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B4410" w14:textId="77777777" w:rsidR="002B681F" w:rsidRPr="000D6BD0" w:rsidRDefault="002B681F" w:rsidP="009073E6">
      <w:pPr>
        <w:rPr>
          <w:rFonts w:cs="Arial"/>
          <w:b/>
        </w:rPr>
      </w:pPr>
      <w:r w:rsidRPr="000D6BD0">
        <w:rPr>
          <w:rFonts w:cs="Arial"/>
          <w:b/>
          <w:sz w:val="28"/>
          <w:szCs w:val="28"/>
        </w:rPr>
        <w:t xml:space="preserve">Rapporto sulla mozione </w:t>
      </w:r>
      <w:r>
        <w:rPr>
          <w:rFonts w:cs="Arial"/>
          <w:b/>
          <w:sz w:val="28"/>
          <w:szCs w:val="28"/>
        </w:rPr>
        <w:t xml:space="preserve">del </w:t>
      </w:r>
      <w:r w:rsidR="00706B18">
        <w:rPr>
          <w:rFonts w:cs="Arial"/>
          <w:b/>
          <w:sz w:val="28"/>
          <w:szCs w:val="28"/>
        </w:rPr>
        <w:t>3 maggio 2023</w:t>
      </w:r>
      <w:r w:rsidRPr="000D6BD0">
        <w:rPr>
          <w:rFonts w:cs="Arial"/>
          <w:b/>
          <w:sz w:val="28"/>
          <w:szCs w:val="28"/>
        </w:rPr>
        <w:t xml:space="preserve"> presentata da </w:t>
      </w:r>
      <w:r w:rsidR="00706B18">
        <w:rPr>
          <w:rFonts w:cs="Arial"/>
          <w:b/>
          <w:sz w:val="28"/>
          <w:szCs w:val="28"/>
        </w:rPr>
        <w:t xml:space="preserve">Tuto Rossi e cofirmatari per il Gruppo UDC </w:t>
      </w:r>
      <w:r w:rsidRPr="000D6BD0">
        <w:rPr>
          <w:rFonts w:cs="Arial"/>
          <w:b/>
          <w:sz w:val="28"/>
          <w:szCs w:val="28"/>
        </w:rPr>
        <w:t>"</w:t>
      </w:r>
      <w:r w:rsidR="00706B18" w:rsidRPr="00706B18">
        <w:rPr>
          <w:rFonts w:cs="Arial"/>
          <w:b/>
          <w:iCs/>
          <w:sz w:val="28"/>
          <w:szCs w:val="28"/>
        </w:rPr>
        <w:t>Il Ticino si faccia parte attiva per condizionare i negoziati della Confederazione con l’Unione Europea</w:t>
      </w:r>
      <w:r w:rsidRPr="000D6BD0">
        <w:rPr>
          <w:rFonts w:cs="Arial"/>
          <w:b/>
          <w:sz w:val="28"/>
          <w:szCs w:val="28"/>
        </w:rPr>
        <w:t>"</w:t>
      </w:r>
    </w:p>
    <w:p w14:paraId="473EDA4A" w14:textId="77777777" w:rsidR="002B681F" w:rsidRPr="00D63171" w:rsidRDefault="002B681F" w:rsidP="009073E6">
      <w:pPr>
        <w:pStyle w:val="StandardRisoluzionedelConsigliodiStato"/>
        <w:ind w:right="-1"/>
      </w:pPr>
    </w:p>
    <w:p w14:paraId="51491B1E" w14:textId="77777777" w:rsidR="002B681F" w:rsidRPr="00705CE3" w:rsidRDefault="002B681F" w:rsidP="009073E6">
      <w:pPr>
        <w:pStyle w:val="StandardRisoluzionedelConsigliodiStato"/>
        <w:ind w:right="-1"/>
        <w:rPr>
          <w:szCs w:val="24"/>
        </w:rPr>
      </w:pPr>
      <w:r w:rsidRPr="00705CE3">
        <w:rPr>
          <w:szCs w:val="24"/>
        </w:rPr>
        <w:t>Signor Presidente,</w:t>
      </w:r>
    </w:p>
    <w:p w14:paraId="7CA221F7" w14:textId="2D811CF8" w:rsidR="002B681F" w:rsidRPr="00705CE3" w:rsidRDefault="002B681F" w:rsidP="009073E6">
      <w:pPr>
        <w:rPr>
          <w:sz w:val="24"/>
          <w:szCs w:val="24"/>
        </w:rPr>
      </w:pPr>
      <w:r w:rsidRPr="00705CE3">
        <w:rPr>
          <w:sz w:val="24"/>
          <w:szCs w:val="24"/>
        </w:rPr>
        <w:t xml:space="preserve">signore e signori </w:t>
      </w:r>
      <w:r>
        <w:rPr>
          <w:sz w:val="24"/>
          <w:szCs w:val="24"/>
        </w:rPr>
        <w:t>d</w:t>
      </w:r>
      <w:r w:rsidRPr="00705CE3">
        <w:rPr>
          <w:sz w:val="24"/>
          <w:szCs w:val="24"/>
        </w:rPr>
        <w:t>eputati,</w:t>
      </w:r>
    </w:p>
    <w:p w14:paraId="72FDF94A" w14:textId="77777777" w:rsidR="002B681F" w:rsidRPr="00705CE3" w:rsidRDefault="002B681F" w:rsidP="009073E6">
      <w:pPr>
        <w:rPr>
          <w:sz w:val="24"/>
          <w:szCs w:val="24"/>
        </w:rPr>
      </w:pPr>
    </w:p>
    <w:p w14:paraId="14516FC4" w14:textId="77777777" w:rsidR="002B681F" w:rsidRDefault="002B681F" w:rsidP="00EA5AE0">
      <w:pPr>
        <w:spacing w:after="120"/>
        <w:rPr>
          <w:sz w:val="24"/>
          <w:szCs w:val="24"/>
        </w:rPr>
      </w:pPr>
      <w:r w:rsidRPr="00705CE3">
        <w:rPr>
          <w:sz w:val="24"/>
          <w:szCs w:val="24"/>
        </w:rPr>
        <w:t>abbiamo esaminato la mozione</w:t>
      </w:r>
      <w:r>
        <w:rPr>
          <w:sz w:val="24"/>
          <w:szCs w:val="24"/>
        </w:rPr>
        <w:t xml:space="preserve"> del </w:t>
      </w:r>
      <w:r w:rsidR="00E40025">
        <w:rPr>
          <w:sz w:val="24"/>
          <w:szCs w:val="24"/>
        </w:rPr>
        <w:t>3 maggio 2023</w:t>
      </w:r>
      <w:r w:rsidRPr="00705CE3">
        <w:rPr>
          <w:sz w:val="24"/>
          <w:szCs w:val="24"/>
        </w:rPr>
        <w:t xml:space="preserve"> presentata da </w:t>
      </w:r>
      <w:r w:rsidR="00E40025">
        <w:rPr>
          <w:sz w:val="24"/>
          <w:szCs w:val="24"/>
        </w:rPr>
        <w:t>Tuto Rossi e cofirmatari</w:t>
      </w:r>
      <w:r w:rsidRPr="00705CE3">
        <w:rPr>
          <w:sz w:val="24"/>
          <w:szCs w:val="24"/>
        </w:rPr>
        <w:t xml:space="preserve">, con la quale si chiede al </w:t>
      </w:r>
      <w:r w:rsidR="00EA5AE0">
        <w:rPr>
          <w:sz w:val="24"/>
          <w:szCs w:val="24"/>
        </w:rPr>
        <w:t>Consiglio di Stato di:</w:t>
      </w:r>
    </w:p>
    <w:p w14:paraId="13396AA1" w14:textId="77777777" w:rsidR="00EA5AE0" w:rsidRDefault="00EA5AE0" w:rsidP="00EA5AE0">
      <w:pPr>
        <w:pStyle w:val="Paragrafoelenco"/>
        <w:numPr>
          <w:ilvl w:val="0"/>
          <w:numId w:val="19"/>
        </w:numPr>
        <w:spacing w:after="120"/>
        <w:contextualSpacing w:val="0"/>
        <w:rPr>
          <w:sz w:val="24"/>
          <w:szCs w:val="24"/>
        </w:rPr>
      </w:pPr>
      <w:r w:rsidRPr="00EA5AE0">
        <w:rPr>
          <w:sz w:val="24"/>
          <w:szCs w:val="24"/>
        </w:rPr>
        <w:t>farsi promotore di un intervento diretto presso il Dipartimento degli affari esteri allo scopo di condizionare i negoziati con l’Unione Europea e di impedire l’accettazione dell’aquis éuropéen e della competenza della Corte di Giustizia</w:t>
      </w:r>
      <w:r>
        <w:rPr>
          <w:sz w:val="24"/>
          <w:szCs w:val="24"/>
        </w:rPr>
        <w:t xml:space="preserve"> </w:t>
      </w:r>
      <w:r w:rsidRPr="00EA5AE0">
        <w:rPr>
          <w:sz w:val="24"/>
          <w:szCs w:val="24"/>
        </w:rPr>
        <w:t>dell’Unione europea.</w:t>
      </w:r>
    </w:p>
    <w:p w14:paraId="1CBC4D5A" w14:textId="77777777" w:rsidR="002B681F" w:rsidRPr="00EA5AE0" w:rsidRDefault="00EA5AE0" w:rsidP="009073E6">
      <w:pPr>
        <w:pStyle w:val="Paragrafoelenco"/>
        <w:numPr>
          <w:ilvl w:val="0"/>
          <w:numId w:val="19"/>
        </w:numPr>
        <w:spacing w:after="120"/>
        <w:contextualSpacing w:val="0"/>
        <w:rPr>
          <w:sz w:val="24"/>
          <w:szCs w:val="24"/>
        </w:rPr>
      </w:pPr>
      <w:r w:rsidRPr="00EA5AE0">
        <w:rPr>
          <w:sz w:val="24"/>
          <w:szCs w:val="24"/>
        </w:rPr>
        <w:t>farsi promotore di un’iniziativa per raccogliere attorno sé almeno altri sette Cantoni disposti a opporsi già fin d’ora con tutti i mezzi previsti dall’ordinamento giuridico svizzero all’adesione a qualsiasi trattato internazionale che preveda l’incorporazione di un diritto straniero o la competenza giurisdizionale della Corte di Giustizia</w:t>
      </w:r>
      <w:r>
        <w:rPr>
          <w:sz w:val="24"/>
          <w:szCs w:val="24"/>
        </w:rPr>
        <w:t xml:space="preserve"> </w:t>
      </w:r>
      <w:r w:rsidRPr="00EA5AE0">
        <w:rPr>
          <w:sz w:val="24"/>
          <w:szCs w:val="24"/>
        </w:rPr>
        <w:t>dell’Unione europea.</w:t>
      </w:r>
    </w:p>
    <w:p w14:paraId="7EF02545" w14:textId="77777777" w:rsidR="002B681F" w:rsidRDefault="002B681F" w:rsidP="009073E6">
      <w:pPr>
        <w:rPr>
          <w:sz w:val="24"/>
          <w:szCs w:val="24"/>
        </w:rPr>
      </w:pPr>
    </w:p>
    <w:p w14:paraId="5DD2D561" w14:textId="77777777" w:rsidR="00470BE1" w:rsidRPr="00705CE3" w:rsidRDefault="00470BE1" w:rsidP="009073E6">
      <w:pPr>
        <w:rPr>
          <w:sz w:val="24"/>
          <w:szCs w:val="24"/>
        </w:rPr>
      </w:pPr>
    </w:p>
    <w:p w14:paraId="7C50DA41" w14:textId="77777777" w:rsidR="002B681F" w:rsidRPr="00705CE3" w:rsidRDefault="002B681F" w:rsidP="002B681F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705CE3">
        <w:rPr>
          <w:b/>
          <w:sz w:val="24"/>
          <w:szCs w:val="24"/>
        </w:rPr>
        <w:t>PREMESSA</w:t>
      </w:r>
    </w:p>
    <w:p w14:paraId="44D1DEA8" w14:textId="77777777" w:rsidR="002B681F" w:rsidRPr="00705CE3" w:rsidRDefault="002B681F" w:rsidP="009073E6">
      <w:pPr>
        <w:rPr>
          <w:sz w:val="24"/>
          <w:szCs w:val="24"/>
        </w:rPr>
      </w:pPr>
    </w:p>
    <w:p w14:paraId="4257B45D" w14:textId="77777777" w:rsidR="002B681F" w:rsidRDefault="00E40025" w:rsidP="009073E6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 xml:space="preserve">Nel corso degli ultimi anni lo scrivente Consiglio di Stato si è espresso a più riprese in merito </w:t>
      </w:r>
      <w:r w:rsidR="00EA5AE0">
        <w:rPr>
          <w:szCs w:val="24"/>
        </w:rPr>
        <w:t>allo stato delle</w:t>
      </w:r>
      <w:r>
        <w:rPr>
          <w:szCs w:val="24"/>
        </w:rPr>
        <w:t xml:space="preserve"> relazioni e ai negoziati tra Svizzera e Unione europea (</w:t>
      </w:r>
      <w:r w:rsidR="00EA5AE0">
        <w:rPr>
          <w:szCs w:val="24"/>
        </w:rPr>
        <w:t xml:space="preserve">cfr. le risoluzioni governative n. 1269 del 14 marzo 2019, n. 2368 del 5 maggio 2021, n. 952 del 1° marzo 2023, n. 6 del 10 gennaio </w:t>
      </w:r>
      <w:r w:rsidR="00EA5AE0" w:rsidRPr="0035105A">
        <w:rPr>
          <w:szCs w:val="24"/>
        </w:rPr>
        <w:t xml:space="preserve">2024 e </w:t>
      </w:r>
      <w:r w:rsidR="0035105A" w:rsidRPr="0035105A">
        <w:rPr>
          <w:szCs w:val="24"/>
        </w:rPr>
        <w:t>n. 433 del</w:t>
      </w:r>
      <w:r w:rsidR="0035105A">
        <w:rPr>
          <w:szCs w:val="24"/>
        </w:rPr>
        <w:t xml:space="preserve"> 31 gennaio 2024</w:t>
      </w:r>
      <w:r>
        <w:rPr>
          <w:szCs w:val="24"/>
        </w:rPr>
        <w:t>).</w:t>
      </w:r>
    </w:p>
    <w:p w14:paraId="39AF2BC0" w14:textId="77777777" w:rsidR="0035105A" w:rsidRDefault="0035105A" w:rsidP="009073E6">
      <w:pPr>
        <w:pStyle w:val="StandardRisoluzionedelConsigliodiStato"/>
        <w:ind w:right="-1"/>
        <w:rPr>
          <w:szCs w:val="24"/>
        </w:rPr>
      </w:pPr>
    </w:p>
    <w:p w14:paraId="102E4809" w14:textId="77777777" w:rsidR="0035105A" w:rsidRDefault="00470BE1" w:rsidP="009073E6">
      <w:pPr>
        <w:pStyle w:val="StandardRisoluzionedelConsigliodiStato"/>
        <w:ind w:right="-1"/>
        <w:rPr>
          <w:szCs w:val="24"/>
        </w:rPr>
      </w:pPr>
      <w:r w:rsidRPr="00470BE1">
        <w:rPr>
          <w:szCs w:val="24"/>
        </w:rPr>
        <w:t>A livello intercantonale si segnalano le prese di posizione della Conferenza dei Governi cantonali del 2 febbraio 2024, del 24 marzo 2023 e del 29 marzo 2019.</w:t>
      </w:r>
    </w:p>
    <w:p w14:paraId="5A8E283B" w14:textId="77777777" w:rsidR="00E40025" w:rsidRDefault="00E40025" w:rsidP="009073E6">
      <w:pPr>
        <w:pStyle w:val="StandardRisoluzionedelConsigliodiStato"/>
        <w:ind w:right="-1"/>
        <w:rPr>
          <w:szCs w:val="24"/>
        </w:rPr>
      </w:pPr>
    </w:p>
    <w:p w14:paraId="1AAA4AA9" w14:textId="77777777" w:rsidR="00EA5AE0" w:rsidRDefault="00EA5AE0" w:rsidP="00EA5AE0">
      <w:pPr>
        <w:pStyle w:val="StandardRisoluzionedelConsigliodiStato"/>
        <w:ind w:right="-1"/>
        <w:rPr>
          <w:szCs w:val="24"/>
        </w:rPr>
      </w:pPr>
      <w:r w:rsidRPr="00EA5AE0">
        <w:rPr>
          <w:szCs w:val="24"/>
        </w:rPr>
        <w:t>Nella sua seduta dell’8 marzo 2024 il Consiglio federale ha approvato il mandato nego</w:t>
      </w:r>
      <w:r>
        <w:rPr>
          <w:szCs w:val="24"/>
        </w:rPr>
        <w:t xml:space="preserve">ziale con l’Unione europea </w:t>
      </w:r>
      <w:r w:rsidRPr="00EA5AE0">
        <w:rPr>
          <w:szCs w:val="24"/>
        </w:rPr>
        <w:t>nella sua forma definitiva.</w:t>
      </w:r>
      <w:r>
        <w:rPr>
          <w:szCs w:val="24"/>
        </w:rPr>
        <w:t xml:space="preserve"> Il 18 marzo 2024 l</w:t>
      </w:r>
      <w:r w:rsidRPr="00EA5AE0">
        <w:rPr>
          <w:szCs w:val="24"/>
        </w:rPr>
        <w:t xml:space="preserve">a Presidente della Confederazione Viola Amherd e la Presidente della Commissione europea Ursula von der </w:t>
      </w:r>
      <w:r w:rsidR="004F7759">
        <w:rPr>
          <w:szCs w:val="24"/>
        </w:rPr>
        <w:t>Leyen hanno ufficialmente avviato</w:t>
      </w:r>
      <w:r>
        <w:rPr>
          <w:szCs w:val="24"/>
        </w:rPr>
        <w:t xml:space="preserve"> i negoziati.</w:t>
      </w:r>
      <w:r w:rsidRPr="00EA5AE0">
        <w:rPr>
          <w:szCs w:val="24"/>
        </w:rPr>
        <w:t xml:space="preserve"> </w:t>
      </w:r>
      <w:r w:rsidR="004F7759">
        <w:rPr>
          <w:szCs w:val="24"/>
        </w:rPr>
        <w:t>Dall’inizio</w:t>
      </w:r>
      <w:r w:rsidRPr="00E40025">
        <w:rPr>
          <w:szCs w:val="24"/>
        </w:rPr>
        <w:t xml:space="preserve"> </w:t>
      </w:r>
      <w:r>
        <w:rPr>
          <w:szCs w:val="24"/>
        </w:rPr>
        <w:t>delle trattative</w:t>
      </w:r>
      <w:r w:rsidRPr="00E40025">
        <w:rPr>
          <w:szCs w:val="24"/>
        </w:rPr>
        <w:t xml:space="preserve"> si sono tenute oltre 70 riunioni di negoziazione,</w:t>
      </w:r>
      <w:r>
        <w:rPr>
          <w:szCs w:val="24"/>
        </w:rPr>
        <w:t xml:space="preserve"> che hanno coinvolto direttamente più di 20 U</w:t>
      </w:r>
      <w:r w:rsidRPr="00E40025">
        <w:rPr>
          <w:szCs w:val="24"/>
        </w:rPr>
        <w:t>ffici federa</w:t>
      </w:r>
      <w:r>
        <w:rPr>
          <w:szCs w:val="24"/>
        </w:rPr>
        <w:t>li come pure la Conferenza dei G</w:t>
      </w:r>
      <w:r w:rsidRPr="00E40025">
        <w:rPr>
          <w:szCs w:val="24"/>
        </w:rPr>
        <w:t>overni cantonali</w:t>
      </w:r>
      <w:r w:rsidR="00734A8C">
        <w:rPr>
          <w:szCs w:val="24"/>
        </w:rPr>
        <w:t xml:space="preserve"> in rappresentanza dei Cantoni</w:t>
      </w:r>
      <w:r w:rsidRPr="00E40025">
        <w:rPr>
          <w:szCs w:val="24"/>
        </w:rPr>
        <w:t>.</w:t>
      </w:r>
    </w:p>
    <w:p w14:paraId="11FEE61A" w14:textId="77777777" w:rsidR="00EA5AE0" w:rsidRDefault="00EA5AE0" w:rsidP="00EA5AE0">
      <w:pPr>
        <w:pStyle w:val="StandardRisoluzionedelConsigliodiStato"/>
        <w:ind w:right="-1"/>
        <w:rPr>
          <w:szCs w:val="24"/>
        </w:rPr>
      </w:pPr>
    </w:p>
    <w:p w14:paraId="7ACE2977" w14:textId="77777777" w:rsidR="00EA5AE0" w:rsidRPr="00705CE3" w:rsidRDefault="00EA5AE0" w:rsidP="00EA5AE0">
      <w:pPr>
        <w:pStyle w:val="StandardRisoluzionedelConsigliodiStato"/>
        <w:ind w:right="-1"/>
        <w:rPr>
          <w:szCs w:val="24"/>
        </w:rPr>
      </w:pPr>
      <w:r w:rsidRPr="00B11D6E">
        <w:rPr>
          <w:szCs w:val="24"/>
        </w:rPr>
        <w:t xml:space="preserve">L’esito </w:t>
      </w:r>
      <w:r w:rsidR="009073E6" w:rsidRPr="00B11D6E">
        <w:rPr>
          <w:szCs w:val="24"/>
        </w:rPr>
        <w:t xml:space="preserve">dei negoziati sarà valutato dal Consiglio federale e </w:t>
      </w:r>
      <w:r w:rsidR="00734A8C" w:rsidRPr="00B11D6E">
        <w:rPr>
          <w:szCs w:val="24"/>
        </w:rPr>
        <w:t xml:space="preserve">verosimilmente </w:t>
      </w:r>
      <w:r w:rsidR="009073E6" w:rsidRPr="00B11D6E">
        <w:rPr>
          <w:szCs w:val="24"/>
        </w:rPr>
        <w:t xml:space="preserve">sottoposto in consultazione ai Cantoni. In caso di valutazione globalmente positiva del pacchetto negoziale, esso sarà </w:t>
      </w:r>
      <w:r w:rsidR="0035105A" w:rsidRPr="00B11D6E">
        <w:rPr>
          <w:szCs w:val="24"/>
        </w:rPr>
        <w:t>poi oggetto di un messaggio</w:t>
      </w:r>
      <w:r w:rsidR="0035105A">
        <w:rPr>
          <w:szCs w:val="24"/>
        </w:rPr>
        <w:t xml:space="preserve"> del Consiglio federale </w:t>
      </w:r>
      <w:r w:rsidR="009073E6">
        <w:rPr>
          <w:szCs w:val="24"/>
        </w:rPr>
        <w:t>sottoposto all’Assemblea f</w:t>
      </w:r>
      <w:r w:rsidR="0035105A">
        <w:rPr>
          <w:szCs w:val="24"/>
        </w:rPr>
        <w:t xml:space="preserve">ederale e a votazione popolare (Consiglio federale e Parlamento determineranno se tramite </w:t>
      </w:r>
      <w:r w:rsidR="0035105A" w:rsidRPr="0035105A">
        <w:rPr>
          <w:szCs w:val="24"/>
        </w:rPr>
        <w:t xml:space="preserve">referendum facoltativo, obbligatorio o obbligatorio </w:t>
      </w:r>
      <w:r w:rsidR="0035105A" w:rsidRPr="00734A8C">
        <w:rPr>
          <w:szCs w:val="24"/>
        </w:rPr>
        <w:t>sui generis</w:t>
      </w:r>
      <w:r w:rsidR="0035105A">
        <w:rPr>
          <w:szCs w:val="24"/>
        </w:rPr>
        <w:t>).</w:t>
      </w:r>
    </w:p>
    <w:p w14:paraId="5219B902" w14:textId="77777777" w:rsidR="002B681F" w:rsidRPr="00705CE3" w:rsidRDefault="002B681F" w:rsidP="002B681F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705CE3">
        <w:rPr>
          <w:b/>
          <w:sz w:val="24"/>
          <w:szCs w:val="24"/>
        </w:rPr>
        <w:lastRenderedPageBreak/>
        <w:t>C</w:t>
      </w:r>
      <w:r w:rsidR="00EA5AE0">
        <w:rPr>
          <w:b/>
          <w:sz w:val="24"/>
          <w:szCs w:val="24"/>
        </w:rPr>
        <w:t>ONSIDERAZIONI E VALUTAZIONE DELLE RICHIESTE DELLA MOZIONE</w:t>
      </w:r>
    </w:p>
    <w:p w14:paraId="3FDB6874" w14:textId="77777777" w:rsidR="00EA5AE0" w:rsidRDefault="00EA5AE0" w:rsidP="00EA5AE0">
      <w:pPr>
        <w:pStyle w:val="StandardRisoluzionedelConsigliodiStato"/>
        <w:ind w:right="-1"/>
        <w:rPr>
          <w:szCs w:val="24"/>
        </w:rPr>
      </w:pPr>
    </w:p>
    <w:p w14:paraId="5F43051A" w14:textId="77777777" w:rsidR="00EA5AE0" w:rsidRPr="00705CE3" w:rsidRDefault="00EA5AE0" w:rsidP="00EA5AE0">
      <w:pPr>
        <w:pStyle w:val="ListNumeric12"/>
        <w:ind w:left="567" w:hanging="567"/>
        <w:rPr>
          <w:b/>
        </w:rPr>
      </w:pPr>
      <w:r>
        <w:rPr>
          <w:b/>
        </w:rPr>
        <w:t>Recepimento del diritto europeo e competenza della Corte di giustizia dell’Unione europea</w:t>
      </w:r>
    </w:p>
    <w:p w14:paraId="2927A3EB" w14:textId="77777777" w:rsidR="00EA5AE0" w:rsidRDefault="00EA5AE0" w:rsidP="00EA5AE0">
      <w:pPr>
        <w:pStyle w:val="StandardRisoluzionedelConsigliodiStato"/>
        <w:ind w:right="-1"/>
        <w:rPr>
          <w:szCs w:val="24"/>
        </w:rPr>
      </w:pPr>
    </w:p>
    <w:p w14:paraId="70C8304E" w14:textId="77777777" w:rsidR="00EA5AE0" w:rsidRDefault="0035105A" w:rsidP="00EA5AE0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Nella sua presa di posizione sul progetto di mandato negoziale</w:t>
      </w:r>
      <w:r>
        <w:rPr>
          <w:rStyle w:val="Rimandonotaapidipagina"/>
          <w:szCs w:val="24"/>
        </w:rPr>
        <w:footnoteReference w:id="1"/>
      </w:r>
      <w:r>
        <w:rPr>
          <w:szCs w:val="24"/>
        </w:rPr>
        <w:t>, il Consiglio di Stato si è espresso anche sulle cosiddette questioni istituzionali</w:t>
      </w:r>
      <w:r w:rsidRPr="0035105A">
        <w:rPr>
          <w:szCs w:val="24"/>
        </w:rPr>
        <w:t xml:space="preserve"> </w:t>
      </w:r>
      <w:r>
        <w:rPr>
          <w:szCs w:val="24"/>
        </w:rPr>
        <w:t xml:space="preserve">sollevate dal mozionante, la cui attuazione è prevista secondo un </w:t>
      </w:r>
      <w:r w:rsidRPr="0035105A">
        <w:rPr>
          <w:szCs w:val="24"/>
        </w:rPr>
        <w:t>approcci</w:t>
      </w:r>
      <w:r>
        <w:rPr>
          <w:szCs w:val="24"/>
        </w:rPr>
        <w:t>o settoriale nei singoli accordi. Lo scrivente Consiglio ribadisce quanto affermato in tale occasione e valuterà l’esito definitivo dei negoziati secondo i principi enunciati nella citata presa di posizione.</w:t>
      </w:r>
    </w:p>
    <w:p w14:paraId="72EDC3D7" w14:textId="77777777" w:rsidR="00EA5AE0" w:rsidRDefault="00EA5AE0" w:rsidP="00EA5AE0">
      <w:pPr>
        <w:pStyle w:val="StandardRisoluzionedelConsigliodiStato"/>
        <w:ind w:right="-1"/>
        <w:rPr>
          <w:szCs w:val="24"/>
        </w:rPr>
      </w:pPr>
    </w:p>
    <w:p w14:paraId="267F07F7" w14:textId="77777777" w:rsidR="00F81F54" w:rsidRDefault="00F81F54" w:rsidP="00F81F54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Nelle citate prese di posizione il Consiglio di Stato ha innanzitutto ribadito a più riprese che</w:t>
      </w:r>
      <w:r w:rsidRPr="00F81F54">
        <w:rPr>
          <w:szCs w:val="24"/>
        </w:rPr>
        <w:t xml:space="preserve"> </w:t>
      </w:r>
      <w:r>
        <w:rPr>
          <w:szCs w:val="24"/>
        </w:rPr>
        <w:t>“</w:t>
      </w:r>
      <w:r w:rsidRPr="0096296C">
        <w:rPr>
          <w:i/>
          <w:szCs w:val="24"/>
        </w:rPr>
        <w:t>il rispetto del sistema istituzionale svizzero, della democrazia diretta e del federalismo rappresenta l’imprescindibile condizione su cui debba fondarsi un negoziato credibile con l’Unione europea e che possa portare a una soluzione forte di ampio consenso sul piano interno. Per queste ragioni una ripresa dinamica del diritto europeo […] deve avvenire unicamente nel rispetto delle procedure interne previste dal sistema politico svizzero</w:t>
      </w:r>
      <w:r>
        <w:rPr>
          <w:szCs w:val="24"/>
        </w:rPr>
        <w:t xml:space="preserve">” (cfr. </w:t>
      </w:r>
      <w:r w:rsidRPr="00F81F54">
        <w:rPr>
          <w:szCs w:val="24"/>
        </w:rPr>
        <w:t>n. 952 del 1° marzo 2023</w:t>
      </w:r>
      <w:r>
        <w:rPr>
          <w:szCs w:val="24"/>
        </w:rPr>
        <w:t xml:space="preserve">). Si sottolinea come tali elementi abbiano anche rappresentato le principali ragioni che hanno portato </w:t>
      </w:r>
      <w:r w:rsidR="00380EE8">
        <w:rPr>
          <w:szCs w:val="24"/>
        </w:rPr>
        <w:t xml:space="preserve">nel 2021 </w:t>
      </w:r>
      <w:r>
        <w:rPr>
          <w:szCs w:val="24"/>
        </w:rPr>
        <w:t xml:space="preserve">il Consiglio di Stato a </w:t>
      </w:r>
      <w:r w:rsidRPr="00F81F54">
        <w:rPr>
          <w:szCs w:val="24"/>
        </w:rPr>
        <w:t>non ravvi</w:t>
      </w:r>
      <w:r>
        <w:rPr>
          <w:szCs w:val="24"/>
        </w:rPr>
        <w:t>sare</w:t>
      </w:r>
      <w:r w:rsidRPr="00F81F54">
        <w:rPr>
          <w:szCs w:val="24"/>
        </w:rPr>
        <w:t xml:space="preserve"> </w:t>
      </w:r>
      <w:r>
        <w:rPr>
          <w:szCs w:val="24"/>
        </w:rPr>
        <w:t>“</w:t>
      </w:r>
      <w:r w:rsidRPr="0096296C">
        <w:rPr>
          <w:i/>
          <w:szCs w:val="24"/>
        </w:rPr>
        <w:t>le condizioni necessarie per giungere a una firma</w:t>
      </w:r>
      <w:r>
        <w:rPr>
          <w:szCs w:val="24"/>
        </w:rPr>
        <w:t xml:space="preserve">” (cfr. </w:t>
      </w:r>
      <w:r w:rsidR="0096296C">
        <w:rPr>
          <w:szCs w:val="24"/>
        </w:rPr>
        <w:t xml:space="preserve">RG </w:t>
      </w:r>
      <w:r w:rsidRPr="00F81F54">
        <w:rPr>
          <w:szCs w:val="24"/>
        </w:rPr>
        <w:t>n. 2368 del 5 maggio 2021</w:t>
      </w:r>
      <w:r>
        <w:rPr>
          <w:szCs w:val="24"/>
        </w:rPr>
        <w:t xml:space="preserve">) del </w:t>
      </w:r>
      <w:r w:rsidRPr="00F81F54">
        <w:rPr>
          <w:szCs w:val="24"/>
        </w:rPr>
        <w:t>progetto di Accordo quadro istituzionale</w:t>
      </w:r>
      <w:r>
        <w:rPr>
          <w:szCs w:val="24"/>
        </w:rPr>
        <w:t>.</w:t>
      </w:r>
    </w:p>
    <w:p w14:paraId="7261681E" w14:textId="77777777" w:rsidR="00F81F54" w:rsidRDefault="00F81F54" w:rsidP="00EA5AE0">
      <w:pPr>
        <w:pStyle w:val="StandardRisoluzionedelConsigliodiStato"/>
        <w:ind w:right="-1"/>
        <w:rPr>
          <w:szCs w:val="24"/>
        </w:rPr>
      </w:pPr>
    </w:p>
    <w:p w14:paraId="1DE43B7D" w14:textId="77777777" w:rsidR="0035105A" w:rsidRDefault="0035105A" w:rsidP="0035105A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 xml:space="preserve">Lo scrivente Consiglio ritiene tuttavia necessario specificare che, diversamente da quanto affermato dal mozionante, il mandato negoziale non prevede </w:t>
      </w:r>
      <w:r w:rsidRPr="0035105A">
        <w:rPr>
          <w:i/>
          <w:szCs w:val="24"/>
        </w:rPr>
        <w:t>“l’accettazione da parte della Svizzera dell’</w:t>
      </w:r>
      <w:r w:rsidR="0096296C">
        <w:rPr>
          <w:i/>
          <w:szCs w:val="24"/>
        </w:rPr>
        <w:t xml:space="preserve"> </w:t>
      </w:r>
      <w:r w:rsidRPr="0035105A">
        <w:rPr>
          <w:i/>
          <w:szCs w:val="24"/>
        </w:rPr>
        <w:t>“aquis éuropéen”, cioè di tutta la legislazione europea in blocco</w:t>
      </w:r>
      <w:r>
        <w:rPr>
          <w:i/>
          <w:szCs w:val="24"/>
        </w:rPr>
        <w:t xml:space="preserve">, compresa la competenza </w:t>
      </w:r>
      <w:r w:rsidR="00F81F54">
        <w:rPr>
          <w:i/>
          <w:szCs w:val="24"/>
        </w:rPr>
        <w:t>giurisdizionale</w:t>
      </w:r>
      <w:r>
        <w:rPr>
          <w:i/>
          <w:szCs w:val="24"/>
        </w:rPr>
        <w:t xml:space="preserve"> della Corte di Giustizia dell’Unione europea</w:t>
      </w:r>
      <w:r w:rsidRPr="0035105A">
        <w:rPr>
          <w:i/>
          <w:szCs w:val="24"/>
        </w:rPr>
        <w:t>”.</w:t>
      </w:r>
    </w:p>
    <w:p w14:paraId="57CAF629" w14:textId="77777777" w:rsidR="0035105A" w:rsidRDefault="0035105A" w:rsidP="0035105A">
      <w:pPr>
        <w:pStyle w:val="StandardRisoluzionedelConsigliodiStato"/>
        <w:ind w:right="-1"/>
        <w:rPr>
          <w:szCs w:val="24"/>
        </w:rPr>
      </w:pPr>
    </w:p>
    <w:p w14:paraId="2052753D" w14:textId="77777777" w:rsidR="0035105A" w:rsidRDefault="0035105A" w:rsidP="0035105A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 xml:space="preserve">Secondo la posizione del Consiglio federale esplicitata nel mandato negoziale, il </w:t>
      </w:r>
      <w:r w:rsidR="00EA5AE0" w:rsidRPr="00EA5AE0">
        <w:rPr>
          <w:szCs w:val="24"/>
        </w:rPr>
        <w:t xml:space="preserve">recepimento dinamico del diritto si </w:t>
      </w:r>
      <w:r>
        <w:rPr>
          <w:szCs w:val="24"/>
        </w:rPr>
        <w:t>applicherebbe</w:t>
      </w:r>
      <w:r w:rsidR="00EA5AE0" w:rsidRPr="00EA5AE0">
        <w:rPr>
          <w:szCs w:val="24"/>
        </w:rPr>
        <w:t xml:space="preserve"> solo agli atti giuridici dell’UE che rientrano nel campo di applicazione degli accordi sul mercato interno e non interessati da un’eccezione.</w:t>
      </w:r>
      <w:r>
        <w:rPr>
          <w:szCs w:val="24"/>
        </w:rPr>
        <w:t xml:space="preserve"> I</w:t>
      </w:r>
      <w:r w:rsidRPr="0035105A">
        <w:rPr>
          <w:szCs w:val="24"/>
        </w:rPr>
        <w:t>l recepimento dinamico</w:t>
      </w:r>
      <w:r>
        <w:rPr>
          <w:szCs w:val="24"/>
        </w:rPr>
        <w:t xml:space="preserve"> presuppone inoltre il rispetto delle</w:t>
      </w:r>
      <w:r w:rsidRPr="0035105A">
        <w:rPr>
          <w:szCs w:val="24"/>
        </w:rPr>
        <w:t xml:space="preserve"> procedure costituzionali </w:t>
      </w:r>
      <w:r>
        <w:rPr>
          <w:szCs w:val="24"/>
        </w:rPr>
        <w:t>svizzere.</w:t>
      </w:r>
    </w:p>
    <w:p w14:paraId="16685FAF" w14:textId="77777777" w:rsidR="0035105A" w:rsidRDefault="0035105A" w:rsidP="0035105A">
      <w:pPr>
        <w:pStyle w:val="StandardRisoluzionedelConsigliodiStato"/>
        <w:ind w:right="-1"/>
        <w:rPr>
          <w:szCs w:val="24"/>
        </w:rPr>
      </w:pPr>
    </w:p>
    <w:p w14:paraId="3D2B6ABB" w14:textId="77777777" w:rsidR="00EA5AE0" w:rsidRDefault="0035105A" w:rsidP="0035105A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L</w:t>
      </w:r>
      <w:r w:rsidRPr="0035105A">
        <w:rPr>
          <w:szCs w:val="24"/>
        </w:rPr>
        <w:t xml:space="preserve">’interpretazione e l’applicazione </w:t>
      </w:r>
      <w:r>
        <w:rPr>
          <w:szCs w:val="24"/>
        </w:rPr>
        <w:t xml:space="preserve">del diritto sarebbero invece garantite dalle autorità </w:t>
      </w:r>
      <w:r w:rsidRPr="0035105A">
        <w:rPr>
          <w:szCs w:val="24"/>
        </w:rPr>
        <w:t>delle parti nei rispettivi territori (</w:t>
      </w:r>
      <w:r>
        <w:rPr>
          <w:szCs w:val="24"/>
        </w:rPr>
        <w:t>secondo il cosiddetto modello a due pilastri). Il mandato negoziale prevede che l</w:t>
      </w:r>
      <w:r w:rsidRPr="0035105A">
        <w:rPr>
          <w:szCs w:val="24"/>
        </w:rPr>
        <w:t xml:space="preserve">a competenza del Tribunale federale di interpretare il diritto svizzero e la competenza della Corte di giustizia dell’Unione europea (CGUE) di interpretare </w:t>
      </w:r>
      <w:r>
        <w:rPr>
          <w:szCs w:val="24"/>
        </w:rPr>
        <w:t xml:space="preserve">il diritto dell’UE, comprese le </w:t>
      </w:r>
      <w:r w:rsidRPr="0035105A">
        <w:rPr>
          <w:szCs w:val="24"/>
        </w:rPr>
        <w:t xml:space="preserve">disposizioni degli accordi che implicano nozioni di diritto dell’UE, </w:t>
      </w:r>
      <w:r>
        <w:rPr>
          <w:szCs w:val="24"/>
        </w:rPr>
        <w:t>vadano</w:t>
      </w:r>
      <w:r w:rsidRPr="0035105A">
        <w:rPr>
          <w:szCs w:val="24"/>
        </w:rPr>
        <w:t xml:space="preserve"> salvaguardate. </w:t>
      </w:r>
      <w:r w:rsidRPr="0035105A">
        <w:rPr>
          <w:szCs w:val="24"/>
        </w:rPr>
        <w:cr/>
      </w:r>
    </w:p>
    <w:p w14:paraId="45AA5D94" w14:textId="77777777" w:rsidR="002B681F" w:rsidRDefault="0035105A" w:rsidP="0035105A">
      <w:pPr>
        <w:rPr>
          <w:sz w:val="24"/>
          <w:szCs w:val="24"/>
        </w:rPr>
      </w:pPr>
      <w:r>
        <w:rPr>
          <w:sz w:val="24"/>
          <w:szCs w:val="24"/>
        </w:rPr>
        <w:t xml:space="preserve">Considerato quanto precede, il Consiglio di Stato ritiene </w:t>
      </w:r>
      <w:r w:rsidR="004F7759">
        <w:rPr>
          <w:sz w:val="24"/>
          <w:szCs w:val="24"/>
        </w:rPr>
        <w:t>tuttavia</w:t>
      </w:r>
      <w:r>
        <w:rPr>
          <w:sz w:val="24"/>
          <w:szCs w:val="24"/>
        </w:rPr>
        <w:t xml:space="preserve"> fondamentale</w:t>
      </w:r>
      <w:r w:rsidRPr="0035105A">
        <w:rPr>
          <w:sz w:val="24"/>
          <w:szCs w:val="24"/>
        </w:rPr>
        <w:t xml:space="preserve"> specificare </w:t>
      </w:r>
      <w:r>
        <w:rPr>
          <w:sz w:val="24"/>
          <w:szCs w:val="24"/>
        </w:rPr>
        <w:t xml:space="preserve">ulteriormente </w:t>
      </w:r>
      <w:r w:rsidRPr="0035105A">
        <w:rPr>
          <w:sz w:val="24"/>
          <w:szCs w:val="24"/>
        </w:rPr>
        <w:t>e definire</w:t>
      </w:r>
      <w:r>
        <w:rPr>
          <w:sz w:val="24"/>
          <w:szCs w:val="24"/>
        </w:rPr>
        <w:t xml:space="preserve"> precisamente</w:t>
      </w:r>
      <w:r w:rsidRPr="0035105A">
        <w:rPr>
          <w:sz w:val="24"/>
          <w:szCs w:val="24"/>
        </w:rPr>
        <w:t xml:space="preserve"> le modalità secondo cui i preposti organi</w:t>
      </w:r>
      <w:r>
        <w:rPr>
          <w:sz w:val="24"/>
          <w:szCs w:val="24"/>
        </w:rPr>
        <w:t xml:space="preserve"> </w:t>
      </w:r>
      <w:r w:rsidRPr="0035105A">
        <w:rPr>
          <w:sz w:val="24"/>
          <w:szCs w:val="24"/>
        </w:rPr>
        <w:t>(comitato misto, tribunale arbitrale, ecc.) dovranno</w:t>
      </w:r>
      <w:r>
        <w:rPr>
          <w:sz w:val="24"/>
          <w:szCs w:val="24"/>
        </w:rPr>
        <w:t xml:space="preserve"> </w:t>
      </w:r>
      <w:r w:rsidRPr="0035105A">
        <w:rPr>
          <w:sz w:val="24"/>
          <w:szCs w:val="24"/>
        </w:rPr>
        <w:t xml:space="preserve">tenere conto della giurisprudenza europea </w:t>
      </w:r>
      <w:r>
        <w:rPr>
          <w:sz w:val="24"/>
          <w:szCs w:val="24"/>
        </w:rPr>
        <w:t xml:space="preserve">in caso </w:t>
      </w:r>
      <w:r w:rsidR="004F7759">
        <w:rPr>
          <w:sz w:val="24"/>
          <w:szCs w:val="24"/>
        </w:rPr>
        <w:t>di</w:t>
      </w:r>
      <w:r w:rsidRPr="0035105A">
        <w:rPr>
          <w:sz w:val="24"/>
          <w:szCs w:val="24"/>
        </w:rPr>
        <w:t xml:space="preserve"> controversie. A questo proposito </w:t>
      </w:r>
      <w:r>
        <w:rPr>
          <w:sz w:val="24"/>
          <w:szCs w:val="24"/>
        </w:rPr>
        <w:t>vi è</w:t>
      </w:r>
      <w:r w:rsidRPr="0035105A">
        <w:rPr>
          <w:sz w:val="24"/>
          <w:szCs w:val="24"/>
        </w:rPr>
        <w:t xml:space="preserve"> la necessità</w:t>
      </w:r>
      <w:r>
        <w:rPr>
          <w:sz w:val="24"/>
          <w:szCs w:val="24"/>
        </w:rPr>
        <w:t xml:space="preserve"> </w:t>
      </w:r>
      <w:r w:rsidRPr="0035105A">
        <w:rPr>
          <w:sz w:val="24"/>
          <w:szCs w:val="24"/>
        </w:rPr>
        <w:t>di prevedere all’interno degli accordi, laddove necessario, delle esplicite eccezioni alla</w:t>
      </w:r>
      <w:r>
        <w:rPr>
          <w:sz w:val="24"/>
          <w:szCs w:val="24"/>
        </w:rPr>
        <w:t xml:space="preserve"> </w:t>
      </w:r>
      <w:r w:rsidRPr="0035105A">
        <w:rPr>
          <w:sz w:val="24"/>
          <w:szCs w:val="24"/>
        </w:rPr>
        <w:t>ripresa del diritto e al ricorso alla giurisprudenza dell’Unione europea. Sarà quindi</w:t>
      </w:r>
      <w:r>
        <w:rPr>
          <w:sz w:val="24"/>
          <w:szCs w:val="24"/>
        </w:rPr>
        <w:t xml:space="preserve"> </w:t>
      </w:r>
      <w:r w:rsidRPr="0035105A">
        <w:rPr>
          <w:sz w:val="24"/>
          <w:szCs w:val="24"/>
        </w:rPr>
        <w:t>fondamentale concretizzare in ambito</w:t>
      </w:r>
      <w:r>
        <w:rPr>
          <w:sz w:val="24"/>
          <w:szCs w:val="24"/>
        </w:rPr>
        <w:t xml:space="preserve"> negoziale le diverse eccezioni e il Consiglio di Stato veglierà affinché ciò avvenga.</w:t>
      </w:r>
    </w:p>
    <w:p w14:paraId="33D4C1D8" w14:textId="77777777" w:rsidR="002662DF" w:rsidRDefault="002662DF" w:rsidP="0035105A">
      <w:pPr>
        <w:rPr>
          <w:sz w:val="24"/>
          <w:szCs w:val="24"/>
        </w:rPr>
      </w:pPr>
    </w:p>
    <w:p w14:paraId="041D5576" w14:textId="77777777" w:rsidR="009073E6" w:rsidRDefault="00083AD9" w:rsidP="009073E6">
      <w:pPr>
        <w:pStyle w:val="ListNumeric12"/>
        <w:ind w:left="567" w:hanging="567"/>
        <w:rPr>
          <w:b/>
        </w:rPr>
      </w:pPr>
      <w:r>
        <w:rPr>
          <w:b/>
        </w:rPr>
        <w:t>Iniziativa a livello intercantonale volta ad opporsi al nuovo pacchetto di accordi con l’UE</w:t>
      </w:r>
    </w:p>
    <w:p w14:paraId="7464491C" w14:textId="77777777" w:rsidR="009073E6" w:rsidRPr="009073E6" w:rsidRDefault="009073E6" w:rsidP="009073E6">
      <w:pPr>
        <w:pStyle w:val="ListNumeric12"/>
        <w:numPr>
          <w:ilvl w:val="0"/>
          <w:numId w:val="0"/>
        </w:numPr>
      </w:pPr>
    </w:p>
    <w:p w14:paraId="4655AEAF" w14:textId="77777777" w:rsidR="00470BE1" w:rsidRDefault="00470BE1" w:rsidP="00470BE1">
      <w:pPr>
        <w:rPr>
          <w:sz w:val="24"/>
          <w:szCs w:val="24"/>
        </w:rPr>
      </w:pPr>
      <w:r>
        <w:rPr>
          <w:sz w:val="24"/>
          <w:szCs w:val="24"/>
        </w:rPr>
        <w:t>Il moziona</w:t>
      </w:r>
      <w:r w:rsidRPr="00470BE1">
        <w:rPr>
          <w:sz w:val="24"/>
          <w:szCs w:val="24"/>
        </w:rPr>
        <w:t xml:space="preserve">nte esorta </w:t>
      </w:r>
      <w:r w:rsidRPr="00470BE1">
        <w:rPr>
          <w:i/>
          <w:sz w:val="24"/>
          <w:szCs w:val="24"/>
        </w:rPr>
        <w:t>“il cantone Ticino a ricercare subito altri sette Cantoni che si impegnino pubblicamente a organizzare un referendum popolare”</w:t>
      </w:r>
      <w:r>
        <w:rPr>
          <w:sz w:val="24"/>
          <w:szCs w:val="24"/>
        </w:rPr>
        <w:t>.</w:t>
      </w:r>
    </w:p>
    <w:p w14:paraId="601B3E9F" w14:textId="77777777" w:rsidR="00470BE1" w:rsidRDefault="00470BE1" w:rsidP="00470BE1">
      <w:pPr>
        <w:pStyle w:val="ListNumeric"/>
        <w:numPr>
          <w:ilvl w:val="0"/>
          <w:numId w:val="0"/>
        </w:numPr>
        <w:rPr>
          <w:sz w:val="24"/>
        </w:rPr>
      </w:pPr>
    </w:p>
    <w:p w14:paraId="103E4BCE" w14:textId="77777777" w:rsidR="00083AD9" w:rsidRDefault="00470BE1" w:rsidP="00470BE1">
      <w:pPr>
        <w:pStyle w:val="ListNumeric"/>
        <w:numPr>
          <w:ilvl w:val="0"/>
          <w:numId w:val="0"/>
        </w:numPr>
        <w:rPr>
          <w:sz w:val="24"/>
          <w:szCs w:val="24"/>
        </w:rPr>
      </w:pPr>
      <w:r>
        <w:rPr>
          <w:sz w:val="24"/>
        </w:rPr>
        <w:t>Il Consiglio di Stato osserva che in questa fase</w:t>
      </w:r>
      <w:r w:rsidR="00083AD9">
        <w:rPr>
          <w:sz w:val="24"/>
        </w:rPr>
        <w:t xml:space="preserve"> i</w:t>
      </w:r>
      <w:r w:rsidR="009073E6" w:rsidRPr="009073E6">
        <w:rPr>
          <w:sz w:val="24"/>
        </w:rPr>
        <w:t>l coinvolgimento diretto dei Cantoni ne</w:t>
      </w:r>
      <w:r w:rsidR="009073E6">
        <w:rPr>
          <w:sz w:val="24"/>
        </w:rPr>
        <w:t>i negoziati</w:t>
      </w:r>
      <w:r w:rsidR="009073E6" w:rsidRPr="009073E6">
        <w:rPr>
          <w:sz w:val="24"/>
        </w:rPr>
        <w:t xml:space="preserve"> è garantito per il tramite della Conferenza dei Governi cantonali</w:t>
      </w:r>
      <w:r w:rsidR="009073E6">
        <w:rPr>
          <w:sz w:val="24"/>
        </w:rPr>
        <w:t>.</w:t>
      </w:r>
      <w:r w:rsidR="00083AD9">
        <w:rPr>
          <w:sz w:val="24"/>
        </w:rPr>
        <w:t xml:space="preserve"> </w:t>
      </w:r>
      <w:r w:rsidR="00083AD9">
        <w:rPr>
          <w:sz w:val="24"/>
          <w:szCs w:val="24"/>
        </w:rPr>
        <w:t xml:space="preserve">Oltre al coinvolgimento </w:t>
      </w:r>
      <w:r w:rsidR="009073E6" w:rsidRPr="009073E6">
        <w:rPr>
          <w:sz w:val="24"/>
          <w:szCs w:val="24"/>
        </w:rPr>
        <w:t xml:space="preserve">nei negoziati con l’UE, </w:t>
      </w:r>
      <w:r w:rsidR="00083AD9">
        <w:rPr>
          <w:sz w:val="24"/>
          <w:szCs w:val="24"/>
        </w:rPr>
        <w:t>sono parallelamente in corso sul piano interno di</w:t>
      </w:r>
      <w:r w:rsidR="009073E6" w:rsidRPr="009073E6">
        <w:rPr>
          <w:sz w:val="24"/>
          <w:szCs w:val="24"/>
        </w:rPr>
        <w:t xml:space="preserve">scussioni </w:t>
      </w:r>
      <w:r w:rsidR="00083AD9">
        <w:rPr>
          <w:sz w:val="24"/>
          <w:szCs w:val="24"/>
        </w:rPr>
        <w:t xml:space="preserve">tra il Consiglio federale e </w:t>
      </w:r>
      <w:r w:rsidR="009073E6" w:rsidRPr="009073E6">
        <w:rPr>
          <w:sz w:val="24"/>
          <w:szCs w:val="24"/>
        </w:rPr>
        <w:t>i Cantoni, le pa</w:t>
      </w:r>
      <w:r w:rsidR="00083AD9">
        <w:rPr>
          <w:sz w:val="24"/>
          <w:szCs w:val="24"/>
        </w:rPr>
        <w:t>rti sociali, i partner economici. Allo stadio attuale</w:t>
      </w:r>
      <w:r>
        <w:rPr>
          <w:sz w:val="24"/>
          <w:szCs w:val="24"/>
        </w:rPr>
        <w:t xml:space="preserve"> e fino al termine delle trattative</w:t>
      </w:r>
      <w:r w:rsidR="00083AD9">
        <w:rPr>
          <w:sz w:val="24"/>
          <w:szCs w:val="24"/>
        </w:rPr>
        <w:t xml:space="preserve"> </w:t>
      </w:r>
      <w:r>
        <w:rPr>
          <w:sz w:val="24"/>
          <w:szCs w:val="24"/>
        </w:rPr>
        <w:t>il Consiglio di Stato ritiene sufficiente tale conformazione.</w:t>
      </w:r>
    </w:p>
    <w:p w14:paraId="40EEE2D8" w14:textId="77777777" w:rsidR="00470BE1" w:rsidRDefault="00470BE1" w:rsidP="00470BE1">
      <w:pPr>
        <w:pStyle w:val="ListNumeric"/>
        <w:numPr>
          <w:ilvl w:val="0"/>
          <w:numId w:val="0"/>
        </w:numPr>
        <w:rPr>
          <w:sz w:val="24"/>
          <w:szCs w:val="24"/>
        </w:rPr>
      </w:pPr>
    </w:p>
    <w:p w14:paraId="27815D79" w14:textId="77777777" w:rsidR="00470BE1" w:rsidRDefault="00470BE1" w:rsidP="00470BE1">
      <w:pPr>
        <w:pStyle w:val="ListNumeric"/>
        <w:numPr>
          <w:ilvl w:val="0"/>
          <w:numId w:val="0"/>
        </w:numPr>
        <w:rPr>
          <w:sz w:val="24"/>
          <w:szCs w:val="24"/>
        </w:rPr>
      </w:pPr>
      <w:r>
        <w:rPr>
          <w:sz w:val="24"/>
          <w:szCs w:val="24"/>
        </w:rPr>
        <w:t xml:space="preserve">Le questioni relative alla votazione popolare cui sarebbe sottoposto il pacchetto negoziale, in caso </w:t>
      </w:r>
      <w:r w:rsidRPr="00470BE1">
        <w:rPr>
          <w:sz w:val="24"/>
          <w:szCs w:val="24"/>
        </w:rPr>
        <w:t xml:space="preserve">di esito favorevole dei negoziati e di approvazione da parte </w:t>
      </w:r>
      <w:r>
        <w:rPr>
          <w:sz w:val="24"/>
          <w:szCs w:val="24"/>
        </w:rPr>
        <w:t xml:space="preserve">di Consiglio federale e </w:t>
      </w:r>
      <w:r w:rsidRPr="00470BE1">
        <w:rPr>
          <w:sz w:val="24"/>
          <w:szCs w:val="24"/>
        </w:rPr>
        <w:t>Parlamento</w:t>
      </w:r>
      <w:r>
        <w:rPr>
          <w:sz w:val="24"/>
          <w:szCs w:val="24"/>
        </w:rPr>
        <w:t>, sono tuttora oggetto di approfondite analisi</w:t>
      </w:r>
      <w:r>
        <w:rPr>
          <w:rStyle w:val="Rimandonotaapidipagina"/>
          <w:sz w:val="24"/>
          <w:szCs w:val="24"/>
        </w:rPr>
        <w:footnoteReference w:id="2"/>
      </w:r>
      <w:r>
        <w:rPr>
          <w:sz w:val="24"/>
          <w:szCs w:val="24"/>
        </w:rPr>
        <w:t xml:space="preserve"> e discussioni in seno al Consiglio federale.</w:t>
      </w:r>
    </w:p>
    <w:p w14:paraId="770F219B" w14:textId="77777777" w:rsidR="00470BE1" w:rsidRDefault="00470BE1" w:rsidP="00470BE1">
      <w:pPr>
        <w:pStyle w:val="ListNumeric"/>
        <w:numPr>
          <w:ilvl w:val="0"/>
          <w:numId w:val="0"/>
        </w:numPr>
        <w:rPr>
          <w:sz w:val="24"/>
          <w:szCs w:val="24"/>
        </w:rPr>
      </w:pPr>
    </w:p>
    <w:p w14:paraId="1A893D5C" w14:textId="77777777" w:rsidR="00470BE1" w:rsidRDefault="00470BE1" w:rsidP="00470BE1">
      <w:pPr>
        <w:pStyle w:val="ListNumeric"/>
        <w:numPr>
          <w:ilvl w:val="0"/>
          <w:numId w:val="0"/>
        </w:numPr>
        <w:rPr>
          <w:sz w:val="24"/>
          <w:szCs w:val="24"/>
        </w:rPr>
      </w:pPr>
      <w:r w:rsidRPr="00470BE1">
        <w:rPr>
          <w:sz w:val="24"/>
          <w:szCs w:val="24"/>
        </w:rPr>
        <w:t xml:space="preserve">Nell'ambito del messaggio sul pacchetto negoziale, Consiglio federale </w:t>
      </w:r>
      <w:r>
        <w:rPr>
          <w:sz w:val="24"/>
          <w:szCs w:val="24"/>
        </w:rPr>
        <w:t xml:space="preserve">e </w:t>
      </w:r>
      <w:r w:rsidRPr="00470BE1">
        <w:rPr>
          <w:sz w:val="24"/>
          <w:szCs w:val="24"/>
        </w:rPr>
        <w:t xml:space="preserve">Assemblea federale </w:t>
      </w:r>
      <w:r>
        <w:rPr>
          <w:sz w:val="24"/>
          <w:szCs w:val="24"/>
        </w:rPr>
        <w:t>decideranno dunque se</w:t>
      </w:r>
      <w:r w:rsidRPr="00470BE1">
        <w:rPr>
          <w:sz w:val="24"/>
          <w:szCs w:val="24"/>
        </w:rPr>
        <w:t xml:space="preserve"> sottoporre tale pacchetto a un referendum facoltativo, obbligatorio o obbligatorio sui generis.</w:t>
      </w:r>
      <w:r>
        <w:rPr>
          <w:sz w:val="24"/>
          <w:szCs w:val="24"/>
        </w:rPr>
        <w:t xml:space="preserve"> Il Consiglio di Stato ritiene</w:t>
      </w:r>
      <w:r w:rsidR="000839CA">
        <w:rPr>
          <w:sz w:val="24"/>
          <w:szCs w:val="24"/>
        </w:rPr>
        <w:t xml:space="preserve"> quindi</w:t>
      </w:r>
      <w:r>
        <w:rPr>
          <w:sz w:val="24"/>
          <w:szCs w:val="24"/>
        </w:rPr>
        <w:t xml:space="preserve"> opportuno attendere </w:t>
      </w:r>
      <w:r w:rsidR="004F7759">
        <w:rPr>
          <w:sz w:val="24"/>
          <w:szCs w:val="24"/>
        </w:rPr>
        <w:t xml:space="preserve">gli sviluppi e </w:t>
      </w:r>
      <w:r w:rsidR="000839CA">
        <w:rPr>
          <w:sz w:val="24"/>
          <w:szCs w:val="24"/>
        </w:rPr>
        <w:t>le decisioni federali.</w:t>
      </w:r>
    </w:p>
    <w:p w14:paraId="1E03A440" w14:textId="77777777" w:rsidR="00EA5AE0" w:rsidRDefault="00EA5AE0" w:rsidP="009073E6">
      <w:pPr>
        <w:rPr>
          <w:sz w:val="24"/>
          <w:szCs w:val="24"/>
        </w:rPr>
      </w:pPr>
    </w:p>
    <w:p w14:paraId="0CC0FD13" w14:textId="77777777" w:rsidR="00470BE1" w:rsidRPr="00705CE3" w:rsidRDefault="00470BE1" w:rsidP="009073E6">
      <w:pPr>
        <w:rPr>
          <w:sz w:val="24"/>
          <w:szCs w:val="24"/>
        </w:rPr>
      </w:pPr>
    </w:p>
    <w:p w14:paraId="62B982DD" w14:textId="77777777" w:rsidR="002B681F" w:rsidRPr="00705CE3" w:rsidRDefault="002B681F" w:rsidP="002B681F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705CE3">
        <w:rPr>
          <w:b/>
          <w:sz w:val="24"/>
          <w:szCs w:val="24"/>
        </w:rPr>
        <w:t>CONCLUSIONI</w:t>
      </w:r>
    </w:p>
    <w:p w14:paraId="01DE44A3" w14:textId="77777777" w:rsidR="002B681F" w:rsidRPr="00705CE3" w:rsidRDefault="002B681F" w:rsidP="009073E6">
      <w:pPr>
        <w:rPr>
          <w:sz w:val="24"/>
          <w:szCs w:val="24"/>
        </w:rPr>
      </w:pPr>
    </w:p>
    <w:p w14:paraId="46FBC75A" w14:textId="77777777" w:rsidR="00EA5AE0" w:rsidRDefault="00C31AF3" w:rsidP="009073E6">
      <w:pPr>
        <w:rPr>
          <w:sz w:val="24"/>
          <w:szCs w:val="24"/>
        </w:rPr>
      </w:pPr>
      <w:r>
        <w:rPr>
          <w:sz w:val="24"/>
          <w:szCs w:val="24"/>
        </w:rPr>
        <w:t xml:space="preserve">Il Consiglio di Stato, </w:t>
      </w:r>
      <w:r w:rsidR="00EA5AE0">
        <w:rPr>
          <w:sz w:val="24"/>
          <w:szCs w:val="24"/>
        </w:rPr>
        <w:t>con</w:t>
      </w:r>
      <w:r>
        <w:rPr>
          <w:sz w:val="24"/>
          <w:szCs w:val="24"/>
        </w:rPr>
        <w:t>sapevole</w:t>
      </w:r>
      <w:r w:rsidR="00EA5AE0">
        <w:rPr>
          <w:sz w:val="24"/>
          <w:szCs w:val="24"/>
        </w:rPr>
        <w:t xml:space="preserve"> dell’importanza di garantire solide relazioni bilaterali con l’Unione europea a tutela degli interessi della Confederazione e dei Cantoni, continua a seguire con particolare attenzione</w:t>
      </w:r>
      <w:r>
        <w:rPr>
          <w:sz w:val="24"/>
          <w:szCs w:val="24"/>
        </w:rPr>
        <w:t xml:space="preserve"> e spirito critico</w:t>
      </w:r>
      <w:r w:rsidR="00EA5AE0">
        <w:rPr>
          <w:sz w:val="24"/>
          <w:szCs w:val="24"/>
        </w:rPr>
        <w:t xml:space="preserve"> gli sviluppi negoziali. Al termine delle trattative il Consiglio di Stato analizzerà l’esito delle stesse e si chinerà approfonditamente sui contenuti degli accordi definitivi, ponderandone le ripercussioni e tenendo in considerazione la situazione particolare propria del Cantone Ticino.</w:t>
      </w:r>
    </w:p>
    <w:p w14:paraId="441BB2FF" w14:textId="77777777" w:rsidR="00EA5AE0" w:rsidRDefault="00EA5AE0" w:rsidP="009073E6">
      <w:pPr>
        <w:rPr>
          <w:sz w:val="24"/>
          <w:szCs w:val="24"/>
        </w:rPr>
      </w:pPr>
    </w:p>
    <w:p w14:paraId="75AEAF4F" w14:textId="77777777" w:rsidR="002B681F" w:rsidRPr="00705CE3" w:rsidRDefault="00EA5AE0" w:rsidP="009073E6">
      <w:pPr>
        <w:rPr>
          <w:sz w:val="24"/>
          <w:szCs w:val="24"/>
        </w:rPr>
      </w:pPr>
      <w:r>
        <w:rPr>
          <w:sz w:val="24"/>
          <w:szCs w:val="24"/>
        </w:rPr>
        <w:t>Considerato quanto precede</w:t>
      </w:r>
      <w:r w:rsidR="004F7759">
        <w:rPr>
          <w:sz w:val="24"/>
          <w:szCs w:val="24"/>
        </w:rPr>
        <w:t>,</w:t>
      </w:r>
      <w:r>
        <w:rPr>
          <w:sz w:val="24"/>
          <w:szCs w:val="24"/>
        </w:rPr>
        <w:t xml:space="preserve"> il Consiglio di Stato propone di respingere la mozione in oggetto.</w:t>
      </w:r>
    </w:p>
    <w:p w14:paraId="49885F43" w14:textId="77777777" w:rsidR="002B681F" w:rsidRPr="00705CE3" w:rsidRDefault="002B681F" w:rsidP="009073E6">
      <w:pPr>
        <w:rPr>
          <w:sz w:val="24"/>
          <w:szCs w:val="24"/>
        </w:rPr>
      </w:pPr>
    </w:p>
    <w:p w14:paraId="0FBB6708" w14:textId="389068F4" w:rsidR="002B681F" w:rsidRPr="00705CE3" w:rsidRDefault="002B681F" w:rsidP="009073E6">
      <w:pPr>
        <w:rPr>
          <w:sz w:val="24"/>
          <w:szCs w:val="24"/>
        </w:rPr>
      </w:pPr>
      <w:r w:rsidRPr="00705CE3">
        <w:rPr>
          <w:sz w:val="24"/>
          <w:szCs w:val="24"/>
        </w:rPr>
        <w:t>Vogliate gradire, signor</w:t>
      </w:r>
      <w:r w:rsidR="00BE433E">
        <w:rPr>
          <w:sz w:val="24"/>
          <w:szCs w:val="24"/>
        </w:rPr>
        <w:t xml:space="preserve"> Presidente, signore </w:t>
      </w:r>
      <w:bookmarkStart w:id="0" w:name="_GoBack"/>
      <w:bookmarkEnd w:id="0"/>
      <w:r>
        <w:rPr>
          <w:sz w:val="24"/>
          <w:szCs w:val="24"/>
        </w:rPr>
        <w:t>e signori d</w:t>
      </w:r>
      <w:r w:rsidRPr="00705CE3">
        <w:rPr>
          <w:sz w:val="24"/>
          <w:szCs w:val="24"/>
        </w:rPr>
        <w:t>eputati, l’espressione della nostra massima stima.</w:t>
      </w:r>
    </w:p>
    <w:p w14:paraId="236C61A5" w14:textId="77777777" w:rsidR="002B681F" w:rsidRPr="00705CE3" w:rsidRDefault="002B681F" w:rsidP="009073E6">
      <w:pPr>
        <w:rPr>
          <w:sz w:val="24"/>
          <w:szCs w:val="24"/>
        </w:rPr>
      </w:pPr>
    </w:p>
    <w:p w14:paraId="0FEAB237" w14:textId="77777777" w:rsidR="002B681F" w:rsidRPr="00705CE3" w:rsidRDefault="002B681F" w:rsidP="009073E6">
      <w:pPr>
        <w:rPr>
          <w:sz w:val="24"/>
          <w:szCs w:val="24"/>
        </w:rPr>
      </w:pPr>
    </w:p>
    <w:p w14:paraId="39C38F18" w14:textId="77777777" w:rsidR="002B681F" w:rsidRPr="00705CE3" w:rsidRDefault="002B681F" w:rsidP="009073E6">
      <w:pPr>
        <w:rPr>
          <w:sz w:val="24"/>
          <w:szCs w:val="24"/>
        </w:rPr>
      </w:pPr>
      <w:r w:rsidRPr="00705CE3">
        <w:rPr>
          <w:sz w:val="24"/>
          <w:szCs w:val="24"/>
        </w:rPr>
        <w:t>Per il Consiglio di Stato</w:t>
      </w:r>
    </w:p>
    <w:p w14:paraId="1E555E84" w14:textId="77777777" w:rsidR="002B681F" w:rsidRPr="00705CE3" w:rsidRDefault="002B681F" w:rsidP="009073E6">
      <w:pPr>
        <w:rPr>
          <w:sz w:val="24"/>
          <w:szCs w:val="24"/>
        </w:rPr>
      </w:pPr>
    </w:p>
    <w:p w14:paraId="4C17BCC7" w14:textId="77777777" w:rsidR="002B681F" w:rsidRPr="00705CE3" w:rsidRDefault="002B681F" w:rsidP="009073E6">
      <w:pPr>
        <w:rPr>
          <w:sz w:val="24"/>
          <w:szCs w:val="24"/>
        </w:rPr>
      </w:pPr>
      <w:r w:rsidRPr="00705CE3">
        <w:rPr>
          <w:sz w:val="24"/>
          <w:szCs w:val="24"/>
        </w:rPr>
        <w:t xml:space="preserve">Il Presidente: </w:t>
      </w:r>
      <w:r w:rsidR="002E0BDF">
        <w:rPr>
          <w:sz w:val="24"/>
          <w:szCs w:val="24"/>
        </w:rPr>
        <w:t>Christian Vitta</w:t>
      </w:r>
    </w:p>
    <w:p w14:paraId="45B1FB6E" w14:textId="77777777" w:rsidR="00EA5AE0" w:rsidRPr="00380EE8" w:rsidRDefault="002B681F" w:rsidP="009073E6">
      <w:pPr>
        <w:pStyle w:val="StandardRisoluzionedelConsigliodiStato"/>
        <w:rPr>
          <w:szCs w:val="24"/>
        </w:rPr>
      </w:pPr>
      <w:r w:rsidRPr="00705CE3">
        <w:rPr>
          <w:szCs w:val="24"/>
        </w:rPr>
        <w:t xml:space="preserve">Il Cancelliere: </w:t>
      </w:r>
      <w:r>
        <w:rPr>
          <w:szCs w:val="24"/>
        </w:rPr>
        <w:t>Arnoldo Coduri</w:t>
      </w:r>
    </w:p>
    <w:sectPr w:rsidR="00EA5AE0" w:rsidRPr="00380EE8" w:rsidSect="009073E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E9753" w14:textId="77777777" w:rsidR="00083AD9" w:rsidRDefault="00083AD9" w:rsidP="00F657BF">
      <w:r>
        <w:separator/>
      </w:r>
    </w:p>
  </w:endnote>
  <w:endnote w:type="continuationSeparator" w:id="0">
    <w:p w14:paraId="18303388" w14:textId="77777777" w:rsidR="00083AD9" w:rsidRDefault="00083AD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695B8" w14:textId="77777777" w:rsidR="00BE433E" w:rsidRDefault="00BE433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083AD9" w:rsidRPr="003D1008" w14:paraId="0A1ECEC6" w14:textId="77777777" w:rsidTr="009073E6">
      <w:trPr>
        <w:trHeight w:hRule="exact" w:val="737"/>
      </w:trPr>
      <w:tc>
        <w:tcPr>
          <w:tcW w:w="4695" w:type="dxa"/>
        </w:tcPr>
        <w:p w14:paraId="2EA5DA6F" w14:textId="77777777" w:rsidR="00083AD9" w:rsidRPr="003D1008" w:rsidRDefault="00083AD9" w:rsidP="009073E6">
          <w:pPr>
            <w:tabs>
              <w:tab w:val="center" w:pos="2382"/>
            </w:tabs>
          </w:pPr>
        </w:p>
      </w:tc>
      <w:tc>
        <w:tcPr>
          <w:tcW w:w="721" w:type="dxa"/>
        </w:tcPr>
        <w:p w14:paraId="2BB9ACD1" w14:textId="77777777" w:rsidR="00083AD9" w:rsidRPr="003D1008" w:rsidRDefault="00083AD9" w:rsidP="009073E6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0D279543" w14:textId="77777777" w:rsidR="00083AD9" w:rsidRPr="003D1008" w:rsidRDefault="00083AD9" w:rsidP="009073E6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295DBD2" w14:textId="77777777" w:rsidR="00083AD9" w:rsidRPr="003D1008" w:rsidRDefault="00083AD9" w:rsidP="009073E6"/>
      </w:tc>
    </w:tr>
  </w:tbl>
  <w:p w14:paraId="5AEF4058" w14:textId="77777777" w:rsidR="00083AD9" w:rsidRDefault="00083AD9" w:rsidP="009073E6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864BF" w14:textId="77777777" w:rsidR="00083AD9" w:rsidRDefault="00083AD9">
    <w:pPr>
      <w:pStyle w:val="Pidipagina"/>
      <w:jc w:val="center"/>
    </w:pPr>
  </w:p>
  <w:p w14:paraId="515DCD86" w14:textId="77777777" w:rsidR="00083AD9" w:rsidRPr="008C6C46" w:rsidRDefault="00083AD9" w:rsidP="009073E6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27B3A" w14:textId="77777777" w:rsidR="00083AD9" w:rsidRDefault="00083AD9" w:rsidP="00F657BF">
      <w:r>
        <w:separator/>
      </w:r>
    </w:p>
  </w:footnote>
  <w:footnote w:type="continuationSeparator" w:id="0">
    <w:p w14:paraId="725E28F9" w14:textId="77777777" w:rsidR="00083AD9" w:rsidRDefault="00083AD9" w:rsidP="00F657BF">
      <w:r>
        <w:continuationSeparator/>
      </w:r>
    </w:p>
  </w:footnote>
  <w:footnote w:id="1">
    <w:p w14:paraId="2156CE8C" w14:textId="77777777" w:rsidR="00083AD9" w:rsidRPr="0035105A" w:rsidRDefault="00083AD9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 w:rsidRPr="0035105A">
        <w:rPr>
          <w:lang w:val="it-CH"/>
        </w:rPr>
        <w:t xml:space="preserve"> </w:t>
      </w:r>
      <w:r w:rsidRPr="00B11D6E">
        <w:rPr>
          <w:sz w:val="18"/>
          <w:lang w:val="it-CH"/>
        </w:rPr>
        <w:t xml:space="preserve">Consultabile integralmente all’indirizzo: </w:t>
      </w:r>
      <w:hyperlink r:id="rId1" w:history="1">
        <w:r w:rsidR="002662DF" w:rsidRPr="00EA7B0A">
          <w:rPr>
            <w:rStyle w:val="Collegamentoipertestuale"/>
            <w:sz w:val="18"/>
            <w:lang w:val="it-CH"/>
          </w:rPr>
          <w:t>https://www4.ti.ch/poteri/cds/attivita/risposte-a-consultazioni-federali/2024</w:t>
        </w:r>
      </w:hyperlink>
    </w:p>
  </w:footnote>
  <w:footnote w:id="2">
    <w:p w14:paraId="1A3E8E87" w14:textId="77777777" w:rsidR="00470BE1" w:rsidRPr="00470BE1" w:rsidRDefault="00470BE1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 w:rsidRPr="00470BE1">
        <w:rPr>
          <w:lang w:val="it-CH"/>
        </w:rPr>
        <w:t xml:space="preserve"> </w:t>
      </w:r>
      <w:r w:rsidRPr="00B11D6E">
        <w:rPr>
          <w:sz w:val="18"/>
          <w:lang w:val="it-CH"/>
        </w:rPr>
        <w:t xml:space="preserve">Si cfr. l’analisi giuridica </w:t>
      </w:r>
      <w:r w:rsidRPr="00B11D6E">
        <w:rPr>
          <w:i/>
          <w:sz w:val="18"/>
          <w:lang w:val="it-CH"/>
        </w:rPr>
        <w:t>“Das Staatsvertragsreferendum im Bundesverfassungsrecht"</w:t>
      </w:r>
      <w:r w:rsidRPr="00B11D6E">
        <w:rPr>
          <w:sz w:val="18"/>
          <w:lang w:val="it-CH"/>
        </w:rPr>
        <w:t xml:space="preserve"> (Il referendum per trattati internazionali nel diritto costituzionale federale) dell'Ufficio federale di giustizia del 27 maggio 2024.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7B20D" w14:textId="77777777" w:rsidR="00BE433E" w:rsidRDefault="00BE433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083AD9" w:rsidRPr="002747E7" w14:paraId="5007245D" w14:textId="77777777" w:rsidTr="009073E6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3239ACC2" w14:textId="77777777" w:rsidR="00083AD9" w:rsidRDefault="0028655C" w:rsidP="009073E6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45C28CDC-9844-4840-A6A8-F89FE013A88B}"/>
              <w:text w:multiLine="1"/>
            </w:sdtPr>
            <w:sdtEndPr/>
            <w:sdtContent>
              <w:r w:rsidR="00083AD9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69A56D2F" w14:textId="77777777" w:rsidR="00083AD9" w:rsidRPr="00E8185F" w:rsidRDefault="0028655C" w:rsidP="009073E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45C28CDC-9844-4840-A6A8-F89FE013A88B}"/>
              <w:text w:multiLine="1"/>
            </w:sdtPr>
            <w:sdtEndPr/>
            <w:sdtContent>
              <w:r w:rsidR="001101C1">
                <w:rPr>
                  <w:rFonts w:ascii="Gill Alt One MT Light" w:hAnsi="Gill Alt One MT Light"/>
                  <w:sz w:val="16"/>
                  <w:szCs w:val="16"/>
                </w:rPr>
                <w:t>Consiglio di Stato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0A5A94B2" w14:textId="7F3C6EF8" w:rsidR="00083AD9" w:rsidRPr="004204CB" w:rsidRDefault="00083AD9" w:rsidP="009073E6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28655C">
            <w:rPr>
              <w:noProof/>
              <w:sz w:val="24"/>
            </w:rPr>
            <w:t>3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28655C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083AD9" w:rsidRPr="009E444B" w14:paraId="7E1E00E8" w14:textId="77777777" w:rsidTr="009073E6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45C28CDC-9844-4840-A6A8-F89FE013A88B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3D0AEA5D" w14:textId="455BFD0D" w:rsidR="00083AD9" w:rsidRPr="00E8185F" w:rsidRDefault="00BE433E" w:rsidP="009073E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8477 del 21 agosto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66CDBECF" w14:textId="77777777" w:rsidR="00083AD9" w:rsidRPr="00E043A3" w:rsidRDefault="00083AD9" w:rsidP="009073E6">
          <w:pPr>
            <w:pStyle w:val="InvisibleLine"/>
            <w:rPr>
              <w:lang w:val="de-DE"/>
            </w:rPr>
          </w:pPr>
        </w:p>
      </w:tc>
    </w:tr>
  </w:tbl>
  <w:p w14:paraId="6015D232" w14:textId="77777777" w:rsidR="00083AD9" w:rsidRPr="00980362" w:rsidRDefault="00083AD9" w:rsidP="009073E6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45C28CDC-9844-4840-A6A8-F89FE013A88B}"/>
                            <w:text w:multiLine="1"/>
                          </w:sdtPr>
                          <w:sdtEndPr/>
                          <w:sdtContent>
                            <w:p w14:paraId="053A30DE" w14:textId="77777777" w:rsidR="00083AD9" w:rsidRPr="00411371" w:rsidRDefault="00083AD9" w:rsidP="009073E6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5C9F1A6D-8848-4C60-BEAA-7A54DA6EBDC3}"/>
                      <w:text w:multiLine="1"/>
                    </w:sdtPr>
                    <w:sdtEndPr/>
                    <w:sdtContent>
                      <w:p w14:paraId="053A30DE" w14:textId="77777777" w:rsidR="00083AD9" w:rsidRPr="00411371" w:rsidRDefault="00083AD9" w:rsidP="009073E6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083AD9" w:rsidRPr="0004624C" w14:paraId="01AE2951" w14:textId="77777777" w:rsidTr="009073E6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1AD3A792" w14:textId="77777777" w:rsidR="00083AD9" w:rsidRDefault="00083AD9" w:rsidP="009073E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44D0443C" w14:textId="77777777" w:rsidR="00083AD9" w:rsidRDefault="00083AD9" w:rsidP="009073E6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04D6947B" w14:textId="77777777" w:rsidR="00083AD9" w:rsidRPr="008966E7" w:rsidRDefault="00083AD9" w:rsidP="009073E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370AEEA1" w14:textId="77777777" w:rsidR="00083AD9" w:rsidRPr="003108C0" w:rsidRDefault="00083AD9" w:rsidP="009073E6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397155F4" w14:textId="77777777" w:rsidR="00083AD9" w:rsidRDefault="00083AD9" w:rsidP="009073E6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8655769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BFB45B6" w14:textId="10CBBFB7" w:rsidR="00083AD9" w:rsidRPr="004204CB" w:rsidRDefault="00083AD9" w:rsidP="009073E6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28655C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28655C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083AD9" w:rsidRPr="0004624C" w14:paraId="217AAD65" w14:textId="77777777" w:rsidTr="009073E6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45C28CDC-9844-4840-A6A8-F89FE013A88B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1173C5DF" w14:textId="77777777" w:rsidR="00083AD9" w:rsidRPr="008C03B5" w:rsidRDefault="00083AD9" w:rsidP="009073E6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083AD9" w:rsidRPr="0004624C" w14:paraId="1CD68B1B" w14:textId="77777777" w:rsidTr="009073E6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7A5ABAB4" w14:textId="77777777" w:rsidR="00083AD9" w:rsidRPr="00C7320A" w:rsidRDefault="00083AD9" w:rsidP="009073E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05B98261" w14:textId="77777777" w:rsidR="00083AD9" w:rsidRPr="00C7320A" w:rsidRDefault="00083AD9" w:rsidP="009073E6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38CB87CC" w14:textId="77777777" w:rsidR="00083AD9" w:rsidRPr="00C7320A" w:rsidRDefault="00083AD9" w:rsidP="009073E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73257EAA" w14:textId="77777777" w:rsidR="00083AD9" w:rsidRPr="00C7320A" w:rsidRDefault="00083AD9" w:rsidP="009073E6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00792CA2" w14:textId="77777777" w:rsidR="00083AD9" w:rsidRPr="00C7320A" w:rsidRDefault="00083AD9" w:rsidP="009073E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3B1F37B" w14:textId="77777777" w:rsidR="00083AD9" w:rsidRPr="008C03B5" w:rsidRDefault="00083AD9" w:rsidP="009073E6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083AD9" w:rsidRPr="0004624C" w14:paraId="348B9138" w14:textId="77777777" w:rsidTr="009073E6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6DA34C71" w14:textId="7AB8A975" w:rsidR="00083AD9" w:rsidRPr="00BE22A2" w:rsidRDefault="0028655C" w:rsidP="009073E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45C28CDC-9844-4840-A6A8-F89FE013A88B}"/>
              <w:text w:multiLine="1"/>
            </w:sdtPr>
            <w:sdtEndPr/>
            <w:sdtContent>
              <w:r w:rsidR="00BE433E">
                <w:rPr>
                  <w:rFonts w:cstheme="minorHAnsi"/>
                  <w:b/>
                  <w:sz w:val="24"/>
                  <w:szCs w:val="24"/>
                </w:rPr>
                <w:t>8477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45C28CDC-9844-4840-A6A8-F89FE013A88B}"/>
          <w:date w:fullDate="2024-08-21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2CB88FC0" w14:textId="3E76D663" w:rsidR="00083AD9" w:rsidRPr="002A0371" w:rsidRDefault="00BE433E" w:rsidP="009073E6">
              <w:pPr>
                <w:pStyle w:val="Data"/>
              </w:pPr>
              <w:r>
                <w:rPr>
                  <w:sz w:val="24"/>
                </w:rPr>
                <w:t>21 agosto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3F6F869A" w14:textId="77777777" w:rsidR="00083AD9" w:rsidRPr="00BE22A2" w:rsidRDefault="0028655C" w:rsidP="009073E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45C28CDC-9844-4840-A6A8-F89FE013A88B}"/>
              <w:text w:multiLine="1"/>
            </w:sdtPr>
            <w:sdtEndPr/>
            <w:sdtContent>
              <w:r w:rsidR="001101C1">
                <w:rPr>
                  <w:smallCaps/>
                  <w:sz w:val="23"/>
                  <w:szCs w:val="23"/>
                </w:rPr>
                <w:t>Consiglio di Stato</w:t>
              </w:r>
            </w:sdtContent>
          </w:sdt>
        </w:p>
      </w:tc>
    </w:tr>
    <w:tr w:rsidR="00083AD9" w:rsidRPr="00C63927" w14:paraId="14A3F01C" w14:textId="77777777" w:rsidTr="009073E6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694EF1ED" w14:textId="77777777" w:rsidR="00083AD9" w:rsidRPr="00C7320A" w:rsidRDefault="00083AD9" w:rsidP="009073E6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703F21EF" w14:textId="77777777" w:rsidR="00083AD9" w:rsidRPr="00DA2879" w:rsidRDefault="00083AD9" w:rsidP="009073E6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9128991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45C28CDC-9844-4840-A6A8-F89FE013A88B}"/>
                            <w:text w:multiLine="1"/>
                          </w:sdtPr>
                          <w:sdtEndPr/>
                          <w:sdtContent>
                            <w:p w14:paraId="0D0D78D7" w14:textId="77777777" w:rsidR="00083AD9" w:rsidRPr="00411371" w:rsidRDefault="00083AD9" w:rsidP="009073E6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5C9F1A6D-8848-4C60-BEAA-7A54DA6EBDC3}"/>
                      <w:text w:multiLine="1"/>
                    </w:sdtPr>
                    <w:sdtEndPr/>
                    <w:sdtContent>
                      <w:p w14:paraId="0D0D78D7" w14:textId="77777777" w:rsidR="00083AD9" w:rsidRPr="00411371" w:rsidRDefault="00083AD9" w:rsidP="009073E6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CA807CB"/>
    <w:multiLevelType w:val="hybridMultilevel"/>
    <w:tmpl w:val="67E2DB94"/>
    <w:lvl w:ilvl="0" w:tplc="0810000F">
      <w:start w:val="1"/>
      <w:numFmt w:val="decimal"/>
      <w:lvlText w:val="%1."/>
      <w:lvlJc w:val="left"/>
      <w:pPr>
        <w:ind w:left="360" w:hanging="360"/>
      </w:p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num w:numId="1">
    <w:abstractNumId w:val="13"/>
  </w:num>
  <w:num w:numId="2">
    <w:abstractNumId w:val="18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7"/>
  </w:num>
  <w:num w:numId="5">
    <w:abstractNumId w:val="16"/>
  </w:num>
  <w:num w:numId="6">
    <w:abstractNumId w:val="14"/>
  </w:num>
  <w:num w:numId="7">
    <w:abstractNumId w:val="15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1F"/>
    <w:rsid w:val="00057A2B"/>
    <w:rsid w:val="000839CA"/>
    <w:rsid w:val="00083AD9"/>
    <w:rsid w:val="000B65B7"/>
    <w:rsid w:val="001101C1"/>
    <w:rsid w:val="00144CA2"/>
    <w:rsid w:val="001A54B4"/>
    <w:rsid w:val="002662DF"/>
    <w:rsid w:val="0028655C"/>
    <w:rsid w:val="002B5D9F"/>
    <w:rsid w:val="002B681F"/>
    <w:rsid w:val="002B7C46"/>
    <w:rsid w:val="002E0BDF"/>
    <w:rsid w:val="003347D3"/>
    <w:rsid w:val="0035105A"/>
    <w:rsid w:val="003558CC"/>
    <w:rsid w:val="00357FD1"/>
    <w:rsid w:val="00380EE8"/>
    <w:rsid w:val="003B756D"/>
    <w:rsid w:val="00403ADB"/>
    <w:rsid w:val="00411E39"/>
    <w:rsid w:val="00465624"/>
    <w:rsid w:val="00470BE1"/>
    <w:rsid w:val="004F7759"/>
    <w:rsid w:val="00572FD3"/>
    <w:rsid w:val="00581A51"/>
    <w:rsid w:val="005A0D3E"/>
    <w:rsid w:val="006A523C"/>
    <w:rsid w:val="006C325D"/>
    <w:rsid w:val="006D4DCE"/>
    <w:rsid w:val="00706B18"/>
    <w:rsid w:val="00734A8C"/>
    <w:rsid w:val="007B4C0E"/>
    <w:rsid w:val="008720C4"/>
    <w:rsid w:val="008B05DC"/>
    <w:rsid w:val="008F52AF"/>
    <w:rsid w:val="009073E6"/>
    <w:rsid w:val="0096296C"/>
    <w:rsid w:val="0099302F"/>
    <w:rsid w:val="009C5E5A"/>
    <w:rsid w:val="00A4161F"/>
    <w:rsid w:val="00AB0EF8"/>
    <w:rsid w:val="00AF0268"/>
    <w:rsid w:val="00B11D6E"/>
    <w:rsid w:val="00B96F9B"/>
    <w:rsid w:val="00BD2188"/>
    <w:rsid w:val="00BE433E"/>
    <w:rsid w:val="00BF0A1F"/>
    <w:rsid w:val="00C31AF3"/>
    <w:rsid w:val="00C354D4"/>
    <w:rsid w:val="00C57F8D"/>
    <w:rsid w:val="00C6429E"/>
    <w:rsid w:val="00CA4DF5"/>
    <w:rsid w:val="00D219D8"/>
    <w:rsid w:val="00D33940"/>
    <w:rsid w:val="00D600FD"/>
    <w:rsid w:val="00D649A8"/>
    <w:rsid w:val="00DD1801"/>
    <w:rsid w:val="00E40025"/>
    <w:rsid w:val="00E421E9"/>
    <w:rsid w:val="00EA5AE0"/>
    <w:rsid w:val="00EB088A"/>
    <w:rsid w:val="00EB326E"/>
    <w:rsid w:val="00ED34DF"/>
    <w:rsid w:val="00ED34F5"/>
    <w:rsid w:val="00F657BF"/>
    <w:rsid w:val="00F8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54B4023A"/>
  <w15:docId w15:val="{F916B17E-8B2D-4FBE-8B8B-6F2F9131D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character" w:styleId="Collegamentoipertestuale">
    <w:name w:val="Hyperlink"/>
    <w:basedOn w:val="Carpredefinitoparagrafo"/>
    <w:uiPriority w:val="99"/>
    <w:unhideWhenUsed/>
    <w:rsid w:val="0035105A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4A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4A8C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4.ti.ch/poteri/cds/attivita/risposte-a-consultazioni-federali/2024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46634\AppData\Local\Temp\OneOffixx\generated\93ea852b-4708-4089-9c8a-0648a35e3cef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1865576945</Id>
      <Width>0</Width>
      <Height>0</Height>
      <XPath>//Image[@id='Profile.Org.WappenSW']</XPath>
      <ImageHash>02f1c0cdac6aeac316213b2e7cb733a0</ImageHash>
    </ImageSizeDefinition>
    <ImageSizeDefinition>
      <Id>1912899134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7.xml>��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E9B3C-0CCF-4DFD-9263-28DB0004965F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4091F4FC-E60D-45C1-8AB5-068D6D8D9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FAE3AFC-36BE-4313-9A7A-5383768ABDE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3A65237-413D-47E1-B18D-46D3B2AAD195}">
  <ds:schemaRefs>
    <ds:schemaRef ds:uri="http://www.w3.org/2001/XMLSchema"/>
    <ds:schemaRef ds:uri="http://schema.oneoffixx.com/OneOffixxFormattingPart/1"/>
    <ds:schemaRef ds:uri=""/>
  </ds:schemaRefs>
</ds:datastoreItem>
</file>

<file path=customXml/itemProps7.xml><?xml version="1.0" encoding="utf-8"?>
<ds:datastoreItem xmlns:ds="http://schemas.openxmlformats.org/officeDocument/2006/customXml" ds:itemID="{45C28CDC-9844-4840-A6A8-F89FE013A88B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5FFEA87E-39D6-43E3-BDF3-E07A49D4A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93ea852b-4708-4089-9c8a-0648a35e3cef.dotx</Template>
  <TotalTime>1</TotalTime>
  <Pages>3</Pages>
  <Words>1131</Words>
  <Characters>6768</Characters>
  <Application>Microsoft Office Word</Application>
  <DocSecurity>0</DocSecurity>
  <Lines>135</Lines>
  <Paragraphs>36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Canova Jacopo / T146634</dc:creator>
  <cp:lastModifiedBy>Alioli Anna</cp:lastModifiedBy>
  <cp:revision>5</cp:revision>
  <dcterms:created xsi:type="dcterms:W3CDTF">2024-08-22T12:08:00Z</dcterms:created>
  <dcterms:modified xsi:type="dcterms:W3CDTF">2024-08-22T13:24:00Z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