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BCF" w:rsidRPr="00953090" w:rsidRDefault="00D51BCF" w:rsidP="00D51BCF">
      <w:pPr>
        <w:tabs>
          <w:tab w:val="left" w:pos="284"/>
        </w:tabs>
        <w:spacing w:after="120"/>
        <w:rPr>
          <w:rFonts w:ascii="Arial" w:hAnsi="Arial" w:cs="Arial"/>
          <w:b/>
          <w:sz w:val="23"/>
          <w:szCs w:val="23"/>
        </w:rPr>
      </w:pPr>
      <w:r w:rsidRPr="00953090">
        <w:rPr>
          <w:rFonts w:ascii="Arial" w:hAnsi="Arial" w:cs="Arial"/>
          <w:b/>
          <w:sz w:val="23"/>
          <w:szCs w:val="23"/>
        </w:rPr>
        <w:t>MOZIONE</w:t>
      </w:r>
    </w:p>
    <w:p w:rsidR="00D51BCF" w:rsidRPr="00953090" w:rsidRDefault="00D51BCF" w:rsidP="00D51BCF">
      <w:pPr>
        <w:tabs>
          <w:tab w:val="left" w:pos="284"/>
        </w:tabs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spacing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953090">
        <w:rPr>
          <w:rFonts w:ascii="Arial" w:hAnsi="Arial" w:cs="Arial"/>
          <w:b/>
          <w:sz w:val="23"/>
          <w:szCs w:val="23"/>
          <w:u w:val="single"/>
        </w:rPr>
        <w:t>Si obblighino i Comuni a identificare le carcasse degli animali raccolte sul proprio territorio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bCs/>
          <w:spacing w:val="1"/>
          <w:sz w:val="23"/>
          <w:szCs w:val="23"/>
        </w:rPr>
      </w:pPr>
      <w:r w:rsidRPr="00953090">
        <w:rPr>
          <w:rFonts w:ascii="Arial" w:hAnsi="Arial" w:cs="Arial"/>
          <w:bCs/>
          <w:spacing w:val="1"/>
          <w:sz w:val="23"/>
          <w:szCs w:val="23"/>
        </w:rPr>
        <w:t>dell’8 maggio 2017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Per legge federale il microchip per i cani è obbligatorio dal 2006.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Il proprietario di un cane paga una tassa annuale fra i 50.- e i 100.- franchi stabilita dal Comune di domicilio. 25.- franc</w:t>
      </w:r>
      <w:r>
        <w:rPr>
          <w:rFonts w:ascii="Arial" w:hAnsi="Arial" w:cs="Arial"/>
          <w:sz w:val="23"/>
          <w:szCs w:val="23"/>
        </w:rPr>
        <w:t>h</w:t>
      </w:r>
      <w:r w:rsidRPr="00953090">
        <w:rPr>
          <w:rFonts w:ascii="Arial" w:hAnsi="Arial" w:cs="Arial"/>
          <w:sz w:val="23"/>
          <w:szCs w:val="23"/>
        </w:rPr>
        <w:t>i vengono versati al Cantone.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Il microchip è obbligatorio per legge federale per gatti e altri piccoli animali (ad esempio furetti) importati dall’estero.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Le associazioni di protezione animali del Canton Ticino da decenni danno in adozione animali (ad esempio gatti) dotati di microchip.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Far inserire il microchip dal veterinario costa in media 85.- franchi.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Il Canton Ticino NON è stato in grado di convincere i Comuni ticinesi ad identificare le carcasse raccolte per legge dai dipendenti comunali, in modo che il proprietario possa decidere se seppellir</w:t>
      </w:r>
      <w:r>
        <w:rPr>
          <w:rFonts w:ascii="Arial" w:hAnsi="Arial" w:cs="Arial"/>
          <w:sz w:val="23"/>
          <w:szCs w:val="23"/>
        </w:rPr>
        <w:t xml:space="preserve">e l’animale </w:t>
      </w:r>
      <w:r w:rsidRPr="00953090">
        <w:rPr>
          <w:rFonts w:ascii="Arial" w:hAnsi="Arial" w:cs="Arial"/>
          <w:sz w:val="23"/>
          <w:szCs w:val="23"/>
        </w:rPr>
        <w:t>(fino a 10 kg) o farlo cremare.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Questo comporterebbe un minor costo al Cantone per lo smaltimento de</w:t>
      </w:r>
      <w:r>
        <w:rPr>
          <w:rFonts w:ascii="Arial" w:hAnsi="Arial" w:cs="Arial"/>
          <w:sz w:val="23"/>
          <w:szCs w:val="23"/>
        </w:rPr>
        <w:t>lle carcasse non identificate.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Considerato quanto sopra, chiedo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ind w:left="284" w:hanging="284"/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-</w:t>
      </w:r>
      <w:r w:rsidRPr="00953090">
        <w:rPr>
          <w:rFonts w:ascii="Arial" w:hAnsi="Arial" w:cs="Arial"/>
          <w:sz w:val="23"/>
          <w:szCs w:val="23"/>
        </w:rPr>
        <w:tab/>
        <w:t>i Comuni siano obbligati, con effetto immediato, a identificare le carcasse degli animali raccolte e ad avvisare tempestivamente i proprietari</w:t>
      </w:r>
      <w:r>
        <w:rPr>
          <w:rFonts w:ascii="Arial" w:hAnsi="Arial" w:cs="Arial"/>
          <w:sz w:val="23"/>
          <w:szCs w:val="23"/>
        </w:rPr>
        <w:t xml:space="preserve">, </w:t>
      </w:r>
      <w:r w:rsidRPr="00953090">
        <w:rPr>
          <w:rFonts w:ascii="Arial" w:hAnsi="Arial" w:cs="Arial"/>
          <w:sz w:val="23"/>
          <w:szCs w:val="23"/>
        </w:rPr>
        <w:t>in modo che possa</w:t>
      </w:r>
      <w:r>
        <w:rPr>
          <w:rFonts w:ascii="Arial" w:hAnsi="Arial" w:cs="Arial"/>
          <w:sz w:val="23"/>
          <w:szCs w:val="23"/>
        </w:rPr>
        <w:t>no</w:t>
      </w:r>
      <w:r w:rsidRPr="00953090">
        <w:rPr>
          <w:rFonts w:ascii="Arial" w:hAnsi="Arial" w:cs="Arial"/>
          <w:sz w:val="23"/>
          <w:szCs w:val="23"/>
        </w:rPr>
        <w:t xml:space="preserve"> decidere personalmente come procedere;</w:t>
      </w: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jc w:val="both"/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-</w:t>
      </w:r>
      <w:r w:rsidRPr="00953090">
        <w:rPr>
          <w:rFonts w:ascii="Arial" w:hAnsi="Arial" w:cs="Arial"/>
          <w:sz w:val="23"/>
          <w:szCs w:val="23"/>
        </w:rPr>
        <w:tab/>
        <w:t>i Comuni che si rifiutano di procedere in questo senso vengano pesantemente sanzionati.</w:t>
      </w:r>
    </w:p>
    <w:p w:rsidR="00D51BCF" w:rsidRPr="00953090" w:rsidRDefault="00D51BCF" w:rsidP="00D51BCF">
      <w:pPr>
        <w:tabs>
          <w:tab w:val="left" w:pos="284"/>
        </w:tabs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</w:tabs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  <w:tab w:val="left" w:pos="5580"/>
        </w:tabs>
        <w:rPr>
          <w:rFonts w:ascii="Arial" w:hAnsi="Arial" w:cs="Arial"/>
          <w:sz w:val="23"/>
          <w:szCs w:val="23"/>
        </w:rPr>
      </w:pPr>
      <w:r w:rsidRPr="00953090">
        <w:rPr>
          <w:rFonts w:ascii="Arial" w:hAnsi="Arial" w:cs="Arial"/>
          <w:sz w:val="23"/>
          <w:szCs w:val="23"/>
        </w:rPr>
        <w:t>Patrizia Ramsauer</w:t>
      </w:r>
    </w:p>
    <w:p w:rsidR="00D51BCF" w:rsidRPr="00953090" w:rsidRDefault="00D51BCF" w:rsidP="00D51BCF">
      <w:pPr>
        <w:tabs>
          <w:tab w:val="left" w:pos="284"/>
          <w:tab w:val="left" w:pos="5580"/>
        </w:tabs>
        <w:rPr>
          <w:rFonts w:ascii="Arial" w:hAnsi="Arial" w:cs="Arial"/>
          <w:sz w:val="23"/>
          <w:szCs w:val="23"/>
        </w:rPr>
      </w:pPr>
    </w:p>
    <w:p w:rsidR="00D51BCF" w:rsidRPr="00953090" w:rsidRDefault="00D51BCF" w:rsidP="00D51BCF">
      <w:pPr>
        <w:tabs>
          <w:tab w:val="left" w:pos="284"/>
          <w:tab w:val="left" w:pos="5580"/>
        </w:tabs>
        <w:rPr>
          <w:rFonts w:ascii="Arial" w:hAnsi="Arial" w:cs="Arial"/>
          <w:sz w:val="23"/>
          <w:szCs w:val="23"/>
        </w:rPr>
      </w:pPr>
    </w:p>
    <w:p w:rsidR="002A4754" w:rsidRPr="00D51BCF" w:rsidRDefault="002A4754" w:rsidP="00D51BCF">
      <w:bookmarkStart w:id="0" w:name="_GoBack"/>
      <w:bookmarkEnd w:id="0"/>
    </w:p>
    <w:sectPr w:rsidR="002A4754" w:rsidRPr="00D51B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42CFC"/>
    <w:multiLevelType w:val="hybridMultilevel"/>
    <w:tmpl w:val="07F8025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444EA9"/>
    <w:multiLevelType w:val="hybridMultilevel"/>
    <w:tmpl w:val="BE369C1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754"/>
    <w:rsid w:val="000B7861"/>
    <w:rsid w:val="002875AD"/>
    <w:rsid w:val="002A4754"/>
    <w:rsid w:val="002A6D9D"/>
    <w:rsid w:val="004C63CF"/>
    <w:rsid w:val="00C02222"/>
    <w:rsid w:val="00D5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2A47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63C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63CF"/>
    <w:rPr>
      <w:rFonts w:ascii="Tahoma" w:eastAsia="Times New Roman" w:hAnsi="Tahoma" w:cs="Tahoma"/>
      <w:sz w:val="16"/>
      <w:szCs w:val="16"/>
      <w:lang w:eastAsia="it-CH"/>
    </w:rPr>
  </w:style>
  <w:style w:type="paragraph" w:styleId="Paragrafoelenco">
    <w:name w:val="List Paragraph"/>
    <w:basedOn w:val="Normale"/>
    <w:uiPriority w:val="34"/>
    <w:qFormat/>
    <w:rsid w:val="000B7861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2A47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63C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63CF"/>
    <w:rPr>
      <w:rFonts w:ascii="Tahoma" w:eastAsia="Times New Roman" w:hAnsi="Tahoma" w:cs="Tahoma"/>
      <w:sz w:val="16"/>
      <w:szCs w:val="16"/>
      <w:lang w:eastAsia="it-CH"/>
    </w:rPr>
  </w:style>
  <w:style w:type="paragraph" w:styleId="Paragrafoelenco">
    <w:name w:val="List Paragraph"/>
    <w:basedOn w:val="Normale"/>
    <w:uiPriority w:val="34"/>
    <w:qFormat/>
    <w:rsid w:val="000B786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2017-05-19T10:57:00Z</cp:lastPrinted>
  <dcterms:created xsi:type="dcterms:W3CDTF">2017-05-19T10:58:00Z</dcterms:created>
  <dcterms:modified xsi:type="dcterms:W3CDTF">2017-05-19T10:58:00Z</dcterms:modified>
</cp:coreProperties>
</file>