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797696" w14:textId="77777777" w:rsidR="00387107" w:rsidRPr="00611966" w:rsidRDefault="009B3DFC" w:rsidP="00387107">
      <w:pPr>
        <w:rPr>
          <w:b/>
          <w:sz w:val="28"/>
        </w:rPr>
      </w:pPr>
      <w:r w:rsidRPr="009B3DFC">
        <w:rPr>
          <w:b/>
          <w:sz w:val="28"/>
        </w:rPr>
        <w:t>Richiesta di stanziamento di un credito d’investimento di 1'255'000 franchi per l'ampliamento e gli adattamenti logistici e informatici di nuovi spazi per la Scuola Specializzata per le Professioni Sanitarie e Sociali (SSPSS - Fase 4) presso lo Stabile Onda al mappale no. 2983 RFD Bellinzona-Giubiasco e autorizzazione alla sottoscrizione di un contratto per la locazione degli spazi supplementari per un onere annuo di 95'200 franchi</w:t>
      </w:r>
    </w:p>
    <w:p w14:paraId="6A797697" w14:textId="77777777" w:rsidR="00387107" w:rsidRDefault="00387107" w:rsidP="00836343">
      <w:pPr>
        <w:pStyle w:val="StandardRisoluzionedelConsigliodiStato"/>
        <w:ind w:right="-1"/>
      </w:pPr>
    </w:p>
    <w:p w14:paraId="6A797698" w14:textId="77777777" w:rsidR="00387107" w:rsidRPr="00D63171" w:rsidRDefault="00387107" w:rsidP="00836343">
      <w:pPr>
        <w:pStyle w:val="StandardRisoluzionedelConsigliodiStato"/>
        <w:ind w:right="-1"/>
      </w:pPr>
    </w:p>
    <w:p w14:paraId="6A797699" w14:textId="77777777" w:rsidR="00387107" w:rsidRDefault="00387107" w:rsidP="00836343">
      <w:pPr>
        <w:pStyle w:val="StandardRisoluzionedelConsigliodiStato"/>
        <w:ind w:right="-1"/>
      </w:pPr>
      <w:r>
        <w:t>Signora Presidente,</w:t>
      </w:r>
    </w:p>
    <w:p w14:paraId="6A79769A" w14:textId="77777777" w:rsidR="00387107" w:rsidRPr="006F2A27" w:rsidRDefault="00387107" w:rsidP="00836343">
      <w:pPr>
        <w:rPr>
          <w:sz w:val="24"/>
        </w:rPr>
      </w:pPr>
      <w:r w:rsidRPr="006F2A27">
        <w:rPr>
          <w:sz w:val="24"/>
        </w:rPr>
        <w:t xml:space="preserve">signore e signori </w:t>
      </w:r>
      <w:r>
        <w:rPr>
          <w:sz w:val="24"/>
        </w:rPr>
        <w:t>d</w:t>
      </w:r>
      <w:r w:rsidRPr="006F2A27">
        <w:rPr>
          <w:sz w:val="24"/>
        </w:rPr>
        <w:t>eputati,</w:t>
      </w:r>
    </w:p>
    <w:p w14:paraId="6A79769B" w14:textId="77777777" w:rsidR="00387107" w:rsidRPr="006F2A27" w:rsidRDefault="00387107" w:rsidP="00836343">
      <w:pPr>
        <w:rPr>
          <w:sz w:val="24"/>
        </w:rPr>
      </w:pPr>
    </w:p>
    <w:p w14:paraId="6A79769C" w14:textId="77777777" w:rsidR="00387107" w:rsidRPr="00E15044" w:rsidRDefault="00387107" w:rsidP="00387107">
      <w:pPr>
        <w:pStyle w:val="00-Paragrafo"/>
      </w:pPr>
      <w:r w:rsidRPr="00E15044">
        <w:t xml:space="preserve">con il presente messaggio, vi sottoponiamo per esame ed approvazione la richiesta di un credito </w:t>
      </w:r>
      <w:r>
        <w:t xml:space="preserve">di fr. </w:t>
      </w:r>
      <w:r w:rsidRPr="00E15044">
        <w:t xml:space="preserve">1'255'000.- per l'ampliamento e </w:t>
      </w:r>
      <w:r>
        <w:t xml:space="preserve">la </w:t>
      </w:r>
      <w:r w:rsidRPr="00E15044">
        <w:t xml:space="preserve">ristrutturazione di nuovi spazi per la Scuola Specializzata per le Professioni Sanitarie e Sociali (SSPSS </w:t>
      </w:r>
      <w:r w:rsidRPr="00C64403">
        <w:t>- Fase 4</w:t>
      </w:r>
      <w:r w:rsidRPr="00E15044">
        <w:t xml:space="preserve">) presso lo Stabile Onda al mappale no. 2983 RFD Bellinzona-Giubiasco </w:t>
      </w:r>
      <w:r>
        <w:t>tramite</w:t>
      </w:r>
      <w:r w:rsidRPr="00E15044">
        <w:t xml:space="preserve"> l'acquisizione delle superfici precedentemente occupate dall'Associazione Industrie Metalmeccaniche Ticinesi (AME</w:t>
      </w:r>
      <w:r>
        <w:t xml:space="preserve">TI). Si chiede inoltre l’autorizzazione a stipulare un nuovo contratto di locazione per gli spazi supplementari necessari alla SPSS presso lo stesso stabile. </w:t>
      </w:r>
    </w:p>
    <w:p w14:paraId="6A79769D" w14:textId="77777777" w:rsidR="00387107" w:rsidRPr="00477DE2" w:rsidRDefault="00477DE2" w:rsidP="00477DE2">
      <w:pPr>
        <w:pStyle w:val="Titolo1"/>
        <w:numPr>
          <w:ilvl w:val="0"/>
          <w:numId w:val="19"/>
        </w:numPr>
        <w:spacing w:before="360"/>
        <w:ind w:left="851" w:hanging="851"/>
        <w:rPr>
          <w:sz w:val="24"/>
          <w:szCs w:val="24"/>
        </w:rPr>
      </w:pPr>
      <w:r w:rsidRPr="00477DE2">
        <w:rPr>
          <w:sz w:val="24"/>
          <w:szCs w:val="24"/>
        </w:rPr>
        <w:t xml:space="preserve">INTRODUZIONE </w:t>
      </w:r>
    </w:p>
    <w:p w14:paraId="6A79769E" w14:textId="77777777" w:rsidR="00387107" w:rsidRDefault="00387107" w:rsidP="00387107">
      <w:pPr>
        <w:pStyle w:val="00-Paragrafo"/>
      </w:pPr>
      <w:r>
        <w:t xml:space="preserve">La presente richiesta di credito riguarda la Fase 4 </w:t>
      </w:r>
      <w:r w:rsidRPr="00C94011">
        <w:t xml:space="preserve">dei lavori </w:t>
      </w:r>
      <w:r>
        <w:t xml:space="preserve">di </w:t>
      </w:r>
      <w:r w:rsidRPr="00C94011">
        <w:t>ampliamento e rist</w:t>
      </w:r>
      <w:r>
        <w:t>rutturazione dei nuovi spazi del</w:t>
      </w:r>
      <w:r w:rsidRPr="00C94011">
        <w:t>la Scuola Specializzata per le Professioni Sanitarie e Sociali (SSPSS</w:t>
      </w:r>
      <w:r>
        <w:t>)</w:t>
      </w:r>
      <w:r w:rsidRPr="00C94011">
        <w:t xml:space="preserve"> </w:t>
      </w:r>
      <w:r>
        <w:t>ed è ridotta rispetto a quella così denominata che prevedeva l’insediamento della sede definitiva della SSPSS</w:t>
      </w:r>
      <w:r w:rsidRPr="00C30B80" w:rsidDel="00C94011">
        <w:t xml:space="preserve"> </w:t>
      </w:r>
      <w:r>
        <w:t>nello Stabile Onda. In particolare, questa nuova fase costituisce la risposta a:</w:t>
      </w:r>
    </w:p>
    <w:p w14:paraId="6A79769F" w14:textId="77777777" w:rsidR="00387107" w:rsidRDefault="00387107" w:rsidP="00387107">
      <w:pPr>
        <w:pStyle w:val="00-Elenco"/>
      </w:pPr>
      <w:r>
        <w:t>un fabbisogno accresciuto di spazi per questa scuola che accoglie oltre 1’000 persone in formazione quali operatore/trice sanitaria, operatore/trice socio assistenziale, addetto/a alle cure sociosanitarie di maturità specializzata sanitaria e nei moduli complementari per l’accesso alla formazione in una scuola universitaria professionale;</w:t>
      </w:r>
    </w:p>
    <w:p w14:paraId="6A7976A0" w14:textId="77777777" w:rsidR="00387107" w:rsidRDefault="00387107" w:rsidP="00387107">
      <w:pPr>
        <w:pStyle w:val="00-Elenco"/>
      </w:pPr>
      <w:r>
        <w:t xml:space="preserve">la necessità di aumentare il numero di persone in formazione nel settore sanitario, come previsto dal messaggio governativo no. 8009 Pro San 2021-2024 del 9 giugno 2021, accettato dal Parlamento il 23 febbraio 2022, che costituisce un piano d'azione per il rafforzamento della formazione professionale nel settore sociosanitario di base e nella formazione terziaria. Con questo adeguamento logistico, la scuola potrà aumentare il numero di classi, ora limitato a causa anche della mancanza di spazi. </w:t>
      </w:r>
    </w:p>
    <w:p w14:paraId="6A7976A1" w14:textId="77777777" w:rsidR="00387107" w:rsidRDefault="00387107" w:rsidP="00387107">
      <w:pPr>
        <w:pStyle w:val="00-Paragrafo"/>
      </w:pPr>
      <w:r>
        <w:t xml:space="preserve">Nell’attesa della creazione del Centro Professionale Sociosanitario, per il quale sono in corso gli studi di fattibilità per la sua realizzazione presso il comparto del Seghezzone a Giubiasco, il trasferimento di AMETI, precedente locataria degli spazi, offre ora la possibilità di ampliare le superfici a disposizione della SSPSS e permette di sopperire </w:t>
      </w:r>
      <w:r>
        <w:lastRenderedPageBreak/>
        <w:t>almeno in parte all'attuale carenza di spazi sia per le lezioni correnti sia per i corsi interaziendali.</w:t>
      </w:r>
    </w:p>
    <w:p w14:paraId="6A7976A2" w14:textId="77777777" w:rsidR="00387107" w:rsidRPr="00844FED" w:rsidRDefault="00387107" w:rsidP="00387107">
      <w:pPr>
        <w:pStyle w:val="00-Paragrafo"/>
      </w:pPr>
      <w:r>
        <w:t xml:space="preserve">Per quanto concerne le precedenti fasi si rimanda ai messaggi n. </w:t>
      </w:r>
      <w:r w:rsidRPr="00844FED">
        <w:t>6287 del 20 ottobre 2009</w:t>
      </w:r>
      <w:r>
        <w:t xml:space="preserve"> (</w:t>
      </w:r>
      <w:r w:rsidRPr="00844FED">
        <w:t>DL del 16 dicembre 2009</w:t>
      </w:r>
      <w:r>
        <w:t xml:space="preserve">; fase 1), </w:t>
      </w:r>
      <w:r w:rsidRPr="00844FED">
        <w:t>n.6659 del 27 giugno 2012</w:t>
      </w:r>
      <w:r>
        <w:t xml:space="preserve"> (</w:t>
      </w:r>
      <w:r w:rsidRPr="00844FED">
        <w:t>DL del 24 settembre 2012</w:t>
      </w:r>
      <w:r>
        <w:t xml:space="preserve">; fase 2) e </w:t>
      </w:r>
      <w:r w:rsidRPr="00844FED">
        <w:t>n.6876 del 19 novembre 2013</w:t>
      </w:r>
      <w:r>
        <w:t xml:space="preserve"> (</w:t>
      </w:r>
      <w:r w:rsidRPr="00844FED">
        <w:t>DL del 16 dicembre 2013</w:t>
      </w:r>
      <w:r>
        <w:t>; fase 3).</w:t>
      </w:r>
    </w:p>
    <w:p w14:paraId="6A7976A3" w14:textId="77777777" w:rsidR="00387107" w:rsidRPr="00477DE2" w:rsidRDefault="00477DE2" w:rsidP="00477DE2">
      <w:pPr>
        <w:pStyle w:val="Titolo1"/>
        <w:numPr>
          <w:ilvl w:val="0"/>
          <w:numId w:val="19"/>
        </w:numPr>
        <w:spacing w:before="360"/>
        <w:ind w:left="851" w:hanging="851"/>
        <w:rPr>
          <w:sz w:val="24"/>
          <w:szCs w:val="24"/>
        </w:rPr>
      </w:pPr>
      <w:bookmarkStart w:id="0" w:name="_Toc131002288"/>
      <w:r w:rsidRPr="00477DE2">
        <w:rPr>
          <w:sz w:val="24"/>
          <w:szCs w:val="24"/>
        </w:rPr>
        <w:t>SITUAZIONE ATTUALE</w:t>
      </w:r>
    </w:p>
    <w:p w14:paraId="6A7976A4"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t>Stabile Onda</w:t>
      </w:r>
    </w:p>
    <w:p w14:paraId="6A7976A5" w14:textId="77777777" w:rsidR="00387107" w:rsidRPr="00FE0970" w:rsidRDefault="00387107" w:rsidP="00387107">
      <w:pPr>
        <w:pStyle w:val="00-Paragrafo"/>
      </w:pPr>
      <w:r w:rsidRPr="00FE0970">
        <w:t>L</w:t>
      </w:r>
      <w:r>
        <w:t xml:space="preserve">'edificio, denominato Stabile Onda, è di </w:t>
      </w:r>
      <w:r w:rsidRPr="00505804">
        <w:t>proprietà dell'Istituto di previdenza del Cantone Ticino (IPCT)</w:t>
      </w:r>
      <w:r>
        <w:t xml:space="preserve"> ed </w:t>
      </w:r>
      <w:r w:rsidRPr="00FE0970">
        <w:t xml:space="preserve">è situato al mappale 2983 RFD Bellinzona-Giubiasco in prossimità della stazione ferroviaria di Giubiasco. </w:t>
      </w:r>
    </w:p>
    <w:p w14:paraId="6A7976A6" w14:textId="77777777" w:rsidR="00387107" w:rsidRPr="00505804" w:rsidRDefault="00387107" w:rsidP="00387107">
      <w:pPr>
        <w:pStyle w:val="00-Paragrafo"/>
      </w:pPr>
      <w:r w:rsidRPr="00FE0970">
        <w:t xml:space="preserve">Nel corso degli anni, </w:t>
      </w:r>
      <w:r>
        <w:t>lo Stabile Onda</w:t>
      </w:r>
      <w:r w:rsidRPr="00FE0970">
        <w:t xml:space="preserve"> ha subito vari adeguamenti </w:t>
      </w:r>
      <w:r>
        <w:t>volti</w:t>
      </w:r>
      <w:r w:rsidRPr="00FE0970">
        <w:t xml:space="preserve"> ad integrare funzioni diverse, tra le quali, a partire dal 2010, l'inserimento della </w:t>
      </w:r>
      <w:r w:rsidRPr="00E15044">
        <w:t xml:space="preserve">Scuola Specializzata per le Professioni Sanitarie e Sociali </w:t>
      </w:r>
      <w:r>
        <w:t>(SSPSS)</w:t>
      </w:r>
      <w:r w:rsidRPr="00FE0970">
        <w:t xml:space="preserve">. </w:t>
      </w:r>
    </w:p>
    <w:p w14:paraId="6A7976A7"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t>Scuola Specializzata per le Professioni Sanitarie e Sociali (SSPSS)</w:t>
      </w:r>
      <w:bookmarkEnd w:id="0"/>
    </w:p>
    <w:p w14:paraId="6A7976A8" w14:textId="77777777" w:rsidR="00387107" w:rsidRPr="00E15044" w:rsidRDefault="00387107" w:rsidP="00387107">
      <w:pPr>
        <w:pStyle w:val="00-Paragrafo"/>
      </w:pPr>
      <w:r w:rsidRPr="00E15044">
        <w:t>La SSPSS è uno dei 5 centri professionali sociosanitari della Divisione della formazione professionale del Dipartimento dell’educazione della cultura e dello sport.</w:t>
      </w:r>
      <w:r>
        <w:t xml:space="preserve"> </w:t>
      </w:r>
      <w:r w:rsidRPr="00E15044">
        <w:t xml:space="preserve">La scuola è suddivisa in due sedi: </w:t>
      </w:r>
      <w:r>
        <w:t xml:space="preserve">una </w:t>
      </w:r>
      <w:r w:rsidRPr="00E15044">
        <w:t xml:space="preserve">a Giubiasco, oggetto del presente messaggio governativo, e </w:t>
      </w:r>
      <w:r>
        <w:t xml:space="preserve">una </w:t>
      </w:r>
      <w:r w:rsidRPr="00E15044">
        <w:t>a Canobbio.</w:t>
      </w:r>
    </w:p>
    <w:p w14:paraId="6A7976A9" w14:textId="77777777" w:rsidR="00387107" w:rsidRPr="00E15044" w:rsidRDefault="00387107" w:rsidP="00387107">
      <w:pPr>
        <w:pStyle w:val="00-Paragrafo"/>
      </w:pPr>
      <w:r w:rsidRPr="00E15044">
        <w:t>Attraverso un percorso formativo a tempo pieno con stage integrati in strutture, la SSPSS permette a</w:t>
      </w:r>
      <w:r>
        <w:t>i</w:t>
      </w:r>
      <w:r w:rsidRPr="00E15044">
        <w:t xml:space="preserve"> giovani e a</w:t>
      </w:r>
      <w:r>
        <w:t>lle</w:t>
      </w:r>
      <w:r w:rsidRPr="00E15044">
        <w:t xml:space="preserve"> giovani di formarsi nel settore sociosanitario. Attualmente la SSPSS accoglie oltre 1'000 </w:t>
      </w:r>
      <w:r>
        <w:t>persone in formazioni</w:t>
      </w:r>
      <w:r w:rsidRPr="00E15044">
        <w:t xml:space="preserve"> suddivis</w:t>
      </w:r>
      <w:r>
        <w:t>e</w:t>
      </w:r>
      <w:r w:rsidRPr="00E15044">
        <w:t xml:space="preserve"> nei percorsi di operatore/trice sociosanitario/a (OSS) e socioassistenziale (OSA) con la maturità professionale, di addetto/a alle cure sociosanitarie (ACSS), della maturità specializzata sanitaria e sociale (MS) e dei moduli complementari per l'ammissione ai curricoli sanitari SUP. Ad eccezione della formazione di ACSS, per le altre formazioni è in vigore un numero chiuso, legato sia alla necessità di disporre di sufficienti posti di pratica negli enti, sia alla mancanza di sufficienti spazi didattici.</w:t>
      </w:r>
    </w:p>
    <w:p w14:paraId="6A7976AA" w14:textId="77777777" w:rsidR="00387107" w:rsidRPr="00E15044" w:rsidRDefault="00387107" w:rsidP="00387107">
      <w:pPr>
        <w:pStyle w:val="00-Paragrafo"/>
      </w:pPr>
      <w:r w:rsidRPr="00E15044">
        <w:t>Ri</w:t>
      </w:r>
      <w:r>
        <w:t>tenuta</w:t>
      </w:r>
      <w:r w:rsidRPr="00E15044">
        <w:t xml:space="preserve"> la necessità d'incrementare nei prossimi anni il numero di professionisti e professioniste nel settore sociosanitario, nell'anno scolastico 2020/2021, è stato possibile aumentare</w:t>
      </w:r>
      <w:r>
        <w:t>,</w:t>
      </w:r>
      <w:r w:rsidRPr="00E15044">
        <w:t xml:space="preserve"> </w:t>
      </w:r>
      <w:r>
        <w:t>aggiungendo</w:t>
      </w:r>
      <w:r w:rsidRPr="00E15044">
        <w:t xml:space="preserve"> una classe supplementare d</w:t>
      </w:r>
      <w:r>
        <w:t>i</w:t>
      </w:r>
      <w:r w:rsidRPr="00E15044">
        <w:t xml:space="preserve"> 25 allievi</w:t>
      </w:r>
      <w:r>
        <w:t>,</w:t>
      </w:r>
      <w:r w:rsidRPr="00E15044">
        <w:t xml:space="preserve"> le formazioni erogat</w:t>
      </w:r>
      <w:r>
        <w:t>e</w:t>
      </w:r>
      <w:r w:rsidRPr="00E15044">
        <w:t xml:space="preserve"> </w:t>
      </w:r>
      <w:r>
        <w:t>nella</w:t>
      </w:r>
      <w:r w:rsidRPr="00E15044">
        <w:t xml:space="preserve"> sotto sede della SSPSS a Canobbio </w:t>
      </w:r>
      <w:r w:rsidRPr="001B355F">
        <w:t xml:space="preserve">di operatore/trice socioassistenziale </w:t>
      </w:r>
      <w:r w:rsidRPr="00E15044">
        <w:t xml:space="preserve">e </w:t>
      </w:r>
      <w:r>
        <w:t>quella riguardante la</w:t>
      </w:r>
      <w:r w:rsidRPr="00E15044">
        <w:t xml:space="preserve"> maturità specializzata d'indirizzo sanitario (MS-SA). Con l’adozione del piano d’azione Pro San 2021-2024, è previsto un ulteriore e progressivo aumento di classi, possibile però solo aumentando gli </w:t>
      </w:r>
      <w:r>
        <w:t xml:space="preserve">odierni </w:t>
      </w:r>
      <w:r w:rsidRPr="00E15044">
        <w:t>spazi.</w:t>
      </w:r>
    </w:p>
    <w:p w14:paraId="6A7976AB" w14:textId="77777777" w:rsidR="00387107" w:rsidRDefault="00387107" w:rsidP="00387107">
      <w:pPr>
        <w:pStyle w:val="00-Paragrafo"/>
      </w:pPr>
      <w:r>
        <w:t>Attualmente, i</w:t>
      </w:r>
      <w:r w:rsidRPr="006301DC">
        <w:t xml:space="preserve"> costi a carico del Cantone per la locazione degli spazi affittati presso lo Stabile Onda </w:t>
      </w:r>
      <w:r>
        <w:t xml:space="preserve">per le necessità della SPSS </w:t>
      </w:r>
      <w:r w:rsidRPr="006301DC">
        <w:t xml:space="preserve">ammontano </w:t>
      </w:r>
      <w:r>
        <w:t xml:space="preserve">oggi </w:t>
      </w:r>
      <w:r w:rsidRPr="006301DC">
        <w:t xml:space="preserve">a </w:t>
      </w:r>
      <w:r>
        <w:t>fr. 994'240</w:t>
      </w:r>
      <w:r w:rsidR="00EC1D2C">
        <w:t>.-</w:t>
      </w:r>
      <w:r w:rsidRPr="006301DC">
        <w:t xml:space="preserve"> /anno. </w:t>
      </w:r>
    </w:p>
    <w:p w14:paraId="6A7976AC" w14:textId="77777777" w:rsidR="00387107" w:rsidRPr="00477DE2" w:rsidRDefault="00477DE2" w:rsidP="00477DE2">
      <w:pPr>
        <w:pStyle w:val="Titolo1"/>
        <w:numPr>
          <w:ilvl w:val="0"/>
          <w:numId w:val="19"/>
        </w:numPr>
        <w:spacing w:before="360"/>
        <w:ind w:left="851" w:hanging="851"/>
        <w:rPr>
          <w:sz w:val="24"/>
          <w:szCs w:val="24"/>
        </w:rPr>
      </w:pPr>
      <w:r w:rsidRPr="00477DE2">
        <w:rPr>
          <w:sz w:val="24"/>
          <w:szCs w:val="24"/>
        </w:rPr>
        <w:t>PROPOSTA D'AMPLIAMENTO</w:t>
      </w:r>
    </w:p>
    <w:p w14:paraId="6A7976AD" w14:textId="77777777" w:rsidR="00387107" w:rsidRPr="00FE0970" w:rsidRDefault="00387107" w:rsidP="00387107">
      <w:pPr>
        <w:pStyle w:val="00-Paragrafo"/>
      </w:pPr>
      <w:r>
        <w:t>I</w:t>
      </w:r>
      <w:r w:rsidRPr="00FE0970">
        <w:t xml:space="preserve">n attesa della </w:t>
      </w:r>
      <w:r>
        <w:t xml:space="preserve">progettazione e </w:t>
      </w:r>
      <w:r w:rsidRPr="00FE0970">
        <w:t>realizzazione della prospettata nuova sede del Centro Professionale Sociosanitario</w:t>
      </w:r>
      <w:r>
        <w:t xml:space="preserve">, il trasferimento dell'Associazione Industrie Metalmeccaniche Ticinesi (AMETI), precedente locataria degli spazi, offre la possibilità di ampliare le </w:t>
      </w:r>
      <w:r>
        <w:lastRenderedPageBreak/>
        <w:t>superfici didattiche della SSPSS a Giubiasco e permette di sopperire</w:t>
      </w:r>
      <w:r w:rsidRPr="00FE0970">
        <w:t xml:space="preserve"> </w:t>
      </w:r>
      <w:r>
        <w:t>almeno in parte all'attuale</w:t>
      </w:r>
      <w:r w:rsidRPr="00FE0970">
        <w:t xml:space="preserve"> carenza di spazi</w:t>
      </w:r>
      <w:r w:rsidRPr="00E15044">
        <w:t xml:space="preserve"> sia per le lezioni correnti sia per i corsi interaziendali</w:t>
      </w:r>
      <w:r w:rsidRPr="00FE0970">
        <w:t xml:space="preserve">. </w:t>
      </w:r>
    </w:p>
    <w:p w14:paraId="6A7976AE" w14:textId="77777777" w:rsidR="00387107" w:rsidRDefault="00387107" w:rsidP="00387107">
      <w:pPr>
        <w:pStyle w:val="00-Paragrafo"/>
      </w:pPr>
      <w:r>
        <w:t>In generale, al</w:t>
      </w:r>
      <w:r w:rsidRPr="00C015A5">
        <w:t>la base delle scelte progettuali e costruttive</w:t>
      </w:r>
      <w:r>
        <w:t xml:space="preserve"> della Fase 4</w:t>
      </w:r>
      <w:r w:rsidRPr="00C015A5">
        <w:t xml:space="preserve"> </w:t>
      </w:r>
      <w:r>
        <w:t xml:space="preserve">vi è la necessità </w:t>
      </w:r>
      <w:r w:rsidRPr="00C015A5">
        <w:t xml:space="preserve">di </w:t>
      </w:r>
      <w:r>
        <w:t>adattare</w:t>
      </w:r>
      <w:r w:rsidRPr="00C015A5">
        <w:t xml:space="preserve"> gli </w:t>
      </w:r>
      <w:r>
        <w:t xml:space="preserve">spazi dismessi da AMETI per renderli conformi </w:t>
      </w:r>
      <w:r w:rsidRPr="00C015A5">
        <w:t>ad uno sta</w:t>
      </w:r>
      <w:r>
        <w:t>ndard</w:t>
      </w:r>
      <w:r w:rsidRPr="00C015A5">
        <w:t xml:space="preserve"> normativo e tecnico tale da permetterne l’utilizzo scolastico </w:t>
      </w:r>
      <w:r>
        <w:t xml:space="preserve">specifico </w:t>
      </w:r>
      <w:r w:rsidRPr="00C015A5">
        <w:t xml:space="preserve">per un periodo di tempo </w:t>
      </w:r>
      <w:r>
        <w:t xml:space="preserve">di almeno </w:t>
      </w:r>
      <w:r w:rsidRPr="00E15044">
        <w:t>10 anni.</w:t>
      </w:r>
      <w:r w:rsidRPr="00C015A5">
        <w:t xml:space="preserve"> </w:t>
      </w:r>
    </w:p>
    <w:p w14:paraId="6A7976AF" w14:textId="77777777" w:rsidR="00387107" w:rsidRDefault="00387107" w:rsidP="00387107">
      <w:pPr>
        <w:pStyle w:val="00-Paragrafo"/>
      </w:pPr>
    </w:p>
    <w:p w14:paraId="6A7976B0" w14:textId="77777777" w:rsidR="00387107" w:rsidRDefault="00387107" w:rsidP="00387107">
      <w:pPr>
        <w:pStyle w:val="00-Paragrafo"/>
        <w:keepNext/>
        <w:jc w:val="center"/>
      </w:pPr>
      <w:r w:rsidRPr="00430DB4">
        <w:rPr>
          <w:noProof/>
          <w:lang w:eastAsia="it-CH"/>
        </w:rPr>
        <w:drawing>
          <wp:inline distT="0" distB="0" distL="0" distR="0" wp14:anchorId="6A7977B1" wp14:editId="6A7977B2">
            <wp:extent cx="5580000" cy="3003696"/>
            <wp:effectExtent l="0" t="0" r="1905"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80000" cy="3003696"/>
                    </a:xfrm>
                    <a:prstGeom prst="rect">
                      <a:avLst/>
                    </a:prstGeom>
                  </pic:spPr>
                </pic:pic>
              </a:graphicData>
            </a:graphic>
          </wp:inline>
        </w:drawing>
      </w:r>
    </w:p>
    <w:p w14:paraId="6A7976B1" w14:textId="2F50E21F" w:rsidR="00387107" w:rsidRPr="00430DB4" w:rsidRDefault="00387107" w:rsidP="00387107">
      <w:pPr>
        <w:pStyle w:val="Didascalia"/>
      </w:pPr>
      <w:bookmarkStart w:id="1" w:name="_Ref130906831"/>
      <w:r w:rsidRPr="00430DB4">
        <w:t xml:space="preserve">Immagine </w:t>
      </w:r>
      <w:r w:rsidRPr="00430DB4">
        <w:fldChar w:fldCharType="begin"/>
      </w:r>
      <w:r w:rsidRPr="00430DB4">
        <w:instrText xml:space="preserve"> SEQ Immagine \* ARABIC </w:instrText>
      </w:r>
      <w:r w:rsidRPr="00430DB4">
        <w:fldChar w:fldCharType="separate"/>
      </w:r>
      <w:r w:rsidR="007F4718">
        <w:rPr>
          <w:noProof/>
        </w:rPr>
        <w:t>1</w:t>
      </w:r>
      <w:r w:rsidRPr="00430DB4">
        <w:fldChar w:fldCharType="end"/>
      </w:r>
      <w:bookmarkEnd w:id="1"/>
    </w:p>
    <w:p w14:paraId="6A7976B2" w14:textId="798A9C27" w:rsidR="00387107" w:rsidRPr="00FE0970" w:rsidRDefault="00387107" w:rsidP="00387107">
      <w:pPr>
        <w:pStyle w:val="00-Paragrafo"/>
      </w:pPr>
      <w:r w:rsidRPr="00FE0970">
        <w:t>Con una superficie di circa 680 mq</w:t>
      </w:r>
      <w:r>
        <w:t xml:space="preserve"> lordi, situata al primo piano dello Stabile Onda</w:t>
      </w:r>
      <w:r w:rsidRPr="00FE0970">
        <w:t>, i nuovi spazi (in rosso nell'</w:t>
      </w:r>
      <w:r w:rsidRPr="00FE0970">
        <w:fldChar w:fldCharType="begin"/>
      </w:r>
      <w:r w:rsidRPr="00FE0970">
        <w:instrText xml:space="preserve"> REF _Ref130906831 \h </w:instrText>
      </w:r>
      <w:r>
        <w:instrText xml:space="preserve"> \* MERGEFORMAT </w:instrText>
      </w:r>
      <w:r w:rsidRPr="00FE0970">
        <w:fldChar w:fldCharType="separate"/>
      </w:r>
      <w:r w:rsidR="007F4718" w:rsidRPr="00430DB4">
        <w:t xml:space="preserve">Immagine </w:t>
      </w:r>
      <w:r w:rsidR="007F4718">
        <w:t>1</w:t>
      </w:r>
      <w:r w:rsidRPr="00FE0970">
        <w:fldChar w:fldCharType="end"/>
      </w:r>
      <w:r w:rsidRPr="00FE0970">
        <w:t xml:space="preserve">) andranno ad aggiungersi ai </w:t>
      </w:r>
      <w:r>
        <w:t>circa 7'486.4</w:t>
      </w:r>
      <w:r w:rsidRPr="00FE0970">
        <w:t xml:space="preserve"> mq già affittati dalla SSPSS presso lo Stabile Onda per un totale di </w:t>
      </w:r>
      <w:r>
        <w:t>8'166.4</w:t>
      </w:r>
      <w:r w:rsidRPr="00FE0970">
        <w:t xml:space="preserve"> mq.</w:t>
      </w:r>
      <w:r>
        <w:t xml:space="preserve"> </w:t>
      </w:r>
    </w:p>
    <w:p w14:paraId="6A7976B3" w14:textId="77777777" w:rsidR="00387107" w:rsidRPr="00477DE2" w:rsidRDefault="00387107" w:rsidP="00477DE2">
      <w:pPr>
        <w:pStyle w:val="Titolo2"/>
        <w:numPr>
          <w:ilvl w:val="1"/>
          <w:numId w:val="19"/>
        </w:numPr>
        <w:spacing w:before="240"/>
        <w:ind w:left="851" w:hanging="851"/>
        <w:rPr>
          <w:sz w:val="24"/>
          <w:szCs w:val="24"/>
        </w:rPr>
      </w:pPr>
      <w:bookmarkStart w:id="2" w:name="_Toc131002291"/>
      <w:r w:rsidRPr="00477DE2">
        <w:rPr>
          <w:sz w:val="24"/>
          <w:szCs w:val="24"/>
        </w:rPr>
        <w:t>Obiettivi e contenuti</w:t>
      </w:r>
      <w:bookmarkEnd w:id="2"/>
      <w:r w:rsidRPr="00477DE2">
        <w:rPr>
          <w:sz w:val="24"/>
          <w:szCs w:val="24"/>
        </w:rPr>
        <w:t xml:space="preserve"> </w:t>
      </w:r>
    </w:p>
    <w:p w14:paraId="6A7976B4" w14:textId="77777777" w:rsidR="00387107" w:rsidRPr="00FE0970" w:rsidRDefault="00387107" w:rsidP="00387107">
      <w:pPr>
        <w:pStyle w:val="00-Paragrafo"/>
      </w:pPr>
      <w:r>
        <w:t>È prevista la</w:t>
      </w:r>
      <w:r w:rsidRPr="00FE0970">
        <w:t xml:space="preserve"> realizzazione di tre nuove aule di pratica e due aule di teoria nel rispetto </w:t>
      </w:r>
      <w:r>
        <w:t xml:space="preserve">degli standard e </w:t>
      </w:r>
      <w:r w:rsidRPr="00FE0970">
        <w:t>delle normative in vigore.</w:t>
      </w:r>
    </w:p>
    <w:p w14:paraId="6A7976B5" w14:textId="77777777" w:rsidR="00387107" w:rsidRPr="00FE0970" w:rsidRDefault="00387107" w:rsidP="00387107">
      <w:pPr>
        <w:pStyle w:val="00-Paragrafo"/>
      </w:pPr>
      <w:r>
        <w:t>Le a</w:t>
      </w:r>
      <w:r w:rsidRPr="00FE0970">
        <w:t>ule di pratica</w:t>
      </w:r>
      <w:r>
        <w:t xml:space="preserve"> prevedono il seguente allestimento</w:t>
      </w:r>
      <w:r w:rsidRPr="00FE0970">
        <w:t>:</w:t>
      </w:r>
    </w:p>
    <w:p w14:paraId="6A7976B6" w14:textId="77777777" w:rsidR="00387107" w:rsidRDefault="00387107" w:rsidP="00387107">
      <w:pPr>
        <w:pStyle w:val="ListLine12"/>
        <w:spacing w:before="120" w:after="120"/>
      </w:pPr>
      <w:r>
        <w:t>settore di simulazione degenza ospedaliera con 3 letti;</w:t>
      </w:r>
    </w:p>
    <w:p w14:paraId="6A7976B7" w14:textId="77777777" w:rsidR="00387107" w:rsidRDefault="00387107" w:rsidP="00387107">
      <w:pPr>
        <w:pStyle w:val="ListLine12"/>
        <w:spacing w:before="120" w:after="120"/>
      </w:pPr>
      <w:r>
        <w:t>settore di preparazione delle cure con punto acqua calda e fredda;</w:t>
      </w:r>
    </w:p>
    <w:p w14:paraId="6A7976B8" w14:textId="77777777" w:rsidR="00387107" w:rsidRDefault="00387107" w:rsidP="00387107">
      <w:pPr>
        <w:pStyle w:val="ListLine12"/>
        <w:spacing w:before="120" w:after="120"/>
      </w:pPr>
      <w:r>
        <w:t>settore banchi per 24 allievi.</w:t>
      </w:r>
    </w:p>
    <w:p w14:paraId="6A7976B9" w14:textId="77777777" w:rsidR="00477DE2" w:rsidRDefault="00387107" w:rsidP="00387107">
      <w:pPr>
        <w:pStyle w:val="00-Paragrafo"/>
      </w:pPr>
      <w:r>
        <w:t>Le aule di teoria prevedono un allestimento di banchi per 24 allievi</w:t>
      </w:r>
    </w:p>
    <w:p w14:paraId="6A7976BA" w14:textId="77777777" w:rsidR="00477DE2" w:rsidRDefault="00477DE2">
      <w:pPr>
        <w:rPr>
          <w:sz w:val="24"/>
        </w:rPr>
      </w:pPr>
      <w:r>
        <w:br w:type="page"/>
      </w:r>
    </w:p>
    <w:p w14:paraId="6A7976BB"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lastRenderedPageBreak/>
        <w:t>Programma spazi (progetto di massima)</w:t>
      </w:r>
    </w:p>
    <w:p w14:paraId="6A7976BC" w14:textId="77777777" w:rsidR="00387107" w:rsidRDefault="00387107" w:rsidP="00387107">
      <w:pPr>
        <w:pStyle w:val="00-Paragrafo"/>
        <w:spacing w:after="120"/>
      </w:pPr>
      <w:r>
        <w:t>Il programma spazi che risponde alle esigenze della SSPSS è il seguente:</w:t>
      </w:r>
    </w:p>
    <w:p w14:paraId="6A7976BD" w14:textId="0B0AF824" w:rsidR="00387107" w:rsidRDefault="00387107" w:rsidP="00387107">
      <w:pPr>
        <w:pStyle w:val="Didascalia"/>
        <w:keepNext/>
      </w:pPr>
      <w:r>
        <w:t xml:space="preserve">Tabella </w:t>
      </w:r>
      <w:r>
        <w:fldChar w:fldCharType="begin"/>
      </w:r>
      <w:r>
        <w:instrText xml:space="preserve"> SEQ Tabella \* ARABIC </w:instrText>
      </w:r>
      <w:r>
        <w:fldChar w:fldCharType="separate"/>
      </w:r>
      <w:r w:rsidR="007F4718">
        <w:rPr>
          <w:noProof/>
        </w:rPr>
        <w:t>1</w:t>
      </w:r>
      <w:r>
        <w:fldChar w:fldCharType="end"/>
      </w:r>
    </w:p>
    <w:tbl>
      <w:tblPr>
        <w:tblW w:w="5280" w:type="dxa"/>
        <w:jc w:val="center"/>
        <w:tblCellMar>
          <w:left w:w="70" w:type="dxa"/>
          <w:right w:w="70" w:type="dxa"/>
        </w:tblCellMar>
        <w:tblLook w:val="04A0" w:firstRow="1" w:lastRow="0" w:firstColumn="1" w:lastColumn="0" w:noHBand="0" w:noVBand="1"/>
      </w:tblPr>
      <w:tblGrid>
        <w:gridCol w:w="3380"/>
        <w:gridCol w:w="1900"/>
      </w:tblGrid>
      <w:tr w:rsidR="00387107" w:rsidRPr="00DE081D" w14:paraId="6A7976C0" w14:textId="77777777" w:rsidTr="00D6427B">
        <w:trPr>
          <w:trHeight w:val="315"/>
          <w:jc w:val="center"/>
        </w:trPr>
        <w:tc>
          <w:tcPr>
            <w:tcW w:w="3380" w:type="dxa"/>
            <w:tcBorders>
              <w:top w:val="nil"/>
              <w:left w:val="nil"/>
              <w:bottom w:val="single" w:sz="4" w:space="0" w:color="auto"/>
              <w:right w:val="single" w:sz="4" w:space="0" w:color="auto"/>
            </w:tcBorders>
            <w:shd w:val="clear" w:color="auto" w:fill="auto"/>
            <w:noWrap/>
            <w:vAlign w:val="bottom"/>
            <w:hideMark/>
          </w:tcPr>
          <w:p w14:paraId="6A7976BE" w14:textId="77777777" w:rsidR="00387107" w:rsidRPr="00DE081D" w:rsidRDefault="00387107" w:rsidP="00D6427B">
            <w:pPr>
              <w:jc w:val="left"/>
              <w:rPr>
                <w:rFonts w:eastAsia="Times New Roman" w:cs="Arial"/>
                <w:b/>
                <w:bCs/>
                <w:color w:val="000000"/>
                <w:szCs w:val="24"/>
                <w:lang w:eastAsia="it-CH"/>
              </w:rPr>
            </w:pPr>
            <w:r w:rsidRPr="00DE081D">
              <w:rPr>
                <w:rFonts w:eastAsia="Times New Roman" w:cs="Arial"/>
                <w:b/>
                <w:bCs/>
                <w:color w:val="000000"/>
                <w:szCs w:val="24"/>
                <w:lang w:eastAsia="it-CH"/>
              </w:rPr>
              <w:t>Descrizione</w:t>
            </w:r>
          </w:p>
        </w:tc>
        <w:tc>
          <w:tcPr>
            <w:tcW w:w="1900" w:type="dxa"/>
            <w:tcBorders>
              <w:top w:val="nil"/>
              <w:left w:val="nil"/>
              <w:bottom w:val="single" w:sz="4" w:space="0" w:color="auto"/>
              <w:right w:val="nil"/>
            </w:tcBorders>
            <w:shd w:val="clear" w:color="auto" w:fill="auto"/>
            <w:vAlign w:val="bottom"/>
            <w:hideMark/>
          </w:tcPr>
          <w:p w14:paraId="6A7976BF" w14:textId="77777777" w:rsidR="00387107" w:rsidRPr="00DE081D" w:rsidRDefault="00387107" w:rsidP="00D6427B">
            <w:pPr>
              <w:jc w:val="right"/>
              <w:rPr>
                <w:rFonts w:eastAsia="Times New Roman" w:cs="Arial"/>
                <w:b/>
                <w:bCs/>
                <w:color w:val="000000"/>
                <w:szCs w:val="24"/>
                <w:lang w:eastAsia="it-CH"/>
              </w:rPr>
            </w:pPr>
            <w:r w:rsidRPr="00DE081D">
              <w:rPr>
                <w:rFonts w:eastAsia="Times New Roman" w:cs="Arial"/>
                <w:b/>
                <w:bCs/>
                <w:color w:val="000000"/>
                <w:szCs w:val="24"/>
                <w:lang w:eastAsia="it-CH"/>
              </w:rPr>
              <w:t>Sup. netta (mq)</w:t>
            </w:r>
          </w:p>
        </w:tc>
      </w:tr>
      <w:tr w:rsidR="00387107" w:rsidRPr="00DE081D" w14:paraId="6A7976C3"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C1"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Aula di teoria</w:t>
            </w:r>
          </w:p>
        </w:tc>
        <w:tc>
          <w:tcPr>
            <w:tcW w:w="1900" w:type="dxa"/>
            <w:tcBorders>
              <w:top w:val="nil"/>
              <w:left w:val="nil"/>
              <w:bottom w:val="nil"/>
              <w:right w:val="nil"/>
            </w:tcBorders>
            <w:shd w:val="clear" w:color="auto" w:fill="auto"/>
            <w:noWrap/>
            <w:vAlign w:val="bottom"/>
            <w:hideMark/>
          </w:tcPr>
          <w:p w14:paraId="6A7976C2"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88</w:t>
            </w:r>
          </w:p>
        </w:tc>
      </w:tr>
      <w:tr w:rsidR="00387107" w:rsidRPr="00DE081D" w14:paraId="6A7976C6"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C4"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Aula di teoria</w:t>
            </w:r>
          </w:p>
        </w:tc>
        <w:tc>
          <w:tcPr>
            <w:tcW w:w="1900" w:type="dxa"/>
            <w:tcBorders>
              <w:top w:val="nil"/>
              <w:left w:val="nil"/>
              <w:bottom w:val="nil"/>
              <w:right w:val="nil"/>
            </w:tcBorders>
            <w:shd w:val="clear" w:color="auto" w:fill="auto"/>
            <w:noWrap/>
            <w:vAlign w:val="bottom"/>
            <w:hideMark/>
          </w:tcPr>
          <w:p w14:paraId="6A7976C5"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103</w:t>
            </w:r>
          </w:p>
        </w:tc>
      </w:tr>
      <w:tr w:rsidR="00387107" w:rsidRPr="00DE081D" w14:paraId="6A7976C9"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C7"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Aula di pratica</w:t>
            </w:r>
          </w:p>
        </w:tc>
        <w:tc>
          <w:tcPr>
            <w:tcW w:w="1900" w:type="dxa"/>
            <w:tcBorders>
              <w:top w:val="nil"/>
              <w:left w:val="nil"/>
              <w:bottom w:val="nil"/>
              <w:right w:val="nil"/>
            </w:tcBorders>
            <w:shd w:val="clear" w:color="auto" w:fill="auto"/>
            <w:noWrap/>
            <w:vAlign w:val="bottom"/>
            <w:hideMark/>
          </w:tcPr>
          <w:p w14:paraId="6A7976C8"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128</w:t>
            </w:r>
          </w:p>
        </w:tc>
      </w:tr>
      <w:tr w:rsidR="00387107" w:rsidRPr="00DE081D" w14:paraId="6A7976CC"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CA"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Aula di pratica</w:t>
            </w:r>
          </w:p>
        </w:tc>
        <w:tc>
          <w:tcPr>
            <w:tcW w:w="1900" w:type="dxa"/>
            <w:tcBorders>
              <w:top w:val="nil"/>
              <w:left w:val="nil"/>
              <w:bottom w:val="nil"/>
              <w:right w:val="nil"/>
            </w:tcBorders>
            <w:shd w:val="clear" w:color="auto" w:fill="auto"/>
            <w:noWrap/>
            <w:vAlign w:val="bottom"/>
            <w:hideMark/>
          </w:tcPr>
          <w:p w14:paraId="6A7976CB"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128</w:t>
            </w:r>
          </w:p>
        </w:tc>
      </w:tr>
      <w:tr w:rsidR="00387107" w:rsidRPr="00DE081D" w14:paraId="6A7976CF"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CD"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Aula di pratica</w:t>
            </w:r>
          </w:p>
        </w:tc>
        <w:tc>
          <w:tcPr>
            <w:tcW w:w="1900" w:type="dxa"/>
            <w:tcBorders>
              <w:top w:val="nil"/>
              <w:left w:val="nil"/>
              <w:bottom w:val="nil"/>
              <w:right w:val="nil"/>
            </w:tcBorders>
            <w:shd w:val="clear" w:color="auto" w:fill="auto"/>
            <w:noWrap/>
            <w:vAlign w:val="bottom"/>
            <w:hideMark/>
          </w:tcPr>
          <w:p w14:paraId="6A7976CE"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92</w:t>
            </w:r>
          </w:p>
        </w:tc>
      </w:tr>
      <w:tr w:rsidR="00387107" w:rsidRPr="00DE081D" w14:paraId="6A7976D2"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D0"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Servizi igienici uomini</w:t>
            </w:r>
          </w:p>
        </w:tc>
        <w:tc>
          <w:tcPr>
            <w:tcW w:w="1900" w:type="dxa"/>
            <w:tcBorders>
              <w:top w:val="nil"/>
              <w:left w:val="nil"/>
              <w:bottom w:val="nil"/>
              <w:right w:val="nil"/>
            </w:tcBorders>
            <w:shd w:val="clear" w:color="auto" w:fill="auto"/>
            <w:noWrap/>
            <w:vAlign w:val="bottom"/>
            <w:hideMark/>
          </w:tcPr>
          <w:p w14:paraId="6A7976D1"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4.5</w:t>
            </w:r>
          </w:p>
        </w:tc>
      </w:tr>
      <w:tr w:rsidR="00387107" w:rsidRPr="00DE081D" w14:paraId="6A7976D5"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D3"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Servizi igienici donne</w:t>
            </w:r>
          </w:p>
        </w:tc>
        <w:tc>
          <w:tcPr>
            <w:tcW w:w="1900" w:type="dxa"/>
            <w:tcBorders>
              <w:top w:val="nil"/>
              <w:left w:val="nil"/>
              <w:bottom w:val="nil"/>
              <w:right w:val="nil"/>
            </w:tcBorders>
            <w:shd w:val="clear" w:color="auto" w:fill="auto"/>
            <w:noWrap/>
            <w:vAlign w:val="bottom"/>
            <w:hideMark/>
          </w:tcPr>
          <w:p w14:paraId="6A7976D4"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23</w:t>
            </w:r>
          </w:p>
        </w:tc>
      </w:tr>
      <w:tr w:rsidR="00387107" w:rsidRPr="00DE081D" w14:paraId="6A7976D8"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D6"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Servizi igienici disabili</w:t>
            </w:r>
          </w:p>
        </w:tc>
        <w:tc>
          <w:tcPr>
            <w:tcW w:w="1900" w:type="dxa"/>
            <w:tcBorders>
              <w:top w:val="nil"/>
              <w:left w:val="nil"/>
              <w:bottom w:val="nil"/>
              <w:right w:val="nil"/>
            </w:tcBorders>
            <w:shd w:val="clear" w:color="auto" w:fill="auto"/>
            <w:noWrap/>
            <w:vAlign w:val="bottom"/>
            <w:hideMark/>
          </w:tcPr>
          <w:p w14:paraId="6A7976D7"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4.5</w:t>
            </w:r>
          </w:p>
        </w:tc>
      </w:tr>
      <w:tr w:rsidR="00387107" w:rsidRPr="00DE081D" w14:paraId="6A7976DB"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D9"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Circolazione</w:t>
            </w:r>
          </w:p>
        </w:tc>
        <w:tc>
          <w:tcPr>
            <w:tcW w:w="1900" w:type="dxa"/>
            <w:tcBorders>
              <w:top w:val="nil"/>
              <w:left w:val="nil"/>
              <w:bottom w:val="nil"/>
              <w:right w:val="nil"/>
            </w:tcBorders>
            <w:shd w:val="clear" w:color="auto" w:fill="auto"/>
            <w:noWrap/>
            <w:vAlign w:val="bottom"/>
            <w:hideMark/>
          </w:tcPr>
          <w:p w14:paraId="6A7976DA"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90</w:t>
            </w:r>
          </w:p>
        </w:tc>
      </w:tr>
      <w:tr w:rsidR="00387107" w:rsidRPr="00DE081D" w14:paraId="6A7976DE" w14:textId="77777777" w:rsidTr="00D6427B">
        <w:trPr>
          <w:trHeight w:val="315"/>
          <w:jc w:val="center"/>
        </w:trPr>
        <w:tc>
          <w:tcPr>
            <w:tcW w:w="3380" w:type="dxa"/>
            <w:tcBorders>
              <w:top w:val="nil"/>
              <w:left w:val="nil"/>
              <w:bottom w:val="single" w:sz="4" w:space="0" w:color="auto"/>
              <w:right w:val="single" w:sz="4" w:space="0" w:color="auto"/>
            </w:tcBorders>
            <w:shd w:val="clear" w:color="auto" w:fill="auto"/>
            <w:noWrap/>
            <w:vAlign w:val="bottom"/>
            <w:hideMark/>
          </w:tcPr>
          <w:p w14:paraId="6A7976DC" w14:textId="77777777" w:rsidR="00387107" w:rsidRPr="00DE081D" w:rsidRDefault="00387107" w:rsidP="00D6427B">
            <w:pPr>
              <w:jc w:val="left"/>
              <w:rPr>
                <w:rFonts w:eastAsia="Times New Roman" w:cs="Arial"/>
                <w:color w:val="000000"/>
                <w:szCs w:val="24"/>
                <w:lang w:eastAsia="it-CH"/>
              </w:rPr>
            </w:pPr>
            <w:r w:rsidRPr="00DE081D">
              <w:rPr>
                <w:rFonts w:eastAsia="Times New Roman" w:cs="Arial"/>
                <w:color w:val="000000"/>
                <w:szCs w:val="24"/>
                <w:lang w:eastAsia="it-CH"/>
              </w:rPr>
              <w:t>(pareti divisorie)</w:t>
            </w:r>
          </w:p>
        </w:tc>
        <w:tc>
          <w:tcPr>
            <w:tcW w:w="1900" w:type="dxa"/>
            <w:tcBorders>
              <w:top w:val="nil"/>
              <w:left w:val="nil"/>
              <w:bottom w:val="single" w:sz="4" w:space="0" w:color="auto"/>
              <w:right w:val="nil"/>
            </w:tcBorders>
            <w:shd w:val="clear" w:color="auto" w:fill="auto"/>
            <w:noWrap/>
            <w:vAlign w:val="bottom"/>
            <w:hideMark/>
          </w:tcPr>
          <w:p w14:paraId="6A7976DD" w14:textId="77777777" w:rsidR="00387107" w:rsidRPr="00DE081D" w:rsidRDefault="00387107" w:rsidP="00D6427B">
            <w:pPr>
              <w:jc w:val="right"/>
              <w:rPr>
                <w:rFonts w:eastAsia="Times New Roman" w:cs="Arial"/>
                <w:color w:val="000000"/>
                <w:szCs w:val="24"/>
                <w:lang w:eastAsia="it-CH"/>
              </w:rPr>
            </w:pPr>
            <w:r w:rsidRPr="00DE081D">
              <w:rPr>
                <w:rFonts w:eastAsia="Times New Roman" w:cs="Arial"/>
                <w:color w:val="000000"/>
                <w:szCs w:val="24"/>
                <w:lang w:eastAsia="it-CH"/>
              </w:rPr>
              <w:t>20</w:t>
            </w:r>
          </w:p>
        </w:tc>
      </w:tr>
      <w:tr w:rsidR="00387107" w:rsidRPr="00DE081D" w14:paraId="6A7976E1" w14:textId="77777777" w:rsidTr="00D6427B">
        <w:trPr>
          <w:trHeight w:val="315"/>
          <w:jc w:val="center"/>
        </w:trPr>
        <w:tc>
          <w:tcPr>
            <w:tcW w:w="3380" w:type="dxa"/>
            <w:tcBorders>
              <w:top w:val="nil"/>
              <w:left w:val="nil"/>
              <w:bottom w:val="nil"/>
              <w:right w:val="single" w:sz="4" w:space="0" w:color="auto"/>
            </w:tcBorders>
            <w:shd w:val="clear" w:color="auto" w:fill="auto"/>
            <w:noWrap/>
            <w:vAlign w:val="bottom"/>
            <w:hideMark/>
          </w:tcPr>
          <w:p w14:paraId="6A7976DF" w14:textId="77777777" w:rsidR="00387107" w:rsidRPr="00DE081D" w:rsidRDefault="00387107" w:rsidP="00D6427B">
            <w:pPr>
              <w:jc w:val="left"/>
              <w:rPr>
                <w:rFonts w:eastAsia="Times New Roman" w:cs="Arial"/>
                <w:b/>
                <w:bCs/>
                <w:color w:val="000000"/>
                <w:szCs w:val="24"/>
                <w:lang w:eastAsia="it-CH"/>
              </w:rPr>
            </w:pPr>
            <w:r w:rsidRPr="00DE081D">
              <w:rPr>
                <w:rFonts w:eastAsia="Times New Roman" w:cs="Arial"/>
                <w:b/>
                <w:bCs/>
                <w:color w:val="000000"/>
                <w:szCs w:val="24"/>
                <w:lang w:eastAsia="it-CH"/>
              </w:rPr>
              <w:t>Totale</w:t>
            </w:r>
          </w:p>
        </w:tc>
        <w:tc>
          <w:tcPr>
            <w:tcW w:w="1900" w:type="dxa"/>
            <w:tcBorders>
              <w:top w:val="nil"/>
              <w:left w:val="nil"/>
              <w:bottom w:val="nil"/>
              <w:right w:val="nil"/>
            </w:tcBorders>
            <w:shd w:val="clear" w:color="auto" w:fill="auto"/>
            <w:noWrap/>
            <w:vAlign w:val="bottom"/>
            <w:hideMark/>
          </w:tcPr>
          <w:p w14:paraId="6A7976E0" w14:textId="77777777" w:rsidR="00387107" w:rsidRPr="00DE081D" w:rsidRDefault="00387107" w:rsidP="00D6427B">
            <w:pPr>
              <w:jc w:val="right"/>
              <w:rPr>
                <w:rFonts w:eastAsia="Times New Roman" w:cs="Arial"/>
                <w:b/>
                <w:bCs/>
                <w:color w:val="000000"/>
                <w:szCs w:val="24"/>
                <w:lang w:eastAsia="it-CH"/>
              </w:rPr>
            </w:pPr>
            <w:r w:rsidRPr="00DE081D">
              <w:rPr>
                <w:rFonts w:eastAsia="Times New Roman" w:cs="Arial"/>
                <w:b/>
                <w:bCs/>
                <w:color w:val="000000"/>
                <w:szCs w:val="24"/>
                <w:lang w:eastAsia="it-CH"/>
              </w:rPr>
              <w:t>680</w:t>
            </w:r>
          </w:p>
        </w:tc>
      </w:tr>
    </w:tbl>
    <w:p w14:paraId="6A7976E2" w14:textId="77777777" w:rsidR="00387107" w:rsidRDefault="00387107" w:rsidP="00387107">
      <w:bookmarkStart w:id="3" w:name="_Toc131002293"/>
      <w:bookmarkStart w:id="4" w:name="_Ref134027318"/>
    </w:p>
    <w:p w14:paraId="6A7976E3"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t xml:space="preserve">Proposta </w:t>
      </w:r>
      <w:bookmarkEnd w:id="3"/>
      <w:r w:rsidRPr="00477DE2">
        <w:rPr>
          <w:sz w:val="24"/>
          <w:szCs w:val="24"/>
        </w:rPr>
        <w:t>di ampliamento e trasformazione</w:t>
      </w:r>
      <w:bookmarkEnd w:id="4"/>
    </w:p>
    <w:p w14:paraId="6A7976E4" w14:textId="67647D48" w:rsidR="00387107" w:rsidRDefault="00387107" w:rsidP="00387107">
      <w:pPr>
        <w:pStyle w:val="00-Paragrafo"/>
      </w:pPr>
      <w:r>
        <w:t>La proposta progettuale (</w:t>
      </w:r>
      <w:r>
        <w:fldChar w:fldCharType="begin"/>
      </w:r>
      <w:r>
        <w:instrText xml:space="preserve"> REF _Ref131001289 \h </w:instrText>
      </w:r>
      <w:r>
        <w:fldChar w:fldCharType="separate"/>
      </w:r>
      <w:r w:rsidR="007F4718">
        <w:t xml:space="preserve">Immagine </w:t>
      </w:r>
      <w:r w:rsidR="007F4718">
        <w:rPr>
          <w:noProof/>
        </w:rPr>
        <w:t>2</w:t>
      </w:r>
      <w:r>
        <w:fldChar w:fldCharType="end"/>
      </w:r>
      <w:r>
        <w:t>) prevede di trasformare gli spazi attuali rimuovendo le ripartizioni interne, creando una nuova suddivisione per le aule e mantenendo il nucleo centrale.</w:t>
      </w:r>
    </w:p>
    <w:p w14:paraId="6A7976E5" w14:textId="77777777" w:rsidR="00387107" w:rsidRDefault="00387107" w:rsidP="00387107">
      <w:pPr>
        <w:pStyle w:val="00-Paragrafo"/>
      </w:pPr>
      <w:r>
        <w:t>Si prevede inoltre di demolire gli attuali servizi igienici - non più rispondenti alle esigenze normative attuali -</w:t>
      </w:r>
      <w:r w:rsidRPr="001B4918">
        <w:t xml:space="preserve"> </w:t>
      </w:r>
      <w:r>
        <w:t xml:space="preserve"> per realizzarne di nuovi (uomini, donne e disabili) all'interno del nucleo centrale. </w:t>
      </w:r>
    </w:p>
    <w:p w14:paraId="6A7976E6" w14:textId="77777777" w:rsidR="00387107" w:rsidRDefault="00387107" w:rsidP="00387107">
      <w:pPr>
        <w:pStyle w:val="00-Paragrafo"/>
      </w:pPr>
      <w:r>
        <w:t xml:space="preserve">La riorganizzazione degli spazi di servizio permette una migliore circolazione interna, nel rispetto anche delle normative per la protezione antincendio. </w:t>
      </w:r>
    </w:p>
    <w:p w14:paraId="6A7976E7" w14:textId="77777777" w:rsidR="00387107" w:rsidRDefault="00387107" w:rsidP="00387107">
      <w:pPr>
        <w:pStyle w:val="00-Paragrafo"/>
      </w:pPr>
      <w:r>
        <w:t xml:space="preserve">Nell'ottica di proporre un intervento di risanamento volto a riutilizzare i materiali già in uso, una parte dei soffitti ribassati esistenti, così come una parte dei pavimenti rialzati, sono riutilizzati e ricollocati integrando gli elementi mancanti con la medesima finitura. </w:t>
      </w:r>
    </w:p>
    <w:p w14:paraId="6A7976E8" w14:textId="77777777" w:rsidR="00387107" w:rsidRDefault="00387107" w:rsidP="00387107">
      <w:pPr>
        <w:pStyle w:val="00-Paragrafo"/>
      </w:pPr>
      <w:r>
        <w:t>È inoltre previsto di utilizzare i medesimi sistemi di costruzione e di finitura per uniformare quanto più possibile gli spazi della scuola esistente con l'ampliamento.</w:t>
      </w:r>
    </w:p>
    <w:p w14:paraId="6A7976E9" w14:textId="77777777" w:rsidR="00387107" w:rsidRPr="00DF6A37" w:rsidRDefault="00387107" w:rsidP="00387107">
      <w:pPr>
        <w:pStyle w:val="00-Paragrafo"/>
      </w:pPr>
    </w:p>
    <w:p w14:paraId="6A7976EA" w14:textId="77777777" w:rsidR="00387107" w:rsidRDefault="00387107" w:rsidP="00387107">
      <w:pPr>
        <w:keepNext/>
        <w:jc w:val="center"/>
      </w:pPr>
      <w:r w:rsidRPr="00FE0970">
        <w:rPr>
          <w:noProof/>
          <w:lang w:eastAsia="it-CH"/>
        </w:rPr>
        <w:lastRenderedPageBreak/>
        <w:drawing>
          <wp:inline distT="0" distB="0" distL="0" distR="0" wp14:anchorId="6A7977B3" wp14:editId="6A7977B4">
            <wp:extent cx="5400000" cy="370372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00000" cy="3703725"/>
                    </a:xfrm>
                    <a:prstGeom prst="rect">
                      <a:avLst/>
                    </a:prstGeom>
                  </pic:spPr>
                </pic:pic>
              </a:graphicData>
            </a:graphic>
          </wp:inline>
        </w:drawing>
      </w:r>
    </w:p>
    <w:p w14:paraId="6A7976EB" w14:textId="46C0DCF5" w:rsidR="00387107" w:rsidRDefault="00387107" w:rsidP="00387107">
      <w:pPr>
        <w:pStyle w:val="Didascalia"/>
      </w:pPr>
      <w:bookmarkStart w:id="5" w:name="_Ref131001289"/>
      <w:r>
        <w:t xml:space="preserve">Immagine </w:t>
      </w:r>
      <w:r>
        <w:fldChar w:fldCharType="begin"/>
      </w:r>
      <w:r>
        <w:instrText xml:space="preserve"> SEQ Immagine \* ARABIC </w:instrText>
      </w:r>
      <w:r>
        <w:fldChar w:fldCharType="separate"/>
      </w:r>
      <w:r w:rsidR="007F4718">
        <w:rPr>
          <w:noProof/>
        </w:rPr>
        <w:t>2</w:t>
      </w:r>
      <w:r>
        <w:fldChar w:fldCharType="end"/>
      </w:r>
      <w:bookmarkEnd w:id="5"/>
    </w:p>
    <w:p w14:paraId="6A7976EC" w14:textId="77777777" w:rsidR="00387107" w:rsidRPr="00477DE2" w:rsidRDefault="00387107" w:rsidP="00477DE2">
      <w:pPr>
        <w:pStyle w:val="Titolo3"/>
        <w:numPr>
          <w:ilvl w:val="2"/>
          <w:numId w:val="19"/>
        </w:numPr>
        <w:spacing w:before="160"/>
        <w:ind w:left="851" w:hanging="851"/>
        <w:rPr>
          <w:sz w:val="24"/>
          <w:szCs w:val="24"/>
        </w:rPr>
      </w:pPr>
      <w:bookmarkStart w:id="6" w:name="_Toc131002294"/>
      <w:r w:rsidRPr="00477DE2">
        <w:rPr>
          <w:sz w:val="24"/>
          <w:szCs w:val="24"/>
        </w:rPr>
        <w:t>Impianti tecnici</w:t>
      </w:r>
      <w:bookmarkEnd w:id="6"/>
    </w:p>
    <w:p w14:paraId="6A7976ED" w14:textId="77777777" w:rsidR="00387107" w:rsidRDefault="00387107" w:rsidP="00387107">
      <w:pPr>
        <w:pStyle w:val="00-Paragrafo"/>
      </w:pPr>
      <w:r>
        <w:t xml:space="preserve">Per rispondere alle esigenze dei nuovi spazi, gli impianti tecnici per la ventilazione controllata e l'illuminazione artificiale sono inseriti all’interno del controsoffitto. </w:t>
      </w:r>
    </w:p>
    <w:p w14:paraId="6A7976EE" w14:textId="77C4DFC3" w:rsidR="00387107" w:rsidRDefault="00387107" w:rsidP="00387107">
      <w:pPr>
        <w:pStyle w:val="00-Paragrafo"/>
      </w:pPr>
      <w:r>
        <w:t>La proposta prevede l'aggiornamento/adattamento dell'impianto elettrico e RCVS (</w:t>
      </w:r>
      <w:r>
        <w:fldChar w:fldCharType="begin"/>
      </w:r>
      <w:r>
        <w:instrText xml:space="preserve"> REF _Ref131001399 \h </w:instrText>
      </w:r>
      <w:r>
        <w:fldChar w:fldCharType="separate"/>
      </w:r>
      <w:r w:rsidR="007F4718">
        <w:t xml:space="preserve">Immagine </w:t>
      </w:r>
      <w:r w:rsidR="007F4718">
        <w:rPr>
          <w:noProof/>
        </w:rPr>
        <w:t>3</w:t>
      </w:r>
      <w:r>
        <w:fldChar w:fldCharType="end"/>
      </w:r>
      <w:r>
        <w:t>), raccordandolo alle infrastrutture esistenti negli spazi adiacenti e già in uso.</w:t>
      </w:r>
    </w:p>
    <w:p w14:paraId="6A7976EF" w14:textId="77777777" w:rsidR="00387107" w:rsidRDefault="00387107" w:rsidP="00387107">
      <w:pPr>
        <w:pStyle w:val="00-Paragrafo"/>
      </w:pPr>
      <w:r>
        <w:t xml:space="preserve">Di particolare rilevanza è l’aggiornamento dell’impianto di ventilazione, ritenuto che quello esistente, oramai vetusto, non permette spazi di manovra e di adattamento; nei nuovi spazi verrà quindi realizzato un nuovo impianto. </w:t>
      </w:r>
    </w:p>
    <w:p w14:paraId="6A7976F0" w14:textId="77777777" w:rsidR="00387107" w:rsidRPr="00225E36" w:rsidRDefault="00387107" w:rsidP="00387107">
      <w:pPr>
        <w:pStyle w:val="00-Paragrafo"/>
      </w:pPr>
    </w:p>
    <w:p w14:paraId="6A7976F1" w14:textId="77777777" w:rsidR="00387107" w:rsidRDefault="00387107" w:rsidP="00387107">
      <w:pPr>
        <w:keepNext/>
        <w:jc w:val="center"/>
      </w:pPr>
      <w:r w:rsidRPr="00475FB0">
        <w:rPr>
          <w:noProof/>
          <w:lang w:eastAsia="it-CH"/>
        </w:rPr>
        <w:lastRenderedPageBreak/>
        <w:drawing>
          <wp:inline distT="0" distB="0" distL="0" distR="0" wp14:anchorId="6A7977B5" wp14:editId="6A7977B6">
            <wp:extent cx="5400000" cy="3060462"/>
            <wp:effectExtent l="0" t="0" r="0" b="6985"/>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000" cy="3060462"/>
                    </a:xfrm>
                    <a:prstGeom prst="rect">
                      <a:avLst/>
                    </a:prstGeom>
                  </pic:spPr>
                </pic:pic>
              </a:graphicData>
            </a:graphic>
          </wp:inline>
        </w:drawing>
      </w:r>
    </w:p>
    <w:p w14:paraId="6A7976F2" w14:textId="3B07EBC0" w:rsidR="00387107" w:rsidRDefault="00387107" w:rsidP="00387107">
      <w:pPr>
        <w:pStyle w:val="Didascalia"/>
      </w:pPr>
      <w:bookmarkStart w:id="7" w:name="_Ref131001399"/>
      <w:r>
        <w:t xml:space="preserve">Immagine </w:t>
      </w:r>
      <w:r>
        <w:fldChar w:fldCharType="begin"/>
      </w:r>
      <w:r>
        <w:instrText xml:space="preserve"> SEQ Immagine \* ARABIC </w:instrText>
      </w:r>
      <w:r>
        <w:fldChar w:fldCharType="separate"/>
      </w:r>
      <w:r w:rsidR="007F4718">
        <w:rPr>
          <w:noProof/>
        </w:rPr>
        <w:t>3</w:t>
      </w:r>
      <w:r>
        <w:fldChar w:fldCharType="end"/>
      </w:r>
      <w:bookmarkEnd w:id="7"/>
    </w:p>
    <w:p w14:paraId="6A7976F3" w14:textId="77777777" w:rsidR="00387107" w:rsidRPr="00477DE2" w:rsidRDefault="00477DE2" w:rsidP="00477DE2">
      <w:pPr>
        <w:pStyle w:val="Titolo1"/>
        <w:numPr>
          <w:ilvl w:val="0"/>
          <w:numId w:val="19"/>
        </w:numPr>
        <w:spacing w:before="360"/>
        <w:ind w:left="851" w:hanging="851"/>
        <w:rPr>
          <w:sz w:val="24"/>
          <w:szCs w:val="24"/>
        </w:rPr>
      </w:pPr>
      <w:bookmarkStart w:id="8" w:name="_Toc131002295"/>
      <w:r w:rsidRPr="00477DE2">
        <w:rPr>
          <w:sz w:val="24"/>
          <w:szCs w:val="24"/>
        </w:rPr>
        <w:t>ASPETTI FINANZIARI</w:t>
      </w:r>
      <w:bookmarkEnd w:id="8"/>
    </w:p>
    <w:p w14:paraId="6A7976F4" w14:textId="77777777" w:rsidR="00387107" w:rsidRPr="00477DE2" w:rsidRDefault="00387107" w:rsidP="00477DE2">
      <w:pPr>
        <w:pStyle w:val="Titolo2"/>
        <w:numPr>
          <w:ilvl w:val="1"/>
          <w:numId w:val="19"/>
        </w:numPr>
        <w:spacing w:before="240"/>
        <w:ind w:left="851" w:hanging="851"/>
        <w:rPr>
          <w:sz w:val="24"/>
          <w:szCs w:val="24"/>
        </w:rPr>
      </w:pPr>
      <w:bookmarkStart w:id="9" w:name="_Ref134006478"/>
      <w:r w:rsidRPr="00477DE2">
        <w:rPr>
          <w:sz w:val="24"/>
          <w:szCs w:val="24"/>
        </w:rPr>
        <w:t>Stima dei costi di realizzazione</w:t>
      </w:r>
      <w:bookmarkEnd w:id="9"/>
    </w:p>
    <w:p w14:paraId="6A7976F5" w14:textId="77777777" w:rsidR="00387107" w:rsidRDefault="00387107" w:rsidP="00387107">
      <w:pPr>
        <w:pStyle w:val="00-Paragrafo"/>
      </w:pPr>
      <w:r>
        <w:t xml:space="preserve">La seguente stima dei costi per l’ampliamento </w:t>
      </w:r>
      <w:r w:rsidRPr="00F73A10">
        <w:t>e la ristrut</w:t>
      </w:r>
      <w:r>
        <w:t xml:space="preserve">turazione di nuovi spazi della SSPSS riassume le principali voci d'investimento suddivise per eCCC-E. </w:t>
      </w:r>
    </w:p>
    <w:p w14:paraId="6A7976F6" w14:textId="77777777" w:rsidR="00387107" w:rsidRDefault="00387107" w:rsidP="00387107"/>
    <w:p w14:paraId="6A7976F7" w14:textId="7101FC82" w:rsidR="00387107" w:rsidRDefault="00387107" w:rsidP="00387107">
      <w:pPr>
        <w:pStyle w:val="Didascalia"/>
        <w:keepNext/>
      </w:pPr>
      <w:bookmarkStart w:id="10" w:name="_Ref140063256"/>
      <w:r>
        <w:t xml:space="preserve">Tabella </w:t>
      </w:r>
      <w:r>
        <w:fldChar w:fldCharType="begin"/>
      </w:r>
      <w:r>
        <w:instrText xml:space="preserve"> SEQ Tabella \* ARABIC </w:instrText>
      </w:r>
      <w:r>
        <w:fldChar w:fldCharType="separate"/>
      </w:r>
      <w:r w:rsidR="007F4718">
        <w:rPr>
          <w:noProof/>
        </w:rPr>
        <w:t>2</w:t>
      </w:r>
      <w:r>
        <w:fldChar w:fldCharType="end"/>
      </w:r>
      <w:bookmarkEnd w:id="10"/>
    </w:p>
    <w:tbl>
      <w:tblPr>
        <w:tblW w:w="8505" w:type="dxa"/>
        <w:jc w:val="center"/>
        <w:tblCellMar>
          <w:left w:w="70" w:type="dxa"/>
          <w:right w:w="70" w:type="dxa"/>
        </w:tblCellMar>
        <w:tblLook w:val="04A0" w:firstRow="1" w:lastRow="0" w:firstColumn="1" w:lastColumn="0" w:noHBand="0" w:noVBand="1"/>
      </w:tblPr>
      <w:tblGrid>
        <w:gridCol w:w="1294"/>
        <w:gridCol w:w="5038"/>
        <w:gridCol w:w="2173"/>
      </w:tblGrid>
      <w:tr w:rsidR="00387107" w:rsidRPr="00DE081D" w14:paraId="6A7976FB" w14:textId="77777777" w:rsidTr="00D6427B">
        <w:trPr>
          <w:trHeight w:val="315"/>
          <w:jc w:val="center"/>
        </w:trPr>
        <w:tc>
          <w:tcPr>
            <w:tcW w:w="1294" w:type="dxa"/>
            <w:tcBorders>
              <w:top w:val="single" w:sz="4" w:space="0" w:color="000000"/>
              <w:left w:val="nil"/>
              <w:bottom w:val="single" w:sz="4" w:space="0" w:color="auto"/>
              <w:right w:val="nil"/>
            </w:tcBorders>
            <w:shd w:val="clear" w:color="auto" w:fill="auto"/>
            <w:hideMark/>
          </w:tcPr>
          <w:p w14:paraId="6A7976F8" w14:textId="77777777" w:rsidR="00387107" w:rsidRPr="00DE081D" w:rsidRDefault="00387107" w:rsidP="00D6427B">
            <w:pPr>
              <w:jc w:val="left"/>
              <w:rPr>
                <w:rFonts w:eastAsia="Times New Roman" w:cs="Arial"/>
                <w:b/>
                <w:bCs/>
                <w:szCs w:val="24"/>
                <w:lang w:eastAsia="it-CH"/>
              </w:rPr>
            </w:pPr>
            <w:r w:rsidRPr="00DE081D">
              <w:rPr>
                <w:rFonts w:eastAsia="Times New Roman" w:cs="Arial"/>
                <w:b/>
                <w:bCs/>
                <w:szCs w:val="24"/>
                <w:lang w:eastAsia="it-CH"/>
              </w:rPr>
              <w:t>eCCC-E</w:t>
            </w:r>
          </w:p>
        </w:tc>
        <w:tc>
          <w:tcPr>
            <w:tcW w:w="6172" w:type="dxa"/>
            <w:tcBorders>
              <w:top w:val="single" w:sz="4" w:space="0" w:color="000000"/>
              <w:left w:val="nil"/>
              <w:bottom w:val="single" w:sz="4" w:space="0" w:color="auto"/>
              <w:right w:val="nil"/>
            </w:tcBorders>
            <w:shd w:val="clear" w:color="auto" w:fill="auto"/>
            <w:hideMark/>
          </w:tcPr>
          <w:p w14:paraId="6A7976F9" w14:textId="77777777" w:rsidR="00387107" w:rsidRPr="00DE081D" w:rsidRDefault="00387107" w:rsidP="00D6427B">
            <w:pPr>
              <w:jc w:val="left"/>
              <w:rPr>
                <w:rFonts w:eastAsia="Times New Roman" w:cs="Arial"/>
                <w:b/>
                <w:bCs/>
                <w:szCs w:val="24"/>
                <w:lang w:eastAsia="it-CH"/>
              </w:rPr>
            </w:pPr>
            <w:r w:rsidRPr="00DE081D">
              <w:rPr>
                <w:rFonts w:eastAsia="Times New Roman" w:cs="Arial"/>
                <w:b/>
                <w:bCs/>
                <w:szCs w:val="24"/>
                <w:lang w:eastAsia="it-CH"/>
              </w:rPr>
              <w:t>Descrizione</w:t>
            </w:r>
          </w:p>
        </w:tc>
        <w:tc>
          <w:tcPr>
            <w:tcW w:w="2173" w:type="dxa"/>
            <w:tcBorders>
              <w:top w:val="single" w:sz="4" w:space="0" w:color="000000"/>
              <w:left w:val="nil"/>
              <w:bottom w:val="single" w:sz="4" w:space="0" w:color="auto"/>
              <w:right w:val="nil"/>
            </w:tcBorders>
            <w:shd w:val="clear" w:color="auto" w:fill="auto"/>
            <w:hideMark/>
          </w:tcPr>
          <w:p w14:paraId="6A7976FA" w14:textId="77777777" w:rsidR="00387107" w:rsidRPr="00DE081D" w:rsidRDefault="00387107" w:rsidP="00D6427B">
            <w:pPr>
              <w:jc w:val="right"/>
              <w:rPr>
                <w:rFonts w:eastAsia="Times New Roman" w:cs="Arial"/>
                <w:b/>
                <w:bCs/>
                <w:szCs w:val="24"/>
                <w:lang w:eastAsia="it-CH"/>
              </w:rPr>
            </w:pPr>
            <w:r w:rsidRPr="00DE081D">
              <w:rPr>
                <w:rFonts w:eastAsia="Times New Roman" w:cs="Arial"/>
                <w:b/>
                <w:bCs/>
                <w:szCs w:val="24"/>
                <w:lang w:eastAsia="it-CH"/>
              </w:rPr>
              <w:t xml:space="preserve">Totale </w:t>
            </w:r>
          </w:p>
        </w:tc>
      </w:tr>
      <w:tr w:rsidR="00387107" w:rsidRPr="00DE081D" w14:paraId="6A7976FF"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6FC"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A</w:t>
            </w:r>
          </w:p>
        </w:tc>
        <w:tc>
          <w:tcPr>
            <w:tcW w:w="6172" w:type="dxa"/>
            <w:tcBorders>
              <w:top w:val="nil"/>
              <w:left w:val="nil"/>
              <w:bottom w:val="single" w:sz="4" w:space="0" w:color="BFBFBF"/>
              <w:right w:val="nil"/>
            </w:tcBorders>
            <w:shd w:val="clear" w:color="auto" w:fill="auto"/>
            <w:hideMark/>
          </w:tcPr>
          <w:p w14:paraId="6A7976FD"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Fondo</w:t>
            </w:r>
          </w:p>
        </w:tc>
        <w:tc>
          <w:tcPr>
            <w:tcW w:w="2173" w:type="dxa"/>
            <w:tcBorders>
              <w:top w:val="nil"/>
              <w:left w:val="nil"/>
              <w:bottom w:val="single" w:sz="4" w:space="0" w:color="BFBFBF"/>
              <w:right w:val="nil"/>
            </w:tcBorders>
            <w:shd w:val="clear" w:color="auto" w:fill="auto"/>
            <w:hideMark/>
          </w:tcPr>
          <w:p w14:paraId="6A7976FE"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 xml:space="preserve">- </w:t>
            </w:r>
          </w:p>
        </w:tc>
      </w:tr>
      <w:tr w:rsidR="00387107" w:rsidRPr="00DE081D" w14:paraId="6A797703"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00"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B</w:t>
            </w:r>
          </w:p>
        </w:tc>
        <w:tc>
          <w:tcPr>
            <w:tcW w:w="6172" w:type="dxa"/>
            <w:tcBorders>
              <w:top w:val="nil"/>
              <w:left w:val="nil"/>
              <w:bottom w:val="single" w:sz="4" w:space="0" w:color="BFBFBF"/>
              <w:right w:val="nil"/>
            </w:tcBorders>
            <w:shd w:val="clear" w:color="auto" w:fill="auto"/>
            <w:hideMark/>
          </w:tcPr>
          <w:p w14:paraId="6A797701"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Preparazione</w:t>
            </w:r>
          </w:p>
        </w:tc>
        <w:tc>
          <w:tcPr>
            <w:tcW w:w="2173" w:type="dxa"/>
            <w:tcBorders>
              <w:top w:val="nil"/>
              <w:left w:val="nil"/>
              <w:bottom w:val="single" w:sz="4" w:space="0" w:color="BFBFBF"/>
              <w:right w:val="nil"/>
            </w:tcBorders>
            <w:shd w:val="clear" w:color="auto" w:fill="auto"/>
            <w:hideMark/>
          </w:tcPr>
          <w:p w14:paraId="6A797702"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100'000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07"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04"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C</w:t>
            </w:r>
          </w:p>
        </w:tc>
        <w:tc>
          <w:tcPr>
            <w:tcW w:w="6172" w:type="dxa"/>
            <w:tcBorders>
              <w:top w:val="nil"/>
              <w:left w:val="nil"/>
              <w:bottom w:val="single" w:sz="4" w:space="0" w:color="BFBFBF"/>
              <w:right w:val="nil"/>
            </w:tcBorders>
            <w:shd w:val="clear" w:color="auto" w:fill="auto"/>
            <w:hideMark/>
          </w:tcPr>
          <w:p w14:paraId="6A797705"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Costruzione grezza edificio</w:t>
            </w:r>
          </w:p>
        </w:tc>
        <w:tc>
          <w:tcPr>
            <w:tcW w:w="2173" w:type="dxa"/>
            <w:tcBorders>
              <w:top w:val="nil"/>
              <w:left w:val="nil"/>
              <w:bottom w:val="single" w:sz="4" w:space="0" w:color="BFBFBF"/>
              <w:right w:val="nil"/>
            </w:tcBorders>
            <w:shd w:val="clear" w:color="auto" w:fill="auto"/>
            <w:noWrap/>
            <w:hideMark/>
          </w:tcPr>
          <w:p w14:paraId="6A797706" w14:textId="77777777" w:rsidR="00387107" w:rsidRPr="00DE081D" w:rsidRDefault="00387107" w:rsidP="00D6427B">
            <w:pPr>
              <w:jc w:val="right"/>
              <w:rPr>
                <w:rFonts w:ascii="Times New Roman" w:eastAsia="Times New Roman" w:hAnsi="Times New Roman" w:cs="Times New Roman"/>
                <w:color w:val="000000"/>
                <w:szCs w:val="24"/>
                <w:lang w:eastAsia="it-CH"/>
              </w:rPr>
            </w:pPr>
            <w:r w:rsidRPr="00DE081D">
              <w:rPr>
                <w:rFonts w:ascii="Times New Roman" w:eastAsia="Times New Roman" w:hAnsi="Times New Roman" w:cs="Times New Roman"/>
                <w:color w:val="000000"/>
                <w:szCs w:val="24"/>
                <w:lang w:eastAsia="it-CH"/>
              </w:rPr>
              <w:t xml:space="preserve">- </w:t>
            </w:r>
          </w:p>
        </w:tc>
      </w:tr>
      <w:tr w:rsidR="00387107" w:rsidRPr="00DE081D" w14:paraId="6A79770B" w14:textId="77777777" w:rsidTr="00D6427B">
        <w:trPr>
          <w:trHeight w:val="315"/>
          <w:jc w:val="center"/>
        </w:trPr>
        <w:tc>
          <w:tcPr>
            <w:tcW w:w="1294" w:type="dxa"/>
            <w:tcBorders>
              <w:top w:val="nil"/>
              <w:left w:val="nil"/>
              <w:bottom w:val="single" w:sz="4" w:space="0" w:color="BFBFBF"/>
              <w:right w:val="nil"/>
            </w:tcBorders>
            <w:shd w:val="clear" w:color="auto" w:fill="auto"/>
            <w:vAlign w:val="center"/>
            <w:hideMark/>
          </w:tcPr>
          <w:p w14:paraId="6A797708"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D</w:t>
            </w:r>
          </w:p>
        </w:tc>
        <w:tc>
          <w:tcPr>
            <w:tcW w:w="6172" w:type="dxa"/>
            <w:tcBorders>
              <w:top w:val="nil"/>
              <w:left w:val="nil"/>
              <w:bottom w:val="single" w:sz="4" w:space="0" w:color="BFBFBF"/>
              <w:right w:val="nil"/>
            </w:tcBorders>
            <w:shd w:val="clear" w:color="auto" w:fill="auto"/>
            <w:vAlign w:val="center"/>
            <w:hideMark/>
          </w:tcPr>
          <w:p w14:paraId="6A797709"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Impianti tecnici edificio</w:t>
            </w:r>
          </w:p>
        </w:tc>
        <w:tc>
          <w:tcPr>
            <w:tcW w:w="2173" w:type="dxa"/>
            <w:tcBorders>
              <w:top w:val="nil"/>
              <w:left w:val="nil"/>
              <w:bottom w:val="single" w:sz="4" w:space="0" w:color="BFBFBF"/>
              <w:right w:val="nil"/>
            </w:tcBorders>
            <w:shd w:val="clear" w:color="auto" w:fill="auto"/>
            <w:vAlign w:val="center"/>
            <w:hideMark/>
          </w:tcPr>
          <w:p w14:paraId="6A79770A"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540'000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0F"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0C"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E</w:t>
            </w:r>
          </w:p>
        </w:tc>
        <w:tc>
          <w:tcPr>
            <w:tcW w:w="6172" w:type="dxa"/>
            <w:tcBorders>
              <w:top w:val="nil"/>
              <w:left w:val="nil"/>
              <w:bottom w:val="single" w:sz="4" w:space="0" w:color="BFBFBF"/>
              <w:right w:val="nil"/>
            </w:tcBorders>
            <w:shd w:val="clear" w:color="auto" w:fill="auto"/>
            <w:hideMark/>
          </w:tcPr>
          <w:p w14:paraId="6A79770D"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Facciata edificio</w:t>
            </w:r>
          </w:p>
        </w:tc>
        <w:tc>
          <w:tcPr>
            <w:tcW w:w="2173" w:type="dxa"/>
            <w:tcBorders>
              <w:top w:val="nil"/>
              <w:left w:val="nil"/>
              <w:bottom w:val="single" w:sz="4" w:space="0" w:color="BFBFBF"/>
              <w:right w:val="nil"/>
            </w:tcBorders>
            <w:shd w:val="clear" w:color="auto" w:fill="auto"/>
            <w:noWrap/>
            <w:hideMark/>
          </w:tcPr>
          <w:p w14:paraId="6A79770E" w14:textId="77777777" w:rsidR="00387107" w:rsidRPr="00DE081D" w:rsidRDefault="00387107" w:rsidP="00D6427B">
            <w:pPr>
              <w:jc w:val="right"/>
              <w:rPr>
                <w:rFonts w:ascii="Times New Roman" w:eastAsia="Times New Roman" w:hAnsi="Times New Roman" w:cs="Times New Roman"/>
                <w:color w:val="000000"/>
                <w:szCs w:val="24"/>
                <w:lang w:eastAsia="it-CH"/>
              </w:rPr>
            </w:pPr>
            <w:r>
              <w:rPr>
                <w:rFonts w:ascii="Times New Roman" w:eastAsia="Times New Roman" w:hAnsi="Times New Roman" w:cs="Times New Roman"/>
                <w:color w:val="000000"/>
                <w:szCs w:val="24"/>
                <w:lang w:eastAsia="it-CH"/>
              </w:rPr>
              <w:t>-</w:t>
            </w:r>
            <w:r w:rsidRPr="00DE081D">
              <w:rPr>
                <w:rFonts w:ascii="Times New Roman" w:eastAsia="Times New Roman" w:hAnsi="Times New Roman" w:cs="Times New Roman"/>
                <w:color w:val="000000"/>
                <w:szCs w:val="24"/>
                <w:lang w:eastAsia="it-CH"/>
              </w:rPr>
              <w:t xml:space="preserve"> </w:t>
            </w:r>
          </w:p>
        </w:tc>
      </w:tr>
      <w:tr w:rsidR="00387107" w:rsidRPr="00DE081D" w14:paraId="6A797713"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10"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F</w:t>
            </w:r>
          </w:p>
        </w:tc>
        <w:tc>
          <w:tcPr>
            <w:tcW w:w="6172" w:type="dxa"/>
            <w:tcBorders>
              <w:top w:val="nil"/>
              <w:left w:val="nil"/>
              <w:bottom w:val="single" w:sz="4" w:space="0" w:color="BFBFBF"/>
              <w:right w:val="nil"/>
            </w:tcBorders>
            <w:shd w:val="clear" w:color="auto" w:fill="auto"/>
            <w:hideMark/>
          </w:tcPr>
          <w:p w14:paraId="6A797711"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Tetto edificio</w:t>
            </w:r>
          </w:p>
        </w:tc>
        <w:tc>
          <w:tcPr>
            <w:tcW w:w="2173" w:type="dxa"/>
            <w:tcBorders>
              <w:top w:val="nil"/>
              <w:left w:val="nil"/>
              <w:bottom w:val="single" w:sz="4" w:space="0" w:color="BFBFBF"/>
              <w:right w:val="nil"/>
            </w:tcBorders>
            <w:shd w:val="clear" w:color="auto" w:fill="auto"/>
            <w:noWrap/>
            <w:hideMark/>
          </w:tcPr>
          <w:p w14:paraId="6A797712" w14:textId="77777777" w:rsidR="00387107" w:rsidRPr="00DE081D" w:rsidRDefault="00387107" w:rsidP="00D6427B">
            <w:pPr>
              <w:jc w:val="right"/>
              <w:rPr>
                <w:rFonts w:ascii="Times New Roman" w:eastAsia="Times New Roman" w:hAnsi="Times New Roman" w:cs="Times New Roman"/>
                <w:color w:val="000000"/>
                <w:szCs w:val="24"/>
                <w:lang w:eastAsia="it-CH"/>
              </w:rPr>
            </w:pPr>
            <w:r w:rsidRPr="00DE081D">
              <w:rPr>
                <w:rFonts w:ascii="Times New Roman" w:eastAsia="Times New Roman" w:hAnsi="Times New Roman" w:cs="Times New Roman"/>
                <w:color w:val="000000"/>
                <w:szCs w:val="24"/>
                <w:lang w:eastAsia="it-CH"/>
              </w:rPr>
              <w:t xml:space="preserve">- </w:t>
            </w:r>
          </w:p>
        </w:tc>
      </w:tr>
      <w:tr w:rsidR="00387107" w:rsidRPr="00DE081D" w14:paraId="6A797717" w14:textId="77777777" w:rsidTr="00D6427B">
        <w:trPr>
          <w:trHeight w:val="315"/>
          <w:jc w:val="center"/>
        </w:trPr>
        <w:tc>
          <w:tcPr>
            <w:tcW w:w="1294" w:type="dxa"/>
            <w:tcBorders>
              <w:top w:val="nil"/>
              <w:left w:val="nil"/>
              <w:bottom w:val="single" w:sz="4" w:space="0" w:color="BFBFBF"/>
              <w:right w:val="nil"/>
            </w:tcBorders>
            <w:shd w:val="clear" w:color="auto" w:fill="auto"/>
            <w:vAlign w:val="center"/>
            <w:hideMark/>
          </w:tcPr>
          <w:p w14:paraId="6A797714"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G</w:t>
            </w:r>
          </w:p>
        </w:tc>
        <w:tc>
          <w:tcPr>
            <w:tcW w:w="6172" w:type="dxa"/>
            <w:tcBorders>
              <w:top w:val="nil"/>
              <w:left w:val="nil"/>
              <w:bottom w:val="single" w:sz="4" w:space="0" w:color="BFBFBF"/>
              <w:right w:val="nil"/>
            </w:tcBorders>
            <w:shd w:val="clear" w:color="auto" w:fill="auto"/>
            <w:vAlign w:val="center"/>
            <w:hideMark/>
          </w:tcPr>
          <w:p w14:paraId="6A797715"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Finitura interna edificio</w:t>
            </w:r>
          </w:p>
        </w:tc>
        <w:tc>
          <w:tcPr>
            <w:tcW w:w="2173" w:type="dxa"/>
            <w:tcBorders>
              <w:top w:val="nil"/>
              <w:left w:val="nil"/>
              <w:bottom w:val="single" w:sz="4" w:space="0" w:color="BFBFBF"/>
              <w:right w:val="nil"/>
            </w:tcBorders>
            <w:shd w:val="clear" w:color="auto" w:fill="auto"/>
            <w:vAlign w:val="center"/>
            <w:hideMark/>
          </w:tcPr>
          <w:p w14:paraId="6A797716"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330'000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1B"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18"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H</w:t>
            </w:r>
          </w:p>
        </w:tc>
        <w:tc>
          <w:tcPr>
            <w:tcW w:w="6172" w:type="dxa"/>
            <w:tcBorders>
              <w:top w:val="nil"/>
              <w:left w:val="nil"/>
              <w:bottom w:val="single" w:sz="4" w:space="0" w:color="BFBFBF"/>
              <w:right w:val="nil"/>
            </w:tcBorders>
            <w:shd w:val="clear" w:color="auto" w:fill="auto"/>
            <w:hideMark/>
          </w:tcPr>
          <w:p w14:paraId="6A797719"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Impianti ad uso specifico edificio</w:t>
            </w:r>
          </w:p>
        </w:tc>
        <w:tc>
          <w:tcPr>
            <w:tcW w:w="2173" w:type="dxa"/>
            <w:tcBorders>
              <w:top w:val="nil"/>
              <w:left w:val="nil"/>
              <w:bottom w:val="single" w:sz="4" w:space="0" w:color="BFBFBF"/>
              <w:right w:val="nil"/>
            </w:tcBorders>
            <w:shd w:val="clear" w:color="auto" w:fill="auto"/>
            <w:noWrap/>
            <w:hideMark/>
          </w:tcPr>
          <w:p w14:paraId="6A79771A" w14:textId="77777777" w:rsidR="00387107" w:rsidRPr="00DE081D" w:rsidRDefault="00387107" w:rsidP="00D6427B">
            <w:pPr>
              <w:jc w:val="right"/>
              <w:rPr>
                <w:rFonts w:ascii="Times New Roman" w:eastAsia="Times New Roman" w:hAnsi="Times New Roman" w:cs="Times New Roman"/>
                <w:color w:val="000000"/>
                <w:szCs w:val="24"/>
                <w:lang w:eastAsia="it-CH"/>
              </w:rPr>
            </w:pPr>
            <w:r w:rsidRPr="00DE081D">
              <w:rPr>
                <w:rFonts w:ascii="Times New Roman" w:eastAsia="Times New Roman" w:hAnsi="Times New Roman" w:cs="Times New Roman"/>
                <w:color w:val="000000"/>
                <w:szCs w:val="24"/>
                <w:lang w:eastAsia="it-CH"/>
              </w:rPr>
              <w:t xml:space="preserve">- </w:t>
            </w:r>
          </w:p>
        </w:tc>
      </w:tr>
      <w:tr w:rsidR="00387107" w:rsidRPr="00DE081D" w14:paraId="6A79771F"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1C"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I</w:t>
            </w:r>
          </w:p>
        </w:tc>
        <w:tc>
          <w:tcPr>
            <w:tcW w:w="6172" w:type="dxa"/>
            <w:tcBorders>
              <w:top w:val="nil"/>
              <w:left w:val="nil"/>
              <w:bottom w:val="single" w:sz="4" w:space="0" w:color="BFBFBF"/>
              <w:right w:val="nil"/>
            </w:tcBorders>
            <w:shd w:val="clear" w:color="auto" w:fill="auto"/>
            <w:hideMark/>
          </w:tcPr>
          <w:p w14:paraId="6A79771D"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Esterno edificio</w:t>
            </w:r>
          </w:p>
        </w:tc>
        <w:tc>
          <w:tcPr>
            <w:tcW w:w="2173" w:type="dxa"/>
            <w:tcBorders>
              <w:top w:val="nil"/>
              <w:left w:val="nil"/>
              <w:bottom w:val="single" w:sz="4" w:space="0" w:color="BFBFBF"/>
              <w:right w:val="nil"/>
            </w:tcBorders>
            <w:shd w:val="clear" w:color="auto" w:fill="auto"/>
            <w:noWrap/>
            <w:hideMark/>
          </w:tcPr>
          <w:p w14:paraId="6A79771E" w14:textId="77777777" w:rsidR="00387107" w:rsidRPr="00DE081D" w:rsidRDefault="00387107" w:rsidP="00D6427B">
            <w:pPr>
              <w:jc w:val="right"/>
              <w:rPr>
                <w:rFonts w:ascii="Times New Roman" w:eastAsia="Times New Roman" w:hAnsi="Times New Roman" w:cs="Times New Roman"/>
                <w:color w:val="000000"/>
                <w:szCs w:val="24"/>
                <w:lang w:eastAsia="it-CH"/>
              </w:rPr>
            </w:pPr>
            <w:r w:rsidRPr="00DE081D">
              <w:rPr>
                <w:rFonts w:ascii="Times New Roman" w:eastAsia="Times New Roman" w:hAnsi="Times New Roman" w:cs="Times New Roman"/>
                <w:color w:val="000000"/>
                <w:szCs w:val="24"/>
                <w:lang w:eastAsia="it-CH"/>
              </w:rPr>
              <w:t xml:space="preserve">- </w:t>
            </w:r>
          </w:p>
        </w:tc>
      </w:tr>
      <w:tr w:rsidR="00387107" w:rsidRPr="00DE081D" w14:paraId="6A797723" w14:textId="77777777" w:rsidTr="00D6427B">
        <w:trPr>
          <w:trHeight w:val="315"/>
          <w:jc w:val="center"/>
        </w:trPr>
        <w:tc>
          <w:tcPr>
            <w:tcW w:w="1294" w:type="dxa"/>
            <w:tcBorders>
              <w:top w:val="nil"/>
              <w:left w:val="nil"/>
              <w:bottom w:val="single" w:sz="4" w:space="0" w:color="BFBFBF"/>
              <w:right w:val="nil"/>
            </w:tcBorders>
            <w:shd w:val="clear" w:color="auto" w:fill="auto"/>
            <w:vAlign w:val="center"/>
            <w:hideMark/>
          </w:tcPr>
          <w:p w14:paraId="6A797720"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J</w:t>
            </w:r>
          </w:p>
        </w:tc>
        <w:tc>
          <w:tcPr>
            <w:tcW w:w="6172" w:type="dxa"/>
            <w:tcBorders>
              <w:top w:val="nil"/>
              <w:left w:val="nil"/>
              <w:bottom w:val="single" w:sz="4" w:space="0" w:color="BFBFBF"/>
              <w:right w:val="nil"/>
            </w:tcBorders>
            <w:shd w:val="clear" w:color="auto" w:fill="auto"/>
            <w:vAlign w:val="center"/>
            <w:hideMark/>
          </w:tcPr>
          <w:p w14:paraId="6A797721"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Arredo edificio</w:t>
            </w:r>
          </w:p>
        </w:tc>
        <w:tc>
          <w:tcPr>
            <w:tcW w:w="2173" w:type="dxa"/>
            <w:tcBorders>
              <w:top w:val="nil"/>
              <w:left w:val="nil"/>
              <w:bottom w:val="single" w:sz="4" w:space="0" w:color="BFBFBF"/>
              <w:right w:val="nil"/>
            </w:tcBorders>
            <w:shd w:val="clear" w:color="auto" w:fill="auto"/>
            <w:vAlign w:val="center"/>
            <w:hideMark/>
          </w:tcPr>
          <w:p w14:paraId="6A797722"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280'000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27" w14:textId="77777777" w:rsidTr="00D6427B">
        <w:trPr>
          <w:trHeight w:val="315"/>
          <w:jc w:val="center"/>
        </w:trPr>
        <w:tc>
          <w:tcPr>
            <w:tcW w:w="1294" w:type="dxa"/>
            <w:tcBorders>
              <w:top w:val="nil"/>
              <w:left w:val="nil"/>
              <w:bottom w:val="single" w:sz="4" w:space="0" w:color="BFBFBF"/>
              <w:right w:val="nil"/>
            </w:tcBorders>
            <w:shd w:val="clear" w:color="auto" w:fill="auto"/>
            <w:vAlign w:val="center"/>
            <w:hideMark/>
          </w:tcPr>
          <w:p w14:paraId="6A797724"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V</w:t>
            </w:r>
          </w:p>
        </w:tc>
        <w:tc>
          <w:tcPr>
            <w:tcW w:w="6172" w:type="dxa"/>
            <w:tcBorders>
              <w:top w:val="nil"/>
              <w:left w:val="nil"/>
              <w:bottom w:val="single" w:sz="4" w:space="0" w:color="BFBFBF"/>
              <w:right w:val="nil"/>
            </w:tcBorders>
            <w:shd w:val="clear" w:color="auto" w:fill="auto"/>
            <w:vAlign w:val="center"/>
            <w:hideMark/>
          </w:tcPr>
          <w:p w14:paraId="6A797725"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Costi di progettazione</w:t>
            </w:r>
          </w:p>
        </w:tc>
        <w:tc>
          <w:tcPr>
            <w:tcW w:w="2173" w:type="dxa"/>
            <w:tcBorders>
              <w:top w:val="nil"/>
              <w:left w:val="nil"/>
              <w:bottom w:val="single" w:sz="4" w:space="0" w:color="BFBFBF"/>
              <w:right w:val="nil"/>
            </w:tcBorders>
            <w:shd w:val="clear" w:color="auto" w:fill="auto"/>
            <w:vAlign w:val="center"/>
            <w:hideMark/>
          </w:tcPr>
          <w:p w14:paraId="6A797726"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325'000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2B" w14:textId="77777777" w:rsidTr="00D6427B">
        <w:trPr>
          <w:trHeight w:val="315"/>
          <w:jc w:val="center"/>
        </w:trPr>
        <w:tc>
          <w:tcPr>
            <w:tcW w:w="1294" w:type="dxa"/>
            <w:tcBorders>
              <w:top w:val="nil"/>
              <w:left w:val="nil"/>
              <w:bottom w:val="single" w:sz="4" w:space="0" w:color="BFBFBF"/>
              <w:right w:val="nil"/>
            </w:tcBorders>
            <w:shd w:val="clear" w:color="auto" w:fill="auto"/>
            <w:vAlign w:val="center"/>
            <w:hideMark/>
          </w:tcPr>
          <w:p w14:paraId="6A797728"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W</w:t>
            </w:r>
          </w:p>
        </w:tc>
        <w:tc>
          <w:tcPr>
            <w:tcW w:w="6172" w:type="dxa"/>
            <w:tcBorders>
              <w:top w:val="nil"/>
              <w:left w:val="nil"/>
              <w:bottom w:val="single" w:sz="4" w:space="0" w:color="BFBFBF"/>
              <w:right w:val="nil"/>
            </w:tcBorders>
            <w:shd w:val="clear" w:color="auto" w:fill="auto"/>
            <w:vAlign w:val="center"/>
            <w:hideMark/>
          </w:tcPr>
          <w:p w14:paraId="6A797729"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Costi secondari</w:t>
            </w:r>
          </w:p>
        </w:tc>
        <w:tc>
          <w:tcPr>
            <w:tcW w:w="2173" w:type="dxa"/>
            <w:tcBorders>
              <w:top w:val="nil"/>
              <w:left w:val="nil"/>
              <w:bottom w:val="single" w:sz="4" w:space="0" w:color="BFBFBF"/>
              <w:right w:val="nil"/>
            </w:tcBorders>
            <w:shd w:val="clear" w:color="auto" w:fill="auto"/>
            <w:vAlign w:val="center"/>
            <w:hideMark/>
          </w:tcPr>
          <w:p w14:paraId="6A79772A"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5'000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2F" w14:textId="77777777" w:rsidTr="00D6427B">
        <w:trPr>
          <w:trHeight w:val="315"/>
          <w:jc w:val="center"/>
        </w:trPr>
        <w:tc>
          <w:tcPr>
            <w:tcW w:w="1294" w:type="dxa"/>
            <w:tcBorders>
              <w:top w:val="nil"/>
              <w:left w:val="nil"/>
              <w:bottom w:val="single" w:sz="4" w:space="0" w:color="BFBFBF"/>
              <w:right w:val="nil"/>
            </w:tcBorders>
            <w:shd w:val="clear" w:color="auto" w:fill="auto"/>
            <w:hideMark/>
          </w:tcPr>
          <w:p w14:paraId="6A79772C"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Y</w:t>
            </w:r>
          </w:p>
        </w:tc>
        <w:tc>
          <w:tcPr>
            <w:tcW w:w="6172" w:type="dxa"/>
            <w:tcBorders>
              <w:top w:val="nil"/>
              <w:left w:val="nil"/>
              <w:bottom w:val="single" w:sz="4" w:space="0" w:color="BFBFBF"/>
              <w:right w:val="nil"/>
            </w:tcBorders>
            <w:shd w:val="clear" w:color="auto" w:fill="auto"/>
            <w:hideMark/>
          </w:tcPr>
          <w:p w14:paraId="6A79772D"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 xml:space="preserve">Riserva </w:t>
            </w:r>
          </w:p>
        </w:tc>
        <w:tc>
          <w:tcPr>
            <w:tcW w:w="2173" w:type="dxa"/>
            <w:tcBorders>
              <w:top w:val="nil"/>
              <w:left w:val="nil"/>
              <w:bottom w:val="single" w:sz="4" w:space="0" w:color="BFBFBF"/>
              <w:right w:val="nil"/>
            </w:tcBorders>
            <w:shd w:val="clear" w:color="auto" w:fill="auto"/>
            <w:vAlign w:val="center"/>
            <w:hideMark/>
          </w:tcPr>
          <w:p w14:paraId="6A79772E"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200'000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33" w14:textId="77777777" w:rsidTr="00D6427B">
        <w:trPr>
          <w:trHeight w:val="315"/>
          <w:jc w:val="center"/>
        </w:trPr>
        <w:tc>
          <w:tcPr>
            <w:tcW w:w="1294" w:type="dxa"/>
            <w:tcBorders>
              <w:top w:val="nil"/>
              <w:left w:val="nil"/>
              <w:bottom w:val="single" w:sz="4" w:space="0" w:color="000000"/>
              <w:right w:val="nil"/>
            </w:tcBorders>
            <w:shd w:val="clear" w:color="auto" w:fill="auto"/>
            <w:vAlign w:val="center"/>
            <w:hideMark/>
          </w:tcPr>
          <w:p w14:paraId="6A797730"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Z</w:t>
            </w:r>
          </w:p>
        </w:tc>
        <w:tc>
          <w:tcPr>
            <w:tcW w:w="6172" w:type="dxa"/>
            <w:tcBorders>
              <w:top w:val="nil"/>
              <w:left w:val="nil"/>
              <w:bottom w:val="single" w:sz="4" w:space="0" w:color="000000"/>
              <w:right w:val="nil"/>
            </w:tcBorders>
            <w:shd w:val="clear" w:color="auto" w:fill="auto"/>
            <w:vAlign w:val="center"/>
            <w:hideMark/>
          </w:tcPr>
          <w:p w14:paraId="6A797731" w14:textId="77777777" w:rsidR="00387107" w:rsidRPr="00DE081D" w:rsidRDefault="00387107" w:rsidP="00D6427B">
            <w:pPr>
              <w:jc w:val="left"/>
              <w:rPr>
                <w:rFonts w:eastAsia="Times New Roman" w:cs="Arial"/>
                <w:szCs w:val="24"/>
                <w:lang w:eastAsia="it-CH"/>
              </w:rPr>
            </w:pPr>
            <w:r w:rsidRPr="00DE081D">
              <w:rPr>
                <w:rFonts w:eastAsia="Times New Roman" w:cs="Arial"/>
                <w:szCs w:val="24"/>
                <w:lang w:eastAsia="it-CH"/>
              </w:rPr>
              <w:t>Imposta sul valore aggiunto</w:t>
            </w:r>
          </w:p>
        </w:tc>
        <w:tc>
          <w:tcPr>
            <w:tcW w:w="2173" w:type="dxa"/>
            <w:tcBorders>
              <w:top w:val="nil"/>
              <w:left w:val="nil"/>
              <w:bottom w:val="single" w:sz="4" w:space="0" w:color="000000"/>
              <w:right w:val="nil"/>
            </w:tcBorders>
            <w:shd w:val="clear" w:color="auto" w:fill="auto"/>
            <w:vAlign w:val="center"/>
            <w:hideMark/>
          </w:tcPr>
          <w:p w14:paraId="6A797732" w14:textId="77777777" w:rsidR="00387107" w:rsidRPr="00DE081D" w:rsidRDefault="00387107" w:rsidP="00D6427B">
            <w:pPr>
              <w:jc w:val="right"/>
              <w:rPr>
                <w:rFonts w:eastAsia="Times New Roman" w:cs="Arial"/>
                <w:szCs w:val="24"/>
                <w:lang w:eastAsia="it-CH"/>
              </w:rPr>
            </w:pPr>
            <w:r w:rsidRPr="00DE081D">
              <w:rPr>
                <w:rFonts w:eastAsia="Times New Roman" w:cs="Arial"/>
                <w:szCs w:val="24"/>
                <w:lang w:eastAsia="it-CH"/>
              </w:rPr>
              <w:t>120'000</w:t>
            </w:r>
            <w:r w:rsidR="00EC1D2C">
              <w:rPr>
                <w:rFonts w:eastAsia="Times New Roman" w:cs="Arial"/>
                <w:szCs w:val="24"/>
                <w:lang w:eastAsia="it-CH"/>
              </w:rPr>
              <w:t>.-</w:t>
            </w:r>
            <w:r w:rsidRPr="00DE081D">
              <w:rPr>
                <w:rFonts w:eastAsia="Times New Roman" w:cs="Arial"/>
                <w:szCs w:val="24"/>
                <w:lang w:eastAsia="it-CH"/>
              </w:rPr>
              <w:t xml:space="preserve"> </w:t>
            </w:r>
          </w:p>
        </w:tc>
      </w:tr>
      <w:tr w:rsidR="00387107" w:rsidRPr="00DE081D" w14:paraId="6A797737" w14:textId="77777777" w:rsidTr="00D6427B">
        <w:trPr>
          <w:trHeight w:val="315"/>
          <w:jc w:val="center"/>
        </w:trPr>
        <w:tc>
          <w:tcPr>
            <w:tcW w:w="1294" w:type="dxa"/>
            <w:tcBorders>
              <w:top w:val="single" w:sz="4" w:space="0" w:color="000000"/>
              <w:left w:val="nil"/>
              <w:bottom w:val="nil"/>
              <w:right w:val="nil"/>
            </w:tcBorders>
            <w:shd w:val="clear" w:color="auto" w:fill="auto"/>
            <w:noWrap/>
            <w:hideMark/>
          </w:tcPr>
          <w:p w14:paraId="6A797734" w14:textId="77777777" w:rsidR="00387107" w:rsidRPr="00DE081D" w:rsidRDefault="00387107" w:rsidP="00D6427B">
            <w:pPr>
              <w:jc w:val="right"/>
              <w:rPr>
                <w:rFonts w:eastAsia="Times New Roman" w:cs="Arial"/>
                <w:szCs w:val="24"/>
                <w:lang w:eastAsia="it-CH"/>
              </w:rPr>
            </w:pPr>
          </w:p>
        </w:tc>
        <w:tc>
          <w:tcPr>
            <w:tcW w:w="6172" w:type="dxa"/>
            <w:tcBorders>
              <w:top w:val="single" w:sz="4" w:space="0" w:color="000000"/>
              <w:left w:val="nil"/>
              <w:bottom w:val="nil"/>
              <w:right w:val="nil"/>
            </w:tcBorders>
            <w:shd w:val="clear" w:color="auto" w:fill="auto"/>
            <w:hideMark/>
          </w:tcPr>
          <w:p w14:paraId="6A797735" w14:textId="77777777" w:rsidR="00387107" w:rsidRPr="00DE081D" w:rsidRDefault="00387107" w:rsidP="00D6427B">
            <w:pPr>
              <w:jc w:val="left"/>
              <w:rPr>
                <w:rFonts w:eastAsia="Times New Roman" w:cs="Arial"/>
                <w:b/>
                <w:bCs/>
                <w:szCs w:val="24"/>
                <w:lang w:eastAsia="it-CH"/>
              </w:rPr>
            </w:pPr>
            <w:r w:rsidRPr="00DE081D">
              <w:rPr>
                <w:rFonts w:eastAsia="Times New Roman" w:cs="Arial"/>
                <w:b/>
                <w:bCs/>
                <w:szCs w:val="24"/>
                <w:lang w:eastAsia="it-CH"/>
              </w:rPr>
              <w:t xml:space="preserve">Totale </w:t>
            </w:r>
            <w:r>
              <w:rPr>
                <w:rFonts w:eastAsia="Times New Roman" w:cs="Arial"/>
                <w:b/>
                <w:bCs/>
                <w:szCs w:val="24"/>
                <w:lang w:eastAsia="it-CH"/>
              </w:rPr>
              <w:t>fr.</w:t>
            </w:r>
          </w:p>
        </w:tc>
        <w:tc>
          <w:tcPr>
            <w:tcW w:w="2173" w:type="dxa"/>
            <w:tcBorders>
              <w:top w:val="single" w:sz="4" w:space="0" w:color="000000"/>
              <w:left w:val="nil"/>
              <w:bottom w:val="nil"/>
              <w:right w:val="nil"/>
            </w:tcBorders>
            <w:shd w:val="clear" w:color="auto" w:fill="auto"/>
            <w:hideMark/>
          </w:tcPr>
          <w:p w14:paraId="6A797736" w14:textId="77777777" w:rsidR="00387107" w:rsidRPr="00DE081D" w:rsidRDefault="00387107" w:rsidP="00D6427B">
            <w:pPr>
              <w:jc w:val="right"/>
              <w:rPr>
                <w:rFonts w:eastAsia="Times New Roman" w:cs="Arial"/>
                <w:b/>
                <w:bCs/>
                <w:szCs w:val="24"/>
                <w:lang w:eastAsia="it-CH"/>
              </w:rPr>
            </w:pPr>
            <w:r w:rsidRPr="00DE081D">
              <w:rPr>
                <w:rFonts w:eastAsia="Times New Roman" w:cs="Arial"/>
                <w:b/>
                <w:bCs/>
                <w:szCs w:val="24"/>
                <w:lang w:eastAsia="it-CH"/>
              </w:rPr>
              <w:t>1'900'000</w:t>
            </w:r>
            <w:r w:rsidR="00EC1D2C">
              <w:rPr>
                <w:rFonts w:eastAsia="Times New Roman" w:cs="Arial"/>
                <w:b/>
                <w:bCs/>
                <w:szCs w:val="24"/>
                <w:lang w:eastAsia="it-CH"/>
              </w:rPr>
              <w:t>.-</w:t>
            </w:r>
            <w:r w:rsidRPr="00DE081D">
              <w:rPr>
                <w:rFonts w:eastAsia="Times New Roman" w:cs="Arial"/>
                <w:b/>
                <w:bCs/>
                <w:szCs w:val="24"/>
                <w:lang w:eastAsia="it-CH"/>
              </w:rPr>
              <w:t xml:space="preserve"> </w:t>
            </w:r>
          </w:p>
        </w:tc>
      </w:tr>
    </w:tbl>
    <w:p w14:paraId="6A797738" w14:textId="77777777" w:rsidR="00387107" w:rsidRDefault="00387107" w:rsidP="00387107">
      <w:pPr>
        <w:pStyle w:val="00-Paragrafo"/>
      </w:pPr>
    </w:p>
    <w:p w14:paraId="6A797739" w14:textId="77777777" w:rsidR="00477DE2" w:rsidRDefault="00477DE2" w:rsidP="00387107">
      <w:pPr>
        <w:pStyle w:val="00-Paragrafo"/>
      </w:pPr>
    </w:p>
    <w:p w14:paraId="6A79773A" w14:textId="77777777" w:rsidR="00387107" w:rsidRPr="00626B78" w:rsidRDefault="00387107" w:rsidP="00387107">
      <w:pPr>
        <w:pStyle w:val="00-Paragrafo"/>
      </w:pPr>
      <w:r>
        <w:lastRenderedPageBreak/>
        <w:t xml:space="preserve">L'investimento previsto è quantificato in complessivi </w:t>
      </w:r>
      <w:r w:rsidR="00EC1D2C">
        <w:t xml:space="preserve">fr. </w:t>
      </w:r>
      <w:r>
        <w:t>1'900'000.- franchi (IVA inclusa) così ripartiti:</w:t>
      </w:r>
    </w:p>
    <w:p w14:paraId="6A79773B" w14:textId="77777777" w:rsidR="00387107" w:rsidRDefault="00387107" w:rsidP="00387107">
      <w:pPr>
        <w:pStyle w:val="ListLine12"/>
        <w:tabs>
          <w:tab w:val="right" w:pos="3686"/>
          <w:tab w:val="right" w:pos="6237"/>
        </w:tabs>
        <w:spacing w:before="120" w:after="120"/>
      </w:pPr>
      <w:r>
        <w:t xml:space="preserve">costi di investimento SL: </w:t>
      </w:r>
      <w:r>
        <w:tab/>
        <w:t>fr.</w:t>
      </w:r>
      <w:r>
        <w:tab/>
        <w:t>1'870'000</w:t>
      </w:r>
      <w:r w:rsidR="00EC1D2C">
        <w:t>.-</w:t>
      </w:r>
      <w:r>
        <w:t xml:space="preserve"> (iva inclusa)</w:t>
      </w:r>
    </w:p>
    <w:p w14:paraId="6A79773C" w14:textId="77777777" w:rsidR="00387107" w:rsidRDefault="00387107" w:rsidP="00387107">
      <w:pPr>
        <w:pStyle w:val="ListLine12"/>
        <w:tabs>
          <w:tab w:val="right" w:pos="3686"/>
          <w:tab w:val="right" w:pos="6237"/>
        </w:tabs>
        <w:spacing w:before="120" w:after="120"/>
      </w:pPr>
      <w:r>
        <w:t>costi d</w:t>
      </w:r>
      <w:r w:rsidR="00EC1D2C">
        <w:t xml:space="preserve">i investimento CSI: </w:t>
      </w:r>
      <w:r w:rsidR="00EC1D2C">
        <w:tab/>
        <w:t>fr.</w:t>
      </w:r>
      <w:r w:rsidR="00EC1D2C">
        <w:tab/>
        <w:t xml:space="preserve">30'000.- </w:t>
      </w:r>
      <w:r>
        <w:t>(iva inclusa)</w:t>
      </w:r>
    </w:p>
    <w:p w14:paraId="6A79773D" w14:textId="77777777" w:rsidR="00387107" w:rsidRDefault="00387107" w:rsidP="00387107">
      <w:pPr>
        <w:pStyle w:val="00-Paragrafo"/>
      </w:pPr>
      <w:r w:rsidRPr="0014751F">
        <w:t>La quantificazione finanziaria comprende una riserva</w:t>
      </w:r>
      <w:r>
        <w:t xml:space="preserve"> di fr. 200'000.-</w:t>
      </w:r>
      <w:r w:rsidRPr="0014751F">
        <w:t xml:space="preserve">, ritenuta </w:t>
      </w:r>
      <w:r>
        <w:t>l’</w:t>
      </w:r>
      <w:r w:rsidRPr="0014751F">
        <w:t xml:space="preserve">instabilità </w:t>
      </w:r>
      <w:r>
        <w:t>dei prezzi sul</w:t>
      </w:r>
      <w:r w:rsidRPr="0014751F">
        <w:t xml:space="preserve"> mercato derivante dall’attuale contesto internazionale nonché </w:t>
      </w:r>
      <w:r>
        <w:t xml:space="preserve">per possibili imprevisti insiti nelle opere di risanamento e ristrutturazione </w:t>
      </w:r>
      <w:r w:rsidRPr="0014751F">
        <w:t xml:space="preserve">(ad esempio </w:t>
      </w:r>
      <w:r>
        <w:t>sostituzione di infrastrutture e/o impianti o parti di essi non quantificabili al momento della valutazione finanziaria</w:t>
      </w:r>
      <w:r w:rsidRPr="0014751F">
        <w:t>).</w:t>
      </w:r>
      <w:r>
        <w:t xml:space="preserve"> </w:t>
      </w:r>
    </w:p>
    <w:p w14:paraId="6A79773E" w14:textId="77777777" w:rsidR="00387107" w:rsidRPr="00477DE2" w:rsidRDefault="00387107" w:rsidP="00477DE2">
      <w:pPr>
        <w:pStyle w:val="Titolo2"/>
        <w:numPr>
          <w:ilvl w:val="1"/>
          <w:numId w:val="19"/>
        </w:numPr>
        <w:spacing w:before="240"/>
        <w:ind w:left="851" w:hanging="851"/>
        <w:rPr>
          <w:sz w:val="24"/>
          <w:szCs w:val="24"/>
        </w:rPr>
      </w:pPr>
      <w:bookmarkStart w:id="11" w:name="_Ref133401608"/>
      <w:r w:rsidRPr="00477DE2">
        <w:rPr>
          <w:sz w:val="24"/>
          <w:szCs w:val="24"/>
        </w:rPr>
        <w:t>Credito residuo</w:t>
      </w:r>
      <w:bookmarkEnd w:id="11"/>
    </w:p>
    <w:p w14:paraId="6A79773F" w14:textId="77777777" w:rsidR="00387107" w:rsidRDefault="00387107" w:rsidP="00387107">
      <w:pPr>
        <w:pStyle w:val="00-Paragrafo"/>
      </w:pPr>
      <w:r>
        <w:t xml:space="preserve">Per le precedenti fasi di sistemazione degli spazi presso la SPSS sono stati stanziati in totale crediti per 6.941 milioni di franchi. La realizzazione delle opere previste ha comportato una minore spesa di </w:t>
      </w:r>
      <w:r w:rsidRPr="002E712E">
        <w:t>fr. 668'000.</w:t>
      </w:r>
      <w:r w:rsidR="00EC1D2C">
        <w:t>-.</w:t>
      </w:r>
    </w:p>
    <w:p w14:paraId="6A797740" w14:textId="77777777" w:rsidR="00387107" w:rsidRPr="007742F6" w:rsidRDefault="00387107" w:rsidP="00387107">
      <w:pPr>
        <w:pStyle w:val="00-Paragrafo"/>
      </w:pPr>
      <w:r>
        <w:t xml:space="preserve">Dedotti da questo credito inutilizzato i costi per la valutazione preliminare e la stima dei costi svolta per l'allestimento del presente messaggio di </w:t>
      </w:r>
      <w:r w:rsidRPr="002E712E">
        <w:t>fr. 23'000.-</w:t>
      </w:r>
      <w:r>
        <w:t>, risulta un credito residuo di</w:t>
      </w:r>
      <w:r w:rsidRPr="002C6130">
        <w:t xml:space="preserve"> </w:t>
      </w:r>
      <w:r>
        <w:t>fr. 645'000</w:t>
      </w:r>
      <w:r w:rsidRPr="002C6130">
        <w:t>.-</w:t>
      </w:r>
      <w:r>
        <w:t xml:space="preserve"> utilizzabile per la Fase 4 di ampliamento.</w:t>
      </w:r>
    </w:p>
    <w:p w14:paraId="6A797741" w14:textId="77777777" w:rsidR="00387107" w:rsidRPr="00477DE2" w:rsidRDefault="00387107" w:rsidP="00477DE2">
      <w:pPr>
        <w:pStyle w:val="Titolo2"/>
        <w:numPr>
          <w:ilvl w:val="1"/>
          <w:numId w:val="19"/>
        </w:numPr>
        <w:spacing w:before="240"/>
        <w:ind w:left="851" w:hanging="851"/>
        <w:rPr>
          <w:sz w:val="24"/>
          <w:szCs w:val="24"/>
        </w:rPr>
      </w:pPr>
      <w:bookmarkStart w:id="12" w:name="_Ref133412364"/>
      <w:r w:rsidRPr="00477DE2">
        <w:rPr>
          <w:sz w:val="24"/>
          <w:szCs w:val="24"/>
        </w:rPr>
        <w:t>Nuovo credito</w:t>
      </w:r>
      <w:bookmarkEnd w:id="12"/>
    </w:p>
    <w:p w14:paraId="6A797742" w14:textId="10A0CABB" w:rsidR="00387107" w:rsidRPr="00773104" w:rsidRDefault="00387107" w:rsidP="00387107">
      <w:pPr>
        <w:pStyle w:val="00-Paragrafo"/>
      </w:pPr>
      <w:r>
        <w:t>La stima dei costi di realizzazione prevede un investimento di fr. 1'900'000.-</w:t>
      </w:r>
      <w:r w:rsidRPr="009C264A">
        <w:t xml:space="preserve"> </w:t>
      </w:r>
      <w:r>
        <w:t xml:space="preserve">(cap. </w:t>
      </w:r>
      <w:r>
        <w:fldChar w:fldCharType="begin"/>
      </w:r>
      <w:r>
        <w:instrText xml:space="preserve"> REF _Ref134006478 \n \h </w:instrText>
      </w:r>
      <w:r>
        <w:fldChar w:fldCharType="separate"/>
      </w:r>
      <w:r w:rsidR="007F4718">
        <w:t>4.1</w:t>
      </w:r>
      <w:r>
        <w:fldChar w:fldCharType="end"/>
      </w:r>
      <w:r>
        <w:t xml:space="preserve">). Dedotto il credito residuo (cap. </w:t>
      </w:r>
      <w:r>
        <w:fldChar w:fldCharType="begin"/>
      </w:r>
      <w:r>
        <w:instrText xml:space="preserve"> REF _Ref133401608 \n \h </w:instrText>
      </w:r>
      <w:r>
        <w:fldChar w:fldCharType="separate"/>
      </w:r>
      <w:r w:rsidR="007F4718">
        <w:t>4.2</w:t>
      </w:r>
      <w:r>
        <w:fldChar w:fldCharType="end"/>
      </w:r>
      <w:r>
        <w:t xml:space="preserve">), risulta la necessità di un credito per la realizzazione della fase 4 di fr. </w:t>
      </w:r>
      <w:r w:rsidRPr="00C417FC">
        <w:t>1'</w:t>
      </w:r>
      <w:r>
        <w:t>255</w:t>
      </w:r>
      <w:r w:rsidRPr="00C417FC">
        <w:t>'000.-</w:t>
      </w:r>
      <w:r>
        <w:t xml:space="preserve"> (1'900'000 - 645'000). </w:t>
      </w:r>
    </w:p>
    <w:p w14:paraId="6A797743"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t>Gestione corrente</w:t>
      </w:r>
    </w:p>
    <w:p w14:paraId="6A797744" w14:textId="77777777" w:rsidR="00387107" w:rsidRPr="00477DE2" w:rsidRDefault="00387107" w:rsidP="00477DE2">
      <w:pPr>
        <w:pStyle w:val="Titolo3"/>
        <w:numPr>
          <w:ilvl w:val="2"/>
          <w:numId w:val="19"/>
        </w:numPr>
        <w:spacing w:before="160"/>
        <w:ind w:left="851" w:hanging="851"/>
        <w:rPr>
          <w:sz w:val="24"/>
          <w:szCs w:val="24"/>
        </w:rPr>
      </w:pPr>
      <w:r w:rsidRPr="00477DE2">
        <w:rPr>
          <w:sz w:val="24"/>
          <w:szCs w:val="24"/>
        </w:rPr>
        <w:t>Locazione</w:t>
      </w:r>
    </w:p>
    <w:p w14:paraId="6A797745" w14:textId="77777777" w:rsidR="00387107" w:rsidRDefault="00387107" w:rsidP="00387107">
      <w:pPr>
        <w:pStyle w:val="00-Paragrafo"/>
      </w:pPr>
      <w:r>
        <w:t xml:space="preserve">Attualmente, la pigione annua complessiva per la SSPSS è di fr. 1'011'684.- /anno, mentre le spese accessorie raggiungono i fr. 241'932.- /anno. </w:t>
      </w:r>
    </w:p>
    <w:p w14:paraId="6A797746" w14:textId="77777777" w:rsidR="00387107" w:rsidRDefault="00387107" w:rsidP="00387107">
      <w:pPr>
        <w:pStyle w:val="00-Paragrafo"/>
      </w:pPr>
      <w:r>
        <w:t xml:space="preserve">La locazione dei nuovi spazi per un totale di 680 mq per i fabbisogni della SSPSS proposta con questo messaggio comporta un onere aggiuntivo per </w:t>
      </w:r>
      <w:r w:rsidR="00EC1D2C">
        <w:t>la pigione</w:t>
      </w:r>
      <w:r>
        <w:t xml:space="preserve"> di fr. </w:t>
      </w:r>
      <w:r w:rsidRPr="00A14CA3">
        <w:t>95'200.- /anno</w:t>
      </w:r>
      <w:r>
        <w:t xml:space="preserve"> al quale si sommano fr</w:t>
      </w:r>
      <w:r w:rsidRPr="00F73A10">
        <w:t>. 23'120.-</w:t>
      </w:r>
      <w:r>
        <w:t xml:space="preserve"> /anno di spese accessorie. Il costo medio di affitto è</w:t>
      </w:r>
      <w:r w:rsidRPr="00A14CA3">
        <w:t xml:space="preserve"> di </w:t>
      </w:r>
      <w:r w:rsidR="00EF3D0A">
        <w:br/>
      </w:r>
      <w:r>
        <w:t xml:space="preserve">fr. </w:t>
      </w:r>
      <w:r w:rsidRPr="00CD3149">
        <w:t>140</w:t>
      </w:r>
      <w:r w:rsidRPr="00A14CA3">
        <w:t>.- mq</w:t>
      </w:r>
      <w:r>
        <w:t>/anno.</w:t>
      </w:r>
    </w:p>
    <w:p w14:paraId="6A797747" w14:textId="00FFF751" w:rsidR="00387107" w:rsidRDefault="00387107" w:rsidP="00387107">
      <w:pPr>
        <w:pStyle w:val="00-Paragrafo"/>
      </w:pPr>
      <w:r>
        <w:t xml:space="preserve">Contrariamente a quanto avvenuto con i precedenti interventi, i costi di trasformazione (cap. </w:t>
      </w:r>
      <w:r>
        <w:fldChar w:fldCharType="begin"/>
      </w:r>
      <w:r>
        <w:instrText xml:space="preserve"> REF _Ref133412364 \n \h </w:instrText>
      </w:r>
      <w:r>
        <w:fldChar w:fldCharType="separate"/>
      </w:r>
      <w:r w:rsidR="007F4718">
        <w:t>4.3</w:t>
      </w:r>
      <w:r>
        <w:fldChar w:fldCharType="end"/>
      </w:r>
      <w:r>
        <w:t>) saranno totalmente a carico del Cantone. Le nuove superfici saranno consegnate nello stato attuale, senza interventi da parte del proprietario dello stabile (IPCT).</w:t>
      </w:r>
    </w:p>
    <w:p w14:paraId="6A797748" w14:textId="77777777" w:rsidR="00387107" w:rsidRDefault="00387107" w:rsidP="00387107">
      <w:pPr>
        <w:pStyle w:val="00-Paragrafo"/>
      </w:pPr>
      <w:r>
        <w:t xml:space="preserve">Il contratto di locazione e il relativo onere di pagamento della pigione inizia a decorrere con la crescita in giudicato sia del decreto legislativo allegato per lo stanziamento dei crediti, sia della licenza di costruzione, </w:t>
      </w:r>
      <w:r w:rsidRPr="008A7145">
        <w:t xml:space="preserve">in ogni caso, al più tardi, 4 mesi dopo la crescita in giudicato del </w:t>
      </w:r>
      <w:r>
        <w:t>decreto legislativo</w:t>
      </w:r>
      <w:r w:rsidRPr="008A7145">
        <w:t>.</w:t>
      </w:r>
    </w:p>
    <w:p w14:paraId="6A797749" w14:textId="77777777" w:rsidR="00387107" w:rsidRPr="00477DE2" w:rsidRDefault="00387107" w:rsidP="00477DE2">
      <w:pPr>
        <w:pStyle w:val="Titolo3"/>
        <w:numPr>
          <w:ilvl w:val="2"/>
          <w:numId w:val="19"/>
        </w:numPr>
        <w:spacing w:before="160"/>
        <w:ind w:left="851" w:hanging="851"/>
        <w:rPr>
          <w:sz w:val="24"/>
          <w:szCs w:val="24"/>
        </w:rPr>
      </w:pPr>
      <w:r w:rsidRPr="00477DE2">
        <w:rPr>
          <w:sz w:val="24"/>
          <w:szCs w:val="24"/>
        </w:rPr>
        <w:t>Pulizie</w:t>
      </w:r>
    </w:p>
    <w:p w14:paraId="6A79774A" w14:textId="3033F2F8" w:rsidR="00387107" w:rsidRDefault="00387107" w:rsidP="00387107">
      <w:pPr>
        <w:pStyle w:val="00-Paragrafo"/>
      </w:pPr>
      <w:r>
        <w:t xml:space="preserve">L'aumento di costo previsto per la pulizia delle superficie supplementari è riportato nella </w:t>
      </w:r>
      <w:r>
        <w:fldChar w:fldCharType="begin"/>
      </w:r>
      <w:r>
        <w:instrText xml:space="preserve"> REF _Ref139903300 \h </w:instrText>
      </w:r>
      <w:r>
        <w:fldChar w:fldCharType="separate"/>
      </w:r>
      <w:r w:rsidR="007F4718">
        <w:t xml:space="preserve">Tabella </w:t>
      </w:r>
      <w:r>
        <w:fldChar w:fldCharType="end"/>
      </w:r>
      <w:r>
        <w:t xml:space="preserve">3. </w:t>
      </w:r>
    </w:p>
    <w:p w14:paraId="6A79774B" w14:textId="77777777" w:rsidR="00387107" w:rsidRDefault="00387107" w:rsidP="00387107">
      <w:pPr>
        <w:pStyle w:val="Didascalia"/>
        <w:keepNext/>
      </w:pPr>
      <w:bookmarkStart w:id="13" w:name="_Ref139903300"/>
      <w:r>
        <w:lastRenderedPageBreak/>
        <w:t xml:space="preserve">Tabella </w:t>
      </w:r>
      <w:bookmarkEnd w:id="13"/>
      <w:r>
        <w:t>3</w:t>
      </w:r>
    </w:p>
    <w:tbl>
      <w:tblPr>
        <w:tblW w:w="9662" w:type="dxa"/>
        <w:tblCellMar>
          <w:left w:w="70" w:type="dxa"/>
          <w:right w:w="70" w:type="dxa"/>
        </w:tblCellMar>
        <w:tblLook w:val="04A0" w:firstRow="1" w:lastRow="0" w:firstColumn="1" w:lastColumn="0" w:noHBand="0" w:noVBand="1"/>
      </w:tblPr>
      <w:tblGrid>
        <w:gridCol w:w="2320"/>
        <w:gridCol w:w="5335"/>
        <w:gridCol w:w="2007"/>
      </w:tblGrid>
      <w:tr w:rsidR="00387107" w:rsidRPr="00B90C57" w14:paraId="6A797750" w14:textId="77777777" w:rsidTr="00D6427B">
        <w:trPr>
          <w:trHeight w:val="640"/>
        </w:trPr>
        <w:tc>
          <w:tcPr>
            <w:tcW w:w="2320" w:type="dxa"/>
            <w:tcBorders>
              <w:top w:val="single" w:sz="4" w:space="0" w:color="auto"/>
              <w:left w:val="nil"/>
              <w:bottom w:val="single" w:sz="4" w:space="0" w:color="000000"/>
              <w:right w:val="nil"/>
            </w:tcBorders>
            <w:shd w:val="clear" w:color="auto" w:fill="auto"/>
            <w:vAlign w:val="center"/>
            <w:hideMark/>
          </w:tcPr>
          <w:p w14:paraId="6A79774C" w14:textId="77777777" w:rsidR="00387107" w:rsidRPr="00B90C57" w:rsidRDefault="00387107" w:rsidP="00D6427B">
            <w:pPr>
              <w:jc w:val="left"/>
              <w:rPr>
                <w:rFonts w:eastAsia="Times New Roman" w:cs="Arial"/>
                <w:b/>
                <w:bCs/>
                <w:color w:val="000000"/>
                <w:szCs w:val="24"/>
                <w:lang w:eastAsia="it-CH"/>
              </w:rPr>
            </w:pPr>
            <w:bookmarkStart w:id="14" w:name="_Ref133409888"/>
            <w:r w:rsidRPr="00B90C57">
              <w:rPr>
                <w:rFonts w:eastAsia="Times New Roman" w:cs="Arial"/>
                <w:b/>
                <w:bCs/>
                <w:color w:val="000000"/>
                <w:szCs w:val="24"/>
                <w:lang w:eastAsia="it-CH"/>
              </w:rPr>
              <w:t>Categoria</w:t>
            </w:r>
          </w:p>
        </w:tc>
        <w:tc>
          <w:tcPr>
            <w:tcW w:w="5335" w:type="dxa"/>
            <w:tcBorders>
              <w:top w:val="single" w:sz="4" w:space="0" w:color="auto"/>
              <w:left w:val="nil"/>
              <w:bottom w:val="single" w:sz="4" w:space="0" w:color="000000"/>
              <w:right w:val="nil"/>
            </w:tcBorders>
            <w:shd w:val="clear" w:color="auto" w:fill="auto"/>
            <w:vAlign w:val="center"/>
            <w:hideMark/>
          </w:tcPr>
          <w:p w14:paraId="6A79774D" w14:textId="77777777" w:rsidR="00387107" w:rsidRPr="00B90C57" w:rsidRDefault="00387107" w:rsidP="00D6427B">
            <w:pPr>
              <w:jc w:val="left"/>
              <w:rPr>
                <w:rFonts w:eastAsia="Times New Roman" w:cs="Arial"/>
                <w:b/>
                <w:bCs/>
                <w:color w:val="000000"/>
                <w:szCs w:val="24"/>
                <w:lang w:eastAsia="it-CH"/>
              </w:rPr>
            </w:pPr>
            <w:r w:rsidRPr="00B90C57">
              <w:rPr>
                <w:rFonts w:eastAsia="Times New Roman" w:cs="Arial"/>
                <w:b/>
                <w:bCs/>
                <w:color w:val="000000"/>
                <w:szCs w:val="24"/>
                <w:lang w:eastAsia="it-CH"/>
              </w:rPr>
              <w:t>Conto</w:t>
            </w:r>
          </w:p>
        </w:tc>
        <w:tc>
          <w:tcPr>
            <w:tcW w:w="2007" w:type="dxa"/>
            <w:tcBorders>
              <w:top w:val="single" w:sz="4" w:space="0" w:color="auto"/>
              <w:left w:val="nil"/>
              <w:bottom w:val="single" w:sz="4" w:space="0" w:color="000000"/>
              <w:right w:val="nil"/>
            </w:tcBorders>
            <w:shd w:val="clear" w:color="auto" w:fill="auto"/>
            <w:vAlign w:val="center"/>
            <w:hideMark/>
          </w:tcPr>
          <w:p w14:paraId="6A79774E" w14:textId="77777777" w:rsidR="00387107" w:rsidRPr="00B90C57" w:rsidRDefault="00387107" w:rsidP="00D6427B">
            <w:pPr>
              <w:ind w:firstLineChars="100" w:firstLine="220"/>
              <w:jc w:val="right"/>
              <w:rPr>
                <w:rFonts w:eastAsia="Times New Roman" w:cs="Arial"/>
                <w:b/>
                <w:bCs/>
                <w:color w:val="000000"/>
                <w:szCs w:val="24"/>
                <w:lang w:eastAsia="it-CH"/>
              </w:rPr>
            </w:pPr>
            <w:r w:rsidRPr="00B90C57">
              <w:rPr>
                <w:rFonts w:eastAsia="Times New Roman" w:cs="Arial"/>
                <w:b/>
                <w:bCs/>
                <w:color w:val="000000"/>
                <w:szCs w:val="24"/>
                <w:lang w:eastAsia="it-CH"/>
              </w:rPr>
              <w:t>Importo annuo</w:t>
            </w:r>
          </w:p>
          <w:p w14:paraId="6A79774F" w14:textId="77777777" w:rsidR="00387107" w:rsidRPr="00B90C57" w:rsidRDefault="00387107" w:rsidP="00D6427B">
            <w:pPr>
              <w:ind w:firstLineChars="100" w:firstLine="220"/>
              <w:jc w:val="right"/>
              <w:rPr>
                <w:rFonts w:eastAsia="Times New Roman" w:cs="Arial"/>
                <w:b/>
                <w:bCs/>
                <w:color w:val="000000"/>
                <w:szCs w:val="24"/>
                <w:lang w:eastAsia="it-CH"/>
              </w:rPr>
            </w:pPr>
            <w:r>
              <w:rPr>
                <w:rFonts w:eastAsia="Times New Roman" w:cs="Arial"/>
                <w:b/>
                <w:bCs/>
                <w:color w:val="000000"/>
                <w:szCs w:val="24"/>
                <w:lang w:eastAsia="it-CH"/>
              </w:rPr>
              <w:t>franchi</w:t>
            </w:r>
          </w:p>
        </w:tc>
      </w:tr>
      <w:tr w:rsidR="00387107" w:rsidRPr="00B90C57" w14:paraId="6A797754" w14:textId="77777777" w:rsidTr="00D6427B">
        <w:trPr>
          <w:trHeight w:val="300"/>
        </w:trPr>
        <w:tc>
          <w:tcPr>
            <w:tcW w:w="2320" w:type="dxa"/>
            <w:tcBorders>
              <w:top w:val="nil"/>
              <w:left w:val="nil"/>
              <w:bottom w:val="nil"/>
              <w:right w:val="nil"/>
            </w:tcBorders>
            <w:shd w:val="clear" w:color="auto" w:fill="auto"/>
            <w:vAlign w:val="center"/>
            <w:hideMark/>
          </w:tcPr>
          <w:p w14:paraId="6A797751" w14:textId="77777777" w:rsidR="00387107" w:rsidRPr="00B90C57" w:rsidRDefault="00387107" w:rsidP="00D6427B">
            <w:pPr>
              <w:jc w:val="left"/>
              <w:rPr>
                <w:rFonts w:eastAsia="Times New Roman" w:cs="Arial"/>
                <w:color w:val="000000"/>
                <w:szCs w:val="24"/>
                <w:lang w:eastAsia="it-CH"/>
              </w:rPr>
            </w:pPr>
            <w:r w:rsidRPr="00B90C57">
              <w:rPr>
                <w:rFonts w:eastAsia="Times New Roman" w:cs="Arial"/>
                <w:color w:val="000000"/>
                <w:szCs w:val="24"/>
                <w:lang w:eastAsia="it-CH"/>
              </w:rPr>
              <w:t>Pulizia giornaliera</w:t>
            </w:r>
          </w:p>
        </w:tc>
        <w:tc>
          <w:tcPr>
            <w:tcW w:w="5335" w:type="dxa"/>
            <w:tcBorders>
              <w:top w:val="single" w:sz="4" w:space="0" w:color="000000"/>
              <w:left w:val="nil"/>
              <w:bottom w:val="nil"/>
              <w:right w:val="nil"/>
            </w:tcBorders>
            <w:shd w:val="clear" w:color="auto" w:fill="auto"/>
            <w:vAlign w:val="center"/>
            <w:hideMark/>
          </w:tcPr>
          <w:p w14:paraId="6A797752" w14:textId="77777777" w:rsidR="00387107" w:rsidRPr="00B90C57" w:rsidRDefault="00387107" w:rsidP="00D6427B">
            <w:pPr>
              <w:jc w:val="left"/>
              <w:rPr>
                <w:rFonts w:eastAsia="Times New Roman" w:cs="Arial"/>
                <w:color w:val="000000"/>
                <w:szCs w:val="24"/>
                <w:lang w:eastAsia="it-CH"/>
              </w:rPr>
            </w:pPr>
            <w:r w:rsidRPr="00B90C57">
              <w:rPr>
                <w:rFonts w:eastAsia="Times New Roman" w:cs="Arial"/>
                <w:color w:val="000000"/>
                <w:szCs w:val="24"/>
                <w:lang w:eastAsia="it-CH"/>
              </w:rPr>
              <w:t>943 31440025 Incarichi per pulizie giornaliere</w:t>
            </w:r>
          </w:p>
        </w:tc>
        <w:tc>
          <w:tcPr>
            <w:tcW w:w="2007" w:type="dxa"/>
            <w:tcBorders>
              <w:top w:val="single" w:sz="4" w:space="0" w:color="000000"/>
              <w:left w:val="nil"/>
              <w:bottom w:val="nil"/>
              <w:right w:val="nil"/>
            </w:tcBorders>
            <w:shd w:val="clear" w:color="auto" w:fill="auto"/>
            <w:vAlign w:val="center"/>
            <w:hideMark/>
          </w:tcPr>
          <w:p w14:paraId="6A797753" w14:textId="77777777" w:rsidR="00387107" w:rsidRPr="00B90C57" w:rsidRDefault="00387107" w:rsidP="00D6427B">
            <w:pPr>
              <w:ind w:firstLineChars="100" w:firstLine="220"/>
              <w:jc w:val="right"/>
              <w:rPr>
                <w:rFonts w:eastAsia="Times New Roman" w:cs="Arial"/>
                <w:color w:val="000000"/>
                <w:szCs w:val="24"/>
                <w:lang w:eastAsia="it-CH"/>
              </w:rPr>
            </w:pPr>
            <w:r w:rsidRPr="00B90C57">
              <w:rPr>
                <w:rFonts w:eastAsia="Times New Roman" w:cs="Arial"/>
                <w:color w:val="000000"/>
                <w:szCs w:val="24"/>
                <w:lang w:eastAsia="it-CH"/>
              </w:rPr>
              <w:t>19'500.00</w:t>
            </w:r>
          </w:p>
        </w:tc>
      </w:tr>
      <w:tr w:rsidR="00387107" w:rsidRPr="00B90C57" w14:paraId="6A797758" w14:textId="77777777" w:rsidTr="00D6427B">
        <w:trPr>
          <w:trHeight w:val="300"/>
        </w:trPr>
        <w:tc>
          <w:tcPr>
            <w:tcW w:w="2320" w:type="dxa"/>
            <w:tcBorders>
              <w:top w:val="nil"/>
              <w:left w:val="nil"/>
              <w:bottom w:val="single" w:sz="4" w:space="0" w:color="auto"/>
              <w:right w:val="nil"/>
            </w:tcBorders>
            <w:shd w:val="clear" w:color="auto" w:fill="auto"/>
            <w:vAlign w:val="center"/>
            <w:hideMark/>
          </w:tcPr>
          <w:p w14:paraId="6A797755" w14:textId="77777777" w:rsidR="00387107" w:rsidRPr="00B90C57" w:rsidRDefault="00387107" w:rsidP="00D6427B">
            <w:pPr>
              <w:jc w:val="left"/>
              <w:rPr>
                <w:rFonts w:eastAsia="Times New Roman" w:cs="Arial"/>
                <w:color w:val="000000"/>
                <w:szCs w:val="24"/>
                <w:lang w:eastAsia="it-CH"/>
              </w:rPr>
            </w:pPr>
            <w:r w:rsidRPr="00B90C57">
              <w:rPr>
                <w:rFonts w:eastAsia="Times New Roman" w:cs="Arial"/>
                <w:color w:val="000000"/>
                <w:szCs w:val="24"/>
                <w:lang w:eastAsia="it-CH"/>
              </w:rPr>
              <w:t>Pulizia straordinaria</w:t>
            </w:r>
          </w:p>
        </w:tc>
        <w:tc>
          <w:tcPr>
            <w:tcW w:w="5335" w:type="dxa"/>
            <w:tcBorders>
              <w:top w:val="nil"/>
              <w:left w:val="nil"/>
              <w:bottom w:val="single" w:sz="4" w:space="0" w:color="auto"/>
              <w:right w:val="nil"/>
            </w:tcBorders>
            <w:shd w:val="clear" w:color="auto" w:fill="auto"/>
            <w:vAlign w:val="center"/>
            <w:hideMark/>
          </w:tcPr>
          <w:p w14:paraId="6A797756" w14:textId="77777777" w:rsidR="00387107" w:rsidRPr="00B90C57" w:rsidRDefault="00387107" w:rsidP="00D6427B">
            <w:pPr>
              <w:jc w:val="left"/>
              <w:rPr>
                <w:rFonts w:eastAsia="Times New Roman" w:cs="Arial"/>
                <w:color w:val="000000"/>
                <w:szCs w:val="24"/>
                <w:lang w:eastAsia="it-CH"/>
              </w:rPr>
            </w:pPr>
            <w:r w:rsidRPr="00B90C57">
              <w:rPr>
                <w:rFonts w:eastAsia="Times New Roman" w:cs="Arial"/>
                <w:color w:val="000000"/>
                <w:szCs w:val="24"/>
                <w:lang w:eastAsia="it-CH"/>
              </w:rPr>
              <w:t>943 31440023 Incarichi per pulizie straordinarie</w:t>
            </w:r>
          </w:p>
        </w:tc>
        <w:tc>
          <w:tcPr>
            <w:tcW w:w="2007" w:type="dxa"/>
            <w:tcBorders>
              <w:top w:val="nil"/>
              <w:left w:val="nil"/>
              <w:bottom w:val="single" w:sz="4" w:space="0" w:color="auto"/>
              <w:right w:val="nil"/>
            </w:tcBorders>
            <w:shd w:val="clear" w:color="auto" w:fill="auto"/>
            <w:vAlign w:val="center"/>
            <w:hideMark/>
          </w:tcPr>
          <w:p w14:paraId="6A797757" w14:textId="77777777" w:rsidR="00387107" w:rsidRPr="00B90C57" w:rsidRDefault="00387107" w:rsidP="00D6427B">
            <w:pPr>
              <w:ind w:firstLineChars="100" w:firstLine="220"/>
              <w:jc w:val="right"/>
              <w:rPr>
                <w:rFonts w:eastAsia="Times New Roman" w:cs="Arial"/>
                <w:color w:val="000000"/>
                <w:szCs w:val="24"/>
                <w:lang w:eastAsia="it-CH"/>
              </w:rPr>
            </w:pPr>
            <w:r w:rsidRPr="00B90C57">
              <w:rPr>
                <w:rFonts w:eastAsia="Times New Roman" w:cs="Arial"/>
                <w:color w:val="000000"/>
                <w:szCs w:val="24"/>
                <w:lang w:eastAsia="it-CH"/>
              </w:rPr>
              <w:t>2'800.00</w:t>
            </w:r>
          </w:p>
        </w:tc>
      </w:tr>
      <w:tr w:rsidR="00387107" w:rsidRPr="00B90C57" w14:paraId="6A79775C" w14:textId="77777777" w:rsidTr="00D6427B">
        <w:trPr>
          <w:trHeight w:val="285"/>
        </w:trPr>
        <w:tc>
          <w:tcPr>
            <w:tcW w:w="2320" w:type="dxa"/>
            <w:tcBorders>
              <w:top w:val="nil"/>
              <w:left w:val="nil"/>
              <w:bottom w:val="single" w:sz="4" w:space="0" w:color="auto"/>
              <w:right w:val="nil"/>
            </w:tcBorders>
            <w:shd w:val="clear" w:color="auto" w:fill="auto"/>
            <w:vAlign w:val="center"/>
            <w:hideMark/>
          </w:tcPr>
          <w:p w14:paraId="6A797759" w14:textId="77777777" w:rsidR="00387107" w:rsidRPr="00B90C57" w:rsidRDefault="00387107" w:rsidP="00D6427B">
            <w:pPr>
              <w:ind w:firstLineChars="100" w:firstLine="220"/>
              <w:jc w:val="left"/>
              <w:rPr>
                <w:rFonts w:eastAsia="Times New Roman" w:cs="Arial"/>
                <w:b/>
                <w:bCs/>
                <w:color w:val="000000"/>
                <w:szCs w:val="24"/>
                <w:lang w:eastAsia="it-CH"/>
              </w:rPr>
            </w:pPr>
            <w:r w:rsidRPr="00B90C57">
              <w:rPr>
                <w:rFonts w:eastAsia="Times New Roman" w:cs="Arial"/>
                <w:b/>
                <w:bCs/>
                <w:color w:val="000000"/>
                <w:szCs w:val="24"/>
                <w:lang w:eastAsia="it-CH"/>
              </w:rPr>
              <w:t> </w:t>
            </w:r>
          </w:p>
        </w:tc>
        <w:tc>
          <w:tcPr>
            <w:tcW w:w="5335" w:type="dxa"/>
            <w:tcBorders>
              <w:top w:val="nil"/>
              <w:left w:val="nil"/>
              <w:bottom w:val="single" w:sz="4" w:space="0" w:color="auto"/>
              <w:right w:val="nil"/>
            </w:tcBorders>
            <w:shd w:val="clear" w:color="auto" w:fill="auto"/>
            <w:vAlign w:val="center"/>
            <w:hideMark/>
          </w:tcPr>
          <w:p w14:paraId="6A79775A" w14:textId="77777777" w:rsidR="00387107" w:rsidRPr="00B90C57" w:rsidRDefault="00387107" w:rsidP="00D6427B">
            <w:pPr>
              <w:jc w:val="left"/>
              <w:rPr>
                <w:rFonts w:eastAsia="Times New Roman" w:cs="Arial"/>
                <w:b/>
                <w:bCs/>
                <w:color w:val="000000"/>
                <w:szCs w:val="24"/>
                <w:lang w:eastAsia="it-CH"/>
              </w:rPr>
            </w:pPr>
            <w:r w:rsidRPr="00B90C57">
              <w:rPr>
                <w:rFonts w:eastAsia="Times New Roman" w:cs="Arial"/>
                <w:b/>
                <w:bCs/>
                <w:color w:val="000000"/>
                <w:szCs w:val="24"/>
                <w:lang w:eastAsia="it-CH"/>
              </w:rPr>
              <w:t>Totale</w:t>
            </w:r>
          </w:p>
        </w:tc>
        <w:tc>
          <w:tcPr>
            <w:tcW w:w="2007" w:type="dxa"/>
            <w:tcBorders>
              <w:top w:val="nil"/>
              <w:left w:val="nil"/>
              <w:bottom w:val="single" w:sz="4" w:space="0" w:color="auto"/>
              <w:right w:val="nil"/>
            </w:tcBorders>
            <w:shd w:val="clear" w:color="auto" w:fill="auto"/>
            <w:vAlign w:val="center"/>
            <w:hideMark/>
          </w:tcPr>
          <w:p w14:paraId="6A79775B" w14:textId="77777777" w:rsidR="00387107" w:rsidRPr="00B90C57" w:rsidRDefault="00387107" w:rsidP="00D6427B">
            <w:pPr>
              <w:ind w:firstLineChars="100" w:firstLine="220"/>
              <w:jc w:val="right"/>
              <w:rPr>
                <w:rFonts w:eastAsia="Times New Roman" w:cs="Arial"/>
                <w:b/>
                <w:bCs/>
                <w:color w:val="000000"/>
                <w:szCs w:val="24"/>
                <w:lang w:eastAsia="it-CH"/>
              </w:rPr>
            </w:pPr>
            <w:r w:rsidRPr="00F73A10">
              <w:rPr>
                <w:rFonts w:eastAsia="Times New Roman" w:cs="Arial"/>
                <w:b/>
                <w:bCs/>
                <w:color w:val="000000"/>
                <w:szCs w:val="24"/>
                <w:lang w:eastAsia="it-CH"/>
              </w:rPr>
              <w:t>22'300.00</w:t>
            </w:r>
          </w:p>
        </w:tc>
      </w:tr>
    </w:tbl>
    <w:p w14:paraId="6A79775D" w14:textId="77777777" w:rsidR="00387107" w:rsidRPr="00477DE2" w:rsidRDefault="00477DE2" w:rsidP="00477DE2">
      <w:pPr>
        <w:pStyle w:val="Titolo1"/>
        <w:numPr>
          <w:ilvl w:val="0"/>
          <w:numId w:val="19"/>
        </w:numPr>
        <w:spacing w:before="360"/>
        <w:ind w:left="851" w:hanging="851"/>
        <w:rPr>
          <w:sz w:val="24"/>
          <w:szCs w:val="24"/>
        </w:rPr>
      </w:pPr>
      <w:bookmarkStart w:id="15" w:name="_Toc131002298"/>
      <w:bookmarkEnd w:id="14"/>
      <w:r w:rsidRPr="00477DE2">
        <w:rPr>
          <w:sz w:val="24"/>
          <w:szCs w:val="24"/>
        </w:rPr>
        <w:t>TEMPISTICA</w:t>
      </w:r>
      <w:bookmarkEnd w:id="15"/>
    </w:p>
    <w:p w14:paraId="6A79775E" w14:textId="77777777" w:rsidR="00387107" w:rsidRDefault="00387107" w:rsidP="00387107">
      <w:pPr>
        <w:pStyle w:val="00-Paragrafo"/>
      </w:pPr>
      <w:r w:rsidRPr="00CE0A76">
        <w:t>Di seguito le tappe principali con la rispettiva pianificazione temporale prospettate per la concretizzazione degli intendimenti illustrati nel presente messaggio, con effetto a contare dalla decisione in</w:t>
      </w:r>
      <w:r>
        <w:t xml:space="preserve"> merito da parte del Parlamento.</w:t>
      </w:r>
    </w:p>
    <w:p w14:paraId="6A79775F" w14:textId="77777777" w:rsidR="00387107" w:rsidRDefault="00387107" w:rsidP="00387107">
      <w:pPr>
        <w:pStyle w:val="00-Paragrafo"/>
      </w:pPr>
    </w:p>
    <w:tbl>
      <w:tblPr>
        <w:tblW w:w="5528" w:type="dxa"/>
        <w:jc w:val="center"/>
        <w:tblCellMar>
          <w:left w:w="70" w:type="dxa"/>
          <w:right w:w="70" w:type="dxa"/>
        </w:tblCellMar>
        <w:tblLook w:val="04A0" w:firstRow="1" w:lastRow="0" w:firstColumn="1" w:lastColumn="0" w:noHBand="0" w:noVBand="1"/>
      </w:tblPr>
      <w:tblGrid>
        <w:gridCol w:w="4536"/>
        <w:gridCol w:w="992"/>
      </w:tblGrid>
      <w:tr w:rsidR="00387107" w:rsidRPr="00CE0A76" w14:paraId="6A797762" w14:textId="77777777" w:rsidTr="00D6427B">
        <w:trPr>
          <w:trHeight w:val="345"/>
          <w:jc w:val="center"/>
        </w:trPr>
        <w:tc>
          <w:tcPr>
            <w:tcW w:w="4536" w:type="dxa"/>
            <w:tcBorders>
              <w:top w:val="single" w:sz="4" w:space="0" w:color="auto"/>
              <w:bottom w:val="single" w:sz="4" w:space="0" w:color="auto"/>
            </w:tcBorders>
            <w:shd w:val="clear" w:color="000000" w:fill="auto"/>
            <w:noWrap/>
            <w:vAlign w:val="center"/>
          </w:tcPr>
          <w:p w14:paraId="6A797760" w14:textId="77777777" w:rsidR="00387107" w:rsidRPr="00CE0A76" w:rsidRDefault="00387107" w:rsidP="00D6427B">
            <w:pPr>
              <w:rPr>
                <w:rFonts w:cs="Arial"/>
                <w:b/>
                <w:lang w:eastAsia="it-CH"/>
              </w:rPr>
            </w:pPr>
            <w:r w:rsidRPr="00CE0A76">
              <w:rPr>
                <w:rFonts w:cs="Arial"/>
                <w:b/>
                <w:lang w:eastAsia="it-CH"/>
              </w:rPr>
              <w:t>Descrizione</w:t>
            </w:r>
          </w:p>
        </w:tc>
        <w:tc>
          <w:tcPr>
            <w:tcW w:w="992" w:type="dxa"/>
            <w:tcBorders>
              <w:top w:val="single" w:sz="4" w:space="0" w:color="auto"/>
              <w:bottom w:val="single" w:sz="4" w:space="0" w:color="auto"/>
            </w:tcBorders>
            <w:shd w:val="clear" w:color="000000" w:fill="auto"/>
            <w:vAlign w:val="center"/>
            <w:hideMark/>
          </w:tcPr>
          <w:p w14:paraId="6A797761" w14:textId="77777777" w:rsidR="00387107" w:rsidRPr="00CE0A76" w:rsidRDefault="00387107" w:rsidP="00D6427B">
            <w:pPr>
              <w:jc w:val="right"/>
              <w:rPr>
                <w:rFonts w:cs="Arial"/>
                <w:b/>
                <w:lang w:eastAsia="it-CH"/>
              </w:rPr>
            </w:pPr>
            <w:r w:rsidRPr="00CE0A76">
              <w:rPr>
                <w:rFonts w:cs="Arial"/>
                <w:b/>
                <w:lang w:eastAsia="it-CH"/>
              </w:rPr>
              <w:t>Durata</w:t>
            </w:r>
          </w:p>
        </w:tc>
      </w:tr>
      <w:tr w:rsidR="00387107" w:rsidRPr="00CE0A76" w14:paraId="6A797768" w14:textId="77777777" w:rsidTr="00D6427B">
        <w:trPr>
          <w:trHeight w:val="330"/>
          <w:jc w:val="center"/>
        </w:trPr>
        <w:tc>
          <w:tcPr>
            <w:tcW w:w="4536" w:type="dxa"/>
            <w:tcBorders>
              <w:top w:val="single" w:sz="4" w:space="0" w:color="A6A6A6" w:themeColor="background1" w:themeShade="A6"/>
              <w:bottom w:val="single" w:sz="4" w:space="0" w:color="A6A6A6" w:themeColor="background1" w:themeShade="A6"/>
            </w:tcBorders>
            <w:shd w:val="clear" w:color="auto" w:fill="auto"/>
            <w:noWrap/>
            <w:vAlign w:val="center"/>
          </w:tcPr>
          <w:p w14:paraId="6A797763" w14:textId="77777777" w:rsidR="00387107" w:rsidRPr="00CE0A76" w:rsidRDefault="00387107" w:rsidP="00D6427B">
            <w:pPr>
              <w:rPr>
                <w:rFonts w:cs="Arial"/>
                <w:lang w:eastAsia="it-CH"/>
              </w:rPr>
            </w:pPr>
            <w:r w:rsidRPr="00CE0A76">
              <w:rPr>
                <w:rFonts w:cs="Arial"/>
                <w:lang w:eastAsia="it-CH"/>
              </w:rPr>
              <w:t>Progetto di massima</w:t>
            </w:r>
          </w:p>
          <w:p w14:paraId="6A797764" w14:textId="77777777" w:rsidR="00387107" w:rsidRPr="00CE0A76" w:rsidRDefault="00387107" w:rsidP="00D6427B">
            <w:pPr>
              <w:rPr>
                <w:rFonts w:cs="Arial"/>
                <w:lang w:eastAsia="it-CH"/>
              </w:rPr>
            </w:pPr>
            <w:r w:rsidRPr="00CE0A76">
              <w:rPr>
                <w:rFonts w:cs="Arial"/>
                <w:lang w:eastAsia="it-CH"/>
              </w:rPr>
              <w:t>Progetto definitivo</w:t>
            </w:r>
          </w:p>
          <w:p w14:paraId="6A797765" w14:textId="77777777" w:rsidR="00387107" w:rsidRPr="00CE0A76" w:rsidRDefault="00387107" w:rsidP="00D6427B">
            <w:pPr>
              <w:rPr>
                <w:rFonts w:cs="Arial"/>
                <w:lang w:eastAsia="it-CH"/>
              </w:rPr>
            </w:pPr>
            <w:r w:rsidRPr="00CE0A76">
              <w:rPr>
                <w:rFonts w:cs="Arial"/>
                <w:lang w:eastAsia="it-CH"/>
              </w:rPr>
              <w:t>Procedura d'approvazione</w:t>
            </w:r>
            <w:r>
              <w:rPr>
                <w:rFonts w:cs="Arial"/>
                <w:lang w:eastAsia="it-CH"/>
              </w:rPr>
              <w:t xml:space="preserve"> (licenza edilizia)</w:t>
            </w:r>
          </w:p>
          <w:p w14:paraId="6A797766" w14:textId="77777777" w:rsidR="00387107" w:rsidRPr="00CE0A76" w:rsidRDefault="00387107" w:rsidP="00D6427B">
            <w:pPr>
              <w:rPr>
                <w:rFonts w:cs="Arial"/>
                <w:lang w:eastAsia="it-CH"/>
              </w:rPr>
            </w:pPr>
            <w:r w:rsidRPr="00CE0A76">
              <w:rPr>
                <w:rFonts w:cs="Arial"/>
                <w:lang w:eastAsia="it-CH"/>
              </w:rPr>
              <w:t>Procedura d'appalto</w:t>
            </w:r>
            <w:r w:rsidRPr="00CE0A76" w:rsidDel="000F2A9E">
              <w:rPr>
                <w:rFonts w:cs="Arial"/>
                <w:lang w:eastAsia="it-CH"/>
              </w:rPr>
              <w:t xml:space="preserve"> </w:t>
            </w:r>
          </w:p>
        </w:tc>
        <w:tc>
          <w:tcPr>
            <w:tcW w:w="992" w:type="dxa"/>
            <w:tcBorders>
              <w:top w:val="single" w:sz="4" w:space="0" w:color="A6A6A6" w:themeColor="background1" w:themeShade="A6"/>
              <w:bottom w:val="single" w:sz="4" w:space="0" w:color="A6A6A6" w:themeColor="background1" w:themeShade="A6"/>
            </w:tcBorders>
            <w:shd w:val="clear" w:color="auto" w:fill="auto"/>
            <w:noWrap/>
            <w:vAlign w:val="center"/>
          </w:tcPr>
          <w:p w14:paraId="6A797767" w14:textId="77777777" w:rsidR="00387107" w:rsidRPr="00CE0A76" w:rsidRDefault="00387107" w:rsidP="00D6427B">
            <w:pPr>
              <w:ind w:left="-190" w:firstLineChars="100" w:firstLine="220"/>
              <w:jc w:val="right"/>
              <w:rPr>
                <w:rFonts w:cs="Arial"/>
                <w:lang w:eastAsia="it-CH"/>
              </w:rPr>
            </w:pPr>
            <w:r w:rsidRPr="00CE0A76">
              <w:rPr>
                <w:rFonts w:cs="Arial"/>
                <w:lang w:eastAsia="it-CH"/>
              </w:rPr>
              <w:t>6 mesi</w:t>
            </w:r>
            <w:r w:rsidRPr="00CE0A76" w:rsidDel="000F2A9E">
              <w:rPr>
                <w:rFonts w:cs="Arial"/>
                <w:lang w:eastAsia="it-CH"/>
              </w:rPr>
              <w:t xml:space="preserve"> </w:t>
            </w:r>
          </w:p>
        </w:tc>
      </w:tr>
      <w:tr w:rsidR="00387107" w:rsidRPr="00CE0A76" w14:paraId="6A79776B" w14:textId="77777777" w:rsidTr="00D6427B">
        <w:trPr>
          <w:trHeight w:val="330"/>
          <w:jc w:val="center"/>
        </w:trPr>
        <w:tc>
          <w:tcPr>
            <w:tcW w:w="4536" w:type="dxa"/>
            <w:tcBorders>
              <w:top w:val="single" w:sz="4" w:space="0" w:color="A6A6A6" w:themeColor="background1" w:themeShade="A6"/>
              <w:bottom w:val="single" w:sz="4" w:space="0" w:color="A6A6A6" w:themeColor="background1" w:themeShade="A6"/>
            </w:tcBorders>
            <w:shd w:val="clear" w:color="auto" w:fill="auto"/>
            <w:noWrap/>
            <w:vAlign w:val="center"/>
          </w:tcPr>
          <w:p w14:paraId="6A797769" w14:textId="77777777" w:rsidR="00387107" w:rsidRPr="00CE0A76" w:rsidRDefault="00387107" w:rsidP="00D6427B">
            <w:pPr>
              <w:rPr>
                <w:rFonts w:cs="Arial"/>
                <w:lang w:eastAsia="it-CH"/>
              </w:rPr>
            </w:pPr>
            <w:r w:rsidRPr="00CE0A76">
              <w:rPr>
                <w:rFonts w:cs="Arial"/>
                <w:lang w:eastAsia="it-CH"/>
              </w:rPr>
              <w:t>Progetto esecutivo</w:t>
            </w:r>
          </w:p>
        </w:tc>
        <w:tc>
          <w:tcPr>
            <w:tcW w:w="992" w:type="dxa"/>
            <w:tcBorders>
              <w:top w:val="single" w:sz="4" w:space="0" w:color="A6A6A6" w:themeColor="background1" w:themeShade="A6"/>
              <w:bottom w:val="single" w:sz="4" w:space="0" w:color="A6A6A6" w:themeColor="background1" w:themeShade="A6"/>
            </w:tcBorders>
            <w:shd w:val="clear" w:color="auto" w:fill="auto"/>
            <w:noWrap/>
            <w:vAlign w:val="center"/>
          </w:tcPr>
          <w:p w14:paraId="6A79776A" w14:textId="77777777" w:rsidR="00387107" w:rsidRPr="00CE0A76" w:rsidRDefault="00387107" w:rsidP="00D6427B">
            <w:pPr>
              <w:ind w:left="-190" w:firstLineChars="100" w:firstLine="220"/>
              <w:jc w:val="right"/>
              <w:rPr>
                <w:rFonts w:cs="Arial"/>
                <w:lang w:eastAsia="it-CH"/>
              </w:rPr>
            </w:pPr>
            <w:r w:rsidRPr="00CE0A76">
              <w:rPr>
                <w:rFonts w:cs="Arial"/>
                <w:lang w:eastAsia="it-CH"/>
              </w:rPr>
              <w:t>2 mesi</w:t>
            </w:r>
          </w:p>
        </w:tc>
      </w:tr>
      <w:tr w:rsidR="00387107" w:rsidRPr="00CE0A76" w14:paraId="6A79776F" w14:textId="77777777" w:rsidTr="00D6427B">
        <w:trPr>
          <w:trHeight w:val="330"/>
          <w:jc w:val="center"/>
        </w:trPr>
        <w:tc>
          <w:tcPr>
            <w:tcW w:w="4536" w:type="dxa"/>
            <w:tcBorders>
              <w:top w:val="single" w:sz="4" w:space="0" w:color="A6A6A6" w:themeColor="background1" w:themeShade="A6"/>
              <w:bottom w:val="single" w:sz="4" w:space="0" w:color="auto"/>
            </w:tcBorders>
            <w:shd w:val="clear" w:color="auto" w:fill="auto"/>
            <w:noWrap/>
            <w:vAlign w:val="center"/>
          </w:tcPr>
          <w:p w14:paraId="6A79776C" w14:textId="77777777" w:rsidR="00387107" w:rsidRPr="00CE0A76" w:rsidRDefault="00387107" w:rsidP="00D6427B">
            <w:pPr>
              <w:rPr>
                <w:rFonts w:cs="Arial"/>
                <w:lang w:eastAsia="it-CH"/>
              </w:rPr>
            </w:pPr>
            <w:r w:rsidRPr="00CE0A76">
              <w:rPr>
                <w:rFonts w:cs="Arial"/>
                <w:lang w:eastAsia="it-CH"/>
              </w:rPr>
              <w:t>Realizzazione</w:t>
            </w:r>
          </w:p>
          <w:p w14:paraId="6A79776D" w14:textId="77777777" w:rsidR="00387107" w:rsidRPr="00CE0A76" w:rsidRDefault="00387107" w:rsidP="00D6427B">
            <w:pPr>
              <w:rPr>
                <w:rFonts w:cs="Arial"/>
                <w:lang w:eastAsia="it-CH"/>
              </w:rPr>
            </w:pPr>
            <w:r w:rsidRPr="00CE0A76">
              <w:rPr>
                <w:rFonts w:cs="Arial"/>
                <w:lang w:eastAsia="it-CH"/>
              </w:rPr>
              <w:t>Consegna e messa in esercizio</w:t>
            </w:r>
          </w:p>
        </w:tc>
        <w:tc>
          <w:tcPr>
            <w:tcW w:w="992" w:type="dxa"/>
            <w:tcBorders>
              <w:top w:val="single" w:sz="4" w:space="0" w:color="A6A6A6" w:themeColor="background1" w:themeShade="A6"/>
              <w:bottom w:val="single" w:sz="4" w:space="0" w:color="auto"/>
            </w:tcBorders>
            <w:shd w:val="clear" w:color="auto" w:fill="auto"/>
            <w:noWrap/>
            <w:vAlign w:val="center"/>
          </w:tcPr>
          <w:p w14:paraId="6A79776E" w14:textId="77777777" w:rsidR="00387107" w:rsidRPr="00CE0A76" w:rsidRDefault="00387107" w:rsidP="00D6427B">
            <w:pPr>
              <w:ind w:left="-190" w:firstLineChars="100" w:firstLine="220"/>
              <w:jc w:val="right"/>
              <w:rPr>
                <w:rFonts w:cs="Arial"/>
                <w:lang w:eastAsia="it-CH"/>
              </w:rPr>
            </w:pPr>
            <w:r>
              <w:rPr>
                <w:rFonts w:cs="Arial"/>
                <w:lang w:eastAsia="it-CH"/>
              </w:rPr>
              <w:t>4</w:t>
            </w:r>
            <w:r w:rsidRPr="00CE0A76">
              <w:rPr>
                <w:rFonts w:cs="Arial"/>
                <w:lang w:eastAsia="it-CH"/>
              </w:rPr>
              <w:t xml:space="preserve"> mesi</w:t>
            </w:r>
          </w:p>
        </w:tc>
      </w:tr>
      <w:tr w:rsidR="00387107" w:rsidRPr="00CE0A76" w14:paraId="6A797772" w14:textId="77777777" w:rsidTr="00D6427B">
        <w:trPr>
          <w:trHeight w:val="330"/>
          <w:jc w:val="center"/>
        </w:trPr>
        <w:tc>
          <w:tcPr>
            <w:tcW w:w="4536" w:type="dxa"/>
            <w:tcBorders>
              <w:top w:val="single" w:sz="4" w:space="0" w:color="auto"/>
              <w:bottom w:val="single" w:sz="4" w:space="0" w:color="auto"/>
            </w:tcBorders>
            <w:shd w:val="clear" w:color="auto" w:fill="auto"/>
            <w:noWrap/>
            <w:vAlign w:val="center"/>
          </w:tcPr>
          <w:p w14:paraId="6A797770" w14:textId="77777777" w:rsidR="00387107" w:rsidRPr="00CE0A76" w:rsidRDefault="00387107" w:rsidP="00D6427B">
            <w:pPr>
              <w:rPr>
                <w:rFonts w:cs="Arial"/>
                <w:b/>
                <w:lang w:eastAsia="it-CH"/>
              </w:rPr>
            </w:pPr>
            <w:r w:rsidRPr="00CE0A76">
              <w:rPr>
                <w:rFonts w:cs="Arial"/>
                <w:b/>
                <w:lang w:eastAsia="it-CH"/>
              </w:rPr>
              <w:t>Totale</w:t>
            </w:r>
          </w:p>
        </w:tc>
        <w:tc>
          <w:tcPr>
            <w:tcW w:w="992" w:type="dxa"/>
            <w:tcBorders>
              <w:top w:val="single" w:sz="4" w:space="0" w:color="auto"/>
              <w:bottom w:val="single" w:sz="4" w:space="0" w:color="auto"/>
            </w:tcBorders>
            <w:shd w:val="clear" w:color="auto" w:fill="auto"/>
            <w:noWrap/>
            <w:vAlign w:val="center"/>
          </w:tcPr>
          <w:p w14:paraId="6A797771" w14:textId="77777777" w:rsidR="00387107" w:rsidRPr="00CE0A76" w:rsidRDefault="00387107" w:rsidP="00D6427B">
            <w:pPr>
              <w:ind w:left="-190" w:firstLineChars="100" w:firstLine="220"/>
              <w:jc w:val="right"/>
              <w:rPr>
                <w:rFonts w:cs="Arial"/>
                <w:b/>
                <w:lang w:eastAsia="it-CH"/>
              </w:rPr>
            </w:pPr>
            <w:r>
              <w:rPr>
                <w:rFonts w:cs="Arial"/>
                <w:b/>
                <w:lang w:eastAsia="it-CH"/>
              </w:rPr>
              <w:t>12</w:t>
            </w:r>
            <w:r w:rsidRPr="00CE0A76">
              <w:rPr>
                <w:rFonts w:cs="Arial"/>
                <w:b/>
                <w:lang w:eastAsia="it-CH"/>
              </w:rPr>
              <w:t xml:space="preserve"> mesi</w:t>
            </w:r>
          </w:p>
        </w:tc>
      </w:tr>
    </w:tbl>
    <w:p w14:paraId="6A797773" w14:textId="77777777" w:rsidR="00387107" w:rsidRPr="00477DE2" w:rsidRDefault="00477DE2" w:rsidP="00477DE2">
      <w:pPr>
        <w:pStyle w:val="Titolo1"/>
        <w:numPr>
          <w:ilvl w:val="0"/>
          <w:numId w:val="19"/>
        </w:numPr>
        <w:spacing w:before="360"/>
        <w:ind w:left="851" w:hanging="851"/>
        <w:rPr>
          <w:sz w:val="24"/>
          <w:szCs w:val="24"/>
        </w:rPr>
      </w:pPr>
      <w:r w:rsidRPr="00477DE2">
        <w:rPr>
          <w:sz w:val="24"/>
          <w:szCs w:val="24"/>
        </w:rPr>
        <w:t>CORRISPONDENZA CON LE LINEE DIRETTIVE E IL PIANO FINANZIARIO</w:t>
      </w:r>
    </w:p>
    <w:p w14:paraId="6A797774"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t xml:space="preserve">Relazione con le linee direttive </w:t>
      </w:r>
    </w:p>
    <w:p w14:paraId="6A797775" w14:textId="77777777" w:rsidR="00387107" w:rsidRDefault="00387107" w:rsidP="00387107">
      <w:pPr>
        <w:pStyle w:val="00-Paragrafo"/>
      </w:pPr>
      <w:r>
        <w:t>L’ampliamento dello stabile al mappale 2983 RFD di Bellinzona-Giubiasco rientra nell’obiettivo 25 del programma di legislatura 2019 – 2023 volto ad incrementare e a diversificare le opportunità di formazione professionale dei giovani (apprendistato e formazione terziaria) e sostenere la qualità e la professionalità nelle aziende attraverso la formazione di base, superiore e continua. In particolare si richiama l’azione 25.5 che mira a rafforzare la presenza di personale curante formato in Ticino, aumentando il numero di allievi delle scuole sociosanitarie di livello secondario II e terziario.</w:t>
      </w:r>
    </w:p>
    <w:p w14:paraId="6A797776" w14:textId="77777777" w:rsidR="00387107" w:rsidRDefault="00387107" w:rsidP="00387107">
      <w:pPr>
        <w:pStyle w:val="00-Paragrafo"/>
      </w:pPr>
      <w:r>
        <w:t xml:space="preserve">L’ampliamento degli spazi della SSPSS sono anche funzionali al raggiungimento dell’obiettivo del Piano Pro San 2021-2023 presentato nel messaggio governativo n. 8009. </w:t>
      </w:r>
    </w:p>
    <w:p w14:paraId="6A797777" w14:textId="77777777" w:rsidR="00387107" w:rsidRPr="00477DE2" w:rsidRDefault="00387107" w:rsidP="00477DE2">
      <w:pPr>
        <w:pStyle w:val="Titolo2"/>
        <w:numPr>
          <w:ilvl w:val="1"/>
          <w:numId w:val="19"/>
        </w:numPr>
        <w:spacing w:before="240"/>
        <w:ind w:left="851" w:hanging="851"/>
        <w:rPr>
          <w:sz w:val="24"/>
          <w:szCs w:val="24"/>
        </w:rPr>
      </w:pPr>
      <w:r w:rsidRPr="00477DE2">
        <w:rPr>
          <w:sz w:val="24"/>
          <w:szCs w:val="24"/>
        </w:rPr>
        <w:t xml:space="preserve">Relazioni con il Piano finanziario della gestione corrente </w:t>
      </w:r>
    </w:p>
    <w:p w14:paraId="6A797778" w14:textId="77777777" w:rsidR="00387107" w:rsidRPr="00477DE2" w:rsidRDefault="00387107" w:rsidP="00477DE2">
      <w:pPr>
        <w:pStyle w:val="Titolo3"/>
        <w:numPr>
          <w:ilvl w:val="2"/>
          <w:numId w:val="19"/>
        </w:numPr>
        <w:spacing w:before="160"/>
        <w:ind w:left="851" w:hanging="851"/>
        <w:rPr>
          <w:sz w:val="24"/>
          <w:szCs w:val="24"/>
        </w:rPr>
      </w:pPr>
      <w:r w:rsidRPr="00477DE2">
        <w:rPr>
          <w:sz w:val="24"/>
          <w:szCs w:val="24"/>
        </w:rPr>
        <w:t xml:space="preserve">Conseguenze finanziarie sulla gestione corrente </w:t>
      </w:r>
    </w:p>
    <w:p w14:paraId="6A797779" w14:textId="77777777" w:rsidR="00387107" w:rsidRDefault="00387107" w:rsidP="00387107">
      <w:pPr>
        <w:pStyle w:val="00-Paragrafo"/>
      </w:pPr>
      <w:r>
        <w:t>L'ampliamento delle superfici locate presso lo Stabile Onda determina:</w:t>
      </w:r>
    </w:p>
    <w:p w14:paraId="6A79777A" w14:textId="77777777" w:rsidR="00387107" w:rsidRDefault="00387107" w:rsidP="00387107">
      <w:pPr>
        <w:pStyle w:val="ListLine12"/>
        <w:spacing w:before="120" w:after="120"/>
      </w:pPr>
      <w:r>
        <w:t>un aumento delle spese per locazioni;</w:t>
      </w:r>
    </w:p>
    <w:p w14:paraId="6A79777B" w14:textId="77777777" w:rsidR="00387107" w:rsidRDefault="00387107" w:rsidP="00387107">
      <w:pPr>
        <w:pStyle w:val="ListLine12"/>
        <w:spacing w:before="120" w:after="120"/>
      </w:pPr>
      <w:r>
        <w:t>un aumento degli oneri finanziari (ammortamento e interessi);</w:t>
      </w:r>
    </w:p>
    <w:p w14:paraId="6A79777C" w14:textId="77777777" w:rsidR="00387107" w:rsidRPr="00034814" w:rsidRDefault="00387107" w:rsidP="00387107">
      <w:pPr>
        <w:pStyle w:val="ListLine12"/>
        <w:spacing w:before="120" w:after="120"/>
        <w:rPr>
          <w:b/>
          <w:szCs w:val="22"/>
        </w:rPr>
      </w:pPr>
      <w:r>
        <w:t xml:space="preserve">un </w:t>
      </w:r>
      <w:r w:rsidRPr="00034814">
        <w:t xml:space="preserve">aumento per le spese di pulizia giornaliera </w:t>
      </w:r>
      <w:r>
        <w:t>e straordinaria.</w:t>
      </w:r>
    </w:p>
    <w:p w14:paraId="6A79777D" w14:textId="77777777" w:rsidR="00387107" w:rsidRPr="00034814" w:rsidRDefault="00387107" w:rsidP="00387107">
      <w:pPr>
        <w:pStyle w:val="00-Paragrafo"/>
        <w:rPr>
          <w:b/>
        </w:rPr>
      </w:pPr>
      <w:r>
        <w:t>Non è previsto un adeguamento del personale già presente.</w:t>
      </w:r>
    </w:p>
    <w:p w14:paraId="6A79777E" w14:textId="77777777" w:rsidR="00387107" w:rsidRPr="00477DE2" w:rsidRDefault="00387107" w:rsidP="00477DE2">
      <w:pPr>
        <w:pStyle w:val="Titolo3"/>
        <w:numPr>
          <w:ilvl w:val="2"/>
          <w:numId w:val="19"/>
        </w:numPr>
        <w:spacing w:before="160"/>
        <w:ind w:left="851" w:hanging="851"/>
        <w:rPr>
          <w:sz w:val="24"/>
          <w:szCs w:val="24"/>
        </w:rPr>
      </w:pPr>
      <w:r w:rsidRPr="00477DE2">
        <w:rPr>
          <w:sz w:val="24"/>
          <w:szCs w:val="24"/>
        </w:rPr>
        <w:lastRenderedPageBreak/>
        <w:t xml:space="preserve">Collegamento con il Piano finanziario della gestione corrente </w:t>
      </w:r>
    </w:p>
    <w:p w14:paraId="6A79777F" w14:textId="77777777" w:rsidR="00387107" w:rsidRDefault="00387107" w:rsidP="00387107">
      <w:pPr>
        <w:pStyle w:val="00-Paragrafo"/>
        <w:rPr>
          <w:b/>
        </w:rPr>
      </w:pPr>
      <w:r w:rsidRPr="00034814">
        <w:t xml:space="preserve">Il </w:t>
      </w:r>
      <w:r>
        <w:t>p</w:t>
      </w:r>
      <w:r w:rsidRPr="00034814">
        <w:t xml:space="preserve">iano finanziario della gestione corrente </w:t>
      </w:r>
      <w:r>
        <w:t>dovrà</w:t>
      </w:r>
      <w:r w:rsidRPr="00034814">
        <w:t xml:space="preserve"> essere adeguatamente aggiornato con</w:t>
      </w:r>
      <w:r>
        <w:t xml:space="preserve"> </w:t>
      </w:r>
      <w:r w:rsidRPr="00034814">
        <w:t>l’importo supplementare della pigione, l’ammortamento e le spese di pulizia</w:t>
      </w:r>
      <w:r>
        <w:t xml:space="preserve"> </w:t>
      </w:r>
      <w:r w:rsidRPr="00034814">
        <w:t>giornaliera</w:t>
      </w:r>
      <w:r>
        <w:t xml:space="preserve"> e straordinaria</w:t>
      </w:r>
      <w:r w:rsidRPr="00034814">
        <w:t>.</w:t>
      </w:r>
    </w:p>
    <w:p w14:paraId="6A797780" w14:textId="77777777" w:rsidR="00387107" w:rsidRPr="00477DE2" w:rsidRDefault="00387107" w:rsidP="00477DE2">
      <w:pPr>
        <w:pStyle w:val="Titolo3"/>
        <w:numPr>
          <w:ilvl w:val="2"/>
          <w:numId w:val="19"/>
        </w:numPr>
        <w:spacing w:before="160"/>
        <w:ind w:left="851" w:hanging="851"/>
        <w:rPr>
          <w:sz w:val="24"/>
          <w:szCs w:val="24"/>
        </w:rPr>
      </w:pPr>
      <w:r w:rsidRPr="00477DE2">
        <w:rPr>
          <w:sz w:val="24"/>
          <w:szCs w:val="24"/>
        </w:rPr>
        <w:t xml:space="preserve">Collegamento con il Piano finanziario degli investimenti </w:t>
      </w:r>
    </w:p>
    <w:p w14:paraId="6A797781" w14:textId="77777777" w:rsidR="00387107" w:rsidRPr="00034814" w:rsidRDefault="00387107" w:rsidP="00387107">
      <w:pPr>
        <w:pStyle w:val="00-Paragrafo"/>
      </w:pPr>
      <w:r w:rsidRPr="00034814">
        <w:t>Per gli investimenti i relativi importi sono contemplati nel settore 43, Insegnamento</w:t>
      </w:r>
      <w:r>
        <w:t xml:space="preserve"> </w:t>
      </w:r>
      <w:r w:rsidRPr="00034814">
        <w:t>p</w:t>
      </w:r>
      <w:r>
        <w:t xml:space="preserve">rofessionale, posizione 431 350 </w:t>
      </w:r>
      <w:r w:rsidRPr="00034814">
        <w:t>1, Scuole specializzate per le professioni sanitarie e</w:t>
      </w:r>
      <w:r>
        <w:t xml:space="preserve"> </w:t>
      </w:r>
      <w:r w:rsidRPr="00034814">
        <w:t>sociali, collegati con i seguenti elementi WBS:</w:t>
      </w:r>
    </w:p>
    <w:p w14:paraId="6A797782" w14:textId="77777777" w:rsidR="00387107" w:rsidRPr="00034814" w:rsidRDefault="00387107" w:rsidP="00387107">
      <w:pPr>
        <w:pStyle w:val="ListLine12"/>
        <w:spacing w:before="120" w:after="120"/>
      </w:pPr>
      <w:r w:rsidRPr="00034814">
        <w:t>941 59 3490 per gli aspetti logistici;</w:t>
      </w:r>
    </w:p>
    <w:p w14:paraId="6A797783" w14:textId="77777777" w:rsidR="00387107" w:rsidRDefault="00387107" w:rsidP="00387107">
      <w:pPr>
        <w:pStyle w:val="ListLine12"/>
        <w:spacing w:before="120" w:after="120"/>
      </w:pPr>
      <w:r w:rsidRPr="001709D6">
        <w:t>951 50 2053 per gli aspetti informatici</w:t>
      </w:r>
      <w:r>
        <w:t>.</w:t>
      </w:r>
    </w:p>
    <w:p w14:paraId="6A797784" w14:textId="77777777" w:rsidR="00EC1D2C" w:rsidRDefault="00EC1D2C" w:rsidP="00EC1D2C">
      <w:pPr>
        <w:pStyle w:val="ListLine12"/>
        <w:numPr>
          <w:ilvl w:val="0"/>
          <w:numId w:val="0"/>
        </w:numPr>
        <w:spacing w:before="120" w:after="120"/>
        <w:ind w:left="284" w:hanging="284"/>
      </w:pPr>
    </w:p>
    <w:p w14:paraId="6A797785" w14:textId="77777777" w:rsidR="00EC1D2C" w:rsidRDefault="00EC1D2C" w:rsidP="00EC1D2C">
      <w:pPr>
        <w:pStyle w:val="ListLine12"/>
        <w:numPr>
          <w:ilvl w:val="0"/>
          <w:numId w:val="0"/>
        </w:numPr>
      </w:pPr>
      <w:r w:rsidRPr="00565DD9">
        <w:rPr>
          <w:szCs w:val="22"/>
        </w:rPr>
        <w:t>Lo stanziamento del credito proposto con l’allegato decreto legislativo richiede</w:t>
      </w:r>
      <w:r w:rsidRPr="00940AA6">
        <w:t xml:space="preserve"> l’approvazione da parte della maggioranza assoluta dei membri del Gran Consiglio (cfr. art. 5 cpv. 3 LGF).</w:t>
      </w:r>
    </w:p>
    <w:p w14:paraId="6A797786" w14:textId="77777777" w:rsidR="00387107" w:rsidRPr="00477DE2" w:rsidRDefault="00477DE2" w:rsidP="00477DE2">
      <w:pPr>
        <w:pStyle w:val="Titolo1"/>
        <w:numPr>
          <w:ilvl w:val="0"/>
          <w:numId w:val="19"/>
        </w:numPr>
        <w:spacing w:before="360"/>
        <w:ind w:left="851" w:hanging="851"/>
        <w:rPr>
          <w:sz w:val="24"/>
          <w:szCs w:val="24"/>
        </w:rPr>
      </w:pPr>
      <w:r w:rsidRPr="00477DE2">
        <w:rPr>
          <w:sz w:val="24"/>
          <w:szCs w:val="24"/>
        </w:rPr>
        <w:t xml:space="preserve">CONCLUSIONI </w:t>
      </w:r>
    </w:p>
    <w:p w14:paraId="6A797787" w14:textId="77777777" w:rsidR="00387107" w:rsidRPr="00783791" w:rsidRDefault="00387107" w:rsidP="00387107">
      <w:pPr>
        <w:pStyle w:val="00-Paragrafo"/>
      </w:pPr>
      <w:r w:rsidRPr="00783791">
        <w:t>Gli interventi proposti permettono di approfittare dell'attuale disponibilità di superfici attigue a</w:t>
      </w:r>
      <w:r>
        <w:t>gli</w:t>
      </w:r>
      <w:r w:rsidRPr="00783791">
        <w:t xml:space="preserve"> spazi già utilizz</w:t>
      </w:r>
      <w:r>
        <w:t>ati</w:t>
      </w:r>
      <w:r w:rsidRPr="00783791">
        <w:t xml:space="preserve"> dalla SSPSS </w:t>
      </w:r>
      <w:r>
        <w:t xml:space="preserve">presso lo Stabile Onda </w:t>
      </w:r>
      <w:r w:rsidRPr="00783791">
        <w:t xml:space="preserve">per dare una risposta concreta e a corto termine alla necessità </w:t>
      </w:r>
      <w:r>
        <w:t xml:space="preserve">di poter disporre </w:t>
      </w:r>
      <w:r w:rsidRPr="00783791">
        <w:t>di sufficienti e adeguati spazi e aule, in attesa della prospettata realizzazione del Centro sociosanitario cantonale</w:t>
      </w:r>
      <w:r>
        <w:t xml:space="preserve"> per il quale è in corso lo studio di fattibilità presso il </w:t>
      </w:r>
      <w:r w:rsidRPr="00783791">
        <w:t>comparto del Seghezzone.</w:t>
      </w:r>
    </w:p>
    <w:p w14:paraId="6A797788" w14:textId="77777777" w:rsidR="00387107" w:rsidRPr="00783791" w:rsidRDefault="00387107" w:rsidP="00387107">
      <w:pPr>
        <w:pStyle w:val="00-Paragrafo"/>
      </w:pPr>
      <w:r w:rsidRPr="00783791">
        <w:t>In particolare</w:t>
      </w:r>
      <w:r>
        <w:t>, l’ampliamento in oggetto consente</w:t>
      </w:r>
      <w:r w:rsidRPr="00783791">
        <w:t>:</w:t>
      </w:r>
    </w:p>
    <w:p w14:paraId="6A797789" w14:textId="77777777" w:rsidR="00387107" w:rsidRPr="00783791" w:rsidRDefault="00387107" w:rsidP="00387107">
      <w:pPr>
        <w:pStyle w:val="ListLine12"/>
        <w:spacing w:before="120" w:after="120"/>
      </w:pPr>
      <w:r w:rsidRPr="00783791">
        <w:t>di far fronte a breve termine alla crescita del numero di persone in formazione nel settore sociosanitario, a sostegno del raggiungimento degli obiettivi del Piano Pro San 2021-2024;</w:t>
      </w:r>
    </w:p>
    <w:p w14:paraId="6A79778A" w14:textId="77777777" w:rsidR="00387107" w:rsidRPr="00783791" w:rsidRDefault="00387107" w:rsidP="00387107">
      <w:pPr>
        <w:pStyle w:val="ListLine12"/>
        <w:spacing w:before="120" w:after="120"/>
      </w:pPr>
      <w:r>
        <w:t xml:space="preserve">di </w:t>
      </w:r>
      <w:r w:rsidRPr="00783791">
        <w:t xml:space="preserve">disporre degli </w:t>
      </w:r>
      <w:r w:rsidRPr="00F73A10">
        <w:t xml:space="preserve">spazi </w:t>
      </w:r>
      <w:r w:rsidRPr="00783791">
        <w:t>adeguati e necessari per i corsi interaziendali;</w:t>
      </w:r>
    </w:p>
    <w:p w14:paraId="6A79778B" w14:textId="77777777" w:rsidR="00387107" w:rsidRPr="00783791" w:rsidRDefault="00387107" w:rsidP="00387107">
      <w:pPr>
        <w:pStyle w:val="ListLine12"/>
        <w:spacing w:before="120" w:after="120"/>
      </w:pPr>
      <w:r>
        <w:t xml:space="preserve">di </w:t>
      </w:r>
      <w:r w:rsidRPr="00783791">
        <w:t>completa</w:t>
      </w:r>
      <w:r>
        <w:t>re</w:t>
      </w:r>
      <w:r w:rsidRPr="00783791">
        <w:t>, con alcuni spazi importanti per una scuola, la dotazione iniziale, aumentando in tal modo la qualità dell’ambiente</w:t>
      </w:r>
      <w:r>
        <w:t>.</w:t>
      </w:r>
    </w:p>
    <w:p w14:paraId="6A79778C" w14:textId="77777777" w:rsidR="00387107" w:rsidRDefault="00387107" w:rsidP="00387107">
      <w:pPr>
        <w:pStyle w:val="00-Paragrafo"/>
      </w:pPr>
      <w:r w:rsidRPr="00783791">
        <w:t xml:space="preserve">Per quanto precede </w:t>
      </w:r>
      <w:r>
        <w:t>invitiamo il</w:t>
      </w:r>
      <w:r w:rsidRPr="00783791">
        <w:t xml:space="preserve"> Parlamento </w:t>
      </w:r>
      <w:r>
        <w:t xml:space="preserve">a concedere il credito richiesto per </w:t>
      </w:r>
      <w:r w:rsidRPr="00783791">
        <w:t>l</w:t>
      </w:r>
      <w:r>
        <w:t>’ampliamento,</w:t>
      </w:r>
      <w:r w:rsidRPr="00783791">
        <w:t xml:space="preserve"> </w:t>
      </w:r>
      <w:r>
        <w:t xml:space="preserve">la </w:t>
      </w:r>
      <w:r w:rsidRPr="00783791">
        <w:t>ristrutturazione, l’arredamento e l</w:t>
      </w:r>
      <w:r>
        <w:t>’acquisto delle</w:t>
      </w:r>
      <w:r w:rsidRPr="00783791">
        <w:t xml:space="preserve"> attrezzature didattiche e informatiche</w:t>
      </w:r>
      <w:r>
        <w:t xml:space="preserve"> presso lo stabile Onda di proprietà dell’Istituto di previdenza del Cantone Ticino (IPCT).</w:t>
      </w:r>
    </w:p>
    <w:p w14:paraId="6A79778D" w14:textId="77777777" w:rsidR="00387107" w:rsidRPr="006F2A27" w:rsidRDefault="00387107" w:rsidP="00836343">
      <w:pPr>
        <w:rPr>
          <w:sz w:val="24"/>
          <w:szCs w:val="24"/>
        </w:rPr>
      </w:pPr>
    </w:p>
    <w:p w14:paraId="6A79778E" w14:textId="77777777" w:rsidR="00387107" w:rsidRPr="006F2A27" w:rsidRDefault="00387107" w:rsidP="00836343">
      <w:pPr>
        <w:rPr>
          <w:sz w:val="24"/>
          <w:szCs w:val="24"/>
        </w:rPr>
      </w:pPr>
      <w:r w:rsidRPr="006F2A27">
        <w:rPr>
          <w:sz w:val="24"/>
          <w:szCs w:val="24"/>
        </w:rPr>
        <w:t>Vogliate gradire, signor</w:t>
      </w:r>
      <w:r>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14:paraId="6A79778F" w14:textId="77777777" w:rsidR="00387107" w:rsidRPr="006F2A27" w:rsidRDefault="00387107" w:rsidP="00836343">
      <w:pPr>
        <w:rPr>
          <w:sz w:val="24"/>
          <w:szCs w:val="24"/>
        </w:rPr>
      </w:pPr>
    </w:p>
    <w:p w14:paraId="6A797790" w14:textId="77777777" w:rsidR="00387107" w:rsidRPr="006F2A27" w:rsidRDefault="00387107" w:rsidP="00836343">
      <w:pPr>
        <w:rPr>
          <w:sz w:val="24"/>
          <w:szCs w:val="24"/>
        </w:rPr>
      </w:pPr>
    </w:p>
    <w:p w14:paraId="6A797791" w14:textId="77777777" w:rsidR="00387107" w:rsidRDefault="00387107" w:rsidP="00836343">
      <w:pPr>
        <w:rPr>
          <w:sz w:val="24"/>
          <w:szCs w:val="24"/>
        </w:rPr>
      </w:pPr>
      <w:r w:rsidRPr="006F2A27">
        <w:rPr>
          <w:sz w:val="24"/>
          <w:szCs w:val="24"/>
        </w:rPr>
        <w:t>Per il Consiglio di Stato</w:t>
      </w:r>
    </w:p>
    <w:p w14:paraId="6A797792" w14:textId="77777777" w:rsidR="005D321A" w:rsidRPr="006F2A27" w:rsidRDefault="005D321A" w:rsidP="00836343">
      <w:pPr>
        <w:rPr>
          <w:sz w:val="24"/>
          <w:szCs w:val="24"/>
        </w:rPr>
      </w:pPr>
    </w:p>
    <w:p w14:paraId="6A797793" w14:textId="65DFDF20" w:rsidR="00387107" w:rsidRPr="006F2A27" w:rsidRDefault="00387107" w:rsidP="00836343">
      <w:pPr>
        <w:rPr>
          <w:sz w:val="24"/>
          <w:szCs w:val="24"/>
        </w:rPr>
      </w:pPr>
      <w:r w:rsidRPr="006F2A27">
        <w:rPr>
          <w:sz w:val="24"/>
          <w:szCs w:val="24"/>
        </w:rPr>
        <w:t xml:space="preserve">Il Presidente: </w:t>
      </w:r>
      <w:r w:rsidR="00477DE2">
        <w:rPr>
          <w:sz w:val="24"/>
          <w:szCs w:val="24"/>
        </w:rPr>
        <w:t>Raff</w:t>
      </w:r>
      <w:r w:rsidR="007F4718">
        <w:rPr>
          <w:sz w:val="24"/>
          <w:szCs w:val="24"/>
        </w:rPr>
        <w:t>a</w:t>
      </w:r>
      <w:bookmarkStart w:id="16" w:name="_GoBack"/>
      <w:bookmarkEnd w:id="16"/>
      <w:r w:rsidR="00477DE2">
        <w:rPr>
          <w:sz w:val="24"/>
          <w:szCs w:val="24"/>
        </w:rPr>
        <w:t>ele De Rosa</w:t>
      </w:r>
    </w:p>
    <w:p w14:paraId="6A797794" w14:textId="77777777" w:rsidR="00387107" w:rsidRPr="009B6D03" w:rsidRDefault="00387107" w:rsidP="00836343">
      <w:pPr>
        <w:rPr>
          <w:sz w:val="24"/>
          <w:szCs w:val="24"/>
        </w:rPr>
      </w:pPr>
      <w:r w:rsidRPr="006F2A27">
        <w:rPr>
          <w:sz w:val="24"/>
          <w:szCs w:val="24"/>
        </w:rPr>
        <w:t xml:space="preserve">Il Cancelliere: </w:t>
      </w:r>
      <w:r w:rsidR="00477DE2">
        <w:rPr>
          <w:sz w:val="24"/>
          <w:szCs w:val="24"/>
        </w:rPr>
        <w:t>Arnoldo Coduri</w:t>
      </w:r>
    </w:p>
    <w:p w14:paraId="6A797795" w14:textId="77777777" w:rsidR="009B3DFC" w:rsidRDefault="009B3DFC">
      <w:pPr>
        <w:rPr>
          <w:sz w:val="24"/>
          <w:szCs w:val="24"/>
        </w:rPr>
      </w:pPr>
      <w:r>
        <w:rPr>
          <w:sz w:val="24"/>
          <w:szCs w:val="24"/>
        </w:rPr>
        <w:br w:type="page"/>
      </w:r>
    </w:p>
    <w:p w14:paraId="6A797796" w14:textId="77777777" w:rsidR="005D321A" w:rsidRPr="005D321A" w:rsidRDefault="005D321A" w:rsidP="005D321A">
      <w:pPr>
        <w:rPr>
          <w:sz w:val="24"/>
        </w:rPr>
      </w:pPr>
      <w:r w:rsidRPr="005D321A">
        <w:rPr>
          <w:sz w:val="24"/>
        </w:rPr>
        <w:lastRenderedPageBreak/>
        <w:t>Disegno di</w:t>
      </w:r>
    </w:p>
    <w:p w14:paraId="6A797797" w14:textId="77777777" w:rsidR="005D321A" w:rsidRPr="005D321A" w:rsidRDefault="005D321A" w:rsidP="005D321A">
      <w:pPr>
        <w:rPr>
          <w:sz w:val="24"/>
        </w:rPr>
      </w:pPr>
    </w:p>
    <w:p w14:paraId="6A797798" w14:textId="77777777" w:rsidR="005D321A" w:rsidRPr="005D321A" w:rsidRDefault="005D321A" w:rsidP="005D321A">
      <w:pPr>
        <w:rPr>
          <w:b/>
          <w:sz w:val="24"/>
        </w:rPr>
      </w:pPr>
      <w:r w:rsidRPr="005D321A">
        <w:rPr>
          <w:b/>
          <w:sz w:val="24"/>
        </w:rPr>
        <w:t>Decreto legislativo</w:t>
      </w:r>
    </w:p>
    <w:p w14:paraId="6A797799" w14:textId="77777777" w:rsidR="005D321A" w:rsidRPr="005D321A" w:rsidRDefault="005D321A" w:rsidP="005D321A">
      <w:pPr>
        <w:rPr>
          <w:b/>
          <w:sz w:val="24"/>
        </w:rPr>
      </w:pPr>
      <w:r w:rsidRPr="005D321A">
        <w:rPr>
          <w:b/>
          <w:sz w:val="24"/>
        </w:rPr>
        <w:t>concernente lo stanziamento di un credito di 1'255'000 franchi per l’ampliamento e gli adattamenti logistici e informatici della Scuola Specializzata per le Professioni Sanitarie e Sociali presso lo stabile Onda a Giubiasco e l’autorizzazione alla sottoscrizione del nuovo contratto di locazione degli spazi supplementari per un onere annuo di 95'200 franchi</w:t>
      </w:r>
    </w:p>
    <w:p w14:paraId="6A79779A" w14:textId="77777777" w:rsidR="005D321A" w:rsidRPr="005D321A" w:rsidRDefault="005D321A" w:rsidP="005D321A">
      <w:pPr>
        <w:rPr>
          <w:sz w:val="24"/>
        </w:rPr>
      </w:pPr>
      <w:r w:rsidRPr="005D321A">
        <w:rPr>
          <w:sz w:val="24"/>
        </w:rPr>
        <w:t xml:space="preserve">del </w:t>
      </w:r>
      <w:r w:rsidRPr="005D321A">
        <w:rPr>
          <w:sz w:val="24"/>
          <w:szCs w:val="24"/>
        </w:rPr>
        <w:t>....................</w:t>
      </w:r>
    </w:p>
    <w:p w14:paraId="6A79779B" w14:textId="77777777" w:rsidR="005D321A" w:rsidRPr="005D321A" w:rsidRDefault="005D321A" w:rsidP="005D321A">
      <w:pPr>
        <w:rPr>
          <w:sz w:val="24"/>
        </w:rPr>
      </w:pPr>
    </w:p>
    <w:p w14:paraId="6A79779C" w14:textId="77777777" w:rsidR="005D321A" w:rsidRPr="005D321A" w:rsidRDefault="005D321A" w:rsidP="005D321A">
      <w:pPr>
        <w:rPr>
          <w:sz w:val="24"/>
          <w:szCs w:val="24"/>
        </w:rPr>
      </w:pPr>
      <w:r w:rsidRPr="005D321A">
        <w:rPr>
          <w:sz w:val="24"/>
          <w:szCs w:val="24"/>
        </w:rPr>
        <w:t>IL GRAN CONSIGLIO</w:t>
      </w:r>
    </w:p>
    <w:p w14:paraId="6A79779D" w14:textId="77777777" w:rsidR="005D321A" w:rsidRPr="005D321A" w:rsidRDefault="005D321A" w:rsidP="005D321A">
      <w:pPr>
        <w:rPr>
          <w:sz w:val="24"/>
          <w:szCs w:val="24"/>
        </w:rPr>
      </w:pPr>
      <w:r w:rsidRPr="005D321A">
        <w:rPr>
          <w:sz w:val="24"/>
          <w:szCs w:val="24"/>
        </w:rPr>
        <w:t>DELLA REPUBBLICA E CANTONE TICINO</w:t>
      </w:r>
    </w:p>
    <w:p w14:paraId="6A79779E" w14:textId="77777777" w:rsidR="005D321A" w:rsidRPr="005D321A" w:rsidRDefault="005D321A" w:rsidP="005D321A">
      <w:pPr>
        <w:rPr>
          <w:sz w:val="24"/>
        </w:rPr>
      </w:pPr>
    </w:p>
    <w:p w14:paraId="6A79779F" w14:textId="708650C1" w:rsidR="005D321A" w:rsidRPr="005D321A" w:rsidRDefault="005D321A" w:rsidP="005D321A">
      <w:pPr>
        <w:rPr>
          <w:sz w:val="24"/>
        </w:rPr>
      </w:pPr>
      <w:r w:rsidRPr="005D321A">
        <w:rPr>
          <w:sz w:val="24"/>
        </w:rPr>
        <w:t xml:space="preserve">visto il messaggio del Consiglio di Stato </w:t>
      </w:r>
      <w:r w:rsidRPr="005D321A">
        <w:rPr>
          <w:sz w:val="24"/>
          <w:szCs w:val="24"/>
        </w:rPr>
        <w:t xml:space="preserve">n. </w:t>
      </w:r>
      <w:r w:rsidR="007F4718">
        <w:rPr>
          <w:sz w:val="24"/>
          <w:szCs w:val="24"/>
        </w:rPr>
        <w:t>8338 dell’11 ottobre 2023</w:t>
      </w:r>
      <w:r w:rsidRPr="005D321A">
        <w:rPr>
          <w:sz w:val="24"/>
        </w:rPr>
        <w:t>,</w:t>
      </w:r>
    </w:p>
    <w:p w14:paraId="6A7977A0" w14:textId="77777777" w:rsidR="005D321A" w:rsidRPr="005D321A" w:rsidRDefault="005D321A" w:rsidP="005D321A">
      <w:pPr>
        <w:rPr>
          <w:sz w:val="24"/>
        </w:rPr>
      </w:pPr>
    </w:p>
    <w:p w14:paraId="6A7977A1" w14:textId="77777777" w:rsidR="005D321A" w:rsidRPr="005D321A" w:rsidRDefault="005D321A" w:rsidP="005D321A">
      <w:pPr>
        <w:rPr>
          <w:sz w:val="24"/>
          <w:szCs w:val="24"/>
        </w:rPr>
      </w:pPr>
      <w:r w:rsidRPr="005D321A">
        <w:rPr>
          <w:sz w:val="24"/>
          <w:szCs w:val="24"/>
        </w:rPr>
        <w:t>decreta:</w:t>
      </w:r>
    </w:p>
    <w:p w14:paraId="6A7977A2" w14:textId="77777777" w:rsidR="005D321A" w:rsidRPr="005D321A" w:rsidRDefault="005D321A" w:rsidP="005D321A">
      <w:pPr>
        <w:rPr>
          <w:sz w:val="24"/>
        </w:rPr>
      </w:pPr>
    </w:p>
    <w:p w14:paraId="6A7977A3" w14:textId="77777777" w:rsidR="005D321A" w:rsidRPr="005D321A" w:rsidRDefault="005D321A" w:rsidP="005D321A">
      <w:pPr>
        <w:rPr>
          <w:b/>
          <w:sz w:val="24"/>
        </w:rPr>
      </w:pPr>
      <w:r w:rsidRPr="005D321A">
        <w:rPr>
          <w:b/>
          <w:sz w:val="24"/>
        </w:rPr>
        <w:t>Art. 1</w:t>
      </w:r>
    </w:p>
    <w:p w14:paraId="6A7977A4" w14:textId="77777777" w:rsidR="005D321A" w:rsidRPr="005D321A" w:rsidRDefault="005D321A" w:rsidP="005D321A">
      <w:pPr>
        <w:rPr>
          <w:sz w:val="24"/>
        </w:rPr>
      </w:pPr>
      <w:r w:rsidRPr="005D321A">
        <w:rPr>
          <w:sz w:val="24"/>
          <w:vertAlign w:val="superscript"/>
        </w:rPr>
        <w:t>1</w:t>
      </w:r>
      <w:r w:rsidRPr="005D321A">
        <w:rPr>
          <w:sz w:val="24"/>
        </w:rPr>
        <w:t>È concesso il credito di 1'255'000 franchi per gli adattamenti logistici e informatici necessari per l’ampliamento e la ristrutturazione dei nuovi spazi per la Scuola Specializzata per le Professioni Sanitarie e Sociali (fase 4) presso lo stabile Onda al mappale n. 2983 RFD Bellinzona-Giubiasco, così suddiviso:</w:t>
      </w:r>
    </w:p>
    <w:p w14:paraId="6A7977A5" w14:textId="77777777" w:rsidR="005D321A" w:rsidRPr="005D321A" w:rsidRDefault="005D321A" w:rsidP="005D321A">
      <w:pPr>
        <w:numPr>
          <w:ilvl w:val="0"/>
          <w:numId w:val="3"/>
        </w:numPr>
        <w:ind w:left="425" w:hanging="425"/>
        <w:contextualSpacing/>
        <w:rPr>
          <w:sz w:val="24"/>
          <w:szCs w:val="24"/>
        </w:rPr>
      </w:pPr>
      <w:r w:rsidRPr="005D321A">
        <w:rPr>
          <w:sz w:val="24"/>
          <w:szCs w:val="24"/>
        </w:rPr>
        <w:t xml:space="preserve">1'225'000 franchi alla Sezione della logistica per l’intervento di ampliamento; </w:t>
      </w:r>
    </w:p>
    <w:p w14:paraId="6A7977A6" w14:textId="77777777" w:rsidR="005D321A" w:rsidRPr="005D321A" w:rsidRDefault="005D321A" w:rsidP="005D321A">
      <w:pPr>
        <w:numPr>
          <w:ilvl w:val="0"/>
          <w:numId w:val="3"/>
        </w:numPr>
        <w:ind w:left="425" w:hanging="425"/>
        <w:contextualSpacing/>
        <w:rPr>
          <w:sz w:val="24"/>
          <w:szCs w:val="24"/>
        </w:rPr>
      </w:pPr>
      <w:r w:rsidRPr="005D321A">
        <w:rPr>
          <w:sz w:val="24"/>
          <w:szCs w:val="24"/>
        </w:rPr>
        <w:t>30'000 franchi al Centro sistemi informativi per l’istallazione dei sistemi informatici.</w:t>
      </w:r>
    </w:p>
    <w:p w14:paraId="6A7977A7" w14:textId="77777777" w:rsidR="005D321A" w:rsidRPr="005D321A" w:rsidRDefault="005D321A" w:rsidP="005D321A">
      <w:pPr>
        <w:contextualSpacing/>
        <w:rPr>
          <w:sz w:val="24"/>
          <w:szCs w:val="24"/>
        </w:rPr>
      </w:pPr>
      <w:r w:rsidRPr="005D321A">
        <w:rPr>
          <w:sz w:val="24"/>
          <w:szCs w:val="24"/>
          <w:vertAlign w:val="superscript"/>
        </w:rPr>
        <w:t>2</w:t>
      </w:r>
      <w:r w:rsidRPr="005D321A">
        <w:rPr>
          <w:sz w:val="24"/>
          <w:szCs w:val="24"/>
        </w:rPr>
        <w:t>L’importo sarà adeguato all’evoluzione dei costi sulla base dell’indice nazionale dei prezzi della costruzione.</w:t>
      </w:r>
    </w:p>
    <w:p w14:paraId="6A7977A8" w14:textId="77777777" w:rsidR="005D321A" w:rsidRPr="005D321A" w:rsidRDefault="005D321A" w:rsidP="005D321A">
      <w:pPr>
        <w:contextualSpacing/>
        <w:rPr>
          <w:sz w:val="24"/>
          <w:szCs w:val="24"/>
        </w:rPr>
      </w:pPr>
    </w:p>
    <w:p w14:paraId="6A7977A9" w14:textId="77777777" w:rsidR="005D321A" w:rsidRPr="005D321A" w:rsidRDefault="005D321A" w:rsidP="005D321A">
      <w:pPr>
        <w:rPr>
          <w:b/>
          <w:sz w:val="24"/>
        </w:rPr>
      </w:pPr>
      <w:r w:rsidRPr="005D321A">
        <w:rPr>
          <w:b/>
          <w:sz w:val="24"/>
        </w:rPr>
        <w:t xml:space="preserve">Art. 2 </w:t>
      </w:r>
    </w:p>
    <w:p w14:paraId="6A7977AA" w14:textId="77777777" w:rsidR="005D321A" w:rsidRPr="005D321A" w:rsidRDefault="005D321A" w:rsidP="005D321A">
      <w:pPr>
        <w:rPr>
          <w:sz w:val="24"/>
        </w:rPr>
      </w:pPr>
      <w:r w:rsidRPr="005D321A">
        <w:rPr>
          <w:sz w:val="24"/>
          <w:vertAlign w:val="superscript"/>
        </w:rPr>
        <w:t>1</w:t>
      </w:r>
      <w:r w:rsidRPr="005D321A">
        <w:rPr>
          <w:sz w:val="24"/>
        </w:rPr>
        <w:t>Il Consiglio di Stato è autorizzato a stipulare con l’Istituto di previdenza del Cantone Ticino il contratto per la locazione dei nuovi spazi nello stabile per una pigione annua di 95'200 franchi, spese accessorie escluse.</w:t>
      </w:r>
    </w:p>
    <w:p w14:paraId="6A7977AB" w14:textId="77777777" w:rsidR="005D321A" w:rsidRPr="005D321A" w:rsidRDefault="005D321A" w:rsidP="005D321A">
      <w:pPr>
        <w:rPr>
          <w:sz w:val="24"/>
        </w:rPr>
      </w:pPr>
      <w:r w:rsidRPr="005D321A">
        <w:rPr>
          <w:sz w:val="24"/>
          <w:vertAlign w:val="superscript"/>
        </w:rPr>
        <w:t>2</w:t>
      </w:r>
      <w:r w:rsidRPr="005D321A">
        <w:rPr>
          <w:sz w:val="24"/>
        </w:rPr>
        <w:t>La spesa annua relativa alla locazione sarà iscritta al conto di gestione corrente del Dipartimento delle finanze e dell’economia, Sezione della logistica.</w:t>
      </w:r>
    </w:p>
    <w:p w14:paraId="6A7977AC" w14:textId="77777777" w:rsidR="005D321A" w:rsidRPr="005D321A" w:rsidRDefault="005D321A" w:rsidP="005D321A">
      <w:pPr>
        <w:rPr>
          <w:sz w:val="24"/>
        </w:rPr>
      </w:pPr>
    </w:p>
    <w:p w14:paraId="6A7977AD" w14:textId="77777777" w:rsidR="005D321A" w:rsidRPr="005D321A" w:rsidRDefault="005D321A" w:rsidP="005D321A">
      <w:pPr>
        <w:rPr>
          <w:b/>
          <w:sz w:val="24"/>
        </w:rPr>
      </w:pPr>
      <w:r w:rsidRPr="005D321A">
        <w:rPr>
          <w:b/>
          <w:sz w:val="24"/>
        </w:rPr>
        <w:t>Art. 3</w:t>
      </w:r>
    </w:p>
    <w:p w14:paraId="6A7977AE" w14:textId="77777777" w:rsidR="005D321A" w:rsidRPr="005D321A" w:rsidRDefault="005D321A" w:rsidP="005D321A">
      <w:pPr>
        <w:rPr>
          <w:sz w:val="24"/>
        </w:rPr>
      </w:pPr>
      <w:r w:rsidRPr="005D321A">
        <w:rPr>
          <w:sz w:val="24"/>
          <w:vertAlign w:val="superscript"/>
        </w:rPr>
        <w:t>1</w:t>
      </w:r>
      <w:r w:rsidRPr="005D321A">
        <w:rPr>
          <w:sz w:val="24"/>
        </w:rPr>
        <w:t>Il presente decreto legislativo sottostà a referendum facoltativo.</w:t>
      </w:r>
    </w:p>
    <w:p w14:paraId="6A7977AF" w14:textId="77777777" w:rsidR="005D321A" w:rsidRPr="005D321A" w:rsidRDefault="005D321A" w:rsidP="005D321A">
      <w:pPr>
        <w:rPr>
          <w:sz w:val="24"/>
        </w:rPr>
      </w:pPr>
      <w:r w:rsidRPr="005D321A">
        <w:rPr>
          <w:sz w:val="24"/>
          <w:vertAlign w:val="superscript"/>
        </w:rPr>
        <w:t>2</w:t>
      </w:r>
      <w:r w:rsidRPr="005D321A">
        <w:rPr>
          <w:sz w:val="24"/>
        </w:rPr>
        <w:t>Esso entra in vigore immediatamente.</w:t>
      </w:r>
    </w:p>
    <w:p w14:paraId="6A7977B0" w14:textId="77777777" w:rsidR="00D649A8" w:rsidRPr="00387107" w:rsidRDefault="00D649A8" w:rsidP="005D321A">
      <w:pPr>
        <w:pStyle w:val="00-Paragrafo"/>
      </w:pPr>
    </w:p>
    <w:sectPr w:rsidR="00D649A8" w:rsidRPr="00387107" w:rsidSect="00EC1D2C">
      <w:headerReference w:type="even" r:id="rId17"/>
      <w:headerReference w:type="default" r:id="rId18"/>
      <w:footerReference w:type="even" r:id="rId19"/>
      <w:footerReference w:type="default" r:id="rId20"/>
      <w:headerReference w:type="first" r:id="rId21"/>
      <w:footerReference w:type="first" r:id="rId22"/>
      <w:pgSz w:w="11906" w:h="16838" w:code="9"/>
      <w:pgMar w:top="1985" w:right="862" w:bottom="1134" w:left="1559"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977B9" w14:textId="77777777" w:rsidR="00387107" w:rsidRDefault="00387107" w:rsidP="00F657BF">
      <w:r>
        <w:separator/>
      </w:r>
    </w:p>
  </w:endnote>
  <w:endnote w:type="continuationSeparator" w:id="0">
    <w:p w14:paraId="6A7977BA" w14:textId="77777777" w:rsidR="00387107" w:rsidRDefault="0038710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CA719" w14:textId="77777777" w:rsidR="007F4718" w:rsidRDefault="007F471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6A7977C6" w14:textId="77777777" w:rsidTr="007A3D11">
      <w:trPr>
        <w:trHeight w:hRule="exact" w:val="737"/>
      </w:trPr>
      <w:tc>
        <w:tcPr>
          <w:tcW w:w="4695" w:type="dxa"/>
        </w:tcPr>
        <w:p w14:paraId="6A7977C2" w14:textId="77777777" w:rsidR="00912E34" w:rsidRPr="003D1008" w:rsidRDefault="006332CF" w:rsidP="00912E34">
          <w:pPr>
            <w:tabs>
              <w:tab w:val="center" w:pos="2382"/>
            </w:tabs>
          </w:pPr>
        </w:p>
      </w:tc>
      <w:tc>
        <w:tcPr>
          <w:tcW w:w="721" w:type="dxa"/>
        </w:tcPr>
        <w:p w14:paraId="6A7977C3" w14:textId="77777777" w:rsidR="00912E34" w:rsidRPr="003D1008" w:rsidRDefault="00187862" w:rsidP="00912E34">
          <w:pPr>
            <w:jc w:val="center"/>
          </w:pPr>
          <w:r w:rsidRPr="003D1008">
            <w:rPr>
              <w:noProof/>
              <w:lang w:eastAsia="it-CH"/>
            </w:rPr>
            <w:drawing>
              <wp:anchor distT="0" distB="0" distL="114300" distR="114300" simplePos="0" relativeHeight="251669504" behindDoc="0" locked="1" layoutInCell="1" allowOverlap="1" wp14:anchorId="6A7977E1" wp14:editId="6A7977E2">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A7977C4" w14:textId="77777777" w:rsidR="00912E34" w:rsidRPr="003D1008" w:rsidRDefault="00187862" w:rsidP="00912E34">
          <w:pPr>
            <w:jc w:val="center"/>
          </w:pPr>
          <w:r w:rsidRPr="003D1008">
            <w:rPr>
              <w:noProof/>
              <w:lang w:eastAsia="it-CH"/>
            </w:rPr>
            <w:drawing>
              <wp:anchor distT="0" distB="0" distL="114300" distR="114300" simplePos="0" relativeHeight="251670528" behindDoc="0" locked="1" layoutInCell="1" allowOverlap="1" wp14:anchorId="6A7977E3" wp14:editId="6A7977E4">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A7977C5" w14:textId="77777777" w:rsidR="00912E34" w:rsidRPr="003D1008" w:rsidRDefault="006332CF" w:rsidP="00912E34"/>
      </w:tc>
    </w:tr>
  </w:tbl>
  <w:p w14:paraId="6A7977C7"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977DD" w14:textId="77777777" w:rsidR="006E0BB7" w:rsidRDefault="006332CF">
    <w:pPr>
      <w:pStyle w:val="Pidipagina"/>
      <w:jc w:val="center"/>
    </w:pPr>
  </w:p>
  <w:p w14:paraId="6A7977DE"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977B7" w14:textId="77777777" w:rsidR="00387107" w:rsidRDefault="00387107" w:rsidP="00F657BF">
      <w:r>
        <w:separator/>
      </w:r>
    </w:p>
  </w:footnote>
  <w:footnote w:type="continuationSeparator" w:id="0">
    <w:p w14:paraId="6A7977B8" w14:textId="77777777" w:rsidR="00387107" w:rsidRDefault="0038710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651C0" w14:textId="77777777" w:rsidR="007F4718" w:rsidRDefault="007F471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6A7977BD"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4F66E64C-190B-47DB-ADFA-5B2B4AAFB6EC}"/>
          <w:text w:multiLine="1"/>
        </w:sdtPr>
        <w:sdtEndPr/>
        <w:sdtContent>
          <w:tc>
            <w:tcPr>
              <w:tcW w:w="8383" w:type="dxa"/>
              <w:tcBorders>
                <w:left w:val="single" w:sz="4" w:space="0" w:color="auto"/>
                <w:bottom w:val="single" w:sz="4" w:space="0" w:color="auto"/>
              </w:tcBorders>
              <w:tcMar>
                <w:left w:w="142" w:type="dxa"/>
              </w:tcMar>
              <w:vAlign w:val="bottom"/>
            </w:tcPr>
            <w:p w14:paraId="6A7977BB" w14:textId="77777777" w:rsidR="005012EC" w:rsidRPr="00E8185F" w:rsidRDefault="0013063D"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dell'educazione, della cultura e dello sport</w:t>
              </w:r>
            </w:p>
          </w:tc>
        </w:sdtContent>
      </w:sdt>
      <w:tc>
        <w:tcPr>
          <w:tcW w:w="1710" w:type="dxa"/>
          <w:tcBorders>
            <w:bottom w:val="single" w:sz="4" w:space="0" w:color="auto"/>
          </w:tcBorders>
          <w:vAlign w:val="bottom"/>
        </w:tcPr>
        <w:p w14:paraId="6A7977BC" w14:textId="47959B20" w:rsidR="005012EC" w:rsidRPr="004204CB" w:rsidRDefault="0018786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332CF">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332CF">
            <w:rPr>
              <w:noProof/>
              <w:sz w:val="24"/>
            </w:rPr>
            <w:t>10</w:t>
          </w:r>
          <w:r w:rsidRPr="004204CB">
            <w:rPr>
              <w:noProof/>
              <w:sz w:val="24"/>
            </w:rPr>
            <w:fldChar w:fldCharType="end"/>
          </w:r>
        </w:p>
      </w:tc>
    </w:tr>
    <w:tr w:rsidR="005012EC" w:rsidRPr="009E444B" w14:paraId="6A7977C0"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F66E64C-190B-47DB-ADFA-5B2B4AAFB6EC}"/>
          <w:text w:multiLine="1"/>
        </w:sdtPr>
        <w:sdtEndPr/>
        <w:sdtContent>
          <w:tc>
            <w:tcPr>
              <w:tcW w:w="8383" w:type="dxa"/>
              <w:tcBorders>
                <w:left w:val="single" w:sz="4" w:space="0" w:color="auto"/>
              </w:tcBorders>
              <w:tcMar>
                <w:top w:w="0" w:type="dxa"/>
                <w:left w:w="142" w:type="dxa"/>
              </w:tcMar>
            </w:tcPr>
            <w:p w14:paraId="6A7977BE" w14:textId="5F62436F" w:rsidR="005012EC" w:rsidRPr="00E8185F" w:rsidRDefault="007F4718"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8338 del 11 ottobre 2023</w:t>
              </w:r>
            </w:p>
          </w:tc>
        </w:sdtContent>
      </w:sdt>
      <w:tc>
        <w:tcPr>
          <w:tcW w:w="1710" w:type="dxa"/>
          <w:tcBorders>
            <w:top w:val="single" w:sz="4" w:space="0" w:color="auto"/>
          </w:tcBorders>
        </w:tcPr>
        <w:p w14:paraId="6A7977BF" w14:textId="77777777" w:rsidR="005012EC" w:rsidRPr="00E043A3" w:rsidRDefault="006332CF" w:rsidP="00662409">
          <w:pPr>
            <w:pStyle w:val="InvisibleLine"/>
            <w:rPr>
              <w:lang w:val="de-DE"/>
            </w:rPr>
          </w:pPr>
        </w:p>
      </w:tc>
    </w:tr>
  </w:tbl>
  <w:p w14:paraId="6A7977C1" w14:textId="77777777" w:rsidR="00F657BF" w:rsidRPr="00980362" w:rsidRDefault="0018786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6A7977DF" wp14:editId="6A7977E0">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F66E64C-190B-47DB-ADFA-5B2B4AAFB6EC}"/>
                            <w:text w:multiLine="1"/>
                          </w:sdtPr>
                          <w:sdtEndPr/>
                          <w:sdtContent>
                            <w:p w14:paraId="6A7977EB" w14:textId="77777777" w:rsidR="008065E8" w:rsidRPr="00411371" w:rsidRDefault="0018786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977DF"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292271A-3BC0-4F16-B12C-7EE7B83F083F}"/>
                      <w:text w:multiLine="1"/>
                    </w:sdtPr>
                    <w:sdtEndPr/>
                    <w:sdtContent>
                      <w:p w14:paraId="6A7977EB" w14:textId="77777777" w:rsidR="008065E8" w:rsidRPr="00411371" w:rsidRDefault="0018786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6A7977CC" w14:textId="77777777" w:rsidTr="0098208F">
      <w:trPr>
        <w:trHeight w:val="586"/>
      </w:trPr>
      <w:tc>
        <w:tcPr>
          <w:tcW w:w="2440" w:type="pct"/>
          <w:gridSpan w:val="3"/>
          <w:tcBorders>
            <w:top w:val="nil"/>
            <w:left w:val="nil"/>
            <w:bottom w:val="single" w:sz="4" w:space="0" w:color="auto"/>
          </w:tcBorders>
          <w:vAlign w:val="bottom"/>
        </w:tcPr>
        <w:p w14:paraId="6A7977C8" w14:textId="77777777" w:rsidR="00662409" w:rsidRPr="003108C0" w:rsidRDefault="006332CF" w:rsidP="00D07D6E">
          <w:pPr>
            <w:pStyle w:val="InvisibleLine"/>
            <w:ind w:left="150"/>
            <w:rPr>
              <w:sz w:val="16"/>
            </w:rPr>
          </w:pPr>
        </w:p>
      </w:tc>
      <w:tc>
        <w:tcPr>
          <w:tcW w:w="373" w:type="pct"/>
          <w:tcBorders>
            <w:top w:val="nil"/>
            <w:bottom w:val="single" w:sz="4" w:space="0" w:color="auto"/>
          </w:tcBorders>
          <w:vAlign w:val="bottom"/>
        </w:tcPr>
        <w:p w14:paraId="6A7977C9" w14:textId="77777777" w:rsidR="00662409" w:rsidRPr="003108C0" w:rsidRDefault="006332CF" w:rsidP="00D07D6E">
          <w:pPr>
            <w:pStyle w:val="Level"/>
            <w:ind w:left="150"/>
            <w:rPr>
              <w:sz w:val="16"/>
            </w:rPr>
          </w:pPr>
        </w:p>
      </w:tc>
      <w:tc>
        <w:tcPr>
          <w:tcW w:w="209" w:type="pct"/>
          <w:tcBorders>
            <w:top w:val="nil"/>
            <w:bottom w:val="single" w:sz="4" w:space="0" w:color="auto"/>
          </w:tcBorders>
        </w:tcPr>
        <w:p w14:paraId="6A7977CA" w14:textId="77777777" w:rsidR="00662409" w:rsidRDefault="00187862" w:rsidP="00D07D6E">
          <w:pPr>
            <w:pStyle w:val="InvisibleLine"/>
            <w:ind w:left="150"/>
          </w:pPr>
          <w:r>
            <w:rPr>
              <w:noProof/>
              <w:lang w:val="it-CH" w:eastAsia="it-CH"/>
            </w:rPr>
            <w:drawing>
              <wp:anchor distT="0" distB="0" distL="114300" distR="114300" simplePos="0" relativeHeight="251667456" behindDoc="1" locked="1" layoutInCell="1" allowOverlap="1" wp14:anchorId="6A7977E5" wp14:editId="6A7977E6">
                <wp:simplePos x="0" y="0"/>
                <wp:positionH relativeFrom="column">
                  <wp:posOffset>-92710</wp:posOffset>
                </wp:positionH>
                <wp:positionV relativeFrom="page">
                  <wp:posOffset>-119380</wp:posOffset>
                </wp:positionV>
                <wp:extent cx="276653" cy="467995"/>
                <wp:effectExtent l="0" t="0" r="0" b="8255"/>
                <wp:wrapNone/>
                <wp:docPr id="6" name="ooImg_665837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A7977CB" w14:textId="25868A7F" w:rsidR="00662409" w:rsidRPr="004204CB" w:rsidRDefault="0018786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332C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332CF">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912E34" w:rsidRPr="0004624C" w14:paraId="6A7977CE"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F66E64C-190B-47DB-ADFA-5B2B4AAFB6EC}"/>
          <w:text w:multiLine="1"/>
        </w:sdtPr>
        <w:sdtEndPr/>
        <w:sdtContent>
          <w:tc>
            <w:tcPr>
              <w:tcW w:w="5000" w:type="pct"/>
              <w:gridSpan w:val="6"/>
              <w:tcBorders>
                <w:left w:val="nil"/>
                <w:right w:val="nil"/>
              </w:tcBorders>
              <w:noWrap/>
              <w:tcMar>
                <w:top w:w="0" w:type="dxa"/>
              </w:tcMar>
              <w:vAlign w:val="bottom"/>
            </w:tcPr>
            <w:p w14:paraId="6A7977CD" w14:textId="77777777" w:rsidR="00662409" w:rsidRPr="008C03B5" w:rsidRDefault="0013063D"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6A7977D5" w14:textId="77777777" w:rsidTr="00B76ABD">
      <w:trPr>
        <w:trHeight w:hRule="exact" w:val="306"/>
      </w:trPr>
      <w:tc>
        <w:tcPr>
          <w:tcW w:w="670" w:type="pct"/>
          <w:tcBorders>
            <w:left w:val="nil"/>
            <w:bottom w:val="nil"/>
          </w:tcBorders>
          <w:noWrap/>
          <w:tcMar>
            <w:top w:w="57" w:type="dxa"/>
            <w:left w:w="142" w:type="dxa"/>
          </w:tcMar>
        </w:tcPr>
        <w:p w14:paraId="6A7977CF" w14:textId="77777777" w:rsidR="008C03B5" w:rsidRPr="00C7320A" w:rsidRDefault="00187862"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6A7977D0" w14:textId="77777777" w:rsidR="008C03B5" w:rsidRPr="00C7320A" w:rsidRDefault="006332C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A7977D1" w14:textId="77777777" w:rsidR="008C03B5" w:rsidRPr="00C7320A" w:rsidRDefault="00187862"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A7977D2" w14:textId="77777777" w:rsidR="008C03B5" w:rsidRPr="00C7320A" w:rsidRDefault="006332C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A7977D3" w14:textId="77777777" w:rsidR="008C03B5" w:rsidRPr="00C7320A" w:rsidRDefault="00187862" w:rsidP="002B0F22">
          <w:pPr>
            <w:pStyle w:val="Level"/>
            <w:spacing w:before="60"/>
            <w:rPr>
              <w:rFonts w:ascii="Gill Alt One MT Light" w:hAnsi="Gill Alt One MT Light"/>
              <w:sz w:val="16"/>
            </w:rPr>
          </w:pPr>
          <w:r>
            <w:rPr>
              <w:rFonts w:ascii="Gill Alt One MT Light" w:hAnsi="Gill Alt One MT Light"/>
              <w:sz w:val="16"/>
            </w:rPr>
            <w:t>competenza</w:t>
          </w:r>
        </w:p>
        <w:p w14:paraId="6A7977D4" w14:textId="77777777" w:rsidR="008C03B5" w:rsidRPr="008C03B5" w:rsidRDefault="006332CF" w:rsidP="002B0F22">
          <w:pPr>
            <w:pStyle w:val="Level"/>
            <w:spacing w:before="60" w:line="240" w:lineRule="auto"/>
            <w:rPr>
              <w:rFonts w:ascii="Gill Alt One MT Light" w:hAnsi="Gill Alt One MT Light"/>
              <w:sz w:val="16"/>
            </w:rPr>
          </w:pPr>
        </w:p>
      </w:tc>
    </w:tr>
    <w:tr w:rsidR="008C03B5" w:rsidRPr="0004624C" w14:paraId="6A7977D9" w14:textId="77777777" w:rsidTr="008C03B5">
      <w:trPr>
        <w:trHeight w:hRule="exact" w:val="699"/>
      </w:trPr>
      <w:tc>
        <w:tcPr>
          <w:tcW w:w="670" w:type="pct"/>
          <w:tcBorders>
            <w:top w:val="nil"/>
            <w:left w:val="nil"/>
            <w:bottom w:val="single" w:sz="4" w:space="0" w:color="auto"/>
            <w:right w:val="nil"/>
          </w:tcBorders>
          <w:noWrap/>
          <w:tcMar>
            <w:top w:w="0" w:type="dxa"/>
          </w:tcMar>
        </w:tcPr>
        <w:p w14:paraId="6A7977D6" w14:textId="6C692829" w:rsidR="008C03B5" w:rsidRPr="00BE22A2" w:rsidRDefault="006332C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F66E64C-190B-47DB-ADFA-5B2B4AAFB6EC}"/>
              <w:text w:multiLine="1"/>
            </w:sdtPr>
            <w:sdtEndPr/>
            <w:sdtContent>
              <w:r w:rsidR="007F4718">
                <w:rPr>
                  <w:rFonts w:cstheme="minorHAnsi"/>
                  <w:b/>
                  <w:sz w:val="24"/>
                  <w:szCs w:val="24"/>
                </w:rPr>
                <w:t>8338</w:t>
              </w:r>
            </w:sdtContent>
          </w:sdt>
        </w:p>
      </w:tc>
      <w:sdt>
        <w:sdtPr>
          <w:rPr>
            <w:sz w:val="24"/>
          </w:rPr>
          <w:alias w:val="DocParam.Date"/>
          <w:id w:val="-464426178"/>
          <w:dataBinding w:xpath="//DateTime[@id='DocParam.Date']" w:storeItemID="{4F66E64C-190B-47DB-ADFA-5B2B4AAFB6EC}"/>
          <w:date w:fullDate="2023-10-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A7977D7" w14:textId="60268C7A" w:rsidR="008C03B5" w:rsidRPr="002A0371" w:rsidRDefault="007F4718" w:rsidP="00A532F6">
              <w:pPr>
                <w:pStyle w:val="Data"/>
              </w:pPr>
              <w:r>
                <w:rPr>
                  <w:sz w:val="24"/>
                </w:rPr>
                <w:t>11 ottobre 2023</w:t>
              </w:r>
            </w:p>
          </w:tc>
        </w:sdtContent>
      </w:sdt>
      <w:tc>
        <w:tcPr>
          <w:tcW w:w="3218" w:type="pct"/>
          <w:gridSpan w:val="4"/>
          <w:tcBorders>
            <w:top w:val="nil"/>
            <w:left w:val="nil"/>
            <w:bottom w:val="nil"/>
            <w:right w:val="nil"/>
          </w:tcBorders>
        </w:tcPr>
        <w:p w14:paraId="6A7977D8" w14:textId="77777777" w:rsidR="008C03B5" w:rsidRPr="00BE22A2" w:rsidRDefault="006332C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F66E64C-190B-47DB-ADFA-5B2B4AAFB6EC}"/>
              <w:text w:multiLine="1"/>
            </w:sdtPr>
            <w:sdtEndPr/>
            <w:sdtContent>
              <w:r w:rsidR="0013063D">
                <w:rPr>
                  <w:smallCaps/>
                  <w:sz w:val="23"/>
                  <w:szCs w:val="23"/>
                </w:rPr>
                <w:t>Dipartimento delle finanze e dell’economia</w:t>
              </w:r>
              <w:r w:rsidR="0013063D">
                <w:rPr>
                  <w:smallCaps/>
                  <w:sz w:val="23"/>
                  <w:szCs w:val="23"/>
                </w:rPr>
                <w:br/>
                <w:t>Dipartimento dell'educazione, della cultura e dello sport</w:t>
              </w:r>
            </w:sdtContent>
          </w:sdt>
        </w:p>
      </w:tc>
    </w:tr>
    <w:tr w:rsidR="00912E34" w:rsidRPr="00C63927" w14:paraId="6A7977DB"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6A7977DA" w14:textId="77777777" w:rsidR="00662409" w:rsidRPr="00C7320A" w:rsidRDefault="006332CF" w:rsidP="00D07D6E">
          <w:pPr>
            <w:pStyle w:val="Level"/>
            <w:ind w:left="150"/>
            <w:rPr>
              <w:rFonts w:ascii="Gill Alt One MT Light" w:hAnsi="Gill Alt One MT Light"/>
              <w:sz w:val="16"/>
              <w:szCs w:val="16"/>
            </w:rPr>
          </w:pPr>
        </w:p>
      </w:tc>
    </w:tr>
  </w:tbl>
  <w:p w14:paraId="6A7977DC" w14:textId="77777777" w:rsidR="00F657BF" w:rsidRPr="00DA2879" w:rsidRDefault="0018786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6A7977E7" wp14:editId="6A7977E8">
          <wp:simplePos x="0" y="0"/>
          <wp:positionH relativeFrom="column">
            <wp:posOffset>3042920</wp:posOffset>
          </wp:positionH>
          <wp:positionV relativeFrom="page">
            <wp:posOffset>215265</wp:posOffset>
          </wp:positionV>
          <wp:extent cx="459464" cy="467995"/>
          <wp:effectExtent l="0" t="0" r="0" b="8255"/>
          <wp:wrapNone/>
          <wp:docPr id="7" name="ooImg_668746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A7977E9" wp14:editId="6A7977EA">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F66E64C-190B-47DB-ADFA-5B2B4AAFB6EC}"/>
                            <w:text w:multiLine="1"/>
                          </w:sdtPr>
                          <w:sdtEndPr/>
                          <w:sdtContent>
                            <w:p w14:paraId="6A7977EC" w14:textId="77777777" w:rsidR="00E93620" w:rsidRPr="00411371" w:rsidRDefault="0018786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977E9"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292271A-3BC0-4F16-B12C-7EE7B83F083F}"/>
                      <w:text w:multiLine="1"/>
                    </w:sdtPr>
                    <w:sdtEndPr/>
                    <w:sdtContent>
                      <w:p w14:paraId="6A7977EC" w14:textId="77777777" w:rsidR="00E93620" w:rsidRPr="00411371" w:rsidRDefault="0018786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1E61E23"/>
    <w:multiLevelType w:val="multilevel"/>
    <w:tmpl w:val="87C657A2"/>
    <w:numStyleLink w:val="ListLine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7"/>
    <w:lvlOverride w:ilvl="0">
      <w:lvl w:ilvl="0">
        <w:start w:val="1"/>
        <w:numFmt w:val="decimal"/>
        <w:pStyle w:val="Titolo1"/>
        <w:lvlText w:val="%1"/>
        <w:lvlJc w:val="left"/>
        <w:pPr>
          <w:ind w:left="363" w:hanging="363"/>
        </w:pPr>
        <w:rPr>
          <w:rFonts w:ascii="Arial" w:hAnsi="Arial" w:cs="Arial"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num>
  <w:num w:numId="2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107"/>
    <w:rsid w:val="00095DA1"/>
    <w:rsid w:val="001027E5"/>
    <w:rsid w:val="0013063D"/>
    <w:rsid w:val="00187862"/>
    <w:rsid w:val="00292AD1"/>
    <w:rsid w:val="002B5D9F"/>
    <w:rsid w:val="00383961"/>
    <w:rsid w:val="00387107"/>
    <w:rsid w:val="003B756D"/>
    <w:rsid w:val="00403ADB"/>
    <w:rsid w:val="00457F6C"/>
    <w:rsid w:val="00477DE2"/>
    <w:rsid w:val="00572FD3"/>
    <w:rsid w:val="005D321A"/>
    <w:rsid w:val="006332CF"/>
    <w:rsid w:val="00700232"/>
    <w:rsid w:val="007F4718"/>
    <w:rsid w:val="008720C4"/>
    <w:rsid w:val="00885CFD"/>
    <w:rsid w:val="00893C72"/>
    <w:rsid w:val="008F52AF"/>
    <w:rsid w:val="009B3DFC"/>
    <w:rsid w:val="009C5E5A"/>
    <w:rsid w:val="00AD0357"/>
    <w:rsid w:val="00AF0268"/>
    <w:rsid w:val="00BF0A1F"/>
    <w:rsid w:val="00C87706"/>
    <w:rsid w:val="00D17B8D"/>
    <w:rsid w:val="00D33940"/>
    <w:rsid w:val="00D600FD"/>
    <w:rsid w:val="00D649A8"/>
    <w:rsid w:val="00E317C5"/>
    <w:rsid w:val="00EB088A"/>
    <w:rsid w:val="00EC1D2C"/>
    <w:rsid w:val="00EF3D0A"/>
    <w:rsid w:val="00F657BF"/>
    <w:rsid w:val="00F97E8B"/>
    <w:rsid w:val="00FD0A5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797696"/>
  <w15:docId w15:val="{4F8B2281-742F-4282-B093-05DBFD213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Didascalia">
    <w:name w:val="caption"/>
    <w:basedOn w:val="Normale"/>
    <w:next w:val="Normale"/>
    <w:uiPriority w:val="35"/>
    <w:unhideWhenUsed/>
    <w:qFormat/>
    <w:rsid w:val="00387107"/>
    <w:pPr>
      <w:spacing w:after="120"/>
      <w:contextualSpacing/>
      <w:jc w:val="center"/>
    </w:pPr>
    <w:rPr>
      <w:iCs/>
      <w:sz w:val="18"/>
      <w:szCs w:val="18"/>
    </w:rPr>
  </w:style>
  <w:style w:type="paragraph" w:customStyle="1" w:styleId="00-Paragrafo">
    <w:name w:val="00-Paragrafo"/>
    <w:basedOn w:val="Normale"/>
    <w:link w:val="00-ParagrafoCarattere"/>
    <w:qFormat/>
    <w:rsid w:val="00387107"/>
    <w:pPr>
      <w:spacing w:before="120"/>
    </w:pPr>
    <w:rPr>
      <w:sz w:val="24"/>
    </w:rPr>
  </w:style>
  <w:style w:type="character" w:customStyle="1" w:styleId="00-ParagrafoCarattere">
    <w:name w:val="00-Paragrafo Carattere"/>
    <w:basedOn w:val="Carpredefinitoparagrafo"/>
    <w:link w:val="00-Paragrafo"/>
    <w:rsid w:val="00387107"/>
    <w:rPr>
      <w:rFonts w:ascii="Arial" w:hAnsi="Arial"/>
      <w:sz w:val="24"/>
      <w:lang w:val="it-CH"/>
    </w:rPr>
  </w:style>
  <w:style w:type="paragraph" w:customStyle="1" w:styleId="00-Elenco">
    <w:name w:val="00 - Elenco"/>
    <w:basedOn w:val="Normale"/>
    <w:qFormat/>
    <w:rsid w:val="00387107"/>
    <w:pPr>
      <w:numPr>
        <w:numId w:val="20"/>
      </w:numPr>
      <w:suppressAutoHyphens/>
      <w:spacing w:before="120"/>
    </w:pPr>
    <w:rPr>
      <w:sz w:val="24"/>
    </w:rPr>
  </w:style>
  <w:style w:type="paragraph" w:styleId="Testofumetto">
    <w:name w:val="Balloon Text"/>
    <w:basedOn w:val="Normale"/>
    <w:link w:val="TestofumettoCarattere"/>
    <w:uiPriority w:val="99"/>
    <w:semiHidden/>
    <w:unhideWhenUsed/>
    <w:rsid w:val="00095DA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95DA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666\AppData\Local\Temp\OneOffixx\generated\ef6cccc7-2785-4023-96dd-8a229b35772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665837866</Id>
      <Width>0</Width>
      <Height>0</Height>
      <XPath>//Image[@id='Profile.Org.WappenSW']</XPath>
      <ImageHash>02f1c0cdac6aeac316213b2e7cb733a0</ImageHash>
    </ImageSizeDefinition>
    <ImageSizeDefinition>
      <Id>668746932</Id>
      <Width>0</Width>
      <Height>0</Height>
      <XPath>//Image[@id='Profile.Org.Logo']</XPath>
      <ImageHash>c45d7cd7b68e3e6ca57220766e88079c</ImageHash>
    </ImageSizeDefinition>
  </ImageDefinitions>
</OneOffixxImageDefinitionPart>
</file>

<file path=customXml/item7.xml>��       
</file>

<file path=customXml/itemProps1.xml><?xml version="1.0" encoding="utf-8"?>
<ds:datastoreItem xmlns:ds="http://schemas.openxmlformats.org/officeDocument/2006/customXml" ds:itemID="{0B4E734E-92A1-4FAE-9B21-88A0E0CF6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00CA334-3D17-4C80-A187-83CBE2E4A6DA}">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6FD0CA98-91F6-484E-A3B3-D99662167FB1}">
  <ds:schemaRefs>
    <ds:schemaRef ds:uri="http://schemas.microsoft.com/sharepoint/v3/contenttype/forms"/>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897D3670-DF60-4340-896A-BBF2F5466842}">
  <ds:schemaRefs>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4F66E64C-190B-47DB-ADFA-5B2B4AAFB6EC}">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ef6cccc7-2785-4023-96dd-8a229b35772f.dotx</Template>
  <TotalTime>5</TotalTime>
  <Pages>10</Pages>
  <Words>2651</Words>
  <Characters>15563</Characters>
  <Application>Microsoft Office Word</Application>
  <DocSecurity>0</DocSecurity>
  <Lines>389</Lines>
  <Paragraphs>252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Rodrigues Soares Sara / t143666</dc:creator>
  <cp:lastModifiedBy>Alioli Anna</cp:lastModifiedBy>
  <cp:revision>5</cp:revision>
  <cp:lastPrinted>2023-10-12T12:14:00Z</cp:lastPrinted>
  <dcterms:created xsi:type="dcterms:W3CDTF">2023-10-12T10:02:00Z</dcterms:created>
  <dcterms:modified xsi:type="dcterms:W3CDTF">2023-10-12T12:14:00Z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