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3589E" w14:textId="77777777" w:rsidR="008F52AF" w:rsidRPr="0023436A" w:rsidRDefault="00AD60E8" w:rsidP="00D33940">
      <w:pPr>
        <w:pStyle w:val="StandardRisoluzionedelConsigliodiStato"/>
        <w:ind w:right="-1"/>
        <w:rPr>
          <w:b/>
          <w:sz w:val="28"/>
          <w:szCs w:val="28"/>
        </w:rPr>
      </w:pPr>
      <w:r>
        <w:rPr>
          <w:b/>
          <w:sz w:val="28"/>
          <w:szCs w:val="28"/>
        </w:rPr>
        <w:t>Modifica della Legge sull’ordinamento degli impiegati dello Stato e dei docenti del 15 marzo 1995 (LORD) e della Legge sugli stipendi degli impiegati dello Stato e dei docenti del 23 gennaio 2017 (LStip)</w:t>
      </w:r>
    </w:p>
    <w:p w14:paraId="3C7B9185" w14:textId="77777777" w:rsidR="00D649A8" w:rsidRDefault="00D649A8" w:rsidP="00D33940">
      <w:pPr>
        <w:pStyle w:val="StandardRisoluzionedelConsigliodiStato"/>
        <w:ind w:right="-1"/>
      </w:pPr>
    </w:p>
    <w:p w14:paraId="6B8A7959" w14:textId="77777777" w:rsidR="000D2CD4" w:rsidRPr="00D63171" w:rsidRDefault="000D2CD4" w:rsidP="00D33940">
      <w:pPr>
        <w:pStyle w:val="StandardRisoluzionedelConsigliodiStato"/>
        <w:ind w:right="-1"/>
      </w:pPr>
    </w:p>
    <w:p w14:paraId="3A5E49F6" w14:textId="77777777" w:rsidR="00993310" w:rsidRDefault="00993310" w:rsidP="00993310">
      <w:pPr>
        <w:pStyle w:val="StandardRisoluzionedelConsigliodiStato"/>
        <w:ind w:right="-1"/>
      </w:pPr>
      <w:r>
        <w:t>Signor Presidente,</w:t>
      </w:r>
    </w:p>
    <w:p w14:paraId="4E483B4E" w14:textId="77777777" w:rsidR="00993310" w:rsidRPr="006F2A27" w:rsidRDefault="00993310" w:rsidP="00993310">
      <w:pPr>
        <w:rPr>
          <w:sz w:val="24"/>
        </w:rPr>
      </w:pPr>
      <w:r w:rsidRPr="006F2A27">
        <w:rPr>
          <w:sz w:val="24"/>
        </w:rPr>
        <w:t xml:space="preserve">signore e signori </w:t>
      </w:r>
      <w:r>
        <w:rPr>
          <w:sz w:val="24"/>
        </w:rPr>
        <w:t>d</w:t>
      </w:r>
      <w:r w:rsidRPr="006F2A27">
        <w:rPr>
          <w:sz w:val="24"/>
        </w:rPr>
        <w:t>eputati,</w:t>
      </w:r>
    </w:p>
    <w:p w14:paraId="4418107A" w14:textId="77777777" w:rsidR="00993310" w:rsidRPr="006F2A27" w:rsidRDefault="00993310" w:rsidP="00993310">
      <w:pPr>
        <w:rPr>
          <w:sz w:val="24"/>
        </w:rPr>
      </w:pPr>
    </w:p>
    <w:p w14:paraId="6A3CFCCC" w14:textId="77777777" w:rsidR="00993310" w:rsidRPr="006F2A27" w:rsidRDefault="00993310" w:rsidP="00993310">
      <w:pPr>
        <w:rPr>
          <w:sz w:val="24"/>
        </w:rPr>
      </w:pPr>
      <w:r w:rsidRPr="006F2A27">
        <w:rPr>
          <w:sz w:val="24"/>
        </w:rPr>
        <w:t xml:space="preserve">con il presente messaggio </w:t>
      </w:r>
      <w:r>
        <w:rPr>
          <w:sz w:val="24"/>
        </w:rPr>
        <w:t>sottoponiamo alla vostra attenzione</w:t>
      </w:r>
      <w:r w:rsidR="00144106">
        <w:rPr>
          <w:sz w:val="24"/>
        </w:rPr>
        <w:t xml:space="preserve"> la modifica di alcuni articoli della Legge sull’ordinamento degli impiegati dello Stato e dei docenti del 15 marzo 1995 (LORD) e della Legge sugli stipendi degli impiegati dello Stato e dei docenti del 23 gennaio 2017 (LStip).</w:t>
      </w:r>
    </w:p>
    <w:p w14:paraId="40BB0E34" w14:textId="77777777" w:rsidR="00993310" w:rsidRPr="006F2A27" w:rsidRDefault="00993310" w:rsidP="00993310">
      <w:pPr>
        <w:rPr>
          <w:sz w:val="24"/>
        </w:rPr>
      </w:pPr>
    </w:p>
    <w:p w14:paraId="631CB08A" w14:textId="77777777" w:rsidR="00993310" w:rsidRPr="006F2A27" w:rsidRDefault="00993310" w:rsidP="00993310">
      <w:pPr>
        <w:rPr>
          <w:sz w:val="24"/>
        </w:rPr>
      </w:pPr>
    </w:p>
    <w:p w14:paraId="5EAD7B31" w14:textId="77777777" w:rsidR="00993310" w:rsidRPr="002E4857" w:rsidRDefault="00144106" w:rsidP="00993310">
      <w:pPr>
        <w:pStyle w:val="Paragrafoelenco"/>
        <w:numPr>
          <w:ilvl w:val="0"/>
          <w:numId w:val="18"/>
        </w:numPr>
        <w:ind w:left="567" w:hanging="567"/>
        <w:rPr>
          <w:b/>
          <w:sz w:val="24"/>
          <w:szCs w:val="24"/>
        </w:rPr>
      </w:pPr>
      <w:r>
        <w:rPr>
          <w:b/>
          <w:sz w:val="24"/>
          <w:szCs w:val="24"/>
        </w:rPr>
        <w:t>Modifiche alla Legge sull’ordinamento degli impiegati dello Stato e dei docenti del 15 marzo 1995</w:t>
      </w:r>
      <w:r w:rsidR="0098404F">
        <w:rPr>
          <w:b/>
          <w:sz w:val="24"/>
          <w:szCs w:val="24"/>
        </w:rPr>
        <w:t xml:space="preserve"> (LORD)</w:t>
      </w:r>
    </w:p>
    <w:p w14:paraId="405BF791" w14:textId="77777777" w:rsidR="00993310" w:rsidRPr="002E4857" w:rsidRDefault="00993310" w:rsidP="00993310">
      <w:pPr>
        <w:rPr>
          <w:sz w:val="24"/>
          <w:szCs w:val="24"/>
        </w:rPr>
      </w:pPr>
    </w:p>
    <w:p w14:paraId="23355DAE" w14:textId="77777777" w:rsidR="00934EA3" w:rsidRDefault="0098404F" w:rsidP="00993310">
      <w:pPr>
        <w:pStyle w:val="StandardRisoluzionedelConsigliodiStato"/>
        <w:ind w:right="-1"/>
        <w:rPr>
          <w:szCs w:val="24"/>
        </w:rPr>
      </w:pPr>
      <w:r>
        <w:rPr>
          <w:szCs w:val="24"/>
        </w:rPr>
        <w:t xml:space="preserve">Si </w:t>
      </w:r>
      <w:r w:rsidR="00B50278">
        <w:rPr>
          <w:szCs w:val="24"/>
        </w:rPr>
        <w:t xml:space="preserve">propone di </w:t>
      </w:r>
      <w:r>
        <w:rPr>
          <w:szCs w:val="24"/>
        </w:rPr>
        <w:t xml:space="preserve">modificare </w:t>
      </w:r>
      <w:r w:rsidR="00620780">
        <w:rPr>
          <w:szCs w:val="24"/>
        </w:rPr>
        <w:t>alcun</w:t>
      </w:r>
      <w:r w:rsidR="00570706">
        <w:rPr>
          <w:szCs w:val="24"/>
        </w:rPr>
        <w:t>i</w:t>
      </w:r>
      <w:r>
        <w:rPr>
          <w:szCs w:val="24"/>
        </w:rPr>
        <w:t xml:space="preserve"> articoli della LORD</w:t>
      </w:r>
      <w:r w:rsidR="00620780">
        <w:rPr>
          <w:szCs w:val="24"/>
        </w:rPr>
        <w:t xml:space="preserve">, così come di introdurre un nuovo articolo concernente il diritto di sciopero, poiché attualmente non disciplinato in una base legale formale. </w:t>
      </w:r>
      <w:r w:rsidR="00B92141">
        <w:rPr>
          <w:szCs w:val="24"/>
        </w:rPr>
        <w:t>Q</w:t>
      </w:r>
      <w:r w:rsidR="00620780">
        <w:rPr>
          <w:szCs w:val="24"/>
        </w:rPr>
        <w:t xml:space="preserve">uesto diritto è difatti ancorato </w:t>
      </w:r>
      <w:r w:rsidR="00012099">
        <w:rPr>
          <w:szCs w:val="24"/>
        </w:rPr>
        <w:t>esclusivamente</w:t>
      </w:r>
      <w:r w:rsidR="00620780">
        <w:rPr>
          <w:szCs w:val="24"/>
        </w:rPr>
        <w:t xml:space="preserve"> nella Costituzione federale (art. 28 cpv. 3) e nella Costituzione cantonale (art. 8 cpv. 2 lett. f).</w:t>
      </w:r>
      <w:r w:rsidR="00CE162F">
        <w:rPr>
          <w:szCs w:val="24"/>
        </w:rPr>
        <w:t xml:space="preserve"> L’obiettivo </w:t>
      </w:r>
      <w:r w:rsidR="00B92141">
        <w:rPr>
          <w:szCs w:val="24"/>
        </w:rPr>
        <w:t>è</w:t>
      </w:r>
      <w:r w:rsidR="006E1A54">
        <w:rPr>
          <w:szCs w:val="24"/>
        </w:rPr>
        <w:t xml:space="preserve"> di creare un assetto giuridico</w:t>
      </w:r>
      <w:r w:rsidR="00B92141">
        <w:rPr>
          <w:szCs w:val="24"/>
        </w:rPr>
        <w:t xml:space="preserve"> che regolamenti nel dettaglio </w:t>
      </w:r>
      <w:r w:rsidR="00012099">
        <w:rPr>
          <w:szCs w:val="24"/>
        </w:rPr>
        <w:t>il diritto di sciopero e di</w:t>
      </w:r>
      <w:r w:rsidR="00B92141">
        <w:rPr>
          <w:szCs w:val="24"/>
        </w:rPr>
        <w:t xml:space="preserve"> definire</w:t>
      </w:r>
      <w:r w:rsidR="00CE162F">
        <w:rPr>
          <w:szCs w:val="24"/>
        </w:rPr>
        <w:t xml:space="preserve"> le regole di comportamento dei dipendenti nell’eventualità di </w:t>
      </w:r>
      <w:r w:rsidR="00CC5F88">
        <w:rPr>
          <w:szCs w:val="24"/>
        </w:rPr>
        <w:t>sciopero</w:t>
      </w:r>
      <w:r w:rsidR="00CE162F">
        <w:rPr>
          <w:szCs w:val="24"/>
        </w:rPr>
        <w:t xml:space="preserve"> organizzato da parte delle associazioni del personale dello Stato.</w:t>
      </w:r>
      <w:r w:rsidR="00934EA3">
        <w:rPr>
          <w:szCs w:val="24"/>
        </w:rPr>
        <w:t xml:space="preserve"> </w:t>
      </w:r>
    </w:p>
    <w:p w14:paraId="5157942F" w14:textId="77777777" w:rsidR="0098404F" w:rsidRDefault="00570706" w:rsidP="00993310">
      <w:pPr>
        <w:pStyle w:val="StandardRisoluzionedelConsigliodiStato"/>
        <w:ind w:right="-1"/>
        <w:rPr>
          <w:szCs w:val="24"/>
        </w:rPr>
      </w:pPr>
      <w:r>
        <w:rPr>
          <w:szCs w:val="24"/>
        </w:rPr>
        <w:t>Per una migliore comprensione delle modifiche che si vogliono introdurre, rinviamo</w:t>
      </w:r>
      <w:r w:rsidR="005F1E28">
        <w:rPr>
          <w:szCs w:val="24"/>
        </w:rPr>
        <w:t xml:space="preserve"> alle spiegazioni ai singoli articoli</w:t>
      </w:r>
      <w:r>
        <w:rPr>
          <w:szCs w:val="24"/>
        </w:rPr>
        <w:t>.</w:t>
      </w:r>
    </w:p>
    <w:p w14:paraId="27DC9CDA" w14:textId="77777777" w:rsidR="00570706" w:rsidRDefault="00570706" w:rsidP="00993310">
      <w:pPr>
        <w:pStyle w:val="StandardRisoluzionedelConsigliodiStato"/>
        <w:ind w:right="-1"/>
        <w:rPr>
          <w:szCs w:val="24"/>
        </w:rPr>
      </w:pPr>
    </w:p>
    <w:p w14:paraId="557A1F80" w14:textId="77777777" w:rsidR="00C62718" w:rsidRPr="00C42991" w:rsidRDefault="00934EA3" w:rsidP="00993310">
      <w:pPr>
        <w:pStyle w:val="StandardRisoluzionedelConsigliodiStato"/>
        <w:ind w:right="-1"/>
        <w:rPr>
          <w:b/>
          <w:i/>
          <w:szCs w:val="24"/>
        </w:rPr>
      </w:pPr>
      <w:r w:rsidRPr="00C42991">
        <w:rPr>
          <w:b/>
          <w:i/>
          <w:szCs w:val="24"/>
        </w:rPr>
        <w:t xml:space="preserve">Commenti </w:t>
      </w:r>
      <w:r w:rsidR="00C62718" w:rsidRPr="00C42991">
        <w:rPr>
          <w:b/>
          <w:i/>
          <w:szCs w:val="24"/>
        </w:rPr>
        <w:t>ai singoli articoli</w:t>
      </w:r>
    </w:p>
    <w:p w14:paraId="49175634" w14:textId="77777777" w:rsidR="00BD7EB2" w:rsidRDefault="00BD7EB2" w:rsidP="00993310">
      <w:pPr>
        <w:pStyle w:val="StandardRisoluzionedelConsigliodiStato"/>
        <w:ind w:right="-1"/>
        <w:rPr>
          <w:szCs w:val="24"/>
        </w:rPr>
      </w:pPr>
    </w:p>
    <w:p w14:paraId="1F52E787" w14:textId="77777777" w:rsidR="00BD7EB2" w:rsidRPr="00461223" w:rsidRDefault="00BD7EB2" w:rsidP="00461223">
      <w:pPr>
        <w:pStyle w:val="Paragrafoelenco"/>
        <w:numPr>
          <w:ilvl w:val="0"/>
          <w:numId w:val="22"/>
        </w:numPr>
        <w:ind w:left="284" w:hanging="284"/>
        <w:rPr>
          <w:sz w:val="24"/>
          <w:szCs w:val="24"/>
        </w:rPr>
      </w:pPr>
      <w:r w:rsidRPr="00461223">
        <w:rPr>
          <w:sz w:val="24"/>
          <w:szCs w:val="24"/>
        </w:rPr>
        <w:t>art. 10 LORD</w:t>
      </w:r>
    </w:p>
    <w:p w14:paraId="4A88E954" w14:textId="77777777" w:rsidR="00BD7EB2" w:rsidRDefault="00BD7EB2" w:rsidP="00BD7EB2">
      <w:pPr>
        <w:pStyle w:val="StandardRisoluzionedelConsigliodiStato"/>
        <w:ind w:right="-1"/>
        <w:rPr>
          <w:szCs w:val="24"/>
        </w:rPr>
      </w:pPr>
    </w:p>
    <w:p w14:paraId="016C19B4" w14:textId="77777777" w:rsidR="00BD7EB2" w:rsidRPr="00BD7EB2" w:rsidRDefault="00BD7EB2" w:rsidP="00461223">
      <w:pPr>
        <w:ind w:left="284"/>
        <w:rPr>
          <w:rFonts w:cs="Arial"/>
          <w:sz w:val="24"/>
          <w:szCs w:val="24"/>
        </w:rPr>
      </w:pPr>
      <w:r>
        <w:rPr>
          <w:rFonts w:cs="Arial"/>
          <w:sz w:val="24"/>
          <w:szCs w:val="24"/>
        </w:rPr>
        <w:t>Conseguentemente alla modifica dell’art. 16 LORD, con la quale si vuole introdurre la facoltà di procedere con una nomina per gli impiegati con un grado di occupazione inferiore al 50% (rinviamo al relativo commento), si rende necessario modificare l’art. 10 cpv. 1 LORD, stralciando la seconda parte della frase.</w:t>
      </w:r>
    </w:p>
    <w:p w14:paraId="2B22CE3B" w14:textId="77777777" w:rsidR="00BD7EB2" w:rsidRDefault="00BD7EB2" w:rsidP="00BB54FC">
      <w:pPr>
        <w:pStyle w:val="StandardRisoluzionedelConsigliodiStato"/>
        <w:ind w:left="567" w:right="-1"/>
        <w:rPr>
          <w:szCs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29336295" w14:textId="77777777" w:rsidTr="00BB54FC">
        <w:trPr>
          <w:trHeight w:val="387"/>
        </w:trPr>
        <w:tc>
          <w:tcPr>
            <w:tcW w:w="4672" w:type="dxa"/>
          </w:tcPr>
          <w:p w14:paraId="714E7DFB" w14:textId="77777777" w:rsidR="00B40306" w:rsidRPr="00B42298" w:rsidRDefault="00B40306" w:rsidP="00B40306">
            <w:pPr>
              <w:ind w:left="-105"/>
              <w:rPr>
                <w:rFonts w:cs="Arial"/>
              </w:rPr>
            </w:pPr>
            <w:r w:rsidRPr="00B42298">
              <w:rPr>
                <w:rFonts w:cs="Arial"/>
              </w:rPr>
              <w:t>Articolo in vigore</w:t>
            </w:r>
          </w:p>
        </w:tc>
        <w:tc>
          <w:tcPr>
            <w:tcW w:w="4672" w:type="dxa"/>
          </w:tcPr>
          <w:p w14:paraId="6B43F5A3" w14:textId="77777777" w:rsidR="00B40306" w:rsidRPr="00B42298" w:rsidRDefault="004A48BF" w:rsidP="004A48BF">
            <w:pPr>
              <w:rPr>
                <w:rFonts w:cs="Arial"/>
              </w:rPr>
            </w:pPr>
            <w:r w:rsidRPr="00B42298">
              <w:rPr>
                <w:rFonts w:cs="Arial"/>
              </w:rPr>
              <w:t>Proposta di modifica</w:t>
            </w:r>
          </w:p>
        </w:tc>
      </w:tr>
      <w:tr w:rsidR="00B42298" w:rsidRPr="00B42298" w14:paraId="1A26275C" w14:textId="77777777" w:rsidTr="00BB54FC">
        <w:tc>
          <w:tcPr>
            <w:tcW w:w="4672" w:type="dxa"/>
          </w:tcPr>
          <w:p w14:paraId="3359A50D"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4. grado d’occupazione</w:t>
            </w:r>
          </w:p>
          <w:p w14:paraId="111DC309"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 xml:space="preserve">Art. 10 </w:t>
            </w:r>
          </w:p>
          <w:p w14:paraId="3DCFE58B"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vertAlign w:val="superscript"/>
              </w:rPr>
              <w:t>1</w:t>
            </w:r>
            <w:r w:rsidRPr="00B42298">
              <w:rPr>
                <w:rFonts w:ascii="Arial" w:hAnsi="Arial" w:cs="Arial"/>
                <w:bCs/>
                <w:sz w:val="22"/>
                <w:szCs w:val="22"/>
              </w:rPr>
              <w:t>La nomina avviene a orario completo o parziale, ritenuto che il grado di occupazione non può essere inferiore alla metà dell’orario completo.</w:t>
            </w:r>
          </w:p>
        </w:tc>
        <w:tc>
          <w:tcPr>
            <w:tcW w:w="4672" w:type="dxa"/>
          </w:tcPr>
          <w:p w14:paraId="6BA5E4F4"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4. grado d’occupazione</w:t>
            </w:r>
          </w:p>
          <w:p w14:paraId="564D4E37" w14:textId="77777777" w:rsidR="00B40306" w:rsidRPr="00B42298" w:rsidRDefault="00B40306" w:rsidP="00621687">
            <w:pPr>
              <w:pStyle w:val="NormaleWeb"/>
              <w:shd w:val="clear" w:color="auto" w:fill="FFFFFF"/>
              <w:spacing w:before="0" w:beforeAutospacing="0" w:after="0" w:afterAutospacing="0"/>
              <w:ind w:right="187"/>
              <w:jc w:val="both"/>
              <w:rPr>
                <w:rFonts w:asciiTheme="minorHAnsi" w:hAnsiTheme="minorHAnsi" w:cstheme="minorHAnsi"/>
                <w:b/>
                <w:sz w:val="22"/>
                <w:szCs w:val="22"/>
              </w:rPr>
            </w:pPr>
            <w:r w:rsidRPr="00B42298">
              <w:rPr>
                <w:rFonts w:asciiTheme="minorHAnsi" w:hAnsiTheme="minorHAnsi" w:cstheme="minorHAnsi"/>
                <w:b/>
                <w:sz w:val="22"/>
                <w:szCs w:val="22"/>
              </w:rPr>
              <w:t>Art. 10</w:t>
            </w:r>
          </w:p>
          <w:p w14:paraId="6EBE6B45" w14:textId="77777777" w:rsidR="00B40306" w:rsidRPr="00B42298" w:rsidRDefault="00B40306" w:rsidP="00621687">
            <w:pPr>
              <w:pStyle w:val="NormaleWeb"/>
              <w:shd w:val="clear" w:color="auto" w:fill="FFFFFF"/>
              <w:spacing w:before="0" w:beforeAutospacing="0" w:after="0" w:afterAutospacing="0"/>
              <w:ind w:right="187"/>
              <w:jc w:val="both"/>
              <w:rPr>
                <w:rFonts w:asciiTheme="minorHAnsi" w:hAnsiTheme="minorHAnsi" w:cstheme="minorHAnsi"/>
                <w:b/>
                <w:bCs/>
                <w:sz w:val="22"/>
                <w:szCs w:val="22"/>
              </w:rPr>
            </w:pPr>
            <w:r w:rsidRPr="00B42298">
              <w:rPr>
                <w:rFonts w:asciiTheme="minorHAnsi" w:hAnsiTheme="minorHAnsi" w:cstheme="minorHAnsi"/>
                <w:sz w:val="22"/>
                <w:szCs w:val="22"/>
              </w:rPr>
              <w:t>La nomina avviene a orario completo o parziale.</w:t>
            </w:r>
          </w:p>
        </w:tc>
      </w:tr>
    </w:tbl>
    <w:p w14:paraId="44C0C079" w14:textId="77777777" w:rsidR="00993310" w:rsidRPr="00B42298" w:rsidRDefault="008120FF" w:rsidP="00461223">
      <w:pPr>
        <w:pStyle w:val="Paragrafoelenco"/>
        <w:numPr>
          <w:ilvl w:val="0"/>
          <w:numId w:val="22"/>
        </w:numPr>
        <w:ind w:left="284" w:hanging="284"/>
        <w:rPr>
          <w:sz w:val="24"/>
          <w:szCs w:val="24"/>
        </w:rPr>
      </w:pPr>
      <w:r w:rsidRPr="00B42298">
        <w:rPr>
          <w:sz w:val="24"/>
          <w:szCs w:val="24"/>
        </w:rPr>
        <w:lastRenderedPageBreak/>
        <w:t>art. 12 cpv. 3 LORD</w:t>
      </w:r>
    </w:p>
    <w:p w14:paraId="31A4C9CF" w14:textId="77777777" w:rsidR="0098404F" w:rsidRPr="00B42298" w:rsidRDefault="0098404F" w:rsidP="0098404F">
      <w:pPr>
        <w:pStyle w:val="Paragrafoelenco"/>
        <w:rPr>
          <w:sz w:val="24"/>
          <w:szCs w:val="24"/>
        </w:rPr>
      </w:pPr>
    </w:p>
    <w:p w14:paraId="19DEDA9A" w14:textId="77777777" w:rsidR="0098404F" w:rsidRPr="00461223" w:rsidRDefault="0098404F" w:rsidP="00461223">
      <w:pPr>
        <w:ind w:left="284"/>
        <w:rPr>
          <w:rFonts w:cs="Arial"/>
          <w:sz w:val="24"/>
          <w:szCs w:val="24"/>
        </w:rPr>
      </w:pPr>
      <w:r w:rsidRPr="00461223">
        <w:rPr>
          <w:sz w:val="24"/>
          <w:szCs w:val="24"/>
        </w:rPr>
        <w:t xml:space="preserve">L’art. 12 LORD disciplina, in generale, le procedure di concorso pubblico e interno. In concreto, si vuole estendere la possibilità di partecipare al concorso interno agli apprendisti che hanno concluso </w:t>
      </w:r>
      <w:r w:rsidRPr="00461223">
        <w:rPr>
          <w:rFonts w:cs="Arial"/>
          <w:sz w:val="24"/>
          <w:szCs w:val="24"/>
        </w:rPr>
        <w:t xml:space="preserve">la loro formazione presso l’Amministrazione cantonale </w:t>
      </w:r>
      <w:r w:rsidR="00901013" w:rsidRPr="00461223">
        <w:rPr>
          <w:rFonts w:cs="Arial"/>
          <w:sz w:val="24"/>
          <w:szCs w:val="24"/>
        </w:rPr>
        <w:t>al</w:t>
      </w:r>
      <w:r w:rsidRPr="00461223">
        <w:rPr>
          <w:rFonts w:cs="Arial"/>
          <w:sz w:val="24"/>
          <w:szCs w:val="24"/>
        </w:rPr>
        <w:t xml:space="preserve"> massimo </w:t>
      </w:r>
      <w:r w:rsidR="00901013" w:rsidRPr="00461223">
        <w:rPr>
          <w:rFonts w:cs="Arial"/>
          <w:sz w:val="24"/>
          <w:szCs w:val="24"/>
        </w:rPr>
        <w:t xml:space="preserve">da </w:t>
      </w:r>
      <w:r w:rsidRPr="00461223">
        <w:rPr>
          <w:rFonts w:cs="Arial"/>
          <w:sz w:val="24"/>
          <w:szCs w:val="24"/>
        </w:rPr>
        <w:t>due anni. Al momento questa possibilità è stabilita da una risoluzione governativa (ris. gov. n. 2869 dell’8 giugno 2010). Si tratta quindi ora di sancirla a livello formale nella</w:t>
      </w:r>
      <w:r w:rsidR="000339A2" w:rsidRPr="00461223">
        <w:rPr>
          <w:rFonts w:cs="Arial"/>
          <w:sz w:val="24"/>
          <w:szCs w:val="24"/>
        </w:rPr>
        <w:t xml:space="preserve"> legge e quindi di modificare in tal senso l’art. 12 cpv. 3.</w:t>
      </w:r>
    </w:p>
    <w:p w14:paraId="1574F59A" w14:textId="77777777" w:rsidR="0098404F" w:rsidRPr="00461223" w:rsidRDefault="0098404F" w:rsidP="00461223">
      <w:pPr>
        <w:ind w:left="284"/>
        <w:rPr>
          <w:rFonts w:cs="Arial"/>
          <w:sz w:val="24"/>
          <w:szCs w:val="24"/>
        </w:rPr>
      </w:pPr>
      <w:r w:rsidRPr="00461223">
        <w:rPr>
          <w:sz w:val="24"/>
          <w:szCs w:val="24"/>
        </w:rPr>
        <w:t xml:space="preserve">Inoltre, </w:t>
      </w:r>
      <w:r w:rsidRPr="00461223">
        <w:rPr>
          <w:rFonts w:cs="Arial"/>
          <w:sz w:val="24"/>
          <w:szCs w:val="24"/>
        </w:rPr>
        <w:t xml:space="preserve">siccome </w:t>
      </w:r>
      <w:r w:rsidR="00D75EAF">
        <w:rPr>
          <w:rFonts w:cs="Arial"/>
          <w:sz w:val="24"/>
          <w:szCs w:val="24"/>
        </w:rPr>
        <w:t xml:space="preserve">attraverso </w:t>
      </w:r>
      <w:r w:rsidR="00B3743B" w:rsidRPr="00461223">
        <w:rPr>
          <w:rFonts w:cs="Arial"/>
          <w:sz w:val="24"/>
          <w:szCs w:val="24"/>
        </w:rPr>
        <w:t>la modalità</w:t>
      </w:r>
      <w:r w:rsidRPr="00461223">
        <w:rPr>
          <w:rFonts w:cs="Arial"/>
          <w:sz w:val="24"/>
          <w:szCs w:val="24"/>
        </w:rPr>
        <w:t xml:space="preserve"> del concorso interno </w:t>
      </w:r>
      <w:r w:rsidR="00D75EAF">
        <w:rPr>
          <w:rFonts w:cs="Arial"/>
          <w:sz w:val="24"/>
          <w:szCs w:val="24"/>
        </w:rPr>
        <w:t>si intende</w:t>
      </w:r>
      <w:r w:rsidR="006E1A54" w:rsidRPr="00461223">
        <w:rPr>
          <w:rFonts w:cs="Arial"/>
          <w:sz w:val="24"/>
          <w:szCs w:val="24"/>
        </w:rPr>
        <w:t xml:space="preserve"> promuovere la mobilità interna</w:t>
      </w:r>
      <w:r w:rsidR="00631870" w:rsidRPr="00461223">
        <w:rPr>
          <w:rFonts w:cs="Arial"/>
          <w:sz w:val="24"/>
          <w:szCs w:val="24"/>
        </w:rPr>
        <w:t xml:space="preserve"> (art. 6 LORD)</w:t>
      </w:r>
      <w:r w:rsidRPr="00461223">
        <w:rPr>
          <w:rFonts w:cs="Arial"/>
          <w:sz w:val="24"/>
          <w:szCs w:val="24"/>
        </w:rPr>
        <w:t>, si elimina l’espressione</w:t>
      </w:r>
      <w:r w:rsidR="000339A2" w:rsidRPr="00461223">
        <w:rPr>
          <w:rFonts w:cs="Arial"/>
          <w:sz w:val="24"/>
          <w:szCs w:val="24"/>
        </w:rPr>
        <w:t>, sempre nel cpv. 3,</w:t>
      </w:r>
      <w:r w:rsidRPr="00461223">
        <w:rPr>
          <w:rFonts w:cs="Arial"/>
          <w:sz w:val="24"/>
          <w:szCs w:val="24"/>
        </w:rPr>
        <w:t xml:space="preserve"> “</w:t>
      </w:r>
      <w:r w:rsidRPr="00461223">
        <w:rPr>
          <w:rFonts w:cs="Arial"/>
          <w:i/>
          <w:sz w:val="24"/>
          <w:szCs w:val="24"/>
        </w:rPr>
        <w:t>per giustificati motivi</w:t>
      </w:r>
      <w:r w:rsidRPr="00461223">
        <w:rPr>
          <w:rFonts w:cs="Arial"/>
          <w:sz w:val="24"/>
          <w:szCs w:val="24"/>
        </w:rPr>
        <w:t>”</w:t>
      </w:r>
      <w:r w:rsidR="000339A2" w:rsidRPr="00461223">
        <w:rPr>
          <w:rFonts w:cs="Arial"/>
          <w:sz w:val="24"/>
          <w:szCs w:val="24"/>
        </w:rPr>
        <w:t>.</w:t>
      </w:r>
    </w:p>
    <w:p w14:paraId="42FEDC81" w14:textId="77777777" w:rsidR="00B40306" w:rsidRPr="00B42298" w:rsidRDefault="00B40306" w:rsidP="000339A2">
      <w:pPr>
        <w:pStyle w:val="StandardRisoluzionedelConsigliodiStato"/>
        <w:ind w:left="708" w:right="-1"/>
        <w:rPr>
          <w:rFonts w:cs="Arial"/>
          <w:szCs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66A37C0D" w14:textId="77777777" w:rsidTr="00BB54FC">
        <w:trPr>
          <w:trHeight w:val="387"/>
        </w:trPr>
        <w:tc>
          <w:tcPr>
            <w:tcW w:w="4672" w:type="dxa"/>
          </w:tcPr>
          <w:p w14:paraId="465E063F" w14:textId="77777777" w:rsidR="00B40306" w:rsidRPr="00B42298" w:rsidRDefault="00B40306" w:rsidP="00621687">
            <w:pPr>
              <w:rPr>
                <w:rFonts w:cs="Arial"/>
              </w:rPr>
            </w:pPr>
            <w:r w:rsidRPr="00B42298">
              <w:rPr>
                <w:rFonts w:cs="Arial"/>
              </w:rPr>
              <w:t>Articolo in vigore</w:t>
            </w:r>
          </w:p>
        </w:tc>
        <w:tc>
          <w:tcPr>
            <w:tcW w:w="4672" w:type="dxa"/>
          </w:tcPr>
          <w:p w14:paraId="2022805F" w14:textId="77777777" w:rsidR="00B40306" w:rsidRPr="00B42298" w:rsidRDefault="004A48BF" w:rsidP="004A48BF">
            <w:pPr>
              <w:rPr>
                <w:rFonts w:cs="Arial"/>
              </w:rPr>
            </w:pPr>
            <w:r w:rsidRPr="00B42298">
              <w:rPr>
                <w:rFonts w:cs="Arial"/>
              </w:rPr>
              <w:t>Proposta di modifica</w:t>
            </w:r>
          </w:p>
        </w:tc>
      </w:tr>
      <w:tr w:rsidR="00B42298" w:rsidRPr="00B42298" w14:paraId="0C0274D1" w14:textId="77777777" w:rsidTr="00BB54FC">
        <w:tc>
          <w:tcPr>
            <w:tcW w:w="4672" w:type="dxa"/>
          </w:tcPr>
          <w:p w14:paraId="28DAD9C3"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II. Concorso</w:t>
            </w:r>
          </w:p>
          <w:p w14:paraId="6EE0DBEA"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1. in generale</w:t>
            </w:r>
          </w:p>
          <w:p w14:paraId="43618430"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Art. 12</w:t>
            </w:r>
            <w:hyperlink r:id="rId15" w:anchor="_ftn26" w:history="1">
              <w:r w:rsidRPr="00B42298">
                <w:rPr>
                  <w:rStyle w:val="Collegamentoipertestuale"/>
                  <w:rFonts w:ascii="Arial" w:hAnsi="Arial" w:cs="Arial"/>
                  <w:color w:val="auto"/>
                  <w:sz w:val="22"/>
                  <w:szCs w:val="22"/>
                  <w:vertAlign w:val="superscript"/>
                </w:rPr>
                <w:t>[</w:t>
              </w:r>
            </w:hyperlink>
          </w:p>
          <w:p w14:paraId="0F18F9BC" w14:textId="77777777" w:rsidR="00B40306" w:rsidRPr="00B42298" w:rsidRDefault="00B40306" w:rsidP="00621687">
            <w:pPr>
              <w:pStyle w:val="NormaleWeb"/>
              <w:shd w:val="clear" w:color="auto" w:fill="FFFFFF"/>
              <w:spacing w:before="0" w:beforeAutospacing="0" w:after="0" w:afterAutospacing="0"/>
              <w:ind w:right="187" w:firstLine="22"/>
              <w:jc w:val="both"/>
              <w:rPr>
                <w:rFonts w:ascii="Arial" w:hAnsi="Arial" w:cs="Arial"/>
                <w:bCs/>
                <w:sz w:val="22"/>
                <w:szCs w:val="22"/>
                <w:shd w:val="clear" w:color="auto" w:fill="FFFFFF"/>
              </w:rPr>
            </w:pPr>
            <w:r w:rsidRPr="00B42298">
              <w:rPr>
                <w:rFonts w:ascii="Arial" w:hAnsi="Arial" w:cs="Arial"/>
                <w:position w:val="4"/>
                <w:sz w:val="22"/>
                <w:szCs w:val="22"/>
                <w:shd w:val="clear" w:color="auto" w:fill="FFFFFF"/>
                <w:vertAlign w:val="superscript"/>
              </w:rPr>
              <w:t>3</w:t>
            </w:r>
            <w:r w:rsidRPr="00B42298">
              <w:rPr>
                <w:rFonts w:ascii="Arial" w:hAnsi="Arial" w:cs="Arial"/>
                <w:sz w:val="22"/>
                <w:szCs w:val="22"/>
                <w:shd w:val="clear" w:color="auto" w:fill="FFFFFF"/>
              </w:rPr>
              <w:t>Per giustificati motivi e per favorire la mobilità interna l’autorità di nomina può prescindere dalla pubblicazione del concorso; in questo caso deve indire un concorso interno aperto unicamente ai propri dipendenti.</w:t>
            </w:r>
          </w:p>
          <w:p w14:paraId="4C316209" w14:textId="77777777" w:rsidR="00B40306" w:rsidRPr="00B42298" w:rsidRDefault="00B40306" w:rsidP="00621687">
            <w:pPr>
              <w:pStyle w:val="NormaleWeb"/>
              <w:shd w:val="clear" w:color="auto" w:fill="FFFFFF"/>
              <w:spacing w:before="0" w:beforeAutospacing="0" w:after="0" w:afterAutospacing="0"/>
              <w:ind w:right="187" w:firstLine="22"/>
              <w:jc w:val="both"/>
              <w:rPr>
                <w:rFonts w:ascii="Arial" w:hAnsi="Arial" w:cs="Arial"/>
                <w:bCs/>
                <w:sz w:val="22"/>
                <w:szCs w:val="22"/>
                <w:shd w:val="clear" w:color="auto" w:fill="FFFFFF"/>
              </w:rPr>
            </w:pPr>
          </w:p>
          <w:p w14:paraId="1D8ACAB7" w14:textId="77777777" w:rsidR="00B40306" w:rsidRPr="00B42298" w:rsidRDefault="00B40306" w:rsidP="00621687">
            <w:pPr>
              <w:pStyle w:val="NormaleWeb"/>
              <w:shd w:val="clear" w:color="auto" w:fill="FFFFFF"/>
              <w:spacing w:before="0" w:beforeAutospacing="0" w:after="0" w:afterAutospacing="0"/>
              <w:ind w:right="187" w:firstLine="22"/>
              <w:jc w:val="both"/>
              <w:rPr>
                <w:rFonts w:ascii="Arial" w:hAnsi="Arial" w:cs="Arial"/>
                <w:b/>
                <w:bCs/>
                <w:sz w:val="22"/>
                <w:szCs w:val="22"/>
                <w:shd w:val="clear" w:color="auto" w:fill="FFFFFF"/>
              </w:rPr>
            </w:pPr>
          </w:p>
        </w:tc>
        <w:tc>
          <w:tcPr>
            <w:tcW w:w="4672" w:type="dxa"/>
          </w:tcPr>
          <w:p w14:paraId="708F80FB"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II. Concorso</w:t>
            </w:r>
          </w:p>
          <w:p w14:paraId="4C54075B"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1. in generale</w:t>
            </w:r>
          </w:p>
          <w:p w14:paraId="4EAB16BC" w14:textId="77777777" w:rsidR="00B40306" w:rsidRPr="00B42298" w:rsidRDefault="00B40306"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Art. 12</w:t>
            </w:r>
          </w:p>
          <w:p w14:paraId="1493FA9F" w14:textId="77777777" w:rsidR="00B40306" w:rsidRPr="00B42298" w:rsidRDefault="00B40306" w:rsidP="00621687">
            <w:pPr>
              <w:pStyle w:val="NormaleWeb"/>
              <w:shd w:val="clear" w:color="auto" w:fill="FFFFFF"/>
              <w:spacing w:before="0" w:beforeAutospacing="0" w:after="0" w:afterAutospacing="0"/>
              <w:ind w:right="187" w:firstLine="22"/>
              <w:jc w:val="both"/>
              <w:rPr>
                <w:rFonts w:ascii="Arial" w:hAnsi="Arial" w:cs="Arial"/>
                <w:b/>
                <w:bCs/>
                <w:sz w:val="22"/>
                <w:szCs w:val="22"/>
                <w:shd w:val="clear" w:color="auto" w:fill="FFFFFF"/>
              </w:rPr>
            </w:pPr>
            <w:r w:rsidRPr="00B42298">
              <w:rPr>
                <w:rFonts w:ascii="Arial" w:hAnsi="Arial" w:cs="Arial"/>
                <w:sz w:val="22"/>
                <w:szCs w:val="22"/>
                <w:shd w:val="clear" w:color="auto" w:fill="FFFFFF"/>
                <w:vertAlign w:val="superscript"/>
              </w:rPr>
              <w:t>3</w:t>
            </w:r>
            <w:r w:rsidRPr="00B42298">
              <w:rPr>
                <w:rFonts w:ascii="Arial" w:hAnsi="Arial" w:cs="Arial"/>
                <w:sz w:val="22"/>
                <w:szCs w:val="22"/>
                <w:shd w:val="clear" w:color="auto" w:fill="FFFFFF"/>
              </w:rPr>
              <w:t>Per favorire la mobilità interna l’autorità di nomina può prescindere dalla pubblicazione del concorso; in questo caso deve indire un concorso interno aperto unicamente ai propri dipendenti, compresi gli apprendisti che hanno concluso la loro formazione presso l’Amministrazione cantonale al massimo da due anni.</w:t>
            </w:r>
          </w:p>
        </w:tc>
      </w:tr>
    </w:tbl>
    <w:p w14:paraId="55481B3D" w14:textId="77777777" w:rsidR="00B40306" w:rsidRDefault="00B40306" w:rsidP="00FA0587">
      <w:pPr>
        <w:pStyle w:val="StandardRisoluzionedelConsigliodiStato"/>
        <w:ind w:right="-1"/>
        <w:rPr>
          <w:rFonts w:cs="Arial"/>
          <w:szCs w:val="24"/>
        </w:rPr>
      </w:pPr>
    </w:p>
    <w:p w14:paraId="4A49DE88" w14:textId="77777777" w:rsidR="00F94048" w:rsidRPr="00B42298" w:rsidRDefault="00F94048" w:rsidP="00FA0587">
      <w:pPr>
        <w:pStyle w:val="StandardRisoluzionedelConsigliodiStato"/>
        <w:ind w:right="-1"/>
        <w:rPr>
          <w:rFonts w:cs="Arial"/>
          <w:szCs w:val="24"/>
        </w:rPr>
      </w:pPr>
    </w:p>
    <w:p w14:paraId="0EEAEC6A" w14:textId="77777777" w:rsidR="00F319D1" w:rsidRPr="00B42298" w:rsidRDefault="00F319D1" w:rsidP="00461223">
      <w:pPr>
        <w:pStyle w:val="Paragrafoelenco"/>
        <w:numPr>
          <w:ilvl w:val="0"/>
          <w:numId w:val="22"/>
        </w:numPr>
        <w:ind w:left="284" w:hanging="284"/>
        <w:rPr>
          <w:rFonts w:cs="Arial"/>
          <w:szCs w:val="24"/>
        </w:rPr>
      </w:pPr>
      <w:r w:rsidRPr="00461223">
        <w:rPr>
          <w:sz w:val="24"/>
          <w:szCs w:val="24"/>
        </w:rPr>
        <w:t>ar</w:t>
      </w:r>
      <w:r w:rsidR="00547EF3" w:rsidRPr="00461223">
        <w:rPr>
          <w:sz w:val="24"/>
          <w:szCs w:val="24"/>
        </w:rPr>
        <w:t>t</w:t>
      </w:r>
      <w:r w:rsidRPr="00B42298">
        <w:rPr>
          <w:rFonts w:cs="Arial"/>
          <w:szCs w:val="24"/>
        </w:rPr>
        <w:t>. 16</w:t>
      </w:r>
      <w:r w:rsidR="007C6AD5" w:rsidRPr="00B42298">
        <w:rPr>
          <w:rFonts w:cs="Arial"/>
          <w:szCs w:val="24"/>
        </w:rPr>
        <w:t xml:space="preserve"> </w:t>
      </w:r>
      <w:r w:rsidR="00547EF3" w:rsidRPr="00B42298">
        <w:rPr>
          <w:rFonts w:cs="Arial"/>
          <w:szCs w:val="24"/>
        </w:rPr>
        <w:t xml:space="preserve">e 17 </w:t>
      </w:r>
      <w:r w:rsidRPr="00B42298">
        <w:rPr>
          <w:rFonts w:cs="Arial"/>
          <w:szCs w:val="24"/>
        </w:rPr>
        <w:t>LORD</w:t>
      </w:r>
    </w:p>
    <w:p w14:paraId="657C4C49" w14:textId="77777777" w:rsidR="00F319D1" w:rsidRPr="00B42298" w:rsidRDefault="00F319D1" w:rsidP="00FA0587">
      <w:pPr>
        <w:pStyle w:val="StandardRisoluzionedelConsigliodiStato"/>
        <w:ind w:left="720" w:right="-1"/>
        <w:rPr>
          <w:rFonts w:cs="Arial"/>
          <w:szCs w:val="24"/>
        </w:rPr>
      </w:pPr>
    </w:p>
    <w:p w14:paraId="6C878C0C" w14:textId="77777777" w:rsidR="007C6AD5" w:rsidRPr="00461223" w:rsidRDefault="00787F79" w:rsidP="00461223">
      <w:pPr>
        <w:ind w:left="284"/>
        <w:rPr>
          <w:rFonts w:cs="Arial"/>
          <w:sz w:val="24"/>
          <w:szCs w:val="24"/>
        </w:rPr>
      </w:pPr>
      <w:r w:rsidRPr="00461223">
        <w:rPr>
          <w:rFonts w:cs="Arial"/>
          <w:sz w:val="24"/>
          <w:szCs w:val="24"/>
        </w:rPr>
        <w:t>L’</w:t>
      </w:r>
      <w:r w:rsidR="007C6AD5" w:rsidRPr="00461223">
        <w:rPr>
          <w:rFonts w:cs="Arial"/>
          <w:sz w:val="24"/>
          <w:szCs w:val="24"/>
        </w:rPr>
        <w:t xml:space="preserve">attuale </w:t>
      </w:r>
      <w:r w:rsidRPr="00461223">
        <w:rPr>
          <w:rFonts w:cs="Arial"/>
          <w:sz w:val="24"/>
          <w:szCs w:val="24"/>
        </w:rPr>
        <w:t>art. 16</w:t>
      </w:r>
      <w:r w:rsidR="007C6AD5" w:rsidRPr="00461223">
        <w:rPr>
          <w:rFonts w:cs="Arial"/>
          <w:sz w:val="24"/>
          <w:szCs w:val="24"/>
        </w:rPr>
        <w:t xml:space="preserve"> </w:t>
      </w:r>
      <w:r w:rsidRPr="00461223">
        <w:rPr>
          <w:rFonts w:cs="Arial"/>
          <w:sz w:val="24"/>
          <w:szCs w:val="24"/>
        </w:rPr>
        <w:t xml:space="preserve">LORD </w:t>
      </w:r>
      <w:r w:rsidR="00605C7F" w:rsidRPr="00461223">
        <w:rPr>
          <w:rFonts w:cs="Arial"/>
          <w:sz w:val="24"/>
          <w:szCs w:val="24"/>
        </w:rPr>
        <w:t>definisce</w:t>
      </w:r>
      <w:r w:rsidRPr="00461223">
        <w:rPr>
          <w:rFonts w:cs="Arial"/>
          <w:sz w:val="24"/>
          <w:szCs w:val="24"/>
        </w:rPr>
        <w:t xml:space="preserve"> i casi di applicazione dell’incarico, ossia quando questo viene conferito in luogo della nomina. L’elenco </w:t>
      </w:r>
      <w:r w:rsidR="007E5308" w:rsidRPr="00461223">
        <w:rPr>
          <w:rFonts w:cs="Arial"/>
          <w:sz w:val="24"/>
          <w:szCs w:val="24"/>
        </w:rPr>
        <w:t>è esaustivo</w:t>
      </w:r>
      <w:r w:rsidR="00012099" w:rsidRPr="00461223">
        <w:rPr>
          <w:rFonts w:cs="Arial"/>
          <w:sz w:val="24"/>
          <w:szCs w:val="24"/>
        </w:rPr>
        <w:t xml:space="preserve"> e</w:t>
      </w:r>
      <w:r w:rsidR="007E5308" w:rsidRPr="00461223">
        <w:rPr>
          <w:rFonts w:cs="Arial"/>
          <w:sz w:val="24"/>
          <w:szCs w:val="24"/>
        </w:rPr>
        <w:t xml:space="preserve"> non sono contemplati altri casi</w:t>
      </w:r>
      <w:r w:rsidR="00012099" w:rsidRPr="00461223">
        <w:rPr>
          <w:rFonts w:cs="Arial"/>
          <w:sz w:val="24"/>
          <w:szCs w:val="24"/>
        </w:rPr>
        <w:t xml:space="preserve"> o eccezioni</w:t>
      </w:r>
      <w:r w:rsidR="007E5308" w:rsidRPr="00461223">
        <w:rPr>
          <w:rFonts w:cs="Arial"/>
          <w:sz w:val="24"/>
          <w:szCs w:val="24"/>
        </w:rPr>
        <w:t xml:space="preserve"> all’infuori di quanto previsto da</w:t>
      </w:r>
      <w:r w:rsidR="00012099" w:rsidRPr="00461223">
        <w:rPr>
          <w:rFonts w:cs="Arial"/>
          <w:sz w:val="24"/>
          <w:szCs w:val="24"/>
        </w:rPr>
        <w:t>lla</w:t>
      </w:r>
      <w:r w:rsidR="007E5308" w:rsidRPr="00461223">
        <w:rPr>
          <w:rFonts w:cs="Arial"/>
          <w:sz w:val="24"/>
          <w:szCs w:val="24"/>
        </w:rPr>
        <w:t xml:space="preserve"> norma.</w:t>
      </w:r>
      <w:r w:rsidR="00396BE8" w:rsidRPr="00461223">
        <w:rPr>
          <w:rFonts w:cs="Arial"/>
          <w:sz w:val="24"/>
          <w:szCs w:val="24"/>
        </w:rPr>
        <w:t xml:space="preserve"> </w:t>
      </w:r>
      <w:r w:rsidR="00012099" w:rsidRPr="00461223">
        <w:rPr>
          <w:rFonts w:cs="Arial"/>
          <w:sz w:val="24"/>
          <w:szCs w:val="24"/>
        </w:rPr>
        <w:t>L’intento è di</w:t>
      </w:r>
      <w:r w:rsidR="00396BE8" w:rsidRPr="00461223">
        <w:rPr>
          <w:rFonts w:cs="Arial"/>
          <w:sz w:val="24"/>
          <w:szCs w:val="24"/>
        </w:rPr>
        <w:t xml:space="preserve"> modificare</w:t>
      </w:r>
      <w:r w:rsidR="007C6AD5" w:rsidRPr="00461223">
        <w:rPr>
          <w:rFonts w:cs="Arial"/>
          <w:sz w:val="24"/>
          <w:szCs w:val="24"/>
        </w:rPr>
        <w:t xml:space="preserve"> </w:t>
      </w:r>
      <w:r w:rsidR="00396BE8" w:rsidRPr="00461223">
        <w:rPr>
          <w:rFonts w:cs="Arial"/>
          <w:sz w:val="24"/>
          <w:szCs w:val="24"/>
        </w:rPr>
        <w:t xml:space="preserve">l’articolo, </w:t>
      </w:r>
      <w:r w:rsidR="007C6AD5" w:rsidRPr="00461223">
        <w:rPr>
          <w:rFonts w:cs="Arial"/>
          <w:sz w:val="24"/>
          <w:szCs w:val="24"/>
        </w:rPr>
        <w:t>differenziando le condizioni per le quali è possibile procedere con un’assunzione tramite incarico per i funzionari, nuovo capoverso 1, e per il personale docente, nuovo capoverso 2.</w:t>
      </w:r>
    </w:p>
    <w:p w14:paraId="2714880B" w14:textId="77777777" w:rsidR="007C6AD5" w:rsidRPr="00461223" w:rsidRDefault="007C6AD5" w:rsidP="00BB54FC">
      <w:pPr>
        <w:pStyle w:val="StandardRisoluzionedelConsigliodiStato"/>
        <w:ind w:left="426" w:right="-1"/>
        <w:rPr>
          <w:rFonts w:cs="Arial"/>
          <w:sz w:val="28"/>
          <w:szCs w:val="24"/>
        </w:rPr>
      </w:pPr>
    </w:p>
    <w:p w14:paraId="59B3E62F" w14:textId="77777777" w:rsidR="00D75EAF" w:rsidRDefault="007C6AD5" w:rsidP="00461223">
      <w:pPr>
        <w:ind w:left="284"/>
        <w:rPr>
          <w:rFonts w:cs="Arial"/>
          <w:sz w:val="24"/>
          <w:szCs w:val="24"/>
        </w:rPr>
      </w:pPr>
      <w:r w:rsidRPr="00461223">
        <w:rPr>
          <w:rFonts w:cs="Arial"/>
          <w:sz w:val="24"/>
          <w:szCs w:val="24"/>
        </w:rPr>
        <w:t xml:space="preserve">Per quanto attiene ai funzionari, attualmente l’art. 16 lett. a LORD prevede </w:t>
      </w:r>
      <w:r w:rsidR="00396BE8" w:rsidRPr="00461223">
        <w:rPr>
          <w:rFonts w:cs="Arial"/>
          <w:sz w:val="24"/>
          <w:szCs w:val="24"/>
        </w:rPr>
        <w:t>l’incarico “quando il grado di occupazione è inferiore al 50%”</w:t>
      </w:r>
      <w:r w:rsidR="00EB445D" w:rsidRPr="00461223">
        <w:rPr>
          <w:rFonts w:cs="Arial"/>
          <w:sz w:val="24"/>
          <w:szCs w:val="24"/>
        </w:rPr>
        <w:t xml:space="preserve">. </w:t>
      </w:r>
      <w:r w:rsidR="00012099" w:rsidRPr="00461223">
        <w:rPr>
          <w:rFonts w:cs="Arial"/>
          <w:sz w:val="24"/>
          <w:szCs w:val="24"/>
        </w:rPr>
        <w:t xml:space="preserve">L’intento è di </w:t>
      </w:r>
      <w:r w:rsidR="004D5B73" w:rsidRPr="00461223">
        <w:rPr>
          <w:rFonts w:cs="Arial"/>
          <w:sz w:val="24"/>
          <w:szCs w:val="24"/>
        </w:rPr>
        <w:t>estendere la nomina anche ai/alle</w:t>
      </w:r>
      <w:r w:rsidR="00EB445D" w:rsidRPr="00461223">
        <w:rPr>
          <w:rFonts w:cs="Arial"/>
          <w:sz w:val="24"/>
          <w:szCs w:val="24"/>
        </w:rPr>
        <w:t xml:space="preserve"> collaboratori</w:t>
      </w:r>
      <w:r w:rsidR="00E025FD" w:rsidRPr="00461223">
        <w:rPr>
          <w:rFonts w:cs="Arial"/>
          <w:sz w:val="24"/>
          <w:szCs w:val="24"/>
        </w:rPr>
        <w:t>/trici</w:t>
      </w:r>
      <w:r w:rsidR="00EB445D" w:rsidRPr="00461223">
        <w:rPr>
          <w:rFonts w:cs="Arial"/>
          <w:sz w:val="24"/>
          <w:szCs w:val="24"/>
        </w:rPr>
        <w:t xml:space="preserve"> </w:t>
      </w:r>
      <w:r w:rsidR="004D5B73" w:rsidRPr="00461223">
        <w:rPr>
          <w:rFonts w:cs="Arial"/>
          <w:sz w:val="24"/>
          <w:szCs w:val="24"/>
        </w:rPr>
        <w:t>impiegati</w:t>
      </w:r>
      <w:r w:rsidR="007C7ECD" w:rsidRPr="00461223">
        <w:rPr>
          <w:rFonts w:cs="Arial"/>
          <w:sz w:val="24"/>
          <w:szCs w:val="24"/>
        </w:rPr>
        <w:t>/e</w:t>
      </w:r>
      <w:r w:rsidR="004D5B73" w:rsidRPr="00461223">
        <w:rPr>
          <w:rFonts w:cs="Arial"/>
          <w:sz w:val="24"/>
          <w:szCs w:val="24"/>
        </w:rPr>
        <w:t xml:space="preserve"> </w:t>
      </w:r>
      <w:r w:rsidR="00EB445D" w:rsidRPr="00461223">
        <w:rPr>
          <w:rFonts w:cs="Arial"/>
          <w:sz w:val="24"/>
          <w:szCs w:val="24"/>
        </w:rPr>
        <w:t xml:space="preserve">con un grado di occupazione </w:t>
      </w:r>
      <w:r w:rsidR="004D5B73" w:rsidRPr="00461223">
        <w:rPr>
          <w:rFonts w:cs="Arial"/>
          <w:sz w:val="24"/>
          <w:szCs w:val="24"/>
        </w:rPr>
        <w:t>inferiore al</w:t>
      </w:r>
      <w:r w:rsidR="00EB445D" w:rsidRPr="00461223">
        <w:rPr>
          <w:rFonts w:cs="Arial"/>
          <w:sz w:val="24"/>
          <w:szCs w:val="24"/>
        </w:rPr>
        <w:t xml:space="preserve"> 50%</w:t>
      </w:r>
      <w:r w:rsidR="00423250" w:rsidRPr="00461223">
        <w:rPr>
          <w:rFonts w:cs="Arial"/>
          <w:sz w:val="24"/>
          <w:szCs w:val="24"/>
        </w:rPr>
        <w:t xml:space="preserve"> </w:t>
      </w:r>
      <w:r w:rsidR="004D5B73" w:rsidRPr="00461223">
        <w:rPr>
          <w:rFonts w:cs="Arial"/>
          <w:sz w:val="24"/>
          <w:szCs w:val="24"/>
        </w:rPr>
        <w:t>eliminando questo vincolo e armonizza</w:t>
      </w:r>
      <w:r w:rsidR="00D75EAF">
        <w:rPr>
          <w:rFonts w:cs="Arial"/>
          <w:sz w:val="24"/>
          <w:szCs w:val="24"/>
        </w:rPr>
        <w:t>ndo</w:t>
      </w:r>
      <w:r w:rsidR="004D5B73" w:rsidRPr="00461223">
        <w:rPr>
          <w:rFonts w:cs="Arial"/>
          <w:sz w:val="24"/>
          <w:szCs w:val="24"/>
        </w:rPr>
        <w:t xml:space="preserve"> di conseguenza il rapporto di impiego, a prescindere dal grado di occupazione.</w:t>
      </w:r>
      <w:r w:rsidR="00187147" w:rsidRPr="00461223">
        <w:rPr>
          <w:rFonts w:cs="Arial"/>
          <w:sz w:val="24"/>
          <w:szCs w:val="24"/>
        </w:rPr>
        <w:t xml:space="preserve"> </w:t>
      </w:r>
      <w:r w:rsidR="000C5B88" w:rsidRPr="00461223">
        <w:rPr>
          <w:rFonts w:cs="Arial"/>
          <w:sz w:val="24"/>
          <w:szCs w:val="24"/>
        </w:rPr>
        <w:t xml:space="preserve">Con questa modifica vengono </w:t>
      </w:r>
      <w:r w:rsidR="00D75EAF">
        <w:rPr>
          <w:rFonts w:cs="Arial"/>
          <w:sz w:val="24"/>
          <w:szCs w:val="24"/>
        </w:rPr>
        <w:t xml:space="preserve">anche </w:t>
      </w:r>
      <w:r w:rsidR="000C5B88" w:rsidRPr="00461223">
        <w:rPr>
          <w:rFonts w:cs="Arial"/>
          <w:sz w:val="24"/>
          <w:szCs w:val="24"/>
        </w:rPr>
        <w:t>alleggerite le procedure amministrative,</w:t>
      </w:r>
      <w:r w:rsidR="008E68A3" w:rsidRPr="00461223">
        <w:rPr>
          <w:rFonts w:cs="Arial"/>
          <w:sz w:val="24"/>
          <w:szCs w:val="24"/>
        </w:rPr>
        <w:t xml:space="preserve"> venendo a cadere l’iter del </w:t>
      </w:r>
      <w:r w:rsidR="000C5B88" w:rsidRPr="00461223">
        <w:rPr>
          <w:rFonts w:cs="Arial"/>
          <w:sz w:val="24"/>
          <w:szCs w:val="24"/>
        </w:rPr>
        <w:t>rinnovo dell’incaric</w:t>
      </w:r>
      <w:r w:rsidR="008E68A3" w:rsidRPr="00461223">
        <w:rPr>
          <w:rFonts w:cs="Arial"/>
          <w:sz w:val="24"/>
          <w:szCs w:val="24"/>
        </w:rPr>
        <w:t>o a cadenza annuale</w:t>
      </w:r>
      <w:r w:rsidR="007C7ECD" w:rsidRPr="00461223">
        <w:rPr>
          <w:rFonts w:cs="Arial"/>
          <w:sz w:val="24"/>
          <w:szCs w:val="24"/>
        </w:rPr>
        <w:t xml:space="preserve"> o pluriennale</w:t>
      </w:r>
      <w:r w:rsidR="00CC5F88" w:rsidRPr="00461223">
        <w:rPr>
          <w:rFonts w:cs="Arial"/>
          <w:sz w:val="24"/>
          <w:szCs w:val="24"/>
        </w:rPr>
        <w:t>. L</w:t>
      </w:r>
      <w:r w:rsidR="00423250" w:rsidRPr="00461223">
        <w:rPr>
          <w:rFonts w:cs="Arial"/>
          <w:sz w:val="24"/>
          <w:szCs w:val="24"/>
        </w:rPr>
        <w:t>’a</w:t>
      </w:r>
      <w:r w:rsidRPr="00461223">
        <w:rPr>
          <w:rFonts w:cs="Arial"/>
          <w:sz w:val="24"/>
          <w:szCs w:val="24"/>
        </w:rPr>
        <w:t xml:space="preserve">ttuale </w:t>
      </w:r>
      <w:r w:rsidR="00423250" w:rsidRPr="00461223">
        <w:rPr>
          <w:rFonts w:cs="Arial"/>
          <w:sz w:val="24"/>
          <w:szCs w:val="24"/>
        </w:rPr>
        <w:t xml:space="preserve">art. 16 </w:t>
      </w:r>
      <w:r w:rsidRPr="00461223">
        <w:rPr>
          <w:rFonts w:cs="Arial"/>
          <w:sz w:val="24"/>
          <w:szCs w:val="24"/>
        </w:rPr>
        <w:t>lett. b</w:t>
      </w:r>
      <w:r w:rsidR="00423250" w:rsidRPr="00461223">
        <w:rPr>
          <w:rFonts w:cs="Arial"/>
          <w:sz w:val="24"/>
          <w:szCs w:val="24"/>
        </w:rPr>
        <w:t xml:space="preserve"> LORD</w:t>
      </w:r>
      <w:r w:rsidRPr="00461223">
        <w:rPr>
          <w:rFonts w:cs="Arial"/>
          <w:sz w:val="24"/>
          <w:szCs w:val="24"/>
        </w:rPr>
        <w:t xml:space="preserve"> </w:t>
      </w:r>
      <w:r w:rsidR="002E39FD" w:rsidRPr="00461223">
        <w:rPr>
          <w:rFonts w:cs="Arial"/>
          <w:sz w:val="24"/>
          <w:szCs w:val="24"/>
        </w:rPr>
        <w:t xml:space="preserve">stabilisce che </w:t>
      </w:r>
      <w:r w:rsidR="00C3561E" w:rsidRPr="00461223">
        <w:rPr>
          <w:rFonts w:cs="Arial"/>
          <w:sz w:val="24"/>
          <w:szCs w:val="24"/>
        </w:rPr>
        <w:t xml:space="preserve">l’incarico è conferito in luogo della nomina “quando il titolare (del posto) ha ottenuto un congedo o è occupato con altri incarichi”. </w:t>
      </w:r>
      <w:r w:rsidR="00B95B3A" w:rsidRPr="00461223">
        <w:rPr>
          <w:rFonts w:cs="Arial"/>
          <w:sz w:val="24"/>
          <w:szCs w:val="24"/>
        </w:rPr>
        <w:t>Questa norma</w:t>
      </w:r>
      <w:r w:rsidR="00CC5F88" w:rsidRPr="00461223">
        <w:rPr>
          <w:rFonts w:cs="Arial"/>
          <w:sz w:val="24"/>
          <w:szCs w:val="24"/>
        </w:rPr>
        <w:t>, per gli impiegati,</w:t>
      </w:r>
      <w:r w:rsidR="00B95B3A" w:rsidRPr="00461223">
        <w:rPr>
          <w:rFonts w:cs="Arial"/>
          <w:sz w:val="24"/>
          <w:szCs w:val="24"/>
        </w:rPr>
        <w:t xml:space="preserve"> </w:t>
      </w:r>
      <w:r w:rsidR="000D47A2">
        <w:rPr>
          <w:rFonts w:cs="Arial"/>
          <w:sz w:val="24"/>
          <w:szCs w:val="24"/>
        </w:rPr>
        <w:t>non risulta allineata</w:t>
      </w:r>
      <w:r w:rsidR="00B95B3A" w:rsidRPr="00461223">
        <w:rPr>
          <w:rFonts w:cs="Arial"/>
          <w:sz w:val="24"/>
          <w:szCs w:val="24"/>
        </w:rPr>
        <w:t xml:space="preserve"> con quanto stabilito all’art. 20 cpv. 1 LORD, secondo il quale “il personale stagista, supplente, avventizio e consimile è assunto quale personale ausiliario”.</w:t>
      </w:r>
      <w:r w:rsidR="000A5F76" w:rsidRPr="00461223">
        <w:rPr>
          <w:rFonts w:cs="Arial"/>
          <w:sz w:val="24"/>
          <w:szCs w:val="24"/>
        </w:rPr>
        <w:t xml:space="preserve"> Trattandosi di personale supplente che viene assunto transitoriamente durante il congedo del titolare del posto o quando lo stesso è occupato con altri incarichi, lo stesso viene assunto quale personale ausiliario e non con un incarico. Di conseguenza l</w:t>
      </w:r>
      <w:r w:rsidR="00C27964" w:rsidRPr="00461223">
        <w:rPr>
          <w:rFonts w:cs="Arial"/>
          <w:sz w:val="24"/>
          <w:szCs w:val="24"/>
        </w:rPr>
        <w:t>’attuale</w:t>
      </w:r>
      <w:r w:rsidR="000A5F76" w:rsidRPr="00461223">
        <w:rPr>
          <w:rFonts w:cs="Arial"/>
          <w:sz w:val="24"/>
          <w:szCs w:val="24"/>
        </w:rPr>
        <w:t xml:space="preserve"> lett. b </w:t>
      </w:r>
      <w:r w:rsidR="00CE43A6" w:rsidRPr="00461223">
        <w:rPr>
          <w:rFonts w:cs="Arial"/>
          <w:sz w:val="24"/>
          <w:szCs w:val="24"/>
        </w:rPr>
        <w:t>dell’art.</w:t>
      </w:r>
      <w:r w:rsidR="00CC5F88" w:rsidRPr="00461223">
        <w:rPr>
          <w:rFonts w:cs="Arial"/>
          <w:sz w:val="24"/>
          <w:szCs w:val="24"/>
        </w:rPr>
        <w:t xml:space="preserve"> 16 </w:t>
      </w:r>
      <w:r w:rsidR="0077339B" w:rsidRPr="00461223">
        <w:rPr>
          <w:rFonts w:cs="Arial"/>
          <w:sz w:val="24"/>
          <w:szCs w:val="24"/>
        </w:rPr>
        <w:lastRenderedPageBreak/>
        <w:t xml:space="preserve">LORD </w:t>
      </w:r>
      <w:r w:rsidR="00C27964" w:rsidRPr="00461223">
        <w:rPr>
          <w:rFonts w:cs="Arial"/>
          <w:sz w:val="24"/>
          <w:szCs w:val="24"/>
        </w:rPr>
        <w:t xml:space="preserve">non compare più nel nuovo art. 16 cpv. 1 LORD che disciplina quando l’incarico è conferito in luogo della nomina per gli impiegati. </w:t>
      </w:r>
    </w:p>
    <w:p w14:paraId="65929142" w14:textId="77777777" w:rsidR="000339A2" w:rsidRPr="00461223" w:rsidRDefault="00FC45E2" w:rsidP="00461223">
      <w:pPr>
        <w:ind w:left="284"/>
        <w:rPr>
          <w:rFonts w:cs="Arial"/>
          <w:sz w:val="24"/>
          <w:shd w:val="clear" w:color="auto" w:fill="FFFFFF"/>
        </w:rPr>
      </w:pPr>
      <w:r w:rsidRPr="00461223">
        <w:rPr>
          <w:rFonts w:cs="Arial"/>
          <w:sz w:val="24"/>
          <w:szCs w:val="24"/>
        </w:rPr>
        <w:t>Il nuovo art. 16 cpv. 2 disciplinerà i casi di applicazione dell’incarico per il personale docente</w:t>
      </w:r>
      <w:r w:rsidR="00AD3B99" w:rsidRPr="00461223">
        <w:rPr>
          <w:rFonts w:cs="Arial"/>
          <w:sz w:val="24"/>
          <w:szCs w:val="24"/>
        </w:rPr>
        <w:t>, che ricalcano in parte quelle definite dall’articolo attualmente in vigore</w:t>
      </w:r>
      <w:r w:rsidR="005F7C98" w:rsidRPr="00461223">
        <w:rPr>
          <w:rFonts w:cs="Arial"/>
          <w:sz w:val="24"/>
          <w:szCs w:val="24"/>
        </w:rPr>
        <w:t>, aggiungendo come limite per la nomina una valutazione non ancora sufficiente</w:t>
      </w:r>
      <w:r w:rsidR="00D75EAF">
        <w:rPr>
          <w:rFonts w:cs="Arial"/>
          <w:sz w:val="24"/>
          <w:szCs w:val="24"/>
        </w:rPr>
        <w:t xml:space="preserve">. Rileviamo </w:t>
      </w:r>
      <w:r w:rsidR="005F7C98" w:rsidRPr="00461223">
        <w:rPr>
          <w:rFonts w:cs="Arial"/>
          <w:sz w:val="24"/>
          <w:szCs w:val="24"/>
        </w:rPr>
        <w:t xml:space="preserve">infatti che alcuni nuovi assunti necessitano di un accompagnamento da parte degli esperti che a volte si protrae oltre il </w:t>
      </w:r>
      <w:r w:rsidR="00285A56" w:rsidRPr="00461223">
        <w:rPr>
          <w:rFonts w:cs="Arial"/>
          <w:sz w:val="24"/>
          <w:szCs w:val="24"/>
        </w:rPr>
        <w:t>primo</w:t>
      </w:r>
      <w:r w:rsidR="005F7C98" w:rsidRPr="00461223">
        <w:rPr>
          <w:rFonts w:cs="Arial"/>
          <w:sz w:val="24"/>
          <w:szCs w:val="24"/>
        </w:rPr>
        <w:t xml:space="preserve"> anno di servizio. </w:t>
      </w:r>
      <w:r w:rsidR="00FA0587" w:rsidRPr="00461223">
        <w:rPr>
          <w:rFonts w:cs="Arial"/>
          <w:sz w:val="24"/>
          <w:szCs w:val="24"/>
        </w:rPr>
        <w:t>Conseguentemente a questa modifica, sarà necessario adattare l’art. 17 cpv. 2 LORD, attualizzando</w:t>
      </w:r>
      <w:r w:rsidR="00FA0587" w:rsidRPr="00461223">
        <w:rPr>
          <w:rFonts w:cs="Arial"/>
          <w:sz w:val="24"/>
          <w:shd w:val="clear" w:color="auto" w:fill="FFFFFF"/>
        </w:rPr>
        <w:t xml:space="preserve"> il rinvio all’art. 16 LORD.</w:t>
      </w:r>
    </w:p>
    <w:p w14:paraId="42DB784E" w14:textId="77777777" w:rsidR="00CD075B" w:rsidRPr="00B42298" w:rsidRDefault="00CD075B" w:rsidP="00CD075B">
      <w:pPr>
        <w:pStyle w:val="Paragrafoelenco"/>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37D4FE42" w14:textId="77777777" w:rsidTr="00BB54FC">
        <w:trPr>
          <w:trHeight w:val="387"/>
        </w:trPr>
        <w:tc>
          <w:tcPr>
            <w:tcW w:w="4672" w:type="dxa"/>
          </w:tcPr>
          <w:p w14:paraId="78A30E51" w14:textId="77777777" w:rsidR="00833FA7" w:rsidRPr="00B42298" w:rsidRDefault="00833FA7" w:rsidP="00621687">
            <w:pPr>
              <w:rPr>
                <w:rFonts w:cs="Arial"/>
              </w:rPr>
            </w:pPr>
            <w:r w:rsidRPr="00B42298">
              <w:rPr>
                <w:rFonts w:cs="Arial"/>
              </w:rPr>
              <w:t>Articolo in vigore</w:t>
            </w:r>
          </w:p>
        </w:tc>
        <w:tc>
          <w:tcPr>
            <w:tcW w:w="4672" w:type="dxa"/>
          </w:tcPr>
          <w:p w14:paraId="22692C4B" w14:textId="77777777" w:rsidR="00833FA7" w:rsidRPr="00B42298" w:rsidRDefault="005A67E5" w:rsidP="005A67E5">
            <w:pPr>
              <w:rPr>
                <w:rFonts w:cs="Arial"/>
              </w:rPr>
            </w:pPr>
            <w:r w:rsidRPr="00B42298">
              <w:rPr>
                <w:rFonts w:cs="Arial"/>
              </w:rPr>
              <w:t>Proposta di modifica</w:t>
            </w:r>
          </w:p>
        </w:tc>
      </w:tr>
      <w:tr w:rsidR="00B42298" w:rsidRPr="00B42298" w14:paraId="3EAADAD3" w14:textId="77777777" w:rsidTr="00BB54FC">
        <w:tc>
          <w:tcPr>
            <w:tcW w:w="4672" w:type="dxa"/>
          </w:tcPr>
          <w:p w14:paraId="012AE89F"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II. Casi di applicazione</w:t>
            </w:r>
          </w:p>
          <w:p w14:paraId="662AC98A"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Art. 16</w:t>
            </w:r>
            <w:r w:rsidR="008348B5">
              <w:rPr>
                <w:rFonts w:ascii="Arial" w:hAnsi="Arial" w:cs="Arial"/>
                <w:b/>
                <w:bCs/>
                <w:sz w:val="22"/>
                <w:szCs w:val="22"/>
              </w:rPr>
              <w:t xml:space="preserve"> </w:t>
            </w:r>
            <w:r w:rsidRPr="00B42298">
              <w:rPr>
                <w:rFonts w:ascii="Arial" w:hAnsi="Arial" w:cs="Arial"/>
                <w:sz w:val="22"/>
                <w:szCs w:val="22"/>
              </w:rPr>
              <w:t>L’incarico è conferito in luogo della nomina:</w:t>
            </w:r>
          </w:p>
          <w:p w14:paraId="1282B2AA"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a) quando il grado di occupazione è inferiore al 50%;</w:t>
            </w:r>
          </w:p>
          <w:p w14:paraId="3B0CE88B"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b) quando il titolare ha ottenuto un congedo o è occupato con altri incarichi;</w:t>
            </w:r>
          </w:p>
          <w:p w14:paraId="7941EC97"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c) quando, in difetto di concorrenti idonei, si debba ricorrere a candidati sprovvisti dei requisiti di nomina;</w:t>
            </w:r>
          </w:p>
          <w:p w14:paraId="711E63B9"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d) quando il posto nelle scuole comunali è istituito a titolo provvisorio e non è occupato da un docente nominato;</w:t>
            </w:r>
          </w:p>
          <w:p w14:paraId="35E4AE9D"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e) quando un posto si rende vacante nel corso dell’anno scolastico;</w:t>
            </w:r>
          </w:p>
          <w:p w14:paraId="210B80FF"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f) …;</w:t>
            </w:r>
          </w:p>
          <w:p w14:paraId="516086CF"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g) per il personale in formazione compreso quello in apprendistato.</w:t>
            </w:r>
          </w:p>
          <w:p w14:paraId="7F209AAC"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h)</w:t>
            </w:r>
            <w:r w:rsidR="008348B5">
              <w:rPr>
                <w:rFonts w:ascii="Arial" w:hAnsi="Arial" w:cs="Arial"/>
                <w:sz w:val="22"/>
                <w:szCs w:val="22"/>
              </w:rPr>
              <w:t xml:space="preserve"> </w:t>
            </w:r>
            <w:r w:rsidRPr="00B42298">
              <w:rPr>
                <w:rFonts w:ascii="Arial" w:hAnsi="Arial" w:cs="Arial"/>
                <w:sz w:val="22"/>
                <w:szCs w:val="22"/>
              </w:rPr>
              <w:t>quando l’assunzione è vincolata alla durata effettiva di un progetto.</w:t>
            </w:r>
          </w:p>
          <w:p w14:paraId="20DAB2C5"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2"/>
              </w:rPr>
            </w:pPr>
          </w:p>
        </w:tc>
        <w:tc>
          <w:tcPr>
            <w:tcW w:w="4672" w:type="dxa"/>
          </w:tcPr>
          <w:p w14:paraId="0108F3D5"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II. Casi di applicazione</w:t>
            </w:r>
          </w:p>
          <w:p w14:paraId="4F7ED1B3"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Art. 16</w:t>
            </w:r>
          </w:p>
          <w:p w14:paraId="4F3F9705"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Cs/>
                <w:sz w:val="22"/>
                <w:szCs w:val="22"/>
                <w:vertAlign w:val="superscript"/>
              </w:rPr>
              <w:t>1</w:t>
            </w:r>
            <w:r w:rsidRPr="00B42298">
              <w:rPr>
                <w:rFonts w:ascii="Arial" w:hAnsi="Arial" w:cs="Arial"/>
                <w:bCs/>
                <w:sz w:val="22"/>
                <w:szCs w:val="22"/>
              </w:rPr>
              <w:t>Per gli impiegati l</w:t>
            </w:r>
            <w:r w:rsidRPr="00B42298">
              <w:rPr>
                <w:rFonts w:ascii="Arial" w:hAnsi="Arial" w:cs="Arial"/>
                <w:sz w:val="22"/>
                <w:szCs w:val="22"/>
              </w:rPr>
              <w:t>’incarico è conferito in luogo della nomina:</w:t>
            </w:r>
          </w:p>
          <w:p w14:paraId="55917BB3" w14:textId="77777777" w:rsidR="00833FA7" w:rsidRPr="00B42298" w:rsidRDefault="00833FA7" w:rsidP="00621687">
            <w:pPr>
              <w:pStyle w:val="NormaleWeb"/>
              <w:numPr>
                <w:ilvl w:val="0"/>
                <w:numId w:val="27"/>
              </w:numPr>
              <w:shd w:val="clear" w:color="auto" w:fill="FFFFFF"/>
              <w:spacing w:before="0" w:beforeAutospacing="0" w:after="0" w:afterAutospacing="0"/>
              <w:ind w:left="325" w:right="187" w:hanging="325"/>
              <w:jc w:val="both"/>
              <w:rPr>
                <w:rFonts w:ascii="Arial" w:hAnsi="Arial" w:cs="Arial"/>
                <w:sz w:val="22"/>
                <w:szCs w:val="22"/>
              </w:rPr>
            </w:pPr>
            <w:r w:rsidRPr="00B42298">
              <w:rPr>
                <w:rFonts w:ascii="Arial" w:hAnsi="Arial" w:cs="Arial"/>
                <w:sz w:val="22"/>
                <w:szCs w:val="22"/>
              </w:rPr>
              <w:t>quando l’assunzione è vincolata alla durata effettiva di un progetto;</w:t>
            </w:r>
          </w:p>
          <w:p w14:paraId="4943568C" w14:textId="77777777" w:rsidR="00833FA7" w:rsidRPr="00B42298" w:rsidRDefault="00833FA7" w:rsidP="00621687">
            <w:pPr>
              <w:pStyle w:val="NormaleWeb"/>
              <w:numPr>
                <w:ilvl w:val="0"/>
                <w:numId w:val="27"/>
              </w:numPr>
              <w:shd w:val="clear" w:color="auto" w:fill="FFFFFF"/>
              <w:spacing w:before="0" w:beforeAutospacing="0" w:after="0" w:afterAutospacing="0"/>
              <w:ind w:left="325" w:right="187" w:hanging="325"/>
              <w:jc w:val="both"/>
              <w:rPr>
                <w:rFonts w:ascii="Arial" w:hAnsi="Arial" w:cs="Arial"/>
                <w:b/>
                <w:bCs/>
                <w:sz w:val="22"/>
                <w:szCs w:val="22"/>
              </w:rPr>
            </w:pPr>
            <w:r w:rsidRPr="00B42298">
              <w:rPr>
                <w:rFonts w:ascii="Arial" w:hAnsi="Arial" w:cs="Arial"/>
                <w:sz w:val="22"/>
                <w:szCs w:val="22"/>
              </w:rPr>
              <w:t>quando, in difetto di concorrenti idonei, si debba ricorrere a candidati sprovvisti dei requisiti di nomina;</w:t>
            </w:r>
          </w:p>
          <w:p w14:paraId="375C0E81" w14:textId="77777777" w:rsidR="00833FA7" w:rsidRPr="00B42298" w:rsidRDefault="00833FA7" w:rsidP="00621687">
            <w:pPr>
              <w:pStyle w:val="NormaleWeb"/>
              <w:numPr>
                <w:ilvl w:val="0"/>
                <w:numId w:val="27"/>
              </w:numPr>
              <w:shd w:val="clear" w:color="auto" w:fill="FFFFFF"/>
              <w:spacing w:before="0" w:beforeAutospacing="0" w:after="0" w:afterAutospacing="0"/>
              <w:ind w:left="325" w:right="187" w:hanging="325"/>
              <w:jc w:val="both"/>
              <w:rPr>
                <w:rFonts w:ascii="Arial" w:hAnsi="Arial" w:cs="Arial"/>
                <w:b/>
                <w:bCs/>
                <w:sz w:val="22"/>
                <w:szCs w:val="22"/>
              </w:rPr>
            </w:pPr>
            <w:r w:rsidRPr="00B42298">
              <w:rPr>
                <w:rFonts w:ascii="Arial" w:hAnsi="Arial" w:cs="Arial"/>
                <w:sz w:val="22"/>
                <w:szCs w:val="22"/>
              </w:rPr>
              <w:t>per il personale in formazione, compreso quello in apprendistato.</w:t>
            </w:r>
          </w:p>
          <w:p w14:paraId="61A535F1"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vertAlign w:val="superscript"/>
              </w:rPr>
              <w:t>2</w:t>
            </w:r>
            <w:r w:rsidRPr="00B42298">
              <w:rPr>
                <w:rFonts w:ascii="Arial" w:hAnsi="Arial" w:cs="Arial"/>
                <w:sz w:val="22"/>
                <w:szCs w:val="22"/>
              </w:rPr>
              <w:t>Per i docenti l’incarico è conferito in luogo della nomina:</w:t>
            </w:r>
          </w:p>
          <w:p w14:paraId="1A13388B"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a) quando il grado di occupazione è inferiore al 50%;</w:t>
            </w:r>
          </w:p>
          <w:p w14:paraId="6E6CE5BD"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rPr>
              <w:t>b) quando il titolare ha ottenuto un congedo o è occupato con altri incarichi;</w:t>
            </w:r>
          </w:p>
          <w:p w14:paraId="62B67B2B"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Cs/>
                <w:sz w:val="22"/>
                <w:szCs w:val="22"/>
              </w:rPr>
            </w:pPr>
            <w:r w:rsidRPr="00B42298">
              <w:rPr>
                <w:rFonts w:ascii="Arial" w:hAnsi="Arial" w:cs="Arial"/>
                <w:bCs/>
                <w:sz w:val="22"/>
                <w:szCs w:val="22"/>
              </w:rPr>
              <w:t>c) quando l’assunzione è vincolata alla durata effettiva di un progetto;</w:t>
            </w:r>
          </w:p>
          <w:p w14:paraId="0DA0160A"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Cs/>
                <w:sz w:val="22"/>
                <w:szCs w:val="22"/>
              </w:rPr>
            </w:pPr>
            <w:r w:rsidRPr="00B42298">
              <w:rPr>
                <w:rFonts w:ascii="Arial" w:hAnsi="Arial" w:cs="Arial"/>
                <w:bCs/>
                <w:sz w:val="22"/>
                <w:szCs w:val="22"/>
              </w:rPr>
              <w:t>d) quando un posto si rende vacante nel corso dell’anno scolastico per almeno sei mesi;</w:t>
            </w:r>
          </w:p>
          <w:p w14:paraId="517A22F2"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Cs/>
                <w:sz w:val="22"/>
                <w:szCs w:val="22"/>
              </w:rPr>
            </w:pPr>
            <w:r w:rsidRPr="00B42298">
              <w:rPr>
                <w:rFonts w:ascii="Arial" w:hAnsi="Arial" w:cs="Arial"/>
                <w:bCs/>
                <w:sz w:val="22"/>
                <w:szCs w:val="22"/>
              </w:rPr>
              <w:t>e) quando, in difetto di concorrenti idonei, si debba ricorrere a candidati sprovvisti dei requisiti di nomina;</w:t>
            </w:r>
          </w:p>
          <w:p w14:paraId="559B8949"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Cs/>
                <w:sz w:val="22"/>
                <w:szCs w:val="22"/>
              </w:rPr>
            </w:pPr>
            <w:r w:rsidRPr="00B42298">
              <w:rPr>
                <w:rFonts w:ascii="Arial" w:hAnsi="Arial" w:cs="Arial"/>
                <w:sz w:val="22"/>
                <w:szCs w:val="22"/>
              </w:rPr>
              <w:t>f) nel caso del personale in formazione;</w:t>
            </w:r>
          </w:p>
          <w:p w14:paraId="4AEE9A86"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Cs/>
                <w:sz w:val="22"/>
                <w:szCs w:val="22"/>
              </w:rPr>
            </w:pPr>
            <w:r w:rsidRPr="00B42298">
              <w:rPr>
                <w:rFonts w:ascii="Arial" w:hAnsi="Arial" w:cs="Arial"/>
                <w:bCs/>
                <w:sz w:val="22"/>
                <w:szCs w:val="22"/>
              </w:rPr>
              <w:t>g) quando la valutazione non è ancora sufficiente per consolidare la nomina.</w:t>
            </w:r>
          </w:p>
        </w:tc>
      </w:tr>
      <w:tr w:rsidR="00B42298" w:rsidRPr="00B42298" w14:paraId="029141B6" w14:textId="77777777" w:rsidTr="00BB54FC">
        <w:tc>
          <w:tcPr>
            <w:tcW w:w="4672" w:type="dxa"/>
          </w:tcPr>
          <w:p w14:paraId="3B99A9D1"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0"/>
              </w:rPr>
            </w:pPr>
            <w:r w:rsidRPr="00B42298">
              <w:rPr>
                <w:rFonts w:ascii="Arial" w:hAnsi="Arial" w:cs="Arial"/>
                <w:b/>
                <w:bCs/>
                <w:sz w:val="22"/>
                <w:szCs w:val="20"/>
              </w:rPr>
              <w:t>III. Procedura</w:t>
            </w:r>
          </w:p>
          <w:p w14:paraId="1114969D"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0"/>
              </w:rPr>
            </w:pPr>
            <w:r w:rsidRPr="00B42298">
              <w:rPr>
                <w:rFonts w:ascii="Arial" w:hAnsi="Arial" w:cs="Arial"/>
                <w:b/>
                <w:bCs/>
                <w:sz w:val="22"/>
                <w:szCs w:val="20"/>
              </w:rPr>
              <w:t>Art. 17</w:t>
            </w:r>
          </w:p>
          <w:p w14:paraId="5DE2B6C9"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0"/>
              </w:rPr>
            </w:pPr>
            <w:r w:rsidRPr="00B42298">
              <w:rPr>
                <w:rFonts w:ascii="Arial" w:hAnsi="Arial" w:cs="Arial"/>
                <w:position w:val="4"/>
                <w:sz w:val="18"/>
                <w:szCs w:val="16"/>
              </w:rPr>
              <w:t>1</w:t>
            </w:r>
            <w:r w:rsidRPr="00B42298">
              <w:rPr>
                <w:rFonts w:ascii="Arial" w:hAnsi="Arial" w:cs="Arial"/>
                <w:sz w:val="22"/>
                <w:szCs w:val="20"/>
              </w:rPr>
              <w:t>…</w:t>
            </w:r>
          </w:p>
          <w:p w14:paraId="5D8B2E3C"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0"/>
              </w:rPr>
            </w:pPr>
            <w:r w:rsidRPr="00B42298">
              <w:rPr>
                <w:rFonts w:ascii="Arial" w:hAnsi="Arial" w:cs="Arial"/>
                <w:position w:val="4"/>
                <w:sz w:val="18"/>
                <w:szCs w:val="16"/>
              </w:rPr>
              <w:t>2</w:t>
            </w:r>
            <w:r w:rsidRPr="00B42298">
              <w:rPr>
                <w:rFonts w:ascii="Arial" w:hAnsi="Arial" w:cs="Arial"/>
                <w:sz w:val="22"/>
                <w:szCs w:val="20"/>
              </w:rPr>
              <w:t>Nei casi dell’art. 16 lett. a), b) e d), segnatamente per i docenti incaricati annualmente, si può prescindere dalla procedura di concorso per rinnovare l’incarico ai dipendenti che hanno dato buona prova e che confermano la loro disponibilità entro un termine assegnato.</w:t>
            </w:r>
          </w:p>
          <w:p w14:paraId="3F799F3F"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2"/>
              </w:rPr>
            </w:pPr>
          </w:p>
        </w:tc>
        <w:tc>
          <w:tcPr>
            <w:tcW w:w="4672" w:type="dxa"/>
          </w:tcPr>
          <w:p w14:paraId="37DEF97F"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0"/>
              </w:rPr>
            </w:pPr>
            <w:r w:rsidRPr="00B42298">
              <w:rPr>
                <w:rFonts w:ascii="Arial" w:hAnsi="Arial" w:cs="Arial"/>
                <w:b/>
                <w:bCs/>
                <w:sz w:val="22"/>
                <w:szCs w:val="20"/>
              </w:rPr>
              <w:t>III. Procedura</w:t>
            </w:r>
          </w:p>
          <w:p w14:paraId="00164D2A"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0"/>
              </w:rPr>
            </w:pPr>
            <w:r w:rsidRPr="00B42298">
              <w:rPr>
                <w:rFonts w:ascii="Arial" w:hAnsi="Arial" w:cs="Arial"/>
                <w:b/>
                <w:bCs/>
                <w:sz w:val="22"/>
                <w:szCs w:val="20"/>
              </w:rPr>
              <w:t>Art. 17</w:t>
            </w:r>
          </w:p>
          <w:p w14:paraId="729AF76E"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sz w:val="22"/>
                <w:szCs w:val="20"/>
              </w:rPr>
            </w:pPr>
            <w:r w:rsidRPr="00B42298">
              <w:rPr>
                <w:rFonts w:ascii="Arial" w:hAnsi="Arial" w:cs="Arial"/>
                <w:sz w:val="22"/>
                <w:szCs w:val="20"/>
              </w:rPr>
              <w:t>Nei casi dell’art. 16 cpv. 2 lett. a) e b), segnatamente per i docenti incaricati annualmente, si può prescindere dalla procedura di concorso per rinnovare l’incarico ai dipendenti che hanno dato buona prova e che confermano la loro disponibilità entro un termine assegnato.</w:t>
            </w:r>
          </w:p>
          <w:p w14:paraId="3E13397D" w14:textId="77777777" w:rsidR="00833FA7" w:rsidRPr="00B42298" w:rsidRDefault="00833FA7" w:rsidP="00621687">
            <w:pPr>
              <w:pStyle w:val="NormaleWeb"/>
              <w:shd w:val="clear" w:color="auto" w:fill="FFFFFF"/>
              <w:spacing w:before="0" w:beforeAutospacing="0" w:after="0" w:afterAutospacing="0"/>
              <w:ind w:right="187"/>
              <w:jc w:val="both"/>
              <w:rPr>
                <w:rFonts w:ascii="Arial" w:hAnsi="Arial" w:cs="Arial"/>
                <w:b/>
                <w:bCs/>
                <w:sz w:val="22"/>
                <w:szCs w:val="22"/>
              </w:rPr>
            </w:pPr>
          </w:p>
        </w:tc>
      </w:tr>
    </w:tbl>
    <w:p w14:paraId="199299AB" w14:textId="77777777" w:rsidR="00D26B78" w:rsidRDefault="00D26B78" w:rsidP="00D26B78">
      <w:pPr>
        <w:pStyle w:val="StandardRisoluzionedelConsigliodiStato"/>
        <w:ind w:right="-1"/>
        <w:rPr>
          <w:rFonts w:cs="Arial"/>
          <w:szCs w:val="24"/>
        </w:rPr>
      </w:pPr>
    </w:p>
    <w:p w14:paraId="281DF198" w14:textId="77777777" w:rsidR="00F94048" w:rsidRDefault="00F94048" w:rsidP="00D26B78">
      <w:pPr>
        <w:pStyle w:val="StandardRisoluzionedelConsigliodiStato"/>
        <w:ind w:right="-1"/>
        <w:rPr>
          <w:rFonts w:cs="Arial"/>
          <w:szCs w:val="24"/>
        </w:rPr>
      </w:pPr>
    </w:p>
    <w:p w14:paraId="1FCA0EBD" w14:textId="77777777" w:rsidR="000339A2" w:rsidRPr="00B42298" w:rsidRDefault="008120FF" w:rsidP="00461223">
      <w:pPr>
        <w:pStyle w:val="Paragrafoelenco"/>
        <w:numPr>
          <w:ilvl w:val="0"/>
          <w:numId w:val="22"/>
        </w:numPr>
        <w:ind w:left="284" w:hanging="284"/>
        <w:rPr>
          <w:rFonts w:cs="Arial"/>
          <w:szCs w:val="24"/>
        </w:rPr>
      </w:pPr>
      <w:r w:rsidRPr="00461223">
        <w:rPr>
          <w:sz w:val="24"/>
          <w:szCs w:val="24"/>
        </w:rPr>
        <w:lastRenderedPageBreak/>
        <w:t>art</w:t>
      </w:r>
      <w:r w:rsidRPr="00B42298">
        <w:rPr>
          <w:rFonts w:cs="Arial"/>
          <w:szCs w:val="24"/>
        </w:rPr>
        <w:t xml:space="preserve">. </w:t>
      </w:r>
      <w:r w:rsidRPr="00B42298">
        <w:rPr>
          <w:szCs w:val="24"/>
        </w:rPr>
        <w:t>36</w:t>
      </w:r>
      <w:r w:rsidRPr="00B42298">
        <w:rPr>
          <w:rFonts w:cs="Arial"/>
          <w:szCs w:val="24"/>
        </w:rPr>
        <w:t xml:space="preserve"> e 39 LORD</w:t>
      </w:r>
    </w:p>
    <w:p w14:paraId="25A43D2E" w14:textId="77777777" w:rsidR="000339A2" w:rsidRPr="00B42298" w:rsidRDefault="000339A2" w:rsidP="000339A2">
      <w:pPr>
        <w:pStyle w:val="StandardRisoluzionedelConsigliodiStato"/>
        <w:ind w:left="708" w:right="-1"/>
        <w:rPr>
          <w:rFonts w:cs="Arial"/>
          <w:szCs w:val="24"/>
        </w:rPr>
      </w:pPr>
    </w:p>
    <w:p w14:paraId="28CBE35B" w14:textId="77777777" w:rsidR="0098404F" w:rsidRPr="00B42298" w:rsidRDefault="00330A37" w:rsidP="00461223">
      <w:pPr>
        <w:ind w:left="284"/>
        <w:rPr>
          <w:rFonts w:cs="Arial"/>
          <w:sz w:val="24"/>
          <w:szCs w:val="24"/>
        </w:rPr>
      </w:pPr>
      <w:r w:rsidRPr="00461223">
        <w:rPr>
          <w:rFonts w:cs="Arial"/>
          <w:sz w:val="24"/>
          <w:szCs w:val="24"/>
        </w:rPr>
        <w:t>Gli</w:t>
      </w:r>
      <w:r w:rsidR="008348B5">
        <w:rPr>
          <w:sz w:val="24"/>
          <w:szCs w:val="24"/>
        </w:rPr>
        <w:t xml:space="preserve"> ar</w:t>
      </w:r>
      <w:r w:rsidR="00122C37" w:rsidRPr="00B42298">
        <w:rPr>
          <w:sz w:val="24"/>
          <w:szCs w:val="24"/>
        </w:rPr>
        <w:t>t. 36 e segg. LORD</w:t>
      </w:r>
      <w:r w:rsidRPr="00B42298">
        <w:rPr>
          <w:sz w:val="24"/>
          <w:szCs w:val="24"/>
        </w:rPr>
        <w:t xml:space="preserve"> </w:t>
      </w:r>
      <w:r w:rsidR="00187147" w:rsidRPr="00B42298">
        <w:rPr>
          <w:sz w:val="24"/>
          <w:szCs w:val="24"/>
        </w:rPr>
        <w:t>disciplinano</w:t>
      </w:r>
      <w:r w:rsidR="00122C37" w:rsidRPr="00B42298">
        <w:rPr>
          <w:sz w:val="24"/>
          <w:szCs w:val="24"/>
        </w:rPr>
        <w:t xml:space="preserve"> la procedura di inchiesta disciplinare. Sono oggetto di modifica l’art. 36 e l’art. 39</w:t>
      </w:r>
      <w:r w:rsidR="00C02870" w:rsidRPr="00B42298">
        <w:rPr>
          <w:sz w:val="24"/>
          <w:szCs w:val="24"/>
        </w:rPr>
        <w:t xml:space="preserve"> LORD</w:t>
      </w:r>
      <w:r w:rsidR="00122C37" w:rsidRPr="00B42298">
        <w:rPr>
          <w:sz w:val="24"/>
          <w:szCs w:val="24"/>
        </w:rPr>
        <w:t xml:space="preserve">. </w:t>
      </w:r>
      <w:r w:rsidR="00122C37" w:rsidRPr="00B42298">
        <w:rPr>
          <w:rFonts w:cs="Arial"/>
          <w:sz w:val="24"/>
          <w:szCs w:val="24"/>
        </w:rPr>
        <w:t xml:space="preserve">All’art. 36 cpv. 2 LORD si sostituisce l’espressione “accusa mossagli”, inconferente per una procedura </w:t>
      </w:r>
      <w:r w:rsidR="009E0365">
        <w:rPr>
          <w:rFonts w:cs="Arial"/>
          <w:sz w:val="24"/>
          <w:szCs w:val="24"/>
        </w:rPr>
        <w:t>disciplinare</w:t>
      </w:r>
      <w:r w:rsidR="00122C37" w:rsidRPr="00B42298">
        <w:rPr>
          <w:rFonts w:cs="Arial"/>
          <w:sz w:val="24"/>
          <w:szCs w:val="24"/>
        </w:rPr>
        <w:t xml:space="preserve">, con l’espressione “fatti rimproveratigli”. Viene altresì precisato espressamente che al dipendente è concesso un termine per formulare le proprie osservazioni. È introdotto un nuovo cpv. 5, dove è traslata la facoltà di farsi assistere da un </w:t>
      </w:r>
      <w:r w:rsidR="00652F2F" w:rsidRPr="00B42298">
        <w:rPr>
          <w:rFonts w:cs="Arial"/>
          <w:sz w:val="24"/>
          <w:szCs w:val="24"/>
        </w:rPr>
        <w:t>rappresentante</w:t>
      </w:r>
      <w:r w:rsidR="00122C37" w:rsidRPr="00B42298">
        <w:rPr>
          <w:rFonts w:cs="Arial"/>
          <w:sz w:val="24"/>
          <w:szCs w:val="24"/>
        </w:rPr>
        <w:t xml:space="preserve"> attualmente definita nell’art. 36 cpv. 2 LORD</w:t>
      </w:r>
      <w:r w:rsidR="00FC7964" w:rsidRPr="00B42298">
        <w:rPr>
          <w:rFonts w:cs="Arial"/>
          <w:sz w:val="24"/>
          <w:szCs w:val="24"/>
        </w:rPr>
        <w:t xml:space="preserve"> (si sostituisce il termine “procuratore” con “rappresentante”)</w:t>
      </w:r>
      <w:r w:rsidR="00122C37" w:rsidRPr="00B42298">
        <w:rPr>
          <w:rFonts w:cs="Arial"/>
          <w:sz w:val="24"/>
          <w:szCs w:val="24"/>
        </w:rPr>
        <w:t xml:space="preserve">. All’art. 39 LORD è modificato il termine entro il quale l’Amministrazione cantonale deve prendere la decisione disciplinare, </w:t>
      </w:r>
      <w:r w:rsidRPr="00B42298">
        <w:rPr>
          <w:rFonts w:cs="Arial"/>
          <w:sz w:val="24"/>
          <w:szCs w:val="24"/>
        </w:rPr>
        <w:t>terminata</w:t>
      </w:r>
      <w:r w:rsidR="00122C37" w:rsidRPr="00B42298">
        <w:rPr>
          <w:rFonts w:cs="Arial"/>
          <w:sz w:val="24"/>
          <w:szCs w:val="24"/>
        </w:rPr>
        <w:t xml:space="preserve"> l’inchiesta: si passa da un mese a tre mesi, poiché dai casi pratici si è notato che un mese </w:t>
      </w:r>
      <w:r w:rsidRPr="00B42298">
        <w:rPr>
          <w:rFonts w:cs="Arial"/>
          <w:sz w:val="24"/>
          <w:szCs w:val="24"/>
        </w:rPr>
        <w:t>è un lasso di tempo insufficiente</w:t>
      </w:r>
      <w:r w:rsidR="00122C37" w:rsidRPr="00B42298">
        <w:rPr>
          <w:rFonts w:cs="Arial"/>
          <w:sz w:val="24"/>
          <w:szCs w:val="24"/>
        </w:rPr>
        <w:t>.</w:t>
      </w:r>
    </w:p>
    <w:p w14:paraId="30DDE523" w14:textId="77777777" w:rsidR="00833FA7" w:rsidRPr="00B42298" w:rsidRDefault="00833FA7" w:rsidP="00547074">
      <w:pPr>
        <w:rPr>
          <w:sz w:val="24"/>
          <w:szCs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75E6F725" w14:textId="77777777" w:rsidTr="00BB54FC">
        <w:trPr>
          <w:trHeight w:val="387"/>
        </w:trPr>
        <w:tc>
          <w:tcPr>
            <w:tcW w:w="4672" w:type="dxa"/>
          </w:tcPr>
          <w:p w14:paraId="4BAC49B4" w14:textId="77777777" w:rsidR="00833FA7" w:rsidRPr="00B42298" w:rsidRDefault="00833FA7" w:rsidP="00621687">
            <w:pPr>
              <w:rPr>
                <w:rFonts w:cs="Arial"/>
              </w:rPr>
            </w:pPr>
            <w:r w:rsidRPr="00B42298">
              <w:rPr>
                <w:rFonts w:cs="Arial"/>
              </w:rPr>
              <w:t>Articolo in vigore</w:t>
            </w:r>
          </w:p>
        </w:tc>
        <w:tc>
          <w:tcPr>
            <w:tcW w:w="4672" w:type="dxa"/>
          </w:tcPr>
          <w:p w14:paraId="2B945E00" w14:textId="77777777" w:rsidR="00833FA7" w:rsidRPr="00B42298" w:rsidRDefault="005A67E5" w:rsidP="005A67E5">
            <w:pPr>
              <w:rPr>
                <w:rFonts w:cs="Arial"/>
              </w:rPr>
            </w:pPr>
            <w:r w:rsidRPr="00B42298">
              <w:rPr>
                <w:rFonts w:cs="Arial"/>
              </w:rPr>
              <w:t>Proposta di modifica</w:t>
            </w:r>
          </w:p>
        </w:tc>
      </w:tr>
      <w:tr w:rsidR="00B42298" w:rsidRPr="00B42298" w14:paraId="7CD49B5A" w14:textId="77777777" w:rsidTr="00BB54FC">
        <w:tc>
          <w:tcPr>
            <w:tcW w:w="4672" w:type="dxa"/>
          </w:tcPr>
          <w:p w14:paraId="38A43BC8" w14:textId="77777777" w:rsidR="00833FA7" w:rsidRPr="00B42298" w:rsidRDefault="00833FA7" w:rsidP="00621687">
            <w:pPr>
              <w:shd w:val="clear" w:color="auto" w:fill="FFFFFF"/>
              <w:ind w:right="187"/>
              <w:rPr>
                <w:rFonts w:eastAsia="Times New Roman" w:cs="Arial"/>
                <w:lang w:eastAsia="it-CH"/>
              </w:rPr>
            </w:pPr>
            <w:r w:rsidRPr="00B42298">
              <w:rPr>
                <w:rFonts w:eastAsia="Times New Roman" w:cs="Arial"/>
                <w:b/>
                <w:bCs/>
                <w:lang w:eastAsia="it-CH"/>
              </w:rPr>
              <w:t>Art. 36</w:t>
            </w:r>
          </w:p>
          <w:p w14:paraId="0F962C85" w14:textId="77777777" w:rsidR="00833FA7" w:rsidRPr="00B42298" w:rsidRDefault="00833FA7" w:rsidP="00621687">
            <w:pPr>
              <w:shd w:val="clear" w:color="auto" w:fill="FFFFFF"/>
              <w:ind w:right="187"/>
              <w:rPr>
                <w:rFonts w:eastAsia="Times New Roman" w:cs="Arial"/>
                <w:lang w:eastAsia="it-CH"/>
              </w:rPr>
            </w:pPr>
            <w:r w:rsidRPr="00B42298">
              <w:rPr>
                <w:rFonts w:eastAsia="Times New Roman" w:cs="Arial"/>
                <w:position w:val="4"/>
                <w:vertAlign w:val="superscript"/>
                <w:lang w:eastAsia="it-CH"/>
              </w:rPr>
              <w:t>2</w:t>
            </w:r>
            <w:r w:rsidRPr="00B42298">
              <w:rPr>
                <w:rFonts w:eastAsia="Times New Roman" w:cs="Arial"/>
                <w:lang w:eastAsia="it-CH"/>
              </w:rPr>
              <w:t>Al dipendente deve essere data conoscenza dell’accusa mossagli e dei risultati dell’inchiesta; egli può farsi assistere da un procuratore.</w:t>
            </w:r>
          </w:p>
          <w:p w14:paraId="0F369B06" w14:textId="77777777" w:rsidR="00833FA7" w:rsidRPr="00B42298" w:rsidRDefault="00833FA7" w:rsidP="00621687">
            <w:pPr>
              <w:rPr>
                <w:rFonts w:cs="Arial"/>
                <w:b/>
                <w:bCs/>
                <w:shd w:val="clear" w:color="auto" w:fill="FFFFFF"/>
              </w:rPr>
            </w:pPr>
          </w:p>
        </w:tc>
        <w:tc>
          <w:tcPr>
            <w:tcW w:w="4672" w:type="dxa"/>
          </w:tcPr>
          <w:p w14:paraId="3CE5EB34" w14:textId="77777777" w:rsidR="00833FA7" w:rsidRPr="00B42298" w:rsidRDefault="00833FA7" w:rsidP="00621687">
            <w:pPr>
              <w:shd w:val="clear" w:color="auto" w:fill="FFFFFF"/>
              <w:ind w:right="187"/>
              <w:rPr>
                <w:rFonts w:eastAsia="Times New Roman" w:cs="Arial"/>
                <w:lang w:eastAsia="it-CH"/>
              </w:rPr>
            </w:pPr>
            <w:r w:rsidRPr="00B42298">
              <w:rPr>
                <w:rFonts w:eastAsia="Times New Roman" w:cs="Arial"/>
                <w:b/>
                <w:bCs/>
                <w:lang w:eastAsia="it-CH"/>
              </w:rPr>
              <w:t>Art. 36</w:t>
            </w:r>
          </w:p>
          <w:p w14:paraId="5B7D024E" w14:textId="77777777" w:rsidR="00833FA7" w:rsidRPr="00B42298" w:rsidRDefault="00833FA7" w:rsidP="00621687">
            <w:pPr>
              <w:shd w:val="clear" w:color="auto" w:fill="FFFFFF"/>
              <w:ind w:right="187"/>
              <w:rPr>
                <w:rFonts w:eastAsia="Times New Roman" w:cs="Arial"/>
                <w:lang w:eastAsia="it-CH"/>
              </w:rPr>
            </w:pPr>
            <w:r w:rsidRPr="00B42298">
              <w:rPr>
                <w:rFonts w:eastAsia="Times New Roman" w:cs="Arial"/>
                <w:position w:val="4"/>
                <w:vertAlign w:val="superscript"/>
                <w:lang w:eastAsia="it-CH"/>
              </w:rPr>
              <w:t>2</w:t>
            </w:r>
            <w:r w:rsidRPr="00B42298">
              <w:rPr>
                <w:rFonts w:eastAsia="Times New Roman" w:cs="Arial"/>
                <w:lang w:eastAsia="it-CH"/>
              </w:rPr>
              <w:t xml:space="preserve">Al dipendente deve essere data conoscenza dei fatti rimproveratigli come pure dei risultati dell’inchiesta e gli è concesso un termine per formulare le proprie osservazioni. </w:t>
            </w:r>
          </w:p>
          <w:p w14:paraId="65CE5110" w14:textId="77777777" w:rsidR="00833FA7" w:rsidRPr="00B42298" w:rsidRDefault="00833FA7" w:rsidP="00621687">
            <w:pPr>
              <w:shd w:val="clear" w:color="auto" w:fill="FFFFFF"/>
              <w:ind w:right="187"/>
              <w:rPr>
                <w:rFonts w:eastAsia="Times New Roman" w:cs="Arial"/>
                <w:lang w:eastAsia="it-CH"/>
              </w:rPr>
            </w:pPr>
            <w:r w:rsidRPr="00B42298">
              <w:rPr>
                <w:rFonts w:eastAsia="Times New Roman" w:cs="Arial"/>
                <w:lang w:eastAsia="it-CH"/>
              </w:rPr>
              <w:t>(…)</w:t>
            </w:r>
          </w:p>
          <w:p w14:paraId="3708ADC7" w14:textId="77777777" w:rsidR="00833FA7" w:rsidRPr="00B42298" w:rsidRDefault="00833FA7" w:rsidP="00621687">
            <w:pPr>
              <w:shd w:val="clear" w:color="auto" w:fill="FFFFFF"/>
              <w:ind w:right="187"/>
              <w:rPr>
                <w:rFonts w:eastAsia="Times New Roman" w:cs="Arial"/>
                <w:lang w:eastAsia="it-CH"/>
              </w:rPr>
            </w:pPr>
            <w:r w:rsidRPr="00B42298">
              <w:rPr>
                <w:rFonts w:eastAsia="Times New Roman" w:cs="Arial"/>
                <w:position w:val="4"/>
                <w:sz w:val="16"/>
                <w:szCs w:val="16"/>
                <w:lang w:eastAsia="it-CH"/>
              </w:rPr>
              <w:t>5</w:t>
            </w:r>
            <w:r w:rsidRPr="00B42298">
              <w:rPr>
                <w:rFonts w:eastAsia="Times New Roman" w:cs="Arial"/>
                <w:lang w:eastAsia="it-CH"/>
              </w:rPr>
              <w:t>Il dipendente può farsi assistere da un rappresentante.</w:t>
            </w:r>
          </w:p>
          <w:p w14:paraId="62FF7266" w14:textId="77777777" w:rsidR="00833FA7" w:rsidRPr="00B42298" w:rsidRDefault="00833FA7" w:rsidP="00621687">
            <w:pPr>
              <w:shd w:val="clear" w:color="auto" w:fill="FFFFFF"/>
              <w:ind w:right="187"/>
              <w:rPr>
                <w:rFonts w:cs="Arial"/>
                <w:b/>
                <w:bCs/>
                <w:shd w:val="clear" w:color="auto" w:fill="FFFFFF"/>
              </w:rPr>
            </w:pPr>
          </w:p>
        </w:tc>
      </w:tr>
      <w:tr w:rsidR="00B42298" w:rsidRPr="00B42298" w14:paraId="670762AD" w14:textId="77777777" w:rsidTr="00BB54FC">
        <w:tc>
          <w:tcPr>
            <w:tcW w:w="4672" w:type="dxa"/>
          </w:tcPr>
          <w:p w14:paraId="0358C5E8" w14:textId="77777777" w:rsidR="00833FA7" w:rsidRPr="00B42298" w:rsidRDefault="00833FA7" w:rsidP="00621687">
            <w:pPr>
              <w:rPr>
                <w:rFonts w:cs="Arial"/>
                <w:b/>
                <w:bCs/>
              </w:rPr>
            </w:pPr>
            <w:r w:rsidRPr="00B42298">
              <w:rPr>
                <w:rFonts w:cs="Arial"/>
                <w:b/>
                <w:bCs/>
                <w:shd w:val="clear" w:color="auto" w:fill="FFFFFF"/>
              </w:rPr>
              <w:t>D. Prescrizione, termini e abbandono</w:t>
            </w:r>
          </w:p>
          <w:p w14:paraId="7FAD12A5" w14:textId="77777777" w:rsidR="00833FA7" w:rsidRPr="00B42298" w:rsidRDefault="00833FA7" w:rsidP="00621687">
            <w:pPr>
              <w:rPr>
                <w:rFonts w:cs="Arial"/>
                <w:position w:val="4"/>
                <w:shd w:val="clear" w:color="auto" w:fill="FFFFFF"/>
              </w:rPr>
            </w:pPr>
            <w:r w:rsidRPr="00B42298">
              <w:rPr>
                <w:rFonts w:cs="Arial"/>
                <w:b/>
                <w:bCs/>
              </w:rPr>
              <w:t>Art. 39</w:t>
            </w:r>
          </w:p>
          <w:p w14:paraId="2DB13B14" w14:textId="77777777" w:rsidR="00833FA7" w:rsidRPr="00B42298" w:rsidRDefault="00833FA7" w:rsidP="00621687">
            <w:pPr>
              <w:rPr>
                <w:rFonts w:cs="Arial"/>
              </w:rPr>
            </w:pPr>
            <w:r w:rsidRPr="00B42298">
              <w:rPr>
                <w:rFonts w:cs="Arial"/>
                <w:position w:val="4"/>
                <w:shd w:val="clear" w:color="auto" w:fill="FFFFFF"/>
                <w:vertAlign w:val="superscript"/>
              </w:rPr>
              <w:t>2</w:t>
            </w:r>
            <w:r w:rsidRPr="00B42298">
              <w:rPr>
                <w:rFonts w:cs="Arial"/>
                <w:shd w:val="clear" w:color="auto" w:fill="FFFFFF"/>
              </w:rPr>
              <w:t>La decisione disciplinare deve essere presa e comunicata all’interessato entro un mese dalla chiusura dell’inchiesta.</w:t>
            </w:r>
          </w:p>
        </w:tc>
        <w:tc>
          <w:tcPr>
            <w:tcW w:w="4672" w:type="dxa"/>
          </w:tcPr>
          <w:p w14:paraId="033440EA" w14:textId="77777777" w:rsidR="00833FA7" w:rsidRPr="00B42298" w:rsidRDefault="00833FA7" w:rsidP="00621687">
            <w:pPr>
              <w:rPr>
                <w:rFonts w:cs="Arial"/>
                <w:b/>
                <w:bCs/>
              </w:rPr>
            </w:pPr>
            <w:r w:rsidRPr="00B42298">
              <w:rPr>
                <w:rFonts w:cs="Arial"/>
                <w:b/>
                <w:bCs/>
                <w:shd w:val="clear" w:color="auto" w:fill="FFFFFF"/>
              </w:rPr>
              <w:t>D. Prescrizione, termini e abbandono</w:t>
            </w:r>
          </w:p>
          <w:p w14:paraId="06AB11E6" w14:textId="77777777" w:rsidR="00833FA7" w:rsidRPr="00B42298" w:rsidRDefault="00833FA7" w:rsidP="00621687">
            <w:pPr>
              <w:rPr>
                <w:rFonts w:cs="Arial"/>
                <w:position w:val="4"/>
                <w:shd w:val="clear" w:color="auto" w:fill="FFFFFF"/>
              </w:rPr>
            </w:pPr>
            <w:r w:rsidRPr="00B42298">
              <w:rPr>
                <w:rFonts w:cs="Arial"/>
                <w:b/>
                <w:bCs/>
              </w:rPr>
              <w:t>Art. 39</w:t>
            </w:r>
          </w:p>
          <w:p w14:paraId="6BDA6392" w14:textId="77777777" w:rsidR="00833FA7" w:rsidRPr="00B42298" w:rsidRDefault="00833FA7" w:rsidP="00621687">
            <w:pPr>
              <w:rPr>
                <w:rFonts w:cs="Arial"/>
                <w:shd w:val="clear" w:color="auto" w:fill="FFFFFF"/>
              </w:rPr>
            </w:pPr>
            <w:r w:rsidRPr="00B42298">
              <w:rPr>
                <w:rFonts w:cs="Arial"/>
                <w:position w:val="4"/>
                <w:shd w:val="clear" w:color="auto" w:fill="FFFFFF"/>
                <w:vertAlign w:val="superscript"/>
              </w:rPr>
              <w:t>2</w:t>
            </w:r>
            <w:r w:rsidRPr="00B42298">
              <w:rPr>
                <w:rFonts w:cs="Arial"/>
                <w:shd w:val="clear" w:color="auto" w:fill="FFFFFF"/>
              </w:rPr>
              <w:t>La decisione disciplinare deve essere presa e comunicata all’interessato entro tre mesi dalla chiusura dell’inchiesta.</w:t>
            </w:r>
          </w:p>
          <w:p w14:paraId="342ABFA8" w14:textId="77777777" w:rsidR="00833FA7" w:rsidRPr="00B42298" w:rsidRDefault="00833FA7" w:rsidP="00621687">
            <w:pPr>
              <w:rPr>
                <w:rFonts w:cs="Arial"/>
                <w:shd w:val="clear" w:color="auto" w:fill="FFFFFF"/>
              </w:rPr>
            </w:pPr>
          </w:p>
        </w:tc>
      </w:tr>
    </w:tbl>
    <w:p w14:paraId="21616E1A" w14:textId="77777777" w:rsidR="00833FA7" w:rsidRDefault="00833FA7" w:rsidP="00547074">
      <w:pPr>
        <w:rPr>
          <w:sz w:val="24"/>
          <w:szCs w:val="24"/>
        </w:rPr>
      </w:pPr>
    </w:p>
    <w:p w14:paraId="31C99A76" w14:textId="77777777" w:rsidR="00F94048" w:rsidRPr="00B42298" w:rsidRDefault="00F94048" w:rsidP="00547074">
      <w:pPr>
        <w:rPr>
          <w:sz w:val="24"/>
          <w:szCs w:val="24"/>
        </w:rPr>
      </w:pPr>
    </w:p>
    <w:p w14:paraId="1E37717E" w14:textId="77777777" w:rsidR="00445416" w:rsidRPr="00461223" w:rsidRDefault="00445416" w:rsidP="00461223">
      <w:pPr>
        <w:pStyle w:val="Paragrafoelenco"/>
        <w:numPr>
          <w:ilvl w:val="0"/>
          <w:numId w:val="22"/>
        </w:numPr>
        <w:ind w:left="284" w:hanging="284"/>
        <w:rPr>
          <w:sz w:val="24"/>
          <w:szCs w:val="24"/>
        </w:rPr>
      </w:pPr>
      <w:r w:rsidRPr="00461223">
        <w:rPr>
          <w:sz w:val="24"/>
          <w:szCs w:val="24"/>
        </w:rPr>
        <w:t>art. 46 cpv. 1 lett.</w:t>
      </w:r>
      <w:r w:rsidR="0099626C" w:rsidRPr="00461223">
        <w:rPr>
          <w:sz w:val="24"/>
          <w:szCs w:val="24"/>
        </w:rPr>
        <w:t xml:space="preserve"> e</w:t>
      </w:r>
      <w:r w:rsidRPr="00461223">
        <w:rPr>
          <w:sz w:val="24"/>
          <w:szCs w:val="24"/>
        </w:rPr>
        <w:t xml:space="preserve"> e </w:t>
      </w:r>
      <w:r w:rsidR="00DA04E8" w:rsidRPr="00461223">
        <w:rPr>
          <w:sz w:val="24"/>
          <w:szCs w:val="24"/>
        </w:rPr>
        <w:t xml:space="preserve">lett. l </w:t>
      </w:r>
      <w:r w:rsidRPr="00461223">
        <w:rPr>
          <w:sz w:val="24"/>
          <w:szCs w:val="24"/>
        </w:rPr>
        <w:t>LORD</w:t>
      </w:r>
    </w:p>
    <w:p w14:paraId="5009B355" w14:textId="77777777" w:rsidR="00445416" w:rsidRPr="00B42298" w:rsidRDefault="00445416" w:rsidP="00445416">
      <w:pPr>
        <w:ind w:left="708"/>
        <w:rPr>
          <w:sz w:val="24"/>
          <w:szCs w:val="24"/>
        </w:rPr>
      </w:pPr>
    </w:p>
    <w:p w14:paraId="1F31A570" w14:textId="77777777" w:rsidR="00445416" w:rsidRPr="00B42298" w:rsidRDefault="00445416" w:rsidP="00461223">
      <w:pPr>
        <w:ind w:left="284"/>
        <w:rPr>
          <w:rFonts w:cs="Arial"/>
          <w:bCs/>
          <w:sz w:val="24"/>
          <w:shd w:val="clear" w:color="auto" w:fill="FFFFFF"/>
        </w:rPr>
      </w:pPr>
      <w:r w:rsidRPr="00B42298">
        <w:rPr>
          <w:rFonts w:cs="Arial"/>
          <w:bCs/>
          <w:sz w:val="24"/>
          <w:shd w:val="clear" w:color="auto" w:fill="FFFFFF"/>
        </w:rPr>
        <w:t>Si rende necessario aggiornare l’art. 46 cpv. 1 lett. e LORD in seguito all’entrata in vigore, il 1° luglio 2022, del “Matrimonio per tutti”, che ha aperto il matrimonio in Svizzera alle coppie omossessuali.</w:t>
      </w:r>
    </w:p>
    <w:p w14:paraId="4EA48032" w14:textId="77777777" w:rsidR="00445416" w:rsidRPr="00B42298" w:rsidRDefault="00445416" w:rsidP="00461223">
      <w:pPr>
        <w:ind w:left="284"/>
        <w:rPr>
          <w:rFonts w:cs="Arial"/>
          <w:bCs/>
          <w:sz w:val="24"/>
          <w:shd w:val="clear" w:color="auto" w:fill="FFFFFF"/>
        </w:rPr>
      </w:pPr>
      <w:r w:rsidRPr="00B42298">
        <w:rPr>
          <w:rFonts w:cs="Arial"/>
          <w:bCs/>
          <w:sz w:val="24"/>
          <w:shd w:val="clear" w:color="auto" w:fill="FFFFFF"/>
        </w:rPr>
        <w:t>L’entrata in vigore del matrimonio per tutti segna la fine delle unioni domestiche registrate. A partire dal 1° luglio 2022 difatti in Svizzera non è più possibile stipulare unioni domestiche registrate. È possibile convertire l’unione domestica registrata in matrimonio.</w:t>
      </w:r>
    </w:p>
    <w:p w14:paraId="17D6D515" w14:textId="77777777" w:rsidR="00445416" w:rsidRPr="00B42298" w:rsidRDefault="00445416" w:rsidP="00461223">
      <w:pPr>
        <w:ind w:left="284"/>
        <w:rPr>
          <w:rFonts w:cs="Arial"/>
          <w:bCs/>
          <w:sz w:val="24"/>
          <w:shd w:val="clear" w:color="auto" w:fill="FFFFFF"/>
        </w:rPr>
      </w:pPr>
      <w:r w:rsidRPr="00B42298">
        <w:rPr>
          <w:rFonts w:cs="Arial"/>
          <w:bCs/>
          <w:sz w:val="24"/>
          <w:shd w:val="clear" w:color="auto" w:fill="FFFFFF"/>
        </w:rPr>
        <w:t>Di conseguenza, dall’art. 46 cpv. 1 lett. e LORD va stralciata l’espressione “unione domestica registrata”.</w:t>
      </w:r>
    </w:p>
    <w:p w14:paraId="27B95515" w14:textId="77777777" w:rsidR="008E3BE9" w:rsidRDefault="00DA04E8" w:rsidP="00461223">
      <w:pPr>
        <w:ind w:left="284"/>
        <w:rPr>
          <w:rFonts w:cs="Arial"/>
          <w:bCs/>
          <w:sz w:val="24"/>
          <w:shd w:val="clear" w:color="auto" w:fill="FFFFFF"/>
        </w:rPr>
      </w:pPr>
      <w:r w:rsidRPr="00B42298">
        <w:rPr>
          <w:rFonts w:cs="Arial"/>
          <w:bCs/>
          <w:sz w:val="24"/>
          <w:shd w:val="clear" w:color="auto" w:fill="FFFFFF"/>
        </w:rPr>
        <w:t>È altresì necessario modificare l’espressione “congedo paternità” indicata nell’art. 46 cpv. 1 lett. l LORD con “congedo per l’altro genitore”</w:t>
      </w:r>
      <w:r w:rsidR="00C90496" w:rsidRPr="00B42298">
        <w:rPr>
          <w:rFonts w:cs="Arial"/>
          <w:bCs/>
          <w:sz w:val="24"/>
          <w:shd w:val="clear" w:color="auto" w:fill="FFFFFF"/>
        </w:rPr>
        <w:t>, visto che il congedo di paternità si applica già per analogia alla moglie della madre secondo l’art. 255a CC.</w:t>
      </w:r>
    </w:p>
    <w:p w14:paraId="0C01C0ED" w14:textId="77777777" w:rsidR="00D26B78" w:rsidRDefault="00D26B78" w:rsidP="00D26B78">
      <w:pPr>
        <w:ind w:left="708"/>
        <w:rPr>
          <w:rFonts w:cs="Arial"/>
          <w:bCs/>
          <w:sz w:val="24"/>
          <w:shd w:val="clear" w:color="auto" w:fill="FFFFFF"/>
        </w:rPr>
      </w:pPr>
    </w:p>
    <w:p w14:paraId="3A5303B6" w14:textId="77777777" w:rsidR="00F94048" w:rsidRDefault="00F94048" w:rsidP="00D26B78">
      <w:pPr>
        <w:ind w:left="708"/>
        <w:rPr>
          <w:rFonts w:cs="Arial"/>
          <w:bCs/>
          <w:sz w:val="24"/>
          <w:shd w:val="clear" w:color="auto" w:fill="FFFFFF"/>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53AAAA52" w14:textId="77777777" w:rsidTr="00BB54FC">
        <w:trPr>
          <w:trHeight w:val="387"/>
        </w:trPr>
        <w:tc>
          <w:tcPr>
            <w:tcW w:w="4672" w:type="dxa"/>
          </w:tcPr>
          <w:p w14:paraId="1DC23F20" w14:textId="77777777" w:rsidR="008E3BE9" w:rsidRPr="00B42298" w:rsidRDefault="008E3BE9" w:rsidP="00621687">
            <w:pPr>
              <w:rPr>
                <w:rFonts w:cs="Arial"/>
              </w:rPr>
            </w:pPr>
            <w:r w:rsidRPr="00B42298">
              <w:rPr>
                <w:rFonts w:cs="Arial"/>
              </w:rPr>
              <w:lastRenderedPageBreak/>
              <w:t>Articolo in vigore</w:t>
            </w:r>
          </w:p>
        </w:tc>
        <w:tc>
          <w:tcPr>
            <w:tcW w:w="4672" w:type="dxa"/>
          </w:tcPr>
          <w:p w14:paraId="3FFC7894" w14:textId="77777777" w:rsidR="008E3BE9" w:rsidRPr="00B42298" w:rsidRDefault="005A67E5" w:rsidP="005A67E5">
            <w:pPr>
              <w:rPr>
                <w:rFonts w:cs="Arial"/>
              </w:rPr>
            </w:pPr>
            <w:r w:rsidRPr="00B42298">
              <w:rPr>
                <w:rFonts w:cs="Arial"/>
              </w:rPr>
              <w:t>Proposta di modifica</w:t>
            </w:r>
          </w:p>
        </w:tc>
      </w:tr>
      <w:tr w:rsidR="00B42298" w:rsidRPr="00B42298" w14:paraId="2276E906" w14:textId="77777777" w:rsidTr="00BB54FC">
        <w:tc>
          <w:tcPr>
            <w:tcW w:w="4672" w:type="dxa"/>
          </w:tcPr>
          <w:p w14:paraId="5554DC7C" w14:textId="77777777" w:rsidR="008E3BE9" w:rsidRPr="00B42298" w:rsidRDefault="008E3BE9" w:rsidP="00621687">
            <w:pPr>
              <w:rPr>
                <w:rFonts w:cs="Arial"/>
                <w:b/>
                <w:bCs/>
                <w:shd w:val="clear" w:color="auto" w:fill="FFFFFF"/>
              </w:rPr>
            </w:pPr>
            <w:r w:rsidRPr="00B42298">
              <w:rPr>
                <w:rFonts w:cs="Arial"/>
                <w:b/>
                <w:bCs/>
                <w:shd w:val="clear" w:color="auto" w:fill="FFFFFF"/>
              </w:rPr>
              <w:t>D. Congedi pagati</w:t>
            </w:r>
          </w:p>
          <w:p w14:paraId="339B72F0" w14:textId="77777777" w:rsidR="008E3BE9" w:rsidRPr="00B42298" w:rsidRDefault="008E3BE9" w:rsidP="00621687">
            <w:pPr>
              <w:rPr>
                <w:rFonts w:cs="Arial"/>
                <w:b/>
                <w:bCs/>
                <w:shd w:val="clear" w:color="auto" w:fill="FFFFFF"/>
              </w:rPr>
            </w:pPr>
            <w:r w:rsidRPr="00B42298">
              <w:rPr>
                <w:rFonts w:cs="Arial"/>
                <w:b/>
                <w:bCs/>
                <w:shd w:val="clear" w:color="auto" w:fill="FFFFFF"/>
              </w:rPr>
              <w:t>Art. 46</w:t>
            </w:r>
          </w:p>
          <w:p w14:paraId="6D953E9F" w14:textId="77777777" w:rsidR="008E3BE9" w:rsidRPr="00B42298" w:rsidRDefault="008E3BE9" w:rsidP="00621687">
            <w:pPr>
              <w:rPr>
                <w:rFonts w:cs="Arial"/>
                <w:bCs/>
                <w:shd w:val="clear" w:color="auto" w:fill="FFFFFF"/>
              </w:rPr>
            </w:pPr>
            <w:r w:rsidRPr="00B42298">
              <w:rPr>
                <w:rFonts w:cs="Arial"/>
                <w:bCs/>
                <w:shd w:val="clear" w:color="auto" w:fill="FFFFFF"/>
                <w:vertAlign w:val="superscript"/>
              </w:rPr>
              <w:t>1</w:t>
            </w:r>
            <w:r w:rsidRPr="00B42298">
              <w:rPr>
                <w:rFonts w:cs="Arial"/>
                <w:bCs/>
                <w:shd w:val="clear" w:color="auto" w:fill="FFFFFF"/>
              </w:rPr>
              <w:t>I dipendenti possono beneficiare dei seguenti congedi pagati:</w:t>
            </w:r>
          </w:p>
          <w:p w14:paraId="11904703" w14:textId="77777777" w:rsidR="008E3BE9" w:rsidRPr="00B42298" w:rsidRDefault="008E3BE9" w:rsidP="00621687">
            <w:pPr>
              <w:rPr>
                <w:rFonts w:cs="Arial"/>
                <w:bCs/>
                <w:shd w:val="clear" w:color="auto" w:fill="FFFFFF"/>
              </w:rPr>
            </w:pPr>
            <w:r w:rsidRPr="00B42298">
              <w:rPr>
                <w:rFonts w:cs="Arial"/>
                <w:bCs/>
                <w:shd w:val="clear" w:color="auto" w:fill="FFFFFF"/>
              </w:rPr>
              <w:t>(…)</w:t>
            </w:r>
          </w:p>
          <w:p w14:paraId="6700EB45" w14:textId="77777777" w:rsidR="008E3BE9" w:rsidRPr="00B42298" w:rsidRDefault="008E3BE9" w:rsidP="00621687">
            <w:pPr>
              <w:shd w:val="clear" w:color="auto" w:fill="FFFFFF"/>
              <w:suppressAutoHyphens w:val="0"/>
              <w:ind w:right="187"/>
              <w:rPr>
                <w:rFonts w:cs="Arial"/>
                <w:bCs/>
                <w:shd w:val="clear" w:color="auto" w:fill="FFFFFF"/>
              </w:rPr>
            </w:pPr>
            <w:r w:rsidRPr="00B42298">
              <w:rPr>
                <w:rFonts w:cs="Arial"/>
                <w:bCs/>
                <w:shd w:val="clear" w:color="auto" w:fill="FFFFFF"/>
              </w:rPr>
              <w:t>e) per matrimonio e unione domestica registrata 8 giorni consecutivi;</w:t>
            </w:r>
          </w:p>
          <w:p w14:paraId="294EA436" w14:textId="77777777" w:rsidR="008E3BE9" w:rsidRPr="00B42298" w:rsidRDefault="008E3BE9" w:rsidP="00621687">
            <w:pPr>
              <w:rPr>
                <w:rFonts w:cs="Arial"/>
                <w:bCs/>
                <w:sz w:val="20"/>
                <w:shd w:val="clear" w:color="auto" w:fill="FFFFFF"/>
              </w:rPr>
            </w:pPr>
            <w:r w:rsidRPr="00B42298">
              <w:rPr>
                <w:rFonts w:eastAsia="Times New Roman" w:cs="Arial"/>
                <w:bCs/>
                <w:szCs w:val="20"/>
                <w:lang w:eastAsia="it-CH"/>
              </w:rPr>
              <w:t xml:space="preserve">l) </w:t>
            </w:r>
            <w:r w:rsidRPr="00B42298">
              <w:rPr>
                <w:rFonts w:cs="Arial"/>
                <w:szCs w:val="24"/>
                <w:shd w:val="clear" w:color="auto" w:fill="FFFFFF"/>
              </w:rPr>
              <w:t>per nascita di figli o riconoscimento di figli entro 6 mesi dalla nascita 10 giorni lavorativi (congedo paternità);</w:t>
            </w:r>
          </w:p>
          <w:p w14:paraId="48FE85E8" w14:textId="77777777" w:rsidR="008E3BE9" w:rsidRPr="00B42298" w:rsidRDefault="008E3BE9" w:rsidP="00621687">
            <w:pPr>
              <w:shd w:val="clear" w:color="auto" w:fill="FFFFFF"/>
              <w:suppressAutoHyphens w:val="0"/>
              <w:ind w:right="187"/>
              <w:rPr>
                <w:rFonts w:eastAsia="Times New Roman" w:cs="Arial"/>
                <w:b/>
                <w:bCs/>
                <w:szCs w:val="20"/>
                <w:lang w:eastAsia="it-CH"/>
              </w:rPr>
            </w:pPr>
          </w:p>
        </w:tc>
        <w:tc>
          <w:tcPr>
            <w:tcW w:w="4672" w:type="dxa"/>
          </w:tcPr>
          <w:p w14:paraId="6763EA66" w14:textId="77777777" w:rsidR="008E3BE9" w:rsidRPr="00B42298" w:rsidRDefault="008E3BE9" w:rsidP="00621687">
            <w:pPr>
              <w:rPr>
                <w:rFonts w:cs="Arial"/>
                <w:b/>
                <w:bCs/>
                <w:shd w:val="clear" w:color="auto" w:fill="FFFFFF"/>
              </w:rPr>
            </w:pPr>
            <w:r w:rsidRPr="00B42298">
              <w:rPr>
                <w:rFonts w:cs="Arial"/>
                <w:b/>
                <w:bCs/>
                <w:shd w:val="clear" w:color="auto" w:fill="FFFFFF"/>
              </w:rPr>
              <w:t>D. Congedi pagati</w:t>
            </w:r>
          </w:p>
          <w:p w14:paraId="7F243214" w14:textId="77777777" w:rsidR="008E3BE9" w:rsidRPr="00B42298" w:rsidRDefault="008E3BE9" w:rsidP="00621687">
            <w:pPr>
              <w:rPr>
                <w:rFonts w:cs="Arial"/>
                <w:b/>
                <w:bCs/>
                <w:shd w:val="clear" w:color="auto" w:fill="FFFFFF"/>
              </w:rPr>
            </w:pPr>
            <w:r w:rsidRPr="00B42298">
              <w:rPr>
                <w:rFonts w:cs="Arial"/>
                <w:b/>
                <w:bCs/>
                <w:shd w:val="clear" w:color="auto" w:fill="FFFFFF"/>
              </w:rPr>
              <w:t>Art. 46</w:t>
            </w:r>
          </w:p>
          <w:p w14:paraId="2AA2201B" w14:textId="77777777" w:rsidR="008E3BE9" w:rsidRPr="00B42298" w:rsidRDefault="008E3BE9" w:rsidP="00621687">
            <w:pPr>
              <w:rPr>
                <w:rFonts w:cs="Arial"/>
                <w:bCs/>
                <w:shd w:val="clear" w:color="auto" w:fill="FFFFFF"/>
              </w:rPr>
            </w:pPr>
            <w:r w:rsidRPr="00B42298">
              <w:rPr>
                <w:rFonts w:cs="Arial"/>
                <w:bCs/>
                <w:shd w:val="clear" w:color="auto" w:fill="FFFFFF"/>
                <w:vertAlign w:val="superscript"/>
              </w:rPr>
              <w:t>1</w:t>
            </w:r>
            <w:r w:rsidRPr="00B42298">
              <w:rPr>
                <w:rFonts w:cs="Arial"/>
                <w:bCs/>
                <w:shd w:val="clear" w:color="auto" w:fill="FFFFFF"/>
              </w:rPr>
              <w:t>I dipendenti possono beneficiare dei seguenti congedi pagati:</w:t>
            </w:r>
          </w:p>
          <w:p w14:paraId="28B66295" w14:textId="77777777" w:rsidR="008E3BE9" w:rsidRPr="00B42298" w:rsidRDefault="008E3BE9" w:rsidP="00621687">
            <w:pPr>
              <w:rPr>
                <w:rFonts w:cs="Arial"/>
                <w:bCs/>
                <w:shd w:val="clear" w:color="auto" w:fill="FFFFFF"/>
              </w:rPr>
            </w:pPr>
            <w:r w:rsidRPr="00B42298">
              <w:rPr>
                <w:rFonts w:cs="Arial"/>
                <w:bCs/>
                <w:shd w:val="clear" w:color="auto" w:fill="FFFFFF"/>
              </w:rPr>
              <w:t>(…)</w:t>
            </w:r>
          </w:p>
          <w:p w14:paraId="77F0BF7F" w14:textId="77777777" w:rsidR="008E3BE9" w:rsidRPr="00B42298" w:rsidRDefault="008E3BE9" w:rsidP="00621687">
            <w:pPr>
              <w:shd w:val="clear" w:color="auto" w:fill="FFFFFF"/>
              <w:suppressAutoHyphens w:val="0"/>
              <w:ind w:right="187"/>
              <w:rPr>
                <w:rFonts w:cs="Arial"/>
                <w:bCs/>
                <w:shd w:val="clear" w:color="auto" w:fill="FFFFFF"/>
              </w:rPr>
            </w:pPr>
            <w:r w:rsidRPr="00B42298">
              <w:rPr>
                <w:rFonts w:cs="Arial"/>
                <w:bCs/>
                <w:shd w:val="clear" w:color="auto" w:fill="FFFFFF"/>
              </w:rPr>
              <w:t>e) per matrimonio 8 giorni consecutivi;</w:t>
            </w:r>
          </w:p>
          <w:p w14:paraId="69EF7561" w14:textId="77777777" w:rsidR="008E3BE9" w:rsidRPr="00B42298" w:rsidRDefault="008E3BE9" w:rsidP="00621687">
            <w:pPr>
              <w:shd w:val="clear" w:color="auto" w:fill="FFFFFF"/>
              <w:suppressAutoHyphens w:val="0"/>
              <w:ind w:right="187"/>
              <w:rPr>
                <w:rFonts w:eastAsia="Times New Roman" w:cs="Arial"/>
                <w:bCs/>
                <w:szCs w:val="20"/>
                <w:lang w:eastAsia="it-CH"/>
              </w:rPr>
            </w:pPr>
            <w:r w:rsidRPr="00B42298">
              <w:rPr>
                <w:rFonts w:eastAsia="Times New Roman" w:cs="Arial"/>
                <w:bCs/>
                <w:szCs w:val="20"/>
                <w:lang w:eastAsia="it-CH"/>
              </w:rPr>
              <w:t xml:space="preserve">l) </w:t>
            </w:r>
            <w:r w:rsidRPr="00B42298">
              <w:rPr>
                <w:rFonts w:cs="Arial"/>
                <w:szCs w:val="24"/>
                <w:shd w:val="clear" w:color="auto" w:fill="FFFFFF"/>
              </w:rPr>
              <w:t>per nascita di figli o riconoscimento di figli entro 6 mesi dalla nascita 10 giorni lavorativi (congedo per l’altro genitore);</w:t>
            </w:r>
          </w:p>
        </w:tc>
      </w:tr>
    </w:tbl>
    <w:p w14:paraId="46D65C67" w14:textId="77777777" w:rsidR="008E3BE9" w:rsidRDefault="008E3BE9" w:rsidP="00CD5778">
      <w:pPr>
        <w:rPr>
          <w:szCs w:val="24"/>
        </w:rPr>
      </w:pPr>
    </w:p>
    <w:p w14:paraId="28A3B15D" w14:textId="77777777" w:rsidR="00F94048" w:rsidRPr="00B42298" w:rsidRDefault="00F94048" w:rsidP="00CD5778">
      <w:pPr>
        <w:rPr>
          <w:szCs w:val="24"/>
        </w:rPr>
      </w:pPr>
    </w:p>
    <w:p w14:paraId="2AD7FD60" w14:textId="77777777" w:rsidR="00CF0BDF" w:rsidRPr="00B42298" w:rsidRDefault="00F12637" w:rsidP="00461223">
      <w:pPr>
        <w:pStyle w:val="Paragrafoelenco"/>
        <w:numPr>
          <w:ilvl w:val="0"/>
          <w:numId w:val="22"/>
        </w:numPr>
        <w:ind w:left="284" w:hanging="284"/>
        <w:rPr>
          <w:sz w:val="24"/>
          <w:szCs w:val="24"/>
        </w:rPr>
      </w:pPr>
      <w:r w:rsidRPr="00B42298">
        <w:rPr>
          <w:sz w:val="24"/>
          <w:szCs w:val="24"/>
        </w:rPr>
        <w:t xml:space="preserve">art. </w:t>
      </w:r>
      <w:r w:rsidR="00C62718" w:rsidRPr="00B42298">
        <w:rPr>
          <w:sz w:val="24"/>
          <w:szCs w:val="24"/>
        </w:rPr>
        <w:t>47 LORD</w:t>
      </w:r>
    </w:p>
    <w:p w14:paraId="3B201561" w14:textId="77777777" w:rsidR="00CF0BDF" w:rsidRPr="00B42298" w:rsidRDefault="00CF0BDF" w:rsidP="00CF0BDF">
      <w:pPr>
        <w:pStyle w:val="StandardRisoluzionedelConsigliodiStato"/>
        <w:ind w:left="708" w:right="-1"/>
        <w:rPr>
          <w:rFonts w:cs="Arial"/>
          <w:szCs w:val="24"/>
        </w:rPr>
      </w:pPr>
    </w:p>
    <w:p w14:paraId="58E10B58" w14:textId="77777777" w:rsidR="0098404F" w:rsidRDefault="00CF0BDF" w:rsidP="00461223">
      <w:pPr>
        <w:ind w:left="284"/>
        <w:rPr>
          <w:sz w:val="24"/>
          <w:szCs w:val="24"/>
        </w:rPr>
      </w:pPr>
      <w:r w:rsidRPr="00461223">
        <w:rPr>
          <w:rFonts w:cs="Arial"/>
          <w:sz w:val="24"/>
          <w:szCs w:val="24"/>
        </w:rPr>
        <w:t>Dal 1° luglio 2021</w:t>
      </w:r>
      <w:r w:rsidR="00D45B65" w:rsidRPr="00461223">
        <w:rPr>
          <w:rFonts w:cs="Arial"/>
          <w:sz w:val="24"/>
          <w:szCs w:val="24"/>
        </w:rPr>
        <w:t xml:space="preserve"> è entrata in vigore la modifica della </w:t>
      </w:r>
      <w:r w:rsidR="0039380D" w:rsidRPr="00461223">
        <w:rPr>
          <w:rFonts w:cs="Arial"/>
          <w:sz w:val="24"/>
          <w:szCs w:val="24"/>
        </w:rPr>
        <w:t>Legge federale sull’indennità di perdita di guadagno (</w:t>
      </w:r>
      <w:r w:rsidR="00D45B65" w:rsidRPr="00461223">
        <w:rPr>
          <w:rFonts w:cs="Arial"/>
          <w:sz w:val="24"/>
          <w:szCs w:val="24"/>
        </w:rPr>
        <w:t>LIPG</w:t>
      </w:r>
      <w:r w:rsidR="0039380D" w:rsidRPr="00461223">
        <w:rPr>
          <w:rFonts w:cs="Arial"/>
          <w:sz w:val="24"/>
          <w:szCs w:val="24"/>
        </w:rPr>
        <w:t>)</w:t>
      </w:r>
      <w:r w:rsidR="00D45B65" w:rsidRPr="00461223">
        <w:rPr>
          <w:rFonts w:cs="Arial"/>
          <w:sz w:val="24"/>
          <w:szCs w:val="24"/>
        </w:rPr>
        <w:t xml:space="preserve"> </w:t>
      </w:r>
      <w:r w:rsidR="009909CE" w:rsidRPr="00461223">
        <w:rPr>
          <w:rFonts w:cs="Arial"/>
          <w:sz w:val="24"/>
          <w:szCs w:val="24"/>
        </w:rPr>
        <w:t>concernente il prolungamento del diritto all’indennità di maternità fino a un massimo di 56 giorni:</w:t>
      </w:r>
      <w:r w:rsidRPr="00461223">
        <w:rPr>
          <w:rFonts w:cs="Arial"/>
          <w:sz w:val="24"/>
          <w:szCs w:val="24"/>
        </w:rPr>
        <w:t xml:space="preserve"> le madri il</w:t>
      </w:r>
      <w:r w:rsidR="00172B79" w:rsidRPr="00461223">
        <w:rPr>
          <w:rFonts w:cs="Arial"/>
          <w:sz w:val="24"/>
          <w:szCs w:val="24"/>
        </w:rPr>
        <w:t>/la</w:t>
      </w:r>
      <w:r w:rsidRPr="00461223">
        <w:rPr>
          <w:rFonts w:cs="Arial"/>
          <w:sz w:val="24"/>
          <w:szCs w:val="24"/>
        </w:rPr>
        <w:t xml:space="preserve"> cui figlio</w:t>
      </w:r>
      <w:r w:rsidR="00172B79" w:rsidRPr="00461223">
        <w:rPr>
          <w:rFonts w:cs="Arial"/>
          <w:sz w:val="24"/>
          <w:szCs w:val="24"/>
        </w:rPr>
        <w:t>/a</w:t>
      </w:r>
      <w:r w:rsidRPr="00461223">
        <w:rPr>
          <w:rFonts w:cs="Arial"/>
          <w:sz w:val="24"/>
          <w:szCs w:val="24"/>
        </w:rPr>
        <w:t xml:space="preserve"> deve rimanere in ospedale per almeno due settimane subito dopo il parto hanno diritto più a lungo all’indennità di maternità.</w:t>
      </w:r>
      <w:r w:rsidR="009909CE" w:rsidRPr="00461223">
        <w:rPr>
          <w:rFonts w:cs="Arial"/>
          <w:sz w:val="24"/>
          <w:szCs w:val="24"/>
        </w:rPr>
        <w:t xml:space="preserve"> Per motivi di trasparenza e di certezza del diritto, il legislatore federale </w:t>
      </w:r>
      <w:r w:rsidR="00146C06" w:rsidRPr="00461223">
        <w:rPr>
          <w:sz w:val="24"/>
          <w:szCs w:val="24"/>
        </w:rPr>
        <w:t>ha conseguentemente adeguato anche il congedo di maternità del Codice delle obbligazioni (CO)</w:t>
      </w:r>
      <w:r w:rsidR="00920BC7" w:rsidRPr="00461223">
        <w:rPr>
          <w:sz w:val="24"/>
          <w:szCs w:val="24"/>
        </w:rPr>
        <w:t>, allineandolo alla LIPG</w:t>
      </w:r>
      <w:r w:rsidR="00146C06" w:rsidRPr="00461223">
        <w:rPr>
          <w:sz w:val="24"/>
          <w:szCs w:val="24"/>
        </w:rPr>
        <w:t xml:space="preserve"> e modificato quindi l’art. 329f CO</w:t>
      </w:r>
      <w:r w:rsidR="00146C06" w:rsidRPr="00461223">
        <w:rPr>
          <w:rStyle w:val="Rimandonotaapidipagina"/>
          <w:sz w:val="24"/>
          <w:szCs w:val="24"/>
        </w:rPr>
        <w:footnoteReference w:id="1"/>
      </w:r>
      <w:r w:rsidR="00E14D07" w:rsidRPr="00461223">
        <w:rPr>
          <w:sz w:val="24"/>
          <w:szCs w:val="24"/>
        </w:rPr>
        <w:t xml:space="preserve"> (FF 2019 137).</w:t>
      </w:r>
    </w:p>
    <w:p w14:paraId="6A2853A8" w14:textId="77777777" w:rsidR="00920BC7" w:rsidRPr="00461223" w:rsidRDefault="0039380D" w:rsidP="00461223">
      <w:pPr>
        <w:ind w:left="284"/>
        <w:rPr>
          <w:rFonts w:cs="Arial"/>
          <w:sz w:val="24"/>
          <w:szCs w:val="24"/>
        </w:rPr>
      </w:pPr>
      <w:r w:rsidRPr="00461223">
        <w:rPr>
          <w:sz w:val="24"/>
          <w:szCs w:val="24"/>
        </w:rPr>
        <w:t xml:space="preserve">Si vuole pertanto allineare il congedo di maternità della LORD alla modifica del prolungamento del diritto all’indennità di maternità: </w:t>
      </w:r>
      <w:r w:rsidRPr="00461223">
        <w:rPr>
          <w:rFonts w:cs="Arial"/>
          <w:sz w:val="24"/>
          <w:szCs w:val="24"/>
        </w:rPr>
        <w:t>viene introdotto un nuovo cpv. 2</w:t>
      </w:r>
      <w:r w:rsidRPr="00461223">
        <w:rPr>
          <w:rFonts w:cs="Arial"/>
          <w:sz w:val="24"/>
          <w:szCs w:val="24"/>
          <w:vertAlign w:val="superscript"/>
        </w:rPr>
        <w:t>bis</w:t>
      </w:r>
      <w:r w:rsidRPr="00461223">
        <w:rPr>
          <w:rFonts w:cs="Arial"/>
          <w:sz w:val="24"/>
          <w:szCs w:val="24"/>
        </w:rPr>
        <w:t xml:space="preserve"> all’art. 47, che riprende in toto il nuovo articolo del Codice delle obbligazioni (art. 329f cpv. 2 CO) che estende il congedo di maternità, in maniera equivalente al prolungamento della durata del versamento dell’indennità di maternità, in caso di degenza ospedaliera del neonato. Le condizioni per il diritto al prolungamento del congedo di maternità sono definite LIPG, segnatamente nell’art. 16c cpv. 3 LIPG.</w:t>
      </w:r>
    </w:p>
    <w:p w14:paraId="281E49E5" w14:textId="77777777" w:rsidR="00F94048" w:rsidRDefault="00F94048" w:rsidP="009D2271">
      <w:pPr>
        <w:pStyle w:val="StandardRisoluzionedelConsigliodiStato"/>
        <w:ind w:left="426" w:right="-1"/>
        <w:rPr>
          <w:rFonts w:cs="Arial"/>
          <w:szCs w:val="24"/>
        </w:rPr>
      </w:pPr>
    </w:p>
    <w:p w14:paraId="2D05A551" w14:textId="77777777" w:rsidR="00F94048" w:rsidRPr="00B42298" w:rsidRDefault="00F94048" w:rsidP="009D2271">
      <w:pPr>
        <w:pStyle w:val="StandardRisoluzionedelConsigliodiStato"/>
        <w:ind w:left="426" w:right="-1"/>
        <w:rPr>
          <w:rFonts w:cs="Arial"/>
          <w:szCs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47C71EC3" w14:textId="77777777" w:rsidTr="009D2271">
        <w:trPr>
          <w:trHeight w:val="387"/>
        </w:trPr>
        <w:tc>
          <w:tcPr>
            <w:tcW w:w="4672" w:type="dxa"/>
          </w:tcPr>
          <w:p w14:paraId="4CA3E712" w14:textId="77777777" w:rsidR="009D2271" w:rsidRPr="00B42298" w:rsidRDefault="009D2271" w:rsidP="00621687">
            <w:pPr>
              <w:rPr>
                <w:rFonts w:cs="Arial"/>
              </w:rPr>
            </w:pPr>
            <w:r w:rsidRPr="00B42298">
              <w:rPr>
                <w:rFonts w:cs="Arial"/>
              </w:rPr>
              <w:t>Articolo in vigore</w:t>
            </w:r>
          </w:p>
        </w:tc>
        <w:tc>
          <w:tcPr>
            <w:tcW w:w="4672" w:type="dxa"/>
          </w:tcPr>
          <w:p w14:paraId="46E484CA" w14:textId="77777777" w:rsidR="009D2271" w:rsidRPr="00B42298" w:rsidRDefault="005A67E5" w:rsidP="005A67E5">
            <w:pPr>
              <w:rPr>
                <w:rFonts w:cs="Arial"/>
              </w:rPr>
            </w:pPr>
            <w:r w:rsidRPr="00B42298">
              <w:rPr>
                <w:rFonts w:cs="Arial"/>
              </w:rPr>
              <w:t>Proposta di modifica</w:t>
            </w:r>
          </w:p>
        </w:tc>
      </w:tr>
      <w:tr w:rsidR="00B42298" w:rsidRPr="00B42298" w14:paraId="79EBA803" w14:textId="77777777" w:rsidTr="009D2271">
        <w:tc>
          <w:tcPr>
            <w:tcW w:w="4672" w:type="dxa"/>
          </w:tcPr>
          <w:p w14:paraId="3CF3EF77"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E. Congedo maternità, parentale e allattamento</w:t>
            </w:r>
          </w:p>
          <w:p w14:paraId="75366CC9"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Art. 47</w:t>
            </w:r>
          </w:p>
          <w:p w14:paraId="43F862F1"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vertAlign w:val="superscript"/>
              </w:rPr>
              <w:t>1</w:t>
            </w:r>
            <w:r w:rsidRPr="00B42298">
              <w:rPr>
                <w:rFonts w:ascii="Arial" w:hAnsi="Arial" w:cs="Arial"/>
                <w:sz w:val="22"/>
                <w:szCs w:val="22"/>
              </w:rPr>
              <w:t>In caso di maternità, la dipendente ha diritto a un congedo pagato di 16 settimane. Le 16 settimane possono comprendere, dopo la 14esima settimana, anche un periodo di lavoro a tempo parziale, almeno del 50%, per un massimo di 4 settimane.</w:t>
            </w:r>
          </w:p>
          <w:p w14:paraId="2AF87E36"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rPr>
              <w:t>2</w:t>
            </w:r>
            <w:r w:rsidRPr="00B42298">
              <w:rPr>
                <w:rFonts w:ascii="Arial" w:hAnsi="Arial" w:cs="Arial"/>
                <w:sz w:val="22"/>
                <w:szCs w:val="22"/>
              </w:rPr>
              <w:t>Il congedo di maternità inizia al più tardi al momento del parto; nell’ambito di questo congedo, 2 settimane al massimo possono essere effettuate prima del parto.</w:t>
            </w:r>
          </w:p>
          <w:p w14:paraId="1A0E9C1C"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rPr>
              <w:lastRenderedPageBreak/>
              <w:t>3</w:t>
            </w:r>
            <w:r w:rsidRPr="00B42298">
              <w:rPr>
                <w:rFonts w:ascii="Arial" w:hAnsi="Arial" w:cs="Arial"/>
                <w:sz w:val="22"/>
                <w:szCs w:val="22"/>
              </w:rPr>
              <w:t>La dipendente può beneficiare in caso di parto di un congedo non pagato, totale o parziale, per un massimo di 9 mesi, estensibile per le docenti fino al termine dell’anno scolastico.</w:t>
            </w:r>
          </w:p>
          <w:p w14:paraId="3D87A461"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b/>
                <w:bCs/>
                <w:sz w:val="22"/>
                <w:szCs w:val="22"/>
              </w:rPr>
            </w:pPr>
          </w:p>
        </w:tc>
        <w:tc>
          <w:tcPr>
            <w:tcW w:w="4672" w:type="dxa"/>
          </w:tcPr>
          <w:p w14:paraId="17B9FEA6"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lastRenderedPageBreak/>
              <w:t>E. Congedo maternità, parentale e allattamento</w:t>
            </w:r>
          </w:p>
          <w:p w14:paraId="556ADEE0"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rPr>
              <w:t>Art. 47</w:t>
            </w:r>
          </w:p>
          <w:p w14:paraId="7FF51688"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p>
          <w:p w14:paraId="786E5378" w14:textId="77777777" w:rsidR="009D2271" w:rsidRPr="00B42298" w:rsidRDefault="009D2271"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sz w:val="22"/>
                <w:szCs w:val="22"/>
                <w:vertAlign w:val="superscript"/>
              </w:rPr>
              <w:t>2bis</w:t>
            </w:r>
            <w:r w:rsidRPr="00B42298">
              <w:rPr>
                <w:rFonts w:ascii="Arial" w:hAnsi="Arial" w:cs="Arial"/>
                <w:sz w:val="22"/>
                <w:szCs w:val="22"/>
              </w:rPr>
              <w:t> In caso di degenza ospedaliera di almeno 2 settimane del neonato, il congedo di maternità è prolungato in misura equivalente al prolungamento della durata del versamento dell’indennità di maternità.</w:t>
            </w:r>
          </w:p>
          <w:p w14:paraId="3B850A5F" w14:textId="77777777" w:rsidR="009D2271" w:rsidRPr="00B42298" w:rsidRDefault="009D2271" w:rsidP="00621687">
            <w:pPr>
              <w:rPr>
                <w:rFonts w:cs="Arial"/>
              </w:rPr>
            </w:pPr>
          </w:p>
        </w:tc>
      </w:tr>
    </w:tbl>
    <w:p w14:paraId="6099828F" w14:textId="77777777" w:rsidR="009D2271" w:rsidRDefault="009D2271" w:rsidP="009D2271">
      <w:pPr>
        <w:pStyle w:val="StandardRisoluzionedelConsigliodiStato"/>
        <w:ind w:left="426" w:right="-1"/>
        <w:rPr>
          <w:rFonts w:cs="Arial"/>
          <w:szCs w:val="24"/>
        </w:rPr>
      </w:pPr>
    </w:p>
    <w:p w14:paraId="7C32915F" w14:textId="77777777" w:rsidR="00F94048" w:rsidRPr="00B42298" w:rsidRDefault="00F94048" w:rsidP="009D2271">
      <w:pPr>
        <w:pStyle w:val="StandardRisoluzionedelConsigliodiStato"/>
        <w:ind w:left="426" w:right="-1"/>
        <w:rPr>
          <w:rFonts w:cs="Arial"/>
          <w:szCs w:val="24"/>
        </w:rPr>
      </w:pPr>
    </w:p>
    <w:p w14:paraId="3AFFD928" w14:textId="77777777" w:rsidR="00547074" w:rsidRPr="00B42298" w:rsidRDefault="00547074" w:rsidP="00461223">
      <w:pPr>
        <w:pStyle w:val="Paragrafoelenco"/>
        <w:numPr>
          <w:ilvl w:val="0"/>
          <w:numId w:val="22"/>
        </w:numPr>
        <w:ind w:left="284" w:hanging="284"/>
        <w:rPr>
          <w:sz w:val="24"/>
          <w:szCs w:val="24"/>
        </w:rPr>
      </w:pPr>
      <w:r w:rsidRPr="00B42298">
        <w:rPr>
          <w:sz w:val="24"/>
          <w:szCs w:val="24"/>
        </w:rPr>
        <w:t>art. 47a LORD</w:t>
      </w:r>
    </w:p>
    <w:p w14:paraId="043A9FE3" w14:textId="77777777" w:rsidR="00547074" w:rsidRPr="00B42298" w:rsidRDefault="00547074" w:rsidP="00547074">
      <w:pPr>
        <w:pStyle w:val="Paragrafoelenco"/>
        <w:ind w:left="709"/>
        <w:rPr>
          <w:sz w:val="24"/>
          <w:szCs w:val="24"/>
        </w:rPr>
      </w:pPr>
    </w:p>
    <w:p w14:paraId="58147E76" w14:textId="77777777" w:rsidR="008E3BE9" w:rsidRPr="00B42298" w:rsidRDefault="00547074" w:rsidP="009D2271">
      <w:pPr>
        <w:pStyle w:val="Paragrafoelenco"/>
        <w:ind w:left="284"/>
        <w:rPr>
          <w:sz w:val="24"/>
        </w:rPr>
      </w:pPr>
      <w:r w:rsidRPr="00B42298">
        <w:rPr>
          <w:sz w:val="24"/>
          <w:szCs w:val="24"/>
        </w:rPr>
        <w:t xml:space="preserve">Il 1° gennaio 2024 </w:t>
      </w:r>
      <w:r w:rsidR="00D75EAF">
        <w:rPr>
          <w:sz w:val="24"/>
          <w:szCs w:val="24"/>
        </w:rPr>
        <w:t>è entrato</w:t>
      </w:r>
      <w:r w:rsidR="00D75EAF" w:rsidRPr="00B42298">
        <w:rPr>
          <w:sz w:val="24"/>
          <w:szCs w:val="24"/>
        </w:rPr>
        <w:t xml:space="preserve"> </w:t>
      </w:r>
      <w:r w:rsidRPr="00B42298">
        <w:rPr>
          <w:sz w:val="24"/>
          <w:szCs w:val="24"/>
        </w:rPr>
        <w:t>in vigore il nuovo art. 329g</w:t>
      </w:r>
      <w:r w:rsidRPr="00B42298">
        <w:rPr>
          <w:sz w:val="24"/>
          <w:szCs w:val="24"/>
          <w:vertAlign w:val="superscript"/>
        </w:rPr>
        <w:t>bis</w:t>
      </w:r>
      <w:r w:rsidRPr="00B42298">
        <w:rPr>
          <w:sz w:val="24"/>
          <w:szCs w:val="24"/>
        </w:rPr>
        <w:t xml:space="preserve"> del Codice delle obbligazioni (CO), che disciplin</w:t>
      </w:r>
      <w:r w:rsidR="00D75EAF">
        <w:rPr>
          <w:sz w:val="24"/>
          <w:szCs w:val="24"/>
        </w:rPr>
        <w:t>a</w:t>
      </w:r>
      <w:r w:rsidRPr="00B42298">
        <w:rPr>
          <w:sz w:val="24"/>
          <w:szCs w:val="24"/>
        </w:rPr>
        <w:t xml:space="preserve"> il congedo per l’altro genitore in caso di morte della madre il giorno del parto o nelle 1</w:t>
      </w:r>
      <w:r w:rsidR="00B64944" w:rsidRPr="00B42298">
        <w:rPr>
          <w:sz w:val="24"/>
          <w:szCs w:val="24"/>
        </w:rPr>
        <w:t>6</w:t>
      </w:r>
      <w:r w:rsidRPr="00B42298">
        <w:rPr>
          <w:sz w:val="24"/>
          <w:szCs w:val="24"/>
        </w:rPr>
        <w:t xml:space="preserve"> settimane successive. Questo congedo non è previsto nell’attuale ordinamento giuridico cantonale. </w:t>
      </w:r>
      <w:r w:rsidRPr="00B42298">
        <w:rPr>
          <w:sz w:val="24"/>
        </w:rPr>
        <w:t>Con questa modifica legislativa il Consiglio di Stato intende pertanto allineare l’ordinamento giuridico cantonale a quello federale con l’introduzione di una specifica disposizione a tutela del/la neonato/a.</w:t>
      </w:r>
    </w:p>
    <w:p w14:paraId="25445B25" w14:textId="77777777" w:rsidR="00000299" w:rsidRPr="00B42298" w:rsidRDefault="00000299" w:rsidP="008E3BE9">
      <w:pPr>
        <w:pStyle w:val="Paragrafoelenco"/>
        <w:ind w:left="709"/>
        <w:rPr>
          <w:sz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6CAB2ECB" w14:textId="77777777" w:rsidTr="009D2271">
        <w:trPr>
          <w:trHeight w:val="387"/>
        </w:trPr>
        <w:tc>
          <w:tcPr>
            <w:tcW w:w="4672" w:type="dxa"/>
          </w:tcPr>
          <w:p w14:paraId="4A6971F5" w14:textId="77777777" w:rsidR="008E3BE9" w:rsidRPr="00B42298" w:rsidRDefault="008E3BE9" w:rsidP="00621687">
            <w:pPr>
              <w:rPr>
                <w:rFonts w:cs="Arial"/>
              </w:rPr>
            </w:pPr>
            <w:r w:rsidRPr="00B42298">
              <w:rPr>
                <w:rFonts w:cs="Arial"/>
              </w:rPr>
              <w:t>Articolo in vigore</w:t>
            </w:r>
          </w:p>
        </w:tc>
        <w:tc>
          <w:tcPr>
            <w:tcW w:w="4672" w:type="dxa"/>
          </w:tcPr>
          <w:p w14:paraId="4A45A3D6" w14:textId="77777777" w:rsidR="008E3BE9" w:rsidRPr="00B42298" w:rsidRDefault="004A48BF" w:rsidP="004A48BF">
            <w:pPr>
              <w:rPr>
                <w:rFonts w:cs="Arial"/>
              </w:rPr>
            </w:pPr>
            <w:r w:rsidRPr="00B42298">
              <w:rPr>
                <w:rFonts w:cs="Arial"/>
              </w:rPr>
              <w:t>Proposta di modifica</w:t>
            </w:r>
          </w:p>
        </w:tc>
      </w:tr>
      <w:tr w:rsidR="00B42298" w:rsidRPr="00B42298" w14:paraId="58748392" w14:textId="77777777" w:rsidTr="009D2271">
        <w:tc>
          <w:tcPr>
            <w:tcW w:w="4672" w:type="dxa"/>
          </w:tcPr>
          <w:p w14:paraId="7E2F0AB8" w14:textId="77777777" w:rsidR="008E3BE9" w:rsidRPr="00B42298" w:rsidRDefault="008E3BE9" w:rsidP="00621687">
            <w:pPr>
              <w:pStyle w:val="NormaleWeb"/>
              <w:shd w:val="clear" w:color="auto" w:fill="FFFFFF"/>
              <w:spacing w:before="0" w:beforeAutospacing="0" w:after="0" w:afterAutospacing="0"/>
              <w:ind w:right="187"/>
              <w:jc w:val="both"/>
              <w:rPr>
                <w:rFonts w:ascii="Arial" w:hAnsi="Arial" w:cs="Arial"/>
                <w:bCs/>
                <w:sz w:val="22"/>
                <w:szCs w:val="22"/>
              </w:rPr>
            </w:pPr>
            <w:r w:rsidRPr="00B42298">
              <w:rPr>
                <w:rFonts w:ascii="Arial" w:hAnsi="Arial" w:cs="Arial"/>
                <w:bCs/>
                <w:sz w:val="22"/>
                <w:szCs w:val="22"/>
              </w:rPr>
              <w:t>-</w:t>
            </w:r>
          </w:p>
        </w:tc>
        <w:tc>
          <w:tcPr>
            <w:tcW w:w="4672" w:type="dxa"/>
          </w:tcPr>
          <w:p w14:paraId="6DBB211D" w14:textId="77777777" w:rsidR="008E3BE9" w:rsidRPr="00B42298" w:rsidRDefault="008E3BE9" w:rsidP="00621687">
            <w:pPr>
              <w:pStyle w:val="NormaleWeb"/>
              <w:shd w:val="clear" w:color="auto" w:fill="FFFFFF"/>
              <w:spacing w:before="0" w:beforeAutospacing="0" w:after="0" w:afterAutospacing="0"/>
              <w:ind w:right="187"/>
              <w:jc w:val="both"/>
              <w:rPr>
                <w:rFonts w:ascii="Arial" w:hAnsi="Arial" w:cs="Arial"/>
                <w:b/>
                <w:sz w:val="22"/>
                <w:szCs w:val="22"/>
              </w:rPr>
            </w:pPr>
            <w:r w:rsidRPr="00B42298">
              <w:rPr>
                <w:rFonts w:ascii="Arial" w:hAnsi="Arial" w:cs="Arial"/>
                <w:b/>
                <w:sz w:val="22"/>
                <w:szCs w:val="22"/>
              </w:rPr>
              <w:t>F. Congedo per genitore superstite</w:t>
            </w:r>
          </w:p>
          <w:p w14:paraId="3EF24182" w14:textId="77777777" w:rsidR="008E3BE9" w:rsidRPr="00B42298" w:rsidRDefault="008E3BE9" w:rsidP="00621687">
            <w:pPr>
              <w:pStyle w:val="NormaleWeb"/>
              <w:shd w:val="clear" w:color="auto" w:fill="FFFFFF"/>
              <w:spacing w:before="0" w:beforeAutospacing="0" w:after="0" w:afterAutospacing="0"/>
              <w:ind w:right="187"/>
              <w:jc w:val="both"/>
              <w:rPr>
                <w:rFonts w:ascii="Arial" w:hAnsi="Arial" w:cs="Arial"/>
                <w:b/>
                <w:sz w:val="22"/>
                <w:szCs w:val="22"/>
              </w:rPr>
            </w:pPr>
            <w:r w:rsidRPr="00B42298">
              <w:rPr>
                <w:rFonts w:ascii="Arial" w:hAnsi="Arial" w:cs="Arial"/>
                <w:b/>
                <w:sz w:val="22"/>
                <w:szCs w:val="22"/>
              </w:rPr>
              <w:t>Art. 47a</w:t>
            </w:r>
          </w:p>
          <w:p w14:paraId="6EC7E853" w14:textId="77777777" w:rsidR="008E3BE9" w:rsidRPr="00B42298" w:rsidRDefault="008E3BE9" w:rsidP="00621687">
            <w:pPr>
              <w:pStyle w:val="NormaleWeb"/>
              <w:shd w:val="clear" w:color="auto" w:fill="FFFFFF"/>
              <w:spacing w:before="0" w:beforeAutospacing="0" w:after="0" w:afterAutospacing="0"/>
              <w:ind w:right="187"/>
              <w:jc w:val="both"/>
              <w:rPr>
                <w:rFonts w:ascii="Arial" w:hAnsi="Arial" w:cs="Arial"/>
                <w:sz w:val="22"/>
                <w:szCs w:val="22"/>
                <w:lang w:val="it-IT"/>
              </w:rPr>
            </w:pPr>
            <w:r w:rsidRPr="00B42298">
              <w:rPr>
                <w:rFonts w:ascii="Arial" w:hAnsi="Arial" w:cs="Arial"/>
                <w:sz w:val="22"/>
                <w:szCs w:val="22"/>
                <w:vertAlign w:val="superscript"/>
                <w:lang w:val="it-IT"/>
              </w:rPr>
              <w:t>1</w:t>
            </w:r>
            <w:r w:rsidRPr="00B42298">
              <w:rPr>
                <w:rFonts w:ascii="Arial" w:hAnsi="Arial" w:cs="Arial"/>
                <w:sz w:val="22"/>
                <w:szCs w:val="22"/>
                <w:lang w:val="it-IT"/>
              </w:rPr>
              <w:t>Se la madre muore il giorno del parto o nelle 16 settimane successive, l’altro genitore ha diritto a un congedo di 16 settimane.</w:t>
            </w:r>
          </w:p>
          <w:p w14:paraId="062898AA" w14:textId="77777777" w:rsidR="008E3BE9" w:rsidRPr="00B42298" w:rsidRDefault="008E3BE9" w:rsidP="00621687">
            <w:pPr>
              <w:pStyle w:val="NormaleWeb"/>
              <w:shd w:val="clear" w:color="auto" w:fill="FFFFFF"/>
              <w:spacing w:before="0" w:beforeAutospacing="0" w:after="0" w:afterAutospacing="0"/>
              <w:ind w:right="187"/>
              <w:jc w:val="both"/>
              <w:rPr>
                <w:rFonts w:ascii="Arial" w:hAnsi="Arial" w:cs="Arial"/>
                <w:sz w:val="22"/>
                <w:szCs w:val="22"/>
                <w:lang w:val="it-IT"/>
              </w:rPr>
            </w:pPr>
            <w:r w:rsidRPr="00B42298">
              <w:rPr>
                <w:rFonts w:ascii="Arial" w:hAnsi="Arial" w:cs="Arial"/>
                <w:sz w:val="22"/>
                <w:szCs w:val="22"/>
                <w:vertAlign w:val="superscript"/>
                <w:lang w:val="it-IT"/>
              </w:rPr>
              <w:t>2</w:t>
            </w:r>
            <w:r w:rsidRPr="00B42298">
              <w:rPr>
                <w:rFonts w:ascii="Arial" w:hAnsi="Arial" w:cs="Arial"/>
                <w:sz w:val="22"/>
                <w:szCs w:val="22"/>
                <w:lang w:val="it-IT"/>
              </w:rPr>
              <w:t>L’altro genitore ha diritto al congedo se il rapporto di filiazione sussiste al momento del decesso o è stabilito nelle 16 settimane successive.</w:t>
            </w:r>
          </w:p>
          <w:p w14:paraId="5E75636F" w14:textId="77777777" w:rsidR="008E3BE9" w:rsidRPr="00B42298" w:rsidRDefault="008E3BE9"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sz w:val="22"/>
                <w:szCs w:val="22"/>
                <w:vertAlign w:val="superscript"/>
                <w:lang w:val="it-IT"/>
              </w:rPr>
              <w:t>3</w:t>
            </w:r>
            <w:r w:rsidRPr="00B42298">
              <w:rPr>
                <w:rFonts w:ascii="Arial" w:hAnsi="Arial" w:cs="Arial"/>
                <w:sz w:val="22"/>
                <w:szCs w:val="22"/>
                <w:lang w:val="it-IT"/>
              </w:rPr>
              <w:t>In caso di degenza ospedaliera del neonato secondo l’art. 47 cpv. 2</w:t>
            </w:r>
            <w:r w:rsidRPr="00B42298">
              <w:rPr>
                <w:rFonts w:ascii="Arial" w:hAnsi="Arial" w:cs="Arial"/>
                <w:sz w:val="22"/>
                <w:szCs w:val="22"/>
                <w:vertAlign w:val="superscript"/>
                <w:lang w:val="it-IT"/>
              </w:rPr>
              <w:t>bis</w:t>
            </w:r>
            <w:r w:rsidRPr="00B42298">
              <w:rPr>
                <w:rFonts w:ascii="Arial" w:hAnsi="Arial" w:cs="Arial"/>
                <w:sz w:val="22"/>
                <w:szCs w:val="22"/>
                <w:lang w:val="it-IT"/>
              </w:rPr>
              <w:t>, il congedo di cui al cpv. 1 è prolungato in misura equivalente alla durata della degenza ospedaliere, ma al massimo di otto settimane.</w:t>
            </w:r>
          </w:p>
        </w:tc>
      </w:tr>
    </w:tbl>
    <w:p w14:paraId="08E8679C" w14:textId="77777777" w:rsidR="008E3BE9" w:rsidRDefault="008E3BE9" w:rsidP="00B96907">
      <w:pPr>
        <w:pStyle w:val="StandardRisoluzionedelConsigliodiStato"/>
        <w:ind w:right="-1"/>
        <w:rPr>
          <w:rFonts w:cs="Arial"/>
          <w:szCs w:val="24"/>
        </w:rPr>
      </w:pPr>
    </w:p>
    <w:p w14:paraId="56DB90E8" w14:textId="77777777" w:rsidR="00F94048" w:rsidRPr="00B42298" w:rsidRDefault="00F94048" w:rsidP="00B96907">
      <w:pPr>
        <w:pStyle w:val="StandardRisoluzionedelConsigliodiStato"/>
        <w:ind w:right="-1"/>
        <w:rPr>
          <w:rFonts w:cs="Arial"/>
          <w:szCs w:val="24"/>
        </w:rPr>
      </w:pPr>
    </w:p>
    <w:p w14:paraId="4052E7D4" w14:textId="77777777" w:rsidR="00146C06" w:rsidRPr="00B42298" w:rsidRDefault="009269CC" w:rsidP="00461223">
      <w:pPr>
        <w:pStyle w:val="Paragrafoelenco"/>
        <w:numPr>
          <w:ilvl w:val="0"/>
          <w:numId w:val="22"/>
        </w:numPr>
        <w:ind w:left="284" w:hanging="284"/>
        <w:rPr>
          <w:sz w:val="24"/>
          <w:szCs w:val="24"/>
        </w:rPr>
      </w:pPr>
      <w:r w:rsidRPr="00B42298">
        <w:rPr>
          <w:sz w:val="24"/>
          <w:szCs w:val="24"/>
        </w:rPr>
        <w:t>art. 53 LORD</w:t>
      </w:r>
    </w:p>
    <w:p w14:paraId="479477CC" w14:textId="77777777" w:rsidR="00146C06" w:rsidRPr="00B42298" w:rsidRDefault="00146C06" w:rsidP="0098404F">
      <w:pPr>
        <w:pStyle w:val="Paragrafoelenco"/>
        <w:rPr>
          <w:sz w:val="24"/>
          <w:szCs w:val="24"/>
        </w:rPr>
      </w:pPr>
    </w:p>
    <w:p w14:paraId="25C4A766" w14:textId="77777777" w:rsidR="00CF0BDF" w:rsidRPr="00B42298" w:rsidRDefault="009269CC" w:rsidP="00461223">
      <w:pPr>
        <w:pStyle w:val="Paragrafoelenco"/>
        <w:ind w:left="284"/>
        <w:rPr>
          <w:sz w:val="24"/>
          <w:szCs w:val="24"/>
        </w:rPr>
      </w:pPr>
      <w:r w:rsidRPr="00B42298">
        <w:rPr>
          <w:sz w:val="24"/>
          <w:szCs w:val="24"/>
        </w:rPr>
        <w:t xml:space="preserve">L’art. 53 LORD disciplina i casi da sottoporre alla commissione conciliativa. Si propone di escludere i casi di disdetta immediata, </w:t>
      </w:r>
      <w:r w:rsidR="009E0365">
        <w:rPr>
          <w:sz w:val="24"/>
          <w:szCs w:val="24"/>
        </w:rPr>
        <w:t>pronunciati in casi “</w:t>
      </w:r>
      <w:r w:rsidR="009E0365" w:rsidRPr="00E441D9">
        <w:rPr>
          <w:i/>
          <w:sz w:val="24"/>
          <w:szCs w:val="24"/>
        </w:rPr>
        <w:t>assolutamente inconciliabili con l’esercizio della funzione</w:t>
      </w:r>
      <w:r w:rsidR="009E0365">
        <w:rPr>
          <w:sz w:val="24"/>
          <w:szCs w:val="24"/>
        </w:rPr>
        <w:t xml:space="preserve">” </w:t>
      </w:r>
      <w:r w:rsidRPr="00B42298">
        <w:rPr>
          <w:sz w:val="24"/>
          <w:szCs w:val="24"/>
        </w:rPr>
        <w:t xml:space="preserve">che </w:t>
      </w:r>
      <w:r w:rsidR="009E0365">
        <w:rPr>
          <w:sz w:val="24"/>
          <w:szCs w:val="24"/>
        </w:rPr>
        <w:t xml:space="preserve">escludono quindi </w:t>
      </w:r>
      <w:r w:rsidRPr="00B42298">
        <w:rPr>
          <w:sz w:val="24"/>
          <w:szCs w:val="24"/>
        </w:rPr>
        <w:t>già a priori ogni possibilità conciliativa, essendo venuto meno il rapporto di fiducia tra datore di lavoro e la/il collaboratrice/ore dell’Amministrazione cantonale in questione.</w:t>
      </w:r>
    </w:p>
    <w:p w14:paraId="0456C92D" w14:textId="77777777" w:rsidR="00912C4A" w:rsidRDefault="00912C4A" w:rsidP="009D2271">
      <w:pPr>
        <w:rPr>
          <w:sz w:val="24"/>
          <w:szCs w:val="24"/>
        </w:rPr>
      </w:pPr>
    </w:p>
    <w:p w14:paraId="10708404" w14:textId="77777777" w:rsidR="009146B4" w:rsidRDefault="009146B4" w:rsidP="009D2271">
      <w:pPr>
        <w:rPr>
          <w:sz w:val="24"/>
          <w:szCs w:val="24"/>
        </w:rPr>
      </w:pPr>
    </w:p>
    <w:p w14:paraId="47853790" w14:textId="77777777" w:rsidR="009146B4" w:rsidRDefault="009146B4" w:rsidP="009D2271">
      <w:pPr>
        <w:rPr>
          <w:sz w:val="24"/>
          <w:szCs w:val="24"/>
        </w:rPr>
      </w:pPr>
    </w:p>
    <w:p w14:paraId="5CB16C4C" w14:textId="77777777" w:rsidR="009146B4" w:rsidRDefault="009146B4" w:rsidP="009D2271">
      <w:pPr>
        <w:rPr>
          <w:sz w:val="24"/>
          <w:szCs w:val="24"/>
        </w:rPr>
      </w:pPr>
    </w:p>
    <w:p w14:paraId="1D948969" w14:textId="77777777" w:rsidR="009146B4" w:rsidRDefault="009146B4" w:rsidP="009D2271">
      <w:pPr>
        <w:rPr>
          <w:sz w:val="24"/>
          <w:szCs w:val="24"/>
        </w:rPr>
      </w:pPr>
    </w:p>
    <w:p w14:paraId="666846E7" w14:textId="77777777" w:rsidR="009146B4" w:rsidRDefault="009146B4" w:rsidP="009D2271">
      <w:pPr>
        <w:rPr>
          <w:sz w:val="24"/>
          <w:szCs w:val="24"/>
        </w:rPr>
      </w:pPr>
    </w:p>
    <w:p w14:paraId="4974E9E1" w14:textId="77777777" w:rsidR="009146B4" w:rsidRDefault="009146B4" w:rsidP="009D2271">
      <w:pPr>
        <w:rPr>
          <w:sz w:val="24"/>
          <w:szCs w:val="24"/>
        </w:rPr>
      </w:pPr>
    </w:p>
    <w:p w14:paraId="253D2E0A" w14:textId="77777777" w:rsidR="00F94048" w:rsidRDefault="00F94048" w:rsidP="009D2271">
      <w:pPr>
        <w:rPr>
          <w:sz w:val="24"/>
          <w:szCs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57033560" w14:textId="77777777" w:rsidTr="009D2271">
        <w:trPr>
          <w:trHeight w:val="387"/>
        </w:trPr>
        <w:tc>
          <w:tcPr>
            <w:tcW w:w="4672" w:type="dxa"/>
          </w:tcPr>
          <w:p w14:paraId="371BEC2E" w14:textId="77777777" w:rsidR="00912C4A" w:rsidRPr="00B42298" w:rsidRDefault="00912C4A" w:rsidP="00621687">
            <w:pPr>
              <w:rPr>
                <w:rFonts w:cs="Arial"/>
              </w:rPr>
            </w:pPr>
            <w:r w:rsidRPr="00B42298">
              <w:rPr>
                <w:rFonts w:cs="Arial"/>
              </w:rPr>
              <w:lastRenderedPageBreak/>
              <w:t>Articolo in vigore</w:t>
            </w:r>
          </w:p>
        </w:tc>
        <w:tc>
          <w:tcPr>
            <w:tcW w:w="4672" w:type="dxa"/>
          </w:tcPr>
          <w:p w14:paraId="4540838B" w14:textId="77777777" w:rsidR="00912C4A" w:rsidRPr="00B42298" w:rsidRDefault="00912C4A" w:rsidP="004A48BF">
            <w:pPr>
              <w:rPr>
                <w:rFonts w:cs="Arial"/>
              </w:rPr>
            </w:pPr>
            <w:r w:rsidRPr="00B42298">
              <w:rPr>
                <w:rFonts w:cs="Arial"/>
              </w:rPr>
              <w:t xml:space="preserve">Proposta di modifica </w:t>
            </w:r>
          </w:p>
        </w:tc>
      </w:tr>
      <w:tr w:rsidR="00B42298" w:rsidRPr="00B42298" w14:paraId="6735FE59" w14:textId="77777777" w:rsidTr="009D2271">
        <w:tc>
          <w:tcPr>
            <w:tcW w:w="4672" w:type="dxa"/>
          </w:tcPr>
          <w:p w14:paraId="31238176"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b/>
                <w:bCs/>
                <w:sz w:val="22"/>
                <w:szCs w:val="22"/>
              </w:rPr>
            </w:pPr>
            <w:r w:rsidRPr="00B42298">
              <w:rPr>
                <w:rFonts w:ascii="Arial" w:hAnsi="Arial" w:cs="Arial"/>
                <w:b/>
                <w:bCs/>
                <w:sz w:val="22"/>
                <w:szCs w:val="22"/>
                <w:shd w:val="clear" w:color="auto" w:fill="FFFFFF"/>
              </w:rPr>
              <w:t>N. Conciliazione</w:t>
            </w:r>
          </w:p>
          <w:p w14:paraId="3A2A60B0"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Art. 53</w:t>
            </w:r>
          </w:p>
          <w:p w14:paraId="06CC0B18"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vertAlign w:val="superscript"/>
              </w:rPr>
              <w:t>1</w:t>
            </w:r>
            <w:r w:rsidRPr="00B42298">
              <w:rPr>
                <w:rFonts w:ascii="Arial" w:hAnsi="Arial" w:cs="Arial"/>
                <w:sz w:val="22"/>
                <w:szCs w:val="22"/>
              </w:rPr>
              <w:t>Ogni dipendente al quale viene prospettata la disdetta del rapporto d’impiego al di fuori del periodo di prova può sottoporre il suo caso, entro un termine di 15 giorni, alla Commissione conciliativa per il personale dello Stato; il regolamento ne stabilisce composizione e funzionamento.</w:t>
            </w:r>
          </w:p>
          <w:p w14:paraId="5CD25250" w14:textId="77777777" w:rsidR="00912C4A" w:rsidRPr="00B42298" w:rsidRDefault="00912C4A" w:rsidP="00621687">
            <w:pPr>
              <w:pStyle w:val="NormaleWeb"/>
              <w:shd w:val="clear" w:color="auto" w:fill="FFFFFF"/>
              <w:spacing w:before="0" w:beforeAutospacing="0" w:after="0" w:afterAutospacing="0"/>
              <w:ind w:left="720" w:right="187"/>
              <w:jc w:val="both"/>
              <w:rPr>
                <w:rFonts w:ascii="Arial" w:hAnsi="Arial" w:cs="Arial"/>
                <w:b/>
                <w:bCs/>
                <w:sz w:val="22"/>
                <w:szCs w:val="22"/>
              </w:rPr>
            </w:pPr>
          </w:p>
        </w:tc>
        <w:tc>
          <w:tcPr>
            <w:tcW w:w="4672" w:type="dxa"/>
          </w:tcPr>
          <w:p w14:paraId="0BACA28E" w14:textId="77777777" w:rsidR="00912C4A" w:rsidRPr="00B42298" w:rsidRDefault="00912C4A" w:rsidP="00621687">
            <w:pPr>
              <w:pStyle w:val="NormaleWeb"/>
              <w:shd w:val="clear" w:color="auto" w:fill="FFFFFF"/>
              <w:spacing w:before="0" w:beforeAutospacing="0" w:after="0" w:afterAutospacing="0"/>
              <w:ind w:left="22" w:right="187"/>
              <w:jc w:val="both"/>
              <w:rPr>
                <w:rFonts w:ascii="Arial" w:hAnsi="Arial" w:cs="Arial"/>
                <w:b/>
                <w:bCs/>
                <w:sz w:val="22"/>
                <w:szCs w:val="22"/>
              </w:rPr>
            </w:pPr>
            <w:r w:rsidRPr="00B42298">
              <w:rPr>
                <w:rFonts w:ascii="Arial" w:hAnsi="Arial" w:cs="Arial"/>
                <w:b/>
                <w:bCs/>
                <w:sz w:val="22"/>
                <w:szCs w:val="22"/>
                <w:shd w:val="clear" w:color="auto" w:fill="FFFFFF"/>
              </w:rPr>
              <w:t>N. Conciliazione</w:t>
            </w:r>
          </w:p>
          <w:p w14:paraId="78E4CCBE" w14:textId="77777777" w:rsidR="00912C4A" w:rsidRPr="00B42298" w:rsidRDefault="00912C4A" w:rsidP="00621687">
            <w:pPr>
              <w:pStyle w:val="NormaleWeb"/>
              <w:shd w:val="clear" w:color="auto" w:fill="FFFFFF"/>
              <w:spacing w:before="0" w:beforeAutospacing="0" w:after="0" w:afterAutospacing="0"/>
              <w:ind w:left="22" w:right="187"/>
              <w:jc w:val="both"/>
              <w:rPr>
                <w:rFonts w:ascii="Arial" w:hAnsi="Arial" w:cs="Arial"/>
                <w:b/>
                <w:bCs/>
                <w:sz w:val="22"/>
                <w:szCs w:val="22"/>
              </w:rPr>
            </w:pPr>
            <w:r w:rsidRPr="00B42298">
              <w:rPr>
                <w:rFonts w:ascii="Arial" w:hAnsi="Arial" w:cs="Arial"/>
                <w:b/>
                <w:bCs/>
                <w:sz w:val="22"/>
                <w:szCs w:val="22"/>
              </w:rPr>
              <w:t>Art. 53</w:t>
            </w:r>
          </w:p>
          <w:p w14:paraId="7C8F86D6"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vertAlign w:val="superscript"/>
              </w:rPr>
              <w:t>1</w:t>
            </w:r>
            <w:r w:rsidRPr="00B42298">
              <w:rPr>
                <w:rFonts w:ascii="Arial" w:hAnsi="Arial" w:cs="Arial"/>
                <w:sz w:val="22"/>
                <w:szCs w:val="22"/>
              </w:rPr>
              <w:t>Ogni dipendente al quale viene prospettata la disdetta del rapporto d’impiego al di fuori del periodo di prova, eccetto la disdetta con effetto immediato, può sottoporre il suo caso, entro un termine di 15 giorni, alla Commissione conciliativa per il personale dello Stato; il regolamento ne stabilisce composizione e funzionamento.</w:t>
            </w:r>
          </w:p>
          <w:p w14:paraId="2934BCA6" w14:textId="77777777" w:rsidR="00912C4A" w:rsidRPr="00B42298" w:rsidRDefault="00912C4A" w:rsidP="00621687">
            <w:pPr>
              <w:pStyle w:val="NormaleWeb"/>
              <w:shd w:val="clear" w:color="auto" w:fill="FFFFFF"/>
              <w:spacing w:before="0" w:beforeAutospacing="0" w:after="0" w:afterAutospacing="0"/>
              <w:ind w:left="22" w:right="187"/>
              <w:jc w:val="both"/>
              <w:rPr>
                <w:rFonts w:ascii="Arial" w:hAnsi="Arial" w:cs="Arial"/>
                <w:bCs/>
                <w:sz w:val="22"/>
                <w:szCs w:val="22"/>
              </w:rPr>
            </w:pPr>
          </w:p>
        </w:tc>
      </w:tr>
    </w:tbl>
    <w:p w14:paraId="1D6B9891" w14:textId="77777777" w:rsidR="00912C4A" w:rsidRDefault="00912C4A" w:rsidP="0098404F">
      <w:pPr>
        <w:pStyle w:val="Paragrafoelenco"/>
        <w:rPr>
          <w:sz w:val="24"/>
          <w:szCs w:val="24"/>
        </w:rPr>
      </w:pPr>
    </w:p>
    <w:p w14:paraId="43C8AC4C" w14:textId="77777777" w:rsidR="00F94048" w:rsidRPr="00B42298" w:rsidRDefault="00F94048" w:rsidP="0098404F">
      <w:pPr>
        <w:pStyle w:val="Paragrafoelenco"/>
        <w:rPr>
          <w:sz w:val="24"/>
          <w:szCs w:val="24"/>
        </w:rPr>
      </w:pPr>
    </w:p>
    <w:p w14:paraId="0486AD3D" w14:textId="77777777" w:rsidR="003E17FE" w:rsidRPr="00B42298" w:rsidRDefault="007D4F0A" w:rsidP="00461223">
      <w:pPr>
        <w:pStyle w:val="Paragrafoelenco"/>
        <w:numPr>
          <w:ilvl w:val="0"/>
          <w:numId w:val="22"/>
        </w:numPr>
        <w:ind w:left="284" w:hanging="284"/>
        <w:rPr>
          <w:sz w:val="24"/>
          <w:szCs w:val="24"/>
        </w:rPr>
      </w:pPr>
      <w:r w:rsidRPr="00B42298">
        <w:rPr>
          <w:sz w:val="24"/>
          <w:szCs w:val="24"/>
        </w:rPr>
        <w:t xml:space="preserve">nuovo </w:t>
      </w:r>
      <w:r w:rsidR="003E17FE" w:rsidRPr="00B42298">
        <w:rPr>
          <w:sz w:val="24"/>
          <w:szCs w:val="24"/>
        </w:rPr>
        <w:t>art. 53a LORD</w:t>
      </w:r>
    </w:p>
    <w:p w14:paraId="3DB0B788" w14:textId="77777777" w:rsidR="003E17FE" w:rsidRPr="00B42298" w:rsidRDefault="003E17FE" w:rsidP="0098404F">
      <w:pPr>
        <w:pStyle w:val="Paragrafoelenco"/>
        <w:rPr>
          <w:sz w:val="24"/>
          <w:szCs w:val="24"/>
        </w:rPr>
      </w:pPr>
    </w:p>
    <w:p w14:paraId="3F7DA2FD" w14:textId="77777777" w:rsidR="003E17FE" w:rsidRPr="00B42298" w:rsidRDefault="003E17FE" w:rsidP="00461223">
      <w:pPr>
        <w:pStyle w:val="Paragrafoelenco"/>
        <w:ind w:left="284"/>
        <w:rPr>
          <w:sz w:val="24"/>
          <w:szCs w:val="24"/>
        </w:rPr>
      </w:pPr>
      <w:r w:rsidRPr="00B42298">
        <w:rPr>
          <w:sz w:val="24"/>
          <w:szCs w:val="24"/>
        </w:rPr>
        <w:t>Il diritto di sciopero figura nella Costituzione federale (art. 28) e nella Costituzione cantonale (art. 8 cpv. 1 lett. f); il suo esercizio deve tuttavia essere normato nel dettaglio da condizioni specifiche. Si ricorda che il diritto di sciopero comprende sia il caso di abbandono del posto di lavoro, sia il caso di presenza sul posto di lavoro con astensione dal medesimo.</w:t>
      </w:r>
    </w:p>
    <w:p w14:paraId="51E2A1CB" w14:textId="77777777" w:rsidR="003E17FE" w:rsidRPr="00B42298" w:rsidRDefault="003E17FE" w:rsidP="00461223">
      <w:pPr>
        <w:pStyle w:val="Paragrafoelenco"/>
        <w:ind w:left="284"/>
        <w:rPr>
          <w:sz w:val="24"/>
          <w:szCs w:val="24"/>
        </w:rPr>
      </w:pPr>
    </w:p>
    <w:p w14:paraId="7E65D96F" w14:textId="77777777" w:rsidR="003E17FE" w:rsidRPr="00B42298" w:rsidRDefault="003E17FE" w:rsidP="00461223">
      <w:pPr>
        <w:pStyle w:val="Paragrafoelenco"/>
        <w:ind w:left="284"/>
        <w:rPr>
          <w:sz w:val="24"/>
          <w:szCs w:val="24"/>
        </w:rPr>
      </w:pPr>
      <w:r w:rsidRPr="00B42298">
        <w:rPr>
          <w:sz w:val="24"/>
          <w:szCs w:val="24"/>
        </w:rPr>
        <w:t xml:space="preserve">La Confederazione e parecchi Cantoni </w:t>
      </w:r>
      <w:r w:rsidR="001D2D2E" w:rsidRPr="00B42298">
        <w:rPr>
          <w:sz w:val="24"/>
          <w:szCs w:val="24"/>
        </w:rPr>
        <w:t>hanno introdotto nella legislazi</w:t>
      </w:r>
      <w:r w:rsidRPr="00B42298">
        <w:rPr>
          <w:sz w:val="24"/>
          <w:szCs w:val="24"/>
        </w:rPr>
        <w:t xml:space="preserve">one sui dipendenti pubblici </w:t>
      </w:r>
      <w:r w:rsidR="0098372B" w:rsidRPr="00B42298">
        <w:rPr>
          <w:sz w:val="24"/>
          <w:szCs w:val="24"/>
        </w:rPr>
        <w:t xml:space="preserve">le </w:t>
      </w:r>
      <w:r w:rsidRPr="00B42298">
        <w:rPr>
          <w:sz w:val="24"/>
          <w:szCs w:val="24"/>
        </w:rPr>
        <w:t>disposizioni sul diritt</w:t>
      </w:r>
      <w:r w:rsidR="001D2D2E" w:rsidRPr="00B42298">
        <w:rPr>
          <w:sz w:val="24"/>
          <w:szCs w:val="24"/>
        </w:rPr>
        <w:t xml:space="preserve">o di sciopero. Nel Cantone </w:t>
      </w:r>
      <w:r w:rsidRPr="00B42298">
        <w:rPr>
          <w:sz w:val="24"/>
          <w:szCs w:val="24"/>
        </w:rPr>
        <w:t>Ticino</w:t>
      </w:r>
      <w:r w:rsidR="001D2D2E" w:rsidRPr="00B42298">
        <w:rPr>
          <w:sz w:val="24"/>
          <w:szCs w:val="24"/>
        </w:rPr>
        <w:t>,</w:t>
      </w:r>
      <w:r w:rsidRPr="00B42298">
        <w:rPr>
          <w:sz w:val="24"/>
          <w:szCs w:val="24"/>
        </w:rPr>
        <w:t xml:space="preserve"> nella LORD il diritto di sciopero non è invece regolato. Il diritto di sciopero è però oggetto di una risoluzione adottata il 16 novembre 2012 dal Consiglio di Stato (risoluzione governativa n. 6503). Il contenuto della direttiva è analogo alle norme legislative in vigore negli altri Cantoni. È ora opportuno disciplinare il diritto di sciopero in una base legale formale. La proposta di nuovo articolo contempla fondamentalmente i medesimi principi contenuti nelle basi legali degli altri Cantoni.</w:t>
      </w:r>
    </w:p>
    <w:p w14:paraId="24537EB9" w14:textId="77777777" w:rsidR="003E17FE" w:rsidRPr="00B42298" w:rsidRDefault="003E17FE" w:rsidP="00461223">
      <w:pPr>
        <w:pStyle w:val="Paragrafoelenco"/>
        <w:ind w:left="284"/>
        <w:rPr>
          <w:sz w:val="24"/>
          <w:szCs w:val="24"/>
        </w:rPr>
      </w:pPr>
    </w:p>
    <w:p w14:paraId="32313B60" w14:textId="1DD42BF4" w:rsidR="003E17FE" w:rsidRPr="00B42298" w:rsidRDefault="003E17FE" w:rsidP="00461223">
      <w:pPr>
        <w:pStyle w:val="Paragrafoelenco"/>
        <w:ind w:left="284"/>
        <w:rPr>
          <w:sz w:val="24"/>
          <w:szCs w:val="24"/>
        </w:rPr>
      </w:pPr>
      <w:r w:rsidRPr="00B42298">
        <w:rPr>
          <w:sz w:val="24"/>
          <w:szCs w:val="24"/>
        </w:rPr>
        <w:t>Il nuovo articolo sottolinea</w:t>
      </w:r>
      <w:r w:rsidR="009E0365" w:rsidRPr="009E0365">
        <w:rPr>
          <w:sz w:val="24"/>
          <w:szCs w:val="24"/>
        </w:rPr>
        <w:t xml:space="preserve"> </w:t>
      </w:r>
      <w:r w:rsidR="009E0365" w:rsidRPr="00B42298">
        <w:rPr>
          <w:sz w:val="24"/>
          <w:szCs w:val="24"/>
        </w:rPr>
        <w:t>innanzitutto</w:t>
      </w:r>
      <w:r w:rsidR="0098372B" w:rsidRPr="00B42298">
        <w:rPr>
          <w:sz w:val="24"/>
          <w:szCs w:val="24"/>
        </w:rPr>
        <w:t xml:space="preserve">, </w:t>
      </w:r>
      <w:r w:rsidRPr="00B42298">
        <w:rPr>
          <w:sz w:val="24"/>
          <w:szCs w:val="24"/>
        </w:rPr>
        <w:t>nel primo capoverso</w:t>
      </w:r>
      <w:r w:rsidR="0098372B" w:rsidRPr="00B42298">
        <w:rPr>
          <w:sz w:val="24"/>
          <w:szCs w:val="24"/>
        </w:rPr>
        <w:t xml:space="preserve">, </w:t>
      </w:r>
      <w:r w:rsidRPr="00B42298">
        <w:rPr>
          <w:sz w:val="24"/>
          <w:szCs w:val="24"/>
        </w:rPr>
        <w:t xml:space="preserve">che i dipendenti e lo Stato quale datore di lavoro devono rispettare la pace del lavoro. Il secondo capoverso elenca i criteri da adempiere per esercitare il diritto di sciopero. La liceità del diritto di sciopero deriva proprio dal rispetto delle condizioni poste. Essendo infatti lo sciopero </w:t>
      </w:r>
      <w:r w:rsidR="00CC5F88" w:rsidRPr="00B42298">
        <w:rPr>
          <w:sz w:val="24"/>
          <w:szCs w:val="24"/>
        </w:rPr>
        <w:t>misur</w:t>
      </w:r>
      <w:r w:rsidR="00CC5F88">
        <w:rPr>
          <w:sz w:val="24"/>
          <w:szCs w:val="24"/>
        </w:rPr>
        <w:t>a</w:t>
      </w:r>
      <w:r w:rsidR="00CC5F88" w:rsidRPr="00B42298">
        <w:rPr>
          <w:sz w:val="24"/>
          <w:szCs w:val="24"/>
        </w:rPr>
        <w:t xml:space="preserve"> estrem</w:t>
      </w:r>
      <w:r w:rsidR="00CC5F88">
        <w:rPr>
          <w:sz w:val="24"/>
          <w:szCs w:val="24"/>
        </w:rPr>
        <w:t>a</w:t>
      </w:r>
      <w:r w:rsidR="00CC5F88" w:rsidRPr="00B42298">
        <w:rPr>
          <w:sz w:val="24"/>
          <w:szCs w:val="24"/>
        </w:rPr>
        <w:t xml:space="preserve"> </w:t>
      </w:r>
      <w:r w:rsidRPr="00B42298">
        <w:rPr>
          <w:sz w:val="24"/>
          <w:szCs w:val="24"/>
        </w:rPr>
        <w:t xml:space="preserve">(ultima ratio), sia lo Stato sia i suoi dipendenti devono adoperarsi affinché sia garantita di principio la pace del lavoro. Solo quando i negoziati tra lo Stato ed i rappresentanti dei lavoratori non dovessero portare a soluzioni praticabili e condivise, i dipendenti potranno scioperare. Il diritto di sciopero concerne un conflitto esclusivamente di natura collettiva ed è pertanto lecito se riguarda il rapporto di impiego: </w:t>
      </w:r>
      <w:r w:rsidR="00CD73D4" w:rsidRPr="00B42298">
        <w:rPr>
          <w:sz w:val="24"/>
          <w:szCs w:val="24"/>
        </w:rPr>
        <w:t>e</w:t>
      </w:r>
      <w:r w:rsidRPr="00B42298">
        <w:rPr>
          <w:sz w:val="24"/>
          <w:szCs w:val="24"/>
        </w:rPr>
        <w:t>sso deve essere preceduto da trattative di negoziazione. Lo sciopero deve essere inoltre sostenuto da almeno un’organizzazione che rappresenti i lavoratori.</w:t>
      </w:r>
    </w:p>
    <w:p w14:paraId="25BFA63F" w14:textId="77777777" w:rsidR="003E17FE" w:rsidRPr="00B42298" w:rsidRDefault="003E17FE" w:rsidP="00461223">
      <w:pPr>
        <w:pStyle w:val="Paragrafoelenco"/>
        <w:ind w:left="284"/>
        <w:rPr>
          <w:sz w:val="24"/>
          <w:szCs w:val="24"/>
        </w:rPr>
      </w:pPr>
    </w:p>
    <w:p w14:paraId="44598698" w14:textId="77777777" w:rsidR="003E17FE" w:rsidRPr="00B42298" w:rsidRDefault="003E17FE" w:rsidP="00461223">
      <w:pPr>
        <w:pStyle w:val="Paragrafoelenco"/>
        <w:ind w:left="284"/>
        <w:rPr>
          <w:sz w:val="24"/>
          <w:szCs w:val="24"/>
        </w:rPr>
      </w:pPr>
      <w:r w:rsidRPr="00B42298">
        <w:rPr>
          <w:sz w:val="24"/>
          <w:szCs w:val="24"/>
        </w:rPr>
        <w:t>I dipendenti non sono retribuiti per il periodo di astensione dal lavoro durante lo sciopero. Poiché esercitano un loro diritto, nei loro confronti non può essere adottata nessuna misura (sanzione, licenziamento eccetera) a causa della loro partecipazione ad uno sciopero che rispetta i requisiti del nuovo articolo 53a LORD.</w:t>
      </w:r>
    </w:p>
    <w:p w14:paraId="398D488A" w14:textId="77777777" w:rsidR="003E17FE" w:rsidRPr="00B42298" w:rsidRDefault="003E17FE" w:rsidP="00461223">
      <w:pPr>
        <w:pStyle w:val="Paragrafoelenco"/>
        <w:ind w:left="284"/>
        <w:rPr>
          <w:sz w:val="24"/>
          <w:szCs w:val="24"/>
        </w:rPr>
      </w:pPr>
    </w:p>
    <w:p w14:paraId="7C24AF5E" w14:textId="77777777" w:rsidR="003E17FE" w:rsidRPr="00B42298" w:rsidRDefault="003E17FE" w:rsidP="00461223">
      <w:pPr>
        <w:pStyle w:val="Paragrafoelenco"/>
        <w:ind w:left="284"/>
        <w:rPr>
          <w:sz w:val="24"/>
          <w:szCs w:val="24"/>
        </w:rPr>
      </w:pPr>
      <w:r w:rsidRPr="00B42298">
        <w:rPr>
          <w:sz w:val="24"/>
          <w:szCs w:val="24"/>
        </w:rPr>
        <w:lastRenderedPageBreak/>
        <w:t xml:space="preserve">Lo Stato deve garantire ai cittadini un servizio minimo in quei settori più sensibili come ad esempio i settori dell’istruzione, della sanità e della sicurezza delle persone come pure per i servizi che adottano decisioni e misure urgenti e negli altri servizi che verranno indicati dal Consiglio di Stato. In questo senso il funzionario dirigente o il direttore dell’istituto scolastico assicura il funzionamento del servizio e, con la collaborazione dei dipendenti, predispone l'organizzazione dell'attività per raggiungere questo obiettivo. In caso di necessità, il funzionario dirigente o il direttore dell’istituto scolastico designa i dipendenti incaricati </w:t>
      </w:r>
      <w:r w:rsidR="002B7F5E" w:rsidRPr="00B42298">
        <w:rPr>
          <w:sz w:val="24"/>
          <w:szCs w:val="24"/>
        </w:rPr>
        <w:t xml:space="preserve">per </w:t>
      </w:r>
      <w:r w:rsidRPr="00B42298">
        <w:rPr>
          <w:sz w:val="24"/>
          <w:szCs w:val="24"/>
        </w:rPr>
        <w:t xml:space="preserve">garantire il funzionamento minimo. In ambito scolastico, in cui il diritto di sciopero risulta in antitesi con l’obbligo di presenza alle lezioni degli allievi e delle allieve, le scuole devono garantire l’accoglienza e la cura degli allievi </w:t>
      </w:r>
      <w:r w:rsidR="00D11C73" w:rsidRPr="00B42298">
        <w:rPr>
          <w:sz w:val="24"/>
          <w:szCs w:val="24"/>
        </w:rPr>
        <w:t xml:space="preserve">a </w:t>
      </w:r>
      <w:r w:rsidRPr="00B42298">
        <w:rPr>
          <w:sz w:val="24"/>
          <w:szCs w:val="24"/>
        </w:rPr>
        <w:t>loro affidati.</w:t>
      </w:r>
    </w:p>
    <w:p w14:paraId="2668B62A" w14:textId="77777777" w:rsidR="003E17FE" w:rsidRPr="00B42298" w:rsidRDefault="003E17FE" w:rsidP="00461223">
      <w:pPr>
        <w:pStyle w:val="Paragrafoelenco"/>
        <w:ind w:left="284"/>
        <w:rPr>
          <w:sz w:val="24"/>
          <w:szCs w:val="24"/>
        </w:rPr>
      </w:pPr>
      <w:r w:rsidRPr="00B42298">
        <w:rPr>
          <w:sz w:val="24"/>
          <w:szCs w:val="24"/>
        </w:rPr>
        <w:t>Dal punto di vista procedurale, lo sciopero deve essere preannunciato con alcuni giorni di preavviso, così da consentire ai servizi statali di organizzarsi e garantire i servizi essenziali. In caso di mancato preannuncio o di violazione delle condizioni poste, l’assenza dal posto di lavoro o l’astensione dal lavoro sar</w:t>
      </w:r>
      <w:r w:rsidR="00185BA7" w:rsidRPr="00B42298">
        <w:rPr>
          <w:sz w:val="24"/>
          <w:szCs w:val="24"/>
        </w:rPr>
        <w:t>à</w:t>
      </w:r>
      <w:r w:rsidRPr="00B42298">
        <w:rPr>
          <w:sz w:val="24"/>
          <w:szCs w:val="24"/>
        </w:rPr>
        <w:t xml:space="preserve"> considerat</w:t>
      </w:r>
      <w:r w:rsidR="00185BA7" w:rsidRPr="00B42298">
        <w:rPr>
          <w:sz w:val="24"/>
          <w:szCs w:val="24"/>
        </w:rPr>
        <w:t>a</w:t>
      </w:r>
      <w:r w:rsidRPr="00B42298">
        <w:rPr>
          <w:sz w:val="24"/>
          <w:szCs w:val="24"/>
        </w:rPr>
        <w:t xml:space="preserve"> assenz</w:t>
      </w:r>
      <w:r w:rsidR="00185BA7" w:rsidRPr="00B42298">
        <w:rPr>
          <w:sz w:val="24"/>
          <w:szCs w:val="24"/>
        </w:rPr>
        <w:t>a</w:t>
      </w:r>
      <w:r w:rsidRPr="00B42298">
        <w:rPr>
          <w:sz w:val="24"/>
          <w:szCs w:val="24"/>
        </w:rPr>
        <w:t xml:space="preserve"> arbitrari</w:t>
      </w:r>
      <w:r w:rsidR="00185BA7" w:rsidRPr="00B42298">
        <w:rPr>
          <w:sz w:val="24"/>
          <w:szCs w:val="24"/>
        </w:rPr>
        <w:t>a</w:t>
      </w:r>
      <w:r w:rsidRPr="00B42298">
        <w:rPr>
          <w:sz w:val="24"/>
          <w:szCs w:val="24"/>
        </w:rPr>
        <w:t xml:space="preserve">, riservata una procedura disciplinare (art. 27 RDSt).  </w:t>
      </w:r>
    </w:p>
    <w:p w14:paraId="1A213D68" w14:textId="77777777" w:rsidR="003E17FE" w:rsidRPr="00B42298" w:rsidRDefault="003E17FE" w:rsidP="00461223">
      <w:pPr>
        <w:pStyle w:val="Paragrafoelenco"/>
        <w:ind w:left="284"/>
        <w:rPr>
          <w:sz w:val="24"/>
          <w:szCs w:val="24"/>
        </w:rPr>
      </w:pPr>
    </w:p>
    <w:p w14:paraId="083D7196" w14:textId="77777777" w:rsidR="00865E9D" w:rsidRPr="00B42298" w:rsidRDefault="00865E9D" w:rsidP="00461223">
      <w:pPr>
        <w:pStyle w:val="Paragrafoelenco"/>
        <w:ind w:left="284"/>
        <w:rPr>
          <w:sz w:val="24"/>
          <w:szCs w:val="24"/>
        </w:rPr>
      </w:pPr>
      <w:r w:rsidRPr="00B42298">
        <w:rPr>
          <w:sz w:val="24"/>
          <w:szCs w:val="24"/>
        </w:rPr>
        <w:t xml:space="preserve">La procedura per l’esercizio del diritto di sciopero sarà definita nel regolamento </w:t>
      </w:r>
      <w:r w:rsidR="009E0365">
        <w:rPr>
          <w:sz w:val="24"/>
          <w:szCs w:val="24"/>
        </w:rPr>
        <w:t xml:space="preserve">dei </w:t>
      </w:r>
      <w:r w:rsidRPr="00B42298">
        <w:rPr>
          <w:sz w:val="24"/>
          <w:szCs w:val="24"/>
        </w:rPr>
        <w:t xml:space="preserve">dipendenti dello Stato. Per esempio, si tratta di definire quanti giorni prima deve essere annunciato lo sciopero e le procedure interne di notifica di partecipazione allo sciopero da parte dei dipendenti. Inoltre, nel regolamento verranno definiti gli ambiti in cui la partecipazione allo sciopero dei </w:t>
      </w:r>
      <w:r w:rsidR="009E0365">
        <w:rPr>
          <w:sz w:val="24"/>
          <w:szCs w:val="24"/>
        </w:rPr>
        <w:t>dipendenti</w:t>
      </w:r>
      <w:r w:rsidR="009E0365" w:rsidRPr="00B42298">
        <w:rPr>
          <w:sz w:val="24"/>
          <w:szCs w:val="24"/>
        </w:rPr>
        <w:t xml:space="preserve"> </w:t>
      </w:r>
      <w:r w:rsidRPr="00B42298">
        <w:rPr>
          <w:sz w:val="24"/>
          <w:szCs w:val="24"/>
        </w:rPr>
        <w:t>non deve pregiudicare il funzionamento dei servizi minimi essenziali. Tra questi settori rientrano, in particolare, la Polizia cantonale, gli istituti scolastici, l’Organizzazione sociopsichiatrica cantonale, le Strutture carcerarie, i servizi dell’Amministrazione cantonale e della magistratura che adottano decisioni e misure urgenti o che devono assicurare i picchetti, nonché garantire la sicurezza e l’operatività dei servizi dello Stato (per esempio, il Centro dei sistemi informativi per problemi informatici come pure la Sezione della logistica per problematiche legate alla gestione e all’amministrazione degli immobili).</w:t>
      </w:r>
    </w:p>
    <w:p w14:paraId="383B40D0" w14:textId="77777777" w:rsidR="0098404F" w:rsidRPr="00B42298" w:rsidRDefault="0098404F" w:rsidP="00F94048">
      <w:pPr>
        <w:pStyle w:val="Paragrafoelenco"/>
        <w:ind w:left="284"/>
        <w:rPr>
          <w:sz w:val="24"/>
          <w:szCs w:val="24"/>
        </w:rPr>
      </w:pPr>
    </w:p>
    <w:tbl>
      <w:tblPr>
        <w:tblStyle w:val="Grigliatabella"/>
        <w:tblW w:w="9344" w:type="dxa"/>
        <w:tblInd w:w="-5" w:type="dxa"/>
        <w:tblLook w:val="04A0" w:firstRow="1" w:lastRow="0" w:firstColumn="1" w:lastColumn="0" w:noHBand="0" w:noVBand="1"/>
      </w:tblPr>
      <w:tblGrid>
        <w:gridCol w:w="4672"/>
        <w:gridCol w:w="4672"/>
      </w:tblGrid>
      <w:tr w:rsidR="00B42298" w:rsidRPr="00B42298" w14:paraId="710F9242" w14:textId="77777777" w:rsidTr="009D2271">
        <w:trPr>
          <w:trHeight w:val="387"/>
        </w:trPr>
        <w:tc>
          <w:tcPr>
            <w:tcW w:w="4672" w:type="dxa"/>
          </w:tcPr>
          <w:p w14:paraId="543243AD" w14:textId="77777777" w:rsidR="00912C4A" w:rsidRPr="00B42298" w:rsidRDefault="00912C4A" w:rsidP="00621687">
            <w:pPr>
              <w:rPr>
                <w:rFonts w:cs="Arial"/>
              </w:rPr>
            </w:pPr>
            <w:r w:rsidRPr="00B42298">
              <w:rPr>
                <w:rFonts w:cs="Arial"/>
              </w:rPr>
              <w:t>Articolo in vigore</w:t>
            </w:r>
          </w:p>
        </w:tc>
        <w:tc>
          <w:tcPr>
            <w:tcW w:w="4672" w:type="dxa"/>
          </w:tcPr>
          <w:p w14:paraId="275B3511" w14:textId="77777777" w:rsidR="00912C4A" w:rsidRPr="00B42298" w:rsidRDefault="004A48BF" w:rsidP="004A48BF">
            <w:pPr>
              <w:rPr>
                <w:rFonts w:cs="Arial"/>
              </w:rPr>
            </w:pPr>
            <w:r w:rsidRPr="00B42298">
              <w:rPr>
                <w:rFonts w:cs="Arial"/>
              </w:rPr>
              <w:t>Proposta di modifica</w:t>
            </w:r>
          </w:p>
        </w:tc>
      </w:tr>
      <w:tr w:rsidR="00B42298" w:rsidRPr="00B42298" w14:paraId="3809A73E" w14:textId="77777777" w:rsidTr="009D2271">
        <w:tc>
          <w:tcPr>
            <w:tcW w:w="4672" w:type="dxa"/>
          </w:tcPr>
          <w:p w14:paraId="7D6AD9F2"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b/>
                <w:bCs/>
                <w:sz w:val="22"/>
                <w:szCs w:val="22"/>
                <w:shd w:val="clear" w:color="auto" w:fill="FFFFFF"/>
              </w:rPr>
            </w:pPr>
          </w:p>
        </w:tc>
        <w:tc>
          <w:tcPr>
            <w:tcW w:w="4672" w:type="dxa"/>
          </w:tcPr>
          <w:p w14:paraId="07380F61" w14:textId="77777777" w:rsidR="00912C4A" w:rsidRPr="00B42298" w:rsidRDefault="00912C4A" w:rsidP="00621687">
            <w:pPr>
              <w:pStyle w:val="NormaleWeb"/>
              <w:shd w:val="clear" w:color="auto" w:fill="FFFFFF"/>
              <w:spacing w:before="0" w:beforeAutospacing="0" w:after="0" w:afterAutospacing="0"/>
              <w:ind w:left="22" w:right="187"/>
              <w:jc w:val="both"/>
              <w:rPr>
                <w:rFonts w:ascii="Arial" w:hAnsi="Arial" w:cs="Arial"/>
                <w:b/>
                <w:bCs/>
                <w:sz w:val="22"/>
                <w:szCs w:val="22"/>
                <w:shd w:val="clear" w:color="auto" w:fill="FFFFFF"/>
              </w:rPr>
            </w:pPr>
            <w:r w:rsidRPr="00B42298">
              <w:rPr>
                <w:rFonts w:ascii="Arial" w:hAnsi="Arial" w:cs="Arial"/>
                <w:b/>
                <w:bCs/>
                <w:sz w:val="22"/>
                <w:szCs w:val="22"/>
                <w:shd w:val="clear" w:color="auto" w:fill="FFFFFF"/>
              </w:rPr>
              <w:t>O. Pace del lavoro e diritto di sciopero</w:t>
            </w:r>
          </w:p>
          <w:p w14:paraId="0CB2B676" w14:textId="77777777" w:rsidR="00912C4A" w:rsidRPr="00B42298" w:rsidRDefault="00912C4A" w:rsidP="00621687">
            <w:pPr>
              <w:pStyle w:val="NormaleWeb"/>
              <w:shd w:val="clear" w:color="auto" w:fill="FFFFFF"/>
              <w:spacing w:before="0" w:beforeAutospacing="0" w:after="0" w:afterAutospacing="0"/>
              <w:ind w:left="22" w:right="187"/>
              <w:jc w:val="both"/>
              <w:rPr>
                <w:rFonts w:ascii="Arial" w:hAnsi="Arial" w:cs="Arial"/>
                <w:b/>
                <w:bCs/>
                <w:sz w:val="22"/>
                <w:szCs w:val="22"/>
                <w:shd w:val="clear" w:color="auto" w:fill="FFFFFF"/>
              </w:rPr>
            </w:pPr>
            <w:r w:rsidRPr="00B42298">
              <w:rPr>
                <w:rFonts w:ascii="Arial" w:hAnsi="Arial" w:cs="Arial"/>
                <w:b/>
                <w:bCs/>
                <w:sz w:val="22"/>
                <w:szCs w:val="22"/>
                <w:shd w:val="clear" w:color="auto" w:fill="FFFFFF"/>
              </w:rPr>
              <w:t>Art. 53a</w:t>
            </w:r>
          </w:p>
          <w:p w14:paraId="3F0E8583" w14:textId="77777777" w:rsidR="00912C4A" w:rsidRPr="00B42298" w:rsidRDefault="00912C4A" w:rsidP="00621687">
            <w:r w:rsidRPr="00B42298">
              <w:rPr>
                <w:vertAlign w:val="superscript"/>
              </w:rPr>
              <w:t>1</w:t>
            </w:r>
            <w:r w:rsidRPr="00B42298">
              <w:t>I dipendenti e lo Stato rispettano la pace del lavoro.</w:t>
            </w:r>
          </w:p>
          <w:p w14:paraId="2B24D8B8" w14:textId="77777777" w:rsidR="00912C4A" w:rsidRPr="00B42298" w:rsidRDefault="00912C4A" w:rsidP="00621687">
            <w:pPr>
              <w:shd w:val="clear" w:color="auto" w:fill="FFFFFF"/>
            </w:pPr>
            <w:r w:rsidRPr="00B42298">
              <w:rPr>
                <w:vertAlign w:val="superscript"/>
              </w:rPr>
              <w:t>2</w:t>
            </w:r>
            <w:r w:rsidRPr="00B42298">
              <w:t>Lo sciopero è lecito se adempie le seguenti condizioni cumulative:</w:t>
            </w:r>
          </w:p>
          <w:p w14:paraId="3F9AD46C" w14:textId="77777777" w:rsidR="00912C4A" w:rsidRPr="00B42298" w:rsidRDefault="00912C4A" w:rsidP="00621687">
            <w:pPr>
              <w:shd w:val="clear" w:color="auto" w:fill="FFFFFF"/>
              <w:ind w:left="319" w:hanging="319"/>
            </w:pPr>
            <w:r w:rsidRPr="00B42298">
              <w:t>a) è annunciato conformemente alla procedura prevista;</w:t>
            </w:r>
          </w:p>
          <w:p w14:paraId="31D41B50" w14:textId="34D7BDBF" w:rsidR="00912C4A" w:rsidRPr="00B42298" w:rsidRDefault="00912C4A" w:rsidP="00621687">
            <w:pPr>
              <w:shd w:val="clear" w:color="auto" w:fill="FFFFFF"/>
              <w:ind w:left="319" w:hanging="319"/>
            </w:pPr>
            <w:r w:rsidRPr="00B42298">
              <w:t>b) riguarda il rapporto di impiego;</w:t>
            </w:r>
          </w:p>
          <w:p w14:paraId="31288B01" w14:textId="77777777" w:rsidR="00912C4A" w:rsidRPr="00B42298" w:rsidRDefault="00912C4A" w:rsidP="00621687">
            <w:pPr>
              <w:shd w:val="clear" w:color="auto" w:fill="FFFFFF"/>
              <w:ind w:left="284" w:hanging="284"/>
            </w:pPr>
            <w:r w:rsidRPr="00B42298">
              <w:t>c) è conforme all’obbligo di preservare la pace del lavoro o di condurre trattative di negoziazione;</w:t>
            </w:r>
          </w:p>
          <w:p w14:paraId="7B696F04" w14:textId="77777777" w:rsidR="00912C4A" w:rsidRPr="00B42298" w:rsidRDefault="00912C4A" w:rsidP="00621687">
            <w:pPr>
              <w:shd w:val="clear" w:color="auto" w:fill="FFFFFF"/>
            </w:pPr>
            <w:r w:rsidRPr="00B42298">
              <w:t>d) concerne un conflitto di natura collettiva;</w:t>
            </w:r>
          </w:p>
          <w:p w14:paraId="16D4DB80" w14:textId="77777777" w:rsidR="00912C4A" w:rsidRPr="00B42298" w:rsidRDefault="00912C4A" w:rsidP="00621687">
            <w:pPr>
              <w:shd w:val="clear" w:color="auto" w:fill="FFFFFF"/>
              <w:ind w:left="284" w:hanging="284"/>
            </w:pPr>
            <w:r w:rsidRPr="00B42298">
              <w:t>e) è proporzionato allo scopo perseguito ed è utilizzato unicamente come ultima ratio, allorquando la negoziazione tra le parti non sia più possibile;</w:t>
            </w:r>
          </w:p>
          <w:p w14:paraId="7EF57877" w14:textId="77777777" w:rsidR="00912C4A" w:rsidRPr="00B42298" w:rsidRDefault="00912C4A" w:rsidP="00301ACB">
            <w:pPr>
              <w:shd w:val="clear" w:color="auto" w:fill="FFFFFF"/>
              <w:ind w:left="284" w:hanging="284"/>
            </w:pPr>
            <w:r w:rsidRPr="00B42298">
              <w:t>f) è proposto o sostenuto da un’organizzazione sindacale che rappresenta i lavoratori.</w:t>
            </w:r>
          </w:p>
          <w:p w14:paraId="2A1B6B90" w14:textId="77777777" w:rsidR="00912C4A" w:rsidRPr="00B42298" w:rsidRDefault="00912C4A" w:rsidP="00621687">
            <w:r w:rsidRPr="00B42298">
              <w:rPr>
                <w:vertAlign w:val="superscript"/>
              </w:rPr>
              <w:lastRenderedPageBreak/>
              <w:t>3</w:t>
            </w:r>
            <w:r w:rsidRPr="00B42298">
              <w:t>Il periodo di astensione dal lavoro durante l’esercizio del diritto di sciopero non è retribuito.</w:t>
            </w:r>
          </w:p>
          <w:p w14:paraId="78FA3060" w14:textId="77777777" w:rsidR="00912C4A" w:rsidRPr="00B42298" w:rsidRDefault="00912C4A" w:rsidP="00621687">
            <w:r w:rsidRPr="00B42298">
              <w:rPr>
                <w:vertAlign w:val="superscript"/>
              </w:rPr>
              <w:t>4</w:t>
            </w:r>
            <w:r w:rsidRPr="00B42298">
              <w:t>La partecipazione lecita dei dipendenti ad uno sciopero non deve generare alcuna misura nei loro confronti, né costituire motivo di licenziamento. In caso di mancato rispetto delle condizioni poste al cpv. 2, il Consiglio di Stato adotta le misure che si impongono.</w:t>
            </w:r>
          </w:p>
          <w:p w14:paraId="311ED481" w14:textId="77777777" w:rsidR="00912C4A" w:rsidRPr="00B42298" w:rsidRDefault="00912C4A" w:rsidP="00621687">
            <w:r w:rsidRPr="00B42298">
              <w:rPr>
                <w:vertAlign w:val="superscript"/>
              </w:rPr>
              <w:t>5</w:t>
            </w:r>
            <w:r w:rsidRPr="00B42298">
              <w:t>Un servizio minimo deve essere garantito nei settori dell’istruzione, della sanità e della sicurezza delle persone come pure per i picchetti e i servizi che adottano decisioni e misure urgenti e negli altri servizi indicati dal Consiglio di Stato.</w:t>
            </w:r>
          </w:p>
          <w:p w14:paraId="06CB15A2" w14:textId="77777777" w:rsidR="00912C4A" w:rsidRPr="00B42298" w:rsidRDefault="00912C4A" w:rsidP="00621687">
            <w:r w:rsidRPr="00B42298">
              <w:rPr>
                <w:vertAlign w:val="superscript"/>
              </w:rPr>
              <w:t>6</w:t>
            </w:r>
            <w:r w:rsidRPr="00B42298">
              <w:t>Il Consiglio di Stato disciplina la procedura per l’esercizio del diritto di sciopero e le modalità di servizio minimo.</w:t>
            </w:r>
          </w:p>
        </w:tc>
      </w:tr>
    </w:tbl>
    <w:p w14:paraId="6561C29F" w14:textId="77777777" w:rsidR="00912C4A" w:rsidRPr="00B42298" w:rsidRDefault="00912C4A" w:rsidP="0032374E">
      <w:pPr>
        <w:rPr>
          <w:sz w:val="24"/>
          <w:szCs w:val="24"/>
        </w:rPr>
      </w:pPr>
    </w:p>
    <w:p w14:paraId="72744A71" w14:textId="77777777" w:rsidR="00B50278" w:rsidRPr="00B42298" w:rsidRDefault="00B50278" w:rsidP="00993310">
      <w:pPr>
        <w:rPr>
          <w:sz w:val="24"/>
          <w:szCs w:val="24"/>
        </w:rPr>
      </w:pPr>
    </w:p>
    <w:p w14:paraId="7258B47A" w14:textId="77777777" w:rsidR="00993310" w:rsidRPr="00B42298" w:rsidRDefault="009A5FF3" w:rsidP="00993310">
      <w:pPr>
        <w:pStyle w:val="Paragrafoelenco"/>
        <w:numPr>
          <w:ilvl w:val="0"/>
          <w:numId w:val="18"/>
        </w:numPr>
        <w:ind w:left="567" w:hanging="567"/>
        <w:rPr>
          <w:b/>
          <w:sz w:val="24"/>
          <w:szCs w:val="24"/>
        </w:rPr>
      </w:pPr>
      <w:r w:rsidRPr="00B42298">
        <w:rPr>
          <w:b/>
          <w:sz w:val="24"/>
          <w:szCs w:val="24"/>
        </w:rPr>
        <w:t>Modifiche alla Legge sugli stipendi degli impiegati dello Stato e dei docenti (LStip) del 23 gennaio 2017</w:t>
      </w:r>
    </w:p>
    <w:p w14:paraId="5010AE05" w14:textId="77777777" w:rsidR="00993310" w:rsidRPr="00B42298" w:rsidRDefault="00993310" w:rsidP="00993310">
      <w:pPr>
        <w:rPr>
          <w:sz w:val="24"/>
          <w:szCs w:val="24"/>
        </w:rPr>
      </w:pPr>
    </w:p>
    <w:p w14:paraId="2AF0DFD7" w14:textId="77777777" w:rsidR="002D08DF" w:rsidRPr="00B42298" w:rsidRDefault="002D08DF" w:rsidP="00993310">
      <w:pPr>
        <w:rPr>
          <w:sz w:val="24"/>
          <w:szCs w:val="24"/>
        </w:rPr>
      </w:pPr>
      <w:r w:rsidRPr="00B42298">
        <w:rPr>
          <w:sz w:val="24"/>
          <w:szCs w:val="24"/>
        </w:rPr>
        <w:t>Oggetto della presente modifica sono due articoli della Legge sugli stipendi degli impiegati dello Stato e dei docenti (LStip)</w:t>
      </w:r>
      <w:r w:rsidR="000E1B97" w:rsidRPr="00B42298">
        <w:rPr>
          <w:sz w:val="24"/>
          <w:szCs w:val="24"/>
        </w:rPr>
        <w:t xml:space="preserve">. </w:t>
      </w:r>
    </w:p>
    <w:p w14:paraId="75C815C4" w14:textId="77777777" w:rsidR="002D08DF" w:rsidRPr="00B42298" w:rsidRDefault="002D08DF" w:rsidP="00993310">
      <w:pPr>
        <w:rPr>
          <w:sz w:val="24"/>
          <w:szCs w:val="24"/>
        </w:rPr>
      </w:pPr>
    </w:p>
    <w:p w14:paraId="17F7F82B" w14:textId="77777777" w:rsidR="00633D47" w:rsidRPr="00B42298" w:rsidRDefault="00633D47" w:rsidP="00633D47">
      <w:pPr>
        <w:pStyle w:val="StandardRisoluzionedelConsigliodiStato"/>
        <w:ind w:right="-1"/>
        <w:rPr>
          <w:i/>
          <w:szCs w:val="24"/>
        </w:rPr>
      </w:pPr>
      <w:r w:rsidRPr="00B42298">
        <w:rPr>
          <w:i/>
          <w:szCs w:val="24"/>
        </w:rPr>
        <w:t>Commento ai singoli articoli</w:t>
      </w:r>
    </w:p>
    <w:p w14:paraId="1EF835C2" w14:textId="77777777" w:rsidR="008113CD" w:rsidRPr="00B42298" w:rsidRDefault="008113CD" w:rsidP="00993310">
      <w:pPr>
        <w:rPr>
          <w:sz w:val="24"/>
          <w:szCs w:val="24"/>
        </w:rPr>
      </w:pPr>
    </w:p>
    <w:p w14:paraId="3333066E" w14:textId="77777777" w:rsidR="002D08DF" w:rsidRPr="00B42298" w:rsidRDefault="002D08DF" w:rsidP="0001742A">
      <w:pPr>
        <w:pStyle w:val="Paragrafoelenco"/>
        <w:numPr>
          <w:ilvl w:val="0"/>
          <w:numId w:val="22"/>
        </w:numPr>
        <w:ind w:left="284" w:hanging="284"/>
        <w:rPr>
          <w:sz w:val="24"/>
          <w:szCs w:val="24"/>
        </w:rPr>
      </w:pPr>
      <w:r w:rsidRPr="00B42298">
        <w:rPr>
          <w:sz w:val="24"/>
          <w:szCs w:val="24"/>
        </w:rPr>
        <w:t>art. 15 LStip</w:t>
      </w:r>
    </w:p>
    <w:p w14:paraId="478A7138" w14:textId="77777777" w:rsidR="002D08DF" w:rsidRPr="00B42298" w:rsidRDefault="002D08DF" w:rsidP="002D08DF">
      <w:pPr>
        <w:pStyle w:val="Paragrafoelenco"/>
        <w:ind w:left="709"/>
        <w:rPr>
          <w:sz w:val="24"/>
          <w:szCs w:val="24"/>
        </w:rPr>
      </w:pPr>
    </w:p>
    <w:p w14:paraId="25264138" w14:textId="77777777" w:rsidR="00C77CAB" w:rsidRPr="00B42298" w:rsidRDefault="002D08DF" w:rsidP="0001742A">
      <w:pPr>
        <w:pStyle w:val="Paragrafoelenco"/>
        <w:ind w:left="284"/>
        <w:rPr>
          <w:sz w:val="24"/>
          <w:szCs w:val="24"/>
        </w:rPr>
      </w:pPr>
      <w:r w:rsidRPr="00B42298">
        <w:rPr>
          <w:sz w:val="24"/>
          <w:szCs w:val="24"/>
        </w:rPr>
        <w:t>L’art. 15 LStip concerne le promozioni. Con la revisione totale della LStip sono stati ripresi sostanzialmente i contenuti della precedente legge sugli stipendi, eccetto alcuni cambiamenti. L’art. 15 LStip contiene un refuso della vLStip. L’art. 15 cpv. 3 LStip prevede che “</w:t>
      </w:r>
      <w:r w:rsidRPr="00B42298">
        <w:rPr>
          <w:i/>
          <w:sz w:val="24"/>
          <w:szCs w:val="24"/>
        </w:rPr>
        <w:t>in caso di promozione il dipendente riceve lo stipendio calcolato secondo l’articolo 9; il nuovo stipendio non deve essere inferiore a quello precedente maggiorato di un aumento annuo</w:t>
      </w:r>
      <w:r w:rsidRPr="00B42298">
        <w:rPr>
          <w:sz w:val="24"/>
          <w:szCs w:val="24"/>
        </w:rPr>
        <w:t xml:space="preserve">”. Si tratta </w:t>
      </w:r>
      <w:r w:rsidR="005C30EF" w:rsidRPr="00B42298">
        <w:rPr>
          <w:sz w:val="24"/>
          <w:szCs w:val="24"/>
        </w:rPr>
        <w:t>in concreto</w:t>
      </w:r>
      <w:r w:rsidRPr="00B42298">
        <w:rPr>
          <w:sz w:val="24"/>
          <w:szCs w:val="24"/>
        </w:rPr>
        <w:t xml:space="preserve"> di eliminare l’erroneo rinvio all’art. 9, che disciplina lo stipendio iniziale, e quindi non è afferente ai casi di promozione.</w:t>
      </w:r>
    </w:p>
    <w:p w14:paraId="47A0CCF2" w14:textId="77777777" w:rsidR="00912C4A" w:rsidRPr="00B42298" w:rsidRDefault="00912C4A" w:rsidP="00912C4A">
      <w:pPr>
        <w:rPr>
          <w:sz w:val="24"/>
          <w:szCs w:val="24"/>
        </w:rPr>
      </w:pPr>
    </w:p>
    <w:tbl>
      <w:tblPr>
        <w:tblStyle w:val="Grigliatabella"/>
        <w:tblW w:w="9475" w:type="dxa"/>
        <w:tblInd w:w="-5" w:type="dxa"/>
        <w:tblLook w:val="04A0" w:firstRow="1" w:lastRow="0" w:firstColumn="1" w:lastColumn="0" w:noHBand="0" w:noVBand="1"/>
      </w:tblPr>
      <w:tblGrid>
        <w:gridCol w:w="4738"/>
        <w:gridCol w:w="4737"/>
      </w:tblGrid>
      <w:tr w:rsidR="00B42298" w:rsidRPr="00B42298" w14:paraId="50A7B511" w14:textId="77777777" w:rsidTr="00BB54FC">
        <w:trPr>
          <w:trHeight w:val="431"/>
        </w:trPr>
        <w:tc>
          <w:tcPr>
            <w:tcW w:w="4738" w:type="dxa"/>
          </w:tcPr>
          <w:p w14:paraId="7EE34451" w14:textId="77777777" w:rsidR="00912C4A" w:rsidRPr="00B42298" w:rsidRDefault="00912C4A" w:rsidP="00621687">
            <w:pPr>
              <w:rPr>
                <w:rFonts w:cs="Arial"/>
              </w:rPr>
            </w:pPr>
            <w:r w:rsidRPr="00B42298">
              <w:rPr>
                <w:rFonts w:cs="Arial"/>
              </w:rPr>
              <w:t>Articolo in vigore</w:t>
            </w:r>
          </w:p>
        </w:tc>
        <w:tc>
          <w:tcPr>
            <w:tcW w:w="4737" w:type="dxa"/>
          </w:tcPr>
          <w:p w14:paraId="6FC0C08C" w14:textId="77777777" w:rsidR="00912C4A" w:rsidRPr="00B42298" w:rsidRDefault="00912C4A" w:rsidP="00912C4A">
            <w:pPr>
              <w:rPr>
                <w:rFonts w:cs="Arial"/>
              </w:rPr>
            </w:pPr>
            <w:r w:rsidRPr="00B42298">
              <w:rPr>
                <w:rFonts w:cs="Arial"/>
              </w:rPr>
              <w:t xml:space="preserve">Proposta di modifica </w:t>
            </w:r>
          </w:p>
        </w:tc>
      </w:tr>
      <w:tr w:rsidR="00B42298" w:rsidRPr="00B42298" w14:paraId="53F4C695" w14:textId="77777777" w:rsidTr="00BB54FC">
        <w:tc>
          <w:tcPr>
            <w:tcW w:w="4738" w:type="dxa"/>
          </w:tcPr>
          <w:p w14:paraId="4CDA30E8"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Promozioni</w:t>
            </w:r>
          </w:p>
          <w:p w14:paraId="6993050D"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Art. 15</w:t>
            </w:r>
          </w:p>
          <w:p w14:paraId="4835BC95" w14:textId="77777777" w:rsidR="00912C4A" w:rsidRPr="00B42298" w:rsidRDefault="00912C4A" w:rsidP="00912C4A">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shd w:val="clear" w:color="auto" w:fill="FFFFFF"/>
                <w:vertAlign w:val="superscript"/>
              </w:rPr>
              <w:t>3</w:t>
            </w:r>
            <w:r w:rsidRPr="00B42298">
              <w:rPr>
                <w:rFonts w:ascii="Arial" w:hAnsi="Arial" w:cs="Arial"/>
                <w:sz w:val="22"/>
                <w:szCs w:val="22"/>
                <w:shd w:val="clear" w:color="auto" w:fill="FFFFFF"/>
              </w:rPr>
              <w:t>In caso di promozione il dipendente riceve lo stipendio calcolato secondo l’art. 9; il nuovo stipendio non deve essere inferiore a quello precedente maggiorato di un aumento annuo.</w:t>
            </w:r>
          </w:p>
        </w:tc>
        <w:tc>
          <w:tcPr>
            <w:tcW w:w="4737" w:type="dxa"/>
          </w:tcPr>
          <w:p w14:paraId="50907971"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Promozioni</w:t>
            </w:r>
          </w:p>
          <w:p w14:paraId="518FD1AC"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b/>
                <w:bCs/>
                <w:sz w:val="22"/>
                <w:szCs w:val="22"/>
              </w:rPr>
              <w:t>Art. 15</w:t>
            </w:r>
          </w:p>
          <w:p w14:paraId="156B835C" w14:textId="77777777" w:rsidR="00912C4A" w:rsidRPr="00B42298" w:rsidRDefault="00912C4A" w:rsidP="00621687">
            <w:pPr>
              <w:pStyle w:val="NormaleWeb"/>
              <w:shd w:val="clear" w:color="auto" w:fill="FFFFFF"/>
              <w:spacing w:before="0" w:beforeAutospacing="0" w:after="0" w:afterAutospacing="0"/>
              <w:ind w:right="187"/>
              <w:jc w:val="both"/>
              <w:rPr>
                <w:rFonts w:ascii="Arial" w:hAnsi="Arial" w:cs="Arial"/>
                <w:sz w:val="22"/>
                <w:szCs w:val="22"/>
              </w:rPr>
            </w:pPr>
            <w:r w:rsidRPr="00B42298">
              <w:rPr>
                <w:rFonts w:ascii="Arial" w:hAnsi="Arial" w:cs="Arial"/>
                <w:position w:val="4"/>
                <w:sz w:val="22"/>
                <w:szCs w:val="22"/>
                <w:shd w:val="clear" w:color="auto" w:fill="FFFFFF"/>
                <w:vertAlign w:val="superscript"/>
              </w:rPr>
              <w:t>3</w:t>
            </w:r>
            <w:r w:rsidRPr="00B42298">
              <w:rPr>
                <w:rFonts w:ascii="Arial" w:hAnsi="Arial" w:cs="Arial"/>
                <w:sz w:val="22"/>
                <w:szCs w:val="22"/>
                <w:shd w:val="clear" w:color="auto" w:fill="FFFFFF"/>
              </w:rPr>
              <w:t>In caso di promozione il nuovo stipendio del dipendente non deve essere inferiore a quello precedente maggiorato di un aumento annuo.</w:t>
            </w:r>
          </w:p>
          <w:p w14:paraId="589B2C06" w14:textId="77777777" w:rsidR="00912C4A" w:rsidRPr="00B42298" w:rsidRDefault="00912C4A" w:rsidP="00621687">
            <w:pPr>
              <w:rPr>
                <w:rFonts w:cs="Arial"/>
              </w:rPr>
            </w:pPr>
          </w:p>
        </w:tc>
      </w:tr>
    </w:tbl>
    <w:p w14:paraId="70732B40" w14:textId="77777777" w:rsidR="0001742A" w:rsidRDefault="0001742A" w:rsidP="0001742A">
      <w:pPr>
        <w:pStyle w:val="Paragrafoelenco"/>
        <w:ind w:left="284"/>
        <w:rPr>
          <w:sz w:val="24"/>
          <w:szCs w:val="24"/>
        </w:rPr>
      </w:pPr>
    </w:p>
    <w:p w14:paraId="0D4F3063" w14:textId="4AE26465" w:rsidR="0068668F" w:rsidRDefault="0068668F">
      <w:pPr>
        <w:suppressAutoHyphens w:val="0"/>
        <w:spacing w:after="240"/>
        <w:jc w:val="left"/>
        <w:rPr>
          <w:sz w:val="24"/>
          <w:szCs w:val="24"/>
        </w:rPr>
      </w:pPr>
      <w:r>
        <w:rPr>
          <w:sz w:val="24"/>
          <w:szCs w:val="24"/>
        </w:rPr>
        <w:br w:type="page"/>
      </w:r>
    </w:p>
    <w:p w14:paraId="31FFFC70" w14:textId="77777777" w:rsidR="002D08DF" w:rsidRPr="00B42298" w:rsidRDefault="000E1B97" w:rsidP="0001742A">
      <w:pPr>
        <w:pStyle w:val="Paragrafoelenco"/>
        <w:numPr>
          <w:ilvl w:val="0"/>
          <w:numId w:val="22"/>
        </w:numPr>
        <w:ind w:left="284" w:hanging="284"/>
        <w:rPr>
          <w:sz w:val="24"/>
          <w:szCs w:val="24"/>
        </w:rPr>
      </w:pPr>
      <w:bookmarkStart w:id="0" w:name="_GoBack"/>
      <w:bookmarkEnd w:id="0"/>
      <w:r w:rsidRPr="00B42298">
        <w:rPr>
          <w:sz w:val="24"/>
          <w:szCs w:val="24"/>
        </w:rPr>
        <w:lastRenderedPageBreak/>
        <w:t>art. 29 LStip</w:t>
      </w:r>
    </w:p>
    <w:p w14:paraId="4484308D" w14:textId="77777777" w:rsidR="000E1B97" w:rsidRPr="00B42298" w:rsidRDefault="000E1B97" w:rsidP="000E1B97">
      <w:pPr>
        <w:pStyle w:val="Paragrafoelenco"/>
        <w:ind w:left="709"/>
        <w:rPr>
          <w:sz w:val="24"/>
          <w:szCs w:val="24"/>
        </w:rPr>
      </w:pPr>
    </w:p>
    <w:p w14:paraId="1E475F3A" w14:textId="77777777" w:rsidR="000E1B97" w:rsidRPr="00B42298" w:rsidRDefault="000E1B97" w:rsidP="0001742A">
      <w:pPr>
        <w:pStyle w:val="Paragrafoelenco"/>
        <w:ind w:left="284"/>
        <w:rPr>
          <w:sz w:val="24"/>
        </w:rPr>
      </w:pPr>
      <w:r w:rsidRPr="00B42298">
        <w:rPr>
          <w:sz w:val="24"/>
        </w:rPr>
        <w:t>Questo articolo definisce le persone che sono considerate superstiti di una collaboratrice o di un collaboratore dell’Amministrazione cantonale e che, alla sua morte in servizio, hanno diritto alle prestazioni per superstiti. L’articolo attuale non prevede il concubinato qualificato: con questa modifica si vuole aggiungere alla cerchia dei superstiti anche il convivente da almeno cinque anni</w:t>
      </w:r>
      <w:r w:rsidR="00222C5E" w:rsidRPr="00B42298">
        <w:rPr>
          <w:sz w:val="24"/>
        </w:rPr>
        <w:t xml:space="preserve"> consecutivi</w:t>
      </w:r>
      <w:r w:rsidRPr="00B42298">
        <w:rPr>
          <w:sz w:val="24"/>
        </w:rPr>
        <w:t>.</w:t>
      </w:r>
    </w:p>
    <w:p w14:paraId="331CEAEB" w14:textId="77777777" w:rsidR="000E1B97" w:rsidRPr="00B42298" w:rsidRDefault="000E1B97" w:rsidP="000E1B97">
      <w:pPr>
        <w:pStyle w:val="Paragrafoelenco"/>
        <w:ind w:left="709"/>
        <w:rPr>
          <w:sz w:val="24"/>
          <w:szCs w:val="24"/>
        </w:rPr>
      </w:pPr>
    </w:p>
    <w:tbl>
      <w:tblPr>
        <w:tblStyle w:val="Grigliatabella"/>
        <w:tblW w:w="9475" w:type="dxa"/>
        <w:tblInd w:w="-5" w:type="dxa"/>
        <w:tblLook w:val="04A0" w:firstRow="1" w:lastRow="0" w:firstColumn="1" w:lastColumn="0" w:noHBand="0" w:noVBand="1"/>
      </w:tblPr>
      <w:tblGrid>
        <w:gridCol w:w="4738"/>
        <w:gridCol w:w="4737"/>
      </w:tblGrid>
      <w:tr w:rsidR="00B42298" w:rsidRPr="00B42298" w14:paraId="67713A9B" w14:textId="77777777" w:rsidTr="00BB54FC">
        <w:trPr>
          <w:trHeight w:val="431"/>
        </w:trPr>
        <w:tc>
          <w:tcPr>
            <w:tcW w:w="4738" w:type="dxa"/>
          </w:tcPr>
          <w:p w14:paraId="776D11B5" w14:textId="77777777" w:rsidR="00912C4A" w:rsidRPr="00B42298" w:rsidRDefault="00912C4A" w:rsidP="00621687">
            <w:pPr>
              <w:rPr>
                <w:rFonts w:cs="Arial"/>
              </w:rPr>
            </w:pPr>
            <w:r w:rsidRPr="00B42298">
              <w:rPr>
                <w:rFonts w:cs="Arial"/>
              </w:rPr>
              <w:t>Articolo in vigore</w:t>
            </w:r>
          </w:p>
        </w:tc>
        <w:tc>
          <w:tcPr>
            <w:tcW w:w="4737" w:type="dxa"/>
          </w:tcPr>
          <w:p w14:paraId="2E4D52E1" w14:textId="77777777" w:rsidR="00912C4A" w:rsidRPr="00B42298" w:rsidRDefault="00912C4A" w:rsidP="00621687">
            <w:pPr>
              <w:rPr>
                <w:rFonts w:cs="Arial"/>
              </w:rPr>
            </w:pPr>
            <w:r w:rsidRPr="00B42298">
              <w:rPr>
                <w:rFonts w:cs="Arial"/>
              </w:rPr>
              <w:t xml:space="preserve">Proposta di modifica </w:t>
            </w:r>
          </w:p>
        </w:tc>
      </w:tr>
      <w:tr w:rsidR="00B42298" w:rsidRPr="00B42298" w14:paraId="32729ADE" w14:textId="77777777" w:rsidTr="00BB54FC">
        <w:tc>
          <w:tcPr>
            <w:tcW w:w="4738" w:type="dxa"/>
          </w:tcPr>
          <w:p w14:paraId="7DE24756" w14:textId="77777777" w:rsidR="00912C4A" w:rsidRPr="00B42298" w:rsidRDefault="00912C4A" w:rsidP="00621687">
            <w:pPr>
              <w:shd w:val="clear" w:color="auto" w:fill="FFFFFF"/>
              <w:ind w:right="187"/>
              <w:rPr>
                <w:rFonts w:eastAsia="Times New Roman" w:cs="Arial"/>
                <w:lang w:eastAsia="it-CH"/>
              </w:rPr>
            </w:pPr>
            <w:r w:rsidRPr="00B42298">
              <w:rPr>
                <w:rFonts w:eastAsia="Times New Roman" w:cs="Arial"/>
                <w:b/>
                <w:bCs/>
                <w:lang w:eastAsia="it-CH"/>
              </w:rPr>
              <w:t>Prestazioni ai superstiti</w:t>
            </w:r>
          </w:p>
          <w:p w14:paraId="6CD7B82F" w14:textId="77777777" w:rsidR="00912C4A" w:rsidRPr="00B42298" w:rsidRDefault="00912C4A" w:rsidP="00621687">
            <w:pPr>
              <w:shd w:val="clear" w:color="auto" w:fill="FFFFFF"/>
              <w:ind w:left="22" w:right="187"/>
              <w:rPr>
                <w:rFonts w:eastAsia="Times New Roman" w:cs="Arial"/>
                <w:b/>
                <w:bCs/>
                <w:lang w:eastAsia="it-CH"/>
              </w:rPr>
            </w:pPr>
            <w:r w:rsidRPr="00B42298">
              <w:rPr>
                <w:rFonts w:eastAsia="Times New Roman" w:cs="Arial"/>
                <w:b/>
                <w:bCs/>
                <w:lang w:eastAsia="it-CH"/>
              </w:rPr>
              <w:t>Art. 29</w:t>
            </w:r>
          </w:p>
          <w:p w14:paraId="2AC1CC5A" w14:textId="77777777" w:rsidR="00912C4A" w:rsidRPr="00B42298" w:rsidRDefault="00912C4A" w:rsidP="00621687">
            <w:pPr>
              <w:shd w:val="clear" w:color="auto" w:fill="FFFFFF"/>
              <w:ind w:left="22" w:right="187"/>
              <w:rPr>
                <w:rFonts w:eastAsia="Times New Roman" w:cs="Arial"/>
                <w:lang w:eastAsia="it-CH"/>
              </w:rPr>
            </w:pPr>
            <w:r w:rsidRPr="00B42298">
              <w:rPr>
                <w:rFonts w:eastAsia="Times New Roman" w:cs="Arial"/>
                <w:position w:val="4"/>
                <w:vertAlign w:val="superscript"/>
                <w:lang w:eastAsia="it-CH"/>
              </w:rPr>
              <w:t>2</w:t>
            </w:r>
            <w:r w:rsidRPr="00B42298">
              <w:rPr>
                <w:rFonts w:eastAsia="Times New Roman" w:cs="Arial"/>
                <w:lang w:eastAsia="it-CH"/>
              </w:rPr>
              <w:t>Sono considerati superstiti:</w:t>
            </w:r>
          </w:p>
          <w:p w14:paraId="67C9541D" w14:textId="77777777" w:rsidR="00912C4A" w:rsidRPr="00B42298" w:rsidRDefault="00912C4A" w:rsidP="00621687">
            <w:pPr>
              <w:shd w:val="clear" w:color="auto" w:fill="FFFFFF"/>
              <w:ind w:left="22" w:right="187"/>
              <w:rPr>
                <w:rFonts w:eastAsia="Times New Roman" w:cs="Arial"/>
                <w:lang w:eastAsia="it-CH"/>
              </w:rPr>
            </w:pPr>
            <w:r w:rsidRPr="00B42298">
              <w:rPr>
                <w:rFonts w:eastAsia="Times New Roman" w:cs="Arial"/>
                <w:lang w:eastAsia="it-CH"/>
              </w:rPr>
              <w:t>a) il coniuge o partner registrato;</w:t>
            </w:r>
          </w:p>
          <w:p w14:paraId="31ACB7F3" w14:textId="77777777" w:rsidR="00912C4A" w:rsidRPr="00B42298" w:rsidRDefault="00912C4A" w:rsidP="00621687">
            <w:pPr>
              <w:ind w:left="22"/>
              <w:rPr>
                <w:rFonts w:cs="Arial"/>
              </w:rPr>
            </w:pPr>
          </w:p>
          <w:p w14:paraId="4A19AFD5" w14:textId="77777777" w:rsidR="00912C4A" w:rsidRPr="00B42298" w:rsidRDefault="00912C4A" w:rsidP="00621687">
            <w:pPr>
              <w:rPr>
                <w:rFonts w:cs="Arial"/>
              </w:rPr>
            </w:pPr>
          </w:p>
        </w:tc>
        <w:tc>
          <w:tcPr>
            <w:tcW w:w="4737" w:type="dxa"/>
          </w:tcPr>
          <w:p w14:paraId="567B4DF4" w14:textId="77777777" w:rsidR="00912C4A" w:rsidRPr="00B42298" w:rsidRDefault="00912C4A" w:rsidP="00621687">
            <w:pPr>
              <w:shd w:val="clear" w:color="auto" w:fill="FFFFFF"/>
              <w:ind w:right="187"/>
              <w:rPr>
                <w:rFonts w:eastAsia="Times New Roman" w:cs="Arial"/>
                <w:lang w:eastAsia="it-CH"/>
              </w:rPr>
            </w:pPr>
            <w:r w:rsidRPr="00B42298">
              <w:rPr>
                <w:rFonts w:eastAsia="Times New Roman" w:cs="Arial"/>
                <w:b/>
                <w:bCs/>
                <w:lang w:eastAsia="it-CH"/>
              </w:rPr>
              <w:t>Prestazioni ai superstiti</w:t>
            </w:r>
          </w:p>
          <w:p w14:paraId="536A5FBB" w14:textId="77777777" w:rsidR="00912C4A" w:rsidRPr="00B42298" w:rsidRDefault="00912C4A" w:rsidP="00621687">
            <w:pPr>
              <w:shd w:val="clear" w:color="auto" w:fill="FFFFFF"/>
              <w:ind w:left="22" w:right="187"/>
              <w:rPr>
                <w:rFonts w:eastAsia="Times New Roman" w:cs="Arial"/>
                <w:b/>
                <w:bCs/>
                <w:lang w:eastAsia="it-CH"/>
              </w:rPr>
            </w:pPr>
            <w:r w:rsidRPr="00B42298">
              <w:rPr>
                <w:rFonts w:eastAsia="Times New Roman" w:cs="Arial"/>
                <w:b/>
                <w:bCs/>
                <w:lang w:eastAsia="it-CH"/>
              </w:rPr>
              <w:t>Art. 29</w:t>
            </w:r>
          </w:p>
          <w:p w14:paraId="32E77DD3" w14:textId="77777777" w:rsidR="00912C4A" w:rsidRPr="00B42298" w:rsidRDefault="00912C4A" w:rsidP="00621687">
            <w:pPr>
              <w:shd w:val="clear" w:color="auto" w:fill="FFFFFF"/>
              <w:ind w:left="22" w:right="187"/>
              <w:rPr>
                <w:rFonts w:eastAsia="Times New Roman" w:cs="Arial"/>
                <w:lang w:eastAsia="it-CH"/>
              </w:rPr>
            </w:pPr>
            <w:r w:rsidRPr="00B42298">
              <w:rPr>
                <w:rFonts w:eastAsia="Times New Roman" w:cs="Arial"/>
                <w:position w:val="4"/>
                <w:vertAlign w:val="superscript"/>
                <w:lang w:eastAsia="it-CH"/>
              </w:rPr>
              <w:t>2</w:t>
            </w:r>
            <w:r w:rsidRPr="00B42298">
              <w:rPr>
                <w:rFonts w:eastAsia="Times New Roman" w:cs="Arial"/>
                <w:lang w:eastAsia="it-CH"/>
              </w:rPr>
              <w:t>Sono considerati superstiti:</w:t>
            </w:r>
          </w:p>
          <w:p w14:paraId="75D2C8E9" w14:textId="77777777" w:rsidR="00912C4A" w:rsidRPr="00B42298" w:rsidRDefault="00912C4A" w:rsidP="00621687">
            <w:pPr>
              <w:shd w:val="clear" w:color="auto" w:fill="FFFFFF"/>
              <w:ind w:left="22" w:right="187"/>
              <w:rPr>
                <w:rFonts w:cs="Arial"/>
              </w:rPr>
            </w:pPr>
            <w:r w:rsidRPr="00B42298">
              <w:rPr>
                <w:rFonts w:eastAsia="Times New Roman" w:cs="Arial"/>
                <w:lang w:eastAsia="it-CH"/>
              </w:rPr>
              <w:t xml:space="preserve">a) il coniuge o </w:t>
            </w:r>
            <w:r w:rsidRPr="00394E29">
              <w:rPr>
                <w:rFonts w:eastAsia="Times New Roman" w:cs="Arial"/>
                <w:lang w:eastAsia="it-CH"/>
              </w:rPr>
              <w:t>partner registrato</w:t>
            </w:r>
            <w:r w:rsidRPr="00B42298">
              <w:rPr>
                <w:rFonts w:eastAsia="Times New Roman" w:cs="Arial"/>
                <w:lang w:eastAsia="it-CH"/>
              </w:rPr>
              <w:t>, il convivente in caso di convivenza per almeno cinque anni consecutivi;</w:t>
            </w:r>
          </w:p>
        </w:tc>
      </w:tr>
    </w:tbl>
    <w:p w14:paraId="71ABF2D0" w14:textId="77777777" w:rsidR="00C77CAB" w:rsidRPr="00B42298" w:rsidRDefault="00C77CAB" w:rsidP="00993310">
      <w:pPr>
        <w:rPr>
          <w:sz w:val="24"/>
          <w:szCs w:val="24"/>
        </w:rPr>
      </w:pPr>
    </w:p>
    <w:p w14:paraId="6C8F104B" w14:textId="77777777" w:rsidR="00912C4A" w:rsidRPr="00B42298" w:rsidRDefault="00912C4A" w:rsidP="00993310">
      <w:pPr>
        <w:rPr>
          <w:sz w:val="24"/>
          <w:szCs w:val="24"/>
        </w:rPr>
      </w:pPr>
    </w:p>
    <w:p w14:paraId="4770FB77" w14:textId="77777777" w:rsidR="000E1B97" w:rsidRPr="00B42298" w:rsidRDefault="002F4A30" w:rsidP="00912C4A">
      <w:pPr>
        <w:pStyle w:val="Paragrafoelenco"/>
        <w:numPr>
          <w:ilvl w:val="0"/>
          <w:numId w:val="18"/>
        </w:numPr>
        <w:tabs>
          <w:tab w:val="left" w:pos="567"/>
        </w:tabs>
        <w:ind w:hanging="1287"/>
        <w:rPr>
          <w:b/>
          <w:sz w:val="24"/>
          <w:szCs w:val="24"/>
        </w:rPr>
      </w:pPr>
      <w:r w:rsidRPr="00B42298">
        <w:rPr>
          <w:b/>
          <w:sz w:val="24"/>
          <w:szCs w:val="24"/>
        </w:rPr>
        <w:t>CONGRUENZA CON LE LINEE DIRETTIVE E IL PIANO FINANZIARIO</w:t>
      </w:r>
    </w:p>
    <w:p w14:paraId="546BE590" w14:textId="77777777" w:rsidR="002F4A30" w:rsidRPr="00B42298" w:rsidRDefault="002F4A30" w:rsidP="002F4A30">
      <w:pPr>
        <w:rPr>
          <w:sz w:val="24"/>
          <w:szCs w:val="24"/>
        </w:rPr>
      </w:pPr>
    </w:p>
    <w:p w14:paraId="4A529D47" w14:textId="77777777" w:rsidR="002F4A30" w:rsidRDefault="002F4A30" w:rsidP="002F4A30">
      <w:pPr>
        <w:pStyle w:val="Paragrafoelenco"/>
        <w:ind w:left="0"/>
        <w:rPr>
          <w:sz w:val="24"/>
        </w:rPr>
      </w:pPr>
      <w:r w:rsidRPr="00B42298">
        <w:rPr>
          <w:sz w:val="24"/>
          <w:szCs w:val="24"/>
        </w:rPr>
        <w:t>La presente modifica di legge non è prevista dalle linee direttive e non ha nessuna conseguenza sul piano finanziario.</w:t>
      </w:r>
      <w:r w:rsidR="000D47A2">
        <w:rPr>
          <w:sz w:val="24"/>
          <w:szCs w:val="24"/>
        </w:rPr>
        <w:t xml:space="preserve"> Essa permette un aggiornamento delle disposizioni che regolano il rapporto di lavoro del dipendente pubblico</w:t>
      </w:r>
      <w:r w:rsidR="003875C8">
        <w:rPr>
          <w:sz w:val="24"/>
          <w:szCs w:val="24"/>
        </w:rPr>
        <w:t>, in particolare introducendo il disciplinamento del diritto di sciopero.</w:t>
      </w:r>
    </w:p>
    <w:p w14:paraId="5E689012" w14:textId="77777777" w:rsidR="003875C8" w:rsidRPr="00B42298" w:rsidRDefault="003875C8" w:rsidP="002F4A30">
      <w:pPr>
        <w:pStyle w:val="Paragrafoelenco"/>
        <w:ind w:left="0"/>
        <w:rPr>
          <w:sz w:val="24"/>
        </w:rPr>
      </w:pPr>
    </w:p>
    <w:p w14:paraId="6C6BF63A" w14:textId="77777777" w:rsidR="00541E1B" w:rsidRPr="00B42298" w:rsidRDefault="00541E1B" w:rsidP="002F4A30">
      <w:pPr>
        <w:pStyle w:val="Paragrafoelenco"/>
        <w:ind w:left="0"/>
        <w:rPr>
          <w:sz w:val="24"/>
        </w:rPr>
      </w:pPr>
    </w:p>
    <w:p w14:paraId="04D1FA4C" w14:textId="77777777" w:rsidR="002F4A30" w:rsidRPr="00B42298" w:rsidRDefault="002F4A30" w:rsidP="00912C4A">
      <w:pPr>
        <w:pStyle w:val="Paragrafoelenco"/>
        <w:numPr>
          <w:ilvl w:val="0"/>
          <w:numId w:val="18"/>
        </w:numPr>
        <w:ind w:left="567" w:hanging="567"/>
        <w:rPr>
          <w:b/>
          <w:sz w:val="24"/>
          <w:szCs w:val="24"/>
        </w:rPr>
      </w:pPr>
      <w:r w:rsidRPr="00B42298">
        <w:rPr>
          <w:b/>
          <w:sz w:val="24"/>
          <w:szCs w:val="24"/>
        </w:rPr>
        <w:t>CONCLUSIONI</w:t>
      </w:r>
    </w:p>
    <w:p w14:paraId="067BE664" w14:textId="77777777" w:rsidR="00993310" w:rsidRPr="00B42298" w:rsidRDefault="00993310" w:rsidP="00993310">
      <w:pPr>
        <w:rPr>
          <w:sz w:val="24"/>
          <w:szCs w:val="24"/>
        </w:rPr>
      </w:pPr>
    </w:p>
    <w:p w14:paraId="5A424752" w14:textId="77777777" w:rsidR="00993310" w:rsidRPr="00B42298" w:rsidRDefault="002F4A30" w:rsidP="00993310">
      <w:pPr>
        <w:rPr>
          <w:sz w:val="24"/>
        </w:rPr>
      </w:pPr>
      <w:r w:rsidRPr="00B42298">
        <w:rPr>
          <w:sz w:val="24"/>
        </w:rPr>
        <w:t>Visto quanto precede, il Consiglio di Stato invita il Gran Consiglio a voler adottare la proposta di modifica di legge di cui al presente messaggio.</w:t>
      </w:r>
    </w:p>
    <w:p w14:paraId="3BB6E915" w14:textId="77777777" w:rsidR="002F4A30" w:rsidRPr="00B42298" w:rsidRDefault="002F4A30" w:rsidP="00993310">
      <w:pPr>
        <w:rPr>
          <w:sz w:val="24"/>
          <w:szCs w:val="24"/>
        </w:rPr>
      </w:pPr>
    </w:p>
    <w:p w14:paraId="7318B1BA" w14:textId="77777777" w:rsidR="00993310" w:rsidRPr="00B42298" w:rsidRDefault="00993310" w:rsidP="00993310">
      <w:pPr>
        <w:rPr>
          <w:sz w:val="24"/>
          <w:szCs w:val="24"/>
        </w:rPr>
      </w:pPr>
    </w:p>
    <w:p w14:paraId="15672A61" w14:textId="77777777" w:rsidR="00993310" w:rsidRPr="00B42298" w:rsidRDefault="00993310" w:rsidP="00993310">
      <w:pPr>
        <w:rPr>
          <w:sz w:val="24"/>
          <w:szCs w:val="24"/>
        </w:rPr>
      </w:pPr>
      <w:r w:rsidRPr="00B42298">
        <w:rPr>
          <w:sz w:val="24"/>
          <w:szCs w:val="24"/>
        </w:rPr>
        <w:t>Vogliate gradire, signor Presidente, signore e signori deputati, l’espressione della nostra massima stima.</w:t>
      </w:r>
    </w:p>
    <w:p w14:paraId="31D17DD1" w14:textId="77777777" w:rsidR="00993310" w:rsidRPr="00B42298" w:rsidRDefault="00993310" w:rsidP="00993310">
      <w:pPr>
        <w:rPr>
          <w:sz w:val="24"/>
          <w:szCs w:val="24"/>
        </w:rPr>
      </w:pPr>
    </w:p>
    <w:p w14:paraId="4CD485B4" w14:textId="77777777" w:rsidR="00993310" w:rsidRPr="00B42298" w:rsidRDefault="00993310" w:rsidP="00993310">
      <w:pPr>
        <w:rPr>
          <w:sz w:val="24"/>
          <w:szCs w:val="24"/>
        </w:rPr>
      </w:pPr>
    </w:p>
    <w:p w14:paraId="101A2EDF" w14:textId="77777777" w:rsidR="00993310" w:rsidRPr="00B42298" w:rsidRDefault="00993310" w:rsidP="00993310">
      <w:pPr>
        <w:rPr>
          <w:sz w:val="24"/>
          <w:szCs w:val="24"/>
        </w:rPr>
      </w:pPr>
      <w:r w:rsidRPr="00B42298">
        <w:rPr>
          <w:sz w:val="24"/>
          <w:szCs w:val="24"/>
        </w:rPr>
        <w:t>Per il Consiglio di Stato</w:t>
      </w:r>
    </w:p>
    <w:p w14:paraId="5784EABD" w14:textId="77777777" w:rsidR="00993310" w:rsidRPr="00B42298" w:rsidRDefault="00993310" w:rsidP="00993310">
      <w:pPr>
        <w:rPr>
          <w:sz w:val="24"/>
          <w:szCs w:val="24"/>
        </w:rPr>
      </w:pPr>
    </w:p>
    <w:p w14:paraId="212E4AAD" w14:textId="77777777" w:rsidR="00993310" w:rsidRPr="00B42298" w:rsidRDefault="00993310" w:rsidP="00993310">
      <w:pPr>
        <w:rPr>
          <w:sz w:val="24"/>
          <w:szCs w:val="24"/>
        </w:rPr>
      </w:pPr>
      <w:r w:rsidRPr="00B42298">
        <w:rPr>
          <w:sz w:val="24"/>
          <w:szCs w:val="24"/>
        </w:rPr>
        <w:t xml:space="preserve">Il Presidente: </w:t>
      </w:r>
      <w:r w:rsidR="00E53275">
        <w:rPr>
          <w:sz w:val="24"/>
          <w:szCs w:val="24"/>
        </w:rPr>
        <w:t>Christian Vitta</w:t>
      </w:r>
    </w:p>
    <w:p w14:paraId="07F3858D" w14:textId="77777777" w:rsidR="0023436A" w:rsidRPr="00B42298" w:rsidRDefault="00993310" w:rsidP="00993310">
      <w:pPr>
        <w:rPr>
          <w:sz w:val="24"/>
          <w:szCs w:val="24"/>
        </w:rPr>
      </w:pPr>
      <w:r w:rsidRPr="00B42298">
        <w:rPr>
          <w:sz w:val="24"/>
          <w:szCs w:val="24"/>
        </w:rPr>
        <w:t xml:space="preserve">Il Cancelliere: </w:t>
      </w:r>
      <w:r w:rsidR="000E1B97" w:rsidRPr="00B42298">
        <w:rPr>
          <w:sz w:val="24"/>
          <w:szCs w:val="24"/>
        </w:rPr>
        <w:t>Arnoldo Coduri</w:t>
      </w:r>
    </w:p>
    <w:p w14:paraId="24571644" w14:textId="77777777" w:rsidR="007673A4" w:rsidRPr="00B42298" w:rsidRDefault="007673A4">
      <w:pPr>
        <w:suppressAutoHyphens w:val="0"/>
        <w:spacing w:after="240"/>
        <w:jc w:val="left"/>
        <w:rPr>
          <w:sz w:val="24"/>
          <w:szCs w:val="24"/>
        </w:rPr>
      </w:pPr>
      <w:r w:rsidRPr="00B42298">
        <w:rPr>
          <w:sz w:val="24"/>
          <w:szCs w:val="24"/>
        </w:rPr>
        <w:br w:type="page"/>
      </w:r>
    </w:p>
    <w:p w14:paraId="3BFDF057" w14:textId="77777777" w:rsidR="001B4187" w:rsidRPr="00B42298" w:rsidRDefault="001B4187" w:rsidP="001B4187">
      <w:pPr>
        <w:rPr>
          <w:sz w:val="24"/>
          <w:szCs w:val="24"/>
        </w:rPr>
      </w:pPr>
      <w:r w:rsidRPr="00B42298">
        <w:rPr>
          <w:sz w:val="24"/>
          <w:szCs w:val="24"/>
        </w:rPr>
        <w:lastRenderedPageBreak/>
        <w:t>Disegno di</w:t>
      </w:r>
    </w:p>
    <w:p w14:paraId="17FA17F1" w14:textId="77777777" w:rsidR="001B4187" w:rsidRPr="00B42298" w:rsidRDefault="001B4187" w:rsidP="001B4187">
      <w:pPr>
        <w:rPr>
          <w:sz w:val="24"/>
          <w:szCs w:val="24"/>
        </w:rPr>
      </w:pPr>
    </w:p>
    <w:p w14:paraId="70754653" w14:textId="77777777" w:rsidR="001B4187" w:rsidRPr="00B42298" w:rsidRDefault="001B4187" w:rsidP="001B4187">
      <w:pPr>
        <w:rPr>
          <w:b/>
          <w:sz w:val="24"/>
          <w:szCs w:val="24"/>
        </w:rPr>
      </w:pPr>
      <w:r w:rsidRPr="00B42298">
        <w:rPr>
          <w:b/>
          <w:sz w:val="24"/>
          <w:szCs w:val="24"/>
        </w:rPr>
        <w:t>Legge</w:t>
      </w:r>
    </w:p>
    <w:p w14:paraId="5E17CCD2" w14:textId="77777777" w:rsidR="001B4187" w:rsidRPr="00B42298" w:rsidRDefault="004A3CBF" w:rsidP="001B4187">
      <w:pPr>
        <w:rPr>
          <w:b/>
          <w:bCs/>
          <w:sz w:val="24"/>
          <w:szCs w:val="24"/>
        </w:rPr>
      </w:pPr>
      <w:r w:rsidRPr="00B42298">
        <w:rPr>
          <w:b/>
          <w:bCs/>
          <w:sz w:val="24"/>
          <w:szCs w:val="24"/>
        </w:rPr>
        <w:t>sull’ordinamento degli impiegati dello Stato e dei docenti del 15 marzo 1995 (LORD)</w:t>
      </w:r>
    </w:p>
    <w:p w14:paraId="52197911" w14:textId="77777777" w:rsidR="001B4187" w:rsidRPr="00B42298" w:rsidRDefault="001B4187" w:rsidP="001B4187">
      <w:pPr>
        <w:rPr>
          <w:b/>
          <w:sz w:val="24"/>
          <w:szCs w:val="24"/>
        </w:rPr>
      </w:pPr>
      <w:r w:rsidRPr="00B42298">
        <w:rPr>
          <w:b/>
          <w:sz w:val="24"/>
          <w:szCs w:val="24"/>
        </w:rPr>
        <w:t>(abbreviazione)</w:t>
      </w:r>
    </w:p>
    <w:p w14:paraId="364666C8" w14:textId="77777777" w:rsidR="001B4187" w:rsidRPr="00B42298" w:rsidRDefault="004A3CBF" w:rsidP="001B4187">
      <w:pPr>
        <w:rPr>
          <w:sz w:val="24"/>
          <w:szCs w:val="24"/>
        </w:rPr>
      </w:pPr>
      <w:r w:rsidRPr="00B42298">
        <w:rPr>
          <w:sz w:val="24"/>
          <w:szCs w:val="24"/>
        </w:rPr>
        <w:t xml:space="preserve">modifica </w:t>
      </w:r>
      <w:r w:rsidR="001B4187" w:rsidRPr="00B42298">
        <w:rPr>
          <w:sz w:val="24"/>
          <w:szCs w:val="24"/>
        </w:rPr>
        <w:t>del ....................</w:t>
      </w:r>
    </w:p>
    <w:p w14:paraId="45E1C5D2" w14:textId="77777777" w:rsidR="001B4187" w:rsidRPr="00B42298" w:rsidRDefault="001B4187" w:rsidP="001B4187">
      <w:pPr>
        <w:rPr>
          <w:sz w:val="24"/>
          <w:szCs w:val="24"/>
        </w:rPr>
      </w:pPr>
    </w:p>
    <w:p w14:paraId="016EE7DA" w14:textId="77777777" w:rsidR="001B4187" w:rsidRPr="00B42298" w:rsidRDefault="001B4187" w:rsidP="001B4187">
      <w:pPr>
        <w:rPr>
          <w:sz w:val="24"/>
          <w:szCs w:val="24"/>
        </w:rPr>
      </w:pPr>
      <w:r w:rsidRPr="00B42298">
        <w:rPr>
          <w:sz w:val="24"/>
          <w:szCs w:val="24"/>
        </w:rPr>
        <w:t>IL GRAN CONSIGLIO</w:t>
      </w:r>
    </w:p>
    <w:p w14:paraId="16C15284" w14:textId="77777777" w:rsidR="001B4187" w:rsidRPr="00B42298" w:rsidRDefault="001B4187" w:rsidP="001B4187">
      <w:pPr>
        <w:rPr>
          <w:sz w:val="24"/>
          <w:szCs w:val="24"/>
        </w:rPr>
      </w:pPr>
      <w:r w:rsidRPr="00B42298">
        <w:rPr>
          <w:sz w:val="24"/>
          <w:szCs w:val="24"/>
        </w:rPr>
        <w:t>DELLA REPUBBLICA E CANTONE TICINO</w:t>
      </w:r>
    </w:p>
    <w:p w14:paraId="11874DE6" w14:textId="77777777" w:rsidR="001B4187" w:rsidRPr="00B42298" w:rsidRDefault="001B4187" w:rsidP="001B4187">
      <w:pPr>
        <w:rPr>
          <w:sz w:val="24"/>
          <w:szCs w:val="24"/>
        </w:rPr>
      </w:pPr>
    </w:p>
    <w:p w14:paraId="0EC43B86" w14:textId="294FDD11" w:rsidR="001B4187" w:rsidRPr="00B42298" w:rsidRDefault="001B4187" w:rsidP="001B4187">
      <w:pPr>
        <w:rPr>
          <w:sz w:val="24"/>
          <w:szCs w:val="24"/>
        </w:rPr>
      </w:pPr>
      <w:r w:rsidRPr="00B42298">
        <w:rPr>
          <w:sz w:val="24"/>
          <w:szCs w:val="24"/>
        </w:rPr>
        <w:t>visto il messa</w:t>
      </w:r>
      <w:r w:rsidR="00301ACB">
        <w:rPr>
          <w:sz w:val="24"/>
          <w:szCs w:val="24"/>
        </w:rPr>
        <w:t>ggio del Consiglio di Stato n. 8434</w:t>
      </w:r>
      <w:r w:rsidRPr="00B42298">
        <w:rPr>
          <w:sz w:val="24"/>
          <w:szCs w:val="24"/>
        </w:rPr>
        <w:t xml:space="preserve"> del </w:t>
      </w:r>
      <w:r w:rsidR="00301ACB">
        <w:rPr>
          <w:sz w:val="24"/>
          <w:szCs w:val="24"/>
        </w:rPr>
        <w:t>5 giugno 2024,</w:t>
      </w:r>
    </w:p>
    <w:p w14:paraId="192C400A" w14:textId="77777777" w:rsidR="001B4187" w:rsidRPr="00B42298" w:rsidRDefault="001B4187" w:rsidP="001B4187">
      <w:pPr>
        <w:rPr>
          <w:sz w:val="24"/>
          <w:szCs w:val="24"/>
        </w:rPr>
      </w:pPr>
    </w:p>
    <w:p w14:paraId="51A16BE1" w14:textId="77777777" w:rsidR="001B4187" w:rsidRPr="00B42298" w:rsidRDefault="001B4187" w:rsidP="001B4187">
      <w:pPr>
        <w:rPr>
          <w:sz w:val="24"/>
          <w:szCs w:val="24"/>
        </w:rPr>
      </w:pPr>
      <w:r w:rsidRPr="00B42298">
        <w:rPr>
          <w:sz w:val="24"/>
          <w:szCs w:val="24"/>
        </w:rPr>
        <w:t>decreta:</w:t>
      </w:r>
    </w:p>
    <w:p w14:paraId="38B46753" w14:textId="77777777" w:rsidR="001B4187" w:rsidRPr="00B42298" w:rsidRDefault="001B4187" w:rsidP="001B4187">
      <w:pPr>
        <w:rPr>
          <w:sz w:val="24"/>
          <w:szCs w:val="24"/>
        </w:rPr>
      </w:pPr>
    </w:p>
    <w:p w14:paraId="7BECAF5E" w14:textId="77777777" w:rsidR="00A365C0" w:rsidRPr="00B42298" w:rsidRDefault="00A365C0" w:rsidP="00A365C0">
      <w:pPr>
        <w:rPr>
          <w:rFonts w:cs="Arial"/>
          <w:b/>
          <w:bCs/>
          <w:sz w:val="24"/>
          <w:szCs w:val="24"/>
        </w:rPr>
      </w:pPr>
      <w:r w:rsidRPr="00B42298">
        <w:rPr>
          <w:rFonts w:cs="Arial"/>
          <w:b/>
          <w:bCs/>
          <w:sz w:val="24"/>
          <w:szCs w:val="24"/>
        </w:rPr>
        <w:t>I</w:t>
      </w:r>
    </w:p>
    <w:p w14:paraId="4210AFA5" w14:textId="77777777" w:rsidR="00A365C0" w:rsidRPr="00B42298" w:rsidRDefault="00A365C0" w:rsidP="00A365C0">
      <w:pPr>
        <w:rPr>
          <w:rFonts w:cs="Arial"/>
          <w:sz w:val="24"/>
          <w:szCs w:val="24"/>
        </w:rPr>
      </w:pPr>
      <w:r w:rsidRPr="00B42298">
        <w:rPr>
          <w:rFonts w:cs="Arial"/>
          <w:sz w:val="24"/>
          <w:szCs w:val="24"/>
        </w:rPr>
        <w:t>La legge sull’ordinamento dei dipendenti dello Stato e dei docenti del 15 marzo 1995 (LORD) è modificata come segue:</w:t>
      </w:r>
    </w:p>
    <w:p w14:paraId="152F2895" w14:textId="77777777" w:rsidR="00A365C0" w:rsidRPr="00B42298" w:rsidRDefault="00A365C0" w:rsidP="00A365C0">
      <w:pPr>
        <w:rPr>
          <w:rFonts w:cs="Arial"/>
          <w:sz w:val="24"/>
          <w:szCs w:val="24"/>
        </w:rPr>
      </w:pPr>
    </w:p>
    <w:p w14:paraId="4D349539"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b/>
        </w:rPr>
      </w:pPr>
      <w:r w:rsidRPr="00B42298">
        <w:rPr>
          <w:rFonts w:ascii="Arial" w:hAnsi="Arial" w:cs="Arial"/>
          <w:b/>
        </w:rPr>
        <w:t>Art. 10 cpv. 1</w:t>
      </w:r>
    </w:p>
    <w:p w14:paraId="754D9547" w14:textId="77777777" w:rsidR="00A365C0" w:rsidRPr="00B42298" w:rsidRDefault="00A365C0" w:rsidP="00A365C0">
      <w:pPr>
        <w:rPr>
          <w:rFonts w:cs="Arial"/>
          <w:sz w:val="24"/>
          <w:szCs w:val="24"/>
        </w:rPr>
      </w:pPr>
      <w:r w:rsidRPr="00B42298">
        <w:rPr>
          <w:rFonts w:cs="Arial"/>
          <w:sz w:val="24"/>
          <w:szCs w:val="24"/>
          <w:vertAlign w:val="superscript"/>
        </w:rPr>
        <w:t>1</w:t>
      </w:r>
      <w:r w:rsidRPr="00B42298">
        <w:rPr>
          <w:rFonts w:cs="Arial"/>
          <w:sz w:val="24"/>
          <w:szCs w:val="24"/>
        </w:rPr>
        <w:t>La nomina avviene a orario completo o parziale.</w:t>
      </w:r>
    </w:p>
    <w:p w14:paraId="3C64C260" w14:textId="77777777" w:rsidR="00A365C0" w:rsidRPr="00B42298" w:rsidRDefault="00A365C0" w:rsidP="00A365C0">
      <w:pPr>
        <w:rPr>
          <w:rFonts w:cs="Arial"/>
          <w:sz w:val="24"/>
          <w:szCs w:val="24"/>
        </w:rPr>
      </w:pPr>
    </w:p>
    <w:p w14:paraId="0081A0D7" w14:textId="77777777" w:rsidR="00A365C0" w:rsidRPr="00B42298" w:rsidRDefault="00A365C0" w:rsidP="00A365C0">
      <w:pPr>
        <w:pStyle w:val="NormaleWeb"/>
        <w:shd w:val="clear" w:color="auto" w:fill="FFFFFF"/>
        <w:spacing w:before="0" w:beforeAutospacing="0" w:after="0" w:afterAutospacing="0"/>
        <w:jc w:val="both"/>
        <w:rPr>
          <w:rFonts w:ascii="Arial" w:hAnsi="Arial" w:cs="Arial"/>
        </w:rPr>
      </w:pPr>
      <w:r w:rsidRPr="00B42298">
        <w:rPr>
          <w:rFonts w:ascii="Arial" w:hAnsi="Arial" w:cs="Arial"/>
          <w:b/>
          <w:bCs/>
        </w:rPr>
        <w:t>Art. 12 cpv. 3</w:t>
      </w:r>
    </w:p>
    <w:p w14:paraId="080401EB" w14:textId="77777777" w:rsidR="00A365C0" w:rsidRPr="00B42298" w:rsidRDefault="00A365C0" w:rsidP="00A365C0">
      <w:pPr>
        <w:rPr>
          <w:rFonts w:cs="Arial"/>
          <w:sz w:val="24"/>
          <w:szCs w:val="24"/>
          <w:shd w:val="clear" w:color="auto" w:fill="FFFFFF"/>
        </w:rPr>
      </w:pPr>
      <w:r w:rsidRPr="00B42298">
        <w:rPr>
          <w:rFonts w:cs="Arial"/>
          <w:sz w:val="24"/>
          <w:szCs w:val="24"/>
          <w:shd w:val="clear" w:color="auto" w:fill="FFFFFF"/>
          <w:vertAlign w:val="superscript"/>
        </w:rPr>
        <w:t>3</w:t>
      </w:r>
      <w:r w:rsidRPr="00B42298">
        <w:rPr>
          <w:rFonts w:cs="Arial"/>
          <w:sz w:val="24"/>
          <w:szCs w:val="24"/>
          <w:shd w:val="clear" w:color="auto" w:fill="FFFFFF"/>
        </w:rPr>
        <w:t>Per favorire la mobilità interna l’autorità di nomina può prescindere dalla pubblicazione del concorso; in questo caso deve indire un concorso interno aperto unicamente ai propri dipendenti, compresi gli apprendisti che hanno concluso la loro formazione presso l’Amministrazione cantonale al massimo da due anni.</w:t>
      </w:r>
    </w:p>
    <w:p w14:paraId="1CCA557D" w14:textId="77777777" w:rsidR="00A365C0" w:rsidRPr="00B42298" w:rsidRDefault="00A365C0" w:rsidP="00A365C0">
      <w:pPr>
        <w:rPr>
          <w:rFonts w:cs="Arial"/>
          <w:sz w:val="24"/>
          <w:szCs w:val="24"/>
        </w:rPr>
      </w:pPr>
    </w:p>
    <w:p w14:paraId="193E5579"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
          <w:bCs/>
        </w:rPr>
      </w:pPr>
      <w:r w:rsidRPr="00B42298">
        <w:rPr>
          <w:rFonts w:ascii="Arial" w:hAnsi="Arial" w:cs="Arial"/>
          <w:b/>
          <w:bCs/>
        </w:rPr>
        <w:t>II. Casi di applicazione</w:t>
      </w:r>
    </w:p>
    <w:p w14:paraId="0761AF81"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
          <w:bCs/>
        </w:rPr>
      </w:pPr>
      <w:r w:rsidRPr="00B42298">
        <w:rPr>
          <w:rFonts w:ascii="Arial" w:hAnsi="Arial" w:cs="Arial"/>
          <w:b/>
          <w:bCs/>
        </w:rPr>
        <w:t>Art. 16</w:t>
      </w:r>
    </w:p>
    <w:p w14:paraId="4996ADF5" w14:textId="77777777" w:rsidR="00A365C0" w:rsidRPr="00B42298" w:rsidRDefault="00A365C0" w:rsidP="00A365C0">
      <w:pPr>
        <w:pStyle w:val="NormaleWeb"/>
        <w:shd w:val="clear" w:color="auto" w:fill="FFFFFF"/>
        <w:spacing w:before="0" w:beforeAutospacing="0" w:after="0" w:afterAutospacing="0"/>
        <w:jc w:val="both"/>
        <w:rPr>
          <w:rFonts w:ascii="Arial" w:hAnsi="Arial" w:cs="Arial"/>
        </w:rPr>
      </w:pPr>
      <w:r w:rsidRPr="00B42298">
        <w:rPr>
          <w:rFonts w:ascii="Arial" w:hAnsi="Arial" w:cs="Arial"/>
          <w:bCs/>
          <w:vertAlign w:val="superscript"/>
        </w:rPr>
        <w:t>1</w:t>
      </w:r>
      <w:r w:rsidRPr="00B42298">
        <w:rPr>
          <w:rFonts w:ascii="Arial" w:hAnsi="Arial" w:cs="Arial"/>
          <w:bCs/>
        </w:rPr>
        <w:t>Per gli impiegati l</w:t>
      </w:r>
      <w:r w:rsidRPr="00B42298">
        <w:rPr>
          <w:rFonts w:ascii="Arial" w:hAnsi="Arial" w:cs="Arial"/>
        </w:rPr>
        <w:t>’incarico è conferito in luogo della nomina:</w:t>
      </w:r>
    </w:p>
    <w:p w14:paraId="349C7A24" w14:textId="77777777" w:rsidR="00A365C0" w:rsidRPr="00B42298" w:rsidRDefault="00A365C0" w:rsidP="00A365C0">
      <w:pPr>
        <w:pStyle w:val="NormaleWeb"/>
        <w:numPr>
          <w:ilvl w:val="0"/>
          <w:numId w:val="28"/>
        </w:numPr>
        <w:shd w:val="clear" w:color="auto" w:fill="FFFFFF"/>
        <w:spacing w:before="0" w:beforeAutospacing="0" w:after="0" w:afterAutospacing="0"/>
        <w:ind w:left="325" w:hanging="325"/>
        <w:jc w:val="both"/>
        <w:rPr>
          <w:rFonts w:ascii="Arial" w:hAnsi="Arial" w:cs="Arial"/>
        </w:rPr>
      </w:pPr>
      <w:r w:rsidRPr="00B42298">
        <w:rPr>
          <w:rFonts w:ascii="Arial" w:hAnsi="Arial" w:cs="Arial"/>
        </w:rPr>
        <w:t>quando l’assunzione è vincolata alla durata effettiva di un progetto;</w:t>
      </w:r>
    </w:p>
    <w:p w14:paraId="7206890C" w14:textId="77777777" w:rsidR="00A365C0" w:rsidRPr="00B42298" w:rsidRDefault="00A365C0" w:rsidP="00A365C0">
      <w:pPr>
        <w:pStyle w:val="NormaleWeb"/>
        <w:numPr>
          <w:ilvl w:val="0"/>
          <w:numId w:val="28"/>
        </w:numPr>
        <w:shd w:val="clear" w:color="auto" w:fill="FFFFFF"/>
        <w:spacing w:before="0" w:beforeAutospacing="0" w:after="0" w:afterAutospacing="0"/>
        <w:ind w:left="325" w:hanging="325"/>
        <w:jc w:val="both"/>
        <w:rPr>
          <w:rFonts w:ascii="Arial" w:hAnsi="Arial" w:cs="Arial"/>
          <w:b/>
          <w:bCs/>
        </w:rPr>
      </w:pPr>
      <w:r w:rsidRPr="00B42298">
        <w:rPr>
          <w:rFonts w:ascii="Arial" w:hAnsi="Arial" w:cs="Arial"/>
        </w:rPr>
        <w:t>quando, in difetto di concorrenti idonei, si debba ricorrere a candidati sprovvisti dei requisiti di nomina;</w:t>
      </w:r>
    </w:p>
    <w:p w14:paraId="7FC4869E" w14:textId="77777777" w:rsidR="00A365C0" w:rsidRPr="00B42298" w:rsidRDefault="00A365C0" w:rsidP="00A365C0">
      <w:pPr>
        <w:pStyle w:val="NormaleWeb"/>
        <w:numPr>
          <w:ilvl w:val="0"/>
          <w:numId w:val="28"/>
        </w:numPr>
        <w:shd w:val="clear" w:color="auto" w:fill="FFFFFF"/>
        <w:spacing w:before="0" w:beforeAutospacing="0" w:after="0" w:afterAutospacing="0"/>
        <w:ind w:left="325" w:hanging="325"/>
        <w:jc w:val="both"/>
        <w:rPr>
          <w:rFonts w:ascii="Arial" w:hAnsi="Arial" w:cs="Arial"/>
          <w:b/>
          <w:bCs/>
        </w:rPr>
      </w:pPr>
      <w:r w:rsidRPr="00B42298">
        <w:rPr>
          <w:rFonts w:ascii="Arial" w:hAnsi="Arial" w:cs="Arial"/>
        </w:rPr>
        <w:t>nel caso del personale in formazione, compreso quello in apprendistato.</w:t>
      </w:r>
    </w:p>
    <w:p w14:paraId="316D65F1" w14:textId="77777777" w:rsidR="00A365C0" w:rsidRPr="00B42298" w:rsidRDefault="00A365C0" w:rsidP="00A365C0">
      <w:pPr>
        <w:pStyle w:val="NormaleWeb"/>
        <w:shd w:val="clear" w:color="auto" w:fill="FFFFFF"/>
        <w:spacing w:before="0" w:beforeAutospacing="0" w:after="0" w:afterAutospacing="0"/>
        <w:jc w:val="both"/>
        <w:rPr>
          <w:rFonts w:ascii="Arial" w:hAnsi="Arial" w:cs="Arial"/>
        </w:rPr>
      </w:pPr>
      <w:r w:rsidRPr="00B42298">
        <w:rPr>
          <w:rFonts w:ascii="Arial" w:hAnsi="Arial" w:cs="Arial"/>
          <w:vertAlign w:val="superscript"/>
        </w:rPr>
        <w:t>2</w:t>
      </w:r>
      <w:r w:rsidRPr="00B42298">
        <w:rPr>
          <w:rFonts w:ascii="Arial" w:hAnsi="Arial" w:cs="Arial"/>
        </w:rPr>
        <w:t>Per i docenti l’incarico è conferito in luogo della nomina:</w:t>
      </w:r>
    </w:p>
    <w:p w14:paraId="4CECA2D8" w14:textId="77777777" w:rsidR="00A365C0" w:rsidRPr="00B42298" w:rsidRDefault="00A365C0" w:rsidP="00A365C0">
      <w:pPr>
        <w:pStyle w:val="NormaleWeb"/>
        <w:shd w:val="clear" w:color="auto" w:fill="FFFFFF"/>
        <w:spacing w:before="0" w:beforeAutospacing="0" w:after="0" w:afterAutospacing="0"/>
        <w:jc w:val="both"/>
        <w:rPr>
          <w:rFonts w:ascii="Arial" w:hAnsi="Arial" w:cs="Arial"/>
        </w:rPr>
      </w:pPr>
      <w:r w:rsidRPr="00B42298">
        <w:rPr>
          <w:rFonts w:ascii="Arial" w:hAnsi="Arial" w:cs="Arial"/>
        </w:rPr>
        <w:t>a) quando il grado di occupazione è inferiore al 50%;</w:t>
      </w:r>
    </w:p>
    <w:p w14:paraId="2D301F92" w14:textId="77777777" w:rsidR="00A365C0" w:rsidRPr="00B42298" w:rsidRDefault="00A365C0" w:rsidP="00A365C0">
      <w:pPr>
        <w:pStyle w:val="NormaleWeb"/>
        <w:shd w:val="clear" w:color="auto" w:fill="FFFFFF"/>
        <w:spacing w:before="0" w:beforeAutospacing="0" w:after="0" w:afterAutospacing="0"/>
        <w:jc w:val="both"/>
        <w:rPr>
          <w:rFonts w:ascii="Arial" w:hAnsi="Arial" w:cs="Arial"/>
        </w:rPr>
      </w:pPr>
      <w:r w:rsidRPr="00B42298">
        <w:rPr>
          <w:rFonts w:ascii="Arial" w:hAnsi="Arial" w:cs="Arial"/>
        </w:rPr>
        <w:t>b) quando il titolare ha ottenuto un congedo o è occupato con altri incarichi;</w:t>
      </w:r>
    </w:p>
    <w:p w14:paraId="2A37FB7B"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Cs/>
        </w:rPr>
      </w:pPr>
      <w:r w:rsidRPr="00B42298">
        <w:rPr>
          <w:rFonts w:ascii="Arial" w:hAnsi="Arial" w:cs="Arial"/>
          <w:bCs/>
        </w:rPr>
        <w:t>c) quando l’assunzione è vincolata alla durata effettiva di un progetto;</w:t>
      </w:r>
    </w:p>
    <w:p w14:paraId="40B7768D"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Cs/>
        </w:rPr>
      </w:pPr>
      <w:r w:rsidRPr="00B42298">
        <w:rPr>
          <w:rFonts w:ascii="Arial" w:hAnsi="Arial" w:cs="Arial"/>
          <w:bCs/>
        </w:rPr>
        <w:t>d) quando un posto si rende vacante nel corso dell’anno scolastico per almeno sei mesi;</w:t>
      </w:r>
    </w:p>
    <w:p w14:paraId="594BC308"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Cs/>
        </w:rPr>
      </w:pPr>
      <w:r w:rsidRPr="00B42298">
        <w:rPr>
          <w:rFonts w:ascii="Arial" w:hAnsi="Arial" w:cs="Arial"/>
          <w:bCs/>
        </w:rPr>
        <w:t>e) quando, in difetto di concorrenti idonei, si debba ricorrere a candidati sprovvisti dei requisiti di nomina;</w:t>
      </w:r>
    </w:p>
    <w:p w14:paraId="4A85F281"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bCs/>
        </w:rPr>
      </w:pPr>
      <w:r w:rsidRPr="00B42298">
        <w:rPr>
          <w:rFonts w:ascii="Arial" w:hAnsi="Arial" w:cs="Arial"/>
        </w:rPr>
        <w:t>f) nel caso del personale in formazione;</w:t>
      </w:r>
    </w:p>
    <w:p w14:paraId="0FB52E96"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bCs/>
        </w:rPr>
      </w:pPr>
      <w:r w:rsidRPr="00B42298">
        <w:rPr>
          <w:rFonts w:ascii="Arial" w:hAnsi="Arial" w:cs="Arial"/>
          <w:bCs/>
        </w:rPr>
        <w:t>g) quando la valutazione non è ancora sufficiente per consolidare la nomina.</w:t>
      </w:r>
    </w:p>
    <w:p w14:paraId="34C8DD4D" w14:textId="77777777" w:rsidR="00A365C0" w:rsidRDefault="00A365C0" w:rsidP="00A365C0">
      <w:pPr>
        <w:rPr>
          <w:rFonts w:cs="Arial"/>
          <w:sz w:val="24"/>
          <w:szCs w:val="24"/>
        </w:rPr>
      </w:pPr>
    </w:p>
    <w:p w14:paraId="18DE9E47" w14:textId="77777777" w:rsidR="009146B4" w:rsidRDefault="009146B4" w:rsidP="00A365C0">
      <w:pPr>
        <w:rPr>
          <w:rFonts w:cs="Arial"/>
          <w:sz w:val="24"/>
          <w:szCs w:val="24"/>
        </w:rPr>
      </w:pPr>
    </w:p>
    <w:p w14:paraId="2F6AD253" w14:textId="77777777" w:rsidR="009146B4" w:rsidRDefault="009146B4" w:rsidP="00A365C0">
      <w:pPr>
        <w:rPr>
          <w:rFonts w:cs="Arial"/>
          <w:sz w:val="24"/>
          <w:szCs w:val="24"/>
        </w:rPr>
      </w:pPr>
    </w:p>
    <w:p w14:paraId="30138D66" w14:textId="77777777" w:rsidR="009146B4" w:rsidRDefault="009146B4" w:rsidP="00A365C0">
      <w:pPr>
        <w:rPr>
          <w:rFonts w:cs="Arial"/>
          <w:sz w:val="24"/>
          <w:szCs w:val="24"/>
        </w:rPr>
      </w:pPr>
    </w:p>
    <w:p w14:paraId="79245453" w14:textId="77777777" w:rsidR="009146B4" w:rsidRDefault="009146B4" w:rsidP="00A365C0">
      <w:pPr>
        <w:rPr>
          <w:rFonts w:cs="Arial"/>
          <w:sz w:val="24"/>
          <w:szCs w:val="24"/>
        </w:rPr>
      </w:pPr>
    </w:p>
    <w:p w14:paraId="01C3DEEE" w14:textId="77777777" w:rsidR="009146B4" w:rsidRPr="00B42298" w:rsidRDefault="009146B4" w:rsidP="00A365C0">
      <w:pPr>
        <w:rPr>
          <w:rFonts w:cs="Arial"/>
          <w:sz w:val="24"/>
          <w:szCs w:val="24"/>
        </w:rPr>
      </w:pPr>
    </w:p>
    <w:p w14:paraId="524BFDCB"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
          <w:bCs/>
        </w:rPr>
      </w:pPr>
      <w:r w:rsidRPr="00B42298">
        <w:rPr>
          <w:rFonts w:ascii="Arial" w:hAnsi="Arial" w:cs="Arial"/>
          <w:b/>
          <w:bCs/>
        </w:rPr>
        <w:lastRenderedPageBreak/>
        <w:t>III. Procedura</w:t>
      </w:r>
    </w:p>
    <w:p w14:paraId="48542A77"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
          <w:bCs/>
        </w:rPr>
      </w:pPr>
      <w:r w:rsidRPr="00B42298">
        <w:rPr>
          <w:rFonts w:ascii="Arial" w:hAnsi="Arial" w:cs="Arial"/>
          <w:b/>
          <w:bCs/>
        </w:rPr>
        <w:t>Art. 17</w:t>
      </w:r>
    </w:p>
    <w:p w14:paraId="5FEE0047"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rPr>
      </w:pPr>
      <w:r w:rsidRPr="00B42298">
        <w:rPr>
          <w:rFonts w:ascii="Arial" w:hAnsi="Arial" w:cs="Arial"/>
        </w:rPr>
        <w:t>Nei casi dell’art. 16 cpv. 2 lett. a) e b), segnatamente per i docenti incaricati annualmente, si può prescindere dalla procedura di concorso per rinnovare l’incarico ai dipendenti che hanno dato buona prova e che confermano la loro disponibilità entro un termine assegnato.</w:t>
      </w:r>
    </w:p>
    <w:p w14:paraId="488D96F5"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rPr>
      </w:pPr>
    </w:p>
    <w:p w14:paraId="7AE515CF" w14:textId="77777777" w:rsidR="00A365C0" w:rsidRPr="00B42298" w:rsidRDefault="00A365C0" w:rsidP="00A365C0">
      <w:pPr>
        <w:shd w:val="clear" w:color="auto" w:fill="FFFFFF"/>
        <w:rPr>
          <w:rFonts w:cs="Arial"/>
          <w:sz w:val="24"/>
          <w:szCs w:val="24"/>
          <w:lang w:eastAsia="it-CH"/>
        </w:rPr>
      </w:pPr>
      <w:r w:rsidRPr="00B42298">
        <w:rPr>
          <w:rFonts w:cs="Arial"/>
          <w:b/>
          <w:bCs/>
          <w:sz w:val="24"/>
          <w:szCs w:val="24"/>
          <w:lang w:eastAsia="it-CH"/>
        </w:rPr>
        <w:t>Art. 36 cpv. 2 e 5</w:t>
      </w:r>
    </w:p>
    <w:p w14:paraId="41829A1D" w14:textId="77777777" w:rsidR="00A365C0" w:rsidRPr="00B42298" w:rsidRDefault="00A365C0" w:rsidP="00A365C0">
      <w:pPr>
        <w:shd w:val="clear" w:color="auto" w:fill="FFFFFF"/>
        <w:rPr>
          <w:rFonts w:cs="Arial"/>
          <w:sz w:val="24"/>
          <w:szCs w:val="24"/>
          <w:lang w:eastAsia="it-CH"/>
        </w:rPr>
      </w:pPr>
      <w:r w:rsidRPr="00B42298">
        <w:rPr>
          <w:rFonts w:cs="Arial"/>
          <w:position w:val="4"/>
          <w:sz w:val="24"/>
          <w:szCs w:val="24"/>
          <w:vertAlign w:val="superscript"/>
          <w:lang w:eastAsia="it-CH"/>
        </w:rPr>
        <w:t>2</w:t>
      </w:r>
      <w:r w:rsidRPr="00B42298">
        <w:rPr>
          <w:rFonts w:cs="Arial"/>
          <w:sz w:val="24"/>
          <w:szCs w:val="24"/>
          <w:lang w:eastAsia="it-CH"/>
        </w:rPr>
        <w:t>Al dipendente deve essere data conoscenza dei fatti rimproveratigli come pure dei risultati dell’inchiesta e gli è concesso un termine per formulare le proprie osservazioni.</w:t>
      </w:r>
    </w:p>
    <w:p w14:paraId="4A5F2460" w14:textId="77777777" w:rsidR="00A365C0" w:rsidRPr="00B42298" w:rsidRDefault="00A365C0" w:rsidP="00A365C0">
      <w:pPr>
        <w:shd w:val="clear" w:color="auto" w:fill="FFFFFF"/>
        <w:rPr>
          <w:rFonts w:cs="Arial"/>
          <w:sz w:val="24"/>
          <w:szCs w:val="24"/>
          <w:lang w:eastAsia="it-CH"/>
        </w:rPr>
      </w:pPr>
      <w:r w:rsidRPr="00B42298">
        <w:rPr>
          <w:rFonts w:cs="Arial"/>
          <w:sz w:val="24"/>
          <w:szCs w:val="24"/>
          <w:lang w:eastAsia="it-CH"/>
        </w:rPr>
        <w:t>(…)</w:t>
      </w:r>
    </w:p>
    <w:p w14:paraId="3F03488C" w14:textId="77777777" w:rsidR="00A365C0" w:rsidRPr="00B42298" w:rsidRDefault="00A365C0" w:rsidP="00A365C0">
      <w:pPr>
        <w:rPr>
          <w:rFonts w:cs="Arial"/>
          <w:sz w:val="24"/>
          <w:szCs w:val="24"/>
        </w:rPr>
      </w:pPr>
      <w:r w:rsidRPr="00B42298">
        <w:rPr>
          <w:rFonts w:cs="Arial"/>
          <w:position w:val="4"/>
          <w:sz w:val="24"/>
          <w:szCs w:val="24"/>
          <w:vertAlign w:val="superscript"/>
          <w:lang w:eastAsia="it-CH"/>
        </w:rPr>
        <w:t>5</w:t>
      </w:r>
      <w:r w:rsidRPr="00B42298">
        <w:rPr>
          <w:rFonts w:cs="Arial"/>
          <w:sz w:val="24"/>
          <w:szCs w:val="24"/>
          <w:lang w:eastAsia="it-CH"/>
        </w:rPr>
        <w:t>Il dipendente può farsi assistere da un rappresentante.</w:t>
      </w:r>
    </w:p>
    <w:p w14:paraId="7C02FC3F" w14:textId="77777777" w:rsidR="00A365C0" w:rsidRPr="00B42298" w:rsidRDefault="00A365C0" w:rsidP="00A365C0">
      <w:pPr>
        <w:rPr>
          <w:rFonts w:cs="Arial"/>
          <w:sz w:val="24"/>
          <w:szCs w:val="24"/>
        </w:rPr>
      </w:pPr>
    </w:p>
    <w:p w14:paraId="1993F17A" w14:textId="77777777" w:rsidR="00A365C0" w:rsidRPr="00B42298" w:rsidRDefault="00A365C0" w:rsidP="00A365C0">
      <w:pPr>
        <w:rPr>
          <w:rFonts w:cs="Arial"/>
          <w:position w:val="4"/>
          <w:sz w:val="24"/>
          <w:szCs w:val="24"/>
          <w:shd w:val="clear" w:color="auto" w:fill="FFFFFF"/>
        </w:rPr>
      </w:pPr>
      <w:r w:rsidRPr="00B42298">
        <w:rPr>
          <w:rFonts w:cs="Arial"/>
          <w:b/>
          <w:bCs/>
          <w:sz w:val="24"/>
          <w:szCs w:val="24"/>
        </w:rPr>
        <w:t>Art. 39 cpv. 2</w:t>
      </w:r>
    </w:p>
    <w:p w14:paraId="5BA3A112" w14:textId="77777777" w:rsidR="00A365C0" w:rsidRPr="00B42298" w:rsidRDefault="00A365C0" w:rsidP="00A365C0">
      <w:pPr>
        <w:rPr>
          <w:rFonts w:cs="Arial"/>
          <w:sz w:val="24"/>
          <w:szCs w:val="24"/>
        </w:rPr>
      </w:pPr>
      <w:r w:rsidRPr="00B42298">
        <w:rPr>
          <w:rFonts w:cs="Arial"/>
          <w:position w:val="4"/>
          <w:sz w:val="24"/>
          <w:szCs w:val="24"/>
          <w:shd w:val="clear" w:color="auto" w:fill="FFFFFF"/>
          <w:vertAlign w:val="superscript"/>
        </w:rPr>
        <w:t>2</w:t>
      </w:r>
      <w:r w:rsidRPr="00B42298">
        <w:rPr>
          <w:rFonts w:cs="Arial"/>
          <w:sz w:val="24"/>
          <w:szCs w:val="24"/>
          <w:shd w:val="clear" w:color="auto" w:fill="FFFFFF"/>
        </w:rPr>
        <w:t>La decisione disciplinare deve essere presa e comunicata all’interessato entro tre mesi dalla chiusura dell’inchiesta.</w:t>
      </w:r>
    </w:p>
    <w:p w14:paraId="2F6721E2" w14:textId="77777777" w:rsidR="00A365C0" w:rsidRPr="00B42298" w:rsidRDefault="00A365C0" w:rsidP="00A365C0">
      <w:pPr>
        <w:rPr>
          <w:rFonts w:cs="Arial"/>
          <w:sz w:val="24"/>
          <w:szCs w:val="24"/>
        </w:rPr>
      </w:pPr>
    </w:p>
    <w:p w14:paraId="228B959F" w14:textId="77777777" w:rsidR="00A365C0" w:rsidRPr="00B42298" w:rsidRDefault="00CA1848" w:rsidP="00A365C0">
      <w:pPr>
        <w:rPr>
          <w:rFonts w:cs="Arial"/>
          <w:b/>
          <w:sz w:val="24"/>
          <w:szCs w:val="24"/>
        </w:rPr>
      </w:pPr>
      <w:r>
        <w:rPr>
          <w:rFonts w:cs="Arial"/>
          <w:b/>
          <w:sz w:val="24"/>
          <w:szCs w:val="24"/>
        </w:rPr>
        <w:t>Art. 46 cpv. 1 lett. e,</w:t>
      </w:r>
      <w:r w:rsidR="00A365C0" w:rsidRPr="00B42298">
        <w:rPr>
          <w:rFonts w:cs="Arial"/>
          <w:b/>
          <w:sz w:val="24"/>
          <w:szCs w:val="24"/>
        </w:rPr>
        <w:t xml:space="preserve"> l</w:t>
      </w:r>
    </w:p>
    <w:p w14:paraId="5FF7C947" w14:textId="77777777" w:rsidR="00A365C0" w:rsidRPr="00B42298" w:rsidRDefault="00A365C0" w:rsidP="00A365C0">
      <w:pPr>
        <w:rPr>
          <w:rFonts w:cs="Arial"/>
          <w:sz w:val="24"/>
          <w:szCs w:val="24"/>
        </w:rPr>
      </w:pPr>
      <w:r w:rsidRPr="00B42298">
        <w:rPr>
          <w:rFonts w:cs="Arial"/>
          <w:sz w:val="24"/>
          <w:szCs w:val="24"/>
          <w:vertAlign w:val="superscript"/>
        </w:rPr>
        <w:t>1</w:t>
      </w:r>
      <w:r w:rsidRPr="00B42298">
        <w:rPr>
          <w:rFonts w:cs="Arial"/>
          <w:sz w:val="24"/>
          <w:szCs w:val="24"/>
        </w:rPr>
        <w:t>I dipendenti possono beneficiare dei seguenti congedi pagati:</w:t>
      </w:r>
    </w:p>
    <w:p w14:paraId="3FF1A4CD" w14:textId="77777777" w:rsidR="00A365C0" w:rsidRPr="00B42298" w:rsidRDefault="00A365C0" w:rsidP="00A365C0">
      <w:pPr>
        <w:rPr>
          <w:rFonts w:cs="Arial"/>
          <w:sz w:val="24"/>
          <w:szCs w:val="24"/>
        </w:rPr>
      </w:pPr>
      <w:r w:rsidRPr="00B42298">
        <w:rPr>
          <w:rFonts w:cs="Arial"/>
          <w:sz w:val="24"/>
          <w:szCs w:val="24"/>
        </w:rPr>
        <w:t>(…)</w:t>
      </w:r>
    </w:p>
    <w:p w14:paraId="344C178D" w14:textId="77777777" w:rsidR="00A365C0" w:rsidRPr="00B42298" w:rsidRDefault="00A365C0" w:rsidP="00A365C0">
      <w:pPr>
        <w:rPr>
          <w:rFonts w:cs="Arial"/>
          <w:sz w:val="24"/>
          <w:szCs w:val="24"/>
        </w:rPr>
      </w:pPr>
      <w:r w:rsidRPr="00B42298">
        <w:rPr>
          <w:rFonts w:cs="Arial"/>
          <w:sz w:val="24"/>
          <w:szCs w:val="24"/>
        </w:rPr>
        <w:t>e) per matrimonio 8 giorni lavorativi consecutivi;</w:t>
      </w:r>
    </w:p>
    <w:p w14:paraId="66305636" w14:textId="77777777" w:rsidR="00A365C0" w:rsidRPr="00B42298" w:rsidRDefault="00A365C0" w:rsidP="00A365C0">
      <w:pPr>
        <w:rPr>
          <w:rFonts w:cs="Arial"/>
          <w:sz w:val="24"/>
          <w:szCs w:val="24"/>
        </w:rPr>
      </w:pPr>
      <w:r w:rsidRPr="00B42298">
        <w:rPr>
          <w:rFonts w:cs="Arial"/>
          <w:sz w:val="24"/>
          <w:szCs w:val="24"/>
        </w:rPr>
        <w:t>(…)</w:t>
      </w:r>
    </w:p>
    <w:p w14:paraId="67683539" w14:textId="77777777" w:rsidR="00A365C0" w:rsidRPr="00B42298" w:rsidRDefault="00A365C0" w:rsidP="00A365C0">
      <w:pPr>
        <w:rPr>
          <w:rFonts w:cs="Arial"/>
          <w:sz w:val="24"/>
          <w:szCs w:val="24"/>
        </w:rPr>
      </w:pPr>
      <w:r w:rsidRPr="00B42298">
        <w:rPr>
          <w:rFonts w:cs="Arial"/>
          <w:sz w:val="24"/>
          <w:szCs w:val="24"/>
        </w:rPr>
        <w:t xml:space="preserve">l) </w:t>
      </w:r>
      <w:r w:rsidRPr="00B42298">
        <w:rPr>
          <w:rFonts w:cs="Arial"/>
          <w:sz w:val="24"/>
          <w:szCs w:val="24"/>
          <w:shd w:val="clear" w:color="auto" w:fill="FFFFFF"/>
        </w:rPr>
        <w:t>per nascita di figli o riconoscimento di figli entro 6 mesi dalla nascita 10 giorni lavorativi (congedo per l’altro genitore);</w:t>
      </w:r>
    </w:p>
    <w:p w14:paraId="23CEC338" w14:textId="77777777" w:rsidR="00A365C0" w:rsidRPr="00B42298" w:rsidRDefault="00A365C0" w:rsidP="00A365C0">
      <w:pPr>
        <w:rPr>
          <w:rFonts w:cs="Arial"/>
          <w:sz w:val="24"/>
          <w:szCs w:val="24"/>
        </w:rPr>
      </w:pPr>
    </w:p>
    <w:p w14:paraId="4E240A51" w14:textId="77777777" w:rsidR="00A365C0" w:rsidRPr="00B42298" w:rsidRDefault="00A365C0" w:rsidP="00A365C0">
      <w:pPr>
        <w:pStyle w:val="NormaleWeb"/>
        <w:shd w:val="clear" w:color="auto" w:fill="FFFFFF"/>
        <w:spacing w:before="0" w:beforeAutospacing="0" w:after="0" w:afterAutospacing="0"/>
        <w:jc w:val="both"/>
        <w:rPr>
          <w:rFonts w:ascii="Arial" w:hAnsi="Arial" w:cs="Arial"/>
          <w:b/>
          <w:bCs/>
        </w:rPr>
      </w:pPr>
      <w:r w:rsidRPr="00B42298">
        <w:rPr>
          <w:rFonts w:ascii="Arial" w:hAnsi="Arial" w:cs="Arial"/>
          <w:b/>
          <w:bCs/>
        </w:rPr>
        <w:t>Art. 47 cpv. 2</w:t>
      </w:r>
      <w:r w:rsidRPr="00B42298">
        <w:rPr>
          <w:rFonts w:ascii="Arial" w:hAnsi="Arial" w:cs="Arial"/>
          <w:b/>
          <w:bCs/>
          <w:vertAlign w:val="superscript"/>
        </w:rPr>
        <w:t>bis</w:t>
      </w:r>
    </w:p>
    <w:p w14:paraId="57ACB07F"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rPr>
      </w:pPr>
      <w:r w:rsidRPr="00B42298">
        <w:rPr>
          <w:rFonts w:ascii="Arial" w:hAnsi="Arial" w:cs="Arial"/>
          <w:vertAlign w:val="superscript"/>
        </w:rPr>
        <w:t>2bis</w:t>
      </w:r>
      <w:r w:rsidRPr="00B42298">
        <w:rPr>
          <w:rFonts w:ascii="Arial" w:hAnsi="Arial" w:cs="Arial"/>
        </w:rPr>
        <w:t>In caso di degenza ospedaliera di almeno 2 settimane del neonato, il congedo di maternità è prolungato in misura equivalente al prolungamento della durata del versamento dell’indennità di maternità.</w:t>
      </w:r>
    </w:p>
    <w:p w14:paraId="16FBE7A2"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rPr>
      </w:pPr>
    </w:p>
    <w:p w14:paraId="58F1F01E"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b/>
        </w:rPr>
      </w:pPr>
      <w:r w:rsidRPr="00B42298">
        <w:rPr>
          <w:rFonts w:ascii="Arial" w:hAnsi="Arial" w:cs="Arial"/>
          <w:b/>
        </w:rPr>
        <w:t>F. Congedo per genitore superstite</w:t>
      </w:r>
    </w:p>
    <w:p w14:paraId="54958690"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b/>
        </w:rPr>
      </w:pPr>
      <w:r w:rsidRPr="00B42298">
        <w:rPr>
          <w:rFonts w:ascii="Arial" w:hAnsi="Arial" w:cs="Arial"/>
          <w:b/>
        </w:rPr>
        <w:t>Art. 47a</w:t>
      </w:r>
    </w:p>
    <w:p w14:paraId="07583016"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lang w:val="it-IT"/>
        </w:rPr>
      </w:pPr>
      <w:r w:rsidRPr="00B42298">
        <w:rPr>
          <w:rFonts w:ascii="Arial" w:hAnsi="Arial" w:cs="Arial"/>
          <w:vertAlign w:val="superscript"/>
          <w:lang w:val="it-IT"/>
        </w:rPr>
        <w:t>1</w:t>
      </w:r>
      <w:r w:rsidRPr="00B42298">
        <w:rPr>
          <w:rFonts w:ascii="Arial" w:hAnsi="Arial" w:cs="Arial"/>
          <w:lang w:val="it-IT"/>
        </w:rPr>
        <w:t>Se la madre muore il giorno del parto o nelle 16 settimane successive, l’altro genitore ha diritto a un congedo di 16 settimane.</w:t>
      </w:r>
    </w:p>
    <w:p w14:paraId="5D397370"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lang w:val="it-IT"/>
        </w:rPr>
      </w:pPr>
      <w:r w:rsidRPr="00B42298">
        <w:rPr>
          <w:rFonts w:ascii="Arial" w:hAnsi="Arial" w:cs="Arial"/>
          <w:vertAlign w:val="superscript"/>
          <w:lang w:val="it-IT"/>
        </w:rPr>
        <w:t>2</w:t>
      </w:r>
      <w:r w:rsidRPr="00B42298">
        <w:rPr>
          <w:rFonts w:ascii="Arial" w:hAnsi="Arial" w:cs="Arial"/>
          <w:lang w:val="it-IT"/>
        </w:rPr>
        <w:t>L’altro genitore ha diritto al congedo se il rapporto di filiazione sussiste al momento del decesso o è stabilito nelle 16 settimane successive.</w:t>
      </w:r>
    </w:p>
    <w:p w14:paraId="000E796A" w14:textId="77777777" w:rsidR="00A365C0" w:rsidRPr="00B42298" w:rsidRDefault="00A365C0" w:rsidP="00A365C0">
      <w:pPr>
        <w:pStyle w:val="NormaleWeb"/>
        <w:shd w:val="clear" w:color="auto" w:fill="FFFFFF"/>
        <w:spacing w:before="0" w:beforeAutospacing="0" w:after="0" w:afterAutospacing="0"/>
        <w:ind w:right="187"/>
        <w:jc w:val="both"/>
        <w:rPr>
          <w:rFonts w:ascii="Arial" w:hAnsi="Arial" w:cs="Arial"/>
          <w:lang w:val="it-IT"/>
        </w:rPr>
      </w:pPr>
      <w:r w:rsidRPr="00B42298">
        <w:rPr>
          <w:rFonts w:ascii="Arial" w:hAnsi="Arial" w:cs="Arial"/>
          <w:vertAlign w:val="superscript"/>
          <w:lang w:val="it-IT"/>
        </w:rPr>
        <w:t>3</w:t>
      </w:r>
      <w:r w:rsidRPr="00B42298">
        <w:rPr>
          <w:rFonts w:ascii="Arial" w:hAnsi="Arial" w:cs="Arial"/>
          <w:lang w:val="it-IT"/>
        </w:rPr>
        <w:t>In caso di degenza ospedaliera del neonato secondo l’art. 47 cpv. 2</w:t>
      </w:r>
      <w:r w:rsidRPr="00B42298">
        <w:rPr>
          <w:rFonts w:ascii="Arial" w:hAnsi="Arial" w:cs="Arial"/>
          <w:vertAlign w:val="superscript"/>
          <w:lang w:val="it-IT"/>
        </w:rPr>
        <w:t>bis</w:t>
      </w:r>
      <w:r w:rsidRPr="00B42298">
        <w:rPr>
          <w:rFonts w:ascii="Arial" w:hAnsi="Arial" w:cs="Arial"/>
          <w:lang w:val="it-IT"/>
        </w:rPr>
        <w:t>, il congedo di cui al cpv. 1 è prolungato in misura equivalente alla durata della degenza ospedaliere, ma al massimo di otto settimane.</w:t>
      </w:r>
    </w:p>
    <w:p w14:paraId="4654964C" w14:textId="77777777" w:rsidR="00A365C0" w:rsidRPr="00B42298" w:rsidRDefault="00A365C0" w:rsidP="00A365C0">
      <w:pPr>
        <w:rPr>
          <w:rFonts w:cs="Arial"/>
          <w:sz w:val="24"/>
          <w:szCs w:val="24"/>
        </w:rPr>
      </w:pPr>
    </w:p>
    <w:p w14:paraId="3616C3B1" w14:textId="77777777" w:rsidR="00A365C0" w:rsidRPr="00B42298" w:rsidRDefault="00A365C0" w:rsidP="00A365C0">
      <w:pPr>
        <w:rPr>
          <w:rFonts w:cs="Arial"/>
          <w:b/>
          <w:sz w:val="24"/>
          <w:szCs w:val="24"/>
        </w:rPr>
      </w:pPr>
      <w:r w:rsidRPr="00B42298">
        <w:rPr>
          <w:rFonts w:cs="Arial"/>
          <w:b/>
          <w:sz w:val="24"/>
          <w:szCs w:val="24"/>
        </w:rPr>
        <w:t>Art. 48-53</w:t>
      </w:r>
    </w:p>
    <w:p w14:paraId="225E3BDD" w14:textId="77777777" w:rsidR="00A365C0" w:rsidRPr="00B42298" w:rsidRDefault="00A365C0" w:rsidP="00A365C0">
      <w:pPr>
        <w:rPr>
          <w:rFonts w:cs="Arial"/>
          <w:i/>
          <w:sz w:val="24"/>
          <w:szCs w:val="24"/>
        </w:rPr>
      </w:pPr>
      <w:r w:rsidRPr="00B42298">
        <w:rPr>
          <w:rFonts w:cs="Arial"/>
          <w:i/>
          <w:sz w:val="24"/>
          <w:szCs w:val="24"/>
        </w:rPr>
        <w:t>rinumerare le marginali</w:t>
      </w:r>
    </w:p>
    <w:p w14:paraId="142B499B" w14:textId="77777777" w:rsidR="00A365C0" w:rsidRPr="00B42298" w:rsidRDefault="00A365C0" w:rsidP="00A365C0">
      <w:pPr>
        <w:rPr>
          <w:rFonts w:cs="Arial"/>
          <w:sz w:val="24"/>
          <w:szCs w:val="24"/>
        </w:rPr>
      </w:pPr>
    </w:p>
    <w:p w14:paraId="5BB37B40" w14:textId="77777777" w:rsidR="00A365C0" w:rsidRPr="00B42298" w:rsidRDefault="00A365C0" w:rsidP="00A365C0">
      <w:pPr>
        <w:pStyle w:val="NormaleWeb"/>
        <w:shd w:val="clear" w:color="auto" w:fill="FFFFFF"/>
        <w:spacing w:before="0" w:beforeAutospacing="0" w:after="0" w:afterAutospacing="0"/>
        <w:ind w:left="22"/>
        <w:jc w:val="both"/>
        <w:rPr>
          <w:rFonts w:ascii="Arial" w:hAnsi="Arial" w:cs="Arial"/>
          <w:b/>
          <w:bCs/>
        </w:rPr>
      </w:pPr>
      <w:r w:rsidRPr="00B42298">
        <w:rPr>
          <w:rFonts w:ascii="Arial" w:hAnsi="Arial" w:cs="Arial"/>
          <w:b/>
          <w:bCs/>
        </w:rPr>
        <w:t>Art. 53 cpv. 1</w:t>
      </w:r>
    </w:p>
    <w:p w14:paraId="0F8C2C15" w14:textId="77777777" w:rsidR="00A365C0" w:rsidRPr="00B42298" w:rsidRDefault="00A365C0" w:rsidP="00A365C0">
      <w:pPr>
        <w:pStyle w:val="NormaleWeb"/>
        <w:shd w:val="clear" w:color="auto" w:fill="FFFFFF"/>
        <w:spacing w:before="0" w:beforeAutospacing="0" w:after="0" w:afterAutospacing="0"/>
        <w:jc w:val="both"/>
        <w:rPr>
          <w:rFonts w:ascii="Arial" w:hAnsi="Arial" w:cs="Arial"/>
        </w:rPr>
      </w:pPr>
      <w:r w:rsidRPr="00B42298">
        <w:rPr>
          <w:rFonts w:ascii="Arial" w:hAnsi="Arial" w:cs="Arial"/>
          <w:position w:val="4"/>
          <w:vertAlign w:val="superscript"/>
        </w:rPr>
        <w:t>1</w:t>
      </w:r>
      <w:r w:rsidRPr="00B42298">
        <w:rPr>
          <w:rFonts w:ascii="Arial" w:hAnsi="Arial" w:cs="Arial"/>
        </w:rPr>
        <w:t>Ogni dipendente al quale viene prospettata la disdetta del rapporto d’impiego al di fuori del periodo di prova, eccetto la disdetta con effetto immediato, può sottoporre il suo caso, entro un termine di 15 giorni, alla Commissione conciliativa per il personale dello Stato; il regolamento ne stabilisce composizione e funzionamento.</w:t>
      </w:r>
    </w:p>
    <w:p w14:paraId="0F83CF57" w14:textId="77777777" w:rsidR="00A365C0" w:rsidRPr="00B42298" w:rsidRDefault="00A365C0" w:rsidP="00A365C0">
      <w:pPr>
        <w:rPr>
          <w:rFonts w:cs="Arial"/>
          <w:sz w:val="24"/>
          <w:szCs w:val="24"/>
        </w:rPr>
      </w:pPr>
    </w:p>
    <w:p w14:paraId="4EB5E870" w14:textId="77777777" w:rsidR="00A365C0" w:rsidRPr="00B42298" w:rsidRDefault="00A365C0" w:rsidP="00A365C0">
      <w:pPr>
        <w:rPr>
          <w:rFonts w:cs="Arial"/>
          <w:b/>
          <w:sz w:val="24"/>
          <w:szCs w:val="24"/>
        </w:rPr>
      </w:pPr>
      <w:r w:rsidRPr="00B42298">
        <w:rPr>
          <w:rFonts w:cs="Arial"/>
          <w:b/>
          <w:sz w:val="24"/>
          <w:szCs w:val="24"/>
        </w:rPr>
        <w:lastRenderedPageBreak/>
        <w:t>O. Pace del lavoro e diritto di sciopero</w:t>
      </w:r>
    </w:p>
    <w:p w14:paraId="33A2F47E" w14:textId="77777777" w:rsidR="00A365C0" w:rsidRPr="00B42298" w:rsidRDefault="00A365C0" w:rsidP="00A365C0">
      <w:pPr>
        <w:pStyle w:val="NormaleWeb"/>
        <w:shd w:val="clear" w:color="auto" w:fill="FFFFFF"/>
        <w:spacing w:before="0" w:beforeAutospacing="0" w:after="0" w:afterAutospacing="0"/>
        <w:ind w:left="22"/>
        <w:jc w:val="both"/>
        <w:rPr>
          <w:rFonts w:ascii="Arial" w:hAnsi="Arial" w:cs="Arial"/>
          <w:b/>
          <w:bCs/>
          <w:shd w:val="clear" w:color="auto" w:fill="FFFFFF"/>
        </w:rPr>
      </w:pPr>
      <w:r w:rsidRPr="00B42298">
        <w:rPr>
          <w:rFonts w:ascii="Arial" w:hAnsi="Arial" w:cs="Arial"/>
          <w:b/>
          <w:bCs/>
          <w:shd w:val="clear" w:color="auto" w:fill="FFFFFF"/>
        </w:rPr>
        <w:t>Art. 53a</w:t>
      </w:r>
    </w:p>
    <w:p w14:paraId="0D8A5D85" w14:textId="77777777" w:rsidR="00A365C0" w:rsidRPr="00B42298" w:rsidRDefault="00A365C0" w:rsidP="00A365C0">
      <w:pPr>
        <w:rPr>
          <w:rFonts w:cs="Arial"/>
          <w:sz w:val="24"/>
          <w:szCs w:val="24"/>
        </w:rPr>
      </w:pPr>
      <w:r w:rsidRPr="00B42298">
        <w:rPr>
          <w:rFonts w:cs="Arial"/>
          <w:sz w:val="24"/>
          <w:szCs w:val="24"/>
          <w:vertAlign w:val="superscript"/>
        </w:rPr>
        <w:t>1</w:t>
      </w:r>
      <w:r w:rsidRPr="00B42298">
        <w:rPr>
          <w:rFonts w:cs="Arial"/>
          <w:sz w:val="24"/>
          <w:szCs w:val="24"/>
        </w:rPr>
        <w:t>I dipendenti e lo Stato rispettano la pace del lavoro.</w:t>
      </w:r>
    </w:p>
    <w:p w14:paraId="10325F55" w14:textId="77777777" w:rsidR="00A365C0" w:rsidRPr="00B42298" w:rsidRDefault="00A365C0" w:rsidP="00A365C0">
      <w:pPr>
        <w:shd w:val="clear" w:color="auto" w:fill="FFFFFF"/>
        <w:rPr>
          <w:rFonts w:cs="Arial"/>
          <w:sz w:val="24"/>
          <w:szCs w:val="24"/>
        </w:rPr>
      </w:pPr>
      <w:r w:rsidRPr="00B42298">
        <w:rPr>
          <w:rFonts w:cs="Arial"/>
          <w:sz w:val="24"/>
          <w:szCs w:val="24"/>
          <w:vertAlign w:val="superscript"/>
        </w:rPr>
        <w:t>2</w:t>
      </w:r>
      <w:r w:rsidRPr="00B42298">
        <w:rPr>
          <w:rFonts w:cs="Arial"/>
          <w:sz w:val="24"/>
          <w:szCs w:val="24"/>
        </w:rPr>
        <w:t>Lo sciopero è lecito se adempie le seguenti condizioni cumulative:</w:t>
      </w:r>
    </w:p>
    <w:p w14:paraId="777FF334" w14:textId="77777777" w:rsidR="00A365C0" w:rsidRPr="00B42298" w:rsidRDefault="00A365C0" w:rsidP="00A365C0">
      <w:pPr>
        <w:shd w:val="clear" w:color="auto" w:fill="FFFFFF"/>
        <w:rPr>
          <w:rFonts w:cs="Arial"/>
          <w:sz w:val="24"/>
          <w:szCs w:val="24"/>
        </w:rPr>
      </w:pPr>
      <w:r w:rsidRPr="00B42298">
        <w:rPr>
          <w:rFonts w:cs="Arial"/>
          <w:sz w:val="24"/>
          <w:szCs w:val="24"/>
        </w:rPr>
        <w:t>a) è annunciato conformemente alla procedura prevista;</w:t>
      </w:r>
    </w:p>
    <w:p w14:paraId="02A1FBFE" w14:textId="4C81D5D6" w:rsidR="00A365C0" w:rsidRPr="00B42298" w:rsidRDefault="00A365C0" w:rsidP="00A365C0">
      <w:pPr>
        <w:shd w:val="clear" w:color="auto" w:fill="FFFFFF"/>
        <w:rPr>
          <w:rFonts w:cs="Arial"/>
          <w:sz w:val="24"/>
          <w:szCs w:val="24"/>
        </w:rPr>
      </w:pPr>
      <w:r w:rsidRPr="00B42298">
        <w:rPr>
          <w:rFonts w:cs="Arial"/>
          <w:sz w:val="24"/>
          <w:szCs w:val="24"/>
        </w:rPr>
        <w:t>b) riguarda il rapporto di impiego;</w:t>
      </w:r>
    </w:p>
    <w:p w14:paraId="1B4CFA8B" w14:textId="77777777" w:rsidR="00A365C0" w:rsidRPr="00B42298" w:rsidRDefault="00A365C0" w:rsidP="00A365C0">
      <w:pPr>
        <w:shd w:val="clear" w:color="auto" w:fill="FFFFFF"/>
        <w:rPr>
          <w:rFonts w:cs="Arial"/>
          <w:sz w:val="24"/>
          <w:szCs w:val="24"/>
        </w:rPr>
      </w:pPr>
      <w:r w:rsidRPr="00B42298">
        <w:rPr>
          <w:rFonts w:cs="Arial"/>
          <w:sz w:val="24"/>
          <w:szCs w:val="24"/>
        </w:rPr>
        <w:t>c) è conforme all’obbligo di preservare la pace del lavoro o di condurre trattative di negoziazione;</w:t>
      </w:r>
    </w:p>
    <w:p w14:paraId="733473F9" w14:textId="77777777" w:rsidR="00A365C0" w:rsidRPr="00B42298" w:rsidRDefault="00A365C0" w:rsidP="00A365C0">
      <w:pPr>
        <w:shd w:val="clear" w:color="auto" w:fill="FFFFFF"/>
        <w:rPr>
          <w:rFonts w:cs="Arial"/>
          <w:sz w:val="24"/>
          <w:szCs w:val="24"/>
        </w:rPr>
      </w:pPr>
      <w:r w:rsidRPr="00B42298">
        <w:rPr>
          <w:rFonts w:cs="Arial"/>
          <w:sz w:val="24"/>
          <w:szCs w:val="24"/>
        </w:rPr>
        <w:t>d) concerne un conflitto di natura collettiva;</w:t>
      </w:r>
    </w:p>
    <w:p w14:paraId="3E520142" w14:textId="77777777" w:rsidR="00A365C0" w:rsidRPr="00B42298" w:rsidRDefault="00A365C0" w:rsidP="00A365C0">
      <w:pPr>
        <w:shd w:val="clear" w:color="auto" w:fill="FFFFFF"/>
        <w:rPr>
          <w:rFonts w:cs="Arial"/>
          <w:sz w:val="24"/>
          <w:szCs w:val="24"/>
        </w:rPr>
      </w:pPr>
      <w:r w:rsidRPr="00B42298">
        <w:rPr>
          <w:rFonts w:cs="Arial"/>
          <w:sz w:val="24"/>
          <w:szCs w:val="24"/>
        </w:rPr>
        <w:t>e) è proporzionato allo scopo perseguito ed è utilizzato unicamente come ultima ratio, allorquando la negoziazione tra le parti non sia più possibile;</w:t>
      </w:r>
    </w:p>
    <w:p w14:paraId="6B0706BC" w14:textId="77777777" w:rsidR="00A365C0" w:rsidRPr="00B42298" w:rsidRDefault="00A365C0" w:rsidP="00A365C0">
      <w:pPr>
        <w:shd w:val="clear" w:color="auto" w:fill="FFFFFF"/>
        <w:rPr>
          <w:rFonts w:cs="Arial"/>
          <w:sz w:val="24"/>
          <w:szCs w:val="24"/>
        </w:rPr>
      </w:pPr>
      <w:r w:rsidRPr="00B42298">
        <w:rPr>
          <w:rFonts w:cs="Arial"/>
          <w:sz w:val="24"/>
          <w:szCs w:val="24"/>
        </w:rPr>
        <w:t>f) è proposto o sostenuto da un’organizzazione sindacale che rappresenta i lavoratori.</w:t>
      </w:r>
    </w:p>
    <w:p w14:paraId="079A3843" w14:textId="77777777" w:rsidR="00A365C0" w:rsidRPr="00B42298" w:rsidRDefault="00A365C0" w:rsidP="00A365C0">
      <w:pPr>
        <w:rPr>
          <w:rFonts w:cs="Arial"/>
          <w:sz w:val="24"/>
          <w:szCs w:val="24"/>
        </w:rPr>
      </w:pPr>
      <w:r w:rsidRPr="00B42298">
        <w:rPr>
          <w:rFonts w:cs="Arial"/>
          <w:sz w:val="24"/>
          <w:szCs w:val="24"/>
          <w:vertAlign w:val="superscript"/>
        </w:rPr>
        <w:t>3</w:t>
      </w:r>
      <w:r w:rsidRPr="00B42298">
        <w:rPr>
          <w:rFonts w:cs="Arial"/>
          <w:sz w:val="24"/>
          <w:szCs w:val="24"/>
        </w:rPr>
        <w:t>Il periodo di astensione dal lavoro durante l’esercizio del diritto di sciopero non è retribuito.</w:t>
      </w:r>
    </w:p>
    <w:p w14:paraId="426D0D6C" w14:textId="77777777" w:rsidR="00A365C0" w:rsidRPr="00B42298" w:rsidRDefault="00A365C0" w:rsidP="00A365C0">
      <w:pPr>
        <w:rPr>
          <w:rFonts w:cs="Arial"/>
          <w:sz w:val="24"/>
          <w:szCs w:val="24"/>
        </w:rPr>
      </w:pPr>
      <w:r w:rsidRPr="00B42298">
        <w:rPr>
          <w:rFonts w:cs="Arial"/>
          <w:sz w:val="24"/>
          <w:szCs w:val="24"/>
          <w:vertAlign w:val="superscript"/>
        </w:rPr>
        <w:t>4</w:t>
      </w:r>
      <w:r w:rsidRPr="00B42298">
        <w:rPr>
          <w:rFonts w:cs="Arial"/>
          <w:sz w:val="24"/>
          <w:szCs w:val="24"/>
        </w:rPr>
        <w:t>La partecipazione lecita dei dipendenti ad uno sciopero non deve generare alcuna misura nei loro confronti, né costituire motivo di licenziamento. In caso di mancato rispetto delle condizioni poste al cpv. 2, il Consiglio di Stato adotta le misure che si impongono.</w:t>
      </w:r>
    </w:p>
    <w:p w14:paraId="6CA8D314" w14:textId="77777777" w:rsidR="00A365C0" w:rsidRPr="00B42298" w:rsidRDefault="00A365C0" w:rsidP="00A365C0">
      <w:pPr>
        <w:rPr>
          <w:rFonts w:cs="Arial"/>
          <w:sz w:val="24"/>
          <w:szCs w:val="24"/>
        </w:rPr>
      </w:pPr>
      <w:r w:rsidRPr="00B42298">
        <w:rPr>
          <w:rFonts w:cs="Arial"/>
          <w:sz w:val="24"/>
          <w:szCs w:val="24"/>
          <w:vertAlign w:val="superscript"/>
        </w:rPr>
        <w:t>5</w:t>
      </w:r>
      <w:r w:rsidRPr="00B42298">
        <w:rPr>
          <w:rFonts w:cs="Arial"/>
          <w:sz w:val="24"/>
          <w:szCs w:val="24"/>
        </w:rPr>
        <w:t>Un servizio minimo deve essere garantito nei settori dell’istruzione, della sanità e della sicurezza delle persone come pure per i picchetti e i servizi che adottano decisioni e misure urgenti e negli altri servizi indicati dal Consiglio di Stato.</w:t>
      </w:r>
    </w:p>
    <w:p w14:paraId="23B6A738" w14:textId="77777777" w:rsidR="00A365C0" w:rsidRPr="00B42298" w:rsidRDefault="00A365C0" w:rsidP="00A365C0">
      <w:pPr>
        <w:rPr>
          <w:rFonts w:cs="Arial"/>
          <w:sz w:val="24"/>
          <w:szCs w:val="24"/>
        </w:rPr>
      </w:pPr>
      <w:r w:rsidRPr="00B42298">
        <w:rPr>
          <w:rFonts w:cs="Arial"/>
          <w:sz w:val="24"/>
          <w:szCs w:val="24"/>
          <w:vertAlign w:val="superscript"/>
        </w:rPr>
        <w:t>6</w:t>
      </w:r>
      <w:r w:rsidRPr="00B42298">
        <w:rPr>
          <w:rFonts w:cs="Arial"/>
          <w:sz w:val="24"/>
          <w:szCs w:val="24"/>
        </w:rPr>
        <w:t>Il Consiglio di Stato disciplina la procedura per l’esercizio del diritto di sciopero e le modalità di servizio minimo.</w:t>
      </w:r>
    </w:p>
    <w:p w14:paraId="3139DA0C" w14:textId="77777777" w:rsidR="00A365C0" w:rsidRPr="00B42298" w:rsidRDefault="00A365C0" w:rsidP="00A365C0">
      <w:pPr>
        <w:rPr>
          <w:rFonts w:cs="Arial"/>
          <w:sz w:val="24"/>
          <w:szCs w:val="24"/>
        </w:rPr>
      </w:pPr>
    </w:p>
    <w:p w14:paraId="136EDBDF" w14:textId="77777777" w:rsidR="00A365C0" w:rsidRPr="00B42298" w:rsidRDefault="00A365C0" w:rsidP="00A365C0">
      <w:pPr>
        <w:rPr>
          <w:rFonts w:cs="Arial"/>
          <w:b/>
          <w:bCs/>
          <w:sz w:val="24"/>
          <w:szCs w:val="24"/>
        </w:rPr>
      </w:pPr>
      <w:r w:rsidRPr="00B42298">
        <w:rPr>
          <w:rFonts w:cs="Arial"/>
          <w:b/>
          <w:bCs/>
          <w:sz w:val="24"/>
          <w:szCs w:val="24"/>
        </w:rPr>
        <w:t>II</w:t>
      </w:r>
    </w:p>
    <w:p w14:paraId="1EF5C7DD" w14:textId="77777777" w:rsidR="00A365C0" w:rsidRPr="00B42298" w:rsidRDefault="00A365C0" w:rsidP="00A365C0">
      <w:pPr>
        <w:rPr>
          <w:rFonts w:cs="Arial"/>
          <w:sz w:val="24"/>
          <w:szCs w:val="24"/>
        </w:rPr>
      </w:pPr>
      <w:r w:rsidRPr="00B42298">
        <w:rPr>
          <w:rFonts w:cs="Arial"/>
          <w:sz w:val="24"/>
          <w:szCs w:val="24"/>
          <w:vertAlign w:val="superscript"/>
        </w:rPr>
        <w:t>1</w:t>
      </w:r>
      <w:r w:rsidRPr="00B42298">
        <w:rPr>
          <w:rFonts w:cs="Arial"/>
          <w:sz w:val="24"/>
          <w:szCs w:val="24"/>
        </w:rPr>
        <w:t>La presente legge sottostà a referendum facoltativo.</w:t>
      </w:r>
    </w:p>
    <w:p w14:paraId="5601388F" w14:textId="77777777" w:rsidR="00A365C0" w:rsidRPr="00B42298" w:rsidRDefault="00A365C0" w:rsidP="00A365C0">
      <w:pPr>
        <w:rPr>
          <w:rFonts w:cs="Arial"/>
          <w:sz w:val="24"/>
          <w:szCs w:val="24"/>
        </w:rPr>
      </w:pPr>
      <w:r w:rsidRPr="00B42298">
        <w:rPr>
          <w:rFonts w:cs="Arial"/>
          <w:sz w:val="24"/>
          <w:szCs w:val="24"/>
          <w:vertAlign w:val="superscript"/>
        </w:rPr>
        <w:t>2</w:t>
      </w:r>
      <w:r w:rsidRPr="00B42298">
        <w:rPr>
          <w:rFonts w:cs="Arial"/>
          <w:sz w:val="24"/>
          <w:szCs w:val="24"/>
        </w:rPr>
        <w:t>Il Consiglio di Stato ne stabilisce l’entrata in vigore.</w:t>
      </w:r>
    </w:p>
    <w:p w14:paraId="07E3A689" w14:textId="77777777" w:rsidR="00A365C0" w:rsidRPr="00B42298" w:rsidRDefault="00A365C0">
      <w:pPr>
        <w:suppressAutoHyphens w:val="0"/>
        <w:spacing w:after="240"/>
        <w:jc w:val="left"/>
        <w:rPr>
          <w:sz w:val="24"/>
          <w:szCs w:val="24"/>
        </w:rPr>
      </w:pPr>
      <w:r w:rsidRPr="00B42298">
        <w:rPr>
          <w:sz w:val="24"/>
          <w:szCs w:val="24"/>
        </w:rPr>
        <w:br w:type="page"/>
      </w:r>
    </w:p>
    <w:p w14:paraId="43788E6A" w14:textId="77777777" w:rsidR="005D6205" w:rsidRPr="00B42298" w:rsidRDefault="005D6205" w:rsidP="005D6205">
      <w:pPr>
        <w:rPr>
          <w:sz w:val="24"/>
          <w:szCs w:val="24"/>
        </w:rPr>
      </w:pPr>
      <w:r w:rsidRPr="00B42298">
        <w:rPr>
          <w:sz w:val="24"/>
          <w:szCs w:val="24"/>
        </w:rPr>
        <w:lastRenderedPageBreak/>
        <w:t>Disegno di</w:t>
      </w:r>
    </w:p>
    <w:p w14:paraId="02FC5EA4" w14:textId="77777777" w:rsidR="005D6205" w:rsidRPr="00B42298" w:rsidRDefault="005D6205" w:rsidP="005D6205">
      <w:pPr>
        <w:rPr>
          <w:sz w:val="24"/>
          <w:szCs w:val="24"/>
        </w:rPr>
      </w:pPr>
    </w:p>
    <w:p w14:paraId="26C75CCC" w14:textId="77777777" w:rsidR="005D6205" w:rsidRPr="00B42298" w:rsidRDefault="005D6205" w:rsidP="005D6205">
      <w:pPr>
        <w:rPr>
          <w:b/>
          <w:sz w:val="24"/>
          <w:szCs w:val="24"/>
        </w:rPr>
      </w:pPr>
      <w:r w:rsidRPr="00B42298">
        <w:rPr>
          <w:b/>
          <w:sz w:val="24"/>
          <w:szCs w:val="24"/>
        </w:rPr>
        <w:t>Legge</w:t>
      </w:r>
    </w:p>
    <w:p w14:paraId="493FBFD3" w14:textId="77777777" w:rsidR="005D6205" w:rsidRPr="00B42298" w:rsidRDefault="005D6205" w:rsidP="005D6205">
      <w:pPr>
        <w:rPr>
          <w:b/>
          <w:sz w:val="24"/>
          <w:szCs w:val="24"/>
        </w:rPr>
      </w:pPr>
      <w:r w:rsidRPr="00B42298">
        <w:rPr>
          <w:b/>
          <w:sz w:val="24"/>
          <w:szCs w:val="24"/>
        </w:rPr>
        <w:t xml:space="preserve">sugli stipendi degli impiegati dello Stato e dei docenti </w:t>
      </w:r>
    </w:p>
    <w:p w14:paraId="2DAED799" w14:textId="77777777" w:rsidR="005D6205" w:rsidRPr="00B42298" w:rsidRDefault="005D6205" w:rsidP="005D6205">
      <w:pPr>
        <w:rPr>
          <w:b/>
          <w:sz w:val="24"/>
          <w:szCs w:val="24"/>
        </w:rPr>
      </w:pPr>
      <w:r w:rsidRPr="00B42298">
        <w:rPr>
          <w:b/>
          <w:sz w:val="24"/>
          <w:szCs w:val="24"/>
        </w:rPr>
        <w:t>(LStip)</w:t>
      </w:r>
    </w:p>
    <w:p w14:paraId="2791C92C" w14:textId="77777777" w:rsidR="005D6205" w:rsidRPr="00B42298" w:rsidRDefault="005D6205" w:rsidP="005D6205">
      <w:pPr>
        <w:rPr>
          <w:sz w:val="24"/>
          <w:szCs w:val="24"/>
        </w:rPr>
      </w:pPr>
      <w:r w:rsidRPr="00B42298">
        <w:rPr>
          <w:sz w:val="24"/>
          <w:szCs w:val="24"/>
        </w:rPr>
        <w:t>modifica del ....................</w:t>
      </w:r>
    </w:p>
    <w:p w14:paraId="1EDF667E" w14:textId="77777777" w:rsidR="005D6205" w:rsidRPr="00B42298" w:rsidRDefault="005D6205" w:rsidP="005D6205">
      <w:pPr>
        <w:rPr>
          <w:sz w:val="24"/>
          <w:szCs w:val="24"/>
        </w:rPr>
      </w:pPr>
    </w:p>
    <w:p w14:paraId="7B6BAA84" w14:textId="77777777" w:rsidR="005D6205" w:rsidRPr="00B42298" w:rsidRDefault="005D6205" w:rsidP="005D6205">
      <w:pPr>
        <w:rPr>
          <w:sz w:val="24"/>
          <w:szCs w:val="24"/>
        </w:rPr>
      </w:pPr>
      <w:r w:rsidRPr="00B42298">
        <w:rPr>
          <w:sz w:val="24"/>
          <w:szCs w:val="24"/>
        </w:rPr>
        <w:t>IL GRAN CONSIGLIO</w:t>
      </w:r>
    </w:p>
    <w:p w14:paraId="6C797360" w14:textId="77777777" w:rsidR="005D6205" w:rsidRPr="00B42298" w:rsidRDefault="005D6205" w:rsidP="005D6205">
      <w:pPr>
        <w:rPr>
          <w:sz w:val="24"/>
          <w:szCs w:val="24"/>
        </w:rPr>
      </w:pPr>
      <w:r w:rsidRPr="00B42298">
        <w:rPr>
          <w:sz w:val="24"/>
          <w:szCs w:val="24"/>
        </w:rPr>
        <w:t>DELLA REPUBBLICA E CANTONE TICINO</w:t>
      </w:r>
    </w:p>
    <w:p w14:paraId="0A4C1999" w14:textId="77777777" w:rsidR="005D6205" w:rsidRPr="00B42298" w:rsidRDefault="005D6205" w:rsidP="005D6205">
      <w:pPr>
        <w:rPr>
          <w:sz w:val="24"/>
          <w:szCs w:val="24"/>
        </w:rPr>
      </w:pPr>
    </w:p>
    <w:p w14:paraId="247EAF77" w14:textId="602959A9" w:rsidR="005D6205" w:rsidRPr="00B42298" w:rsidRDefault="005D6205" w:rsidP="005D6205">
      <w:pPr>
        <w:rPr>
          <w:sz w:val="24"/>
          <w:szCs w:val="24"/>
        </w:rPr>
      </w:pPr>
      <w:r w:rsidRPr="00B42298">
        <w:rPr>
          <w:sz w:val="24"/>
          <w:szCs w:val="24"/>
        </w:rPr>
        <w:t xml:space="preserve">visto il messaggio del Consiglio di Stato n. </w:t>
      </w:r>
      <w:r w:rsidR="00301ACB">
        <w:rPr>
          <w:sz w:val="24"/>
          <w:szCs w:val="24"/>
        </w:rPr>
        <w:t>8434</w:t>
      </w:r>
      <w:r w:rsidR="00301ACB" w:rsidRPr="00B42298">
        <w:rPr>
          <w:sz w:val="24"/>
          <w:szCs w:val="24"/>
        </w:rPr>
        <w:t xml:space="preserve"> del </w:t>
      </w:r>
      <w:r w:rsidR="00301ACB">
        <w:rPr>
          <w:sz w:val="24"/>
          <w:szCs w:val="24"/>
        </w:rPr>
        <w:t>5 giugno 2024</w:t>
      </w:r>
      <w:r w:rsidRPr="00B42298">
        <w:rPr>
          <w:sz w:val="24"/>
          <w:szCs w:val="24"/>
        </w:rPr>
        <w:t>,</w:t>
      </w:r>
    </w:p>
    <w:p w14:paraId="2B1E3A81" w14:textId="77777777" w:rsidR="005D6205" w:rsidRPr="00B42298" w:rsidRDefault="005D6205" w:rsidP="005D6205">
      <w:pPr>
        <w:rPr>
          <w:sz w:val="24"/>
          <w:szCs w:val="24"/>
        </w:rPr>
      </w:pPr>
    </w:p>
    <w:p w14:paraId="41B72B46" w14:textId="77777777" w:rsidR="005D6205" w:rsidRPr="00B42298" w:rsidRDefault="005D6205" w:rsidP="005D6205">
      <w:pPr>
        <w:rPr>
          <w:sz w:val="24"/>
          <w:szCs w:val="24"/>
        </w:rPr>
      </w:pPr>
      <w:r w:rsidRPr="00B42298">
        <w:rPr>
          <w:sz w:val="24"/>
          <w:szCs w:val="24"/>
        </w:rPr>
        <w:t>decreta:</w:t>
      </w:r>
    </w:p>
    <w:p w14:paraId="2B03F00D" w14:textId="77777777" w:rsidR="005D6205" w:rsidRPr="00B42298" w:rsidRDefault="005D6205" w:rsidP="005D6205">
      <w:pPr>
        <w:rPr>
          <w:sz w:val="24"/>
          <w:szCs w:val="24"/>
        </w:rPr>
      </w:pPr>
    </w:p>
    <w:p w14:paraId="511CF179" w14:textId="77777777" w:rsidR="005D6205" w:rsidRPr="00B42298" w:rsidRDefault="005D6205" w:rsidP="005D6205">
      <w:pPr>
        <w:rPr>
          <w:b/>
          <w:bCs/>
          <w:sz w:val="24"/>
          <w:szCs w:val="24"/>
        </w:rPr>
      </w:pPr>
      <w:r w:rsidRPr="00B42298">
        <w:rPr>
          <w:b/>
          <w:bCs/>
          <w:sz w:val="24"/>
          <w:szCs w:val="24"/>
        </w:rPr>
        <w:t>I</w:t>
      </w:r>
    </w:p>
    <w:p w14:paraId="5E68851F" w14:textId="77777777" w:rsidR="005D6205" w:rsidRPr="00B42298" w:rsidRDefault="005D6205" w:rsidP="005D6205">
      <w:pPr>
        <w:rPr>
          <w:sz w:val="24"/>
          <w:szCs w:val="24"/>
        </w:rPr>
      </w:pPr>
      <w:r w:rsidRPr="00B42298">
        <w:rPr>
          <w:sz w:val="24"/>
          <w:szCs w:val="24"/>
        </w:rPr>
        <w:t>La legge sugli stipendi degli impiegati dello Stato e dei docenti del 23 gennaio 2017 (LStip) è modificata come segue:</w:t>
      </w:r>
    </w:p>
    <w:p w14:paraId="6AC7F21E" w14:textId="77777777" w:rsidR="005D6205" w:rsidRPr="00B42298" w:rsidRDefault="005D6205" w:rsidP="005D6205">
      <w:pPr>
        <w:rPr>
          <w:sz w:val="24"/>
          <w:szCs w:val="24"/>
        </w:rPr>
      </w:pPr>
    </w:p>
    <w:p w14:paraId="13A04C68" w14:textId="77777777" w:rsidR="005D6205" w:rsidRPr="00B42298" w:rsidRDefault="005D6205" w:rsidP="005D6205">
      <w:pPr>
        <w:rPr>
          <w:b/>
          <w:bCs/>
          <w:sz w:val="24"/>
          <w:szCs w:val="24"/>
        </w:rPr>
      </w:pPr>
      <w:r w:rsidRPr="00B42298">
        <w:rPr>
          <w:b/>
          <w:bCs/>
          <w:sz w:val="24"/>
          <w:szCs w:val="24"/>
        </w:rPr>
        <w:t>Art. 15 cpv. 3</w:t>
      </w:r>
    </w:p>
    <w:p w14:paraId="079FEDA7" w14:textId="77777777" w:rsidR="005D6205" w:rsidRPr="00B42298" w:rsidRDefault="005D6205" w:rsidP="005D6205">
      <w:pPr>
        <w:pStyle w:val="NormaleWeb"/>
        <w:shd w:val="clear" w:color="auto" w:fill="FFFFFF"/>
        <w:spacing w:before="0" w:beforeAutospacing="0" w:after="0" w:afterAutospacing="0"/>
        <w:ind w:right="-1"/>
        <w:jc w:val="both"/>
        <w:rPr>
          <w:rFonts w:ascii="Arial" w:hAnsi="Arial" w:cs="Arial"/>
        </w:rPr>
      </w:pPr>
      <w:r w:rsidRPr="00B42298">
        <w:rPr>
          <w:rFonts w:ascii="Arial" w:hAnsi="Arial" w:cs="Arial"/>
          <w:position w:val="4"/>
          <w:shd w:val="clear" w:color="auto" w:fill="FFFFFF"/>
          <w:vertAlign w:val="superscript"/>
        </w:rPr>
        <w:t>3</w:t>
      </w:r>
      <w:r w:rsidRPr="00B42298">
        <w:rPr>
          <w:rFonts w:ascii="Arial" w:hAnsi="Arial" w:cs="Arial"/>
          <w:shd w:val="clear" w:color="auto" w:fill="FFFFFF"/>
        </w:rPr>
        <w:t>In caso di promozione il nuovo stipendio del dipendente non deve essere inferiore a quello precedente maggiorato di un aumento annuo.</w:t>
      </w:r>
    </w:p>
    <w:p w14:paraId="1D6CD82B" w14:textId="77777777" w:rsidR="005D6205" w:rsidRPr="00B42298" w:rsidRDefault="005D6205" w:rsidP="005D6205">
      <w:pPr>
        <w:rPr>
          <w:bCs/>
          <w:sz w:val="24"/>
          <w:szCs w:val="24"/>
        </w:rPr>
      </w:pPr>
    </w:p>
    <w:p w14:paraId="73AD9B72" w14:textId="77777777" w:rsidR="005D6205" w:rsidRPr="00B42298" w:rsidRDefault="005D6205" w:rsidP="005D6205">
      <w:pPr>
        <w:rPr>
          <w:b/>
          <w:bCs/>
          <w:sz w:val="24"/>
          <w:szCs w:val="24"/>
        </w:rPr>
      </w:pPr>
      <w:r w:rsidRPr="00B42298">
        <w:rPr>
          <w:b/>
          <w:bCs/>
          <w:sz w:val="24"/>
          <w:szCs w:val="24"/>
        </w:rPr>
        <w:t>Art. 29 cpv. 2 lett. a</w:t>
      </w:r>
    </w:p>
    <w:p w14:paraId="66315C99" w14:textId="77777777" w:rsidR="005D6205" w:rsidRPr="00B42298" w:rsidRDefault="005D6205" w:rsidP="005D6205">
      <w:pPr>
        <w:shd w:val="clear" w:color="auto" w:fill="FFFFFF"/>
        <w:ind w:left="22" w:right="187"/>
        <w:rPr>
          <w:rFonts w:cs="Arial"/>
          <w:sz w:val="24"/>
          <w:szCs w:val="24"/>
          <w:lang w:eastAsia="it-CH"/>
        </w:rPr>
      </w:pPr>
      <w:r w:rsidRPr="00B42298">
        <w:rPr>
          <w:rFonts w:cs="Arial"/>
          <w:position w:val="4"/>
          <w:sz w:val="24"/>
          <w:szCs w:val="24"/>
          <w:vertAlign w:val="superscript"/>
          <w:lang w:eastAsia="it-CH"/>
        </w:rPr>
        <w:t>2</w:t>
      </w:r>
      <w:r w:rsidRPr="00B42298">
        <w:rPr>
          <w:rFonts w:cs="Arial"/>
          <w:sz w:val="24"/>
          <w:szCs w:val="24"/>
          <w:lang w:eastAsia="it-CH"/>
        </w:rPr>
        <w:t>Sono considerati superstiti:</w:t>
      </w:r>
    </w:p>
    <w:p w14:paraId="0EBA40E9" w14:textId="77777777" w:rsidR="005D6205" w:rsidRPr="00B42298" w:rsidRDefault="005D6205" w:rsidP="005D6205">
      <w:pPr>
        <w:rPr>
          <w:sz w:val="24"/>
          <w:szCs w:val="24"/>
        </w:rPr>
      </w:pPr>
      <w:r w:rsidRPr="00B42298">
        <w:rPr>
          <w:rFonts w:cs="Arial"/>
          <w:sz w:val="24"/>
          <w:szCs w:val="24"/>
          <w:lang w:eastAsia="it-CH"/>
        </w:rPr>
        <w:t>a) il coniuge o partner registrato, il convivente in caso di convivenza per almeno cinque anni consecutivi;</w:t>
      </w:r>
    </w:p>
    <w:p w14:paraId="1A58F0A1" w14:textId="77777777" w:rsidR="005D6205" w:rsidRPr="00B42298" w:rsidRDefault="005D6205" w:rsidP="005D6205">
      <w:pPr>
        <w:rPr>
          <w:sz w:val="24"/>
          <w:szCs w:val="24"/>
        </w:rPr>
      </w:pPr>
    </w:p>
    <w:p w14:paraId="61141CFD" w14:textId="77777777" w:rsidR="005D6205" w:rsidRPr="00B42298" w:rsidRDefault="005D6205" w:rsidP="005D6205">
      <w:pPr>
        <w:rPr>
          <w:b/>
          <w:bCs/>
          <w:sz w:val="24"/>
          <w:szCs w:val="24"/>
        </w:rPr>
      </w:pPr>
      <w:r w:rsidRPr="00B42298">
        <w:rPr>
          <w:b/>
          <w:bCs/>
          <w:sz w:val="24"/>
          <w:szCs w:val="24"/>
        </w:rPr>
        <w:t>II</w:t>
      </w:r>
    </w:p>
    <w:p w14:paraId="5BA90135" w14:textId="77777777" w:rsidR="005D6205" w:rsidRPr="00B42298" w:rsidRDefault="005D6205" w:rsidP="005D6205">
      <w:pPr>
        <w:rPr>
          <w:sz w:val="24"/>
          <w:szCs w:val="24"/>
        </w:rPr>
      </w:pPr>
      <w:r w:rsidRPr="00B42298">
        <w:rPr>
          <w:sz w:val="24"/>
          <w:szCs w:val="24"/>
          <w:vertAlign w:val="superscript"/>
        </w:rPr>
        <w:t>1</w:t>
      </w:r>
      <w:r w:rsidRPr="00B42298">
        <w:rPr>
          <w:sz w:val="24"/>
          <w:szCs w:val="24"/>
        </w:rPr>
        <w:t>La presente legge sottostà a referendum facoltativo.</w:t>
      </w:r>
    </w:p>
    <w:p w14:paraId="7DA02C49" w14:textId="77777777" w:rsidR="005D6205" w:rsidRPr="00B42298" w:rsidRDefault="005D6205" w:rsidP="005D6205">
      <w:pPr>
        <w:rPr>
          <w:sz w:val="24"/>
          <w:szCs w:val="24"/>
        </w:rPr>
      </w:pPr>
      <w:r w:rsidRPr="00B42298">
        <w:rPr>
          <w:sz w:val="24"/>
          <w:szCs w:val="24"/>
          <w:vertAlign w:val="superscript"/>
        </w:rPr>
        <w:t>2</w:t>
      </w:r>
      <w:r w:rsidRPr="00B42298">
        <w:rPr>
          <w:sz w:val="24"/>
          <w:szCs w:val="24"/>
        </w:rPr>
        <w:t>Il Consiglio di Stato ne stabilisce l’entrata in vigore.</w:t>
      </w:r>
    </w:p>
    <w:p w14:paraId="04CFEB27" w14:textId="77777777" w:rsidR="007673A4" w:rsidRPr="00B42298" w:rsidRDefault="007673A4" w:rsidP="001B4187">
      <w:pPr>
        <w:rPr>
          <w:sz w:val="24"/>
          <w:szCs w:val="24"/>
        </w:rPr>
      </w:pPr>
    </w:p>
    <w:sectPr w:rsidR="007673A4" w:rsidRPr="00B42298" w:rsidSect="00375115">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08497" w14:textId="77777777" w:rsidR="00913227" w:rsidRDefault="00913227" w:rsidP="00F657BF">
      <w:r>
        <w:separator/>
      </w:r>
    </w:p>
  </w:endnote>
  <w:endnote w:type="continuationSeparator" w:id="0">
    <w:p w14:paraId="3A3B83AD" w14:textId="77777777" w:rsidR="00913227" w:rsidRDefault="0091322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BB197" w14:textId="77777777" w:rsidR="00301ACB" w:rsidRDefault="00301AC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091FE7C4" w14:textId="77777777" w:rsidTr="007A3D11">
      <w:trPr>
        <w:trHeight w:hRule="exact" w:val="737"/>
      </w:trPr>
      <w:tc>
        <w:tcPr>
          <w:tcW w:w="4695" w:type="dxa"/>
        </w:tcPr>
        <w:p w14:paraId="092BDB01" w14:textId="77777777" w:rsidR="00912E34" w:rsidRPr="003D1008" w:rsidRDefault="00604AA9" w:rsidP="00912E34">
          <w:pPr>
            <w:tabs>
              <w:tab w:val="center" w:pos="2382"/>
            </w:tabs>
          </w:pPr>
        </w:p>
      </w:tc>
      <w:tc>
        <w:tcPr>
          <w:tcW w:w="721" w:type="dxa"/>
        </w:tcPr>
        <w:p w14:paraId="727D65EA" w14:textId="77777777" w:rsidR="00912E34" w:rsidRPr="003D1008" w:rsidRDefault="00993310" w:rsidP="00912E34">
          <w:pPr>
            <w:jc w:val="center"/>
          </w:pPr>
          <w:r w:rsidRPr="003D1008">
            <w:rPr>
              <w:noProof/>
              <w:lang w:eastAsia="it-CH"/>
            </w:rPr>
            <w:drawing>
              <wp:anchor distT="0" distB="0" distL="114300" distR="114300" simplePos="0" relativeHeight="251669504" behindDoc="0" locked="1" layoutInCell="1" allowOverlap="1" wp14:anchorId="751D7F64" wp14:editId="07AD25AE">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FBBB6D2" w14:textId="77777777" w:rsidR="00912E34" w:rsidRPr="003D1008" w:rsidRDefault="00993310" w:rsidP="00912E34">
          <w:pPr>
            <w:jc w:val="center"/>
          </w:pPr>
          <w:r w:rsidRPr="003D1008">
            <w:rPr>
              <w:noProof/>
              <w:lang w:eastAsia="it-CH"/>
            </w:rPr>
            <w:drawing>
              <wp:anchor distT="0" distB="0" distL="114300" distR="114300" simplePos="0" relativeHeight="251670528" behindDoc="0" locked="1" layoutInCell="1" allowOverlap="1" wp14:anchorId="188B2B8D" wp14:editId="2E12819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F617705" w14:textId="77777777" w:rsidR="00912E34" w:rsidRPr="003D1008" w:rsidRDefault="00604AA9" w:rsidP="00912E34"/>
      </w:tc>
    </w:tr>
  </w:tbl>
  <w:p w14:paraId="280B01E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55281" w14:textId="77777777" w:rsidR="006E0BB7" w:rsidRDefault="00604AA9">
    <w:pPr>
      <w:pStyle w:val="Pidipagina"/>
      <w:jc w:val="center"/>
    </w:pPr>
  </w:p>
  <w:p w14:paraId="06AAF7E2"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4447C" w14:textId="77777777" w:rsidR="00913227" w:rsidRDefault="00913227" w:rsidP="00F657BF">
      <w:r>
        <w:separator/>
      </w:r>
    </w:p>
  </w:footnote>
  <w:footnote w:type="continuationSeparator" w:id="0">
    <w:p w14:paraId="20F42968" w14:textId="77777777" w:rsidR="00913227" w:rsidRDefault="00913227" w:rsidP="00F657BF">
      <w:r>
        <w:continuationSeparator/>
      </w:r>
    </w:p>
  </w:footnote>
  <w:footnote w:id="1">
    <w:p w14:paraId="51E544E2" w14:textId="77777777" w:rsidR="00146C06" w:rsidRPr="00146C06" w:rsidRDefault="00146C06" w:rsidP="00146C06">
      <w:pPr>
        <w:pStyle w:val="Testonotaapidipagina"/>
        <w:jc w:val="both"/>
        <w:rPr>
          <w:lang w:val="it-CH"/>
        </w:rPr>
      </w:pPr>
      <w:r>
        <w:rPr>
          <w:rStyle w:val="Rimandonotaapidipagina"/>
        </w:rPr>
        <w:footnoteRef/>
      </w:r>
      <w:r w:rsidRPr="00C62017">
        <w:rPr>
          <w:lang w:val="it-CH"/>
        </w:rPr>
        <w:t xml:space="preserve"> </w:t>
      </w:r>
      <w:r w:rsidRPr="00C62017">
        <w:rPr>
          <w:rFonts w:cstheme="minorHAnsi"/>
          <w:sz w:val="18"/>
          <w:szCs w:val="18"/>
          <w:lang w:val="it-CH"/>
        </w:rPr>
        <w:t xml:space="preserve">art. 329f cpv. 2 CO: </w:t>
      </w:r>
      <w:r w:rsidRPr="00C62017">
        <w:rPr>
          <w:rFonts w:cstheme="minorHAnsi"/>
          <w:i/>
          <w:sz w:val="18"/>
          <w:szCs w:val="18"/>
          <w:shd w:val="clear" w:color="auto" w:fill="FFFFFF"/>
          <w:lang w:val="it-CH"/>
        </w:rPr>
        <w:t>In caso di degenza ospedaliera del neonato, il congedo di maternità è prolungato in misura equivalente al prolungamento della durata del versamento dell’indennità di maternità</w:t>
      </w:r>
      <w:r w:rsidRPr="00C62017">
        <w:rPr>
          <w:rFonts w:cstheme="minorHAnsi"/>
          <w:sz w:val="18"/>
          <w:szCs w:val="18"/>
          <w:shd w:val="clear" w:color="auto" w:fill="FFFFFF"/>
          <w:lang w:val="it-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F7526" w14:textId="77777777" w:rsidR="00301ACB" w:rsidRDefault="00301AC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D59F663" w14:textId="77777777" w:rsidTr="006B682A">
      <w:trPr>
        <w:trHeight w:val="562"/>
      </w:trPr>
      <w:tc>
        <w:tcPr>
          <w:tcW w:w="8383" w:type="dxa"/>
          <w:tcBorders>
            <w:left w:val="single" w:sz="4" w:space="0" w:color="auto"/>
            <w:bottom w:val="single" w:sz="4" w:space="0" w:color="auto"/>
          </w:tcBorders>
          <w:tcMar>
            <w:left w:w="142" w:type="dxa"/>
          </w:tcMar>
          <w:vAlign w:val="bottom"/>
        </w:tcPr>
        <w:p w14:paraId="6F1A687D" w14:textId="77777777" w:rsidR="00632E13" w:rsidRDefault="00604AA9" w:rsidP="00632E13">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93A00C7-1F47-48A9-97E7-C7E456CD8A2F}"/>
              <w:text w:multiLine="1"/>
            </w:sdtPr>
            <w:sdtEndPr/>
            <w:sdtContent>
              <w:r w:rsidR="00632E13">
                <w:rPr>
                  <w:rFonts w:ascii="Gill Alt One MT Light" w:hAnsi="Gill Alt One MT Light"/>
                  <w:sz w:val="16"/>
                  <w:szCs w:val="16"/>
                </w:rPr>
                <w:t>Repubblica e Cantone Ticino</w:t>
              </w:r>
            </w:sdtContent>
          </w:sdt>
        </w:p>
        <w:p w14:paraId="4E200F2A" w14:textId="63277D51" w:rsidR="005012EC" w:rsidRPr="00E8185F" w:rsidRDefault="00604AA9" w:rsidP="00632E13">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93A00C7-1F47-48A9-97E7-C7E456CD8A2F}"/>
              <w:text w:multiLine="1"/>
            </w:sdtPr>
            <w:sdtEndPr/>
            <w:sdtContent>
              <w:r w:rsidR="00632E13">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14:paraId="3EF2A2BD" w14:textId="542B6283" w:rsidR="005012EC" w:rsidRPr="004204CB" w:rsidRDefault="0099331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04AA9">
            <w:rPr>
              <w:noProof/>
              <w:sz w:val="24"/>
            </w:rPr>
            <w:t>14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04AA9">
            <w:rPr>
              <w:noProof/>
              <w:sz w:val="24"/>
            </w:rPr>
            <w:t>14</w:t>
          </w:r>
          <w:r w:rsidRPr="004204CB">
            <w:rPr>
              <w:noProof/>
              <w:sz w:val="24"/>
            </w:rPr>
            <w:fldChar w:fldCharType="end"/>
          </w:r>
        </w:p>
      </w:tc>
    </w:tr>
    <w:tr w:rsidR="005012EC" w:rsidRPr="009E444B" w14:paraId="346EE074"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D93A00C7-1F47-48A9-97E7-C7E456CD8A2F}"/>
          <w:text w:multiLine="1"/>
        </w:sdtPr>
        <w:sdtEndPr/>
        <w:sdtContent>
          <w:tc>
            <w:tcPr>
              <w:tcW w:w="8383" w:type="dxa"/>
              <w:tcBorders>
                <w:left w:val="single" w:sz="4" w:space="0" w:color="auto"/>
              </w:tcBorders>
              <w:tcMar>
                <w:top w:w="0" w:type="dxa"/>
                <w:left w:w="142" w:type="dxa"/>
              </w:tcMar>
            </w:tcPr>
            <w:p w14:paraId="7F4E29F9" w14:textId="3F3BBC9C" w:rsidR="005012EC" w:rsidRPr="00C62017" w:rsidRDefault="00301ACB" w:rsidP="009F783B">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8434 del 5 giugno 2024</w:t>
              </w:r>
            </w:p>
          </w:tc>
        </w:sdtContent>
      </w:sdt>
      <w:tc>
        <w:tcPr>
          <w:tcW w:w="1710" w:type="dxa"/>
          <w:tcBorders>
            <w:top w:val="single" w:sz="4" w:space="0" w:color="auto"/>
          </w:tcBorders>
        </w:tcPr>
        <w:p w14:paraId="74AD38F4" w14:textId="77777777" w:rsidR="005012EC" w:rsidRPr="00C62017" w:rsidRDefault="00604AA9" w:rsidP="00662409">
          <w:pPr>
            <w:pStyle w:val="InvisibleLine"/>
            <w:rPr>
              <w:lang w:val="it-CH"/>
            </w:rPr>
          </w:pPr>
        </w:p>
      </w:tc>
    </w:tr>
  </w:tbl>
  <w:p w14:paraId="1CA586B4" w14:textId="77777777" w:rsidR="00F657BF" w:rsidRPr="00980362" w:rsidRDefault="00F657BF" w:rsidP="005D620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62F336E3" w14:textId="77777777" w:rsidTr="0098208F">
      <w:trPr>
        <w:trHeight w:val="586"/>
      </w:trPr>
      <w:tc>
        <w:tcPr>
          <w:tcW w:w="2440" w:type="pct"/>
          <w:gridSpan w:val="3"/>
          <w:tcBorders>
            <w:top w:val="nil"/>
            <w:left w:val="nil"/>
            <w:bottom w:val="single" w:sz="4" w:space="0" w:color="auto"/>
          </w:tcBorders>
          <w:vAlign w:val="bottom"/>
        </w:tcPr>
        <w:p w14:paraId="4D67B5D3" w14:textId="77777777" w:rsidR="00CC6A50" w:rsidRDefault="00CC6A50" w:rsidP="00CC6A50">
          <w:pPr>
            <w:pStyle w:val="InvisibleLine"/>
            <w:spacing w:line="240" w:lineRule="auto"/>
            <w:ind w:left="15"/>
            <w:rPr>
              <w:rFonts w:ascii="Gill Alt One MT Light" w:hAnsi="Gill Alt One MT Light"/>
              <w:sz w:val="16"/>
              <w:lang w:val="it-CH"/>
            </w:rPr>
          </w:pPr>
        </w:p>
        <w:p w14:paraId="1EB73752" w14:textId="77777777" w:rsidR="00CC6A50" w:rsidRDefault="00CC6A50" w:rsidP="00CC6A50">
          <w:pPr>
            <w:pStyle w:val="InvisibleLine"/>
            <w:spacing w:line="240" w:lineRule="auto"/>
            <w:ind w:left="15"/>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2DF85A5F" w14:textId="77777777" w:rsidR="00662409" w:rsidRPr="003108C0" w:rsidRDefault="00604AA9" w:rsidP="00D07D6E">
          <w:pPr>
            <w:pStyle w:val="InvisibleLine"/>
            <w:ind w:left="150"/>
            <w:rPr>
              <w:sz w:val="16"/>
            </w:rPr>
          </w:pPr>
        </w:p>
      </w:tc>
      <w:tc>
        <w:tcPr>
          <w:tcW w:w="373" w:type="pct"/>
          <w:tcBorders>
            <w:top w:val="nil"/>
            <w:bottom w:val="single" w:sz="4" w:space="0" w:color="auto"/>
          </w:tcBorders>
          <w:vAlign w:val="bottom"/>
        </w:tcPr>
        <w:p w14:paraId="2BAFAB5B" w14:textId="77777777" w:rsidR="00662409" w:rsidRPr="003108C0" w:rsidRDefault="00604AA9" w:rsidP="00D07D6E">
          <w:pPr>
            <w:pStyle w:val="Level"/>
            <w:ind w:left="150"/>
            <w:rPr>
              <w:sz w:val="16"/>
            </w:rPr>
          </w:pPr>
        </w:p>
      </w:tc>
      <w:tc>
        <w:tcPr>
          <w:tcW w:w="209" w:type="pct"/>
          <w:tcBorders>
            <w:top w:val="nil"/>
            <w:bottom w:val="single" w:sz="4" w:space="0" w:color="auto"/>
          </w:tcBorders>
        </w:tcPr>
        <w:p w14:paraId="0D4D886B" w14:textId="77777777" w:rsidR="00662409" w:rsidRDefault="00993310" w:rsidP="00D07D6E">
          <w:pPr>
            <w:pStyle w:val="InvisibleLine"/>
            <w:ind w:left="150"/>
          </w:pPr>
          <w:r>
            <w:rPr>
              <w:noProof/>
              <w:lang w:val="it-CH" w:eastAsia="it-CH"/>
            </w:rPr>
            <w:drawing>
              <wp:anchor distT="0" distB="0" distL="114300" distR="114300" simplePos="0" relativeHeight="251660288" behindDoc="1" locked="1" layoutInCell="1" allowOverlap="1" wp14:anchorId="170133C7" wp14:editId="242C1131">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27739D9" w14:textId="07C8D2C9" w:rsidR="00662409" w:rsidRPr="004204CB" w:rsidRDefault="009933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04AA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04AA9">
            <w:rPr>
              <w:rFonts w:asciiTheme="minorHAnsi" w:hAnsiTheme="minorHAnsi" w:cstheme="minorHAnsi"/>
              <w:noProof/>
              <w:sz w:val="24"/>
            </w:rPr>
            <w:t>14</w:t>
          </w:r>
          <w:r w:rsidRPr="004204CB">
            <w:rPr>
              <w:rFonts w:asciiTheme="minorHAnsi" w:hAnsiTheme="minorHAnsi" w:cstheme="minorHAnsi"/>
              <w:noProof/>
              <w:sz w:val="24"/>
            </w:rPr>
            <w:fldChar w:fldCharType="end"/>
          </w:r>
        </w:p>
      </w:tc>
    </w:tr>
    <w:tr w:rsidR="00912E34" w:rsidRPr="0004624C" w14:paraId="7AD24366"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93A00C7-1F47-48A9-97E7-C7E456CD8A2F}"/>
          <w:text w:multiLine="1"/>
        </w:sdtPr>
        <w:sdtEndPr/>
        <w:sdtContent>
          <w:tc>
            <w:tcPr>
              <w:tcW w:w="5000" w:type="pct"/>
              <w:gridSpan w:val="6"/>
              <w:tcBorders>
                <w:left w:val="nil"/>
                <w:right w:val="nil"/>
              </w:tcBorders>
              <w:noWrap/>
              <w:tcMar>
                <w:top w:w="0" w:type="dxa"/>
              </w:tcMar>
              <w:vAlign w:val="bottom"/>
            </w:tcPr>
            <w:p w14:paraId="278D8273" w14:textId="77777777" w:rsidR="00662409" w:rsidRPr="008C03B5" w:rsidRDefault="006431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15B4AF5" w14:textId="77777777" w:rsidTr="00B76ABD">
      <w:trPr>
        <w:trHeight w:hRule="exact" w:val="306"/>
      </w:trPr>
      <w:tc>
        <w:tcPr>
          <w:tcW w:w="670" w:type="pct"/>
          <w:tcBorders>
            <w:left w:val="nil"/>
            <w:bottom w:val="nil"/>
          </w:tcBorders>
          <w:noWrap/>
          <w:tcMar>
            <w:top w:w="57" w:type="dxa"/>
            <w:left w:w="142" w:type="dxa"/>
          </w:tcMar>
        </w:tcPr>
        <w:p w14:paraId="6F70A726"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FC949D3" w14:textId="77777777" w:rsidR="008C03B5" w:rsidRPr="00C7320A" w:rsidRDefault="00604AA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8220894"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4CB0094E" w14:textId="77777777" w:rsidR="008C03B5" w:rsidRPr="00C7320A" w:rsidRDefault="00604AA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861D2C6" w14:textId="77777777" w:rsidR="008C03B5" w:rsidRPr="00C7320A" w:rsidRDefault="00993310" w:rsidP="002B0F22">
          <w:pPr>
            <w:pStyle w:val="Level"/>
            <w:spacing w:before="60"/>
            <w:rPr>
              <w:rFonts w:ascii="Gill Alt One MT Light" w:hAnsi="Gill Alt One MT Light"/>
              <w:sz w:val="16"/>
            </w:rPr>
          </w:pPr>
          <w:r>
            <w:rPr>
              <w:rFonts w:ascii="Gill Alt One MT Light" w:hAnsi="Gill Alt One MT Light"/>
              <w:sz w:val="16"/>
            </w:rPr>
            <w:t>competenza</w:t>
          </w:r>
        </w:p>
        <w:p w14:paraId="7BDFBCCF" w14:textId="77777777" w:rsidR="008C03B5" w:rsidRPr="008C03B5" w:rsidRDefault="00604AA9" w:rsidP="002B0F22">
          <w:pPr>
            <w:pStyle w:val="Level"/>
            <w:spacing w:before="60" w:line="240" w:lineRule="auto"/>
            <w:rPr>
              <w:rFonts w:ascii="Gill Alt One MT Light" w:hAnsi="Gill Alt One MT Light"/>
              <w:sz w:val="16"/>
            </w:rPr>
          </w:pPr>
        </w:p>
      </w:tc>
    </w:tr>
    <w:tr w:rsidR="008C03B5" w:rsidRPr="0004624C" w14:paraId="1B462B42" w14:textId="77777777" w:rsidTr="008C03B5">
      <w:trPr>
        <w:trHeight w:hRule="exact" w:val="699"/>
      </w:trPr>
      <w:tc>
        <w:tcPr>
          <w:tcW w:w="670" w:type="pct"/>
          <w:tcBorders>
            <w:top w:val="nil"/>
            <w:left w:val="nil"/>
            <w:bottom w:val="single" w:sz="4" w:space="0" w:color="auto"/>
            <w:right w:val="nil"/>
          </w:tcBorders>
          <w:noWrap/>
          <w:tcMar>
            <w:top w:w="0" w:type="dxa"/>
          </w:tcMar>
        </w:tcPr>
        <w:p w14:paraId="3657794A" w14:textId="6BD0C411" w:rsidR="008C03B5" w:rsidRPr="00BE22A2" w:rsidRDefault="00604AA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93A00C7-1F47-48A9-97E7-C7E456CD8A2F}"/>
              <w:text w:multiLine="1"/>
            </w:sdtPr>
            <w:sdtEndPr/>
            <w:sdtContent>
              <w:r w:rsidR="00301ACB">
                <w:rPr>
                  <w:rFonts w:cstheme="minorHAnsi"/>
                  <w:b/>
                  <w:sz w:val="24"/>
                  <w:szCs w:val="24"/>
                </w:rPr>
                <w:t>8434</w:t>
              </w:r>
            </w:sdtContent>
          </w:sdt>
        </w:p>
      </w:tc>
      <w:sdt>
        <w:sdtPr>
          <w:rPr>
            <w:sz w:val="24"/>
          </w:rPr>
          <w:alias w:val="DocParam.Date"/>
          <w:id w:val="-464426178"/>
          <w:dataBinding w:xpath="//DateTime[@id='DocParam.Date']" w:storeItemID="{D93A00C7-1F47-48A9-97E7-C7E456CD8A2F}"/>
          <w:date w:fullDate="2024-06-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4D4CF05" w14:textId="5CD1E4B8" w:rsidR="008C03B5" w:rsidRPr="002A0371" w:rsidRDefault="00301ACB" w:rsidP="009F783B">
              <w:pPr>
                <w:pStyle w:val="Data"/>
              </w:pPr>
              <w:r>
                <w:rPr>
                  <w:sz w:val="24"/>
                </w:rPr>
                <w:t>5 giugno 2024</w:t>
              </w:r>
            </w:p>
          </w:tc>
        </w:sdtContent>
      </w:sdt>
      <w:tc>
        <w:tcPr>
          <w:tcW w:w="3218" w:type="pct"/>
          <w:gridSpan w:val="4"/>
          <w:tcBorders>
            <w:top w:val="nil"/>
            <w:left w:val="nil"/>
            <w:bottom w:val="nil"/>
            <w:right w:val="nil"/>
          </w:tcBorders>
        </w:tcPr>
        <w:p w14:paraId="0316C312" w14:textId="77777777" w:rsidR="008C03B5" w:rsidRPr="00BE22A2" w:rsidRDefault="00604AA9"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93A00C7-1F47-48A9-97E7-C7E456CD8A2F}"/>
              <w:text w:multiLine="1"/>
            </w:sdtPr>
            <w:sdtEndPr/>
            <w:sdtContent>
              <w:r w:rsidR="00DB0667">
                <w:rPr>
                  <w:smallCaps/>
                  <w:sz w:val="23"/>
                  <w:szCs w:val="23"/>
                </w:rPr>
                <w:t>Dipartimento delle finanze e dell’economia</w:t>
              </w:r>
            </w:sdtContent>
          </w:sdt>
        </w:p>
      </w:tc>
    </w:tr>
    <w:tr w:rsidR="00912E34" w:rsidRPr="00C63927" w14:paraId="1DD277EF"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6DF652C6" w14:textId="77777777" w:rsidR="00662409" w:rsidRPr="00C7320A" w:rsidRDefault="00604AA9" w:rsidP="00D07D6E">
          <w:pPr>
            <w:pStyle w:val="Level"/>
            <w:ind w:left="150"/>
            <w:rPr>
              <w:rFonts w:ascii="Gill Alt One MT Light" w:hAnsi="Gill Alt One MT Light"/>
              <w:sz w:val="16"/>
              <w:szCs w:val="16"/>
            </w:rPr>
          </w:pPr>
        </w:p>
      </w:tc>
    </w:tr>
  </w:tbl>
  <w:p w14:paraId="2E4FC4FF" w14:textId="77777777" w:rsidR="00F657BF" w:rsidRPr="00DA2879" w:rsidRDefault="00993310" w:rsidP="00C7320A">
    <w:pPr>
      <w:pStyle w:val="Nessunaspaziatura"/>
      <w:spacing w:line="40" w:lineRule="exact"/>
    </w:pPr>
    <w:r>
      <w:rPr>
        <w:noProof/>
        <w:lang w:val="it-CH" w:eastAsia="it-CH"/>
      </w:rPr>
      <w:drawing>
        <wp:anchor distT="0" distB="0" distL="114300" distR="114300" simplePos="0" relativeHeight="251658240" behindDoc="1" locked="1" layoutInCell="1" allowOverlap="1" wp14:anchorId="499C4B9C" wp14:editId="0C0D6C1A">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6192" behindDoc="1" locked="1" layoutInCell="1" allowOverlap="1" wp14:anchorId="79F8DF68" wp14:editId="5B9FA14D">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93A00C7-1F47-48A9-97E7-C7E456CD8A2F}"/>
                            <w:text w:multiLine="1"/>
                          </w:sdtPr>
                          <w:sdtEndPr/>
                          <w:sdtContent>
                            <w:p w14:paraId="4547679B" w14:textId="77777777" w:rsidR="00E93620" w:rsidRPr="00411371" w:rsidRDefault="009933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8DF68" id="_x0000_t202" coordsize="21600,21600" o:spt="202" path="m,l,21600r21600,l21600,xe">
              <v:stroke joinstyle="miter"/>
              <v:path gradientshapeok="t" o:connecttype="rect"/>
            </v:shapetype>
            <v:shape id="###DraftMode###4" o:spid="_x0000_s1026" type="#_x0000_t202" alt="off" style="position:absolute;margin-left:0;margin-top:-1273.7pt;width:680.3pt;height:141.75pt;rotation:-60;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keeigIAAIE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" filled="f" stroked="f" strokeweight=".5pt">
              <v:textbox inset="0,0,0,0">
                <w:txbxContent>
                  <w:sdt>
                    <w:sdtPr>
                      <w:rPr>
                        <w:lang w:val="it-CH"/>
                      </w:rPr>
                      <w:alias w:val="CustomElements.Texts.Draft"/>
                      <w:id w:val="1582408335"/>
                      <w:dataBinding w:xpath="//Text[@id='CustomElements.Texts.Draft']" w:storeItemID="{95893735-FF31-4D1E-B887-CD4D8312A575}"/>
                      <w:text w:multiLine="1"/>
                    </w:sdtPr>
                    <w:sdtEndPr/>
                    <w:sdtContent>
                      <w:p w14:paraId="4547679B" w14:textId="77777777" w:rsidR="00E93620" w:rsidRPr="00411371" w:rsidRDefault="009933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737922"/>
    <w:multiLevelType w:val="hybridMultilevel"/>
    <w:tmpl w:val="FE0A4E8E"/>
    <w:lvl w:ilvl="0" w:tplc="33220A5C">
      <w:start w:val="1"/>
      <w:numFmt w:val="decimal"/>
      <w:lvlText w:val="%1."/>
      <w:lvlJc w:val="left"/>
      <w:pPr>
        <w:ind w:left="927" w:hanging="360"/>
      </w:pPr>
      <w:rPr>
        <w:rFonts w:hint="default"/>
        <w:u w:val="none"/>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0126EF1"/>
    <w:multiLevelType w:val="hybridMultilevel"/>
    <w:tmpl w:val="E9F892D6"/>
    <w:lvl w:ilvl="0" w:tplc="08100001">
      <w:start w:val="1"/>
      <w:numFmt w:val="bullet"/>
      <w:lvlText w:val=""/>
      <w:lvlJc w:val="left"/>
      <w:pPr>
        <w:ind w:left="1428" w:hanging="360"/>
      </w:pPr>
      <w:rPr>
        <w:rFonts w:ascii="Symbol" w:hAnsi="Symbo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7" w15:restartNumberingAfterBreak="0">
    <w:nsid w:val="344F6A4C"/>
    <w:multiLevelType w:val="hybridMultilevel"/>
    <w:tmpl w:val="3BA2FE5C"/>
    <w:lvl w:ilvl="0" w:tplc="184A383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345C62E4"/>
    <w:multiLevelType w:val="hybridMultilevel"/>
    <w:tmpl w:val="9752C170"/>
    <w:lvl w:ilvl="0" w:tplc="124430D4">
      <w:start w:val="1"/>
      <w:numFmt w:val="lowerLetter"/>
      <w:lvlText w:val="%1)"/>
      <w:lvlJc w:val="left"/>
      <w:pPr>
        <w:ind w:left="742" w:hanging="360"/>
      </w:pPr>
      <w:rPr>
        <w:rFonts w:hint="default"/>
      </w:rPr>
    </w:lvl>
    <w:lvl w:ilvl="1" w:tplc="08100019" w:tentative="1">
      <w:start w:val="1"/>
      <w:numFmt w:val="lowerLetter"/>
      <w:lvlText w:val="%2."/>
      <w:lvlJc w:val="left"/>
      <w:pPr>
        <w:ind w:left="1462" w:hanging="360"/>
      </w:pPr>
    </w:lvl>
    <w:lvl w:ilvl="2" w:tplc="0810001B" w:tentative="1">
      <w:start w:val="1"/>
      <w:numFmt w:val="lowerRoman"/>
      <w:lvlText w:val="%3."/>
      <w:lvlJc w:val="right"/>
      <w:pPr>
        <w:ind w:left="2182" w:hanging="180"/>
      </w:pPr>
    </w:lvl>
    <w:lvl w:ilvl="3" w:tplc="0810000F" w:tentative="1">
      <w:start w:val="1"/>
      <w:numFmt w:val="decimal"/>
      <w:lvlText w:val="%4."/>
      <w:lvlJc w:val="left"/>
      <w:pPr>
        <w:ind w:left="2902" w:hanging="360"/>
      </w:pPr>
    </w:lvl>
    <w:lvl w:ilvl="4" w:tplc="08100019" w:tentative="1">
      <w:start w:val="1"/>
      <w:numFmt w:val="lowerLetter"/>
      <w:lvlText w:val="%5."/>
      <w:lvlJc w:val="left"/>
      <w:pPr>
        <w:ind w:left="3622" w:hanging="360"/>
      </w:pPr>
    </w:lvl>
    <w:lvl w:ilvl="5" w:tplc="0810001B" w:tentative="1">
      <w:start w:val="1"/>
      <w:numFmt w:val="lowerRoman"/>
      <w:lvlText w:val="%6."/>
      <w:lvlJc w:val="right"/>
      <w:pPr>
        <w:ind w:left="4342" w:hanging="180"/>
      </w:pPr>
    </w:lvl>
    <w:lvl w:ilvl="6" w:tplc="0810000F" w:tentative="1">
      <w:start w:val="1"/>
      <w:numFmt w:val="decimal"/>
      <w:lvlText w:val="%7."/>
      <w:lvlJc w:val="left"/>
      <w:pPr>
        <w:ind w:left="5062" w:hanging="360"/>
      </w:pPr>
    </w:lvl>
    <w:lvl w:ilvl="7" w:tplc="08100019" w:tentative="1">
      <w:start w:val="1"/>
      <w:numFmt w:val="lowerLetter"/>
      <w:lvlText w:val="%8."/>
      <w:lvlJc w:val="left"/>
      <w:pPr>
        <w:ind w:left="5782" w:hanging="360"/>
      </w:pPr>
    </w:lvl>
    <w:lvl w:ilvl="8" w:tplc="0810001B" w:tentative="1">
      <w:start w:val="1"/>
      <w:numFmt w:val="lowerRoman"/>
      <w:lvlText w:val="%9."/>
      <w:lvlJc w:val="right"/>
      <w:pPr>
        <w:ind w:left="6502" w:hanging="180"/>
      </w:p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8154A4B"/>
    <w:multiLevelType w:val="hybridMultilevel"/>
    <w:tmpl w:val="2B467EC6"/>
    <w:lvl w:ilvl="0" w:tplc="DC924F6E">
      <w:start w:val="1"/>
      <w:numFmt w:val="lowerLetter"/>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40EC6A48"/>
    <w:multiLevelType w:val="hybridMultilevel"/>
    <w:tmpl w:val="79A8BB28"/>
    <w:lvl w:ilvl="0" w:tplc="3D542CEA">
      <w:start w:val="2"/>
      <w:numFmt w:val="lowerLetter"/>
      <w:lvlText w:val="%1)"/>
      <w:lvlJc w:val="left"/>
      <w:pPr>
        <w:ind w:left="742" w:hanging="360"/>
      </w:pPr>
      <w:rPr>
        <w:rFonts w:hint="default"/>
      </w:rPr>
    </w:lvl>
    <w:lvl w:ilvl="1" w:tplc="08100019" w:tentative="1">
      <w:start w:val="1"/>
      <w:numFmt w:val="lowerLetter"/>
      <w:lvlText w:val="%2."/>
      <w:lvlJc w:val="left"/>
      <w:pPr>
        <w:ind w:left="1462" w:hanging="360"/>
      </w:pPr>
    </w:lvl>
    <w:lvl w:ilvl="2" w:tplc="0810001B" w:tentative="1">
      <w:start w:val="1"/>
      <w:numFmt w:val="lowerRoman"/>
      <w:lvlText w:val="%3."/>
      <w:lvlJc w:val="right"/>
      <w:pPr>
        <w:ind w:left="2182" w:hanging="180"/>
      </w:pPr>
    </w:lvl>
    <w:lvl w:ilvl="3" w:tplc="0810000F" w:tentative="1">
      <w:start w:val="1"/>
      <w:numFmt w:val="decimal"/>
      <w:lvlText w:val="%4."/>
      <w:lvlJc w:val="left"/>
      <w:pPr>
        <w:ind w:left="2902" w:hanging="360"/>
      </w:pPr>
    </w:lvl>
    <w:lvl w:ilvl="4" w:tplc="08100019" w:tentative="1">
      <w:start w:val="1"/>
      <w:numFmt w:val="lowerLetter"/>
      <w:lvlText w:val="%5."/>
      <w:lvlJc w:val="left"/>
      <w:pPr>
        <w:ind w:left="3622" w:hanging="360"/>
      </w:pPr>
    </w:lvl>
    <w:lvl w:ilvl="5" w:tplc="0810001B" w:tentative="1">
      <w:start w:val="1"/>
      <w:numFmt w:val="lowerRoman"/>
      <w:lvlText w:val="%6."/>
      <w:lvlJc w:val="right"/>
      <w:pPr>
        <w:ind w:left="4342" w:hanging="180"/>
      </w:pPr>
    </w:lvl>
    <w:lvl w:ilvl="6" w:tplc="0810000F" w:tentative="1">
      <w:start w:val="1"/>
      <w:numFmt w:val="decimal"/>
      <w:lvlText w:val="%7."/>
      <w:lvlJc w:val="left"/>
      <w:pPr>
        <w:ind w:left="5062" w:hanging="360"/>
      </w:pPr>
    </w:lvl>
    <w:lvl w:ilvl="7" w:tplc="08100019" w:tentative="1">
      <w:start w:val="1"/>
      <w:numFmt w:val="lowerLetter"/>
      <w:lvlText w:val="%8."/>
      <w:lvlJc w:val="left"/>
      <w:pPr>
        <w:ind w:left="5782" w:hanging="360"/>
      </w:pPr>
    </w:lvl>
    <w:lvl w:ilvl="8" w:tplc="0810001B" w:tentative="1">
      <w:start w:val="1"/>
      <w:numFmt w:val="lowerRoman"/>
      <w:lvlText w:val="%9."/>
      <w:lvlJc w:val="right"/>
      <w:pPr>
        <w:ind w:left="6502" w:hanging="180"/>
      </w:p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D524CC"/>
    <w:multiLevelType w:val="multilevel"/>
    <w:tmpl w:val="953CA1B2"/>
    <w:numStyleLink w:val="HeadingList"/>
  </w:abstractNum>
  <w:abstractNum w:abstractNumId="24" w15:restartNumberingAfterBreak="0">
    <w:nsid w:val="533D045E"/>
    <w:multiLevelType w:val="hybridMultilevel"/>
    <w:tmpl w:val="3B6C2872"/>
    <w:lvl w:ilvl="0" w:tplc="A54E4D9E">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54B03BDA"/>
    <w:multiLevelType w:val="hybridMultilevel"/>
    <w:tmpl w:val="D3304E18"/>
    <w:lvl w:ilvl="0" w:tplc="A54E4D9E">
      <w:numFmt w:val="bullet"/>
      <w:lvlText w:val="-"/>
      <w:lvlJc w:val="left"/>
      <w:pPr>
        <w:ind w:left="1440" w:hanging="360"/>
      </w:pPr>
      <w:rPr>
        <w:rFonts w:ascii="Arial" w:eastAsiaTheme="minorHAnsi"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6" w15:restartNumberingAfterBreak="0">
    <w:nsid w:val="636F55E3"/>
    <w:multiLevelType w:val="hybridMultilevel"/>
    <w:tmpl w:val="47A8816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10"/>
  </w:num>
  <w:num w:numId="4">
    <w:abstractNumId w:val="22"/>
  </w:num>
  <w:num w:numId="5">
    <w:abstractNumId w:val="19"/>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6"/>
  </w:num>
  <w:num w:numId="20">
    <w:abstractNumId w:val="17"/>
  </w:num>
  <w:num w:numId="21">
    <w:abstractNumId w:val="24"/>
  </w:num>
  <w:num w:numId="22">
    <w:abstractNumId w:val="25"/>
  </w:num>
  <w:num w:numId="23">
    <w:abstractNumId w:val="18"/>
  </w:num>
  <w:num w:numId="24">
    <w:abstractNumId w:val="14"/>
  </w:num>
  <w:num w:numId="25">
    <w:abstractNumId w:val="21"/>
  </w:num>
  <w:num w:numId="26">
    <w:abstractNumId w:val="16"/>
  </w:num>
  <w:num w:numId="27">
    <w:abstractNumId w:val="2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0299"/>
    <w:rsid w:val="00012099"/>
    <w:rsid w:val="0001742A"/>
    <w:rsid w:val="000238BA"/>
    <w:rsid w:val="00030ABD"/>
    <w:rsid w:val="000339A2"/>
    <w:rsid w:val="00034786"/>
    <w:rsid w:val="000433E7"/>
    <w:rsid w:val="000474E4"/>
    <w:rsid w:val="0005078F"/>
    <w:rsid w:val="00072E03"/>
    <w:rsid w:val="00076F28"/>
    <w:rsid w:val="000774DB"/>
    <w:rsid w:val="00096442"/>
    <w:rsid w:val="000A5F76"/>
    <w:rsid w:val="000A5FC1"/>
    <w:rsid w:val="000A73D1"/>
    <w:rsid w:val="000C48F5"/>
    <w:rsid w:val="000C5B88"/>
    <w:rsid w:val="000D2CD4"/>
    <w:rsid w:val="000D362E"/>
    <w:rsid w:val="000D47A2"/>
    <w:rsid w:val="000E09CB"/>
    <w:rsid w:val="000E1B97"/>
    <w:rsid w:val="000E42B0"/>
    <w:rsid w:val="00105AC8"/>
    <w:rsid w:val="00122C37"/>
    <w:rsid w:val="001252E7"/>
    <w:rsid w:val="001274F6"/>
    <w:rsid w:val="00141219"/>
    <w:rsid w:val="00144106"/>
    <w:rsid w:val="00146C06"/>
    <w:rsid w:val="001473C7"/>
    <w:rsid w:val="001503FF"/>
    <w:rsid w:val="0015070F"/>
    <w:rsid w:val="001640D7"/>
    <w:rsid w:val="00170EC3"/>
    <w:rsid w:val="00171422"/>
    <w:rsid w:val="00172B79"/>
    <w:rsid w:val="00173330"/>
    <w:rsid w:val="00174212"/>
    <w:rsid w:val="00184D01"/>
    <w:rsid w:val="00185BA7"/>
    <w:rsid w:val="00187147"/>
    <w:rsid w:val="00193149"/>
    <w:rsid w:val="001965A7"/>
    <w:rsid w:val="001A4022"/>
    <w:rsid w:val="001B4187"/>
    <w:rsid w:val="001B49EA"/>
    <w:rsid w:val="001D2D2E"/>
    <w:rsid w:val="001D46BB"/>
    <w:rsid w:val="00213F35"/>
    <w:rsid w:val="00222C5E"/>
    <w:rsid w:val="00222CAF"/>
    <w:rsid w:val="0023436A"/>
    <w:rsid w:val="00285A56"/>
    <w:rsid w:val="00293743"/>
    <w:rsid w:val="002A2D2D"/>
    <w:rsid w:val="002B2524"/>
    <w:rsid w:val="002B5D9F"/>
    <w:rsid w:val="002B7F5E"/>
    <w:rsid w:val="002C2BC0"/>
    <w:rsid w:val="002C5A55"/>
    <w:rsid w:val="002C7161"/>
    <w:rsid w:val="002D08DF"/>
    <w:rsid w:val="002E39FD"/>
    <w:rsid w:val="002F3EFB"/>
    <w:rsid w:val="002F4A30"/>
    <w:rsid w:val="002F551C"/>
    <w:rsid w:val="00301ACB"/>
    <w:rsid w:val="00310FA7"/>
    <w:rsid w:val="0031220C"/>
    <w:rsid w:val="00316521"/>
    <w:rsid w:val="0032374E"/>
    <w:rsid w:val="00323E8E"/>
    <w:rsid w:val="00330A37"/>
    <w:rsid w:val="0033537F"/>
    <w:rsid w:val="00354CBD"/>
    <w:rsid w:val="003615DD"/>
    <w:rsid w:val="00371D09"/>
    <w:rsid w:val="003875C8"/>
    <w:rsid w:val="0039380D"/>
    <w:rsid w:val="00394E29"/>
    <w:rsid w:val="00396BE8"/>
    <w:rsid w:val="003A139F"/>
    <w:rsid w:val="003B756D"/>
    <w:rsid w:val="003C368D"/>
    <w:rsid w:val="003C4400"/>
    <w:rsid w:val="003D08DA"/>
    <w:rsid w:val="003E17FE"/>
    <w:rsid w:val="003E641E"/>
    <w:rsid w:val="003F4675"/>
    <w:rsid w:val="003F7F26"/>
    <w:rsid w:val="00400617"/>
    <w:rsid w:val="00403ADB"/>
    <w:rsid w:val="00415363"/>
    <w:rsid w:val="004224F6"/>
    <w:rsid w:val="00423250"/>
    <w:rsid w:val="004405E5"/>
    <w:rsid w:val="00445416"/>
    <w:rsid w:val="00461223"/>
    <w:rsid w:val="00465847"/>
    <w:rsid w:val="004752F3"/>
    <w:rsid w:val="004755BF"/>
    <w:rsid w:val="004A3CBF"/>
    <w:rsid w:val="004A48BF"/>
    <w:rsid w:val="004B4D9D"/>
    <w:rsid w:val="004C2D22"/>
    <w:rsid w:val="004D4259"/>
    <w:rsid w:val="004D5B73"/>
    <w:rsid w:val="0051184A"/>
    <w:rsid w:val="00527EC3"/>
    <w:rsid w:val="00537D7B"/>
    <w:rsid w:val="00541E1B"/>
    <w:rsid w:val="005452B0"/>
    <w:rsid w:val="00545BCD"/>
    <w:rsid w:val="00547074"/>
    <w:rsid w:val="00547EF3"/>
    <w:rsid w:val="0055091C"/>
    <w:rsid w:val="00563C80"/>
    <w:rsid w:val="00570706"/>
    <w:rsid w:val="00572FD3"/>
    <w:rsid w:val="0058579C"/>
    <w:rsid w:val="00597D81"/>
    <w:rsid w:val="005A1A1F"/>
    <w:rsid w:val="005A1CA0"/>
    <w:rsid w:val="005A67E5"/>
    <w:rsid w:val="005A6AD6"/>
    <w:rsid w:val="005C2CE3"/>
    <w:rsid w:val="005C30EF"/>
    <w:rsid w:val="005C318F"/>
    <w:rsid w:val="005D5571"/>
    <w:rsid w:val="005D6205"/>
    <w:rsid w:val="005E0760"/>
    <w:rsid w:val="005E2150"/>
    <w:rsid w:val="005F1E28"/>
    <w:rsid w:val="005F7C98"/>
    <w:rsid w:val="00604AA9"/>
    <w:rsid w:val="00605C7F"/>
    <w:rsid w:val="00620524"/>
    <w:rsid w:val="00620780"/>
    <w:rsid w:val="00631870"/>
    <w:rsid w:val="00632E13"/>
    <w:rsid w:val="00633D47"/>
    <w:rsid w:val="00643165"/>
    <w:rsid w:val="00652F2F"/>
    <w:rsid w:val="00661DAB"/>
    <w:rsid w:val="00674849"/>
    <w:rsid w:val="00676B4E"/>
    <w:rsid w:val="0068668F"/>
    <w:rsid w:val="006B5708"/>
    <w:rsid w:val="006C014D"/>
    <w:rsid w:val="006E1A54"/>
    <w:rsid w:val="006E7925"/>
    <w:rsid w:val="00704C0D"/>
    <w:rsid w:val="00705851"/>
    <w:rsid w:val="00706D18"/>
    <w:rsid w:val="0070771F"/>
    <w:rsid w:val="00717F99"/>
    <w:rsid w:val="00726897"/>
    <w:rsid w:val="007332A4"/>
    <w:rsid w:val="00733575"/>
    <w:rsid w:val="00765CA8"/>
    <w:rsid w:val="007673A4"/>
    <w:rsid w:val="0077339B"/>
    <w:rsid w:val="00774733"/>
    <w:rsid w:val="00787F79"/>
    <w:rsid w:val="007A2AE8"/>
    <w:rsid w:val="007B1A25"/>
    <w:rsid w:val="007C20F9"/>
    <w:rsid w:val="007C40B9"/>
    <w:rsid w:val="007C6AD5"/>
    <w:rsid w:val="007C6E1E"/>
    <w:rsid w:val="007C7ECD"/>
    <w:rsid w:val="007D42F6"/>
    <w:rsid w:val="007D4F0A"/>
    <w:rsid w:val="007E5308"/>
    <w:rsid w:val="00800CF1"/>
    <w:rsid w:val="008113CD"/>
    <w:rsid w:val="008120FF"/>
    <w:rsid w:val="00823E9F"/>
    <w:rsid w:val="00830B84"/>
    <w:rsid w:val="00830DF7"/>
    <w:rsid w:val="00833E20"/>
    <w:rsid w:val="00833FA7"/>
    <w:rsid w:val="0083465B"/>
    <w:rsid w:val="008348B5"/>
    <w:rsid w:val="00851E9C"/>
    <w:rsid w:val="00861DBA"/>
    <w:rsid w:val="00865E9D"/>
    <w:rsid w:val="008720C4"/>
    <w:rsid w:val="00892B4B"/>
    <w:rsid w:val="00895953"/>
    <w:rsid w:val="008A3816"/>
    <w:rsid w:val="008A7E37"/>
    <w:rsid w:val="008C1EB5"/>
    <w:rsid w:val="008E3BE9"/>
    <w:rsid w:val="008E68A3"/>
    <w:rsid w:val="008F52AF"/>
    <w:rsid w:val="00901013"/>
    <w:rsid w:val="0090716C"/>
    <w:rsid w:val="009077B4"/>
    <w:rsid w:val="00912C4A"/>
    <w:rsid w:val="00913227"/>
    <w:rsid w:val="009146B4"/>
    <w:rsid w:val="00920BC7"/>
    <w:rsid w:val="009269CC"/>
    <w:rsid w:val="00934EA3"/>
    <w:rsid w:val="009404D1"/>
    <w:rsid w:val="009705B4"/>
    <w:rsid w:val="00980C79"/>
    <w:rsid w:val="0098372B"/>
    <w:rsid w:val="0098404F"/>
    <w:rsid w:val="00987217"/>
    <w:rsid w:val="009909CE"/>
    <w:rsid w:val="00993310"/>
    <w:rsid w:val="0099626C"/>
    <w:rsid w:val="009A5FF3"/>
    <w:rsid w:val="009B20FF"/>
    <w:rsid w:val="009B2F1E"/>
    <w:rsid w:val="009C1DFB"/>
    <w:rsid w:val="009C5E5A"/>
    <w:rsid w:val="009D2271"/>
    <w:rsid w:val="009E0365"/>
    <w:rsid w:val="009F4D88"/>
    <w:rsid w:val="009F783B"/>
    <w:rsid w:val="00A02515"/>
    <w:rsid w:val="00A143A2"/>
    <w:rsid w:val="00A14F7D"/>
    <w:rsid w:val="00A16215"/>
    <w:rsid w:val="00A167FC"/>
    <w:rsid w:val="00A319C2"/>
    <w:rsid w:val="00A365C0"/>
    <w:rsid w:val="00A528DA"/>
    <w:rsid w:val="00A62FAC"/>
    <w:rsid w:val="00A66088"/>
    <w:rsid w:val="00A87AD9"/>
    <w:rsid w:val="00A936F6"/>
    <w:rsid w:val="00AA39DE"/>
    <w:rsid w:val="00AA5285"/>
    <w:rsid w:val="00AB058D"/>
    <w:rsid w:val="00AB5D96"/>
    <w:rsid w:val="00AD3B99"/>
    <w:rsid w:val="00AD60E8"/>
    <w:rsid w:val="00AD78D1"/>
    <w:rsid w:val="00AE7C79"/>
    <w:rsid w:val="00AF0268"/>
    <w:rsid w:val="00AF0A64"/>
    <w:rsid w:val="00AF0AF7"/>
    <w:rsid w:val="00AF1D65"/>
    <w:rsid w:val="00B20F21"/>
    <w:rsid w:val="00B2392E"/>
    <w:rsid w:val="00B253DD"/>
    <w:rsid w:val="00B3743B"/>
    <w:rsid w:val="00B376B7"/>
    <w:rsid w:val="00B40306"/>
    <w:rsid w:val="00B41C61"/>
    <w:rsid w:val="00B42298"/>
    <w:rsid w:val="00B50278"/>
    <w:rsid w:val="00B520E4"/>
    <w:rsid w:val="00B62474"/>
    <w:rsid w:val="00B64944"/>
    <w:rsid w:val="00B65059"/>
    <w:rsid w:val="00B67124"/>
    <w:rsid w:val="00B73513"/>
    <w:rsid w:val="00B87463"/>
    <w:rsid w:val="00B92141"/>
    <w:rsid w:val="00B95B3A"/>
    <w:rsid w:val="00B95BA6"/>
    <w:rsid w:val="00B96907"/>
    <w:rsid w:val="00BA065C"/>
    <w:rsid w:val="00BB54FC"/>
    <w:rsid w:val="00BC055B"/>
    <w:rsid w:val="00BC05C6"/>
    <w:rsid w:val="00BD2C7F"/>
    <w:rsid w:val="00BD7EB2"/>
    <w:rsid w:val="00BF0A1F"/>
    <w:rsid w:val="00C007F9"/>
    <w:rsid w:val="00C02870"/>
    <w:rsid w:val="00C10CCC"/>
    <w:rsid w:val="00C21CA1"/>
    <w:rsid w:val="00C23F4F"/>
    <w:rsid w:val="00C27964"/>
    <w:rsid w:val="00C327D2"/>
    <w:rsid w:val="00C347B5"/>
    <w:rsid w:val="00C3561E"/>
    <w:rsid w:val="00C42991"/>
    <w:rsid w:val="00C52EF9"/>
    <w:rsid w:val="00C62017"/>
    <w:rsid w:val="00C62228"/>
    <w:rsid w:val="00C62718"/>
    <w:rsid w:val="00C67F13"/>
    <w:rsid w:val="00C77CAB"/>
    <w:rsid w:val="00C90496"/>
    <w:rsid w:val="00CA1848"/>
    <w:rsid w:val="00CA3CAB"/>
    <w:rsid w:val="00CA6363"/>
    <w:rsid w:val="00CB2406"/>
    <w:rsid w:val="00CB4BB8"/>
    <w:rsid w:val="00CC5F88"/>
    <w:rsid w:val="00CC6A50"/>
    <w:rsid w:val="00CD075B"/>
    <w:rsid w:val="00CD2010"/>
    <w:rsid w:val="00CD2E95"/>
    <w:rsid w:val="00CD5778"/>
    <w:rsid w:val="00CD73D4"/>
    <w:rsid w:val="00CE10A4"/>
    <w:rsid w:val="00CE162F"/>
    <w:rsid w:val="00CE43A6"/>
    <w:rsid w:val="00CF0BDF"/>
    <w:rsid w:val="00CF14E9"/>
    <w:rsid w:val="00CF1B21"/>
    <w:rsid w:val="00D00CA5"/>
    <w:rsid w:val="00D03376"/>
    <w:rsid w:val="00D1094C"/>
    <w:rsid w:val="00D11C73"/>
    <w:rsid w:val="00D12C1A"/>
    <w:rsid w:val="00D26136"/>
    <w:rsid w:val="00D26B78"/>
    <w:rsid w:val="00D33940"/>
    <w:rsid w:val="00D35DF1"/>
    <w:rsid w:val="00D45B65"/>
    <w:rsid w:val="00D54BE2"/>
    <w:rsid w:val="00D600FD"/>
    <w:rsid w:val="00D6085A"/>
    <w:rsid w:val="00D63171"/>
    <w:rsid w:val="00D649A8"/>
    <w:rsid w:val="00D75EAF"/>
    <w:rsid w:val="00D83512"/>
    <w:rsid w:val="00DA04E8"/>
    <w:rsid w:val="00DB0667"/>
    <w:rsid w:val="00DB25C2"/>
    <w:rsid w:val="00DB48D2"/>
    <w:rsid w:val="00DC2F02"/>
    <w:rsid w:val="00DC43B8"/>
    <w:rsid w:val="00DE03CE"/>
    <w:rsid w:val="00DE2995"/>
    <w:rsid w:val="00DE2AEB"/>
    <w:rsid w:val="00E025FD"/>
    <w:rsid w:val="00E123BE"/>
    <w:rsid w:val="00E14D07"/>
    <w:rsid w:val="00E441D9"/>
    <w:rsid w:val="00E53275"/>
    <w:rsid w:val="00E74053"/>
    <w:rsid w:val="00E75B3D"/>
    <w:rsid w:val="00E9156E"/>
    <w:rsid w:val="00E9327C"/>
    <w:rsid w:val="00EB088A"/>
    <w:rsid w:val="00EB445D"/>
    <w:rsid w:val="00EC45A8"/>
    <w:rsid w:val="00EC7760"/>
    <w:rsid w:val="00ED18CC"/>
    <w:rsid w:val="00ED34B9"/>
    <w:rsid w:val="00ED4B35"/>
    <w:rsid w:val="00F12637"/>
    <w:rsid w:val="00F152D8"/>
    <w:rsid w:val="00F21269"/>
    <w:rsid w:val="00F319D1"/>
    <w:rsid w:val="00F50EA0"/>
    <w:rsid w:val="00F657BF"/>
    <w:rsid w:val="00F93565"/>
    <w:rsid w:val="00F94048"/>
    <w:rsid w:val="00F96587"/>
    <w:rsid w:val="00FA0587"/>
    <w:rsid w:val="00FA10B6"/>
    <w:rsid w:val="00FC45E2"/>
    <w:rsid w:val="00FC7964"/>
    <w:rsid w:val="00FC7C66"/>
    <w:rsid w:val="00FD2A1E"/>
    <w:rsid w:val="00FD39A9"/>
    <w:rsid w:val="00FD4D3D"/>
    <w:rsid w:val="00FF0EF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000DAF1"/>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table" w:styleId="Grigliatabella">
    <w:name w:val="Table Grid"/>
    <w:basedOn w:val="Tabellanormale"/>
    <w:uiPriority w:val="59"/>
    <w:rsid w:val="000E1B97"/>
    <w:pPr>
      <w:spacing w:after="0"/>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0E1B97"/>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visitato">
    <w:name w:val="FollowedHyperlink"/>
    <w:basedOn w:val="Carpredefinitoparagrafo"/>
    <w:uiPriority w:val="99"/>
    <w:semiHidden/>
    <w:unhideWhenUsed/>
    <w:rsid w:val="00C67F13"/>
    <w:rPr>
      <w:color w:val="800080" w:themeColor="followedHyperlink"/>
      <w:u w:val="single"/>
    </w:rPr>
  </w:style>
  <w:style w:type="paragraph" w:styleId="Testofumetto">
    <w:name w:val="Balloon Text"/>
    <w:basedOn w:val="Normale"/>
    <w:link w:val="TestofumettoCarattere"/>
    <w:uiPriority w:val="99"/>
    <w:semiHidden/>
    <w:unhideWhenUsed/>
    <w:rsid w:val="00CD201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D2010"/>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CD2E95"/>
    <w:rPr>
      <w:sz w:val="16"/>
      <w:szCs w:val="16"/>
    </w:rPr>
  </w:style>
  <w:style w:type="paragraph" w:styleId="Testocommento">
    <w:name w:val="annotation text"/>
    <w:basedOn w:val="Normale"/>
    <w:link w:val="TestocommentoCarattere"/>
    <w:uiPriority w:val="99"/>
    <w:semiHidden/>
    <w:unhideWhenUsed/>
    <w:rsid w:val="00CD2E95"/>
    <w:rPr>
      <w:sz w:val="20"/>
      <w:szCs w:val="20"/>
    </w:rPr>
  </w:style>
  <w:style w:type="character" w:customStyle="1" w:styleId="TestocommentoCarattere">
    <w:name w:val="Testo commento Carattere"/>
    <w:basedOn w:val="Carpredefinitoparagrafo"/>
    <w:link w:val="Testocommento"/>
    <w:uiPriority w:val="99"/>
    <w:semiHidden/>
    <w:rsid w:val="00CD2E95"/>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CD2E95"/>
    <w:rPr>
      <w:b/>
      <w:bCs/>
    </w:rPr>
  </w:style>
  <w:style w:type="character" w:customStyle="1" w:styleId="SoggettocommentoCarattere">
    <w:name w:val="Soggetto commento Carattere"/>
    <w:basedOn w:val="TestocommentoCarattere"/>
    <w:link w:val="Soggettocommento"/>
    <w:uiPriority w:val="99"/>
    <w:semiHidden/>
    <w:rsid w:val="00CD2E95"/>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58872414">
      <w:bodyDiv w:val="1"/>
      <w:marLeft w:val="0"/>
      <w:marRight w:val="0"/>
      <w:marTop w:val="0"/>
      <w:marBottom w:val="0"/>
      <w:divBdr>
        <w:top w:val="none" w:sz="0" w:space="0" w:color="auto"/>
        <w:left w:val="none" w:sz="0" w:space="0" w:color="auto"/>
        <w:bottom w:val="none" w:sz="0" w:space="0" w:color="auto"/>
        <w:right w:val="none" w:sz="0" w:space="0" w:color="auto"/>
      </w:divBdr>
    </w:div>
    <w:div w:id="285280757">
      <w:bodyDiv w:val="1"/>
      <w:marLeft w:val="0"/>
      <w:marRight w:val="0"/>
      <w:marTop w:val="0"/>
      <w:marBottom w:val="0"/>
      <w:divBdr>
        <w:top w:val="none" w:sz="0" w:space="0" w:color="auto"/>
        <w:left w:val="none" w:sz="0" w:space="0" w:color="auto"/>
        <w:bottom w:val="none" w:sz="0" w:space="0" w:color="auto"/>
        <w:right w:val="none" w:sz="0" w:space="0" w:color="auto"/>
      </w:divBdr>
    </w:div>
    <w:div w:id="470751082">
      <w:bodyDiv w:val="1"/>
      <w:marLeft w:val="0"/>
      <w:marRight w:val="0"/>
      <w:marTop w:val="0"/>
      <w:marBottom w:val="0"/>
      <w:divBdr>
        <w:top w:val="none" w:sz="0" w:space="0" w:color="auto"/>
        <w:left w:val="none" w:sz="0" w:space="0" w:color="auto"/>
        <w:bottom w:val="none" w:sz="0" w:space="0" w:color="auto"/>
        <w:right w:val="none" w:sz="0" w:space="0" w:color="auto"/>
      </w:divBdr>
    </w:div>
    <w:div w:id="719790402">
      <w:bodyDiv w:val="1"/>
      <w:marLeft w:val="0"/>
      <w:marRight w:val="0"/>
      <w:marTop w:val="0"/>
      <w:marBottom w:val="0"/>
      <w:divBdr>
        <w:top w:val="none" w:sz="0" w:space="0" w:color="auto"/>
        <w:left w:val="none" w:sz="0" w:space="0" w:color="auto"/>
        <w:bottom w:val="none" w:sz="0" w:space="0" w:color="auto"/>
        <w:right w:val="none" w:sz="0" w:space="0" w:color="auto"/>
      </w:divBdr>
    </w:div>
    <w:div w:id="172648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s://www3.ti.ch/CAN/RLeggi/public/index.php/raccolta-leggi/legge/num/112/index17/173.100/evidenzia/false/esplodi/true" TargetMode="External"/><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31</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437EA-2D6D-47DB-AD95-03D68DE0C7BF}">
  <ds:schemaRefs>
    <ds:schemaRef ds:uri="http://schemas.microsoft.com/sharepoint/v3/contenttype/form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998F89A7-BE5E-4860-A973-2352D7F8C038}">
  <ds:schemaRefs>
    <ds:schemaRef ds:uri="http://schemas.openxmlformats.org/package/2006/metadata/core-properties"/>
    <ds:schemaRef ds:uri="http://purl.org/dc/terms/"/>
    <ds:schemaRef ds:uri="500022df-510b-49f4-9c25-770d1af90034"/>
    <ds:schemaRef ds:uri="http://schemas.microsoft.com/office/2006/documentManagement/types"/>
    <ds:schemaRef ds:uri="http://purl.org/dc/elements/1.1/"/>
    <ds:schemaRef ds:uri="http://schemas.microsoft.com/office/2006/metadata/properties"/>
    <ds:schemaRef ds:uri="http://schemas.microsoft.com/office/infopath/2007/PartnerControls"/>
    <ds:schemaRef ds:uri="56c1edf6-be81-452d-a18a-873408006b75"/>
    <ds:schemaRef ds:uri="http://www.w3.org/XML/1998/namespace"/>
    <ds:schemaRef ds:uri="http://purl.org/dc/dcmitype/"/>
  </ds:schemaRefs>
</ds:datastoreItem>
</file>

<file path=customXml/itemProps4.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7878367C-9D17-4106-94F2-A59B1758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D93A00C7-1F47-48A9-97E7-C7E456CD8A2F}">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AEA6CCDE-74C6-46F1-A142-8AE5A2AE8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11</TotalTime>
  <Pages>14</Pages>
  <Words>4595</Words>
  <Characters>26192</Characters>
  <Application>Microsoft Office Word</Application>
  <DocSecurity>0</DocSecurity>
  <Lines>218</Lines>
  <Paragraphs>61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DFE</vt:lpstr>
      <vt:lpstr/>
    </vt:vector>
  </TitlesOfParts>
  <Company/>
  <LinksUpToDate>false</LinksUpToDate>
  <CharactersWithSpaces>30726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DFE</dc:title>
  <dc:creator>Fusaroli Paola / T105694</dc:creator>
  <cp:lastModifiedBy>Reali Francesca</cp:lastModifiedBy>
  <cp:revision>9</cp:revision>
  <cp:lastPrinted>2024-03-12T08:42:00Z</cp:lastPrinted>
  <dcterms:created xsi:type="dcterms:W3CDTF">2024-06-05T11:30:00Z</dcterms:created>
  <dcterms:modified xsi:type="dcterms:W3CDTF">2024-06-05T14:20:00Z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