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0A5581" w:rsidRDefault="000A5581">
      <w:pPr>
        <w:rPr>
          <w:rFonts w:ascii="Gill Sans MT" w:hAnsi="Gill Sans MT"/>
          <w:b/>
          <w:sz w:val="52"/>
          <w:szCs w:val="52"/>
        </w:rPr>
      </w:pPr>
      <w:r w:rsidRPr="000A5581">
        <w:rPr>
          <w:rFonts w:ascii="Gill Sans MT" w:hAnsi="Gill Sans MT"/>
          <w:b/>
          <w:sz w:val="52"/>
          <w:szCs w:val="52"/>
        </w:rPr>
        <w:t>M</w:t>
      </w:r>
      <w:bookmarkStart w:id="0" w:name="_GoBack"/>
      <w:bookmarkEnd w:id="0"/>
      <w:r w:rsidRPr="000A5581">
        <w:rPr>
          <w:rFonts w:ascii="Gill Sans MT" w:hAnsi="Gill Sans MT"/>
          <w:b/>
          <w:sz w:val="52"/>
          <w:szCs w:val="52"/>
        </w:rPr>
        <w:t>essaggio</w:t>
      </w:r>
    </w:p>
    <w:p w:rsidR="00BF3FC3" w:rsidRDefault="00BF3FC3"/>
    <w:p w:rsidR="00DF434B" w:rsidRDefault="00DF434B"/>
    <w:p w:rsidR="00BF3FC3" w:rsidRDefault="00BF3FC3"/>
    <w:p w:rsidR="00BF3FC3" w:rsidRDefault="00AF04E0">
      <w:pPr>
        <w:tabs>
          <w:tab w:val="left" w:pos="2098"/>
          <w:tab w:val="left" w:pos="4933"/>
        </w:tabs>
      </w:pPr>
      <w:r>
        <w:rPr>
          <w:b/>
          <w:sz w:val="32"/>
        </w:rPr>
        <w:t>7627</w:t>
      </w:r>
      <w:r w:rsidR="00BF3FC3">
        <w:rPr>
          <w:sz w:val="28"/>
        </w:rPr>
        <w:tab/>
      </w:r>
      <w:r>
        <w:rPr>
          <w:sz w:val="28"/>
        </w:rPr>
        <w:t>6 febbraio 2019</w:t>
      </w:r>
      <w:r w:rsidR="00BF3FC3">
        <w:rPr>
          <w:sz w:val="28"/>
        </w:rPr>
        <w:tab/>
      </w:r>
      <w:r>
        <w:rPr>
          <w:sz w:val="28"/>
        </w:rPr>
        <w:t>SANITÀ E SOCIALITÀ</w:t>
      </w:r>
    </w:p>
    <w:p w:rsidR="00BF3FC3" w:rsidRPr="000A5581" w:rsidRDefault="00BF3FC3">
      <w:pPr>
        <w:rPr>
          <w:sz w:val="20"/>
        </w:rPr>
      </w:pPr>
    </w:p>
    <w:p w:rsidR="00FD5A47" w:rsidRPr="000A5581" w:rsidRDefault="00FD5A47">
      <w:pPr>
        <w:rPr>
          <w:sz w:val="20"/>
        </w:rPr>
      </w:pPr>
    </w:p>
    <w:p w:rsidR="00BF3FC3" w:rsidRPr="000A5581" w:rsidRDefault="00BF3FC3">
      <w:pPr>
        <w:rPr>
          <w:sz w:val="20"/>
        </w:rPr>
      </w:pPr>
    </w:p>
    <w:p w:rsidR="00AF04E0" w:rsidRPr="00AF04E0" w:rsidRDefault="00AF04E0" w:rsidP="00AF04E0">
      <w:pPr>
        <w:rPr>
          <w:b/>
          <w:sz w:val="28"/>
          <w:szCs w:val="28"/>
          <w:lang w:val="it-CH"/>
        </w:rPr>
      </w:pPr>
      <w:r w:rsidRPr="00AF04E0">
        <w:rPr>
          <w:b/>
          <w:sz w:val="28"/>
          <w:szCs w:val="28"/>
          <w:lang w:val="it-CH"/>
        </w:rPr>
        <w:t xml:space="preserve">Concessione alla Fondazione Casa San Rocco di Morbio Inferiore, di un contributo unico a fondo perso di CHF 11'900'000.00 per le opere di realizzazione della Casa per anziani inserita nel Quartiere intergenerazionale di </w:t>
      </w:r>
      <w:proofErr w:type="spellStart"/>
      <w:r w:rsidRPr="00AF04E0">
        <w:rPr>
          <w:b/>
          <w:sz w:val="28"/>
          <w:szCs w:val="28"/>
          <w:lang w:val="it-CH"/>
        </w:rPr>
        <w:t>Coldrerio</w:t>
      </w:r>
      <w:proofErr w:type="spellEnd"/>
    </w:p>
    <w:p w:rsidR="00BF3FC3" w:rsidRPr="000A5581" w:rsidRDefault="00BF3FC3">
      <w:pPr>
        <w:rPr>
          <w:sz w:val="20"/>
        </w:rPr>
      </w:pPr>
    </w:p>
    <w:p w:rsidR="00FD5A47" w:rsidRPr="000A5581" w:rsidRDefault="00FD5A47">
      <w:pPr>
        <w:rPr>
          <w:sz w:val="20"/>
        </w:rPr>
      </w:pPr>
    </w:p>
    <w:p w:rsidR="00BF3FC3" w:rsidRPr="000A5581" w:rsidRDefault="00BF3FC3">
      <w:pPr>
        <w:rPr>
          <w:sz w:val="20"/>
        </w:rPr>
      </w:pPr>
    </w:p>
    <w:p w:rsidR="00BF3FC3" w:rsidRDefault="00BF3FC3">
      <w:r>
        <w:t>Signor</w:t>
      </w:r>
      <w:r w:rsidR="00296F84">
        <w:t>a</w:t>
      </w:r>
      <w:r>
        <w:t xml:space="preserve"> Presidente,</w:t>
      </w:r>
    </w:p>
    <w:p w:rsidR="00BF3FC3" w:rsidRDefault="00BF3FC3">
      <w:r>
        <w:t>signore e signori deputati,</w:t>
      </w:r>
    </w:p>
    <w:p w:rsidR="00FD5A47" w:rsidRDefault="00FD5A47"/>
    <w:p w:rsidR="00830956" w:rsidRDefault="00830956" w:rsidP="00830956">
      <w:pPr>
        <w:rPr>
          <w:szCs w:val="24"/>
        </w:rPr>
      </w:pPr>
      <w:r>
        <w:t xml:space="preserve">con il presente Messaggio si motiva e propone la concessione alla </w:t>
      </w:r>
      <w:r w:rsidRPr="004178A4">
        <w:t xml:space="preserve">Fondazione </w:t>
      </w:r>
      <w:r>
        <w:t>Casa San Rocco</w:t>
      </w:r>
      <w:r w:rsidRPr="004178A4">
        <w:t xml:space="preserve"> di </w:t>
      </w:r>
      <w:r>
        <w:t xml:space="preserve">Morbio Inferiore, </w:t>
      </w:r>
      <w:r w:rsidRPr="000A1681">
        <w:t xml:space="preserve">di un contributo unico a fondo perso di </w:t>
      </w:r>
      <w:r>
        <w:t xml:space="preserve">CHF </w:t>
      </w:r>
      <w:r w:rsidRPr="009F24B4">
        <w:t>11</w:t>
      </w:r>
      <w:r>
        <w:t xml:space="preserve">'900’000 </w:t>
      </w:r>
      <w:r w:rsidRPr="000A1681">
        <w:t xml:space="preserve">per le opere di </w:t>
      </w:r>
      <w:r>
        <w:t xml:space="preserve">realizzazione </w:t>
      </w:r>
      <w:r w:rsidRPr="00E332A7">
        <w:rPr>
          <w:szCs w:val="24"/>
        </w:rPr>
        <w:t xml:space="preserve">della Casa per anziani inserita </w:t>
      </w:r>
      <w:r>
        <w:rPr>
          <w:szCs w:val="24"/>
        </w:rPr>
        <w:t>nel</w:t>
      </w:r>
      <w:r w:rsidRPr="00E332A7">
        <w:rPr>
          <w:szCs w:val="24"/>
        </w:rPr>
        <w:t xml:space="preserve"> </w:t>
      </w:r>
      <w:r w:rsidRPr="003A7E89">
        <w:rPr>
          <w:szCs w:val="24"/>
        </w:rPr>
        <w:t xml:space="preserve">Quartiere </w:t>
      </w:r>
      <w:r>
        <w:rPr>
          <w:szCs w:val="24"/>
        </w:rPr>
        <w:t xml:space="preserve">intergenerazionale di </w:t>
      </w:r>
      <w:proofErr w:type="spellStart"/>
      <w:r>
        <w:rPr>
          <w:szCs w:val="24"/>
        </w:rPr>
        <w:t>Coldrerio</w:t>
      </w:r>
      <w:proofErr w:type="spellEnd"/>
      <w:r>
        <w:rPr>
          <w:szCs w:val="24"/>
        </w:rPr>
        <w:t>.</w:t>
      </w:r>
    </w:p>
    <w:p w:rsidR="00830956" w:rsidRDefault="00830956" w:rsidP="00830956">
      <w:pPr>
        <w:rPr>
          <w:szCs w:val="24"/>
        </w:rPr>
      </w:pPr>
    </w:p>
    <w:p w:rsidR="00830956" w:rsidRDefault="00830956" w:rsidP="00830956">
      <w:r w:rsidRPr="00C81A12">
        <w:rPr>
          <w:rFonts w:cs="Arial"/>
          <w:szCs w:val="24"/>
        </w:rPr>
        <w:t>I</w:t>
      </w:r>
      <w:r>
        <w:rPr>
          <w:rFonts w:cs="Arial"/>
          <w:szCs w:val="24"/>
        </w:rPr>
        <w:t>l contributo cantonale</w:t>
      </w:r>
      <w:r w:rsidRPr="00C81A12">
        <w:rPr>
          <w:rFonts w:cs="Arial"/>
          <w:szCs w:val="24"/>
        </w:rPr>
        <w:t xml:space="preserve"> </w:t>
      </w:r>
      <w:r>
        <w:rPr>
          <w:rFonts w:cs="Arial"/>
          <w:szCs w:val="24"/>
        </w:rPr>
        <w:t xml:space="preserve">è proposto </w:t>
      </w:r>
      <w:r>
        <w:t xml:space="preserve">ai sensi dell’art. 7 della </w:t>
      </w:r>
      <w:r w:rsidRPr="00935C1D">
        <w:rPr>
          <w:i/>
        </w:rPr>
        <w:t>Legge concernente il promovimento,</w:t>
      </w:r>
      <w:r>
        <w:rPr>
          <w:i/>
        </w:rPr>
        <w:t xml:space="preserve"> il</w:t>
      </w:r>
      <w:r w:rsidRPr="00935C1D">
        <w:rPr>
          <w:i/>
        </w:rPr>
        <w:t xml:space="preserve"> coordinamento e il </w:t>
      </w:r>
      <w:r>
        <w:rPr>
          <w:i/>
        </w:rPr>
        <w:t>finanziamento</w:t>
      </w:r>
      <w:r w:rsidRPr="00935C1D">
        <w:rPr>
          <w:i/>
        </w:rPr>
        <w:t xml:space="preserve"> delle attività sociali a favore delle persone anzian</w:t>
      </w:r>
      <w:r>
        <w:rPr>
          <w:i/>
        </w:rPr>
        <w:t>e</w:t>
      </w:r>
      <w:r>
        <w:t xml:space="preserve"> (</w:t>
      </w:r>
      <w:proofErr w:type="spellStart"/>
      <w:r>
        <w:t>LAnz</w:t>
      </w:r>
      <w:proofErr w:type="spellEnd"/>
      <w:r>
        <w:t>), del 30 novembre 2010.</w:t>
      </w:r>
    </w:p>
    <w:p w:rsidR="00830956" w:rsidRPr="00A9224D" w:rsidRDefault="00830956" w:rsidP="00830956">
      <w:pPr>
        <w:rPr>
          <w:rFonts w:cs="Arial"/>
          <w:szCs w:val="24"/>
        </w:rPr>
      </w:pPr>
    </w:p>
    <w:p w:rsidR="00830956" w:rsidRDefault="00830956" w:rsidP="00830956">
      <w:pPr>
        <w:rPr>
          <w:szCs w:val="24"/>
        </w:rPr>
      </w:pPr>
    </w:p>
    <w:p w:rsidR="00AF04E0" w:rsidRPr="00A9224D" w:rsidRDefault="00AF04E0" w:rsidP="00830956">
      <w:pPr>
        <w:rPr>
          <w:szCs w:val="24"/>
        </w:rPr>
      </w:pPr>
    </w:p>
    <w:p w:rsidR="00830956" w:rsidRPr="00AF04E0" w:rsidRDefault="00830956" w:rsidP="00AF04E0">
      <w:pPr>
        <w:pStyle w:val="Titolo1"/>
      </w:pPr>
      <w:r w:rsidRPr="00AF04E0">
        <w:t>I.</w:t>
      </w:r>
      <w:r w:rsidRPr="00AF04E0">
        <w:tab/>
        <w:t>INTRODUZIONE</w:t>
      </w:r>
    </w:p>
    <w:p w:rsidR="00830956" w:rsidRDefault="00830956" w:rsidP="00AF04E0">
      <w:pPr>
        <w:pStyle w:val="Titolo2"/>
      </w:pPr>
      <w:r>
        <w:t>Rete Parco San Rocco</w:t>
      </w:r>
    </w:p>
    <w:p w:rsidR="00830956" w:rsidRDefault="00830956" w:rsidP="00830956">
      <w:pPr>
        <w:rPr>
          <w:rFonts w:cs="Arial"/>
        </w:rPr>
      </w:pPr>
      <w:r w:rsidRPr="00E358CA">
        <w:rPr>
          <w:rFonts w:cs="Arial"/>
        </w:rPr>
        <w:t xml:space="preserve">Il progetto di edificazione della Casa per anziani di </w:t>
      </w:r>
      <w:proofErr w:type="spellStart"/>
      <w:r w:rsidRPr="00E358CA">
        <w:rPr>
          <w:rFonts w:cs="Arial"/>
        </w:rPr>
        <w:t>Coldrerio</w:t>
      </w:r>
      <w:proofErr w:type="spellEnd"/>
      <w:r w:rsidRPr="00E358CA">
        <w:rPr>
          <w:rFonts w:cs="Arial"/>
        </w:rPr>
        <w:t xml:space="preserve"> è parte integrante del </w:t>
      </w:r>
      <w:r>
        <w:rPr>
          <w:rFonts w:cs="Arial"/>
        </w:rPr>
        <w:t xml:space="preserve">progetto di </w:t>
      </w:r>
      <w:r w:rsidRPr="00E358CA">
        <w:rPr>
          <w:rFonts w:cs="Arial"/>
        </w:rPr>
        <w:t>rete Parco San Rocco</w:t>
      </w:r>
      <w:r>
        <w:rPr>
          <w:rFonts w:cs="Arial"/>
        </w:rPr>
        <w:t>,</w:t>
      </w:r>
      <w:r w:rsidRPr="00E358CA">
        <w:rPr>
          <w:rFonts w:cs="Arial"/>
        </w:rPr>
        <w:t xml:space="preserve"> </w:t>
      </w:r>
      <w:r>
        <w:rPr>
          <w:rFonts w:cs="Arial"/>
        </w:rPr>
        <w:t>che prevede</w:t>
      </w:r>
      <w:r w:rsidRPr="00E358CA">
        <w:rPr>
          <w:rFonts w:cs="Arial"/>
        </w:rPr>
        <w:t xml:space="preserve"> complessivamente 259 post</w:t>
      </w:r>
      <w:r>
        <w:rPr>
          <w:rFonts w:cs="Arial"/>
        </w:rPr>
        <w:t xml:space="preserve">i letto e include l’esistente casa per anziani di Morbio Inferiore (oggi 121 posti letto, in futuro 100 posti letto) e le future case per anziani di </w:t>
      </w:r>
      <w:proofErr w:type="spellStart"/>
      <w:r>
        <w:rPr>
          <w:rFonts w:cs="Arial"/>
        </w:rPr>
        <w:t>Coldrerio</w:t>
      </w:r>
      <w:proofErr w:type="spellEnd"/>
      <w:r>
        <w:rPr>
          <w:rFonts w:cs="Arial"/>
        </w:rPr>
        <w:t xml:space="preserve"> (79 posti letto) e Vacallo (80 posti letto). </w:t>
      </w:r>
      <w:r w:rsidRPr="00E358CA">
        <w:rPr>
          <w:rFonts w:cs="Arial"/>
        </w:rPr>
        <w:t>La rete permetterà di assicurare un’offerta socio-sanitaria completa che risponde alle esigenze degli anziani della regione promuovendo una filosofia di cura olistica di tipo “</w:t>
      </w:r>
      <w:proofErr w:type="spellStart"/>
      <w:r w:rsidRPr="00E358CA">
        <w:rPr>
          <w:rFonts w:cs="Arial"/>
        </w:rPr>
        <w:t>bio</w:t>
      </w:r>
      <w:proofErr w:type="spellEnd"/>
      <w:r w:rsidRPr="00E358CA">
        <w:rPr>
          <w:rFonts w:cs="Arial"/>
        </w:rPr>
        <w:t>-</w:t>
      </w:r>
      <w:proofErr w:type="spellStart"/>
      <w:r w:rsidRPr="00E358CA">
        <w:rPr>
          <w:rFonts w:cs="Arial"/>
        </w:rPr>
        <w:t>psico</w:t>
      </w:r>
      <w:proofErr w:type="spellEnd"/>
      <w:r w:rsidRPr="00E358CA">
        <w:rPr>
          <w:rFonts w:cs="Arial"/>
        </w:rPr>
        <w:t>-sociale”</w:t>
      </w:r>
      <w:r>
        <w:rPr>
          <w:rFonts w:cs="Arial"/>
        </w:rPr>
        <w:t>, secondo la quale le</w:t>
      </w:r>
      <w:r w:rsidRPr="00E358CA">
        <w:rPr>
          <w:rFonts w:cs="Arial"/>
        </w:rPr>
        <w:t xml:space="preserve"> case</w:t>
      </w:r>
      <w:r>
        <w:rPr>
          <w:rFonts w:cs="Arial"/>
        </w:rPr>
        <w:t xml:space="preserve"> per anziani</w:t>
      </w:r>
      <w:r w:rsidRPr="00E358CA">
        <w:rPr>
          <w:rFonts w:cs="Arial"/>
        </w:rPr>
        <w:t xml:space="preserve"> costituiranno un cuore pulsante nelle rispettive comunità creando servizi e prestazioni che promuovono l’invecchiamento attivo e l’</w:t>
      </w:r>
      <w:proofErr w:type="spellStart"/>
      <w:r w:rsidRPr="00E358CA">
        <w:rPr>
          <w:rFonts w:cs="Arial"/>
        </w:rPr>
        <w:t>intergenerazionalità</w:t>
      </w:r>
      <w:proofErr w:type="spellEnd"/>
      <w:r w:rsidRPr="00E358CA">
        <w:rPr>
          <w:rFonts w:cs="Arial"/>
        </w:rPr>
        <w:t xml:space="preserve">. In quest’ottica, da alcuni anni la Fondazione Casa San Rocco ha sviluppato al suo interno una serie di servizi </w:t>
      </w:r>
      <w:r>
        <w:rPr>
          <w:rFonts w:cs="Arial"/>
        </w:rPr>
        <w:t>come per esempio un</w:t>
      </w:r>
      <w:r w:rsidRPr="00E358CA">
        <w:rPr>
          <w:rFonts w:cs="Arial"/>
        </w:rPr>
        <w:t xml:space="preserve"> </w:t>
      </w:r>
      <w:proofErr w:type="spellStart"/>
      <w:r w:rsidRPr="00E358CA">
        <w:rPr>
          <w:rFonts w:cs="Arial"/>
        </w:rPr>
        <w:t>pre</w:t>
      </w:r>
      <w:proofErr w:type="spellEnd"/>
      <w:r w:rsidRPr="00E358CA">
        <w:rPr>
          <w:rFonts w:cs="Arial"/>
        </w:rPr>
        <w:t>-asilo,</w:t>
      </w:r>
      <w:r>
        <w:rPr>
          <w:rFonts w:cs="Arial"/>
        </w:rPr>
        <w:t xml:space="preserve"> una</w:t>
      </w:r>
      <w:r w:rsidRPr="00E358CA">
        <w:rPr>
          <w:rFonts w:cs="Arial"/>
        </w:rPr>
        <w:t xml:space="preserve"> panetteria-pasticceria</w:t>
      </w:r>
      <w:r>
        <w:rPr>
          <w:rFonts w:cs="Arial"/>
        </w:rPr>
        <w:t>, delle</w:t>
      </w:r>
      <w:r w:rsidRPr="00E358CA">
        <w:rPr>
          <w:rFonts w:cs="Arial"/>
        </w:rPr>
        <w:t xml:space="preserve"> manifestazioni socio-culturali, ecc.. Questa impostazione</w:t>
      </w:r>
      <w:r>
        <w:rPr>
          <w:rFonts w:cs="Arial"/>
        </w:rPr>
        <w:t>,</w:t>
      </w:r>
      <w:r w:rsidRPr="00E358CA">
        <w:rPr>
          <w:rFonts w:cs="Arial"/>
        </w:rPr>
        <w:t xml:space="preserve"> in </w:t>
      </w:r>
      <w:r>
        <w:rPr>
          <w:rFonts w:cs="Arial"/>
        </w:rPr>
        <w:t>conformità</w:t>
      </w:r>
      <w:r w:rsidRPr="00E358CA">
        <w:rPr>
          <w:rFonts w:cs="Arial"/>
        </w:rPr>
        <w:t xml:space="preserve"> con le linee guida </w:t>
      </w:r>
      <w:r>
        <w:rPr>
          <w:rFonts w:cs="Arial"/>
        </w:rPr>
        <w:t>di</w:t>
      </w:r>
      <w:r w:rsidRPr="00E358CA">
        <w:rPr>
          <w:rFonts w:cs="Arial"/>
        </w:rPr>
        <w:t xml:space="preserve"> </w:t>
      </w:r>
      <w:proofErr w:type="spellStart"/>
      <w:r w:rsidRPr="00E358CA">
        <w:rPr>
          <w:rFonts w:cs="Arial"/>
        </w:rPr>
        <w:t>Curaviva</w:t>
      </w:r>
      <w:proofErr w:type="spellEnd"/>
      <w:r w:rsidRPr="00E358CA">
        <w:rPr>
          <w:rFonts w:cs="Arial"/>
        </w:rPr>
        <w:t xml:space="preserve"> “Modello abitativo 2030”</w:t>
      </w:r>
      <w:r>
        <w:rPr>
          <w:rFonts w:cs="Arial"/>
        </w:rPr>
        <w:t>,</w:t>
      </w:r>
      <w:r w:rsidRPr="00E358CA">
        <w:rPr>
          <w:rFonts w:cs="Arial"/>
        </w:rPr>
        <w:t xml:space="preserve"> consente alla Casa per anziani di assolvere molteplici funzioni nella comunità di riferimento</w:t>
      </w:r>
      <w:r>
        <w:rPr>
          <w:rFonts w:cs="Arial"/>
        </w:rPr>
        <w:t>, finalizzate ad assicurare</w:t>
      </w:r>
      <w:r w:rsidRPr="00E358CA">
        <w:rPr>
          <w:rFonts w:cs="Arial"/>
        </w:rPr>
        <w:t xml:space="preserve"> ai residenti momenti di vita comuni che facilitano il mantenimento delle proprie abitudini e</w:t>
      </w:r>
      <w:r>
        <w:rPr>
          <w:rFonts w:cs="Arial"/>
        </w:rPr>
        <w:t xml:space="preserve"> della rete di contatti sociali.</w:t>
      </w:r>
    </w:p>
    <w:p w:rsidR="00830956" w:rsidRDefault="00830956" w:rsidP="00830956">
      <w:pPr>
        <w:rPr>
          <w:rFonts w:cs="Arial"/>
        </w:rPr>
      </w:pPr>
    </w:p>
    <w:p w:rsidR="00830956" w:rsidRDefault="00830956" w:rsidP="00830956">
      <w:r w:rsidRPr="00345280">
        <w:t xml:space="preserve">La gestione operativa delle strutture di Morbio Inferiore, Vacallo e </w:t>
      </w:r>
      <w:proofErr w:type="spellStart"/>
      <w:r w:rsidRPr="00345280">
        <w:t>Coldrerio</w:t>
      </w:r>
      <w:proofErr w:type="spellEnd"/>
      <w:r w:rsidRPr="00345280">
        <w:t xml:space="preserve"> avverrà in rete, con l’obiettivo primario di assicurare un’erogazione qualitativa delle prestazioni. La creazione di figure specialistiche, la condivisione delle conoscenze e delle esperienze </w:t>
      </w:r>
      <w:r w:rsidRPr="00345280">
        <w:lastRenderedPageBreak/>
        <w:t>consentiranno di ottenere un miglioramento continuo della qualità, con ricadute positive anche in termini finanziari grazie alle economie di scala che si verranno a creare.</w:t>
      </w:r>
    </w:p>
    <w:p w:rsidR="00830956" w:rsidRDefault="00830956" w:rsidP="00830956"/>
    <w:p w:rsidR="00AF04E0" w:rsidRDefault="00AF04E0" w:rsidP="00830956"/>
    <w:p w:rsidR="00830956" w:rsidRDefault="00830956" w:rsidP="00AF04E0">
      <w:pPr>
        <w:pStyle w:val="Titolo2"/>
      </w:pPr>
      <w:r w:rsidRPr="003A7191">
        <w:t>Iter di realizzazione della Rete Parco San Rocco</w:t>
      </w:r>
    </w:p>
    <w:p w:rsidR="00830956" w:rsidRDefault="00830956" w:rsidP="00830956">
      <w:pPr>
        <w:spacing w:after="120"/>
      </w:pPr>
      <w:r w:rsidRPr="00A8072D">
        <w:rPr>
          <w:rFonts w:cs="Arial"/>
        </w:rPr>
        <w:t>La Fondazione Casa San Rocco gestisce la Casa per anziani di Morbio Inferiore con contratto di prestazione cantonale</w:t>
      </w:r>
      <w:r>
        <w:rPr>
          <w:rFonts w:cs="Arial"/>
        </w:rPr>
        <w:t xml:space="preserve"> dal 2011</w:t>
      </w:r>
      <w:r w:rsidRPr="00A8072D">
        <w:rPr>
          <w:rFonts w:cs="Arial"/>
        </w:rPr>
        <w:t xml:space="preserve">. La struttura conta 121 posti letto e </w:t>
      </w:r>
      <w:proofErr w:type="spellStart"/>
      <w:r w:rsidRPr="00A8072D">
        <w:rPr>
          <w:rFonts w:cs="Arial"/>
        </w:rPr>
        <w:t>ca</w:t>
      </w:r>
      <w:proofErr w:type="spellEnd"/>
      <w:r w:rsidRPr="00A8072D">
        <w:rPr>
          <w:rFonts w:cs="Arial"/>
        </w:rPr>
        <w:t xml:space="preserve">. 180 sono </w:t>
      </w:r>
      <w:r>
        <w:rPr>
          <w:rFonts w:cs="Arial"/>
        </w:rPr>
        <w:t>i collaboratori</w:t>
      </w:r>
      <w:r w:rsidRPr="00A8072D">
        <w:rPr>
          <w:rFonts w:cs="Arial"/>
        </w:rPr>
        <w:t xml:space="preserve"> che vi operano.</w:t>
      </w:r>
      <w:r>
        <w:rPr>
          <w:rFonts w:cs="Arial"/>
        </w:rPr>
        <w:t xml:space="preserve"> </w:t>
      </w:r>
      <w:r w:rsidRPr="00A8072D">
        <w:t xml:space="preserve">L’attuale edificio necessita di una profonda ristrutturazione, sia per aspetti di conservazione strutturale sia per assicurare ai residenti spazi di vita in linea con le disposizioni </w:t>
      </w:r>
      <w:r>
        <w:t>cantonali</w:t>
      </w:r>
      <w:r w:rsidRPr="00A8072D">
        <w:t xml:space="preserve">. L’ipotesi di aprire un cantiere con la Casa anziani di Morbio Inferiore in esercizio è stata fortemente sconsigliata dagli specialisti per i notevoli disagi arrecati ai residenti </w:t>
      </w:r>
      <w:r>
        <w:t>d</w:t>
      </w:r>
      <w:r w:rsidRPr="00A8072D">
        <w:t xml:space="preserve">alle attività di cantiere. La dislocazione in strutture provvisorie </w:t>
      </w:r>
      <w:r>
        <w:t>può</w:t>
      </w:r>
      <w:r w:rsidRPr="00A8072D">
        <w:t xml:space="preserve"> per contro </w:t>
      </w:r>
      <w:r>
        <w:t xml:space="preserve">avere </w:t>
      </w:r>
      <w:r w:rsidRPr="00A8072D">
        <w:t>ripercussioni sullo stato di salute psicofisico dei residenti, sulla gestione delle competenze delle risorse umane e da un punto di vista finanziario implica importanti costi aggiuntivi.</w:t>
      </w:r>
    </w:p>
    <w:p w:rsidR="00830956" w:rsidRDefault="00830956" w:rsidP="00830956">
      <w:r>
        <w:t>È stato quindi sviluppato un piano dei lavori coordinato che mira a limitare il disagio ai residenti e ottimizzare gli aspetti economico-finanziari.</w:t>
      </w:r>
    </w:p>
    <w:p w:rsidR="00830956" w:rsidRDefault="00830956" w:rsidP="00830956"/>
    <w:p w:rsidR="00830956" w:rsidRDefault="00830956" w:rsidP="00830956">
      <w:r>
        <w:t>In ordine di realizzazione temporale la Rete Parco San Rocco prevede:</w:t>
      </w:r>
    </w:p>
    <w:p w:rsidR="00830956" w:rsidRPr="00C17941" w:rsidRDefault="00830956" w:rsidP="00AF04E0">
      <w:pPr>
        <w:pStyle w:val="Paragrafoelenco"/>
        <w:numPr>
          <w:ilvl w:val="0"/>
          <w:numId w:val="23"/>
        </w:numPr>
        <w:tabs>
          <w:tab w:val="left" w:pos="284"/>
        </w:tabs>
        <w:spacing w:before="80"/>
        <w:ind w:left="284" w:hanging="284"/>
        <w:contextualSpacing w:val="0"/>
      </w:pPr>
      <w:r>
        <w:t xml:space="preserve">l’edificazione di una nuova Casa per anziani a </w:t>
      </w:r>
      <w:proofErr w:type="spellStart"/>
      <w:r>
        <w:t>Coldrerio</w:t>
      </w:r>
      <w:proofErr w:type="spellEnd"/>
      <w:r>
        <w:t xml:space="preserve"> con 79 posti letto </w:t>
      </w:r>
      <w:r w:rsidRPr="00C17941">
        <w:t>(oggetto del presente Messaggio)</w:t>
      </w:r>
      <w:r>
        <w:t>;</w:t>
      </w:r>
    </w:p>
    <w:p w:rsidR="00830956" w:rsidRDefault="00830956" w:rsidP="00AF04E0">
      <w:pPr>
        <w:pStyle w:val="Paragrafoelenco"/>
        <w:numPr>
          <w:ilvl w:val="0"/>
          <w:numId w:val="23"/>
        </w:numPr>
        <w:tabs>
          <w:tab w:val="left" w:pos="284"/>
        </w:tabs>
        <w:spacing w:before="80"/>
        <w:ind w:left="284" w:hanging="284"/>
        <w:contextualSpacing w:val="0"/>
      </w:pPr>
      <w:r>
        <w:t>l’edificazione di una nuova Casa per anziani a Vacallo con 80 posti letto;</w:t>
      </w:r>
    </w:p>
    <w:p w:rsidR="00830956" w:rsidRDefault="00830956" w:rsidP="00AF04E0">
      <w:pPr>
        <w:pStyle w:val="Paragrafoelenco"/>
        <w:numPr>
          <w:ilvl w:val="0"/>
          <w:numId w:val="23"/>
        </w:numPr>
        <w:tabs>
          <w:tab w:val="left" w:pos="284"/>
        </w:tabs>
        <w:spacing w:before="80"/>
        <w:ind w:left="284" w:hanging="284"/>
        <w:contextualSpacing w:val="0"/>
      </w:pPr>
      <w:r>
        <w:t>la ristrutturazione della Casa per anziani di Morbio Inferiore con 100 posti letto.</w:t>
      </w:r>
    </w:p>
    <w:p w:rsidR="00830956" w:rsidRDefault="00830956" w:rsidP="00AF04E0"/>
    <w:p w:rsidR="00830956" w:rsidRDefault="00830956" w:rsidP="00830956">
      <w:r>
        <w:t xml:space="preserve">Riservate le decisioni delle competenti autorità municipali e orientando il progetto di Vacallo verso tecniche costruttive “veloci” (come per esempio la prefabbricazione) si prevede la messa in esercizio delle prime 2 strutture entro la fine del 2022. Di seguito si potrà procedere con il trasferimento progressivo di ospiti e collaboratori della Casa di Morbio Inferiore verso le 2 nuove Case per anziani di </w:t>
      </w:r>
      <w:proofErr w:type="spellStart"/>
      <w:r>
        <w:t>Coldrerio</w:t>
      </w:r>
      <w:proofErr w:type="spellEnd"/>
      <w:r>
        <w:t xml:space="preserve"> e Vacallo, assicurando alla regione del Mendrisiotto 38 posti letto aggiuntivi. A questo stadio, si potrà aprire il cantiere presso la </w:t>
      </w:r>
      <w:proofErr w:type="spellStart"/>
      <w:r>
        <w:t>CpA</w:t>
      </w:r>
      <w:proofErr w:type="spellEnd"/>
      <w:r>
        <w:t xml:space="preserve"> (Casa per anziani) di Morbio Inferiore con una previsione di ultimazione dei necessari lavori entro la fine del 2024.</w:t>
      </w:r>
    </w:p>
    <w:p w:rsidR="00830956" w:rsidRDefault="00830956" w:rsidP="00830956"/>
    <w:p w:rsidR="00AF04E0" w:rsidRDefault="00AF04E0" w:rsidP="00830956"/>
    <w:p w:rsidR="00830956" w:rsidRDefault="00830956" w:rsidP="00AF04E0">
      <w:pPr>
        <w:pStyle w:val="Titolo2"/>
      </w:pPr>
      <w:r>
        <w:t xml:space="preserve">Quartiere intergenerazionale di </w:t>
      </w:r>
      <w:proofErr w:type="spellStart"/>
      <w:r>
        <w:t>Coldrerio</w:t>
      </w:r>
      <w:proofErr w:type="spellEnd"/>
    </w:p>
    <w:p w:rsidR="00830956" w:rsidRDefault="00830956" w:rsidP="00830956">
      <w:r>
        <w:t xml:space="preserve">La Fondazione Casa San Rocco e il Comune di </w:t>
      </w:r>
      <w:proofErr w:type="spellStart"/>
      <w:r>
        <w:t>Coldrerio</w:t>
      </w:r>
      <w:proofErr w:type="spellEnd"/>
      <w:r>
        <w:t xml:space="preserve">, in accordo con il DSS, hanno collaborato e sviluppato un progetto in linea con le raccomandazioni previste dal modello abitativo </w:t>
      </w:r>
      <w:proofErr w:type="spellStart"/>
      <w:r>
        <w:t>Curaviva</w:t>
      </w:r>
      <w:proofErr w:type="spellEnd"/>
      <w:r>
        <w:t xml:space="preserve"> 2030. In quest’ottica la </w:t>
      </w:r>
      <w:proofErr w:type="spellStart"/>
      <w:r>
        <w:t>CpA</w:t>
      </w:r>
      <w:proofErr w:type="spellEnd"/>
      <w:r>
        <w:t xml:space="preserve">, oltre a rispondere ai bisogni socio-sanitari della regione, funge da centro di quartiere. A tutti gli effetti si dà vita a un Quartiere intergenerazionale con superfici aperte, con spazi e servizi condivisi. Questa impostazione, oltre che generare una serie di ricadute alla comunità, permette ai residenti della </w:t>
      </w:r>
      <w:proofErr w:type="spellStart"/>
      <w:r>
        <w:t>CpA</w:t>
      </w:r>
      <w:proofErr w:type="spellEnd"/>
      <w:r>
        <w:t xml:space="preserve"> di mantenere la propria rete di contatti sociali evitando il loro potenziale isolamento.</w:t>
      </w:r>
    </w:p>
    <w:p w:rsidR="00830956" w:rsidRDefault="00830956" w:rsidP="00830956"/>
    <w:p w:rsidR="00830956" w:rsidRDefault="00830956" w:rsidP="00830956">
      <w:r>
        <w:t>Più specificatamente, gli obiettivi che i 2 partner intendono raggiungere sono:</w:t>
      </w:r>
    </w:p>
    <w:p w:rsidR="00830956" w:rsidRDefault="00830956" w:rsidP="00AF04E0">
      <w:pPr>
        <w:pStyle w:val="Paragrafoelenco"/>
        <w:numPr>
          <w:ilvl w:val="0"/>
          <w:numId w:val="23"/>
        </w:numPr>
        <w:tabs>
          <w:tab w:val="left" w:pos="284"/>
        </w:tabs>
        <w:spacing w:before="80"/>
        <w:ind w:left="284" w:hanging="284"/>
        <w:contextualSpacing w:val="0"/>
      </w:pPr>
      <w:r>
        <w:t>ripensare la Casa per anziani come luogo di benessere multidimensionale e di relazioni sociali, attraverso un approccio di cura olistico;</w:t>
      </w:r>
    </w:p>
    <w:p w:rsidR="00830956" w:rsidRDefault="00830956" w:rsidP="00AF04E0">
      <w:pPr>
        <w:pStyle w:val="Paragrafoelenco"/>
        <w:numPr>
          <w:ilvl w:val="0"/>
          <w:numId w:val="23"/>
        </w:numPr>
        <w:tabs>
          <w:tab w:val="left" w:pos="284"/>
        </w:tabs>
        <w:spacing w:before="80"/>
        <w:ind w:left="284" w:hanging="284"/>
        <w:contextualSpacing w:val="0"/>
      </w:pPr>
      <w:r>
        <w:t>promuovere un cambiamento culturale nella rappresentazione della Casa per anziani (offerta di servizi aperti al pubblico e non ad uso esclusivo dei residenti);</w:t>
      </w:r>
    </w:p>
    <w:p w:rsidR="00830956" w:rsidRDefault="00830956" w:rsidP="00AF04E0">
      <w:pPr>
        <w:pStyle w:val="Paragrafoelenco"/>
        <w:numPr>
          <w:ilvl w:val="0"/>
          <w:numId w:val="23"/>
        </w:numPr>
        <w:tabs>
          <w:tab w:val="left" w:pos="284"/>
        </w:tabs>
        <w:spacing w:before="80"/>
        <w:ind w:left="284" w:hanging="284"/>
        <w:contextualSpacing w:val="0"/>
      </w:pPr>
      <w:r>
        <w:lastRenderedPageBreak/>
        <w:t>favorire le relazioni tra tutte le fasce d’età, considerando i bisogni specifici delle generazioni e rafforzando il senso d’appartenenza alla comunità;</w:t>
      </w:r>
    </w:p>
    <w:p w:rsidR="00830956" w:rsidRDefault="00830956" w:rsidP="00AF04E0">
      <w:pPr>
        <w:pStyle w:val="Paragrafoelenco"/>
        <w:numPr>
          <w:ilvl w:val="0"/>
          <w:numId w:val="23"/>
        </w:numPr>
        <w:tabs>
          <w:tab w:val="left" w:pos="284"/>
        </w:tabs>
        <w:spacing w:before="80"/>
        <w:ind w:left="284" w:hanging="284"/>
        <w:contextualSpacing w:val="0"/>
      </w:pPr>
      <w:r>
        <w:t>integrare una molteplicità di servizi nell’area di prossimità attorno alla Casa per anziani, che favorisca gli scambi e i contatti con la popolazione (messa in rete dei servizi comunali con la Casa per anziani);</w:t>
      </w:r>
    </w:p>
    <w:p w:rsidR="00830956" w:rsidRDefault="00830956" w:rsidP="00AF04E0">
      <w:pPr>
        <w:pStyle w:val="Paragrafoelenco"/>
        <w:numPr>
          <w:ilvl w:val="0"/>
          <w:numId w:val="23"/>
        </w:numPr>
        <w:tabs>
          <w:tab w:val="left" w:pos="284"/>
        </w:tabs>
        <w:spacing w:before="80"/>
        <w:ind w:left="284" w:hanging="284"/>
        <w:contextualSpacing w:val="0"/>
      </w:pPr>
      <w:r>
        <w:t xml:space="preserve">valorizzare la qualità urbanistica ridisegnando una centralità e una migliore permeabilità tra i quartieri del Comune di </w:t>
      </w:r>
      <w:proofErr w:type="spellStart"/>
      <w:r>
        <w:t>Coldrerio</w:t>
      </w:r>
      <w:proofErr w:type="spellEnd"/>
      <w:r>
        <w:t>.</w:t>
      </w:r>
    </w:p>
    <w:p w:rsidR="00830956" w:rsidRDefault="00830956" w:rsidP="00830956"/>
    <w:p w:rsidR="00830956" w:rsidRDefault="00830956" w:rsidP="00830956">
      <w:r>
        <w:t>Il concorso di progetto (settembre 2015) ha stimolato soluzioni per l’intero comparto del centro civico, con un programma degli spazi concordato per lo sviluppo del Quartiere intergenerazionale.</w:t>
      </w:r>
    </w:p>
    <w:p w:rsidR="00830956" w:rsidRDefault="00830956" w:rsidP="00830956">
      <w:r>
        <w:t>Il progetto vincente (maggio 2016) ha proposto le seguenti edificazioni, ora condotte in modo coordinato tra le Committenze:</w:t>
      </w:r>
    </w:p>
    <w:p w:rsidR="00830956" w:rsidRDefault="00830956" w:rsidP="00AF04E0">
      <w:pPr>
        <w:pStyle w:val="Paragrafoelenco"/>
        <w:numPr>
          <w:ilvl w:val="0"/>
          <w:numId w:val="23"/>
        </w:numPr>
        <w:tabs>
          <w:tab w:val="left" w:pos="284"/>
        </w:tabs>
        <w:spacing w:before="80"/>
        <w:ind w:left="284" w:hanging="284"/>
        <w:contextualSpacing w:val="0"/>
      </w:pPr>
      <w:r>
        <w:t>nuova Casa per anziani (Fondazione Casa San Rocco) con alcuni contenuti ad uso condiviso con il Comune;</w:t>
      </w:r>
    </w:p>
    <w:p w:rsidR="00830956" w:rsidRDefault="00830956" w:rsidP="00AF04E0">
      <w:pPr>
        <w:pStyle w:val="Paragrafoelenco"/>
        <w:numPr>
          <w:ilvl w:val="0"/>
          <w:numId w:val="23"/>
        </w:numPr>
        <w:tabs>
          <w:tab w:val="left" w:pos="284"/>
        </w:tabs>
        <w:spacing w:before="80"/>
        <w:ind w:left="284" w:hanging="284"/>
        <w:contextualSpacing w:val="0"/>
      </w:pPr>
      <w:r>
        <w:t>nuovo Centro polivalente Comunale (Comune);</w:t>
      </w:r>
    </w:p>
    <w:p w:rsidR="00830956" w:rsidRDefault="00830956" w:rsidP="00AF04E0">
      <w:pPr>
        <w:pStyle w:val="Paragrafoelenco"/>
        <w:numPr>
          <w:ilvl w:val="0"/>
          <w:numId w:val="23"/>
        </w:numPr>
        <w:tabs>
          <w:tab w:val="left" w:pos="284"/>
        </w:tabs>
        <w:spacing w:before="80"/>
        <w:ind w:left="284" w:hanging="284"/>
        <w:contextualSpacing w:val="0"/>
      </w:pPr>
      <w:r>
        <w:t>stabile con appartamenti a misura d’anziano (committente terzo: Fondazione Ing. Giuseppe Croci);</w:t>
      </w:r>
    </w:p>
    <w:p w:rsidR="00830956" w:rsidRDefault="00830956" w:rsidP="00AF04E0">
      <w:pPr>
        <w:pStyle w:val="Paragrafoelenco"/>
        <w:numPr>
          <w:ilvl w:val="0"/>
          <w:numId w:val="23"/>
        </w:numPr>
        <w:tabs>
          <w:tab w:val="left" w:pos="284"/>
        </w:tabs>
        <w:spacing w:before="80"/>
        <w:ind w:left="284" w:hanging="284"/>
        <w:contextualSpacing w:val="0"/>
      </w:pPr>
      <w:r>
        <w:t>sistemazione esterna (piazza) che collega le scuole, gli spazi sportivi, i servizi del centro paese, la Casa per anziani e gli spazi verdi (Comune);</w:t>
      </w:r>
    </w:p>
    <w:p w:rsidR="00830956" w:rsidRDefault="00830956" w:rsidP="00AF04E0">
      <w:pPr>
        <w:pStyle w:val="Paragrafoelenco"/>
        <w:numPr>
          <w:ilvl w:val="0"/>
          <w:numId w:val="23"/>
        </w:numPr>
        <w:tabs>
          <w:tab w:val="left" w:pos="284"/>
        </w:tabs>
        <w:spacing w:before="80"/>
        <w:ind w:left="284" w:hanging="284"/>
        <w:contextualSpacing w:val="0"/>
      </w:pPr>
      <w:r>
        <w:t>autorimessa interrata per il servizio dell’intero comparto e a compensazione del fabbisogno per il vicino nucleo storico del paese (Comune).</w:t>
      </w:r>
    </w:p>
    <w:p w:rsidR="00830956" w:rsidRDefault="00830956" w:rsidP="00830956"/>
    <w:p w:rsidR="00AF04E0" w:rsidRDefault="00AF04E0" w:rsidP="00830956"/>
    <w:p w:rsidR="00830956" w:rsidRDefault="00830956" w:rsidP="00AF04E0">
      <w:pPr>
        <w:pStyle w:val="Titolo2"/>
      </w:pPr>
      <w:r>
        <w:t>Autorizzazione preliminare alla progettazione della Casa per anziani</w:t>
      </w:r>
    </w:p>
    <w:p w:rsidR="00830956" w:rsidRPr="00443878" w:rsidRDefault="00830956" w:rsidP="00830956">
      <w:r w:rsidRPr="00443878">
        <w:t xml:space="preserve">In sede di concorso di progetto (settembre 2015 – maggio 2016) il programma degli spazi prevedeva 60 posti letto per la nuova casa anziani di </w:t>
      </w:r>
      <w:proofErr w:type="spellStart"/>
      <w:r w:rsidRPr="00443878">
        <w:t>Coldrerio</w:t>
      </w:r>
      <w:proofErr w:type="spellEnd"/>
      <w:r w:rsidRPr="00443878">
        <w:t>.</w:t>
      </w:r>
    </w:p>
    <w:p w:rsidR="00830956" w:rsidRPr="00443878" w:rsidRDefault="00830956" w:rsidP="00830956">
      <w:r w:rsidRPr="00443878">
        <w:t xml:space="preserve">A seguito della richiesta del 31 ottobre 2014, il </w:t>
      </w:r>
      <w:r>
        <w:t>DSS</w:t>
      </w:r>
      <w:r w:rsidRPr="00443878">
        <w:t xml:space="preserve"> ha rilasciato il 13 febbraio 2017 alla Fondazione Casa San Rocco un’autorizzazione preliminare alla progettazione di massima (secondo l’</w:t>
      </w:r>
      <w:r>
        <w:t xml:space="preserve">art. 21 del Regolamento </w:t>
      </w:r>
      <w:proofErr w:type="spellStart"/>
      <w:r>
        <w:t>LAnz</w:t>
      </w:r>
      <w:proofErr w:type="spellEnd"/>
      <w:r>
        <w:t>) della nuova C</w:t>
      </w:r>
      <w:r w:rsidRPr="00443878">
        <w:t xml:space="preserve">asa per anziani a </w:t>
      </w:r>
      <w:proofErr w:type="spellStart"/>
      <w:r w:rsidRPr="00443878">
        <w:t>Coldrerio</w:t>
      </w:r>
      <w:proofErr w:type="spellEnd"/>
      <w:r w:rsidRPr="00443878">
        <w:t xml:space="preserve"> che prevedeva la creazione di una struttura con 64 posti letto residenziali.</w:t>
      </w:r>
    </w:p>
    <w:p w:rsidR="00830956" w:rsidRPr="00443878" w:rsidRDefault="00830956" w:rsidP="00830956">
      <w:r w:rsidRPr="00443878">
        <w:t>Durante lo sviluppo del progetto di massima è stato possibile rivedere alcune scelte di destinazione degli spazi nell’ambito dell’intero progetto del Quartiere intergenerazionale. Questo processo</w:t>
      </w:r>
      <w:r>
        <w:t>,</w:t>
      </w:r>
      <w:r w:rsidRPr="00443878">
        <w:t xml:space="preserve"> condiviso con l’</w:t>
      </w:r>
      <w:r>
        <w:t>Ufficio degli anziani e della cure a domicilio (</w:t>
      </w:r>
      <w:r w:rsidRPr="00443878">
        <w:t>UACD</w:t>
      </w:r>
      <w:r>
        <w:t>)</w:t>
      </w:r>
      <w:r w:rsidRPr="00443878">
        <w:t xml:space="preserve">, ha permesso di </w:t>
      </w:r>
      <w:r>
        <w:t>portare il progetto, con la relativa domanda definitiva di finanziamento, a</w:t>
      </w:r>
      <w:r w:rsidRPr="00443878">
        <w:t xml:space="preserve"> 79 posti letto, una dimensione considerata ideale da un punto di vista operativo</w:t>
      </w:r>
      <w:r w:rsidRPr="00443878">
        <w:rPr>
          <w:vertAlign w:val="superscript"/>
        </w:rPr>
        <w:footnoteReference w:id="1"/>
      </w:r>
      <w:r w:rsidRPr="00443878">
        <w:t>.</w:t>
      </w:r>
    </w:p>
    <w:p w:rsidR="00830956" w:rsidRDefault="00830956" w:rsidP="00830956"/>
    <w:p w:rsidR="00AF04E0" w:rsidRPr="00443878" w:rsidRDefault="00AF04E0" w:rsidP="00830956"/>
    <w:p w:rsidR="00830956" w:rsidRDefault="00830956" w:rsidP="00AF04E0">
      <w:pPr>
        <w:pStyle w:val="Titolo2"/>
      </w:pPr>
      <w:r>
        <w:t>Licenza edilizia e diritto di superficie</w:t>
      </w:r>
    </w:p>
    <w:p w:rsidR="00830956" w:rsidRDefault="00830956" w:rsidP="00830956">
      <w:pPr>
        <w:rPr>
          <w:szCs w:val="24"/>
        </w:rPr>
      </w:pPr>
      <w:r w:rsidRPr="006C4F90">
        <w:t xml:space="preserve">Il </w:t>
      </w:r>
      <w:r>
        <w:t>19 dicembre 2018</w:t>
      </w:r>
      <w:r w:rsidRPr="006C4F90">
        <w:t xml:space="preserve"> il </w:t>
      </w:r>
      <w:r>
        <w:t xml:space="preserve">Municipio di </w:t>
      </w:r>
      <w:proofErr w:type="spellStart"/>
      <w:r>
        <w:t>Coldrerio</w:t>
      </w:r>
      <w:proofErr w:type="spellEnd"/>
      <w:r>
        <w:t xml:space="preserve"> ha rilasciato la licenza edilizia, attualmente cresciuta in giudicato.</w:t>
      </w:r>
    </w:p>
    <w:p w:rsidR="00830956" w:rsidRDefault="00830956" w:rsidP="00830956">
      <w:pPr>
        <w:rPr>
          <w:szCs w:val="24"/>
        </w:rPr>
      </w:pPr>
      <w:r>
        <w:rPr>
          <w:szCs w:val="24"/>
        </w:rPr>
        <w:t xml:space="preserve">Il 12 dicembre 2018 il Consiglio Comunale di </w:t>
      </w:r>
      <w:proofErr w:type="spellStart"/>
      <w:r>
        <w:rPr>
          <w:szCs w:val="24"/>
        </w:rPr>
        <w:t>Coldrerio</w:t>
      </w:r>
      <w:proofErr w:type="spellEnd"/>
      <w:r>
        <w:rPr>
          <w:szCs w:val="24"/>
        </w:rPr>
        <w:t xml:space="preserve"> ha approvato l’atto notarile di concessione del diritto di superficie per sé stante e permanente per la durata di 50 anni sul mappale comunale 548 RFD </w:t>
      </w:r>
      <w:proofErr w:type="spellStart"/>
      <w:r>
        <w:rPr>
          <w:szCs w:val="24"/>
        </w:rPr>
        <w:t>Coldrerio</w:t>
      </w:r>
      <w:proofErr w:type="spellEnd"/>
      <w:r>
        <w:rPr>
          <w:szCs w:val="24"/>
        </w:rPr>
        <w:t>, a favore della Fondazione Casa San Rocco.</w:t>
      </w:r>
    </w:p>
    <w:p w:rsidR="00830956" w:rsidRDefault="00830956" w:rsidP="00830956">
      <w:pPr>
        <w:jc w:val="left"/>
      </w:pPr>
    </w:p>
    <w:p w:rsidR="00AF04E0" w:rsidRDefault="00AF04E0" w:rsidP="00830956">
      <w:pPr>
        <w:jc w:val="left"/>
      </w:pPr>
    </w:p>
    <w:p w:rsidR="00AF04E0" w:rsidRDefault="00AF04E0" w:rsidP="00830956">
      <w:pPr>
        <w:jc w:val="left"/>
      </w:pPr>
    </w:p>
    <w:p w:rsidR="00830956" w:rsidRPr="00AF04E0" w:rsidRDefault="00830956" w:rsidP="00AF04E0">
      <w:pPr>
        <w:pStyle w:val="Titolo1"/>
      </w:pPr>
      <w:r w:rsidRPr="00AF04E0">
        <w:lastRenderedPageBreak/>
        <w:t>II.</w:t>
      </w:r>
      <w:r w:rsidRPr="00AF04E0">
        <w:tab/>
        <w:t>IL PROGETTO</w:t>
      </w:r>
    </w:p>
    <w:p w:rsidR="00830956" w:rsidRPr="00AF04E0" w:rsidRDefault="00830956" w:rsidP="00AF04E0">
      <w:pPr>
        <w:pStyle w:val="Titolo2"/>
      </w:pPr>
      <w:r w:rsidRPr="00AF04E0">
        <w:t>Introduzione</w:t>
      </w:r>
    </w:p>
    <w:p w:rsidR="00830956" w:rsidRDefault="00830956" w:rsidP="00830956">
      <w:r w:rsidRPr="00DA2D5F">
        <w:t xml:space="preserve">La Fondazione Casa San Rocco di Morbio Inferiore intende realizzare la nuova Casa per anziani nel comune di </w:t>
      </w:r>
      <w:proofErr w:type="spellStart"/>
      <w:r w:rsidRPr="00DA2D5F">
        <w:t>Coldrerio</w:t>
      </w:r>
      <w:proofErr w:type="spellEnd"/>
      <w:r w:rsidRPr="00DA2D5F">
        <w:t xml:space="preserve">, sul mappale nr. 548, fondo comunale di 41’906 mq in gran parte destinato ad attrezzature ed edifici d’interesse pubblico. La </w:t>
      </w:r>
      <w:proofErr w:type="spellStart"/>
      <w:r w:rsidRPr="00DA2D5F">
        <w:t>CpA</w:t>
      </w:r>
      <w:proofErr w:type="spellEnd"/>
      <w:r w:rsidRPr="00DA2D5F">
        <w:t xml:space="preserve"> si trova al centro di una superficie pubblica aperta di </w:t>
      </w:r>
      <w:proofErr w:type="spellStart"/>
      <w:r w:rsidRPr="00DA2D5F">
        <w:t>ca</w:t>
      </w:r>
      <w:proofErr w:type="spellEnd"/>
      <w:r w:rsidRPr="00DA2D5F">
        <w:t>. 10'000 mq, di cui una porzione di 2'896 mq è messa a disposizione gratuitamente dal Comune con la formula del diritto di superficie per una durata di 50 anni.</w:t>
      </w:r>
    </w:p>
    <w:p w:rsidR="00830956" w:rsidRPr="00DA2D5F" w:rsidRDefault="00830956" w:rsidP="00830956"/>
    <w:p w:rsidR="00830956" w:rsidRDefault="00830956" w:rsidP="00830956">
      <w:r>
        <w:t>Il progetto della</w:t>
      </w:r>
      <w:r w:rsidRPr="00F97CE7">
        <w:t xml:space="preserve"> struttura medicalizzata </w:t>
      </w:r>
      <w:r>
        <w:t>prevede</w:t>
      </w:r>
      <w:r w:rsidRPr="00F97CE7">
        <w:t xml:space="preserve"> 7</w:t>
      </w:r>
      <w:r>
        <w:t xml:space="preserve">9 posti letto così suddivisi: </w:t>
      </w:r>
    </w:p>
    <w:p w:rsidR="00830956" w:rsidRPr="00820AB7" w:rsidRDefault="00830956" w:rsidP="00AF04E0">
      <w:pPr>
        <w:numPr>
          <w:ilvl w:val="0"/>
          <w:numId w:val="21"/>
        </w:numPr>
        <w:tabs>
          <w:tab w:val="left" w:pos="851"/>
        </w:tabs>
        <w:spacing w:before="80"/>
        <w:ind w:left="284" w:hanging="284"/>
        <w:rPr>
          <w:rFonts w:cs="Arial"/>
          <w:szCs w:val="24"/>
          <w:lang w:eastAsia="it-CH"/>
        </w:rPr>
      </w:pPr>
      <w:r>
        <w:rPr>
          <w:rFonts w:cs="Arial"/>
          <w:b/>
          <w:szCs w:val="24"/>
          <w:lang w:eastAsia="it-CH"/>
        </w:rPr>
        <w:t>u</w:t>
      </w:r>
      <w:r w:rsidRPr="00820AB7">
        <w:rPr>
          <w:rFonts w:cs="Arial"/>
          <w:b/>
          <w:szCs w:val="24"/>
          <w:lang w:eastAsia="it-CH"/>
        </w:rPr>
        <w:t>nità abitative di cura 64 posti letto</w:t>
      </w:r>
      <w:r>
        <w:rPr>
          <w:rFonts w:cs="Arial"/>
          <w:b/>
          <w:szCs w:val="24"/>
          <w:lang w:eastAsia="it-CH"/>
        </w:rPr>
        <w:t>,</w:t>
      </w:r>
      <w:r>
        <w:rPr>
          <w:rFonts w:cs="Arial"/>
          <w:szCs w:val="24"/>
          <w:lang w:eastAsia="it-CH"/>
        </w:rPr>
        <w:t xml:space="preserve"> di cui </w:t>
      </w:r>
      <w:r w:rsidRPr="00820AB7">
        <w:rPr>
          <w:rFonts w:cs="Arial"/>
          <w:szCs w:val="24"/>
          <w:lang w:eastAsia="it-CH"/>
        </w:rPr>
        <w:t>56 posti letto in camera singola</w:t>
      </w:r>
      <w:r>
        <w:rPr>
          <w:rFonts w:cs="Arial"/>
          <w:szCs w:val="24"/>
          <w:lang w:eastAsia="it-CH"/>
        </w:rPr>
        <w:t xml:space="preserve"> e </w:t>
      </w:r>
      <w:r w:rsidRPr="00820AB7">
        <w:rPr>
          <w:rFonts w:cs="Arial"/>
          <w:szCs w:val="24"/>
          <w:lang w:eastAsia="it-CH"/>
        </w:rPr>
        <w:t>8 posti letto in camera doppia</w:t>
      </w:r>
      <w:r>
        <w:rPr>
          <w:rFonts w:cs="Arial"/>
          <w:szCs w:val="24"/>
          <w:lang w:eastAsia="it-CH"/>
        </w:rPr>
        <w:t>;</w:t>
      </w:r>
    </w:p>
    <w:p w:rsidR="00830956" w:rsidRDefault="00830956" w:rsidP="00AF04E0">
      <w:pPr>
        <w:numPr>
          <w:ilvl w:val="0"/>
          <w:numId w:val="21"/>
        </w:numPr>
        <w:spacing w:before="80"/>
        <w:ind w:left="284" w:hanging="284"/>
        <w:rPr>
          <w:rFonts w:cs="Arial"/>
          <w:szCs w:val="24"/>
          <w:lang w:eastAsia="it-CH"/>
        </w:rPr>
      </w:pPr>
      <w:r>
        <w:rPr>
          <w:rFonts w:cs="Arial"/>
          <w:b/>
          <w:szCs w:val="24"/>
          <w:lang w:eastAsia="it-CH"/>
        </w:rPr>
        <w:t>u</w:t>
      </w:r>
      <w:r w:rsidRPr="00820AB7">
        <w:rPr>
          <w:rFonts w:cs="Arial"/>
          <w:b/>
          <w:szCs w:val="24"/>
          <w:lang w:eastAsia="it-CH"/>
        </w:rPr>
        <w:t>nità abitativa protetta (nucleo demenze e Alzheimer)</w:t>
      </w:r>
      <w:r>
        <w:rPr>
          <w:rFonts w:cs="Arial"/>
          <w:b/>
          <w:szCs w:val="24"/>
          <w:lang w:eastAsia="it-CH"/>
        </w:rPr>
        <w:t xml:space="preserve">, </w:t>
      </w:r>
      <w:r w:rsidRPr="00820AB7">
        <w:rPr>
          <w:rFonts w:cs="Arial"/>
          <w:b/>
          <w:szCs w:val="24"/>
          <w:lang w:eastAsia="it-CH"/>
        </w:rPr>
        <w:t>12 posti letto</w:t>
      </w:r>
      <w:r w:rsidRPr="00820AB7">
        <w:rPr>
          <w:rFonts w:cs="Arial"/>
          <w:szCs w:val="24"/>
          <w:lang w:eastAsia="it-CH"/>
        </w:rPr>
        <w:t xml:space="preserve"> in camera singola</w:t>
      </w:r>
      <w:r>
        <w:rPr>
          <w:rFonts w:cs="Arial"/>
          <w:szCs w:val="24"/>
          <w:lang w:eastAsia="it-CH"/>
        </w:rPr>
        <w:t>;</w:t>
      </w:r>
    </w:p>
    <w:p w:rsidR="00830956" w:rsidRPr="00820AB7" w:rsidRDefault="00830956" w:rsidP="00AF04E0">
      <w:pPr>
        <w:numPr>
          <w:ilvl w:val="0"/>
          <w:numId w:val="21"/>
        </w:numPr>
        <w:spacing w:before="80"/>
        <w:ind w:left="284" w:hanging="284"/>
        <w:rPr>
          <w:rFonts w:cs="Arial"/>
          <w:szCs w:val="24"/>
          <w:lang w:eastAsia="it-CH"/>
        </w:rPr>
      </w:pPr>
      <w:r>
        <w:rPr>
          <w:rFonts w:cs="Arial"/>
          <w:b/>
          <w:szCs w:val="24"/>
          <w:lang w:eastAsia="it-CH"/>
        </w:rPr>
        <w:t>s</w:t>
      </w:r>
      <w:r w:rsidRPr="00820AB7">
        <w:rPr>
          <w:rFonts w:cs="Arial"/>
          <w:b/>
          <w:szCs w:val="24"/>
          <w:lang w:eastAsia="it-CH"/>
        </w:rPr>
        <w:t>oggiorni temporanei</w:t>
      </w:r>
      <w:r>
        <w:rPr>
          <w:rFonts w:cs="Arial"/>
          <w:b/>
          <w:szCs w:val="24"/>
          <w:lang w:eastAsia="it-CH"/>
        </w:rPr>
        <w:t>,</w:t>
      </w:r>
      <w:r w:rsidRPr="00820AB7">
        <w:rPr>
          <w:rFonts w:cs="Arial"/>
          <w:b/>
          <w:szCs w:val="24"/>
          <w:lang w:eastAsia="it-CH"/>
        </w:rPr>
        <w:t xml:space="preserve"> 3 posti letto</w:t>
      </w:r>
      <w:r>
        <w:rPr>
          <w:rFonts w:cs="Arial"/>
          <w:szCs w:val="24"/>
          <w:lang w:eastAsia="it-CH"/>
        </w:rPr>
        <w:t xml:space="preserve"> in camera singola.</w:t>
      </w:r>
    </w:p>
    <w:p w:rsidR="00830956" w:rsidRDefault="00830956" w:rsidP="00830956"/>
    <w:p w:rsidR="00830956" w:rsidRPr="00C36A50" w:rsidRDefault="00830956" w:rsidP="00830956">
      <w:r w:rsidRPr="00C36A50">
        <w:t xml:space="preserve">Il Comune di </w:t>
      </w:r>
      <w:proofErr w:type="spellStart"/>
      <w:r w:rsidRPr="00C36A50">
        <w:t>Coldrerio</w:t>
      </w:r>
      <w:proofErr w:type="spellEnd"/>
      <w:r w:rsidRPr="00C36A50">
        <w:t xml:space="preserve"> partecipa con un investimento indiretto alla realizzazione della </w:t>
      </w:r>
      <w:proofErr w:type="spellStart"/>
      <w:r w:rsidRPr="00C36A50">
        <w:t>CpA</w:t>
      </w:r>
      <w:proofErr w:type="spellEnd"/>
      <w:r w:rsidRPr="00C36A50">
        <w:t xml:space="preserve"> riconoscendo dei compensi annui, regolati dalla convenzione stipulata tra le parti, per l’utilizzo del salone multiuso al </w:t>
      </w:r>
      <w:r>
        <w:t>piano terreno</w:t>
      </w:r>
      <w:r w:rsidRPr="00C36A50">
        <w:t xml:space="preserve"> della </w:t>
      </w:r>
      <w:proofErr w:type="spellStart"/>
      <w:r w:rsidRPr="00C36A50">
        <w:t>CpA</w:t>
      </w:r>
      <w:proofErr w:type="spellEnd"/>
      <w:r w:rsidRPr="00C36A50">
        <w:t>, della cucina per la preparazione dei pasti per la scuola dell’infanzia e per le camere mortuarie. Inoltre il Comune realizza a proprie spese le infrastrutture d’interesse condiviso all’interno del Quartiere intergenerazionale come i parcheggi interrati ed esterni e la sistemazione urbanistica delle aree circostanti (piazza).</w:t>
      </w:r>
    </w:p>
    <w:p w:rsidR="00830956" w:rsidRPr="00E02B80" w:rsidRDefault="00830956" w:rsidP="00830956">
      <w:pPr>
        <w:rPr>
          <w:rFonts w:cs="Arial"/>
          <w:sz w:val="22"/>
          <w:szCs w:val="22"/>
        </w:rPr>
      </w:pPr>
    </w:p>
    <w:p w:rsidR="00830956" w:rsidRPr="00F97CE7" w:rsidRDefault="00830956" w:rsidP="00830956">
      <w:r>
        <w:t xml:space="preserve">Questa impostazione offre ai residenti della </w:t>
      </w:r>
      <w:proofErr w:type="spellStart"/>
      <w:r>
        <w:t>CpA</w:t>
      </w:r>
      <w:proofErr w:type="spellEnd"/>
      <w:r>
        <w:t xml:space="preserve"> e alla comunità spazi e servizi sociali di qualità. In aggiunta il progetto così strutturato permette di sviluppare interessanti ottimizzazioni finanziarie in termini di partecipazione all’investimento iniziale e susseguentemente di contenimento dei costi operativi.</w:t>
      </w:r>
    </w:p>
    <w:p w:rsidR="00830956" w:rsidRPr="00AF04E0" w:rsidRDefault="00830956" w:rsidP="00830956">
      <w:pPr>
        <w:rPr>
          <w:rFonts w:cs="Arial"/>
          <w:bCs/>
          <w:sz w:val="20"/>
          <w:lang w:eastAsia="it-CH"/>
        </w:rPr>
      </w:pPr>
    </w:p>
    <w:p w:rsidR="00AF04E0" w:rsidRPr="00AF04E0" w:rsidRDefault="00AF04E0" w:rsidP="00830956">
      <w:pPr>
        <w:rPr>
          <w:rFonts w:cs="Arial"/>
          <w:bCs/>
          <w:sz w:val="20"/>
          <w:lang w:eastAsia="it-CH"/>
        </w:rPr>
      </w:pPr>
    </w:p>
    <w:p w:rsidR="00830956" w:rsidRDefault="00830956" w:rsidP="00AF04E0">
      <w:pPr>
        <w:pStyle w:val="Titolo2"/>
        <w:rPr>
          <w:lang w:eastAsia="it-CH"/>
        </w:rPr>
      </w:pPr>
      <w:r w:rsidRPr="008A3ECD">
        <w:rPr>
          <w:lang w:eastAsia="it-CH"/>
        </w:rPr>
        <w:t>Considerazioni urbanistiche</w:t>
      </w:r>
    </w:p>
    <w:p w:rsidR="00830956" w:rsidRDefault="00830956" w:rsidP="00830956">
      <w:pPr>
        <w:spacing w:after="120"/>
      </w:pPr>
      <w:r w:rsidRPr="008A3ECD">
        <w:t xml:space="preserve">Il progetto </w:t>
      </w:r>
      <w:r>
        <w:t xml:space="preserve">di Quartiere intergenerazionale di cui al centro è presente la </w:t>
      </w:r>
      <w:proofErr w:type="spellStart"/>
      <w:r>
        <w:t>CpA</w:t>
      </w:r>
      <w:proofErr w:type="spellEnd"/>
      <w:r>
        <w:t xml:space="preserve"> </w:t>
      </w:r>
      <w:r w:rsidRPr="008A3ECD">
        <w:t xml:space="preserve">è stato </w:t>
      </w:r>
      <w:r>
        <w:t xml:space="preserve">voluto per valorizzare il Centro civico comunale con i suoi principali servizi per la comunità. La qualità urbanistica, la centralità dei servizi e la facile permeabilità con i quartieri di </w:t>
      </w:r>
      <w:proofErr w:type="spellStart"/>
      <w:r>
        <w:t>Coldrerio</w:t>
      </w:r>
      <w:proofErr w:type="spellEnd"/>
      <w:r>
        <w:t>, garantita dal progetto vincitore del concorso d’architettura, rilancia il senso d’appartenenza che sostiene la vitalità della comunità.</w:t>
      </w:r>
    </w:p>
    <w:p w:rsidR="00830956" w:rsidRDefault="00830956" w:rsidP="00830956">
      <w:r>
        <w:t>I</w:t>
      </w:r>
      <w:r w:rsidRPr="008A3ECD">
        <w:t>l contesto territoriale che lo ospita è caratterizzato da</w:t>
      </w:r>
      <w:r>
        <w:t>lla vicinanza del nucleo storico e da</w:t>
      </w:r>
      <w:r w:rsidRPr="008A3ECD">
        <w:t xml:space="preserve"> una pianura edificata</w:t>
      </w:r>
      <w:r>
        <w:t xml:space="preserve"> con costruzioni miste private e pubbliche a carattere residenziale, di servizio alla popolazione (scuole, Municipio, Chiesa, negozi, posta, bar, banca,…) e attrezzature per lo sport (palestra, campi sportivi, ecc.).</w:t>
      </w:r>
    </w:p>
    <w:p w:rsidR="00830956" w:rsidRPr="008A3ECD" w:rsidRDefault="00830956" w:rsidP="00830956">
      <w:r>
        <w:t>Il progetto di Quartiere intergenerazionale permette un riordino urbanistico, l’eliminazione delle cesure tra gli spazi pubblici e la realizzazione di collegamenti pedonali e ciclabili verso i quartieri.</w:t>
      </w:r>
    </w:p>
    <w:p w:rsidR="00830956" w:rsidRPr="00AF04E0" w:rsidRDefault="00830956" w:rsidP="00830956">
      <w:pPr>
        <w:rPr>
          <w:rFonts w:cs="Arial"/>
          <w:bCs/>
          <w:sz w:val="20"/>
          <w:highlight w:val="yellow"/>
          <w:lang w:eastAsia="it-CH"/>
        </w:rPr>
      </w:pPr>
    </w:p>
    <w:p w:rsidR="00AF04E0" w:rsidRPr="00AF04E0" w:rsidRDefault="00AF04E0" w:rsidP="00830956">
      <w:pPr>
        <w:rPr>
          <w:rFonts w:cs="Arial"/>
          <w:bCs/>
          <w:sz w:val="20"/>
          <w:highlight w:val="yellow"/>
          <w:lang w:eastAsia="it-CH"/>
        </w:rPr>
      </w:pPr>
    </w:p>
    <w:p w:rsidR="00830956" w:rsidRDefault="00830956" w:rsidP="00AF04E0">
      <w:pPr>
        <w:pStyle w:val="Titolo2"/>
        <w:rPr>
          <w:lang w:eastAsia="it-CH"/>
        </w:rPr>
      </w:pPr>
      <w:r w:rsidRPr="00AF04E0">
        <w:t>Inserimento</w:t>
      </w:r>
      <w:r w:rsidRPr="0063575D">
        <w:rPr>
          <w:lang w:eastAsia="it-CH"/>
        </w:rPr>
        <w:t xml:space="preserve"> e linguaggio dell’edificio</w:t>
      </w:r>
    </w:p>
    <w:p w:rsidR="00830956" w:rsidRPr="0063575D" w:rsidRDefault="00830956" w:rsidP="00830956">
      <w:r w:rsidRPr="0063575D">
        <w:t xml:space="preserve">L'edificio che ospita la </w:t>
      </w:r>
      <w:proofErr w:type="spellStart"/>
      <w:r w:rsidRPr="0063575D">
        <w:t>CpA</w:t>
      </w:r>
      <w:proofErr w:type="spellEnd"/>
      <w:r w:rsidRPr="0063575D">
        <w:t xml:space="preserve"> lungo 78 m e largo 18 m, con un piano interrato e 4 piani fuori terra, s’inserisce al centro del quartiere intergenerazionale. Verso ovest delimita la piazza che dialoga con il nuovo centro polivalente comunale, le scuole elementari e i principali </w:t>
      </w:r>
      <w:r w:rsidRPr="0063575D">
        <w:lastRenderedPageBreak/>
        <w:t>servizi del centro civico. Verso est delimita gli spazi verdi del parco che circonda la scuola dell’infanzia e le attrezzature sportive.</w:t>
      </w:r>
    </w:p>
    <w:p w:rsidR="00830956" w:rsidRPr="0063575D" w:rsidRDefault="00830956" w:rsidP="00830956">
      <w:r w:rsidRPr="0063575D">
        <w:t>La permeabilità del piano terreno (salone multiuso con ampie vetrate e terrazzi esterni) armonizza la relazione dello spazio pubblico.</w:t>
      </w:r>
    </w:p>
    <w:p w:rsidR="00830956" w:rsidRPr="00AF04E0" w:rsidRDefault="00830956" w:rsidP="00830956">
      <w:pPr>
        <w:rPr>
          <w:rFonts w:cs="Arial"/>
          <w:sz w:val="20"/>
          <w:lang w:eastAsia="it-CH"/>
        </w:rPr>
      </w:pPr>
    </w:p>
    <w:p w:rsidR="00AF04E0" w:rsidRPr="00AF04E0" w:rsidRDefault="00AF04E0" w:rsidP="00830956">
      <w:pPr>
        <w:rPr>
          <w:rFonts w:cs="Arial"/>
          <w:sz w:val="20"/>
          <w:lang w:eastAsia="it-CH"/>
        </w:rPr>
      </w:pPr>
    </w:p>
    <w:p w:rsidR="00830956" w:rsidRPr="00AF04E0" w:rsidRDefault="00830956" w:rsidP="00AF04E0">
      <w:pPr>
        <w:pStyle w:val="Titolo2"/>
      </w:pPr>
      <w:r w:rsidRPr="00AF04E0">
        <w:t>Descrizione dell’edificio</w:t>
      </w:r>
    </w:p>
    <w:p w:rsidR="00830956" w:rsidRDefault="00830956" w:rsidP="00830956">
      <w:r>
        <w:t xml:space="preserve">Il piano interrato si estende sotto la piazza e collega il nuovo centro polivalente comunale. Esso comprende l’autorimessa (di proprietà del Comune), il rifugio di protezione civile della </w:t>
      </w:r>
      <w:proofErr w:type="spellStart"/>
      <w:r>
        <w:t>CpA</w:t>
      </w:r>
      <w:proofErr w:type="spellEnd"/>
      <w:r>
        <w:t>, le 2 camere mortuarie con sala d’attesa, gli spogliatoi, i magazzini, la lavanderia e i locali tecnici.</w:t>
      </w:r>
    </w:p>
    <w:p w:rsidR="00830956" w:rsidRDefault="00830956" w:rsidP="00830956">
      <w:r>
        <w:t xml:space="preserve">Al piano terreno si trovano le funzioni “più pubbliche” della </w:t>
      </w:r>
      <w:proofErr w:type="spellStart"/>
      <w:r>
        <w:t>CpA</w:t>
      </w:r>
      <w:proofErr w:type="spellEnd"/>
      <w:r>
        <w:t xml:space="preserve"> che dialogano con il Quartiere intergenerazionale. Qui troviamo l’ampio salone multiuso (pensato e attrezzato per ospitare incontri ed eventi), lo spazio per il pranzo con il bar, i saloni d’animazione divisibili grazie a pareti scorrevoli, la cucina, gli spazi amministrativi, il </w:t>
      </w:r>
      <w:proofErr w:type="spellStart"/>
      <w:r>
        <w:t>preasilo</w:t>
      </w:r>
      <w:proofErr w:type="spellEnd"/>
      <w:r>
        <w:t xml:space="preserve"> e i locali dedicati a studio medico e a parrucchiere quali servizi del Quartiere intergenerazionale.</w:t>
      </w:r>
    </w:p>
    <w:p w:rsidR="00830956" w:rsidRDefault="00830956" w:rsidP="00830956">
      <w:r>
        <w:t xml:space="preserve">Al primo piano è presente l’unità abitativa protetta “nucleo </w:t>
      </w:r>
      <w:proofErr w:type="spellStart"/>
      <w:r>
        <w:t>alzheimer</w:t>
      </w:r>
      <w:proofErr w:type="spellEnd"/>
      <w:r>
        <w:t>” (12 posti letto) con il proprio giardino esterno, che seguendo la morfologia del terreno si situa sulla balza ad est che delimita il parco verde.</w:t>
      </w:r>
    </w:p>
    <w:p w:rsidR="00830956" w:rsidRDefault="00830956" w:rsidP="00830956">
      <w:r>
        <w:t>Inoltre sono presenti 7 camere singole, 1 doppia, il locale raccoglimento, la sala del movimento con ergoterapia e locali di fisioterapia, questi ultimi pensati ad uso condiviso con la comunità del Quartiere intergenerazionale.</w:t>
      </w:r>
    </w:p>
    <w:p w:rsidR="00830956" w:rsidRDefault="00830956" w:rsidP="00830956">
      <w:r>
        <w:t>Il secondo ed il terzo piano propongono la medesima suddivisione degli spazi, con 25 camere singole e 2 doppie per piano. Al centro è presente l’ampio soggiorno / cucina a disposizione degli ospiti residenti.</w:t>
      </w:r>
    </w:p>
    <w:p w:rsidR="00830956" w:rsidRDefault="00830956" w:rsidP="00830956">
      <w:r w:rsidRPr="00F97CE7">
        <w:t>La struttura è composta da</w:t>
      </w:r>
      <w:r>
        <w:t xml:space="preserve"> una ripetizione modulare con carichi distribuiti regolarmente dai piani fino alla fondazione. Questa scelta ha garantito un’elevata razionalità ed economicità spaziale all’edificio, permettendo di destinare importanti spazi comuni agli ospiti residenti e camere con superfici generose</w:t>
      </w:r>
      <w:r w:rsidRPr="00485248">
        <w:t xml:space="preserve"> </w:t>
      </w:r>
      <w:r>
        <w:t xml:space="preserve">(singole di 26 mq), pur rimanendo negli ordinari parametri di finanziabilità della </w:t>
      </w:r>
      <w:proofErr w:type="spellStart"/>
      <w:r>
        <w:t>CpA</w:t>
      </w:r>
      <w:proofErr w:type="spellEnd"/>
      <w:r>
        <w:t>.</w:t>
      </w:r>
    </w:p>
    <w:p w:rsidR="00830956" w:rsidRPr="00AF04E0" w:rsidRDefault="00830956" w:rsidP="00830956">
      <w:pPr>
        <w:rPr>
          <w:sz w:val="20"/>
        </w:rPr>
      </w:pPr>
    </w:p>
    <w:p w:rsidR="00AF04E0" w:rsidRPr="00AF04E0" w:rsidRDefault="00AF04E0" w:rsidP="00830956">
      <w:pPr>
        <w:rPr>
          <w:sz w:val="20"/>
        </w:rPr>
      </w:pPr>
    </w:p>
    <w:p w:rsidR="00830956" w:rsidRDefault="00830956" w:rsidP="00AF04E0">
      <w:pPr>
        <w:pStyle w:val="Titolo2"/>
        <w:rPr>
          <w:lang w:eastAsia="it-CH"/>
        </w:rPr>
      </w:pPr>
      <w:r w:rsidRPr="00AA5117">
        <w:rPr>
          <w:lang w:eastAsia="it-CH"/>
        </w:rPr>
        <w:t>Impianti</w:t>
      </w:r>
    </w:p>
    <w:p w:rsidR="00830956" w:rsidRDefault="00830956" w:rsidP="00830956">
      <w:r>
        <w:t xml:space="preserve">L’intero edificio è dotato di attrezzature e tecnologie secondo le relative funzioni, è riscaldato attraverso la rete di teleriscaldamento comunale dedicata al Quartiere e presenta un impianto di raffrescamento per i periodi estivi. Il progetto prevede il ricambio meccanico controllato dell’aria ed è stato sviluppato per ottenere la certificazione </w:t>
      </w:r>
      <w:proofErr w:type="spellStart"/>
      <w:r>
        <w:t>Minergie</w:t>
      </w:r>
      <w:proofErr w:type="spellEnd"/>
      <w:r>
        <w:t>.</w:t>
      </w:r>
    </w:p>
    <w:p w:rsidR="00830956" w:rsidRDefault="00830956" w:rsidP="00830956">
      <w:r w:rsidRPr="00F97CE7">
        <w:t xml:space="preserve">La distribuzione di calore </w:t>
      </w:r>
      <w:r>
        <w:t xml:space="preserve">avviene </w:t>
      </w:r>
      <w:r w:rsidRPr="00F97CE7">
        <w:t>per mezzo di serpentine a pavimento</w:t>
      </w:r>
      <w:r>
        <w:t xml:space="preserve"> e il raffrescamento tramite la ventilazione controllata.</w:t>
      </w:r>
    </w:p>
    <w:p w:rsidR="00830956" w:rsidRDefault="00830956" w:rsidP="00830956">
      <w:r>
        <w:t>Per il salone multiuso è proposto un sistema di plafone radiante.</w:t>
      </w:r>
    </w:p>
    <w:p w:rsidR="00830956" w:rsidRPr="00AF04E0" w:rsidRDefault="00830956" w:rsidP="00830956">
      <w:pPr>
        <w:rPr>
          <w:sz w:val="20"/>
        </w:rPr>
      </w:pPr>
    </w:p>
    <w:p w:rsidR="00AF04E0" w:rsidRPr="00AF04E0" w:rsidRDefault="00AF04E0" w:rsidP="00830956">
      <w:pPr>
        <w:rPr>
          <w:sz w:val="20"/>
        </w:rPr>
      </w:pPr>
    </w:p>
    <w:p w:rsidR="00830956" w:rsidRDefault="00830956" w:rsidP="00AF04E0">
      <w:pPr>
        <w:pStyle w:val="Titolo2"/>
        <w:rPr>
          <w:lang w:eastAsia="it-CH"/>
        </w:rPr>
      </w:pPr>
      <w:r w:rsidRPr="00AA5117">
        <w:rPr>
          <w:lang w:eastAsia="it-CH"/>
        </w:rPr>
        <w:t>Involucro</w:t>
      </w:r>
    </w:p>
    <w:p w:rsidR="00830956" w:rsidRDefault="00830956" w:rsidP="00830956">
      <w:r w:rsidRPr="00A01E48">
        <w:t xml:space="preserve">L'involucro dell'edificio </w:t>
      </w:r>
      <w:r>
        <w:t>è realizzato in calcestruzzo e muratura tradizionale con coibentazione esterna, intonaco e marcapiani in calcestruzzo a vista.</w:t>
      </w:r>
    </w:p>
    <w:p w:rsidR="00830956" w:rsidRDefault="00830956" w:rsidP="00830956">
      <w:r>
        <w:t xml:space="preserve">Al piano terreno il salone multiuso è delimitato da ampie </w:t>
      </w:r>
      <w:proofErr w:type="spellStart"/>
      <w:r>
        <w:t>vetrature</w:t>
      </w:r>
      <w:proofErr w:type="spellEnd"/>
      <w:r>
        <w:t xml:space="preserve"> mentre la facciata ai piani è </w:t>
      </w:r>
      <w:r w:rsidRPr="00A01E48">
        <w:t xml:space="preserve">progettata in modo da garantire </w:t>
      </w:r>
      <w:r>
        <w:t xml:space="preserve">la corretta </w:t>
      </w:r>
      <w:r w:rsidRPr="00A01E48">
        <w:t>privacy agli spazi interni</w:t>
      </w:r>
      <w:r>
        <w:t xml:space="preserve"> e le necessarie </w:t>
      </w:r>
      <w:proofErr w:type="spellStart"/>
      <w:r>
        <w:t>vetrature</w:t>
      </w:r>
      <w:proofErr w:type="spellEnd"/>
      <w:r>
        <w:t xml:space="preserve"> nei soggiorni. L’edificio </w:t>
      </w:r>
      <w:r w:rsidRPr="00A01E48">
        <w:t>mant</w:t>
      </w:r>
      <w:r>
        <w:t>iene</w:t>
      </w:r>
      <w:r w:rsidRPr="00A01E48">
        <w:t xml:space="preserve"> un linguaggio pubblico</w:t>
      </w:r>
      <w:r>
        <w:t xml:space="preserve"> e in relazione con le altre costruzioni del Quartiere intergenerazionale e in particolare con il nuovo centro polivalente comunale. I </w:t>
      </w:r>
      <w:r w:rsidRPr="00A01E48">
        <w:t>serramenti sono esternamente in alluminio. La schermatura solare pensata con lamelle.</w:t>
      </w:r>
    </w:p>
    <w:p w:rsidR="00830956" w:rsidRPr="00AF04E0" w:rsidRDefault="00830956" w:rsidP="00830956">
      <w:pPr>
        <w:rPr>
          <w:sz w:val="20"/>
        </w:rPr>
      </w:pPr>
    </w:p>
    <w:p w:rsidR="00830956" w:rsidRPr="00AF04E0" w:rsidRDefault="00830956" w:rsidP="00AF04E0">
      <w:pPr>
        <w:pStyle w:val="Titolo2"/>
      </w:pPr>
      <w:r w:rsidRPr="00AF04E0">
        <w:lastRenderedPageBreak/>
        <w:t>Materiali interni</w:t>
      </w:r>
    </w:p>
    <w:p w:rsidR="00830956" w:rsidRPr="00A01E48" w:rsidRDefault="00830956" w:rsidP="00830956">
      <w:r w:rsidRPr="00A01E48">
        <w:t xml:space="preserve">In generale i materiali dell'edificio sono differenziati per esigenze di utilizzo. I pavimenti delle parti comuni </w:t>
      </w:r>
      <w:r>
        <w:t xml:space="preserve">ai piani </w:t>
      </w:r>
      <w:r w:rsidRPr="00A01E48">
        <w:t xml:space="preserve">e delle camere da letto sono previsti in linoleum, i pavimenti dei locali di servizio, della cucina, dei locali tecnici e degli spogliatoi sono pensati in </w:t>
      </w:r>
      <w:proofErr w:type="spellStart"/>
      <w:r w:rsidRPr="00A01E48">
        <w:t>grès</w:t>
      </w:r>
      <w:proofErr w:type="spellEnd"/>
      <w:r>
        <w:t>, quelli del salone multiuso in calcestruzzo lisciato rivestito in resina.</w:t>
      </w:r>
    </w:p>
    <w:p w:rsidR="00830956" w:rsidRDefault="00830956" w:rsidP="00830956">
      <w:r w:rsidRPr="00A01E48">
        <w:t>Le pareti non portanti sono in cartongesso e sono intonacate</w:t>
      </w:r>
      <w:r>
        <w:t xml:space="preserve">. I plafoni sono </w:t>
      </w:r>
      <w:r w:rsidRPr="00A01E48">
        <w:t>rivestit</w:t>
      </w:r>
      <w:r>
        <w:t>i in cartongesso e</w:t>
      </w:r>
      <w:r w:rsidRPr="00A01E48">
        <w:t xml:space="preserve"> con pannelli in legno</w:t>
      </w:r>
      <w:r>
        <w:t>.</w:t>
      </w:r>
    </w:p>
    <w:p w:rsidR="00830956" w:rsidRPr="00A01E48" w:rsidRDefault="00830956" w:rsidP="00830956">
      <w:r>
        <w:t>Particolare attenzione è stata data agli aspetti di confort acustico, con l’introduzione di pareti e soffitti fonoassorbenti, come pure di pareti e porte fonoisolanti dove necessario.</w:t>
      </w:r>
    </w:p>
    <w:p w:rsidR="00830956" w:rsidRPr="00AF04E0" w:rsidRDefault="00830956" w:rsidP="00830956">
      <w:pPr>
        <w:rPr>
          <w:rFonts w:cs="Arial"/>
          <w:sz w:val="20"/>
          <w:lang w:eastAsia="it-CH"/>
        </w:rPr>
      </w:pPr>
    </w:p>
    <w:p w:rsidR="00AF04E0" w:rsidRPr="00AF04E0" w:rsidRDefault="00AF04E0" w:rsidP="00830956">
      <w:pPr>
        <w:rPr>
          <w:rFonts w:cs="Arial"/>
          <w:sz w:val="20"/>
          <w:lang w:eastAsia="it-CH"/>
        </w:rPr>
      </w:pPr>
    </w:p>
    <w:p w:rsidR="00830956" w:rsidRPr="00AF04E0" w:rsidRDefault="00830956" w:rsidP="00AF04E0">
      <w:pPr>
        <w:pStyle w:val="Titolo2"/>
      </w:pPr>
      <w:r w:rsidRPr="00AF04E0">
        <w:t>Rifugio</w:t>
      </w:r>
    </w:p>
    <w:p w:rsidR="00830956" w:rsidRPr="00A01E48" w:rsidRDefault="00830956" w:rsidP="00830956">
      <w:r w:rsidRPr="00A01E48">
        <w:t>Il r</w:t>
      </w:r>
      <w:r>
        <w:t>ifugio della Protezione Civile</w:t>
      </w:r>
      <w:r w:rsidRPr="00A01E48">
        <w:t xml:space="preserve"> </w:t>
      </w:r>
      <w:r>
        <w:t xml:space="preserve">ha le dimensioni </w:t>
      </w:r>
      <w:r w:rsidRPr="00A01E48">
        <w:t>e</w:t>
      </w:r>
      <w:r>
        <w:t xml:space="preserve">d </w:t>
      </w:r>
      <w:proofErr w:type="spellStart"/>
      <w:r>
        <w:t>é</w:t>
      </w:r>
      <w:proofErr w:type="spellEnd"/>
      <w:r w:rsidRPr="00A01E48">
        <w:t xml:space="preserve"> progettato secondo la norma ITI 2012</w:t>
      </w:r>
      <w:r>
        <w:t xml:space="preserve"> e si situa nel piano interrato sotto il nuovo centro polivalente comunale. Di fatto è posizionato esternamente al fondo oggetto di diritto di superficie per sé stante e permanente a favore della Fondazione Casa San Rocco. In proposito i diritti d’uso per 50 anni sono stati regolati tramite servitù.</w:t>
      </w:r>
    </w:p>
    <w:p w:rsidR="00830956" w:rsidRPr="00AF04E0" w:rsidRDefault="00830956" w:rsidP="00830956">
      <w:pPr>
        <w:rPr>
          <w:rFonts w:cs="Arial"/>
          <w:sz w:val="20"/>
          <w:lang w:eastAsia="it-CH"/>
        </w:rPr>
      </w:pPr>
    </w:p>
    <w:p w:rsidR="00AF04E0" w:rsidRPr="00AF04E0" w:rsidRDefault="00AF04E0" w:rsidP="00830956">
      <w:pPr>
        <w:rPr>
          <w:rFonts w:cs="Arial"/>
          <w:sz w:val="20"/>
          <w:lang w:eastAsia="it-CH"/>
        </w:rPr>
      </w:pPr>
    </w:p>
    <w:p w:rsidR="00830956" w:rsidRDefault="00830956" w:rsidP="00AF04E0">
      <w:pPr>
        <w:pStyle w:val="Titolo2"/>
        <w:rPr>
          <w:lang w:eastAsia="it-CH"/>
        </w:rPr>
      </w:pPr>
      <w:r w:rsidRPr="00AA5117">
        <w:rPr>
          <w:lang w:eastAsia="it-CH"/>
        </w:rPr>
        <w:t>Accessi, percorsi, posteggi</w:t>
      </w:r>
    </w:p>
    <w:p w:rsidR="00830956" w:rsidRDefault="00830956" w:rsidP="00830956">
      <w:r w:rsidRPr="00A01E48">
        <w:t>Il progetto ris</w:t>
      </w:r>
      <w:r>
        <w:t>petta il piano viario esistente. L’accesso veicolare unico</w:t>
      </w:r>
      <w:r w:rsidRPr="00E7148E">
        <w:t xml:space="preserve"> </w:t>
      </w:r>
      <w:r>
        <w:t xml:space="preserve">si affaccia sulla strada comunale via Mola e serve i visitatori tramite il parcheggio interrato, gli enti di pronto intervento e i fornitori della </w:t>
      </w:r>
      <w:proofErr w:type="spellStart"/>
      <w:r>
        <w:t>CpA</w:t>
      </w:r>
      <w:proofErr w:type="spellEnd"/>
      <w:r>
        <w:t>.</w:t>
      </w:r>
    </w:p>
    <w:p w:rsidR="00830956" w:rsidRDefault="00830956" w:rsidP="00830956">
      <w:r>
        <w:t>Gli accessi pedonali e ciclabili sono invece molteplici e sono distribuiti sia sulla via Mola che lungo la via Campo sportivo. Il tutto secondo una chiara gerarchia di traffico, improntata alla sicurezza e alla qualità di vita del comparto.</w:t>
      </w:r>
    </w:p>
    <w:p w:rsidR="00830956" w:rsidRDefault="00830956" w:rsidP="00830956">
      <w:r>
        <w:t>Il trasporto pubblico propone il suo servizio lungo la strada cantonale Mendrisio Chiasso (via San Gottardo), dove la fermata è facilmente raggiungibile con un percorso di 300 m in sicurezza.</w:t>
      </w:r>
    </w:p>
    <w:p w:rsidR="00830956" w:rsidRPr="00A01E48" w:rsidRDefault="00830956" w:rsidP="00830956">
      <w:r>
        <w:t xml:space="preserve">Tutti i percorsi sono stati progettati nel rispetto delle direttive della </w:t>
      </w:r>
      <w:r>
        <w:rPr>
          <w:rStyle w:val="st"/>
        </w:rPr>
        <w:t>Federazione Ticinese Integrazione Andicap (</w:t>
      </w:r>
      <w:r w:rsidRPr="00FE6C06">
        <w:rPr>
          <w:rStyle w:val="Enfasicorsivo"/>
          <w:i w:val="0"/>
        </w:rPr>
        <w:t>FTIA</w:t>
      </w:r>
      <w:r>
        <w:rPr>
          <w:rStyle w:val="st"/>
        </w:rPr>
        <w:t>)</w:t>
      </w:r>
      <w:r w:rsidRPr="00A01E48">
        <w:t>.</w:t>
      </w:r>
    </w:p>
    <w:p w:rsidR="00830956" w:rsidRPr="00A01E48" w:rsidRDefault="00830956" w:rsidP="00830956">
      <w:r w:rsidRPr="00A01E48">
        <w:t xml:space="preserve">I posteggi rispettano il </w:t>
      </w:r>
      <w:r>
        <w:t>regolamento</w:t>
      </w:r>
      <w:r w:rsidRPr="00A01E48">
        <w:t xml:space="preserve"> cantonale per i po</w:t>
      </w:r>
      <w:r>
        <w:t xml:space="preserve">steggi privati. Essi sono realizzati dal Comune e suddivisi in 2 tipologie principali: interrati e di prossimità per il servizio dei residenti e dei visitatori del Quartiere intergenerazionale, a cielo aperto e periferici (a </w:t>
      </w:r>
      <w:proofErr w:type="spellStart"/>
      <w:r>
        <w:t>ca</w:t>
      </w:r>
      <w:proofErr w:type="spellEnd"/>
      <w:r>
        <w:t xml:space="preserve">. 200m di distanza) per i collaboratori che operano nella </w:t>
      </w:r>
      <w:proofErr w:type="spellStart"/>
      <w:r>
        <w:t>CpA</w:t>
      </w:r>
      <w:proofErr w:type="spellEnd"/>
      <w:r>
        <w:t>.</w:t>
      </w:r>
    </w:p>
    <w:p w:rsidR="00830956" w:rsidRPr="00AF04E0" w:rsidRDefault="00830956" w:rsidP="00830956">
      <w:pPr>
        <w:rPr>
          <w:rFonts w:cs="Arial"/>
          <w:sz w:val="20"/>
          <w:lang w:eastAsia="it-CH"/>
        </w:rPr>
      </w:pPr>
    </w:p>
    <w:p w:rsidR="00AF04E0" w:rsidRPr="00AF04E0" w:rsidRDefault="00AF04E0" w:rsidP="00830956">
      <w:pPr>
        <w:rPr>
          <w:rFonts w:cs="Arial"/>
          <w:sz w:val="20"/>
          <w:lang w:eastAsia="it-CH"/>
        </w:rPr>
      </w:pPr>
    </w:p>
    <w:p w:rsidR="00830956" w:rsidRDefault="00830956" w:rsidP="00AF04E0">
      <w:pPr>
        <w:pStyle w:val="Titolo2"/>
        <w:rPr>
          <w:lang w:eastAsia="it-CH"/>
        </w:rPr>
      </w:pPr>
      <w:r w:rsidRPr="00AA5117">
        <w:rPr>
          <w:lang w:eastAsia="it-CH"/>
        </w:rPr>
        <w:t>Sistemazione esterna</w:t>
      </w:r>
    </w:p>
    <w:p w:rsidR="00830956" w:rsidRDefault="00830956" w:rsidP="00830956">
      <w:r w:rsidRPr="00A01E48">
        <w:t xml:space="preserve">Le aree esterne </w:t>
      </w:r>
      <w:r>
        <w:t xml:space="preserve">sono costituite dalla piazza con zone pavimentate e giardini e dal parco verde. Esse sono pensate per un uso condiviso tra le diverse generazioni del quartiere (scuole, asilo nido, residenti, residenti </w:t>
      </w:r>
      <w:proofErr w:type="spellStart"/>
      <w:r>
        <w:t>CpA</w:t>
      </w:r>
      <w:proofErr w:type="spellEnd"/>
      <w:r>
        <w:t xml:space="preserve"> e fruitori in genere). Le superfici sono progettate</w:t>
      </w:r>
      <w:r w:rsidRPr="00A01E48">
        <w:t xml:space="preserve"> affinché</w:t>
      </w:r>
      <w:r>
        <w:t xml:space="preserve"> i residenti anziani ne possano usufruire senza difficoltà.</w:t>
      </w:r>
    </w:p>
    <w:p w:rsidR="00830956" w:rsidRPr="00A01E48" w:rsidRDefault="00830956" w:rsidP="00830956">
      <w:r>
        <w:t>Particolare cura sarà data all’illuminazione, all’arredo esterno e al facile orientamento.</w:t>
      </w:r>
    </w:p>
    <w:p w:rsidR="00830956" w:rsidRDefault="00830956" w:rsidP="00AF04E0"/>
    <w:p w:rsidR="00830956" w:rsidRDefault="00830956" w:rsidP="00830956"/>
    <w:p w:rsidR="00830956" w:rsidRPr="000F76DD" w:rsidRDefault="00830956" w:rsidP="00830956"/>
    <w:p w:rsidR="00830956" w:rsidRPr="00AF04E0" w:rsidRDefault="00830956" w:rsidP="00AF04E0">
      <w:pPr>
        <w:pStyle w:val="Titolo1"/>
      </w:pPr>
      <w:r w:rsidRPr="00AF04E0">
        <w:t>III.</w:t>
      </w:r>
      <w:r w:rsidRPr="00AF04E0">
        <w:tab/>
        <w:t>IL COSTO</w:t>
      </w:r>
    </w:p>
    <w:p w:rsidR="00830956" w:rsidRPr="007C6E82" w:rsidRDefault="00830956" w:rsidP="00830956">
      <w:pPr>
        <w:rPr>
          <w:rFonts w:cs="Arial"/>
          <w:szCs w:val="24"/>
          <w:lang w:val="it-CH"/>
        </w:rPr>
      </w:pPr>
      <w:r w:rsidRPr="007C6E82">
        <w:rPr>
          <w:rFonts w:cs="Arial"/>
          <w:szCs w:val="24"/>
          <w:lang w:val="it-CH"/>
        </w:rPr>
        <w:t xml:space="preserve">Il preventivo di costo dettagliato (precisione +/-10% secondo Norma SIA 102) del 5 settembre 2018, allestito dallo studio Architetti </w:t>
      </w:r>
      <w:proofErr w:type="spellStart"/>
      <w:r w:rsidRPr="007C6E82">
        <w:rPr>
          <w:rFonts w:cs="Arial"/>
          <w:szCs w:val="24"/>
          <w:lang w:val="it-CH"/>
        </w:rPr>
        <w:t>Tibiletti</w:t>
      </w:r>
      <w:proofErr w:type="spellEnd"/>
      <w:r w:rsidRPr="007C6E82">
        <w:rPr>
          <w:rFonts w:cs="Arial"/>
          <w:szCs w:val="24"/>
          <w:lang w:val="it-CH"/>
        </w:rPr>
        <w:t xml:space="preserve"> Associati-Lugano sulla base dei piani del progetto definitivo della domanda di costruzione </w:t>
      </w:r>
      <w:r>
        <w:rPr>
          <w:rFonts w:cs="Arial"/>
          <w:szCs w:val="24"/>
          <w:lang w:val="it-CH"/>
        </w:rPr>
        <w:t xml:space="preserve">è </w:t>
      </w:r>
      <w:r w:rsidRPr="007C6E82">
        <w:rPr>
          <w:rFonts w:cs="Arial"/>
          <w:szCs w:val="24"/>
          <w:lang w:val="it-CH"/>
        </w:rPr>
        <w:t>presentato secondo la sistematica del Codice dei Costi di costruzione CCC del CRB.</w:t>
      </w:r>
    </w:p>
    <w:p w:rsidR="00830956" w:rsidRPr="002E39BC" w:rsidRDefault="00830956" w:rsidP="00830956">
      <w:pPr>
        <w:rPr>
          <w:rFonts w:cs="Arial"/>
          <w:szCs w:val="24"/>
          <w:lang w:val="it-CH"/>
        </w:rPr>
      </w:pPr>
    </w:p>
    <w:p w:rsidR="00830956" w:rsidRPr="002E39BC" w:rsidRDefault="00830956" w:rsidP="00830956">
      <w:pPr>
        <w:rPr>
          <w:rFonts w:cs="Arial"/>
          <w:szCs w:val="24"/>
          <w:lang w:val="it-CH"/>
        </w:rPr>
      </w:pPr>
      <w:r w:rsidRPr="002E39BC">
        <w:rPr>
          <w:rFonts w:cs="Arial"/>
          <w:szCs w:val="24"/>
          <w:lang w:val="it-CH"/>
        </w:rPr>
        <w:t xml:space="preserve">L’investimento complessivo per l’edificio che ospita la </w:t>
      </w:r>
      <w:proofErr w:type="spellStart"/>
      <w:r w:rsidRPr="002E39BC">
        <w:rPr>
          <w:rFonts w:cs="Arial"/>
          <w:szCs w:val="24"/>
          <w:lang w:val="it-CH"/>
        </w:rPr>
        <w:t>CpA</w:t>
      </w:r>
      <w:proofErr w:type="spellEnd"/>
      <w:r w:rsidRPr="002E39BC">
        <w:rPr>
          <w:rFonts w:cs="Arial"/>
          <w:szCs w:val="24"/>
          <w:lang w:val="it-CH"/>
        </w:rPr>
        <w:t xml:space="preserve"> (incluso le parti finanziate dal Comune) risulta il seguente:</w:t>
      </w:r>
    </w:p>
    <w:p w:rsidR="00830956" w:rsidRPr="007978F6" w:rsidRDefault="00830956" w:rsidP="00830956">
      <w:pPr>
        <w:rPr>
          <w:rFonts w:cs="Arial"/>
          <w:sz w:val="22"/>
          <w:szCs w:val="22"/>
          <w:highlight w:val="yellow"/>
          <w:lang w:val="it-CH"/>
        </w:rPr>
      </w:pPr>
    </w:p>
    <w:tbl>
      <w:tblPr>
        <w:tblW w:w="5102" w:type="pct"/>
        <w:tblLayout w:type="fixed"/>
        <w:tblCellMar>
          <w:left w:w="70" w:type="dxa"/>
          <w:right w:w="70" w:type="dxa"/>
        </w:tblCellMar>
        <w:tblLook w:val="04A0" w:firstRow="1" w:lastRow="0" w:firstColumn="1" w:lastColumn="0" w:noHBand="0" w:noVBand="1"/>
      </w:tblPr>
      <w:tblGrid>
        <w:gridCol w:w="779"/>
        <w:gridCol w:w="7207"/>
        <w:gridCol w:w="1991"/>
      </w:tblGrid>
      <w:tr w:rsidR="00830956" w:rsidRPr="00AF04E0" w:rsidTr="00AF04E0">
        <w:trPr>
          <w:trHeight w:val="330"/>
        </w:trPr>
        <w:tc>
          <w:tcPr>
            <w:tcW w:w="390" w:type="pct"/>
            <w:tcBorders>
              <w:top w:val="nil"/>
              <w:left w:val="nil"/>
              <w:bottom w:val="single" w:sz="4" w:space="0" w:color="auto"/>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CCC</w:t>
            </w:r>
          </w:p>
        </w:tc>
        <w:tc>
          <w:tcPr>
            <w:tcW w:w="3612" w:type="pct"/>
            <w:tcBorders>
              <w:top w:val="nil"/>
              <w:left w:val="nil"/>
              <w:bottom w:val="single" w:sz="4" w:space="0" w:color="auto"/>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Gruppi principali</w:t>
            </w:r>
          </w:p>
        </w:tc>
        <w:tc>
          <w:tcPr>
            <w:tcW w:w="998" w:type="pct"/>
            <w:tcBorders>
              <w:top w:val="nil"/>
              <w:left w:val="nil"/>
              <w:bottom w:val="single" w:sz="4" w:space="0" w:color="auto"/>
              <w:right w:val="nil"/>
            </w:tcBorders>
            <w:shd w:val="clear" w:color="auto" w:fill="auto"/>
            <w:noWrap/>
            <w:vAlign w:val="bottom"/>
            <w:hideMark/>
          </w:tcPr>
          <w:p w:rsidR="00830956" w:rsidRPr="00AF04E0" w:rsidRDefault="00830956" w:rsidP="00AF04E0">
            <w:pPr>
              <w:ind w:left="685" w:hanging="685"/>
              <w:jc w:val="right"/>
              <w:rPr>
                <w:rFonts w:cs="Arial"/>
                <w:color w:val="000000"/>
                <w:sz w:val="22"/>
                <w:szCs w:val="22"/>
              </w:rPr>
            </w:pPr>
            <w:r w:rsidRPr="00AF04E0">
              <w:rPr>
                <w:rFonts w:cs="Arial"/>
                <w:color w:val="000000"/>
                <w:sz w:val="22"/>
                <w:szCs w:val="22"/>
              </w:rPr>
              <w:t>Preventivo in CHF</w:t>
            </w:r>
          </w:p>
        </w:tc>
      </w:tr>
      <w:tr w:rsidR="00830956" w:rsidRPr="00AF04E0" w:rsidTr="00AF04E0">
        <w:trPr>
          <w:trHeight w:val="270"/>
        </w:trPr>
        <w:tc>
          <w:tcPr>
            <w:tcW w:w="390"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1</w:t>
            </w:r>
          </w:p>
        </w:tc>
        <w:tc>
          <w:tcPr>
            <w:tcW w:w="3612"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Lavori preparatori</w:t>
            </w:r>
          </w:p>
        </w:tc>
        <w:tc>
          <w:tcPr>
            <w:tcW w:w="998" w:type="pct"/>
            <w:tcBorders>
              <w:top w:val="nil"/>
              <w:left w:val="nil"/>
              <w:bottom w:val="nil"/>
              <w:right w:val="nil"/>
            </w:tcBorders>
            <w:shd w:val="clear" w:color="auto" w:fill="auto"/>
            <w:noWrap/>
            <w:vAlign w:val="bottom"/>
            <w:hideMark/>
          </w:tcPr>
          <w:p w:rsidR="00830956" w:rsidRPr="00AF04E0" w:rsidRDefault="00830956" w:rsidP="00AF04E0">
            <w:pPr>
              <w:jc w:val="right"/>
              <w:rPr>
                <w:rFonts w:cs="Arial"/>
                <w:color w:val="000000"/>
                <w:sz w:val="22"/>
                <w:szCs w:val="22"/>
              </w:rPr>
            </w:pPr>
            <w:r w:rsidRPr="00AF04E0">
              <w:rPr>
                <w:rFonts w:cs="Arial"/>
                <w:color w:val="000000"/>
                <w:sz w:val="22"/>
                <w:szCs w:val="22"/>
              </w:rPr>
              <w:t>509’393.00</w:t>
            </w:r>
          </w:p>
        </w:tc>
      </w:tr>
      <w:tr w:rsidR="00830956" w:rsidRPr="00AF04E0" w:rsidTr="00AF04E0">
        <w:trPr>
          <w:trHeight w:val="270"/>
        </w:trPr>
        <w:tc>
          <w:tcPr>
            <w:tcW w:w="390"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2</w:t>
            </w:r>
          </w:p>
        </w:tc>
        <w:tc>
          <w:tcPr>
            <w:tcW w:w="3612"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Edificio</w:t>
            </w:r>
          </w:p>
        </w:tc>
        <w:tc>
          <w:tcPr>
            <w:tcW w:w="998" w:type="pct"/>
            <w:tcBorders>
              <w:top w:val="nil"/>
              <w:left w:val="nil"/>
              <w:bottom w:val="nil"/>
              <w:right w:val="nil"/>
            </w:tcBorders>
            <w:shd w:val="clear" w:color="auto" w:fill="auto"/>
            <w:noWrap/>
            <w:vAlign w:val="bottom"/>
            <w:hideMark/>
          </w:tcPr>
          <w:p w:rsidR="00830956" w:rsidRPr="00AF04E0" w:rsidRDefault="00830956" w:rsidP="00AF04E0">
            <w:pPr>
              <w:jc w:val="right"/>
              <w:rPr>
                <w:rFonts w:cs="Arial"/>
                <w:color w:val="000000"/>
                <w:sz w:val="22"/>
                <w:szCs w:val="22"/>
              </w:rPr>
            </w:pPr>
            <w:r w:rsidRPr="00AF04E0">
              <w:rPr>
                <w:rFonts w:cs="Arial"/>
                <w:color w:val="000000"/>
                <w:sz w:val="22"/>
                <w:szCs w:val="22"/>
              </w:rPr>
              <w:t>19'923'182.00</w:t>
            </w:r>
          </w:p>
        </w:tc>
      </w:tr>
      <w:tr w:rsidR="00830956" w:rsidRPr="00AF04E0" w:rsidTr="00AF04E0">
        <w:trPr>
          <w:trHeight w:val="270"/>
        </w:trPr>
        <w:tc>
          <w:tcPr>
            <w:tcW w:w="390"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3</w:t>
            </w:r>
          </w:p>
        </w:tc>
        <w:tc>
          <w:tcPr>
            <w:tcW w:w="3612"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Attrezzature d'esercizio</w:t>
            </w:r>
          </w:p>
        </w:tc>
        <w:tc>
          <w:tcPr>
            <w:tcW w:w="998" w:type="pct"/>
            <w:tcBorders>
              <w:top w:val="nil"/>
              <w:left w:val="nil"/>
              <w:bottom w:val="nil"/>
              <w:right w:val="nil"/>
            </w:tcBorders>
            <w:shd w:val="clear" w:color="auto" w:fill="auto"/>
            <w:noWrap/>
            <w:vAlign w:val="bottom"/>
            <w:hideMark/>
          </w:tcPr>
          <w:p w:rsidR="00830956" w:rsidRPr="00AF04E0" w:rsidRDefault="00830956" w:rsidP="00AF04E0">
            <w:pPr>
              <w:jc w:val="right"/>
              <w:rPr>
                <w:rFonts w:cs="Arial"/>
                <w:color w:val="000000"/>
                <w:sz w:val="22"/>
                <w:szCs w:val="22"/>
              </w:rPr>
            </w:pPr>
            <w:r w:rsidRPr="00AF04E0">
              <w:rPr>
                <w:rFonts w:cs="Arial"/>
                <w:color w:val="000000"/>
                <w:sz w:val="22"/>
                <w:szCs w:val="22"/>
              </w:rPr>
              <w:t>843'490.00</w:t>
            </w:r>
          </w:p>
        </w:tc>
      </w:tr>
      <w:tr w:rsidR="00830956" w:rsidRPr="00AF04E0" w:rsidTr="00AF04E0">
        <w:trPr>
          <w:trHeight w:val="270"/>
        </w:trPr>
        <w:tc>
          <w:tcPr>
            <w:tcW w:w="390"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4</w:t>
            </w:r>
          </w:p>
        </w:tc>
        <w:tc>
          <w:tcPr>
            <w:tcW w:w="3612"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Lavori esterni</w:t>
            </w:r>
          </w:p>
        </w:tc>
        <w:tc>
          <w:tcPr>
            <w:tcW w:w="998" w:type="pct"/>
            <w:tcBorders>
              <w:top w:val="nil"/>
              <w:left w:val="nil"/>
              <w:bottom w:val="nil"/>
              <w:right w:val="nil"/>
            </w:tcBorders>
            <w:shd w:val="clear" w:color="auto" w:fill="auto"/>
            <w:noWrap/>
            <w:vAlign w:val="bottom"/>
            <w:hideMark/>
          </w:tcPr>
          <w:p w:rsidR="00830956" w:rsidRPr="00AF04E0" w:rsidRDefault="00830956" w:rsidP="00AF04E0">
            <w:pPr>
              <w:jc w:val="right"/>
              <w:rPr>
                <w:rFonts w:cs="Arial"/>
                <w:color w:val="000000"/>
                <w:sz w:val="22"/>
                <w:szCs w:val="22"/>
              </w:rPr>
            </w:pPr>
            <w:r w:rsidRPr="00AF04E0">
              <w:rPr>
                <w:rFonts w:cs="Arial"/>
                <w:color w:val="000000"/>
                <w:sz w:val="22"/>
                <w:szCs w:val="22"/>
              </w:rPr>
              <w:t>944'295.00</w:t>
            </w:r>
          </w:p>
        </w:tc>
      </w:tr>
      <w:tr w:rsidR="00830956" w:rsidRPr="00AF04E0" w:rsidTr="00AF04E0">
        <w:trPr>
          <w:trHeight w:val="270"/>
        </w:trPr>
        <w:tc>
          <w:tcPr>
            <w:tcW w:w="390"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5</w:t>
            </w:r>
          </w:p>
        </w:tc>
        <w:tc>
          <w:tcPr>
            <w:tcW w:w="3612"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Costi secondari e conti transitori</w:t>
            </w:r>
          </w:p>
        </w:tc>
        <w:tc>
          <w:tcPr>
            <w:tcW w:w="998" w:type="pct"/>
            <w:tcBorders>
              <w:top w:val="nil"/>
              <w:left w:val="nil"/>
              <w:bottom w:val="nil"/>
              <w:right w:val="nil"/>
            </w:tcBorders>
            <w:shd w:val="clear" w:color="auto" w:fill="auto"/>
            <w:noWrap/>
            <w:vAlign w:val="bottom"/>
            <w:hideMark/>
          </w:tcPr>
          <w:p w:rsidR="00830956" w:rsidRPr="00AF04E0" w:rsidRDefault="00830956" w:rsidP="00AF04E0">
            <w:pPr>
              <w:jc w:val="right"/>
              <w:rPr>
                <w:rFonts w:cs="Arial"/>
                <w:color w:val="000000"/>
                <w:sz w:val="22"/>
                <w:szCs w:val="22"/>
              </w:rPr>
            </w:pPr>
            <w:r w:rsidRPr="00AF04E0">
              <w:rPr>
                <w:rFonts w:cs="Arial"/>
                <w:color w:val="000000"/>
                <w:sz w:val="22"/>
                <w:szCs w:val="22"/>
              </w:rPr>
              <w:t>554'445.00</w:t>
            </w:r>
          </w:p>
        </w:tc>
      </w:tr>
      <w:tr w:rsidR="00830956" w:rsidRPr="00AF04E0" w:rsidTr="00AF04E0">
        <w:trPr>
          <w:trHeight w:val="270"/>
        </w:trPr>
        <w:tc>
          <w:tcPr>
            <w:tcW w:w="390" w:type="pct"/>
            <w:tcBorders>
              <w:top w:val="nil"/>
              <w:left w:val="nil"/>
              <w:bottom w:val="nil"/>
              <w:right w:val="nil"/>
            </w:tcBorders>
            <w:shd w:val="clear" w:color="auto" w:fill="auto"/>
            <w:noWrap/>
            <w:vAlign w:val="bottom"/>
          </w:tcPr>
          <w:p w:rsidR="00830956" w:rsidRPr="00AF04E0" w:rsidRDefault="00830956" w:rsidP="00AF04E0">
            <w:pPr>
              <w:rPr>
                <w:rFonts w:cs="Arial"/>
                <w:color w:val="000000"/>
                <w:sz w:val="22"/>
                <w:szCs w:val="22"/>
              </w:rPr>
            </w:pPr>
            <w:r w:rsidRPr="00AF04E0">
              <w:rPr>
                <w:rFonts w:cs="Arial"/>
                <w:color w:val="000000"/>
                <w:sz w:val="22"/>
                <w:szCs w:val="22"/>
              </w:rPr>
              <w:t>6</w:t>
            </w:r>
          </w:p>
        </w:tc>
        <w:tc>
          <w:tcPr>
            <w:tcW w:w="3612" w:type="pct"/>
            <w:tcBorders>
              <w:top w:val="nil"/>
              <w:left w:val="nil"/>
              <w:bottom w:val="nil"/>
              <w:right w:val="nil"/>
            </w:tcBorders>
            <w:shd w:val="clear" w:color="auto" w:fill="auto"/>
            <w:noWrap/>
            <w:vAlign w:val="bottom"/>
          </w:tcPr>
          <w:p w:rsidR="00830956" w:rsidRPr="00AF04E0" w:rsidRDefault="00830956" w:rsidP="00AF04E0">
            <w:pPr>
              <w:rPr>
                <w:rFonts w:cs="Arial"/>
                <w:color w:val="000000"/>
                <w:sz w:val="22"/>
                <w:szCs w:val="22"/>
              </w:rPr>
            </w:pPr>
            <w:r w:rsidRPr="00AF04E0">
              <w:rPr>
                <w:rFonts w:cs="Arial"/>
                <w:color w:val="000000"/>
                <w:sz w:val="22"/>
                <w:szCs w:val="22"/>
              </w:rPr>
              <w:t>Riserva</w:t>
            </w:r>
          </w:p>
        </w:tc>
        <w:tc>
          <w:tcPr>
            <w:tcW w:w="998" w:type="pct"/>
            <w:tcBorders>
              <w:top w:val="nil"/>
              <w:left w:val="nil"/>
              <w:bottom w:val="nil"/>
              <w:right w:val="nil"/>
            </w:tcBorders>
            <w:shd w:val="clear" w:color="auto" w:fill="auto"/>
            <w:noWrap/>
            <w:vAlign w:val="bottom"/>
          </w:tcPr>
          <w:p w:rsidR="00830956" w:rsidRPr="00AF04E0" w:rsidRDefault="00830956" w:rsidP="00AF04E0">
            <w:pPr>
              <w:jc w:val="right"/>
              <w:rPr>
                <w:rFonts w:cs="Arial"/>
                <w:color w:val="000000"/>
                <w:sz w:val="22"/>
                <w:szCs w:val="22"/>
              </w:rPr>
            </w:pPr>
            <w:r w:rsidRPr="00AF04E0">
              <w:rPr>
                <w:rFonts w:cs="Arial"/>
                <w:color w:val="000000"/>
                <w:sz w:val="22"/>
                <w:szCs w:val="22"/>
              </w:rPr>
              <w:t>646'425.00</w:t>
            </w:r>
          </w:p>
        </w:tc>
      </w:tr>
      <w:tr w:rsidR="00830956" w:rsidRPr="00AF04E0" w:rsidTr="00AF04E0">
        <w:trPr>
          <w:trHeight w:val="270"/>
        </w:trPr>
        <w:tc>
          <w:tcPr>
            <w:tcW w:w="390" w:type="pct"/>
            <w:tcBorders>
              <w:top w:val="nil"/>
              <w:left w:val="nil"/>
              <w:right w:val="nil"/>
            </w:tcBorders>
            <w:shd w:val="clear" w:color="auto" w:fill="auto"/>
            <w:noWrap/>
            <w:vAlign w:val="bottom"/>
          </w:tcPr>
          <w:p w:rsidR="00830956" w:rsidRPr="00AF04E0" w:rsidRDefault="00830956" w:rsidP="00AF04E0">
            <w:pPr>
              <w:rPr>
                <w:rFonts w:cs="Arial"/>
                <w:color w:val="000000"/>
                <w:sz w:val="22"/>
                <w:szCs w:val="22"/>
              </w:rPr>
            </w:pPr>
            <w:r w:rsidRPr="00AF04E0">
              <w:rPr>
                <w:rFonts w:cs="Arial"/>
                <w:color w:val="000000"/>
                <w:sz w:val="22"/>
                <w:szCs w:val="22"/>
              </w:rPr>
              <w:t>7</w:t>
            </w:r>
          </w:p>
        </w:tc>
        <w:tc>
          <w:tcPr>
            <w:tcW w:w="3612" w:type="pct"/>
            <w:tcBorders>
              <w:top w:val="nil"/>
              <w:left w:val="nil"/>
              <w:right w:val="nil"/>
            </w:tcBorders>
            <w:shd w:val="clear" w:color="auto" w:fill="auto"/>
            <w:noWrap/>
            <w:vAlign w:val="bottom"/>
          </w:tcPr>
          <w:p w:rsidR="00830956" w:rsidRPr="00AF04E0" w:rsidRDefault="00830956" w:rsidP="00AF04E0">
            <w:pPr>
              <w:rPr>
                <w:rFonts w:cs="Arial"/>
                <w:color w:val="000000"/>
                <w:sz w:val="22"/>
                <w:szCs w:val="22"/>
              </w:rPr>
            </w:pPr>
            <w:r w:rsidRPr="00AF04E0">
              <w:rPr>
                <w:rFonts w:cs="Arial"/>
                <w:color w:val="000000"/>
                <w:sz w:val="22"/>
                <w:szCs w:val="22"/>
              </w:rPr>
              <w:t>Onorari</w:t>
            </w:r>
          </w:p>
        </w:tc>
        <w:tc>
          <w:tcPr>
            <w:tcW w:w="998" w:type="pct"/>
            <w:tcBorders>
              <w:top w:val="nil"/>
              <w:left w:val="nil"/>
              <w:right w:val="nil"/>
            </w:tcBorders>
            <w:shd w:val="clear" w:color="auto" w:fill="auto"/>
            <w:noWrap/>
            <w:vAlign w:val="bottom"/>
          </w:tcPr>
          <w:p w:rsidR="00830956" w:rsidRPr="00AF04E0" w:rsidRDefault="00830956" w:rsidP="00AF04E0">
            <w:pPr>
              <w:jc w:val="right"/>
              <w:rPr>
                <w:rFonts w:cs="Arial"/>
                <w:color w:val="000000"/>
                <w:sz w:val="22"/>
                <w:szCs w:val="22"/>
              </w:rPr>
            </w:pPr>
            <w:r w:rsidRPr="00AF04E0">
              <w:rPr>
                <w:rFonts w:cs="Arial"/>
                <w:color w:val="000000"/>
                <w:sz w:val="22"/>
                <w:szCs w:val="22"/>
              </w:rPr>
              <w:t>4'110'187.00</w:t>
            </w:r>
          </w:p>
        </w:tc>
      </w:tr>
      <w:tr w:rsidR="00830956" w:rsidRPr="00AF04E0" w:rsidTr="00AF04E0">
        <w:trPr>
          <w:trHeight w:val="270"/>
        </w:trPr>
        <w:tc>
          <w:tcPr>
            <w:tcW w:w="390" w:type="pct"/>
            <w:tcBorders>
              <w:top w:val="nil"/>
              <w:left w:val="nil"/>
              <w:bottom w:val="single" w:sz="4" w:space="0" w:color="auto"/>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9</w:t>
            </w:r>
          </w:p>
        </w:tc>
        <w:tc>
          <w:tcPr>
            <w:tcW w:w="3612" w:type="pct"/>
            <w:tcBorders>
              <w:top w:val="nil"/>
              <w:left w:val="nil"/>
              <w:bottom w:val="single" w:sz="4" w:space="0" w:color="auto"/>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Arredo</w:t>
            </w:r>
          </w:p>
        </w:tc>
        <w:tc>
          <w:tcPr>
            <w:tcW w:w="998" w:type="pct"/>
            <w:tcBorders>
              <w:top w:val="nil"/>
              <w:left w:val="nil"/>
              <w:bottom w:val="single" w:sz="4" w:space="0" w:color="auto"/>
              <w:right w:val="nil"/>
            </w:tcBorders>
            <w:shd w:val="clear" w:color="auto" w:fill="auto"/>
            <w:noWrap/>
            <w:vAlign w:val="bottom"/>
            <w:hideMark/>
          </w:tcPr>
          <w:p w:rsidR="00830956" w:rsidRPr="00AF04E0" w:rsidRDefault="00830956" w:rsidP="00AF04E0">
            <w:pPr>
              <w:jc w:val="right"/>
              <w:rPr>
                <w:rFonts w:cs="Arial"/>
                <w:color w:val="000000"/>
                <w:sz w:val="22"/>
                <w:szCs w:val="22"/>
              </w:rPr>
            </w:pPr>
            <w:r w:rsidRPr="00AF04E0">
              <w:rPr>
                <w:rFonts w:cs="Arial"/>
                <w:color w:val="000000"/>
                <w:sz w:val="22"/>
                <w:szCs w:val="22"/>
              </w:rPr>
              <w:t>1'427’450.00</w:t>
            </w:r>
          </w:p>
        </w:tc>
      </w:tr>
      <w:tr w:rsidR="00830956" w:rsidRPr="00AF04E0" w:rsidTr="00AF04E0">
        <w:trPr>
          <w:trHeight w:val="270"/>
        </w:trPr>
        <w:tc>
          <w:tcPr>
            <w:tcW w:w="390"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p>
        </w:tc>
        <w:tc>
          <w:tcPr>
            <w:tcW w:w="3612" w:type="pct"/>
            <w:tcBorders>
              <w:top w:val="nil"/>
              <w:left w:val="nil"/>
              <w:bottom w:val="nil"/>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Totale, IVA esclusa</w:t>
            </w:r>
          </w:p>
        </w:tc>
        <w:tc>
          <w:tcPr>
            <w:tcW w:w="998" w:type="pct"/>
            <w:tcBorders>
              <w:top w:val="nil"/>
              <w:left w:val="nil"/>
              <w:bottom w:val="nil"/>
              <w:right w:val="nil"/>
            </w:tcBorders>
            <w:shd w:val="clear" w:color="auto" w:fill="auto"/>
            <w:noWrap/>
            <w:vAlign w:val="bottom"/>
            <w:hideMark/>
          </w:tcPr>
          <w:p w:rsidR="00830956" w:rsidRPr="00AF04E0" w:rsidRDefault="00830956" w:rsidP="00AF04E0">
            <w:pPr>
              <w:jc w:val="right"/>
              <w:rPr>
                <w:rFonts w:cs="Arial"/>
                <w:color w:val="000000"/>
                <w:sz w:val="22"/>
                <w:szCs w:val="22"/>
              </w:rPr>
            </w:pPr>
            <w:r w:rsidRPr="00AF04E0">
              <w:rPr>
                <w:rFonts w:cs="Arial"/>
                <w:color w:val="000000"/>
                <w:sz w:val="22"/>
                <w:szCs w:val="22"/>
              </w:rPr>
              <w:t>28'958'867.00</w:t>
            </w:r>
          </w:p>
        </w:tc>
      </w:tr>
      <w:tr w:rsidR="00830956" w:rsidRPr="00AF04E0" w:rsidTr="00AF04E0">
        <w:trPr>
          <w:trHeight w:val="270"/>
        </w:trPr>
        <w:tc>
          <w:tcPr>
            <w:tcW w:w="390" w:type="pct"/>
            <w:tcBorders>
              <w:top w:val="nil"/>
              <w:left w:val="nil"/>
              <w:bottom w:val="single" w:sz="4" w:space="0" w:color="auto"/>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 </w:t>
            </w:r>
          </w:p>
        </w:tc>
        <w:tc>
          <w:tcPr>
            <w:tcW w:w="3612" w:type="pct"/>
            <w:tcBorders>
              <w:top w:val="nil"/>
              <w:left w:val="nil"/>
              <w:bottom w:val="single" w:sz="4" w:space="0" w:color="auto"/>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IVA 7.7%</w:t>
            </w:r>
          </w:p>
        </w:tc>
        <w:tc>
          <w:tcPr>
            <w:tcW w:w="998" w:type="pct"/>
            <w:tcBorders>
              <w:top w:val="nil"/>
              <w:left w:val="nil"/>
              <w:bottom w:val="single" w:sz="4" w:space="0" w:color="auto"/>
              <w:right w:val="nil"/>
            </w:tcBorders>
            <w:shd w:val="clear" w:color="auto" w:fill="auto"/>
            <w:noWrap/>
            <w:vAlign w:val="bottom"/>
            <w:hideMark/>
          </w:tcPr>
          <w:p w:rsidR="00830956" w:rsidRPr="00AF04E0" w:rsidRDefault="00830956" w:rsidP="00AF04E0">
            <w:pPr>
              <w:jc w:val="right"/>
              <w:rPr>
                <w:rFonts w:cs="Arial"/>
                <w:color w:val="000000"/>
                <w:sz w:val="22"/>
                <w:szCs w:val="22"/>
              </w:rPr>
            </w:pPr>
            <w:r w:rsidRPr="00AF04E0">
              <w:rPr>
                <w:rFonts w:cs="Arial"/>
                <w:color w:val="000000"/>
                <w:sz w:val="22"/>
                <w:szCs w:val="22"/>
              </w:rPr>
              <w:t>2'229'832.80</w:t>
            </w:r>
          </w:p>
        </w:tc>
      </w:tr>
      <w:tr w:rsidR="00830956" w:rsidRPr="00AF04E0" w:rsidTr="00AF04E0">
        <w:trPr>
          <w:trHeight w:val="270"/>
        </w:trPr>
        <w:tc>
          <w:tcPr>
            <w:tcW w:w="390" w:type="pct"/>
            <w:tcBorders>
              <w:top w:val="nil"/>
              <w:left w:val="nil"/>
              <w:bottom w:val="single" w:sz="4" w:space="0" w:color="auto"/>
              <w:right w:val="nil"/>
            </w:tcBorders>
            <w:shd w:val="clear" w:color="auto" w:fill="auto"/>
            <w:noWrap/>
            <w:vAlign w:val="bottom"/>
          </w:tcPr>
          <w:p w:rsidR="00830956" w:rsidRPr="00AF04E0" w:rsidRDefault="00830956" w:rsidP="00AF04E0">
            <w:pPr>
              <w:rPr>
                <w:rFonts w:cs="Arial"/>
                <w:color w:val="000000"/>
                <w:sz w:val="22"/>
                <w:szCs w:val="22"/>
              </w:rPr>
            </w:pPr>
          </w:p>
        </w:tc>
        <w:tc>
          <w:tcPr>
            <w:tcW w:w="3612" w:type="pct"/>
            <w:tcBorders>
              <w:top w:val="nil"/>
              <w:left w:val="nil"/>
              <w:bottom w:val="single" w:sz="4" w:space="0" w:color="auto"/>
              <w:right w:val="nil"/>
            </w:tcBorders>
            <w:shd w:val="clear" w:color="auto" w:fill="auto"/>
            <w:noWrap/>
            <w:vAlign w:val="bottom"/>
          </w:tcPr>
          <w:p w:rsidR="00830956" w:rsidRPr="00AF04E0" w:rsidRDefault="00830956" w:rsidP="00AF04E0">
            <w:pPr>
              <w:rPr>
                <w:rFonts w:cs="Arial"/>
                <w:color w:val="000000"/>
                <w:sz w:val="22"/>
                <w:szCs w:val="22"/>
              </w:rPr>
            </w:pPr>
            <w:r w:rsidRPr="00AF04E0">
              <w:rPr>
                <w:rFonts w:cs="Arial"/>
                <w:color w:val="000000"/>
                <w:sz w:val="22"/>
                <w:szCs w:val="22"/>
              </w:rPr>
              <w:t>Prestazioni Consulente indipendente</w:t>
            </w:r>
          </w:p>
        </w:tc>
        <w:tc>
          <w:tcPr>
            <w:tcW w:w="998" w:type="pct"/>
            <w:tcBorders>
              <w:top w:val="nil"/>
              <w:left w:val="nil"/>
              <w:bottom w:val="single" w:sz="4" w:space="0" w:color="auto"/>
              <w:right w:val="nil"/>
            </w:tcBorders>
            <w:shd w:val="clear" w:color="auto" w:fill="auto"/>
            <w:noWrap/>
            <w:vAlign w:val="bottom"/>
          </w:tcPr>
          <w:p w:rsidR="00830956" w:rsidRPr="00AF04E0" w:rsidRDefault="00830956" w:rsidP="00AF04E0">
            <w:pPr>
              <w:jc w:val="right"/>
              <w:rPr>
                <w:rFonts w:cs="Arial"/>
                <w:color w:val="000000"/>
                <w:sz w:val="22"/>
                <w:szCs w:val="22"/>
              </w:rPr>
            </w:pPr>
            <w:r w:rsidRPr="00AF04E0">
              <w:rPr>
                <w:rFonts w:cs="Arial"/>
                <w:color w:val="000000"/>
                <w:sz w:val="22"/>
                <w:szCs w:val="22"/>
              </w:rPr>
              <w:t>25'000.00</w:t>
            </w:r>
          </w:p>
        </w:tc>
      </w:tr>
      <w:tr w:rsidR="00830956" w:rsidRPr="00AF04E0" w:rsidTr="00AF04E0">
        <w:trPr>
          <w:trHeight w:val="270"/>
        </w:trPr>
        <w:tc>
          <w:tcPr>
            <w:tcW w:w="390" w:type="pct"/>
            <w:tcBorders>
              <w:top w:val="nil"/>
              <w:left w:val="nil"/>
              <w:bottom w:val="single" w:sz="4" w:space="0" w:color="auto"/>
              <w:right w:val="nil"/>
            </w:tcBorders>
            <w:shd w:val="clear" w:color="auto" w:fill="auto"/>
            <w:noWrap/>
            <w:vAlign w:val="bottom"/>
            <w:hideMark/>
          </w:tcPr>
          <w:p w:rsidR="00830956" w:rsidRPr="00AF04E0" w:rsidRDefault="00830956" w:rsidP="00AF04E0">
            <w:pPr>
              <w:rPr>
                <w:rFonts w:cs="Arial"/>
                <w:color w:val="000000"/>
                <w:sz w:val="22"/>
                <w:szCs w:val="22"/>
              </w:rPr>
            </w:pPr>
            <w:r w:rsidRPr="00AF04E0">
              <w:rPr>
                <w:rFonts w:cs="Arial"/>
                <w:color w:val="000000"/>
                <w:sz w:val="22"/>
                <w:szCs w:val="22"/>
              </w:rPr>
              <w:t> </w:t>
            </w:r>
          </w:p>
        </w:tc>
        <w:tc>
          <w:tcPr>
            <w:tcW w:w="3612" w:type="pct"/>
            <w:tcBorders>
              <w:top w:val="nil"/>
              <w:left w:val="nil"/>
              <w:bottom w:val="single" w:sz="4" w:space="0" w:color="auto"/>
              <w:right w:val="nil"/>
            </w:tcBorders>
            <w:shd w:val="clear" w:color="auto" w:fill="auto"/>
            <w:noWrap/>
            <w:vAlign w:val="bottom"/>
            <w:hideMark/>
          </w:tcPr>
          <w:p w:rsidR="00830956" w:rsidRPr="00AF04E0" w:rsidRDefault="00830956" w:rsidP="00AF04E0">
            <w:pPr>
              <w:rPr>
                <w:rFonts w:cs="Arial"/>
                <w:b/>
                <w:color w:val="000000"/>
                <w:sz w:val="22"/>
                <w:szCs w:val="22"/>
              </w:rPr>
            </w:pPr>
            <w:r w:rsidRPr="00AF04E0">
              <w:rPr>
                <w:rFonts w:cs="Arial"/>
                <w:b/>
                <w:color w:val="000000"/>
                <w:sz w:val="22"/>
                <w:szCs w:val="22"/>
              </w:rPr>
              <w:t>Totale realizzazione complessiva della Fondazione, IVA inclusa</w:t>
            </w:r>
          </w:p>
        </w:tc>
        <w:tc>
          <w:tcPr>
            <w:tcW w:w="998" w:type="pct"/>
            <w:tcBorders>
              <w:top w:val="nil"/>
              <w:left w:val="nil"/>
              <w:bottom w:val="single" w:sz="4" w:space="0" w:color="auto"/>
              <w:right w:val="nil"/>
            </w:tcBorders>
            <w:shd w:val="clear" w:color="auto" w:fill="auto"/>
            <w:noWrap/>
            <w:vAlign w:val="bottom"/>
            <w:hideMark/>
          </w:tcPr>
          <w:p w:rsidR="00830956" w:rsidRPr="00AF04E0" w:rsidRDefault="00830956" w:rsidP="00AF04E0">
            <w:pPr>
              <w:jc w:val="right"/>
              <w:rPr>
                <w:rFonts w:cs="Arial"/>
                <w:b/>
                <w:color w:val="000000"/>
                <w:sz w:val="22"/>
                <w:szCs w:val="22"/>
              </w:rPr>
            </w:pPr>
            <w:r w:rsidRPr="00AF04E0">
              <w:rPr>
                <w:rFonts w:cs="Arial"/>
                <w:b/>
                <w:color w:val="000000"/>
                <w:sz w:val="22"/>
                <w:szCs w:val="22"/>
              </w:rPr>
              <w:t>31'213'699.80</w:t>
            </w:r>
          </w:p>
        </w:tc>
      </w:tr>
    </w:tbl>
    <w:p w:rsidR="00830956" w:rsidRPr="007978F6" w:rsidRDefault="00830956" w:rsidP="00830956">
      <w:pPr>
        <w:rPr>
          <w:rFonts w:cs="Arial"/>
          <w:sz w:val="22"/>
          <w:szCs w:val="22"/>
          <w:highlight w:val="yellow"/>
          <w:lang w:val="it-CH"/>
        </w:rPr>
      </w:pPr>
    </w:p>
    <w:p w:rsidR="00830956" w:rsidRDefault="00830956" w:rsidP="00830956">
      <w:pPr>
        <w:jc w:val="left"/>
        <w:rPr>
          <w:rFonts w:cs="Arial"/>
          <w:szCs w:val="24"/>
          <w:lang w:val="it-CH"/>
        </w:rPr>
      </w:pPr>
    </w:p>
    <w:p w:rsidR="00830956" w:rsidRPr="002E39BC" w:rsidRDefault="00830956" w:rsidP="00830956">
      <w:pPr>
        <w:jc w:val="left"/>
        <w:rPr>
          <w:rFonts w:cs="Arial"/>
          <w:szCs w:val="24"/>
          <w:lang w:val="it-CH"/>
        </w:rPr>
      </w:pPr>
      <w:r w:rsidRPr="002E39BC">
        <w:rPr>
          <w:rFonts w:cs="Arial"/>
          <w:szCs w:val="24"/>
          <w:lang w:val="it-CH"/>
        </w:rPr>
        <w:t>Il preventivo formulato secondo la sistematica del Codice dei Costi di costruzione CCC del CRB con totali a due cifre risulta il seguente:</w:t>
      </w:r>
    </w:p>
    <w:p w:rsidR="00830956" w:rsidRPr="002E39BC" w:rsidRDefault="00830956" w:rsidP="00830956">
      <w:pPr>
        <w:rPr>
          <w:rFonts w:cs="Arial"/>
          <w:szCs w:val="24"/>
          <w:highlight w:val="yellow"/>
          <w:lang w:val="it-CH"/>
        </w:rPr>
      </w:pPr>
    </w:p>
    <w:tbl>
      <w:tblPr>
        <w:tblW w:w="5037" w:type="pct"/>
        <w:tblCellMar>
          <w:left w:w="70" w:type="dxa"/>
          <w:right w:w="70" w:type="dxa"/>
        </w:tblCellMar>
        <w:tblLook w:val="04A0" w:firstRow="1" w:lastRow="0" w:firstColumn="1" w:lastColumn="0" w:noHBand="0" w:noVBand="1"/>
      </w:tblPr>
      <w:tblGrid>
        <w:gridCol w:w="656"/>
        <w:gridCol w:w="5770"/>
        <w:gridCol w:w="1822"/>
        <w:gridCol w:w="1602"/>
      </w:tblGrid>
      <w:tr w:rsidR="00830956" w:rsidRPr="001C3D23" w:rsidTr="00AF04E0">
        <w:trPr>
          <w:trHeight w:val="295"/>
        </w:trPr>
        <w:tc>
          <w:tcPr>
            <w:tcW w:w="333" w:type="pct"/>
            <w:tcBorders>
              <w:top w:val="nil"/>
              <w:left w:val="nil"/>
              <w:bottom w:val="single" w:sz="4" w:space="0" w:color="auto"/>
              <w:right w:val="nil"/>
            </w:tcBorders>
            <w:shd w:val="clear" w:color="auto" w:fill="auto"/>
            <w:noWrap/>
            <w:hideMark/>
          </w:tcPr>
          <w:p w:rsidR="00830956" w:rsidRPr="001C3D23" w:rsidRDefault="00830956" w:rsidP="00AF04E0">
            <w:pPr>
              <w:rPr>
                <w:rFonts w:cs="Arial"/>
                <w:b/>
                <w:bCs/>
                <w:color w:val="000000"/>
                <w:sz w:val="22"/>
                <w:szCs w:val="22"/>
              </w:rPr>
            </w:pPr>
            <w:r w:rsidRPr="001C3D23">
              <w:rPr>
                <w:rFonts w:cs="Arial"/>
                <w:b/>
                <w:bCs/>
                <w:color w:val="000000"/>
                <w:sz w:val="22"/>
                <w:szCs w:val="22"/>
              </w:rPr>
              <w:t>CCC</w:t>
            </w:r>
          </w:p>
        </w:tc>
        <w:tc>
          <w:tcPr>
            <w:tcW w:w="2929" w:type="pct"/>
            <w:tcBorders>
              <w:top w:val="nil"/>
              <w:left w:val="nil"/>
              <w:bottom w:val="single" w:sz="4" w:space="0" w:color="auto"/>
              <w:right w:val="nil"/>
            </w:tcBorders>
            <w:shd w:val="clear" w:color="auto" w:fill="auto"/>
            <w:noWrap/>
            <w:hideMark/>
          </w:tcPr>
          <w:p w:rsidR="00830956" w:rsidRPr="001C3D23" w:rsidRDefault="00830956" w:rsidP="00AF04E0">
            <w:pPr>
              <w:rPr>
                <w:rFonts w:cs="Arial"/>
                <w:b/>
                <w:bCs/>
                <w:color w:val="000000"/>
                <w:sz w:val="22"/>
                <w:szCs w:val="22"/>
              </w:rPr>
            </w:pPr>
            <w:r w:rsidRPr="001C3D23">
              <w:rPr>
                <w:rFonts w:cs="Arial"/>
                <w:b/>
                <w:bCs/>
                <w:color w:val="000000"/>
                <w:sz w:val="22"/>
                <w:szCs w:val="22"/>
              </w:rPr>
              <w:t>Capitolo e descrizione</w:t>
            </w:r>
          </w:p>
        </w:tc>
        <w:tc>
          <w:tcPr>
            <w:tcW w:w="925" w:type="pct"/>
            <w:tcBorders>
              <w:top w:val="nil"/>
              <w:left w:val="nil"/>
              <w:bottom w:val="single" w:sz="4" w:space="0" w:color="auto"/>
              <w:right w:val="nil"/>
            </w:tcBorders>
            <w:shd w:val="clear" w:color="auto" w:fill="auto"/>
            <w:vAlign w:val="bottom"/>
            <w:hideMark/>
          </w:tcPr>
          <w:p w:rsidR="00830956" w:rsidRPr="001C3D23" w:rsidRDefault="00830956" w:rsidP="00AF04E0">
            <w:pPr>
              <w:jc w:val="right"/>
              <w:rPr>
                <w:rFonts w:cs="Arial"/>
                <w:bCs/>
                <w:color w:val="000000"/>
                <w:sz w:val="22"/>
                <w:szCs w:val="22"/>
              </w:rPr>
            </w:pPr>
            <w:r w:rsidRPr="001C3D23">
              <w:rPr>
                <w:rFonts w:cs="Arial"/>
                <w:bCs/>
                <w:color w:val="000000"/>
                <w:sz w:val="22"/>
                <w:szCs w:val="22"/>
              </w:rPr>
              <w:t>Totale capitolo in CHF, IVA esclusa</w:t>
            </w:r>
          </w:p>
        </w:tc>
        <w:tc>
          <w:tcPr>
            <w:tcW w:w="813" w:type="pct"/>
            <w:tcBorders>
              <w:top w:val="nil"/>
              <w:left w:val="nil"/>
              <w:bottom w:val="single" w:sz="4" w:space="0" w:color="auto"/>
              <w:right w:val="nil"/>
            </w:tcBorders>
            <w:shd w:val="clear" w:color="auto" w:fill="auto"/>
            <w:vAlign w:val="bottom"/>
            <w:hideMark/>
          </w:tcPr>
          <w:p w:rsidR="00830956" w:rsidRPr="001C3D23" w:rsidRDefault="00830956" w:rsidP="00AF04E0">
            <w:pPr>
              <w:jc w:val="right"/>
              <w:rPr>
                <w:rFonts w:cs="Arial"/>
                <w:bCs/>
                <w:color w:val="000000"/>
                <w:sz w:val="22"/>
                <w:szCs w:val="22"/>
              </w:rPr>
            </w:pPr>
            <w:r w:rsidRPr="001C3D23">
              <w:rPr>
                <w:rFonts w:cs="Arial"/>
                <w:bCs/>
                <w:color w:val="000000"/>
                <w:sz w:val="22"/>
                <w:szCs w:val="22"/>
              </w:rPr>
              <w:t>Totale gruppo in CHF, IVA esclusa</w:t>
            </w: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0</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Fondo</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r w:rsidRPr="001C3D23">
              <w:rPr>
                <w:rFonts w:cs="Arial"/>
                <w:b/>
                <w:bCs/>
                <w:color w:val="000000"/>
                <w:sz w:val="22"/>
                <w:szCs w:val="22"/>
              </w:rPr>
              <w:t>0.00</w:t>
            </w: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1</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Lavori preparatori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r w:rsidRPr="001C3D23">
              <w:rPr>
                <w:rFonts w:cs="Arial"/>
                <w:b/>
                <w:bCs/>
                <w:color w:val="000000"/>
                <w:sz w:val="22"/>
                <w:szCs w:val="22"/>
              </w:rPr>
              <w:t>509’393.00</w:t>
            </w: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10</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Rilievi, sondaggi, prospezioni geognostiche</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40’000.00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12</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Misure di assicurazione, costruzioni provvisorie</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21’000.00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14</w:t>
            </w:r>
          </w:p>
        </w:tc>
        <w:tc>
          <w:tcPr>
            <w:tcW w:w="2929" w:type="pct"/>
            <w:tcBorders>
              <w:top w:val="nil"/>
              <w:left w:val="nil"/>
              <w:bottom w:val="nil"/>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Adattamenti a costruzioni esistenti</w:t>
            </w:r>
          </w:p>
        </w:tc>
        <w:tc>
          <w:tcPr>
            <w:tcW w:w="925"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r w:rsidRPr="001C3D23">
              <w:rPr>
                <w:rFonts w:cs="Arial"/>
                <w:color w:val="000000"/>
                <w:sz w:val="22"/>
                <w:szCs w:val="22"/>
              </w:rPr>
              <w:t>22'500.00</w:t>
            </w:r>
          </w:p>
        </w:tc>
        <w:tc>
          <w:tcPr>
            <w:tcW w:w="813"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15</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Adattamenti alle infrastrutture primarie esistenti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14'000.00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16</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Adattamenti alle infrastrutture viarie esistenti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5'000.00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hideMark/>
          </w:tcPr>
          <w:p w:rsidR="00830956" w:rsidRPr="001C3D23" w:rsidRDefault="00830956" w:rsidP="00AF04E0">
            <w:pPr>
              <w:rPr>
                <w:rFonts w:cs="Arial"/>
                <w:color w:val="000000"/>
                <w:sz w:val="22"/>
                <w:szCs w:val="22"/>
              </w:rPr>
            </w:pPr>
            <w:r w:rsidRPr="001C3D23">
              <w:rPr>
                <w:rFonts w:cs="Arial"/>
                <w:color w:val="000000"/>
                <w:sz w:val="22"/>
                <w:szCs w:val="22"/>
              </w:rPr>
              <w:t>17</w:t>
            </w:r>
          </w:p>
        </w:tc>
        <w:tc>
          <w:tcPr>
            <w:tcW w:w="2929" w:type="pct"/>
            <w:tcBorders>
              <w:top w:val="nil"/>
              <w:left w:val="nil"/>
              <w:bottom w:val="nil"/>
              <w:right w:val="nil"/>
            </w:tcBorders>
            <w:shd w:val="clear" w:color="auto" w:fill="auto"/>
            <w:vAlign w:val="bottom"/>
            <w:hideMark/>
          </w:tcPr>
          <w:p w:rsidR="00830956" w:rsidRPr="001C3D23" w:rsidRDefault="00830956" w:rsidP="00AF04E0">
            <w:pPr>
              <w:ind w:right="-71"/>
              <w:rPr>
                <w:rFonts w:cs="Arial"/>
                <w:color w:val="000000"/>
                <w:sz w:val="22"/>
                <w:szCs w:val="22"/>
              </w:rPr>
            </w:pPr>
            <w:r w:rsidRPr="001C3D23">
              <w:rPr>
                <w:rFonts w:cs="Arial"/>
                <w:color w:val="000000"/>
                <w:sz w:val="22"/>
                <w:szCs w:val="22"/>
              </w:rPr>
              <w:t>Fondazioni speciali, assicurazione scavo generale (demolizioni), impermeabilizzazione acque sotterranee</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406’893.00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2</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Edificio</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r w:rsidRPr="001C3D23">
              <w:rPr>
                <w:rFonts w:cs="Arial"/>
                <w:b/>
                <w:bCs/>
                <w:color w:val="000000"/>
                <w:sz w:val="22"/>
                <w:szCs w:val="22"/>
              </w:rPr>
              <w:t>19'923'182.00</w:t>
            </w: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20</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Fossa</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1'300'592.00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21</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Costruzione grezza 1</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4'689’900.00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22</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Costruzione grezza 2</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1'865'000.00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23</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Impianti elettrici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2'400'500.00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hideMark/>
          </w:tcPr>
          <w:p w:rsidR="00830956" w:rsidRPr="001C3D23" w:rsidRDefault="00830956" w:rsidP="00AF04E0">
            <w:pPr>
              <w:rPr>
                <w:rFonts w:cs="Arial"/>
                <w:color w:val="000000"/>
                <w:sz w:val="22"/>
                <w:szCs w:val="22"/>
              </w:rPr>
            </w:pPr>
            <w:r w:rsidRPr="001C3D23">
              <w:rPr>
                <w:rFonts w:cs="Arial"/>
                <w:color w:val="000000"/>
                <w:sz w:val="22"/>
                <w:szCs w:val="22"/>
              </w:rPr>
              <w:t>24</w:t>
            </w:r>
          </w:p>
        </w:tc>
        <w:tc>
          <w:tcPr>
            <w:tcW w:w="2929" w:type="pct"/>
            <w:tcBorders>
              <w:top w:val="nil"/>
              <w:left w:val="nil"/>
              <w:bottom w:val="nil"/>
              <w:right w:val="nil"/>
            </w:tcBorders>
            <w:shd w:val="clear" w:color="auto" w:fill="auto"/>
            <w:vAlign w:val="bottom"/>
            <w:hideMark/>
          </w:tcPr>
          <w:p w:rsidR="00830956" w:rsidRPr="001C3D23" w:rsidRDefault="00830956" w:rsidP="00AF04E0">
            <w:pPr>
              <w:rPr>
                <w:rFonts w:cs="Arial"/>
                <w:color w:val="000000"/>
                <w:sz w:val="22"/>
                <w:szCs w:val="22"/>
              </w:rPr>
            </w:pPr>
            <w:r w:rsidRPr="001C3D23">
              <w:rPr>
                <w:rFonts w:cs="Arial"/>
                <w:color w:val="000000"/>
                <w:sz w:val="22"/>
                <w:szCs w:val="22"/>
              </w:rPr>
              <w:t>Impianti di riscaldamento, di ventilazione e condizionamento dell'aria</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3’008'880.00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25</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Impianti sanitari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2'227'010.00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26</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Impianti di trasporto</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90'000.00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27</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Finiture 1</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2'772'800.00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28</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Finiture 2</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1'568’500.00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3</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Attrezzature d'esercizio</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r w:rsidRPr="001C3D23">
              <w:rPr>
                <w:rFonts w:cs="Arial"/>
                <w:b/>
                <w:bCs/>
                <w:color w:val="000000"/>
                <w:sz w:val="22"/>
                <w:szCs w:val="22"/>
              </w:rPr>
              <w:t>843’490.00</w:t>
            </w:r>
          </w:p>
        </w:tc>
      </w:tr>
      <w:tr w:rsidR="00830956" w:rsidRPr="001C3D23" w:rsidTr="00AF04E0">
        <w:trPr>
          <w:trHeight w:val="295"/>
        </w:trPr>
        <w:tc>
          <w:tcPr>
            <w:tcW w:w="333" w:type="pct"/>
            <w:tcBorders>
              <w:top w:val="nil"/>
              <w:left w:val="nil"/>
              <w:bottom w:val="nil"/>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33</w:t>
            </w:r>
          </w:p>
        </w:tc>
        <w:tc>
          <w:tcPr>
            <w:tcW w:w="2929" w:type="pct"/>
            <w:tcBorders>
              <w:top w:val="nil"/>
              <w:left w:val="nil"/>
              <w:bottom w:val="nil"/>
              <w:right w:val="nil"/>
            </w:tcBorders>
            <w:shd w:val="clear" w:color="auto" w:fill="auto"/>
            <w:vAlign w:val="bottom"/>
          </w:tcPr>
          <w:p w:rsidR="00830956" w:rsidRPr="001C3D23" w:rsidRDefault="00830956" w:rsidP="00AF04E0">
            <w:pPr>
              <w:rPr>
                <w:rFonts w:cs="Arial"/>
                <w:color w:val="000000"/>
                <w:sz w:val="22"/>
                <w:szCs w:val="22"/>
              </w:rPr>
            </w:pPr>
            <w:r w:rsidRPr="001C3D23">
              <w:rPr>
                <w:rFonts w:cs="Arial"/>
                <w:color w:val="000000"/>
                <w:sz w:val="22"/>
                <w:szCs w:val="22"/>
              </w:rPr>
              <w:t>Impianti elettrici</w:t>
            </w:r>
          </w:p>
        </w:tc>
        <w:tc>
          <w:tcPr>
            <w:tcW w:w="925"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r w:rsidRPr="001C3D23">
              <w:rPr>
                <w:rFonts w:cs="Arial"/>
                <w:color w:val="000000"/>
                <w:sz w:val="22"/>
                <w:szCs w:val="22"/>
              </w:rPr>
              <w:t>108'000.00</w:t>
            </w:r>
          </w:p>
        </w:tc>
        <w:tc>
          <w:tcPr>
            <w:tcW w:w="813"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34</w:t>
            </w:r>
          </w:p>
        </w:tc>
        <w:tc>
          <w:tcPr>
            <w:tcW w:w="2929" w:type="pct"/>
            <w:tcBorders>
              <w:top w:val="nil"/>
              <w:left w:val="nil"/>
              <w:bottom w:val="nil"/>
              <w:right w:val="nil"/>
            </w:tcBorders>
            <w:shd w:val="clear" w:color="auto" w:fill="auto"/>
            <w:vAlign w:val="bottom"/>
            <w:hideMark/>
          </w:tcPr>
          <w:p w:rsidR="00830956" w:rsidRPr="001C3D23" w:rsidRDefault="00830956" w:rsidP="00AF04E0">
            <w:pPr>
              <w:rPr>
                <w:rFonts w:cs="Arial"/>
                <w:color w:val="000000"/>
                <w:sz w:val="22"/>
                <w:szCs w:val="22"/>
              </w:rPr>
            </w:pPr>
            <w:r w:rsidRPr="001C3D23">
              <w:rPr>
                <w:rFonts w:cs="Arial"/>
                <w:color w:val="000000"/>
                <w:sz w:val="22"/>
                <w:szCs w:val="22"/>
              </w:rPr>
              <w:t>Impianti di riscaldamento, di ventilazione e condizionamento dell'aria</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204'350.00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35</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Impianti sanitari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415’140.00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36</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Impianti di trasporto e di magazzinaggio</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116'000.00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bl>
    <w:p w:rsidR="00AF04E0" w:rsidRDefault="00AF04E0">
      <w:r>
        <w:br w:type="page"/>
      </w:r>
    </w:p>
    <w:tbl>
      <w:tblPr>
        <w:tblW w:w="5037" w:type="pct"/>
        <w:tblCellMar>
          <w:left w:w="70" w:type="dxa"/>
          <w:right w:w="70" w:type="dxa"/>
        </w:tblCellMar>
        <w:tblLook w:val="04A0" w:firstRow="1" w:lastRow="0" w:firstColumn="1" w:lastColumn="0" w:noHBand="0" w:noVBand="1"/>
      </w:tblPr>
      <w:tblGrid>
        <w:gridCol w:w="656"/>
        <w:gridCol w:w="5770"/>
        <w:gridCol w:w="1822"/>
        <w:gridCol w:w="1602"/>
      </w:tblGrid>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lastRenderedPageBreak/>
              <w:t>4</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Lavori esterni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r w:rsidRPr="001C3D23">
              <w:rPr>
                <w:rFonts w:cs="Arial"/>
                <w:b/>
                <w:bCs/>
                <w:color w:val="000000"/>
                <w:sz w:val="22"/>
                <w:szCs w:val="22"/>
              </w:rPr>
              <w:t>944’295.00</w:t>
            </w: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40</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Sistemazione del terreno</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185’575.00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41</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Costruzione grezza e finitura</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623’800.00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42</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Giardini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57’550.00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44</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Impianti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41’185.00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45</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Raccordo alle condotte di allacciamento</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36’185.00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5</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Costi secondari e conti transitori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r w:rsidRPr="001C3D23">
              <w:rPr>
                <w:rFonts w:cs="Arial"/>
                <w:b/>
                <w:bCs/>
                <w:color w:val="000000"/>
                <w:sz w:val="22"/>
                <w:szCs w:val="22"/>
              </w:rPr>
              <w:t>554'445.00</w:t>
            </w: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50</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Costi di concorso</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51</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Autorizzazioni, tasse</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260’000.00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52</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Campioni, modelli, riproduzioni e documentazioni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184’445.00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56</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Altri costi secondari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110'000.00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tcPr>
          <w:p w:rsidR="00830956" w:rsidRPr="001C3D23" w:rsidRDefault="00830956" w:rsidP="00AF04E0">
            <w:pPr>
              <w:rPr>
                <w:rFonts w:cs="Arial"/>
                <w:b/>
                <w:bCs/>
                <w:color w:val="000000"/>
                <w:sz w:val="22"/>
                <w:szCs w:val="22"/>
              </w:rPr>
            </w:pPr>
            <w:r w:rsidRPr="001C3D23">
              <w:rPr>
                <w:rFonts w:cs="Arial"/>
                <w:b/>
                <w:bCs/>
                <w:color w:val="000000"/>
                <w:sz w:val="22"/>
                <w:szCs w:val="22"/>
              </w:rPr>
              <w:t>6</w:t>
            </w:r>
          </w:p>
        </w:tc>
        <w:tc>
          <w:tcPr>
            <w:tcW w:w="2929" w:type="pct"/>
            <w:tcBorders>
              <w:top w:val="nil"/>
              <w:left w:val="nil"/>
              <w:bottom w:val="nil"/>
              <w:right w:val="nil"/>
            </w:tcBorders>
            <w:shd w:val="clear" w:color="auto" w:fill="auto"/>
            <w:noWrap/>
            <w:vAlign w:val="bottom"/>
          </w:tcPr>
          <w:p w:rsidR="00830956" w:rsidRPr="001C3D23" w:rsidRDefault="00830956" w:rsidP="00AF04E0">
            <w:pPr>
              <w:rPr>
                <w:rFonts w:cs="Arial"/>
                <w:b/>
                <w:bCs/>
                <w:color w:val="000000"/>
                <w:sz w:val="22"/>
                <w:szCs w:val="22"/>
              </w:rPr>
            </w:pPr>
            <w:r w:rsidRPr="001C3D23">
              <w:rPr>
                <w:rFonts w:cs="Arial"/>
                <w:b/>
                <w:bCs/>
                <w:color w:val="000000"/>
                <w:sz w:val="22"/>
                <w:szCs w:val="22"/>
              </w:rPr>
              <w:t>Riserva</w:t>
            </w:r>
          </w:p>
        </w:tc>
        <w:tc>
          <w:tcPr>
            <w:tcW w:w="925" w:type="pct"/>
            <w:tcBorders>
              <w:top w:val="nil"/>
              <w:left w:val="nil"/>
              <w:bottom w:val="nil"/>
              <w:right w:val="nil"/>
            </w:tcBorders>
            <w:shd w:val="clear" w:color="auto" w:fill="auto"/>
            <w:noWrap/>
            <w:vAlign w:val="bottom"/>
          </w:tcPr>
          <w:p w:rsidR="00830956" w:rsidRPr="001C3D23" w:rsidRDefault="00830956" w:rsidP="00AF04E0">
            <w:pPr>
              <w:jc w:val="right"/>
              <w:rPr>
                <w:rFonts w:cs="Arial"/>
                <w:b/>
                <w:bCs/>
                <w:color w:val="000000"/>
                <w:sz w:val="22"/>
                <w:szCs w:val="22"/>
              </w:rPr>
            </w:pPr>
          </w:p>
        </w:tc>
        <w:tc>
          <w:tcPr>
            <w:tcW w:w="813" w:type="pct"/>
            <w:tcBorders>
              <w:top w:val="nil"/>
              <w:left w:val="nil"/>
              <w:bottom w:val="nil"/>
              <w:right w:val="nil"/>
            </w:tcBorders>
            <w:shd w:val="clear" w:color="auto" w:fill="auto"/>
            <w:noWrap/>
            <w:vAlign w:val="bottom"/>
          </w:tcPr>
          <w:p w:rsidR="00830956" w:rsidRPr="001C3D23" w:rsidRDefault="00830956" w:rsidP="00AF04E0">
            <w:pPr>
              <w:jc w:val="right"/>
              <w:rPr>
                <w:rFonts w:cs="Arial"/>
                <w:b/>
                <w:bCs/>
                <w:color w:val="000000"/>
                <w:sz w:val="22"/>
                <w:szCs w:val="22"/>
              </w:rPr>
            </w:pPr>
            <w:r w:rsidRPr="001C3D23">
              <w:rPr>
                <w:rFonts w:cs="Arial"/>
                <w:b/>
                <w:bCs/>
                <w:color w:val="000000"/>
                <w:sz w:val="22"/>
                <w:szCs w:val="22"/>
              </w:rPr>
              <w:t>646’425.00</w:t>
            </w: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60</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Imprevisti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646'425.00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tcPr>
          <w:p w:rsidR="00830956" w:rsidRPr="001C3D23" w:rsidRDefault="00830956" w:rsidP="00AF04E0">
            <w:pPr>
              <w:rPr>
                <w:rFonts w:cs="Arial"/>
                <w:b/>
                <w:bCs/>
                <w:color w:val="000000"/>
                <w:sz w:val="22"/>
                <w:szCs w:val="22"/>
              </w:rPr>
            </w:pPr>
            <w:r w:rsidRPr="001C3D23">
              <w:rPr>
                <w:rFonts w:cs="Arial"/>
                <w:b/>
                <w:bCs/>
                <w:color w:val="000000"/>
                <w:sz w:val="22"/>
                <w:szCs w:val="22"/>
              </w:rPr>
              <w:t>7</w:t>
            </w:r>
          </w:p>
        </w:tc>
        <w:tc>
          <w:tcPr>
            <w:tcW w:w="2929" w:type="pct"/>
            <w:tcBorders>
              <w:top w:val="nil"/>
              <w:left w:val="nil"/>
              <w:bottom w:val="nil"/>
              <w:right w:val="nil"/>
            </w:tcBorders>
            <w:shd w:val="clear" w:color="auto" w:fill="auto"/>
            <w:noWrap/>
            <w:vAlign w:val="bottom"/>
          </w:tcPr>
          <w:p w:rsidR="00830956" w:rsidRPr="001C3D23" w:rsidRDefault="00830956" w:rsidP="00AF04E0">
            <w:pPr>
              <w:rPr>
                <w:rFonts w:cs="Arial"/>
                <w:b/>
                <w:bCs/>
                <w:color w:val="000000"/>
                <w:sz w:val="22"/>
                <w:szCs w:val="22"/>
              </w:rPr>
            </w:pPr>
            <w:r w:rsidRPr="001C3D23">
              <w:rPr>
                <w:rFonts w:cs="Arial"/>
                <w:b/>
                <w:bCs/>
                <w:color w:val="000000"/>
                <w:sz w:val="22"/>
                <w:szCs w:val="22"/>
              </w:rPr>
              <w:t>Onorari</w:t>
            </w:r>
          </w:p>
        </w:tc>
        <w:tc>
          <w:tcPr>
            <w:tcW w:w="925" w:type="pct"/>
            <w:tcBorders>
              <w:top w:val="nil"/>
              <w:left w:val="nil"/>
              <w:bottom w:val="nil"/>
              <w:right w:val="nil"/>
            </w:tcBorders>
            <w:shd w:val="clear" w:color="auto" w:fill="auto"/>
            <w:noWrap/>
            <w:vAlign w:val="bottom"/>
          </w:tcPr>
          <w:p w:rsidR="00830956" w:rsidRPr="001C3D23" w:rsidRDefault="00830956" w:rsidP="00AF04E0">
            <w:pPr>
              <w:jc w:val="right"/>
              <w:rPr>
                <w:rFonts w:cs="Arial"/>
                <w:b/>
                <w:bCs/>
                <w:color w:val="000000"/>
                <w:sz w:val="22"/>
                <w:szCs w:val="22"/>
              </w:rPr>
            </w:pPr>
          </w:p>
        </w:tc>
        <w:tc>
          <w:tcPr>
            <w:tcW w:w="813" w:type="pct"/>
            <w:tcBorders>
              <w:top w:val="nil"/>
              <w:left w:val="nil"/>
              <w:bottom w:val="nil"/>
              <w:right w:val="nil"/>
            </w:tcBorders>
            <w:shd w:val="clear" w:color="auto" w:fill="auto"/>
            <w:noWrap/>
            <w:vAlign w:val="bottom"/>
          </w:tcPr>
          <w:p w:rsidR="00830956" w:rsidRPr="001C3D23" w:rsidRDefault="00830956" w:rsidP="00AF04E0">
            <w:pPr>
              <w:jc w:val="right"/>
              <w:rPr>
                <w:rFonts w:cs="Arial"/>
                <w:b/>
                <w:bCs/>
                <w:color w:val="000000"/>
                <w:sz w:val="22"/>
                <w:szCs w:val="22"/>
              </w:rPr>
            </w:pPr>
            <w:r w:rsidRPr="001C3D23">
              <w:rPr>
                <w:rFonts w:cs="Arial"/>
                <w:b/>
                <w:bCs/>
                <w:color w:val="000000"/>
                <w:sz w:val="22"/>
                <w:szCs w:val="22"/>
              </w:rPr>
              <w:t>4'110’187.00</w:t>
            </w:r>
          </w:p>
        </w:tc>
      </w:tr>
      <w:tr w:rsidR="00830956" w:rsidRPr="001C3D23" w:rsidTr="00AF04E0">
        <w:trPr>
          <w:trHeight w:val="295"/>
        </w:trPr>
        <w:tc>
          <w:tcPr>
            <w:tcW w:w="333" w:type="pct"/>
            <w:tcBorders>
              <w:top w:val="nil"/>
              <w:left w:val="nil"/>
              <w:bottom w:val="nil"/>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70</w:t>
            </w:r>
          </w:p>
        </w:tc>
        <w:tc>
          <w:tcPr>
            <w:tcW w:w="2929" w:type="pct"/>
            <w:tcBorders>
              <w:top w:val="nil"/>
              <w:left w:val="nil"/>
              <w:bottom w:val="nil"/>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Onorari</w:t>
            </w:r>
          </w:p>
        </w:tc>
        <w:tc>
          <w:tcPr>
            <w:tcW w:w="925"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r w:rsidRPr="001C3D23">
              <w:rPr>
                <w:rFonts w:cs="Arial"/>
                <w:color w:val="000000"/>
                <w:sz w:val="22"/>
                <w:szCs w:val="22"/>
              </w:rPr>
              <w:t>4'081’687.00</w:t>
            </w:r>
          </w:p>
        </w:tc>
        <w:tc>
          <w:tcPr>
            <w:tcW w:w="813"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71</w:t>
            </w:r>
          </w:p>
        </w:tc>
        <w:tc>
          <w:tcPr>
            <w:tcW w:w="2929" w:type="pct"/>
            <w:tcBorders>
              <w:top w:val="nil"/>
              <w:left w:val="nil"/>
              <w:bottom w:val="nil"/>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Specialisti 2</w:t>
            </w:r>
          </w:p>
        </w:tc>
        <w:tc>
          <w:tcPr>
            <w:tcW w:w="925"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r w:rsidRPr="001C3D23">
              <w:rPr>
                <w:rFonts w:cs="Arial"/>
                <w:color w:val="000000"/>
                <w:sz w:val="22"/>
                <w:szCs w:val="22"/>
              </w:rPr>
              <w:t>28'500.00</w:t>
            </w:r>
          </w:p>
        </w:tc>
        <w:tc>
          <w:tcPr>
            <w:tcW w:w="813"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9</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Arredo</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r w:rsidRPr="001C3D23">
              <w:rPr>
                <w:rFonts w:cs="Arial"/>
                <w:b/>
                <w:bCs/>
                <w:color w:val="000000"/>
                <w:sz w:val="22"/>
                <w:szCs w:val="22"/>
              </w:rPr>
              <w:t>1'427’450.00</w:t>
            </w: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90</w:t>
            </w: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Mobili</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1'002’200.00</w:t>
            </w: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92</w:t>
            </w:r>
          </w:p>
        </w:tc>
        <w:tc>
          <w:tcPr>
            <w:tcW w:w="2929" w:type="pct"/>
            <w:tcBorders>
              <w:top w:val="nil"/>
              <w:left w:val="nil"/>
              <w:bottom w:val="nil"/>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Tessili</w:t>
            </w:r>
          </w:p>
        </w:tc>
        <w:tc>
          <w:tcPr>
            <w:tcW w:w="925"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r w:rsidRPr="001C3D23">
              <w:rPr>
                <w:rFonts w:cs="Arial"/>
                <w:color w:val="000000"/>
                <w:sz w:val="22"/>
                <w:szCs w:val="22"/>
              </w:rPr>
              <w:t>90'250.00</w:t>
            </w:r>
          </w:p>
        </w:tc>
        <w:tc>
          <w:tcPr>
            <w:tcW w:w="813"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nil"/>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93</w:t>
            </w:r>
          </w:p>
        </w:tc>
        <w:tc>
          <w:tcPr>
            <w:tcW w:w="2929" w:type="pct"/>
            <w:tcBorders>
              <w:top w:val="nil"/>
              <w:left w:val="nil"/>
              <w:bottom w:val="nil"/>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Attrezzi, apparecchi</w:t>
            </w:r>
          </w:p>
        </w:tc>
        <w:tc>
          <w:tcPr>
            <w:tcW w:w="925"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r w:rsidRPr="001C3D23">
              <w:rPr>
                <w:rFonts w:cs="Arial"/>
                <w:color w:val="000000"/>
                <w:sz w:val="22"/>
                <w:szCs w:val="22"/>
              </w:rPr>
              <w:t>215'000.00</w:t>
            </w:r>
          </w:p>
        </w:tc>
        <w:tc>
          <w:tcPr>
            <w:tcW w:w="813" w:type="pct"/>
            <w:tcBorders>
              <w:top w:val="nil"/>
              <w:left w:val="nil"/>
              <w:bottom w:val="nil"/>
              <w:right w:val="nil"/>
            </w:tcBorders>
            <w:shd w:val="clear" w:color="auto" w:fill="auto"/>
            <w:noWrap/>
            <w:vAlign w:val="bottom"/>
          </w:tcPr>
          <w:p w:rsidR="00830956" w:rsidRPr="001C3D23" w:rsidRDefault="00830956" w:rsidP="00AF04E0">
            <w:pPr>
              <w:jc w:val="right"/>
              <w:rPr>
                <w:rFonts w:cs="Arial"/>
                <w:color w:val="000000"/>
                <w:sz w:val="22"/>
                <w:szCs w:val="22"/>
              </w:rPr>
            </w:pPr>
          </w:p>
        </w:tc>
      </w:tr>
      <w:tr w:rsidR="00830956" w:rsidRPr="001C3D23" w:rsidTr="00AF04E0">
        <w:trPr>
          <w:trHeight w:val="295"/>
        </w:trPr>
        <w:tc>
          <w:tcPr>
            <w:tcW w:w="333" w:type="pct"/>
            <w:tcBorders>
              <w:top w:val="nil"/>
              <w:left w:val="nil"/>
              <w:bottom w:val="single" w:sz="4" w:space="0" w:color="auto"/>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94</w:t>
            </w:r>
          </w:p>
        </w:tc>
        <w:tc>
          <w:tcPr>
            <w:tcW w:w="2929" w:type="pct"/>
            <w:tcBorders>
              <w:top w:val="nil"/>
              <w:left w:val="nil"/>
              <w:bottom w:val="single" w:sz="4" w:space="0" w:color="auto"/>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Piccolo inventario</w:t>
            </w:r>
          </w:p>
        </w:tc>
        <w:tc>
          <w:tcPr>
            <w:tcW w:w="925" w:type="pct"/>
            <w:tcBorders>
              <w:top w:val="nil"/>
              <w:left w:val="nil"/>
              <w:bottom w:val="single" w:sz="4" w:space="0" w:color="auto"/>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120’000.00</w:t>
            </w:r>
          </w:p>
        </w:tc>
        <w:tc>
          <w:tcPr>
            <w:tcW w:w="813" w:type="pct"/>
            <w:tcBorders>
              <w:top w:val="nil"/>
              <w:left w:val="nil"/>
              <w:bottom w:val="single" w:sz="4" w:space="0" w:color="auto"/>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 </w:t>
            </w:r>
          </w:p>
        </w:tc>
      </w:tr>
      <w:tr w:rsidR="00830956" w:rsidRPr="001C3D23" w:rsidTr="00AF04E0">
        <w:trPr>
          <w:trHeight w:val="295"/>
        </w:trPr>
        <w:tc>
          <w:tcPr>
            <w:tcW w:w="333"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p>
        </w:tc>
        <w:tc>
          <w:tcPr>
            <w:tcW w:w="2929" w:type="pct"/>
            <w:tcBorders>
              <w:top w:val="nil"/>
              <w:left w:val="nil"/>
              <w:bottom w:val="nil"/>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Totale IVA esclusa</w:t>
            </w:r>
          </w:p>
        </w:tc>
        <w:tc>
          <w:tcPr>
            <w:tcW w:w="925"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p>
        </w:tc>
        <w:tc>
          <w:tcPr>
            <w:tcW w:w="813" w:type="pct"/>
            <w:tcBorders>
              <w:top w:val="nil"/>
              <w:left w:val="nil"/>
              <w:bottom w:val="nil"/>
              <w:right w:val="nil"/>
            </w:tcBorders>
            <w:shd w:val="clear" w:color="auto" w:fill="auto"/>
            <w:noWrap/>
            <w:vAlign w:val="bottom"/>
            <w:hideMark/>
          </w:tcPr>
          <w:p w:rsidR="00830956" w:rsidRPr="001C3D23" w:rsidRDefault="00830956" w:rsidP="00AF04E0">
            <w:pPr>
              <w:jc w:val="right"/>
              <w:rPr>
                <w:rFonts w:cs="Arial"/>
                <w:color w:val="000000"/>
                <w:sz w:val="22"/>
                <w:szCs w:val="22"/>
              </w:rPr>
            </w:pPr>
            <w:r w:rsidRPr="001C3D23">
              <w:rPr>
                <w:rFonts w:cs="Arial"/>
                <w:color w:val="000000"/>
                <w:sz w:val="22"/>
                <w:szCs w:val="22"/>
              </w:rPr>
              <w:t>28'958'867.00</w:t>
            </w:r>
          </w:p>
        </w:tc>
      </w:tr>
      <w:tr w:rsidR="00830956" w:rsidRPr="001C3D23" w:rsidTr="00AF04E0">
        <w:trPr>
          <w:trHeight w:val="295"/>
        </w:trPr>
        <w:tc>
          <w:tcPr>
            <w:tcW w:w="333" w:type="pct"/>
            <w:tcBorders>
              <w:top w:val="nil"/>
              <w:left w:val="nil"/>
              <w:bottom w:val="single" w:sz="4" w:space="0" w:color="auto"/>
              <w:right w:val="nil"/>
            </w:tcBorders>
            <w:shd w:val="clear" w:color="auto" w:fill="auto"/>
            <w:noWrap/>
            <w:vAlign w:val="bottom"/>
          </w:tcPr>
          <w:p w:rsidR="00830956" w:rsidRPr="001C3D23" w:rsidRDefault="00830956" w:rsidP="00AF04E0">
            <w:pPr>
              <w:rPr>
                <w:rFonts w:cs="Arial"/>
                <w:color w:val="000000"/>
                <w:sz w:val="22"/>
                <w:szCs w:val="22"/>
              </w:rPr>
            </w:pPr>
          </w:p>
        </w:tc>
        <w:tc>
          <w:tcPr>
            <w:tcW w:w="2929" w:type="pct"/>
            <w:tcBorders>
              <w:top w:val="nil"/>
              <w:left w:val="nil"/>
              <w:bottom w:val="single" w:sz="4" w:space="0" w:color="auto"/>
              <w:right w:val="nil"/>
            </w:tcBorders>
            <w:shd w:val="clear" w:color="auto" w:fill="auto"/>
            <w:noWrap/>
            <w:vAlign w:val="bottom"/>
          </w:tcPr>
          <w:p w:rsidR="00830956" w:rsidRPr="001C3D23" w:rsidRDefault="00830956" w:rsidP="00AF04E0">
            <w:pPr>
              <w:rPr>
                <w:rFonts w:cs="Arial"/>
                <w:color w:val="000000"/>
                <w:sz w:val="22"/>
                <w:szCs w:val="22"/>
              </w:rPr>
            </w:pPr>
            <w:r w:rsidRPr="001C3D23">
              <w:rPr>
                <w:rFonts w:cs="Arial"/>
                <w:color w:val="000000"/>
                <w:sz w:val="22"/>
                <w:szCs w:val="22"/>
              </w:rPr>
              <w:t>IVA 7.7%</w:t>
            </w:r>
          </w:p>
        </w:tc>
        <w:tc>
          <w:tcPr>
            <w:tcW w:w="925" w:type="pct"/>
            <w:tcBorders>
              <w:top w:val="nil"/>
              <w:left w:val="nil"/>
              <w:bottom w:val="single" w:sz="4" w:space="0" w:color="auto"/>
              <w:right w:val="nil"/>
            </w:tcBorders>
            <w:shd w:val="clear" w:color="auto" w:fill="auto"/>
            <w:noWrap/>
            <w:vAlign w:val="bottom"/>
          </w:tcPr>
          <w:p w:rsidR="00830956" w:rsidRPr="001C3D23" w:rsidRDefault="00830956" w:rsidP="00AF04E0">
            <w:pPr>
              <w:jc w:val="right"/>
              <w:rPr>
                <w:rFonts w:cs="Arial"/>
                <w:color w:val="000000"/>
                <w:sz w:val="22"/>
                <w:szCs w:val="22"/>
              </w:rPr>
            </w:pPr>
            <w:r w:rsidRPr="001C3D23">
              <w:rPr>
                <w:rFonts w:cs="Arial"/>
                <w:color w:val="000000"/>
                <w:sz w:val="22"/>
                <w:szCs w:val="22"/>
              </w:rPr>
              <w:t> </w:t>
            </w:r>
          </w:p>
        </w:tc>
        <w:tc>
          <w:tcPr>
            <w:tcW w:w="813" w:type="pct"/>
            <w:tcBorders>
              <w:top w:val="nil"/>
              <w:left w:val="nil"/>
              <w:bottom w:val="single" w:sz="4" w:space="0" w:color="auto"/>
              <w:right w:val="nil"/>
            </w:tcBorders>
            <w:shd w:val="clear" w:color="auto" w:fill="auto"/>
            <w:noWrap/>
            <w:vAlign w:val="bottom"/>
          </w:tcPr>
          <w:p w:rsidR="00830956" w:rsidRPr="001C3D23" w:rsidRDefault="00830956" w:rsidP="00AF04E0">
            <w:pPr>
              <w:jc w:val="right"/>
              <w:rPr>
                <w:rFonts w:cs="Arial"/>
                <w:color w:val="000000"/>
                <w:sz w:val="22"/>
                <w:szCs w:val="22"/>
              </w:rPr>
            </w:pPr>
            <w:r w:rsidRPr="001C3D23">
              <w:rPr>
                <w:rFonts w:cs="Arial"/>
                <w:color w:val="000000"/>
                <w:sz w:val="22"/>
                <w:szCs w:val="22"/>
              </w:rPr>
              <w:t>2'229'832.80</w:t>
            </w:r>
          </w:p>
        </w:tc>
      </w:tr>
      <w:tr w:rsidR="00830956" w:rsidRPr="001C3D23" w:rsidTr="00AF04E0">
        <w:trPr>
          <w:trHeight w:val="295"/>
        </w:trPr>
        <w:tc>
          <w:tcPr>
            <w:tcW w:w="333" w:type="pct"/>
            <w:tcBorders>
              <w:top w:val="nil"/>
              <w:left w:val="nil"/>
              <w:bottom w:val="single" w:sz="4" w:space="0" w:color="auto"/>
              <w:right w:val="nil"/>
            </w:tcBorders>
            <w:shd w:val="clear" w:color="auto" w:fill="auto"/>
            <w:noWrap/>
            <w:vAlign w:val="bottom"/>
            <w:hideMark/>
          </w:tcPr>
          <w:p w:rsidR="00830956" w:rsidRPr="001C3D23" w:rsidRDefault="00830956" w:rsidP="00AF04E0">
            <w:pPr>
              <w:rPr>
                <w:rFonts w:cs="Arial"/>
                <w:color w:val="000000"/>
                <w:sz w:val="22"/>
                <w:szCs w:val="22"/>
              </w:rPr>
            </w:pPr>
            <w:r w:rsidRPr="001C3D23">
              <w:rPr>
                <w:rFonts w:cs="Arial"/>
                <w:color w:val="000000"/>
                <w:sz w:val="22"/>
                <w:szCs w:val="22"/>
              </w:rPr>
              <w:t> </w:t>
            </w:r>
          </w:p>
        </w:tc>
        <w:tc>
          <w:tcPr>
            <w:tcW w:w="2929" w:type="pct"/>
            <w:tcBorders>
              <w:top w:val="nil"/>
              <w:left w:val="nil"/>
              <w:bottom w:val="single" w:sz="4" w:space="0" w:color="auto"/>
              <w:right w:val="nil"/>
            </w:tcBorders>
            <w:shd w:val="clear" w:color="auto" w:fill="auto"/>
            <w:noWrap/>
            <w:vAlign w:val="bottom"/>
          </w:tcPr>
          <w:p w:rsidR="00830956" w:rsidRPr="001C3D23" w:rsidRDefault="00830956" w:rsidP="00AF04E0">
            <w:pPr>
              <w:rPr>
                <w:rFonts w:cs="Arial"/>
                <w:color w:val="000000"/>
                <w:sz w:val="22"/>
                <w:szCs w:val="22"/>
              </w:rPr>
            </w:pPr>
            <w:r>
              <w:rPr>
                <w:rFonts w:cs="Arial"/>
                <w:color w:val="000000"/>
                <w:sz w:val="22"/>
                <w:szCs w:val="22"/>
              </w:rPr>
              <w:t>Prestazioni Consulente indipendente</w:t>
            </w:r>
          </w:p>
        </w:tc>
        <w:tc>
          <w:tcPr>
            <w:tcW w:w="925" w:type="pct"/>
            <w:tcBorders>
              <w:top w:val="nil"/>
              <w:left w:val="nil"/>
              <w:bottom w:val="single" w:sz="4" w:space="0" w:color="auto"/>
              <w:right w:val="nil"/>
            </w:tcBorders>
            <w:shd w:val="clear" w:color="auto" w:fill="auto"/>
            <w:noWrap/>
            <w:vAlign w:val="bottom"/>
          </w:tcPr>
          <w:p w:rsidR="00830956" w:rsidRPr="001C3D23" w:rsidRDefault="00830956" w:rsidP="00AF04E0">
            <w:pPr>
              <w:jc w:val="right"/>
              <w:rPr>
                <w:rFonts w:cs="Arial"/>
                <w:color w:val="000000"/>
                <w:sz w:val="22"/>
                <w:szCs w:val="22"/>
              </w:rPr>
            </w:pPr>
          </w:p>
        </w:tc>
        <w:tc>
          <w:tcPr>
            <w:tcW w:w="813" w:type="pct"/>
            <w:tcBorders>
              <w:top w:val="nil"/>
              <w:left w:val="nil"/>
              <w:bottom w:val="single" w:sz="4" w:space="0" w:color="auto"/>
              <w:right w:val="nil"/>
            </w:tcBorders>
            <w:shd w:val="clear" w:color="auto" w:fill="auto"/>
            <w:noWrap/>
            <w:vAlign w:val="bottom"/>
          </w:tcPr>
          <w:p w:rsidR="00830956" w:rsidRPr="001C3D23" w:rsidRDefault="00830956" w:rsidP="00AF04E0">
            <w:pPr>
              <w:jc w:val="right"/>
              <w:rPr>
                <w:rFonts w:cs="Arial"/>
                <w:color w:val="000000"/>
                <w:sz w:val="22"/>
                <w:szCs w:val="22"/>
              </w:rPr>
            </w:pPr>
            <w:r>
              <w:rPr>
                <w:rFonts w:cs="Arial"/>
                <w:color w:val="000000"/>
                <w:sz w:val="22"/>
                <w:szCs w:val="22"/>
              </w:rPr>
              <w:t>25’000.00</w:t>
            </w:r>
          </w:p>
        </w:tc>
      </w:tr>
      <w:tr w:rsidR="00830956" w:rsidRPr="001C3D23" w:rsidTr="00AF04E0">
        <w:trPr>
          <w:trHeight w:val="295"/>
        </w:trPr>
        <w:tc>
          <w:tcPr>
            <w:tcW w:w="333" w:type="pct"/>
            <w:tcBorders>
              <w:top w:val="single" w:sz="4" w:space="0" w:color="auto"/>
              <w:left w:val="nil"/>
              <w:bottom w:val="single" w:sz="4" w:space="0" w:color="auto"/>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 </w:t>
            </w:r>
          </w:p>
        </w:tc>
        <w:tc>
          <w:tcPr>
            <w:tcW w:w="2929" w:type="pct"/>
            <w:tcBorders>
              <w:top w:val="single" w:sz="4" w:space="0" w:color="auto"/>
              <w:left w:val="nil"/>
              <w:bottom w:val="single" w:sz="4" w:space="0" w:color="auto"/>
              <w:right w:val="nil"/>
            </w:tcBorders>
            <w:shd w:val="clear" w:color="auto" w:fill="auto"/>
            <w:noWrap/>
            <w:vAlign w:val="bottom"/>
            <w:hideMark/>
          </w:tcPr>
          <w:p w:rsidR="00830956" w:rsidRPr="001C3D23" w:rsidRDefault="00830956" w:rsidP="00AF04E0">
            <w:pPr>
              <w:rPr>
                <w:rFonts w:cs="Arial"/>
                <w:b/>
                <w:bCs/>
                <w:color w:val="000000"/>
                <w:sz w:val="22"/>
                <w:szCs w:val="22"/>
              </w:rPr>
            </w:pPr>
            <w:r w:rsidRPr="001C3D23">
              <w:rPr>
                <w:rFonts w:cs="Arial"/>
                <w:b/>
                <w:bCs/>
                <w:color w:val="000000"/>
                <w:sz w:val="22"/>
                <w:szCs w:val="22"/>
              </w:rPr>
              <w:t>TOTALE realizzazione Fondazione IVA inclusa</w:t>
            </w:r>
          </w:p>
        </w:tc>
        <w:tc>
          <w:tcPr>
            <w:tcW w:w="925" w:type="pct"/>
            <w:tcBorders>
              <w:top w:val="single" w:sz="4" w:space="0" w:color="auto"/>
              <w:left w:val="nil"/>
              <w:bottom w:val="single" w:sz="4" w:space="0" w:color="auto"/>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p>
        </w:tc>
        <w:tc>
          <w:tcPr>
            <w:tcW w:w="813" w:type="pct"/>
            <w:tcBorders>
              <w:top w:val="single" w:sz="4" w:space="0" w:color="auto"/>
              <w:left w:val="nil"/>
              <w:bottom w:val="single" w:sz="4" w:space="0" w:color="auto"/>
              <w:right w:val="nil"/>
            </w:tcBorders>
            <w:shd w:val="clear" w:color="auto" w:fill="auto"/>
            <w:noWrap/>
            <w:vAlign w:val="bottom"/>
            <w:hideMark/>
          </w:tcPr>
          <w:p w:rsidR="00830956" w:rsidRPr="001C3D23" w:rsidRDefault="00830956" w:rsidP="00AF04E0">
            <w:pPr>
              <w:jc w:val="right"/>
              <w:rPr>
                <w:rFonts w:cs="Arial"/>
                <w:b/>
                <w:bCs/>
                <w:color w:val="000000"/>
                <w:sz w:val="22"/>
                <w:szCs w:val="22"/>
              </w:rPr>
            </w:pPr>
            <w:r>
              <w:rPr>
                <w:rFonts w:cs="Arial"/>
                <w:b/>
                <w:bCs/>
                <w:color w:val="000000"/>
                <w:sz w:val="22"/>
                <w:szCs w:val="22"/>
              </w:rPr>
              <w:t>31'213’699.80</w:t>
            </w:r>
          </w:p>
        </w:tc>
      </w:tr>
    </w:tbl>
    <w:p w:rsidR="00830956" w:rsidRDefault="00830956" w:rsidP="00830956">
      <w:pPr>
        <w:rPr>
          <w:szCs w:val="24"/>
        </w:rPr>
      </w:pPr>
    </w:p>
    <w:p w:rsidR="00830956" w:rsidRPr="00CA086C" w:rsidRDefault="00830956" w:rsidP="00830956">
      <w:pPr>
        <w:rPr>
          <w:szCs w:val="24"/>
        </w:rPr>
      </w:pPr>
      <w:r w:rsidRPr="00CA086C">
        <w:rPr>
          <w:szCs w:val="24"/>
        </w:rPr>
        <w:t xml:space="preserve">Al preventivo del progettista </w:t>
      </w:r>
      <w:r>
        <w:rPr>
          <w:szCs w:val="24"/>
        </w:rPr>
        <w:t>è stata</w:t>
      </w:r>
      <w:r w:rsidRPr="00CA086C">
        <w:rPr>
          <w:szCs w:val="24"/>
        </w:rPr>
        <w:t xml:space="preserve"> aggiunt</w:t>
      </w:r>
      <w:r>
        <w:rPr>
          <w:szCs w:val="24"/>
        </w:rPr>
        <w:t>a</w:t>
      </w:r>
      <w:r w:rsidRPr="00CA086C">
        <w:rPr>
          <w:szCs w:val="24"/>
        </w:rPr>
        <w:t xml:space="preserve"> la voce di costo quantificata in CHF 25'000.</w:t>
      </w:r>
      <w:r>
        <w:rPr>
          <w:szCs w:val="24"/>
        </w:rPr>
        <w:t>00</w:t>
      </w:r>
      <w:r w:rsidRPr="00CA086C">
        <w:rPr>
          <w:szCs w:val="24"/>
        </w:rPr>
        <w:t xml:space="preserve"> inerente </w:t>
      </w:r>
      <w:r>
        <w:rPr>
          <w:szCs w:val="24"/>
        </w:rPr>
        <w:t>al</w:t>
      </w:r>
      <w:r w:rsidRPr="00CA086C">
        <w:rPr>
          <w:szCs w:val="24"/>
        </w:rPr>
        <w:t xml:space="preserve">le prestazioni del Consulente indipendente, figura richiesta </w:t>
      </w:r>
      <w:r>
        <w:rPr>
          <w:szCs w:val="24"/>
        </w:rPr>
        <w:t>dall’UACD in qualità d</w:t>
      </w:r>
      <w:r w:rsidRPr="00CA086C">
        <w:rPr>
          <w:szCs w:val="24"/>
        </w:rPr>
        <w:t>’istanza esecutiva competente per il sussidio per la verifica del risp</w:t>
      </w:r>
      <w:r>
        <w:rPr>
          <w:szCs w:val="24"/>
        </w:rPr>
        <w:t xml:space="preserve">etto dei disposti della </w:t>
      </w:r>
      <w:proofErr w:type="spellStart"/>
      <w:r>
        <w:rPr>
          <w:szCs w:val="24"/>
        </w:rPr>
        <w:t>LCPubb</w:t>
      </w:r>
      <w:proofErr w:type="spellEnd"/>
      <w:r>
        <w:rPr>
          <w:szCs w:val="24"/>
        </w:rPr>
        <w:t>.</w:t>
      </w:r>
    </w:p>
    <w:p w:rsidR="00830956" w:rsidRPr="002E39BC" w:rsidRDefault="00830956" w:rsidP="00830956">
      <w:pPr>
        <w:rPr>
          <w:szCs w:val="24"/>
        </w:rPr>
      </w:pPr>
    </w:p>
    <w:p w:rsidR="00830956" w:rsidRPr="002E39BC" w:rsidRDefault="00830956" w:rsidP="00830956">
      <w:pPr>
        <w:rPr>
          <w:szCs w:val="24"/>
        </w:rPr>
      </w:pPr>
      <w:r w:rsidRPr="002E39BC">
        <w:rPr>
          <w:szCs w:val="24"/>
        </w:rPr>
        <w:t xml:space="preserve">Per definire i costi di costruzione inerenti l’edificazione delle casa per anziani occorre considerare la vendita dell’autorimessa al comune e l’acquisto dallo stesso del rifugio </w:t>
      </w:r>
      <w:r>
        <w:rPr>
          <w:szCs w:val="24"/>
        </w:rPr>
        <w:t>P</w:t>
      </w:r>
      <w:r w:rsidRPr="002E39BC">
        <w:rPr>
          <w:szCs w:val="24"/>
        </w:rPr>
        <w:t>rotezione civile che verrà edificato al piano -1 del nuovo centro polivalente comunale  e m</w:t>
      </w:r>
      <w:r>
        <w:rPr>
          <w:szCs w:val="24"/>
        </w:rPr>
        <w:t>eglio in base al calcolo seguente:</w:t>
      </w:r>
    </w:p>
    <w:p w:rsidR="00830956" w:rsidRPr="002E39BC" w:rsidRDefault="00830956" w:rsidP="00830956">
      <w:pPr>
        <w:rPr>
          <w:szCs w:val="24"/>
        </w:rPr>
      </w:pPr>
    </w:p>
    <w:tbl>
      <w:tblPr>
        <w:tblW w:w="4993" w:type="pct"/>
        <w:tblLayout w:type="fixed"/>
        <w:tblCellMar>
          <w:left w:w="70" w:type="dxa"/>
          <w:right w:w="70" w:type="dxa"/>
        </w:tblCellMar>
        <w:tblLook w:val="04A0" w:firstRow="1" w:lastRow="0" w:firstColumn="1" w:lastColumn="0" w:noHBand="0" w:noVBand="1"/>
      </w:tblPr>
      <w:tblGrid>
        <w:gridCol w:w="7493"/>
        <w:gridCol w:w="633"/>
        <w:gridCol w:w="1638"/>
      </w:tblGrid>
      <w:tr w:rsidR="00830956" w:rsidRPr="000F2899" w:rsidTr="00AF04E0">
        <w:trPr>
          <w:trHeight w:val="340"/>
        </w:trPr>
        <w:tc>
          <w:tcPr>
            <w:tcW w:w="3837" w:type="pct"/>
            <w:tcBorders>
              <w:top w:val="nil"/>
              <w:left w:val="nil"/>
              <w:bottom w:val="nil"/>
              <w:right w:val="nil"/>
            </w:tcBorders>
            <w:shd w:val="clear" w:color="auto" w:fill="auto"/>
            <w:noWrap/>
            <w:vAlign w:val="bottom"/>
            <w:hideMark/>
          </w:tcPr>
          <w:p w:rsidR="00830956" w:rsidRPr="000F2899" w:rsidRDefault="00830956" w:rsidP="00AF04E0">
            <w:pPr>
              <w:rPr>
                <w:rFonts w:cs="Arial"/>
                <w:color w:val="000000"/>
                <w:sz w:val="22"/>
                <w:szCs w:val="22"/>
              </w:rPr>
            </w:pPr>
            <w:r w:rsidRPr="000F2899">
              <w:rPr>
                <w:rFonts w:cs="Arial"/>
                <w:color w:val="000000"/>
                <w:sz w:val="22"/>
                <w:szCs w:val="22"/>
              </w:rPr>
              <w:t xml:space="preserve">Totale investimento </w:t>
            </w:r>
          </w:p>
        </w:tc>
        <w:tc>
          <w:tcPr>
            <w:tcW w:w="324" w:type="pct"/>
            <w:tcBorders>
              <w:top w:val="nil"/>
              <w:left w:val="nil"/>
              <w:bottom w:val="nil"/>
              <w:right w:val="nil"/>
            </w:tcBorders>
            <w:shd w:val="clear" w:color="auto" w:fill="auto"/>
            <w:noWrap/>
            <w:vAlign w:val="bottom"/>
            <w:hideMark/>
          </w:tcPr>
          <w:p w:rsidR="00830956" w:rsidRPr="000F2899" w:rsidRDefault="00830956" w:rsidP="00AF04E0">
            <w:pPr>
              <w:rPr>
                <w:rFonts w:cs="Arial"/>
                <w:color w:val="000000"/>
                <w:sz w:val="22"/>
                <w:szCs w:val="22"/>
              </w:rPr>
            </w:pPr>
          </w:p>
        </w:tc>
        <w:tc>
          <w:tcPr>
            <w:tcW w:w="839" w:type="pct"/>
            <w:tcBorders>
              <w:top w:val="nil"/>
              <w:left w:val="nil"/>
              <w:bottom w:val="nil"/>
              <w:right w:val="nil"/>
            </w:tcBorders>
            <w:shd w:val="clear" w:color="auto" w:fill="auto"/>
            <w:noWrap/>
            <w:vAlign w:val="bottom"/>
            <w:hideMark/>
          </w:tcPr>
          <w:p w:rsidR="00830956" w:rsidRPr="000F2899" w:rsidRDefault="00830956" w:rsidP="00AF04E0">
            <w:pPr>
              <w:jc w:val="right"/>
              <w:rPr>
                <w:rFonts w:cs="Arial"/>
                <w:color w:val="000000"/>
                <w:sz w:val="22"/>
                <w:szCs w:val="22"/>
              </w:rPr>
            </w:pPr>
            <w:r w:rsidRPr="000F2899">
              <w:rPr>
                <w:rFonts w:cs="Arial"/>
                <w:color w:val="000000"/>
                <w:sz w:val="22"/>
                <w:szCs w:val="22"/>
              </w:rPr>
              <w:t>31'213'699.80</w:t>
            </w:r>
          </w:p>
        </w:tc>
      </w:tr>
      <w:tr w:rsidR="00830956" w:rsidRPr="000F2899" w:rsidTr="00AF04E0">
        <w:trPr>
          <w:trHeight w:val="340"/>
        </w:trPr>
        <w:tc>
          <w:tcPr>
            <w:tcW w:w="3837" w:type="pct"/>
            <w:tcBorders>
              <w:top w:val="nil"/>
              <w:left w:val="nil"/>
              <w:bottom w:val="nil"/>
              <w:right w:val="nil"/>
            </w:tcBorders>
            <w:shd w:val="clear" w:color="auto" w:fill="auto"/>
            <w:noWrap/>
            <w:vAlign w:val="bottom"/>
            <w:hideMark/>
          </w:tcPr>
          <w:p w:rsidR="00830956" w:rsidRPr="000F2899" w:rsidRDefault="00830956" w:rsidP="00AF04E0">
            <w:pPr>
              <w:rPr>
                <w:rFonts w:cs="Arial"/>
                <w:color w:val="000000"/>
                <w:sz w:val="22"/>
                <w:szCs w:val="22"/>
              </w:rPr>
            </w:pPr>
            <w:r w:rsidRPr="000F2899">
              <w:rPr>
                <w:rFonts w:cs="Arial"/>
                <w:color w:val="000000"/>
                <w:sz w:val="22"/>
                <w:szCs w:val="22"/>
              </w:rPr>
              <w:t>Vendita al Comune dell’autorimessa al -1P</w:t>
            </w:r>
          </w:p>
        </w:tc>
        <w:tc>
          <w:tcPr>
            <w:tcW w:w="324" w:type="pct"/>
            <w:tcBorders>
              <w:top w:val="nil"/>
              <w:left w:val="nil"/>
              <w:bottom w:val="nil"/>
              <w:right w:val="nil"/>
            </w:tcBorders>
            <w:shd w:val="clear" w:color="auto" w:fill="auto"/>
            <w:noWrap/>
            <w:vAlign w:val="bottom"/>
            <w:hideMark/>
          </w:tcPr>
          <w:p w:rsidR="00830956" w:rsidRPr="000F2899" w:rsidRDefault="00830956" w:rsidP="00AF04E0">
            <w:pPr>
              <w:rPr>
                <w:rFonts w:cs="Arial"/>
                <w:color w:val="000000"/>
                <w:sz w:val="22"/>
                <w:szCs w:val="22"/>
              </w:rPr>
            </w:pPr>
          </w:p>
        </w:tc>
        <w:tc>
          <w:tcPr>
            <w:tcW w:w="839" w:type="pct"/>
            <w:tcBorders>
              <w:top w:val="nil"/>
              <w:left w:val="nil"/>
              <w:bottom w:val="nil"/>
              <w:right w:val="nil"/>
            </w:tcBorders>
            <w:shd w:val="clear" w:color="auto" w:fill="auto"/>
            <w:noWrap/>
            <w:vAlign w:val="bottom"/>
            <w:hideMark/>
          </w:tcPr>
          <w:p w:rsidR="00830956" w:rsidRPr="000F2899" w:rsidRDefault="00830956" w:rsidP="00AF04E0">
            <w:pPr>
              <w:jc w:val="right"/>
              <w:rPr>
                <w:rFonts w:cs="Arial"/>
                <w:color w:val="000000"/>
                <w:sz w:val="22"/>
                <w:szCs w:val="22"/>
              </w:rPr>
            </w:pPr>
            <w:r w:rsidRPr="000F2899">
              <w:rPr>
                <w:rFonts w:cs="Arial"/>
                <w:color w:val="000000"/>
                <w:sz w:val="22"/>
                <w:szCs w:val="22"/>
              </w:rPr>
              <w:t>-3'714'479.00</w:t>
            </w:r>
          </w:p>
        </w:tc>
      </w:tr>
      <w:tr w:rsidR="00830956" w:rsidRPr="000F2899" w:rsidTr="00AF04E0">
        <w:trPr>
          <w:trHeight w:val="340"/>
        </w:trPr>
        <w:tc>
          <w:tcPr>
            <w:tcW w:w="3837" w:type="pct"/>
            <w:tcBorders>
              <w:top w:val="nil"/>
              <w:left w:val="nil"/>
              <w:bottom w:val="single" w:sz="4" w:space="0" w:color="auto"/>
              <w:right w:val="nil"/>
            </w:tcBorders>
            <w:shd w:val="clear" w:color="auto" w:fill="auto"/>
            <w:noWrap/>
            <w:vAlign w:val="bottom"/>
            <w:hideMark/>
          </w:tcPr>
          <w:p w:rsidR="00830956" w:rsidRPr="000F2899" w:rsidRDefault="00830956" w:rsidP="00AF04E0">
            <w:pPr>
              <w:rPr>
                <w:rFonts w:cs="Arial"/>
                <w:color w:val="000000"/>
                <w:sz w:val="22"/>
                <w:szCs w:val="22"/>
              </w:rPr>
            </w:pPr>
            <w:r w:rsidRPr="000F2899">
              <w:rPr>
                <w:rFonts w:cs="Arial"/>
                <w:color w:val="000000"/>
                <w:sz w:val="22"/>
                <w:szCs w:val="22"/>
              </w:rPr>
              <w:t xml:space="preserve">Acquisto dal Comune del rifugio </w:t>
            </w:r>
            <w:proofErr w:type="spellStart"/>
            <w:r w:rsidRPr="000F2899">
              <w:rPr>
                <w:rFonts w:cs="Arial"/>
                <w:color w:val="000000"/>
                <w:sz w:val="22"/>
                <w:szCs w:val="22"/>
              </w:rPr>
              <w:t>PCi</w:t>
            </w:r>
            <w:proofErr w:type="spellEnd"/>
            <w:r w:rsidRPr="000F2899">
              <w:rPr>
                <w:rFonts w:cs="Arial"/>
                <w:color w:val="000000"/>
                <w:sz w:val="22"/>
                <w:szCs w:val="22"/>
              </w:rPr>
              <w:t xml:space="preserve"> al -1P del nuovo centro polivalente</w:t>
            </w:r>
          </w:p>
        </w:tc>
        <w:tc>
          <w:tcPr>
            <w:tcW w:w="324" w:type="pct"/>
            <w:tcBorders>
              <w:top w:val="nil"/>
              <w:left w:val="nil"/>
              <w:bottom w:val="single" w:sz="4" w:space="0" w:color="auto"/>
              <w:right w:val="nil"/>
            </w:tcBorders>
            <w:shd w:val="clear" w:color="auto" w:fill="auto"/>
            <w:noWrap/>
            <w:vAlign w:val="bottom"/>
            <w:hideMark/>
          </w:tcPr>
          <w:p w:rsidR="00830956" w:rsidRPr="000F2899" w:rsidRDefault="00830956" w:rsidP="00AF04E0">
            <w:pPr>
              <w:rPr>
                <w:rFonts w:cs="Arial"/>
                <w:color w:val="000000"/>
                <w:sz w:val="22"/>
                <w:szCs w:val="22"/>
              </w:rPr>
            </w:pPr>
            <w:r w:rsidRPr="000F2899">
              <w:rPr>
                <w:rFonts w:cs="Arial"/>
                <w:color w:val="000000"/>
                <w:sz w:val="22"/>
                <w:szCs w:val="22"/>
              </w:rPr>
              <w:t> </w:t>
            </w:r>
          </w:p>
        </w:tc>
        <w:tc>
          <w:tcPr>
            <w:tcW w:w="839" w:type="pct"/>
            <w:tcBorders>
              <w:top w:val="nil"/>
              <w:left w:val="nil"/>
              <w:bottom w:val="single" w:sz="4" w:space="0" w:color="auto"/>
              <w:right w:val="nil"/>
            </w:tcBorders>
            <w:shd w:val="clear" w:color="auto" w:fill="auto"/>
            <w:noWrap/>
            <w:vAlign w:val="bottom"/>
            <w:hideMark/>
          </w:tcPr>
          <w:p w:rsidR="00830956" w:rsidRPr="000F2899" w:rsidRDefault="00830956" w:rsidP="00AF04E0">
            <w:pPr>
              <w:jc w:val="right"/>
              <w:rPr>
                <w:rFonts w:cs="Arial"/>
                <w:color w:val="000000"/>
                <w:sz w:val="22"/>
                <w:szCs w:val="22"/>
              </w:rPr>
            </w:pPr>
            <w:r w:rsidRPr="000F2899">
              <w:rPr>
                <w:rFonts w:cs="Arial"/>
                <w:color w:val="000000"/>
                <w:sz w:val="22"/>
                <w:szCs w:val="22"/>
              </w:rPr>
              <w:t>890'246.00</w:t>
            </w:r>
          </w:p>
        </w:tc>
      </w:tr>
      <w:tr w:rsidR="00830956" w:rsidRPr="000F2899" w:rsidTr="00AF04E0">
        <w:trPr>
          <w:trHeight w:val="340"/>
        </w:trPr>
        <w:tc>
          <w:tcPr>
            <w:tcW w:w="3837" w:type="pct"/>
            <w:tcBorders>
              <w:top w:val="nil"/>
              <w:left w:val="nil"/>
              <w:bottom w:val="single" w:sz="4" w:space="0" w:color="auto"/>
              <w:right w:val="nil"/>
            </w:tcBorders>
            <w:shd w:val="clear" w:color="auto" w:fill="auto"/>
            <w:noWrap/>
            <w:vAlign w:val="bottom"/>
            <w:hideMark/>
          </w:tcPr>
          <w:p w:rsidR="00830956" w:rsidRPr="000F2899" w:rsidRDefault="00830956" w:rsidP="000F2899">
            <w:pPr>
              <w:spacing w:before="60"/>
              <w:rPr>
                <w:rFonts w:cs="Arial"/>
                <w:b/>
                <w:bCs/>
                <w:color w:val="000000"/>
                <w:sz w:val="22"/>
                <w:szCs w:val="22"/>
              </w:rPr>
            </w:pPr>
            <w:r w:rsidRPr="000F2899">
              <w:rPr>
                <w:rFonts w:cs="Arial"/>
                <w:b/>
                <w:bCs/>
                <w:color w:val="000000"/>
                <w:sz w:val="22"/>
                <w:szCs w:val="22"/>
              </w:rPr>
              <w:t>TOTALE DEI COSTI INERENTI LA CASA ANZIANI, IVA inclusa</w:t>
            </w:r>
          </w:p>
        </w:tc>
        <w:tc>
          <w:tcPr>
            <w:tcW w:w="324" w:type="pct"/>
            <w:tcBorders>
              <w:top w:val="nil"/>
              <w:left w:val="nil"/>
              <w:bottom w:val="single" w:sz="4" w:space="0" w:color="auto"/>
              <w:right w:val="nil"/>
            </w:tcBorders>
            <w:shd w:val="clear" w:color="auto" w:fill="auto"/>
            <w:noWrap/>
            <w:vAlign w:val="bottom"/>
            <w:hideMark/>
          </w:tcPr>
          <w:p w:rsidR="00830956" w:rsidRPr="000F2899" w:rsidRDefault="00830956" w:rsidP="000F2899">
            <w:pPr>
              <w:spacing w:before="60"/>
              <w:jc w:val="right"/>
              <w:rPr>
                <w:rFonts w:cs="Arial"/>
                <w:b/>
                <w:bCs/>
                <w:color w:val="000000"/>
                <w:sz w:val="22"/>
                <w:szCs w:val="22"/>
              </w:rPr>
            </w:pPr>
            <w:r w:rsidRPr="000F2899">
              <w:rPr>
                <w:rFonts w:cs="Arial"/>
                <w:b/>
                <w:bCs/>
                <w:color w:val="000000"/>
                <w:sz w:val="22"/>
                <w:szCs w:val="22"/>
              </w:rPr>
              <w:t>CHF</w:t>
            </w:r>
          </w:p>
        </w:tc>
        <w:tc>
          <w:tcPr>
            <w:tcW w:w="839" w:type="pct"/>
            <w:tcBorders>
              <w:top w:val="nil"/>
              <w:left w:val="nil"/>
              <w:bottom w:val="single" w:sz="4" w:space="0" w:color="auto"/>
              <w:right w:val="nil"/>
            </w:tcBorders>
            <w:shd w:val="clear" w:color="auto" w:fill="auto"/>
            <w:noWrap/>
            <w:vAlign w:val="bottom"/>
            <w:hideMark/>
          </w:tcPr>
          <w:p w:rsidR="00830956" w:rsidRPr="000F2899" w:rsidRDefault="00830956" w:rsidP="000F2899">
            <w:pPr>
              <w:spacing w:before="60"/>
              <w:jc w:val="right"/>
              <w:rPr>
                <w:rFonts w:cs="Arial"/>
                <w:b/>
                <w:bCs/>
                <w:color w:val="000000"/>
                <w:sz w:val="22"/>
                <w:szCs w:val="22"/>
              </w:rPr>
            </w:pPr>
            <w:r w:rsidRPr="000F2899">
              <w:rPr>
                <w:rFonts w:cs="Arial"/>
                <w:b/>
                <w:bCs/>
                <w:color w:val="000000"/>
                <w:sz w:val="22"/>
                <w:szCs w:val="22"/>
              </w:rPr>
              <w:t>28'389'466.80</w:t>
            </w:r>
          </w:p>
        </w:tc>
      </w:tr>
    </w:tbl>
    <w:p w:rsidR="00830956" w:rsidRPr="002E39BC" w:rsidRDefault="00830956" w:rsidP="00830956">
      <w:pPr>
        <w:rPr>
          <w:szCs w:val="24"/>
        </w:rPr>
      </w:pPr>
    </w:p>
    <w:p w:rsidR="00830956" w:rsidRPr="002E39BC" w:rsidRDefault="00830956" w:rsidP="00830956">
      <w:pPr>
        <w:rPr>
          <w:szCs w:val="24"/>
        </w:rPr>
      </w:pPr>
      <w:r w:rsidRPr="002E39BC">
        <w:rPr>
          <w:szCs w:val="24"/>
        </w:rPr>
        <w:t xml:space="preserve">Il totale dei costi inerenti </w:t>
      </w:r>
      <w:r>
        <w:rPr>
          <w:szCs w:val="24"/>
        </w:rPr>
        <w:t>al</w:t>
      </w:r>
      <w:r w:rsidRPr="002E39BC">
        <w:rPr>
          <w:szCs w:val="24"/>
        </w:rPr>
        <w:t xml:space="preserve">la </w:t>
      </w:r>
      <w:proofErr w:type="spellStart"/>
      <w:r w:rsidRPr="002E39BC">
        <w:rPr>
          <w:szCs w:val="24"/>
        </w:rPr>
        <w:t>CpA</w:t>
      </w:r>
      <w:proofErr w:type="spellEnd"/>
      <w:r w:rsidRPr="002E39BC">
        <w:rPr>
          <w:szCs w:val="24"/>
        </w:rPr>
        <w:t xml:space="preserve"> corrispondono </w:t>
      </w:r>
      <w:r>
        <w:rPr>
          <w:szCs w:val="24"/>
        </w:rPr>
        <w:t>a quelli</w:t>
      </w:r>
      <w:r w:rsidRPr="002E39BC">
        <w:rPr>
          <w:szCs w:val="24"/>
        </w:rPr>
        <w:t xml:space="preserve"> effettivam</w:t>
      </w:r>
      <w:r>
        <w:rPr>
          <w:szCs w:val="24"/>
        </w:rPr>
        <w:t>ente finanziati tramite la Fondazione.</w:t>
      </w:r>
    </w:p>
    <w:p w:rsidR="00830956" w:rsidRPr="002E39BC" w:rsidRDefault="00830956" w:rsidP="00830956">
      <w:pPr>
        <w:rPr>
          <w:szCs w:val="24"/>
        </w:rPr>
      </w:pPr>
    </w:p>
    <w:p w:rsidR="00830956" w:rsidRPr="000E7A7D" w:rsidRDefault="00830956" w:rsidP="00830956">
      <w:pPr>
        <w:rPr>
          <w:szCs w:val="24"/>
        </w:rPr>
      </w:pPr>
      <w:r w:rsidRPr="000E7A7D">
        <w:rPr>
          <w:szCs w:val="24"/>
        </w:rPr>
        <w:t xml:space="preserve">Nella tabella sottostante sono invece riportati i costi che verranno rifinanziati dal comune e da terzi (studio medico, parrucchiere, fisioterapia, ecc.) mediante dei compensi annui concordati. Le quote </w:t>
      </w:r>
      <w:r>
        <w:rPr>
          <w:szCs w:val="24"/>
        </w:rPr>
        <w:t>parti</w:t>
      </w:r>
      <w:r w:rsidRPr="000E7A7D">
        <w:rPr>
          <w:szCs w:val="24"/>
        </w:rPr>
        <w:t xml:space="preserve"> delle partecipazioni e le quote </w:t>
      </w:r>
      <w:r>
        <w:rPr>
          <w:szCs w:val="24"/>
        </w:rPr>
        <w:t>parti</w:t>
      </w:r>
      <w:r w:rsidRPr="000E7A7D">
        <w:rPr>
          <w:szCs w:val="24"/>
        </w:rPr>
        <w:t xml:space="preserve"> per spazi a reddito sono stat</w:t>
      </w:r>
      <w:r>
        <w:rPr>
          <w:szCs w:val="24"/>
        </w:rPr>
        <w:t>e</w:t>
      </w:r>
      <w:r w:rsidRPr="000E7A7D">
        <w:rPr>
          <w:szCs w:val="24"/>
        </w:rPr>
        <w:t xml:space="preserve"> determinat</w:t>
      </w:r>
      <w:r>
        <w:rPr>
          <w:szCs w:val="24"/>
        </w:rPr>
        <w:t>e</w:t>
      </w:r>
      <w:r w:rsidRPr="000E7A7D">
        <w:rPr>
          <w:szCs w:val="24"/>
        </w:rPr>
        <w:t xml:space="preserve"> dal progettista e dal committente e convertit</w:t>
      </w:r>
      <w:r>
        <w:rPr>
          <w:szCs w:val="24"/>
        </w:rPr>
        <w:t>e</w:t>
      </w:r>
      <w:r w:rsidRPr="000E7A7D">
        <w:rPr>
          <w:szCs w:val="24"/>
        </w:rPr>
        <w:t xml:space="preserve"> in compensi annui che sono stati stabiliti e formalizzati nella convenzione sottoscritta dalle parti.</w:t>
      </w:r>
    </w:p>
    <w:p w:rsidR="00830956" w:rsidRPr="002E39BC" w:rsidRDefault="00830956" w:rsidP="00830956">
      <w:pPr>
        <w:rPr>
          <w:szCs w:val="24"/>
        </w:rPr>
      </w:pPr>
    </w:p>
    <w:tbl>
      <w:tblPr>
        <w:tblW w:w="5036" w:type="pct"/>
        <w:tblCellMar>
          <w:left w:w="70" w:type="dxa"/>
          <w:right w:w="70" w:type="dxa"/>
        </w:tblCellMar>
        <w:tblLook w:val="04A0" w:firstRow="1" w:lastRow="0" w:firstColumn="1" w:lastColumn="0" w:noHBand="0" w:noVBand="1"/>
      </w:tblPr>
      <w:tblGrid>
        <w:gridCol w:w="7517"/>
        <w:gridCol w:w="738"/>
        <w:gridCol w:w="1593"/>
      </w:tblGrid>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b/>
                <w:bCs/>
                <w:color w:val="000000"/>
                <w:sz w:val="23"/>
                <w:szCs w:val="23"/>
              </w:rPr>
            </w:pPr>
            <w:r w:rsidRPr="00E85B45">
              <w:rPr>
                <w:rFonts w:cs="Arial"/>
                <w:b/>
                <w:bCs/>
                <w:color w:val="000000"/>
                <w:sz w:val="23"/>
                <w:szCs w:val="23"/>
              </w:rPr>
              <w:t>Totale dei costi inerenti la casa anziani, IVA inclusa</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b/>
                <w:bCs/>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b/>
                <w:bCs/>
                <w:color w:val="000000"/>
                <w:sz w:val="23"/>
                <w:szCs w:val="23"/>
              </w:rPr>
            </w:pPr>
            <w:r w:rsidRPr="00231D41">
              <w:rPr>
                <w:rFonts w:cs="Arial"/>
                <w:b/>
                <w:bCs/>
                <w:color w:val="000000"/>
                <w:sz w:val="23"/>
                <w:szCs w:val="23"/>
              </w:rPr>
              <w:t>28'389'466.80</w:t>
            </w:r>
          </w:p>
        </w:tc>
      </w:tr>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Partecipazione del Comune alla realizzazione delle camere mortuarie</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color w:val="000000"/>
                <w:sz w:val="23"/>
                <w:szCs w:val="23"/>
              </w:rPr>
            </w:pPr>
          </w:p>
        </w:tc>
      </w:tr>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tramite compenso annuo a lungo termine</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color w:val="000000"/>
                <w:sz w:val="23"/>
                <w:szCs w:val="23"/>
              </w:rPr>
            </w:pPr>
            <w:r w:rsidRPr="00E85B45">
              <w:rPr>
                <w:rFonts w:cs="Arial"/>
                <w:color w:val="000000"/>
                <w:sz w:val="23"/>
                <w:szCs w:val="23"/>
              </w:rPr>
              <w:t>-279'285.00</w:t>
            </w:r>
          </w:p>
        </w:tc>
      </w:tr>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Partecipazione del Comune alla realizzazione della sala multiuso tramite</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color w:val="000000"/>
                <w:sz w:val="23"/>
                <w:szCs w:val="23"/>
              </w:rPr>
            </w:pPr>
          </w:p>
        </w:tc>
      </w:tr>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compenso annuo a lungo termine</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color w:val="000000"/>
                <w:sz w:val="23"/>
                <w:szCs w:val="23"/>
              </w:rPr>
            </w:pPr>
            <w:r w:rsidRPr="00E85B45">
              <w:rPr>
                <w:rFonts w:cs="Arial"/>
                <w:color w:val="000000"/>
                <w:sz w:val="23"/>
                <w:szCs w:val="23"/>
              </w:rPr>
              <w:t>-1'421'388.00</w:t>
            </w:r>
          </w:p>
        </w:tc>
      </w:tr>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Partecipazione del Comune alla realizzazione della cucina industriale</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color w:val="000000"/>
                <w:sz w:val="23"/>
                <w:szCs w:val="23"/>
              </w:rPr>
            </w:pPr>
          </w:p>
        </w:tc>
      </w:tr>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tramite compenso per pasto acquistato per la scuola dell’infanzia, con</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color w:val="000000"/>
                <w:sz w:val="23"/>
                <w:szCs w:val="23"/>
              </w:rPr>
            </w:pPr>
          </w:p>
        </w:tc>
      </w:tr>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garanzia d’acquisto a lungo termine</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color w:val="000000"/>
                <w:sz w:val="23"/>
                <w:szCs w:val="23"/>
              </w:rPr>
            </w:pPr>
            <w:r w:rsidRPr="00E85B45">
              <w:rPr>
                <w:rFonts w:cs="Arial"/>
                <w:color w:val="000000"/>
                <w:sz w:val="23"/>
                <w:szCs w:val="23"/>
              </w:rPr>
              <w:t>-526'231.00</w:t>
            </w:r>
          </w:p>
        </w:tc>
      </w:tr>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Quota parte d’investimento per spazi a reddito: studio medico e</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color w:val="000000"/>
                <w:sz w:val="23"/>
                <w:szCs w:val="23"/>
              </w:rPr>
            </w:pPr>
          </w:p>
        </w:tc>
      </w:tr>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parrucchiere</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color w:val="000000"/>
                <w:sz w:val="23"/>
                <w:szCs w:val="23"/>
              </w:rPr>
            </w:pPr>
            <w:r w:rsidRPr="00E85B45">
              <w:rPr>
                <w:rFonts w:cs="Arial"/>
                <w:color w:val="000000"/>
                <w:sz w:val="23"/>
                <w:szCs w:val="23"/>
              </w:rPr>
              <w:t>-579'778.00</w:t>
            </w:r>
          </w:p>
        </w:tc>
      </w:tr>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 xml:space="preserve">Quota parte d’investimento per spazi a reddito: sala del movimento e </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color w:val="000000"/>
                <w:sz w:val="23"/>
                <w:szCs w:val="23"/>
              </w:rPr>
            </w:pPr>
          </w:p>
        </w:tc>
      </w:tr>
      <w:tr w:rsidR="00830956" w:rsidRPr="00E85B45" w:rsidTr="00AF04E0">
        <w:trPr>
          <w:trHeight w:val="340"/>
        </w:trPr>
        <w:tc>
          <w:tcPr>
            <w:tcW w:w="3806"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fisioterapia</w:t>
            </w:r>
          </w:p>
        </w:tc>
        <w:tc>
          <w:tcPr>
            <w:tcW w:w="383" w:type="pct"/>
            <w:tcBorders>
              <w:top w:val="nil"/>
              <w:left w:val="nil"/>
              <w:bottom w:val="nil"/>
              <w:right w:val="nil"/>
            </w:tcBorders>
            <w:shd w:val="clear" w:color="auto" w:fill="auto"/>
            <w:noWrap/>
            <w:hideMark/>
          </w:tcPr>
          <w:p w:rsidR="00830956" w:rsidRPr="00E85B45" w:rsidRDefault="00830956" w:rsidP="00AF04E0">
            <w:pPr>
              <w:jc w:val="left"/>
              <w:rPr>
                <w:rFonts w:cs="Arial"/>
                <w:color w:val="000000"/>
                <w:sz w:val="23"/>
                <w:szCs w:val="23"/>
              </w:rPr>
            </w:pPr>
          </w:p>
        </w:tc>
        <w:tc>
          <w:tcPr>
            <w:tcW w:w="811" w:type="pct"/>
            <w:tcBorders>
              <w:top w:val="nil"/>
              <w:left w:val="nil"/>
              <w:bottom w:val="nil"/>
              <w:right w:val="nil"/>
            </w:tcBorders>
            <w:shd w:val="clear" w:color="auto" w:fill="auto"/>
            <w:noWrap/>
            <w:hideMark/>
          </w:tcPr>
          <w:p w:rsidR="00830956" w:rsidRPr="00E85B45" w:rsidRDefault="00830956" w:rsidP="00AF04E0">
            <w:pPr>
              <w:jc w:val="right"/>
              <w:rPr>
                <w:rFonts w:cs="Arial"/>
                <w:color w:val="000000"/>
                <w:sz w:val="23"/>
                <w:szCs w:val="23"/>
              </w:rPr>
            </w:pPr>
            <w:r w:rsidRPr="00E85B45">
              <w:rPr>
                <w:rFonts w:cs="Arial"/>
                <w:color w:val="000000"/>
                <w:sz w:val="23"/>
                <w:szCs w:val="23"/>
              </w:rPr>
              <w:t>-404'880.00</w:t>
            </w:r>
          </w:p>
        </w:tc>
      </w:tr>
      <w:tr w:rsidR="00830956" w:rsidRPr="00E85B45" w:rsidTr="00AF04E0">
        <w:trPr>
          <w:trHeight w:val="340"/>
        </w:trPr>
        <w:tc>
          <w:tcPr>
            <w:tcW w:w="3806" w:type="pct"/>
            <w:tcBorders>
              <w:top w:val="nil"/>
              <w:left w:val="nil"/>
              <w:bottom w:val="single" w:sz="4" w:space="0" w:color="auto"/>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Impianto fotovoltaico come infrastruttura che si autofinanzia</w:t>
            </w:r>
          </w:p>
        </w:tc>
        <w:tc>
          <w:tcPr>
            <w:tcW w:w="383" w:type="pct"/>
            <w:tcBorders>
              <w:top w:val="nil"/>
              <w:left w:val="nil"/>
              <w:bottom w:val="single" w:sz="4" w:space="0" w:color="auto"/>
              <w:right w:val="nil"/>
            </w:tcBorders>
            <w:shd w:val="clear" w:color="auto" w:fill="auto"/>
            <w:noWrap/>
            <w:hideMark/>
          </w:tcPr>
          <w:p w:rsidR="00830956" w:rsidRPr="00E85B45" w:rsidRDefault="00830956" w:rsidP="00AF04E0">
            <w:pPr>
              <w:jc w:val="left"/>
              <w:rPr>
                <w:rFonts w:cs="Arial"/>
                <w:color w:val="000000"/>
                <w:sz w:val="23"/>
                <w:szCs w:val="23"/>
              </w:rPr>
            </w:pPr>
            <w:r w:rsidRPr="00E85B45">
              <w:rPr>
                <w:rFonts w:cs="Arial"/>
                <w:color w:val="000000"/>
                <w:sz w:val="23"/>
                <w:szCs w:val="23"/>
              </w:rPr>
              <w:t> </w:t>
            </w:r>
          </w:p>
        </w:tc>
        <w:tc>
          <w:tcPr>
            <w:tcW w:w="811" w:type="pct"/>
            <w:tcBorders>
              <w:top w:val="nil"/>
              <w:left w:val="nil"/>
              <w:bottom w:val="single" w:sz="4" w:space="0" w:color="auto"/>
              <w:right w:val="nil"/>
            </w:tcBorders>
            <w:shd w:val="clear" w:color="auto" w:fill="auto"/>
            <w:noWrap/>
            <w:hideMark/>
          </w:tcPr>
          <w:p w:rsidR="00830956" w:rsidRPr="00E85B45" w:rsidRDefault="00830956" w:rsidP="00AF04E0">
            <w:pPr>
              <w:jc w:val="right"/>
              <w:rPr>
                <w:rFonts w:cs="Arial"/>
                <w:color w:val="000000"/>
                <w:sz w:val="23"/>
                <w:szCs w:val="23"/>
              </w:rPr>
            </w:pPr>
            <w:r w:rsidRPr="00E85B45">
              <w:rPr>
                <w:rFonts w:cs="Arial"/>
                <w:color w:val="000000"/>
                <w:sz w:val="23"/>
                <w:szCs w:val="23"/>
              </w:rPr>
              <w:t>-137'082.00</w:t>
            </w:r>
          </w:p>
        </w:tc>
      </w:tr>
      <w:tr w:rsidR="00830956" w:rsidRPr="00E85B45" w:rsidTr="00AF04E0">
        <w:trPr>
          <w:trHeight w:val="340"/>
        </w:trPr>
        <w:tc>
          <w:tcPr>
            <w:tcW w:w="3806" w:type="pct"/>
            <w:tcBorders>
              <w:top w:val="nil"/>
              <w:left w:val="nil"/>
              <w:bottom w:val="single" w:sz="4" w:space="0" w:color="auto"/>
              <w:right w:val="nil"/>
            </w:tcBorders>
            <w:shd w:val="clear" w:color="auto" w:fill="auto"/>
            <w:noWrap/>
            <w:vAlign w:val="center"/>
            <w:hideMark/>
          </w:tcPr>
          <w:p w:rsidR="00830956" w:rsidRPr="00E85B45" w:rsidRDefault="00830956" w:rsidP="00AF04E0">
            <w:pPr>
              <w:jc w:val="left"/>
              <w:rPr>
                <w:rFonts w:cs="Arial"/>
                <w:b/>
                <w:bCs/>
                <w:color w:val="000000"/>
                <w:sz w:val="23"/>
                <w:szCs w:val="23"/>
              </w:rPr>
            </w:pPr>
            <w:r w:rsidRPr="00E85B45">
              <w:rPr>
                <w:rFonts w:cs="Arial"/>
                <w:b/>
                <w:bCs/>
                <w:color w:val="000000"/>
                <w:sz w:val="23"/>
                <w:szCs w:val="23"/>
              </w:rPr>
              <w:t xml:space="preserve">TOTALE COSTI DA FINANZIARE </w:t>
            </w:r>
            <w:r>
              <w:rPr>
                <w:rFonts w:cs="Arial"/>
                <w:b/>
                <w:bCs/>
                <w:color w:val="000000"/>
                <w:sz w:val="23"/>
                <w:szCs w:val="23"/>
              </w:rPr>
              <w:t>TRAMITE LA</w:t>
            </w:r>
            <w:r w:rsidRPr="00E85B45">
              <w:rPr>
                <w:rFonts w:cs="Arial"/>
                <w:b/>
                <w:bCs/>
                <w:color w:val="000000"/>
                <w:sz w:val="23"/>
                <w:szCs w:val="23"/>
              </w:rPr>
              <w:t xml:space="preserve"> FONDAZIONE</w:t>
            </w:r>
          </w:p>
        </w:tc>
        <w:tc>
          <w:tcPr>
            <w:tcW w:w="383" w:type="pct"/>
            <w:tcBorders>
              <w:top w:val="nil"/>
              <w:left w:val="nil"/>
              <w:bottom w:val="single" w:sz="4" w:space="0" w:color="auto"/>
              <w:right w:val="nil"/>
            </w:tcBorders>
            <w:shd w:val="clear" w:color="auto" w:fill="auto"/>
            <w:noWrap/>
            <w:vAlign w:val="center"/>
            <w:hideMark/>
          </w:tcPr>
          <w:p w:rsidR="00830956" w:rsidRPr="00E85B45" w:rsidRDefault="00830956" w:rsidP="00AF04E0">
            <w:pPr>
              <w:jc w:val="left"/>
              <w:rPr>
                <w:rFonts w:cs="Arial"/>
                <w:b/>
                <w:bCs/>
                <w:color w:val="000000"/>
                <w:sz w:val="23"/>
                <w:szCs w:val="23"/>
              </w:rPr>
            </w:pPr>
            <w:r w:rsidRPr="00E85B45">
              <w:rPr>
                <w:rFonts w:cs="Arial"/>
                <w:b/>
                <w:bCs/>
                <w:color w:val="000000"/>
                <w:sz w:val="23"/>
                <w:szCs w:val="23"/>
              </w:rPr>
              <w:t>CHF </w:t>
            </w:r>
          </w:p>
        </w:tc>
        <w:tc>
          <w:tcPr>
            <w:tcW w:w="811" w:type="pct"/>
            <w:tcBorders>
              <w:top w:val="nil"/>
              <w:left w:val="nil"/>
              <w:bottom w:val="single" w:sz="4" w:space="0" w:color="auto"/>
              <w:right w:val="nil"/>
            </w:tcBorders>
            <w:shd w:val="clear" w:color="auto" w:fill="auto"/>
            <w:noWrap/>
            <w:vAlign w:val="center"/>
            <w:hideMark/>
          </w:tcPr>
          <w:p w:rsidR="00830956" w:rsidRPr="00E85B45" w:rsidRDefault="00830956" w:rsidP="00AF04E0">
            <w:pPr>
              <w:jc w:val="left"/>
              <w:rPr>
                <w:rFonts w:cs="Arial"/>
                <w:b/>
                <w:bCs/>
                <w:color w:val="000000"/>
                <w:sz w:val="23"/>
                <w:szCs w:val="23"/>
              </w:rPr>
            </w:pPr>
            <w:r w:rsidRPr="00E85B45">
              <w:rPr>
                <w:rFonts w:cs="Arial"/>
                <w:b/>
                <w:bCs/>
                <w:color w:val="000000"/>
                <w:sz w:val="23"/>
                <w:szCs w:val="23"/>
              </w:rPr>
              <w:t>25'040'822.80</w:t>
            </w:r>
          </w:p>
        </w:tc>
      </w:tr>
    </w:tbl>
    <w:p w:rsidR="00830956" w:rsidRDefault="00830956" w:rsidP="00AF04E0"/>
    <w:p w:rsidR="00AF04E0" w:rsidRDefault="00AF04E0" w:rsidP="00AF04E0"/>
    <w:p w:rsidR="00830956" w:rsidRDefault="00830956" w:rsidP="00AF04E0"/>
    <w:p w:rsidR="00830956" w:rsidRPr="00AF04E0" w:rsidRDefault="00830956" w:rsidP="00AF04E0">
      <w:pPr>
        <w:pStyle w:val="Titolo1"/>
      </w:pPr>
      <w:r w:rsidRPr="00AF04E0">
        <w:t>IV.</w:t>
      </w:r>
      <w:r w:rsidRPr="00AF04E0">
        <w:tab/>
        <w:t>COMPATIBILITÀ CON LA PIANIFICAZIONE SETTORIALE</w:t>
      </w:r>
    </w:p>
    <w:p w:rsidR="00830956" w:rsidRDefault="00830956" w:rsidP="00AF04E0">
      <w:pPr>
        <w:rPr>
          <w:i/>
        </w:rPr>
      </w:pPr>
      <w:r w:rsidRPr="00310C54">
        <w:t>L'iniziativa è conforme alla vigente pianificazione settoriale: Pianificazione 2010-2020 della capacità d’accoglienza degli istituti per anziani nel Cantone Ticino, dicembre 2011, adottata dal Consiglio di Stato con il Messaggio 6621 del 21 marzo 2012 e approvata dal Gran Consiglio il 23 settembre 2013.</w:t>
      </w:r>
    </w:p>
    <w:p w:rsidR="00830956" w:rsidRDefault="00830956" w:rsidP="00AF04E0">
      <w:pPr>
        <w:rPr>
          <w:i/>
        </w:rPr>
      </w:pPr>
    </w:p>
    <w:p w:rsidR="00830956" w:rsidRDefault="00830956" w:rsidP="00AF04E0">
      <w:r w:rsidRPr="00FF021E">
        <w:t>La realizzazione di quest’iniziativa e dei progetti di Vacallo e Morbio Inferiore</w:t>
      </w:r>
      <w:r w:rsidRPr="00231D41">
        <w:t>, unitamente alle altre iniziative già autorizzate nella regione,</w:t>
      </w:r>
      <w:r w:rsidRPr="00FF021E">
        <w:t xml:space="preserve"> </w:t>
      </w:r>
      <w:r>
        <w:t>permetteranno di</w:t>
      </w:r>
      <w:r w:rsidRPr="00231D41">
        <w:t xml:space="preserve"> soddisfare integralmente </w:t>
      </w:r>
      <w:r w:rsidRPr="00FF021E">
        <w:t>il fabbisogno calcolato per il comprensorio del Mendrisiotto e Basso Ceresio secondo l’attuale documento di pianificazione.</w:t>
      </w:r>
    </w:p>
    <w:p w:rsidR="00830956" w:rsidRPr="00BF0857" w:rsidRDefault="00830956" w:rsidP="00AF04E0">
      <w:r w:rsidRPr="00BF0857">
        <w:t>Essa rientra negli obiettivi intesi a soddisfare in maniera adeguata il fabbisogno di prestazioni di assistenza e cura in ambito stazionario, attraverso:</w:t>
      </w:r>
    </w:p>
    <w:p w:rsidR="00830956" w:rsidRDefault="00830956" w:rsidP="00830956">
      <w:pPr>
        <w:numPr>
          <w:ilvl w:val="0"/>
          <w:numId w:val="19"/>
        </w:numPr>
        <w:spacing w:before="80"/>
      </w:pPr>
      <w:r w:rsidRPr="00BF0857">
        <w:t>l’adeguamento dell’offerta di posti letto alla domanda determinata sulla base dell’analisi del bisogno;</w:t>
      </w:r>
    </w:p>
    <w:p w:rsidR="00830956" w:rsidRDefault="00830956" w:rsidP="00830956">
      <w:pPr>
        <w:pStyle w:val="Corpodeltesto33"/>
        <w:numPr>
          <w:ilvl w:val="0"/>
          <w:numId w:val="19"/>
        </w:numPr>
        <w:spacing w:before="80"/>
        <w:jc w:val="both"/>
        <w:rPr>
          <w:rFonts w:cs="Arial"/>
          <w:i w:val="0"/>
          <w:szCs w:val="24"/>
        </w:rPr>
      </w:pPr>
      <w:r>
        <w:rPr>
          <w:rFonts w:cs="Arial"/>
          <w:i w:val="0"/>
          <w:szCs w:val="24"/>
        </w:rPr>
        <w:t>la differenziazione dell’offerta in relazione all’evoluzione dei bisogni, con la creazione di unità abitative per utenti colpiti dal morbo di Alzheimer e l’adeguamento complessivo della struttura ai bisogni particolari delle persone anziane affette da demenze senili;</w:t>
      </w:r>
    </w:p>
    <w:p w:rsidR="00830956" w:rsidRDefault="00830956" w:rsidP="00830956">
      <w:pPr>
        <w:pStyle w:val="Corpodeltesto33"/>
        <w:numPr>
          <w:ilvl w:val="0"/>
          <w:numId w:val="19"/>
        </w:numPr>
        <w:spacing w:before="80"/>
        <w:jc w:val="both"/>
        <w:rPr>
          <w:rFonts w:cs="Arial"/>
          <w:i w:val="0"/>
          <w:szCs w:val="24"/>
        </w:rPr>
      </w:pPr>
      <w:r>
        <w:rPr>
          <w:rFonts w:cs="Arial"/>
          <w:i w:val="0"/>
          <w:szCs w:val="24"/>
        </w:rPr>
        <w:t>la differenziazione dell’offerta in relazione alla messa in atto di misure tempestive e preventive per l’anziano;</w:t>
      </w:r>
    </w:p>
    <w:p w:rsidR="00830956" w:rsidRPr="00BF0857" w:rsidRDefault="00830956" w:rsidP="00830956">
      <w:pPr>
        <w:pStyle w:val="Corpodeltesto32"/>
        <w:numPr>
          <w:ilvl w:val="0"/>
          <w:numId w:val="19"/>
        </w:numPr>
        <w:spacing w:before="80"/>
        <w:jc w:val="both"/>
        <w:rPr>
          <w:rFonts w:cs="Arial"/>
          <w:i w:val="0"/>
          <w:szCs w:val="24"/>
        </w:rPr>
      </w:pPr>
      <w:r w:rsidRPr="00BF0857">
        <w:rPr>
          <w:rFonts w:cs="Arial"/>
          <w:i w:val="0"/>
          <w:szCs w:val="24"/>
        </w:rPr>
        <w:t xml:space="preserve">il miglioramento delle condizioni per una razionale organizzazione e ottimale utilizzazione delle risorse disponibili; </w:t>
      </w:r>
    </w:p>
    <w:p w:rsidR="00830956" w:rsidRPr="00BF0857" w:rsidRDefault="00830956" w:rsidP="00830956">
      <w:pPr>
        <w:pStyle w:val="Corpodeltesto32"/>
        <w:numPr>
          <w:ilvl w:val="0"/>
          <w:numId w:val="19"/>
        </w:numPr>
        <w:spacing w:before="80"/>
        <w:jc w:val="both"/>
        <w:rPr>
          <w:rFonts w:cs="Arial"/>
          <w:i w:val="0"/>
          <w:szCs w:val="24"/>
        </w:rPr>
      </w:pPr>
      <w:r w:rsidRPr="00BF0857">
        <w:rPr>
          <w:rFonts w:cs="Arial"/>
          <w:i w:val="0"/>
          <w:szCs w:val="24"/>
        </w:rPr>
        <w:t>il mantenimento, per quanto possibile, dell’offerta di prossimità, come elemento di una rete di servizi strutturata con orientamento all’utente;</w:t>
      </w:r>
    </w:p>
    <w:p w:rsidR="00830956" w:rsidRPr="00AF04E0" w:rsidRDefault="00830956" w:rsidP="00830956">
      <w:pPr>
        <w:pStyle w:val="Corpodeltesto32"/>
        <w:numPr>
          <w:ilvl w:val="0"/>
          <w:numId w:val="19"/>
        </w:numPr>
        <w:spacing w:before="80"/>
        <w:jc w:val="both"/>
        <w:rPr>
          <w:rFonts w:cs="Arial"/>
          <w:i w:val="0"/>
          <w:szCs w:val="24"/>
        </w:rPr>
      </w:pPr>
      <w:r w:rsidRPr="00BF0857">
        <w:rPr>
          <w:i w:val="0"/>
        </w:rPr>
        <w:t>l’offerta di condizioni strutturali tali da garantire un buon livello di qualità di vita e di sicurezza degli utenti.</w:t>
      </w:r>
    </w:p>
    <w:p w:rsidR="00AF04E0" w:rsidRDefault="00AF04E0" w:rsidP="00AF04E0"/>
    <w:p w:rsidR="00AF04E0" w:rsidRPr="00A03198" w:rsidRDefault="00AF04E0" w:rsidP="00AF04E0">
      <w:pPr>
        <w:rPr>
          <w:rFonts w:cs="Arial"/>
          <w:szCs w:val="24"/>
        </w:rPr>
      </w:pPr>
    </w:p>
    <w:p w:rsidR="00830956" w:rsidRPr="00AF04E0" w:rsidRDefault="00830956" w:rsidP="00AF04E0">
      <w:pPr>
        <w:pStyle w:val="Titolo1"/>
      </w:pPr>
      <w:r w:rsidRPr="00AF04E0">
        <w:lastRenderedPageBreak/>
        <w:t>V.</w:t>
      </w:r>
      <w:r w:rsidRPr="00AF04E0">
        <w:tab/>
        <w:t>PROPOSTA DI CONTRIBUTO A FONDO PERSO</w:t>
      </w:r>
    </w:p>
    <w:p w:rsidR="00830956" w:rsidRDefault="00830956" w:rsidP="00830956">
      <w:r w:rsidRPr="00F704E2">
        <w:t>Per la realizzazione dell’opera oggetto del presente Messaggio, richiamato l'art. 7 della Legge concernente il promovimento, il coordinamento e il finanziamento delle attività a favore delle persone anzian</w:t>
      </w:r>
      <w:r>
        <w:t>e</w:t>
      </w:r>
      <w:r w:rsidRPr="00F704E2">
        <w:t xml:space="preserve"> (</w:t>
      </w:r>
      <w:proofErr w:type="spellStart"/>
      <w:r w:rsidRPr="00F704E2">
        <w:t>LAnz</w:t>
      </w:r>
      <w:proofErr w:type="spellEnd"/>
      <w:r w:rsidRPr="00F704E2">
        <w:t xml:space="preserve">), del 30 novembre 2010, si propone la concessione di un contributo complessivo unico a fondo perso, non indicizzabile all'aumento dei costi di costruzione, di </w:t>
      </w:r>
      <w:r>
        <w:t>CHF</w:t>
      </w:r>
      <w:r w:rsidRPr="00F704E2">
        <w:t xml:space="preserve"> </w:t>
      </w:r>
      <w:r>
        <w:t>11</w:t>
      </w:r>
      <w:r w:rsidRPr="00F704E2">
        <w:t>’</w:t>
      </w:r>
      <w:r>
        <w:t>900</w:t>
      </w:r>
      <w:r w:rsidRPr="00F704E2">
        <w:t>'000.00</w:t>
      </w:r>
      <w:r>
        <w:t>.</w:t>
      </w:r>
    </w:p>
    <w:p w:rsidR="00830956" w:rsidRDefault="00830956" w:rsidP="00830956"/>
    <w:p w:rsidR="00830956" w:rsidRDefault="00830956" w:rsidP="00830956">
      <w:r>
        <w:t>Tale contributo considera</w:t>
      </w:r>
      <w:r w:rsidRPr="00F704E2">
        <w:t xml:space="preserve"> la presa a carico del costo per le prestazioni di servizio di consulente indipendente, secondo gli artt. 60 e 60a del Regolamento di applicazione della legge sulle commesse pubbliche e del concordato </w:t>
      </w:r>
      <w:proofErr w:type="spellStart"/>
      <w:r w:rsidRPr="00F704E2">
        <w:t>intercantonale</w:t>
      </w:r>
      <w:proofErr w:type="spellEnd"/>
      <w:r w:rsidRPr="00F704E2">
        <w:t xml:space="preserve"> sugli appalti pubblici (</w:t>
      </w:r>
      <w:proofErr w:type="spellStart"/>
      <w:r w:rsidRPr="00F704E2">
        <w:t>RLCPubb</w:t>
      </w:r>
      <w:proofErr w:type="spellEnd"/>
      <w:r w:rsidRPr="00F704E2">
        <w:t>/CIAP) del 12 settembre 2016.</w:t>
      </w:r>
    </w:p>
    <w:p w:rsidR="00830956" w:rsidRPr="00CA086C" w:rsidRDefault="00830956" w:rsidP="00830956">
      <w:r w:rsidRPr="00CA086C">
        <w:t>Mediante scritto email del 15 novembre 2018 la Fondazione San Rocco, Morbio Inferiore ha proposto all’</w:t>
      </w:r>
      <w:r>
        <w:t xml:space="preserve">UACD </w:t>
      </w:r>
      <w:r w:rsidRPr="00CA086C">
        <w:t xml:space="preserve">la designazione dello Studio d’Ingegneria Crugnola </w:t>
      </w:r>
      <w:proofErr w:type="spellStart"/>
      <w:r w:rsidRPr="00CA086C">
        <w:t>Sagl</w:t>
      </w:r>
      <w:proofErr w:type="spellEnd"/>
      <w:r w:rsidRPr="00CA086C">
        <w:t>, Tenero quale Consulente indipendente</w:t>
      </w:r>
      <w:r>
        <w:t>, con offerta di prestazioni per un</w:t>
      </w:r>
      <w:r w:rsidRPr="00CA086C">
        <w:t xml:space="preserve"> tetto di spesa massimo</w:t>
      </w:r>
      <w:r>
        <w:t xml:space="preserve"> di</w:t>
      </w:r>
      <w:r w:rsidRPr="00CA086C">
        <w:t xml:space="preserve"> CHF 25'000.-, IVA e spese comprese</w:t>
      </w:r>
      <w:r>
        <w:t>. Tale proposta è stata approvata in data 3 dicembre 2018 dall’UACD.</w:t>
      </w:r>
    </w:p>
    <w:p w:rsidR="00830956" w:rsidRDefault="00830956" w:rsidP="00830956"/>
    <w:p w:rsidR="00AF04E0" w:rsidRPr="00CA086C" w:rsidRDefault="00AF04E0" w:rsidP="00830956"/>
    <w:p w:rsidR="00830956" w:rsidRDefault="00830956" w:rsidP="00830956"/>
    <w:p w:rsidR="00830956" w:rsidRDefault="00830956" w:rsidP="00AF04E0">
      <w:pPr>
        <w:pStyle w:val="Titolo1"/>
      </w:pPr>
      <w:r w:rsidRPr="00976E05">
        <w:t>VI.</w:t>
      </w:r>
      <w:r w:rsidRPr="00976E05">
        <w:tab/>
        <w:t>FINANZIAMENTO</w:t>
      </w:r>
    </w:p>
    <w:p w:rsidR="00830956" w:rsidRDefault="00830956" w:rsidP="00830956">
      <w:r>
        <w:t>C</w:t>
      </w:r>
      <w:r w:rsidRPr="00976E05">
        <w:t xml:space="preserve">on lettera del 19 dicembre 2018 </w:t>
      </w:r>
      <w:r>
        <w:t>la Fondazione San Rocco ha</w:t>
      </w:r>
      <w:r w:rsidRPr="00976E05">
        <w:t xml:space="preserve"> chiesto ai principali Comuni che gravitano </w:t>
      </w:r>
      <w:r>
        <w:t>nel</w:t>
      </w:r>
      <w:r w:rsidRPr="00976E05">
        <w:t xml:space="preserve"> comprensorio della Rete Parco San Rocco: Chiasso, Morbio Inferiore, Vacallo, </w:t>
      </w:r>
      <w:proofErr w:type="spellStart"/>
      <w:r w:rsidRPr="00976E05">
        <w:t>Coldrerio</w:t>
      </w:r>
      <w:proofErr w:type="spellEnd"/>
      <w:r w:rsidRPr="00976E05">
        <w:t xml:space="preserve"> e </w:t>
      </w:r>
      <w:proofErr w:type="spellStart"/>
      <w:r w:rsidRPr="00976E05">
        <w:t>Breggia</w:t>
      </w:r>
      <w:proofErr w:type="spellEnd"/>
      <w:r w:rsidRPr="00976E05">
        <w:t xml:space="preserve"> di</w:t>
      </w:r>
      <w:r>
        <w:t xml:space="preserve"> </w:t>
      </w:r>
      <w:r w:rsidRPr="00976E05">
        <w:t xml:space="preserve">aderire alla “Convenzione con i Comuni per i cittadini domiciliati ospiti nelle Case per anziani dei quartieri intergenerazionali di Morbio Inferiore, </w:t>
      </w:r>
      <w:proofErr w:type="spellStart"/>
      <w:r w:rsidRPr="00976E05">
        <w:t>Coldrerio</w:t>
      </w:r>
      <w:proofErr w:type="spellEnd"/>
      <w:r w:rsidRPr="00976E05">
        <w:t xml:space="preserve"> e Vacallo”.</w:t>
      </w:r>
    </w:p>
    <w:p w:rsidR="00830956" w:rsidRPr="00976E05" w:rsidRDefault="00830956" w:rsidP="00830956"/>
    <w:p w:rsidR="00830956" w:rsidRPr="00976E05" w:rsidRDefault="00830956" w:rsidP="00830956">
      <w:r w:rsidRPr="00976E05">
        <w:t xml:space="preserve">Tutti i Comuni interpellati hanno risposto </w:t>
      </w:r>
      <w:r>
        <w:t>favorevolmente</w:t>
      </w:r>
      <w:r w:rsidRPr="00976E05">
        <w:t xml:space="preserve"> notificando per iscritto alla Fondazione Casa San Rocco l’adesione </w:t>
      </w:r>
      <w:r>
        <w:t xml:space="preserve">di principio </w:t>
      </w:r>
      <w:r w:rsidRPr="00976E05">
        <w:t>alle disposizioni contenute nella convenzione e l’impegno Municipale a sottoporre la convenzione a</w:t>
      </w:r>
      <w:r>
        <w:t>i</w:t>
      </w:r>
      <w:r w:rsidRPr="00976E05">
        <w:t xml:space="preserve"> propri Consigli Comunal</w:t>
      </w:r>
      <w:r>
        <w:t>i</w:t>
      </w:r>
      <w:r w:rsidRPr="00976E05">
        <w:t xml:space="preserve"> per approvazione.</w:t>
      </w:r>
    </w:p>
    <w:p w:rsidR="00830956" w:rsidRPr="00976E05" w:rsidRDefault="00830956" w:rsidP="00830956"/>
    <w:p w:rsidR="00830956" w:rsidRPr="00976E05" w:rsidRDefault="00830956" w:rsidP="00830956">
      <w:r w:rsidRPr="00976E05">
        <w:t xml:space="preserve">Il finanziamento della nuova casa per anziani è </w:t>
      </w:r>
      <w:r>
        <w:t xml:space="preserve">quindi </w:t>
      </w:r>
      <w:r w:rsidRPr="00976E05">
        <w:t>così assicurato</w:t>
      </w:r>
      <w:r>
        <w:t xml:space="preserve"> (in CHF)</w:t>
      </w:r>
      <w:r w:rsidRPr="00976E05">
        <w:t>:</w:t>
      </w:r>
    </w:p>
    <w:p w:rsidR="00830956" w:rsidRPr="00976E05" w:rsidRDefault="00830956" w:rsidP="00830956">
      <w:pPr>
        <w:rPr>
          <w:rFonts w:cs="Arial"/>
          <w:i/>
          <w:szCs w:val="24"/>
        </w:rPr>
      </w:pPr>
    </w:p>
    <w:tbl>
      <w:tblPr>
        <w:tblStyle w:val="Grigliatabel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63"/>
        <w:gridCol w:w="1984"/>
      </w:tblGrid>
      <w:tr w:rsidR="00830956" w:rsidRPr="00AF04E0" w:rsidTr="000F2899">
        <w:trPr>
          <w:trHeight w:val="454"/>
        </w:trPr>
        <w:tc>
          <w:tcPr>
            <w:tcW w:w="7763" w:type="dxa"/>
            <w:vAlign w:val="center"/>
          </w:tcPr>
          <w:p w:rsidR="00830956" w:rsidRPr="00AF04E0" w:rsidRDefault="00830956" w:rsidP="00AF04E0">
            <w:pPr>
              <w:pStyle w:val="Corpodeltesto32"/>
              <w:tabs>
                <w:tab w:val="left" w:pos="284"/>
              </w:tabs>
              <w:rPr>
                <w:rFonts w:cs="Arial"/>
                <w:b/>
                <w:i w:val="0"/>
                <w:sz w:val="22"/>
              </w:rPr>
            </w:pPr>
            <w:r w:rsidRPr="00AF04E0">
              <w:rPr>
                <w:rFonts w:cs="Arial"/>
                <w:b/>
                <w:i w:val="0"/>
                <w:sz w:val="22"/>
              </w:rPr>
              <w:t xml:space="preserve">Costo complessivo delle opere da finanziare e delle prestazioni </w:t>
            </w:r>
            <w:r w:rsidR="000F2899">
              <w:rPr>
                <w:rFonts w:cs="Arial"/>
                <w:b/>
                <w:i w:val="0"/>
                <w:sz w:val="22"/>
              </w:rPr>
              <w:br/>
            </w:r>
            <w:r w:rsidRPr="00AF04E0">
              <w:rPr>
                <w:rFonts w:cs="Arial"/>
                <w:b/>
                <w:i w:val="0"/>
                <w:sz w:val="22"/>
              </w:rPr>
              <w:t>di consulente indipendente</w:t>
            </w:r>
          </w:p>
        </w:tc>
        <w:tc>
          <w:tcPr>
            <w:tcW w:w="1984" w:type="dxa"/>
            <w:vAlign w:val="center"/>
          </w:tcPr>
          <w:p w:rsidR="00830956" w:rsidRPr="00AF04E0" w:rsidRDefault="00830956" w:rsidP="000F2899">
            <w:pPr>
              <w:jc w:val="right"/>
              <w:rPr>
                <w:rFonts w:cs="Arial"/>
                <w:b/>
                <w:bCs/>
                <w:color w:val="000000"/>
                <w:sz w:val="22"/>
              </w:rPr>
            </w:pPr>
            <w:r w:rsidRPr="00AF04E0">
              <w:rPr>
                <w:rFonts w:cs="Arial"/>
                <w:b/>
                <w:bCs/>
                <w:color w:val="000000"/>
                <w:sz w:val="22"/>
              </w:rPr>
              <w:t xml:space="preserve"> 28'389'466.80</w:t>
            </w:r>
          </w:p>
        </w:tc>
      </w:tr>
      <w:tr w:rsidR="00830956" w:rsidRPr="00AF04E0" w:rsidTr="000F2899">
        <w:trPr>
          <w:trHeight w:val="454"/>
        </w:trPr>
        <w:tc>
          <w:tcPr>
            <w:tcW w:w="7763" w:type="dxa"/>
            <w:vAlign w:val="center"/>
          </w:tcPr>
          <w:p w:rsidR="00830956" w:rsidRPr="00AF04E0" w:rsidRDefault="00830956" w:rsidP="00AF04E0">
            <w:pPr>
              <w:pStyle w:val="Corpodeltesto32"/>
              <w:tabs>
                <w:tab w:val="left" w:pos="284"/>
                <w:tab w:val="left" w:pos="3969"/>
                <w:tab w:val="decimal" w:pos="5670"/>
              </w:tabs>
              <w:spacing w:before="120"/>
              <w:rPr>
                <w:rFonts w:cs="Arial"/>
                <w:i w:val="0"/>
                <w:sz w:val="22"/>
              </w:rPr>
            </w:pPr>
            <w:r w:rsidRPr="00AF04E0">
              <w:rPr>
                <w:rFonts w:cs="Arial"/>
                <w:i w:val="0"/>
                <w:sz w:val="22"/>
              </w:rPr>
              <w:t xml:space="preserve">Partecipazioni annuali dal Comune di </w:t>
            </w:r>
            <w:proofErr w:type="spellStart"/>
            <w:r w:rsidRPr="00AF04E0">
              <w:rPr>
                <w:rFonts w:cs="Arial"/>
                <w:i w:val="0"/>
                <w:sz w:val="22"/>
              </w:rPr>
              <w:t>Coldrerio</w:t>
            </w:r>
            <w:proofErr w:type="spellEnd"/>
            <w:r w:rsidRPr="00AF04E0">
              <w:rPr>
                <w:rFonts w:cs="Arial"/>
                <w:i w:val="0"/>
                <w:sz w:val="22"/>
              </w:rPr>
              <w:t xml:space="preserve"> o da terzi</w:t>
            </w:r>
            <w:r w:rsidRPr="00AF04E0">
              <w:rPr>
                <w:rStyle w:val="Rimandonotaapidipagina"/>
                <w:rFonts w:cs="Arial"/>
                <w:i w:val="0"/>
                <w:sz w:val="22"/>
              </w:rPr>
              <w:footnoteReference w:id="2"/>
            </w:r>
          </w:p>
        </w:tc>
        <w:tc>
          <w:tcPr>
            <w:tcW w:w="1984" w:type="dxa"/>
            <w:vAlign w:val="center"/>
          </w:tcPr>
          <w:p w:rsidR="00830956" w:rsidRPr="00AF04E0" w:rsidRDefault="00830956" w:rsidP="000F2899">
            <w:pPr>
              <w:pStyle w:val="Corpodeltesto32"/>
              <w:tabs>
                <w:tab w:val="right" w:pos="1925"/>
                <w:tab w:val="right" w:pos="2160"/>
                <w:tab w:val="left" w:pos="3969"/>
                <w:tab w:val="decimal" w:pos="5670"/>
              </w:tabs>
              <w:spacing w:before="120"/>
              <w:jc w:val="right"/>
              <w:rPr>
                <w:rFonts w:cs="Arial"/>
                <w:i w:val="0"/>
                <w:sz w:val="22"/>
              </w:rPr>
            </w:pPr>
            <w:r w:rsidRPr="00AF04E0">
              <w:rPr>
                <w:rFonts w:cs="Arial"/>
                <w:i w:val="0"/>
                <w:sz w:val="22"/>
              </w:rPr>
              <w:t xml:space="preserve">   3'348'644.00</w:t>
            </w:r>
          </w:p>
        </w:tc>
      </w:tr>
      <w:tr w:rsidR="00830956" w:rsidRPr="00AF04E0" w:rsidTr="000F2899">
        <w:trPr>
          <w:trHeight w:val="454"/>
        </w:trPr>
        <w:tc>
          <w:tcPr>
            <w:tcW w:w="7763" w:type="dxa"/>
            <w:vAlign w:val="center"/>
          </w:tcPr>
          <w:p w:rsidR="00830956" w:rsidRPr="00AF04E0" w:rsidRDefault="00830956" w:rsidP="00AF04E0">
            <w:pPr>
              <w:pStyle w:val="Corpodeltesto32"/>
              <w:tabs>
                <w:tab w:val="left" w:pos="284"/>
              </w:tabs>
              <w:rPr>
                <w:rFonts w:cs="Arial"/>
                <w:i w:val="0"/>
                <w:sz w:val="22"/>
              </w:rPr>
            </w:pPr>
            <w:r w:rsidRPr="00AF04E0">
              <w:rPr>
                <w:rFonts w:cs="Arial"/>
                <w:i w:val="0"/>
                <w:sz w:val="22"/>
              </w:rPr>
              <w:t>Contributo cantonale unico</w:t>
            </w:r>
          </w:p>
        </w:tc>
        <w:tc>
          <w:tcPr>
            <w:tcW w:w="1984" w:type="dxa"/>
            <w:vAlign w:val="center"/>
          </w:tcPr>
          <w:p w:rsidR="00830956" w:rsidRPr="00AF04E0" w:rsidRDefault="00830956" w:rsidP="000F2899">
            <w:pPr>
              <w:pStyle w:val="Corpodeltesto32"/>
              <w:tabs>
                <w:tab w:val="right" w:pos="1925"/>
                <w:tab w:val="right" w:pos="2160"/>
                <w:tab w:val="left" w:pos="3969"/>
                <w:tab w:val="decimal" w:pos="5670"/>
              </w:tabs>
              <w:ind w:left="33"/>
              <w:jc w:val="right"/>
              <w:rPr>
                <w:rFonts w:cs="Arial"/>
                <w:i w:val="0"/>
                <w:sz w:val="22"/>
              </w:rPr>
            </w:pPr>
            <w:r w:rsidRPr="00AF04E0">
              <w:rPr>
                <w:rFonts w:cs="Arial"/>
                <w:i w:val="0"/>
                <w:sz w:val="22"/>
              </w:rPr>
              <w:t xml:space="preserve"> 11'900'000.00</w:t>
            </w:r>
          </w:p>
        </w:tc>
      </w:tr>
      <w:tr w:rsidR="00830956" w:rsidRPr="00AF04E0" w:rsidTr="000F2899">
        <w:trPr>
          <w:trHeight w:val="454"/>
        </w:trPr>
        <w:tc>
          <w:tcPr>
            <w:tcW w:w="7763" w:type="dxa"/>
            <w:vAlign w:val="center"/>
          </w:tcPr>
          <w:p w:rsidR="00830956" w:rsidRPr="00AF04E0" w:rsidRDefault="00830956" w:rsidP="00AF04E0">
            <w:pPr>
              <w:pStyle w:val="Corpodeltesto32"/>
              <w:tabs>
                <w:tab w:val="left" w:pos="284"/>
                <w:tab w:val="left" w:pos="3969"/>
                <w:tab w:val="decimal" w:pos="5670"/>
              </w:tabs>
              <w:rPr>
                <w:rFonts w:cs="Arial"/>
                <w:i w:val="0"/>
                <w:sz w:val="22"/>
              </w:rPr>
            </w:pPr>
            <w:r w:rsidRPr="00AF04E0">
              <w:rPr>
                <w:rFonts w:cs="Arial"/>
                <w:i w:val="0"/>
                <w:sz w:val="22"/>
              </w:rPr>
              <w:t xml:space="preserve">Mutuo ipotecario riconosciuto secondo </w:t>
            </w:r>
            <w:proofErr w:type="spellStart"/>
            <w:r w:rsidRPr="00AF04E0">
              <w:rPr>
                <w:rFonts w:cs="Arial"/>
                <w:i w:val="0"/>
                <w:sz w:val="22"/>
              </w:rPr>
              <w:t>LAnz</w:t>
            </w:r>
            <w:proofErr w:type="spellEnd"/>
          </w:p>
        </w:tc>
        <w:tc>
          <w:tcPr>
            <w:tcW w:w="1984" w:type="dxa"/>
            <w:vAlign w:val="center"/>
          </w:tcPr>
          <w:p w:rsidR="00830956" w:rsidRPr="00AF04E0" w:rsidRDefault="00830956" w:rsidP="000F2899">
            <w:pPr>
              <w:pStyle w:val="Corpodeltesto32"/>
              <w:tabs>
                <w:tab w:val="right" w:pos="1925"/>
                <w:tab w:val="right" w:pos="2160"/>
                <w:tab w:val="left" w:pos="3969"/>
                <w:tab w:val="decimal" w:pos="5670"/>
              </w:tabs>
              <w:ind w:left="33"/>
              <w:jc w:val="right"/>
              <w:rPr>
                <w:rFonts w:cs="Arial"/>
                <w:i w:val="0"/>
                <w:sz w:val="22"/>
              </w:rPr>
            </w:pPr>
            <w:r w:rsidRPr="00AF04E0">
              <w:rPr>
                <w:rFonts w:cs="Arial"/>
                <w:i w:val="0"/>
                <w:sz w:val="22"/>
              </w:rPr>
              <w:t xml:space="preserve"> 11'800'000.00</w:t>
            </w:r>
          </w:p>
        </w:tc>
      </w:tr>
      <w:tr w:rsidR="00830956" w:rsidRPr="00AF04E0" w:rsidTr="000F2899">
        <w:trPr>
          <w:trHeight w:val="454"/>
        </w:trPr>
        <w:tc>
          <w:tcPr>
            <w:tcW w:w="7763" w:type="dxa"/>
            <w:vAlign w:val="center"/>
          </w:tcPr>
          <w:p w:rsidR="00830956" w:rsidRPr="00AF04E0" w:rsidRDefault="00830956" w:rsidP="00AF04E0">
            <w:pPr>
              <w:pStyle w:val="Corpodeltesto32"/>
              <w:tabs>
                <w:tab w:val="left" w:pos="284"/>
                <w:tab w:val="left" w:pos="3969"/>
                <w:tab w:val="decimal" w:pos="5670"/>
              </w:tabs>
              <w:rPr>
                <w:rFonts w:cs="Arial"/>
                <w:i w:val="0"/>
                <w:sz w:val="22"/>
              </w:rPr>
            </w:pPr>
            <w:r w:rsidRPr="00AF04E0">
              <w:rPr>
                <w:rFonts w:cs="Arial"/>
                <w:i w:val="0"/>
                <w:sz w:val="22"/>
              </w:rPr>
              <w:t xml:space="preserve">Mutuo ipotecario finanziato dai Comuni </w:t>
            </w:r>
          </w:p>
        </w:tc>
        <w:tc>
          <w:tcPr>
            <w:tcW w:w="1984" w:type="dxa"/>
            <w:tcBorders>
              <w:bottom w:val="single" w:sz="4" w:space="0" w:color="auto"/>
            </w:tcBorders>
            <w:vAlign w:val="center"/>
          </w:tcPr>
          <w:p w:rsidR="00830956" w:rsidRPr="00AF04E0" w:rsidRDefault="00830956" w:rsidP="000F2899">
            <w:pPr>
              <w:pStyle w:val="Corpodeltesto32"/>
              <w:tabs>
                <w:tab w:val="right" w:pos="1925"/>
                <w:tab w:val="right" w:pos="2160"/>
                <w:tab w:val="left" w:pos="3969"/>
                <w:tab w:val="decimal" w:pos="5670"/>
              </w:tabs>
              <w:ind w:left="34"/>
              <w:jc w:val="right"/>
              <w:rPr>
                <w:rFonts w:cs="Arial"/>
                <w:i w:val="0"/>
                <w:sz w:val="22"/>
              </w:rPr>
            </w:pPr>
            <w:r w:rsidRPr="00AF04E0">
              <w:rPr>
                <w:rFonts w:cs="Arial"/>
                <w:i w:val="0"/>
                <w:sz w:val="22"/>
              </w:rPr>
              <w:t xml:space="preserve">   1'340’822.80</w:t>
            </w:r>
          </w:p>
        </w:tc>
      </w:tr>
      <w:tr w:rsidR="00830956" w:rsidRPr="00AF04E0" w:rsidTr="000F2899">
        <w:trPr>
          <w:trHeight w:val="454"/>
        </w:trPr>
        <w:tc>
          <w:tcPr>
            <w:tcW w:w="7763" w:type="dxa"/>
          </w:tcPr>
          <w:p w:rsidR="00830956" w:rsidRPr="00AF04E0" w:rsidRDefault="00830956" w:rsidP="00AF04E0">
            <w:pPr>
              <w:pStyle w:val="Corpodeltesto32"/>
              <w:tabs>
                <w:tab w:val="left" w:pos="284"/>
                <w:tab w:val="left" w:pos="3969"/>
                <w:tab w:val="decimal" w:pos="5670"/>
              </w:tabs>
              <w:rPr>
                <w:rFonts w:cs="Arial"/>
                <w:i w:val="0"/>
                <w:sz w:val="22"/>
              </w:rPr>
            </w:pPr>
          </w:p>
        </w:tc>
        <w:tc>
          <w:tcPr>
            <w:tcW w:w="1984" w:type="dxa"/>
            <w:tcBorders>
              <w:top w:val="single" w:sz="4" w:space="0" w:color="auto"/>
            </w:tcBorders>
          </w:tcPr>
          <w:p w:rsidR="00830956" w:rsidRPr="00AF04E0" w:rsidRDefault="00830956" w:rsidP="000F2899">
            <w:pPr>
              <w:pStyle w:val="Corpodeltesto32"/>
              <w:tabs>
                <w:tab w:val="right" w:pos="1925"/>
                <w:tab w:val="right" w:pos="2160"/>
                <w:tab w:val="left" w:pos="3969"/>
                <w:tab w:val="decimal" w:pos="5670"/>
              </w:tabs>
              <w:spacing w:before="180"/>
              <w:ind w:left="33"/>
              <w:jc w:val="right"/>
              <w:rPr>
                <w:rFonts w:cs="Arial"/>
                <w:i w:val="0"/>
                <w:sz w:val="22"/>
              </w:rPr>
            </w:pPr>
            <w:r w:rsidRPr="00AF04E0">
              <w:rPr>
                <w:rFonts w:cs="Arial"/>
                <w:i w:val="0"/>
                <w:sz w:val="22"/>
              </w:rPr>
              <w:t xml:space="preserve">  28'389’466.80</w:t>
            </w:r>
          </w:p>
        </w:tc>
      </w:tr>
    </w:tbl>
    <w:p w:rsidR="00830956" w:rsidRPr="00D56C27" w:rsidRDefault="00830956" w:rsidP="00830956">
      <w:pPr>
        <w:rPr>
          <w:highlight w:val="yellow"/>
        </w:rPr>
      </w:pPr>
    </w:p>
    <w:p w:rsidR="00830956" w:rsidRDefault="00830956" w:rsidP="00830956">
      <w:pPr>
        <w:rPr>
          <w:highlight w:val="yellow"/>
        </w:rPr>
      </w:pPr>
    </w:p>
    <w:p w:rsidR="00DB0DBA" w:rsidRDefault="00DB0DBA">
      <w:pPr>
        <w:jc w:val="left"/>
      </w:pPr>
      <w:r>
        <w:br w:type="page"/>
      </w:r>
    </w:p>
    <w:p w:rsidR="00830956" w:rsidRDefault="00830956" w:rsidP="00AF04E0">
      <w:r w:rsidRPr="00927E8E">
        <w:lastRenderedPageBreak/>
        <w:t xml:space="preserve">Gli oneri ipotecari (interessi e ammortamenti) relativi al </w:t>
      </w:r>
      <w:r>
        <w:t>”M</w:t>
      </w:r>
      <w:r w:rsidRPr="00927E8E">
        <w:t xml:space="preserve">utuo ipotecario </w:t>
      </w:r>
      <w:r>
        <w:t xml:space="preserve">riconosciuto secondo </w:t>
      </w:r>
      <w:proofErr w:type="spellStart"/>
      <w:r>
        <w:t>LAnz</w:t>
      </w:r>
      <w:proofErr w:type="spellEnd"/>
      <w:r>
        <w:t>”</w:t>
      </w:r>
      <w:r w:rsidRPr="00927E8E">
        <w:t xml:space="preserve"> saranno </w:t>
      </w:r>
      <w:r>
        <w:t>finanziati</w:t>
      </w:r>
      <w:r w:rsidRPr="00927E8E">
        <w:t xml:space="preserve"> nel contratto di prestazione fino al parametro cantonale massimo di </w:t>
      </w:r>
      <w:proofErr w:type="spellStart"/>
      <w:r w:rsidRPr="00927E8E">
        <w:t>Fr</w:t>
      </w:r>
      <w:proofErr w:type="spellEnd"/>
      <w:r w:rsidRPr="00927E8E">
        <w:t xml:space="preserve">. </w:t>
      </w:r>
      <w:smartTag w:uri="urn:schemas-microsoft-com:office:smarttags" w:element="time">
        <w:smartTagPr>
          <w:attr w:name="Minute" w:val="00"/>
          <w:attr w:name="Hour" w:val="20"/>
        </w:smartTagPr>
        <w:r w:rsidRPr="00927E8E">
          <w:t>20.00</w:t>
        </w:r>
      </w:smartTag>
      <w:r w:rsidRPr="00927E8E">
        <w:t xml:space="preserve"> per giorn</w:t>
      </w:r>
      <w:r>
        <w:t xml:space="preserve">ata di presenza, nei limiti </w:t>
      </w:r>
      <w:r w:rsidRPr="00927E8E">
        <w:t>previsti dall’articolo 11 cpv. 2 del Regola</w:t>
      </w:r>
      <w:r>
        <w:t xml:space="preserve">mento d’applicazione della </w:t>
      </w:r>
      <w:proofErr w:type="spellStart"/>
      <w:r>
        <w:t>LAnz</w:t>
      </w:r>
      <w:proofErr w:type="spellEnd"/>
      <w:r w:rsidRPr="00927E8E">
        <w:t xml:space="preserve"> del 22</w:t>
      </w:r>
      <w:r>
        <w:t xml:space="preserve"> </w:t>
      </w:r>
      <w:r w:rsidRPr="00927E8E">
        <w:t>agosto 2012.</w:t>
      </w:r>
      <w:r>
        <w:t xml:space="preserve"> Eventuali maggiori costi rispetto ai parametri summenzionati saranno assunti dalla Fondazione Casa San Rocco o, per il tramite di un accordo promosso e concordato dalla stessa, dai Comuni convenzionati, in aggiunta agli oneri relativi al “Mutuo ipotecario finanziato dai Comuni”.</w:t>
      </w:r>
    </w:p>
    <w:p w:rsidR="00830956" w:rsidRPr="00927E8E" w:rsidRDefault="00830956" w:rsidP="00AF04E0">
      <w:r>
        <w:t>Per quest’aspetto, fino al consolidamento della rete Parco San Rocco, le tre strutture che la compongono saranno considerate separatamente, dopo di che i suddetti</w:t>
      </w:r>
      <w:r w:rsidRPr="00C546A4">
        <w:t xml:space="preserve"> </w:t>
      </w:r>
      <w:r>
        <w:t>parametri saranno riferiti alla gestione in rete (mutuo ipotecario complessivo, giornate di presenza complessive).</w:t>
      </w:r>
    </w:p>
    <w:p w:rsidR="00830956" w:rsidRDefault="00830956" w:rsidP="00AF04E0">
      <w:pPr>
        <w:rPr>
          <w:highlight w:val="yellow"/>
        </w:rPr>
      </w:pPr>
    </w:p>
    <w:p w:rsidR="00DB0DBA" w:rsidRPr="00D56C27" w:rsidRDefault="00DB0DBA" w:rsidP="00AF04E0">
      <w:pPr>
        <w:rPr>
          <w:highlight w:val="yellow"/>
        </w:rPr>
      </w:pPr>
    </w:p>
    <w:p w:rsidR="00830956" w:rsidRPr="00D56C27" w:rsidRDefault="00830956" w:rsidP="00830956">
      <w:pPr>
        <w:rPr>
          <w:highlight w:val="yellow"/>
        </w:rPr>
      </w:pPr>
    </w:p>
    <w:p w:rsidR="00830956" w:rsidRPr="000F2899" w:rsidRDefault="00830956" w:rsidP="000F2899">
      <w:pPr>
        <w:pStyle w:val="Titolo1"/>
      </w:pPr>
      <w:r w:rsidRPr="000F2899">
        <w:t>VII.</w:t>
      </w:r>
      <w:r w:rsidRPr="000F2899">
        <w:tab/>
        <w:t>RELAZIONE CON LE LINEE DIRETTIVE E IL PIANO FINANZIARIO</w:t>
      </w:r>
    </w:p>
    <w:p w:rsidR="00830956" w:rsidRPr="00976E05" w:rsidRDefault="00830956" w:rsidP="00830956">
      <w:r w:rsidRPr="00976E05">
        <w:t>Questa proposta corrisponde agli intendimenti cantonali indicati nelle Linee direttive 2015-2019, Prima parte, “Bisogni della popolazione e sfida demografica” area d’intervento 2.4 “Servizi e prestazioni per anziani e invalidi”.</w:t>
      </w:r>
    </w:p>
    <w:p w:rsidR="00830956" w:rsidRPr="00976E05" w:rsidRDefault="00830956" w:rsidP="00830956"/>
    <w:p w:rsidR="00830956" w:rsidRPr="00927E8E" w:rsidRDefault="00830956" w:rsidP="00830956">
      <w:r w:rsidRPr="00976E05">
        <w:t>Le conseguenze di natura finanziaria sono le seguenti:</w:t>
      </w:r>
    </w:p>
    <w:p w:rsidR="00830956" w:rsidRDefault="00830956" w:rsidP="00830956">
      <w:pPr>
        <w:jc w:val="left"/>
        <w:rPr>
          <w:b/>
        </w:rPr>
      </w:pPr>
    </w:p>
    <w:p w:rsidR="00830956" w:rsidRPr="00927E8E" w:rsidRDefault="00830956" w:rsidP="00830956">
      <w:pPr>
        <w:tabs>
          <w:tab w:val="left" w:pos="7513"/>
        </w:tabs>
        <w:spacing w:after="120"/>
        <w:rPr>
          <w:b/>
        </w:rPr>
      </w:pPr>
      <w:r w:rsidRPr="00927E8E">
        <w:rPr>
          <w:b/>
        </w:rPr>
        <w:t>Cantone</w:t>
      </w:r>
    </w:p>
    <w:p w:rsidR="00830956" w:rsidRDefault="00830956" w:rsidP="00830956">
      <w:pPr>
        <w:pStyle w:val="Paragrafoelenco"/>
        <w:numPr>
          <w:ilvl w:val="0"/>
          <w:numId w:val="22"/>
        </w:numPr>
        <w:tabs>
          <w:tab w:val="left" w:pos="284"/>
          <w:tab w:val="left" w:pos="3119"/>
          <w:tab w:val="left" w:pos="7371"/>
          <w:tab w:val="right" w:pos="9497"/>
        </w:tabs>
        <w:ind w:left="3119" w:hanging="3119"/>
      </w:pPr>
      <w:r w:rsidRPr="00927E8E">
        <w:t xml:space="preserve">spese di investimento: </w:t>
      </w:r>
      <w:r>
        <w:tab/>
      </w:r>
      <w:r w:rsidRPr="00FF362A">
        <w:rPr>
          <w:rFonts w:cs="Arial"/>
        </w:rPr>
        <w:t>PFI posizione 331, WBS 232 52 0106</w:t>
      </w:r>
      <w:r w:rsidRPr="00FF362A">
        <w:rPr>
          <w:rFonts w:cs="Arial"/>
        </w:rPr>
        <w:tab/>
        <w:t>CHF</w:t>
      </w:r>
      <w:r w:rsidRPr="00927E8E">
        <w:tab/>
      </w:r>
      <w:r>
        <w:t>11</w:t>
      </w:r>
      <w:r w:rsidRPr="00927E8E">
        <w:t>'</w:t>
      </w:r>
      <w:r>
        <w:t>900</w:t>
      </w:r>
      <w:r w:rsidRPr="00927E8E">
        <w:t>'000.00</w:t>
      </w:r>
    </w:p>
    <w:p w:rsidR="00830956" w:rsidRDefault="00830956" w:rsidP="00830956">
      <w:pPr>
        <w:tabs>
          <w:tab w:val="left" w:pos="3119"/>
          <w:tab w:val="left" w:pos="7513"/>
          <w:tab w:val="left" w:pos="7938"/>
          <w:tab w:val="right" w:pos="9497"/>
        </w:tabs>
        <w:ind w:left="3119" w:hanging="3119"/>
        <w:rPr>
          <w:rFonts w:cs="Arial"/>
        </w:rPr>
      </w:pPr>
      <w:r>
        <w:tab/>
      </w:r>
      <w:r>
        <w:rPr>
          <w:rFonts w:cs="Arial"/>
        </w:rPr>
        <w:t>L’erogazione del contributo è prevista tra il 2020 e il 2023, compatibilmente con l’avvio e la realizzazione dei lavori.</w:t>
      </w:r>
    </w:p>
    <w:p w:rsidR="00830956" w:rsidRPr="00927E8E" w:rsidRDefault="00830956" w:rsidP="00830956">
      <w:pPr>
        <w:tabs>
          <w:tab w:val="left" w:pos="3119"/>
          <w:tab w:val="left" w:pos="7513"/>
          <w:tab w:val="left" w:pos="7938"/>
          <w:tab w:val="right" w:pos="9497"/>
        </w:tabs>
        <w:ind w:left="3119" w:hanging="3119"/>
      </w:pPr>
      <w:r>
        <w:rPr>
          <w:rFonts w:cs="Arial"/>
        </w:rPr>
        <w:tab/>
      </w:r>
    </w:p>
    <w:p w:rsidR="00830956" w:rsidRPr="00927E8E" w:rsidRDefault="00830956" w:rsidP="00830956">
      <w:pPr>
        <w:pStyle w:val="Corpodeltesto32"/>
        <w:numPr>
          <w:ilvl w:val="0"/>
          <w:numId w:val="20"/>
        </w:numPr>
        <w:tabs>
          <w:tab w:val="clear" w:pos="720"/>
          <w:tab w:val="left" w:pos="284"/>
          <w:tab w:val="left" w:pos="3119"/>
        </w:tabs>
        <w:ind w:left="3119" w:hanging="3119"/>
        <w:jc w:val="both"/>
        <w:rPr>
          <w:i w:val="0"/>
        </w:rPr>
      </w:pPr>
      <w:r w:rsidRPr="00927E8E">
        <w:rPr>
          <w:i w:val="0"/>
        </w:rPr>
        <w:t>spese correnti:</w:t>
      </w:r>
      <w:r w:rsidRPr="00927E8E">
        <w:rPr>
          <w:i w:val="0"/>
        </w:rPr>
        <w:tab/>
      </w:r>
      <w:r w:rsidRPr="00927E8E">
        <w:rPr>
          <w:rFonts w:cs="Arial"/>
          <w:i w:val="0"/>
          <w:szCs w:val="24"/>
        </w:rPr>
        <w:t xml:space="preserve">La </w:t>
      </w:r>
      <w:r>
        <w:rPr>
          <w:rFonts w:cs="Arial"/>
          <w:i w:val="0"/>
          <w:szCs w:val="24"/>
        </w:rPr>
        <w:t>n</w:t>
      </w:r>
      <w:r w:rsidRPr="00927E8E">
        <w:rPr>
          <w:rFonts w:cs="Arial"/>
          <w:i w:val="0"/>
          <w:szCs w:val="24"/>
        </w:rPr>
        <w:t xml:space="preserve">uova Casa </w:t>
      </w:r>
      <w:r>
        <w:rPr>
          <w:rFonts w:cs="Arial"/>
          <w:i w:val="0"/>
          <w:szCs w:val="24"/>
        </w:rPr>
        <w:t xml:space="preserve">per </w:t>
      </w:r>
      <w:r w:rsidRPr="00927E8E">
        <w:rPr>
          <w:rFonts w:cs="Arial"/>
          <w:i w:val="0"/>
          <w:szCs w:val="24"/>
        </w:rPr>
        <w:t xml:space="preserve">anziani di </w:t>
      </w:r>
      <w:proofErr w:type="spellStart"/>
      <w:r w:rsidRPr="00927E8E">
        <w:rPr>
          <w:rFonts w:cs="Arial"/>
          <w:i w:val="0"/>
          <w:szCs w:val="24"/>
        </w:rPr>
        <w:t>C</w:t>
      </w:r>
      <w:r>
        <w:rPr>
          <w:rFonts w:cs="Arial"/>
          <w:i w:val="0"/>
          <w:szCs w:val="24"/>
        </w:rPr>
        <w:t>oldrerio</w:t>
      </w:r>
      <w:proofErr w:type="spellEnd"/>
      <w:r w:rsidRPr="00927E8E">
        <w:rPr>
          <w:rFonts w:cs="Arial"/>
          <w:i w:val="0"/>
          <w:szCs w:val="24"/>
        </w:rPr>
        <w:t xml:space="preserve"> usufruirà del contributo dell’Ente pubblico (Cantone </w:t>
      </w:r>
      <w:r w:rsidRPr="00FF362A">
        <w:rPr>
          <w:rFonts w:cs="Arial"/>
          <w:i w:val="0"/>
          <w:szCs w:val="24"/>
        </w:rPr>
        <w:t>e Comuni</w:t>
      </w:r>
      <w:r w:rsidRPr="00927E8E">
        <w:rPr>
          <w:rFonts w:cs="Arial"/>
          <w:i w:val="0"/>
          <w:szCs w:val="24"/>
        </w:rPr>
        <w:t xml:space="preserve">), sotto forma di contributo globale, per le spese di gestione corrente delle case per anziani situate sul proprio territorio, conformemente all’art. 9 della </w:t>
      </w:r>
      <w:proofErr w:type="spellStart"/>
      <w:r w:rsidRPr="00927E8E">
        <w:rPr>
          <w:rFonts w:cs="Arial"/>
          <w:i w:val="0"/>
          <w:szCs w:val="24"/>
        </w:rPr>
        <w:t>LAnz</w:t>
      </w:r>
      <w:proofErr w:type="spellEnd"/>
      <w:r w:rsidRPr="00927E8E">
        <w:rPr>
          <w:rFonts w:cs="Arial"/>
          <w:i w:val="0"/>
          <w:szCs w:val="24"/>
        </w:rPr>
        <w:t xml:space="preserve">. </w:t>
      </w:r>
    </w:p>
    <w:p w:rsidR="00830956" w:rsidRPr="00927E8E" w:rsidRDefault="00830956" w:rsidP="00830956">
      <w:pPr>
        <w:pStyle w:val="Corpodeltesto32"/>
        <w:tabs>
          <w:tab w:val="left" w:pos="3119"/>
        </w:tabs>
        <w:ind w:left="3119" w:hanging="3261"/>
        <w:jc w:val="both"/>
        <w:rPr>
          <w:i w:val="0"/>
        </w:rPr>
      </w:pPr>
      <w:r w:rsidRPr="00927E8E">
        <w:tab/>
      </w:r>
      <w:r w:rsidRPr="00927E8E">
        <w:rPr>
          <w:i w:val="0"/>
        </w:rPr>
        <w:t xml:space="preserve">Il contributo globale annuo registrerà </w:t>
      </w:r>
      <w:r w:rsidRPr="00927E8E">
        <w:rPr>
          <w:rFonts w:cs="Arial"/>
          <w:i w:val="0"/>
          <w:szCs w:val="24"/>
        </w:rPr>
        <w:t xml:space="preserve">un aumento pari a </w:t>
      </w:r>
      <w:r w:rsidRPr="00FF362A">
        <w:rPr>
          <w:i w:val="0"/>
        </w:rPr>
        <w:t>CHF 2'537'480</w:t>
      </w:r>
      <w:r>
        <w:rPr>
          <w:rFonts w:cs="Arial"/>
          <w:i w:val="0"/>
          <w:szCs w:val="24"/>
        </w:rPr>
        <w:t>.00</w:t>
      </w:r>
      <w:r w:rsidRPr="00927E8E">
        <w:rPr>
          <w:rFonts w:cs="Arial"/>
          <w:i w:val="0"/>
          <w:szCs w:val="24"/>
        </w:rPr>
        <w:t xml:space="preserve">, per effetto dei maggiori costi derivanti dalla realizzazione di </w:t>
      </w:r>
      <w:r>
        <w:rPr>
          <w:rFonts w:cs="Arial"/>
          <w:i w:val="0"/>
          <w:szCs w:val="24"/>
        </w:rPr>
        <w:t xml:space="preserve">79 </w:t>
      </w:r>
      <w:r w:rsidRPr="00927E8E">
        <w:rPr>
          <w:rFonts w:cs="Arial"/>
          <w:i w:val="0"/>
          <w:szCs w:val="24"/>
        </w:rPr>
        <w:t xml:space="preserve">posti letto </w:t>
      </w:r>
      <w:r w:rsidRPr="00927E8E">
        <w:rPr>
          <w:i w:val="0"/>
        </w:rPr>
        <w:t>(</w:t>
      </w:r>
      <w:r w:rsidRPr="00FF362A">
        <w:rPr>
          <w:i w:val="0"/>
        </w:rPr>
        <w:t xml:space="preserve">parametri di calcolo: 365 giorni per </w:t>
      </w:r>
      <w:r>
        <w:rPr>
          <w:i w:val="0"/>
        </w:rPr>
        <w:t>CHF</w:t>
      </w:r>
      <w:r w:rsidRPr="00FF362A">
        <w:rPr>
          <w:i w:val="0"/>
        </w:rPr>
        <w:t xml:space="preserve"> 88.00 di contributo medio giornaliero</w:t>
      </w:r>
      <w:r w:rsidRPr="00927E8E">
        <w:rPr>
          <w:i w:val="0"/>
        </w:rPr>
        <w:t>).</w:t>
      </w:r>
      <w:r w:rsidRPr="00927E8E">
        <w:rPr>
          <w:rFonts w:cs="Arial"/>
          <w:i w:val="0"/>
          <w:szCs w:val="24"/>
        </w:rPr>
        <w:t xml:space="preserve"> </w:t>
      </w:r>
    </w:p>
    <w:p w:rsidR="00830956" w:rsidRPr="00927E8E" w:rsidRDefault="00830956" w:rsidP="00830956">
      <w:pPr>
        <w:pStyle w:val="Corpodeltesto32"/>
        <w:tabs>
          <w:tab w:val="left" w:pos="3119"/>
        </w:tabs>
        <w:ind w:left="3119" w:hanging="1572"/>
        <w:jc w:val="both"/>
        <w:rPr>
          <w:rFonts w:cs="Arial"/>
          <w:i w:val="0"/>
          <w:szCs w:val="24"/>
        </w:rPr>
      </w:pPr>
      <w:r w:rsidRPr="00927E8E">
        <w:rPr>
          <w:rFonts w:cs="Arial"/>
          <w:i w:val="0"/>
          <w:szCs w:val="24"/>
        </w:rPr>
        <w:tab/>
        <w:t xml:space="preserve">Tenuto conto della chiave di riparto Cantone – Comuni prevista dalla </w:t>
      </w:r>
      <w:proofErr w:type="spellStart"/>
      <w:r w:rsidRPr="00927E8E">
        <w:rPr>
          <w:rFonts w:cs="Arial"/>
          <w:i w:val="0"/>
          <w:szCs w:val="24"/>
        </w:rPr>
        <w:t>LAnz</w:t>
      </w:r>
      <w:proofErr w:type="spellEnd"/>
      <w:r w:rsidRPr="00927E8E">
        <w:rPr>
          <w:rFonts w:cs="Arial"/>
          <w:i w:val="0"/>
          <w:szCs w:val="24"/>
        </w:rPr>
        <w:t xml:space="preserve"> (art. 10), la maggiore spesa corrente a carico del Cantone ammonterà </w:t>
      </w:r>
      <w:r w:rsidRPr="00FF362A">
        <w:rPr>
          <w:rFonts w:cs="Arial"/>
          <w:i w:val="0"/>
          <w:szCs w:val="24"/>
        </w:rPr>
        <w:t xml:space="preserve">a </w:t>
      </w:r>
      <w:proofErr w:type="spellStart"/>
      <w:r w:rsidRPr="00FF362A">
        <w:rPr>
          <w:rFonts w:cs="Arial"/>
          <w:i w:val="0"/>
          <w:szCs w:val="24"/>
        </w:rPr>
        <w:t>ca</w:t>
      </w:r>
      <w:proofErr w:type="spellEnd"/>
      <w:r w:rsidRPr="00FF362A">
        <w:rPr>
          <w:rFonts w:cs="Arial"/>
          <w:i w:val="0"/>
          <w:szCs w:val="24"/>
        </w:rPr>
        <w:t>. CHF. 507'496.00, a carico del CRB 232, conto 36320041.</w:t>
      </w:r>
    </w:p>
    <w:p w:rsidR="00830956" w:rsidRPr="00AF04E0" w:rsidRDefault="00830956" w:rsidP="00830956">
      <w:pPr>
        <w:pStyle w:val="Corpodeltesto32"/>
        <w:tabs>
          <w:tab w:val="left" w:pos="3119"/>
        </w:tabs>
        <w:jc w:val="both"/>
        <w:rPr>
          <w:rFonts w:cs="Arial"/>
          <w:i w:val="0"/>
          <w:szCs w:val="24"/>
          <w:highlight w:val="yellow"/>
        </w:rPr>
      </w:pPr>
    </w:p>
    <w:p w:rsidR="00830956" w:rsidRPr="00927E8E" w:rsidRDefault="00830956" w:rsidP="00830956">
      <w:pPr>
        <w:spacing w:after="120"/>
        <w:rPr>
          <w:b/>
        </w:rPr>
      </w:pPr>
      <w:r w:rsidRPr="00927E8E">
        <w:rPr>
          <w:b/>
        </w:rPr>
        <w:t>Enti subalterni e comuni</w:t>
      </w:r>
      <w:r w:rsidRPr="00927E8E">
        <w:rPr>
          <w:b/>
        </w:rPr>
        <w:tab/>
      </w:r>
    </w:p>
    <w:p w:rsidR="00830956" w:rsidRPr="00927E8E" w:rsidRDefault="00830956" w:rsidP="00830956">
      <w:pPr>
        <w:pStyle w:val="Paragrafoelenco"/>
        <w:numPr>
          <w:ilvl w:val="0"/>
          <w:numId w:val="20"/>
        </w:numPr>
        <w:tabs>
          <w:tab w:val="clear" w:pos="720"/>
          <w:tab w:val="left" w:pos="284"/>
          <w:tab w:val="left" w:pos="3119"/>
          <w:tab w:val="left" w:pos="3544"/>
        </w:tabs>
        <w:ind w:left="3119" w:hanging="3119"/>
      </w:pPr>
      <w:r w:rsidRPr="00927E8E">
        <w:t>spese correnti:</w:t>
      </w:r>
      <w:r w:rsidRPr="00927E8E">
        <w:tab/>
        <w:t xml:space="preserve">Per le ragioni e i meccanismi di ripartizione del contributo globale sopra esposti, la spesa aggiuntiva annua a carico dei Comuni ammonterà a </w:t>
      </w:r>
      <w:r w:rsidRPr="00FF362A">
        <w:t>CHF</w:t>
      </w:r>
      <w:r>
        <w:t xml:space="preserve"> 2'029'984.00</w:t>
      </w:r>
      <w:r w:rsidRPr="00FF362A">
        <w:t xml:space="preserve"> (2'537’480.00</w:t>
      </w:r>
      <w:r>
        <w:t xml:space="preserve"> meno </w:t>
      </w:r>
      <w:r w:rsidRPr="00FF362A">
        <w:t>507’496.00 di contributo cantonale).</w:t>
      </w:r>
    </w:p>
    <w:p w:rsidR="00830956" w:rsidRPr="00FF362A" w:rsidRDefault="00830956" w:rsidP="00830956">
      <w:pPr>
        <w:tabs>
          <w:tab w:val="left" w:pos="142"/>
          <w:tab w:val="left" w:pos="3119"/>
          <w:tab w:val="left" w:pos="3544"/>
        </w:tabs>
        <w:ind w:left="3119" w:hanging="3116"/>
      </w:pPr>
    </w:p>
    <w:p w:rsidR="00830956" w:rsidRDefault="00830956" w:rsidP="00830956">
      <w:pPr>
        <w:tabs>
          <w:tab w:val="left" w:pos="142"/>
          <w:tab w:val="left" w:pos="3119"/>
          <w:tab w:val="left" w:pos="3544"/>
        </w:tabs>
        <w:ind w:left="3125" w:hanging="3119"/>
      </w:pPr>
      <w:r w:rsidRPr="00927E8E">
        <w:rPr>
          <w:b/>
        </w:rPr>
        <w:t>Effettivo del personale</w:t>
      </w:r>
      <w:r w:rsidRPr="00927E8E">
        <w:rPr>
          <w:b/>
        </w:rPr>
        <w:tab/>
      </w:r>
      <w:r w:rsidRPr="00FF362A">
        <w:t>Invariato</w:t>
      </w:r>
    </w:p>
    <w:p w:rsidR="00830956" w:rsidRDefault="00830956" w:rsidP="00830956">
      <w:pPr>
        <w:tabs>
          <w:tab w:val="left" w:pos="142"/>
          <w:tab w:val="left" w:pos="3119"/>
          <w:tab w:val="left" w:pos="3544"/>
        </w:tabs>
        <w:ind w:left="3125" w:hanging="3119"/>
        <w:rPr>
          <w:u w:val="single"/>
        </w:rPr>
      </w:pPr>
    </w:p>
    <w:p w:rsidR="00830956" w:rsidRPr="00927E8E" w:rsidRDefault="00830956" w:rsidP="00830956">
      <w:pPr>
        <w:tabs>
          <w:tab w:val="left" w:pos="142"/>
          <w:tab w:val="left" w:pos="3119"/>
          <w:tab w:val="left" w:pos="3544"/>
        </w:tabs>
        <w:ind w:left="3125" w:hanging="3119"/>
        <w:rPr>
          <w:u w:val="single"/>
        </w:rPr>
      </w:pPr>
    </w:p>
    <w:p w:rsidR="00830956" w:rsidRPr="00AF04E0" w:rsidRDefault="000F2899" w:rsidP="00AF04E0">
      <w:pPr>
        <w:pStyle w:val="Titolo1"/>
      </w:pPr>
      <w:r>
        <w:lastRenderedPageBreak/>
        <w:t>VIII</w:t>
      </w:r>
      <w:r w:rsidR="00830956" w:rsidRPr="00AF04E0">
        <w:t>.</w:t>
      </w:r>
      <w:r w:rsidR="00830956" w:rsidRPr="00AF04E0">
        <w:tab/>
        <w:t>CONCLUSIONI</w:t>
      </w:r>
    </w:p>
    <w:p w:rsidR="00830956" w:rsidRPr="00927E8E" w:rsidRDefault="00830956" w:rsidP="00830956">
      <w:r w:rsidRPr="00927E8E">
        <w:t xml:space="preserve">La realizzazione </w:t>
      </w:r>
      <w:r>
        <w:t xml:space="preserve">della nuova Casa anziani di </w:t>
      </w:r>
      <w:proofErr w:type="spellStart"/>
      <w:r>
        <w:t>Coldrerio</w:t>
      </w:r>
      <w:proofErr w:type="spellEnd"/>
      <w:r w:rsidRPr="00927E8E">
        <w:t xml:space="preserve"> è in sintonia con le pianificazioni settoriali degli istituti per anziani 2010-2020 e con gli intendimenti cantonali indicati nelle Linee direttive 2015-2019.</w:t>
      </w:r>
    </w:p>
    <w:p w:rsidR="00830956" w:rsidRPr="00927E8E" w:rsidRDefault="00830956" w:rsidP="00830956"/>
    <w:p w:rsidR="00830956" w:rsidRPr="00927E8E" w:rsidRDefault="00830956" w:rsidP="00830956">
      <w:r w:rsidRPr="00927E8E">
        <w:t>Per questo</w:t>
      </w:r>
      <w:r>
        <w:t xml:space="preserve"> motivo</w:t>
      </w:r>
      <w:r w:rsidRPr="00927E8E">
        <w:t>, invitiamo il Gran Consiglio ad approvare la presente richiesta di credito.</w:t>
      </w:r>
    </w:p>
    <w:p w:rsidR="00830956" w:rsidRPr="00927E8E" w:rsidRDefault="00830956" w:rsidP="00830956"/>
    <w:p w:rsidR="00830956" w:rsidRPr="00927E8E" w:rsidRDefault="00830956" w:rsidP="00830956">
      <w:r w:rsidRPr="00927E8E">
        <w:t>Lo stanziamento del credito proposto con l’allegato decreto legislativo richiede l’approvazione da parte della maggioranza assoluta dei membri del Gran Consiglio (cfr. art. 5 cpv. 3 LGF).</w:t>
      </w:r>
    </w:p>
    <w:p w:rsidR="00AF04E0" w:rsidRDefault="00AF04E0" w:rsidP="00AF04E0">
      <w:pPr>
        <w:tabs>
          <w:tab w:val="left" w:pos="284"/>
          <w:tab w:val="left" w:pos="426"/>
          <w:tab w:val="left" w:pos="4962"/>
        </w:tabs>
        <w:rPr>
          <w:szCs w:val="24"/>
        </w:rPr>
      </w:pPr>
    </w:p>
    <w:p w:rsidR="00AF04E0" w:rsidRPr="005B3E0C" w:rsidRDefault="00AF04E0" w:rsidP="00AF04E0">
      <w:pPr>
        <w:tabs>
          <w:tab w:val="left" w:pos="284"/>
          <w:tab w:val="left" w:pos="426"/>
          <w:tab w:val="left" w:pos="4962"/>
        </w:tabs>
        <w:rPr>
          <w:szCs w:val="24"/>
        </w:rPr>
      </w:pPr>
    </w:p>
    <w:p w:rsidR="00AF04E0" w:rsidRPr="005B3E0C" w:rsidRDefault="00AF04E0" w:rsidP="00AF04E0">
      <w:pPr>
        <w:rPr>
          <w:szCs w:val="24"/>
        </w:rPr>
      </w:pPr>
      <w:r w:rsidRPr="005B3E0C">
        <w:rPr>
          <w:szCs w:val="24"/>
        </w:rPr>
        <w:t>Vogliate gradire, signor</w:t>
      </w:r>
      <w:r>
        <w:rPr>
          <w:szCs w:val="24"/>
        </w:rPr>
        <w:t>a</w:t>
      </w:r>
      <w:r w:rsidRPr="005B3E0C">
        <w:rPr>
          <w:szCs w:val="24"/>
        </w:rPr>
        <w:t xml:space="preserve"> Presidente, signore e signori deputati, l'espressione della nostra massima stima.</w:t>
      </w:r>
    </w:p>
    <w:p w:rsidR="00AF04E0" w:rsidRPr="005B3E0C" w:rsidRDefault="00AF04E0" w:rsidP="00AF04E0">
      <w:pPr>
        <w:rPr>
          <w:szCs w:val="24"/>
        </w:rPr>
      </w:pPr>
    </w:p>
    <w:p w:rsidR="00AF04E0" w:rsidRDefault="00AF04E0" w:rsidP="00AF04E0">
      <w:pPr>
        <w:rPr>
          <w:szCs w:val="24"/>
        </w:rPr>
      </w:pPr>
    </w:p>
    <w:p w:rsidR="00AF04E0" w:rsidRDefault="00AF04E0" w:rsidP="00AF04E0">
      <w:pPr>
        <w:rPr>
          <w:szCs w:val="24"/>
        </w:rPr>
      </w:pPr>
    </w:p>
    <w:p w:rsidR="00AF04E0" w:rsidRPr="005B3E0C" w:rsidRDefault="00AF04E0" w:rsidP="00AF04E0">
      <w:pPr>
        <w:spacing w:after="120"/>
        <w:rPr>
          <w:szCs w:val="24"/>
        </w:rPr>
      </w:pPr>
      <w:r w:rsidRPr="005B3E0C">
        <w:rPr>
          <w:szCs w:val="24"/>
        </w:rPr>
        <w:t>Per il Consiglio di Stato:</w:t>
      </w:r>
    </w:p>
    <w:p w:rsidR="00AF04E0" w:rsidRPr="005B3E0C" w:rsidRDefault="00AF04E0" w:rsidP="00AF04E0">
      <w:pPr>
        <w:rPr>
          <w:szCs w:val="24"/>
        </w:rPr>
      </w:pPr>
      <w:r w:rsidRPr="005B3E0C">
        <w:rPr>
          <w:szCs w:val="24"/>
        </w:rPr>
        <w:t xml:space="preserve">Il Presidente, </w:t>
      </w:r>
      <w:r>
        <w:rPr>
          <w:szCs w:val="24"/>
        </w:rPr>
        <w:t>Claudio Zali</w:t>
      </w:r>
    </w:p>
    <w:p w:rsidR="00AF04E0" w:rsidRDefault="00AF04E0" w:rsidP="00AF04E0">
      <w:pPr>
        <w:rPr>
          <w:szCs w:val="24"/>
        </w:rPr>
      </w:pPr>
      <w:r w:rsidRPr="005B3E0C">
        <w:rPr>
          <w:szCs w:val="24"/>
        </w:rPr>
        <w:t>Il Cancelliere, A</w:t>
      </w:r>
      <w:r>
        <w:rPr>
          <w:szCs w:val="24"/>
        </w:rPr>
        <w:t>rnoldo</w:t>
      </w:r>
      <w:r w:rsidRPr="005B3E0C">
        <w:rPr>
          <w:szCs w:val="24"/>
        </w:rPr>
        <w:t xml:space="preserve"> Coduri</w:t>
      </w:r>
    </w:p>
    <w:p w:rsidR="00AF04E0" w:rsidRPr="00575B41" w:rsidRDefault="00AF04E0" w:rsidP="00830956"/>
    <w:p w:rsidR="00830956" w:rsidRDefault="00830956" w:rsidP="00830956">
      <w:pPr>
        <w:widowControl w:val="0"/>
        <w:tabs>
          <w:tab w:val="left" w:pos="5103"/>
        </w:tabs>
        <w:rPr>
          <w:snapToGrid w:val="0"/>
        </w:rPr>
      </w:pPr>
      <w:r>
        <w:br w:type="page"/>
      </w:r>
      <w:r>
        <w:rPr>
          <w:snapToGrid w:val="0"/>
        </w:rPr>
        <w:lastRenderedPageBreak/>
        <w:t>Disegno di</w:t>
      </w:r>
    </w:p>
    <w:p w:rsidR="00830956" w:rsidRDefault="00830956" w:rsidP="00830956">
      <w:pPr>
        <w:widowControl w:val="0"/>
        <w:tabs>
          <w:tab w:val="left" w:pos="5103"/>
        </w:tabs>
        <w:rPr>
          <w:snapToGrid w:val="0"/>
        </w:rPr>
      </w:pPr>
    </w:p>
    <w:p w:rsidR="00830956" w:rsidRDefault="00AF04E0" w:rsidP="00AF04E0">
      <w:pPr>
        <w:widowControl w:val="0"/>
        <w:tabs>
          <w:tab w:val="left" w:pos="5103"/>
        </w:tabs>
        <w:spacing w:before="120" w:after="120"/>
        <w:rPr>
          <w:b/>
          <w:snapToGrid w:val="0"/>
        </w:rPr>
      </w:pPr>
      <w:r>
        <w:rPr>
          <w:b/>
          <w:snapToGrid w:val="0"/>
        </w:rPr>
        <w:t xml:space="preserve">DECRETO LEGISLATIVO </w:t>
      </w:r>
    </w:p>
    <w:p w:rsidR="00830956" w:rsidRDefault="00830956" w:rsidP="00830956">
      <w:r>
        <w:rPr>
          <w:b/>
        </w:rPr>
        <w:t xml:space="preserve">concernente la concessione alla Fondazione Casa San Rocco, Morbio Inferiore, di un contributo unico a fondo perso di 11'900’000 franchi per le opere di realizzazione della Casa per anziani inserita nel Quartiere intergenerazionale di </w:t>
      </w:r>
      <w:proofErr w:type="spellStart"/>
      <w:r>
        <w:rPr>
          <w:b/>
        </w:rPr>
        <w:t>Coldrerio</w:t>
      </w:r>
      <w:proofErr w:type="spellEnd"/>
    </w:p>
    <w:p w:rsidR="00830956" w:rsidRDefault="00830956" w:rsidP="00830956"/>
    <w:p w:rsidR="00830956" w:rsidRDefault="00830956" w:rsidP="00830956"/>
    <w:p w:rsidR="00830956" w:rsidRDefault="00830956" w:rsidP="00830956">
      <w:pPr>
        <w:widowControl w:val="0"/>
        <w:rPr>
          <w:snapToGrid w:val="0"/>
        </w:rPr>
      </w:pPr>
      <w:r>
        <w:rPr>
          <w:snapToGrid w:val="0"/>
        </w:rPr>
        <w:t xml:space="preserve">IL GRAN CONSIGLIO </w:t>
      </w:r>
    </w:p>
    <w:p w:rsidR="00830956" w:rsidRDefault="00830956" w:rsidP="00830956">
      <w:pPr>
        <w:widowControl w:val="0"/>
        <w:rPr>
          <w:snapToGrid w:val="0"/>
        </w:rPr>
      </w:pPr>
      <w:r>
        <w:rPr>
          <w:snapToGrid w:val="0"/>
        </w:rPr>
        <w:t>DELLA REPUBBLICA E CANTONE TICINO</w:t>
      </w:r>
    </w:p>
    <w:p w:rsidR="00830956" w:rsidRDefault="00830956" w:rsidP="00830956">
      <w:pPr>
        <w:widowControl w:val="0"/>
        <w:rPr>
          <w:snapToGrid w:val="0"/>
        </w:rPr>
      </w:pPr>
    </w:p>
    <w:p w:rsidR="00830956" w:rsidRDefault="00830956" w:rsidP="00830956">
      <w:pPr>
        <w:widowControl w:val="0"/>
        <w:tabs>
          <w:tab w:val="left" w:pos="284"/>
          <w:tab w:val="left" w:pos="360"/>
        </w:tabs>
        <w:ind w:left="284" w:hanging="284"/>
        <w:rPr>
          <w:snapToGrid w:val="0"/>
        </w:rPr>
      </w:pPr>
      <w:r>
        <w:rPr>
          <w:snapToGrid w:val="0"/>
        </w:rPr>
        <w:t>-</w:t>
      </w:r>
      <w:r>
        <w:rPr>
          <w:snapToGrid w:val="0"/>
        </w:rPr>
        <w:tab/>
        <w:t>richiamata la legge concernente il promovimento, il coordinamento e il finanziamento delle attività a favore delle persone anziane del 30 novembre 2010 (</w:t>
      </w:r>
      <w:proofErr w:type="spellStart"/>
      <w:r>
        <w:rPr>
          <w:snapToGrid w:val="0"/>
        </w:rPr>
        <w:t>LAnz</w:t>
      </w:r>
      <w:proofErr w:type="spellEnd"/>
      <w:r>
        <w:rPr>
          <w:snapToGrid w:val="0"/>
        </w:rPr>
        <w:t>);</w:t>
      </w:r>
    </w:p>
    <w:p w:rsidR="00830956" w:rsidRPr="00DB0DBA" w:rsidRDefault="00830956" w:rsidP="00830956">
      <w:pPr>
        <w:widowControl w:val="0"/>
        <w:tabs>
          <w:tab w:val="left" w:pos="284"/>
        </w:tabs>
        <w:rPr>
          <w:snapToGrid w:val="0"/>
          <w:sz w:val="12"/>
          <w:szCs w:val="12"/>
        </w:rPr>
      </w:pPr>
    </w:p>
    <w:p w:rsidR="00830956" w:rsidRDefault="00830956" w:rsidP="00830956">
      <w:pPr>
        <w:widowControl w:val="0"/>
        <w:tabs>
          <w:tab w:val="left" w:pos="284"/>
        </w:tabs>
        <w:rPr>
          <w:snapToGrid w:val="0"/>
        </w:rPr>
      </w:pPr>
      <w:r>
        <w:rPr>
          <w:snapToGrid w:val="0"/>
        </w:rPr>
        <w:t>-</w:t>
      </w:r>
      <w:r>
        <w:rPr>
          <w:snapToGrid w:val="0"/>
        </w:rPr>
        <w:tab/>
        <w:t xml:space="preserve">visto il messaggio </w:t>
      </w:r>
      <w:r w:rsidR="00AF04E0">
        <w:rPr>
          <w:snapToGrid w:val="0"/>
        </w:rPr>
        <w:t>6 febbraio 2019</w:t>
      </w:r>
      <w:r>
        <w:rPr>
          <w:snapToGrid w:val="0"/>
        </w:rPr>
        <w:t xml:space="preserve"> n</w:t>
      </w:r>
      <w:r w:rsidR="00AF04E0">
        <w:rPr>
          <w:snapToGrid w:val="0"/>
        </w:rPr>
        <w:t>. 7627</w:t>
      </w:r>
      <w:r>
        <w:rPr>
          <w:snapToGrid w:val="0"/>
        </w:rPr>
        <w:t xml:space="preserve"> del Consiglio di Stato,</w:t>
      </w:r>
    </w:p>
    <w:p w:rsidR="00830956" w:rsidRDefault="00830956" w:rsidP="00830956">
      <w:pPr>
        <w:widowControl w:val="0"/>
        <w:rPr>
          <w:snapToGrid w:val="0"/>
        </w:rPr>
      </w:pPr>
    </w:p>
    <w:p w:rsidR="00830956" w:rsidRDefault="00830956" w:rsidP="00830956">
      <w:pPr>
        <w:widowControl w:val="0"/>
        <w:rPr>
          <w:snapToGrid w:val="0"/>
        </w:rPr>
      </w:pPr>
    </w:p>
    <w:p w:rsidR="00830956" w:rsidRPr="00F22A9D" w:rsidRDefault="00830956" w:rsidP="00830956">
      <w:pPr>
        <w:widowControl w:val="0"/>
        <w:rPr>
          <w:b/>
          <w:snapToGrid w:val="0"/>
        </w:rPr>
      </w:pPr>
      <w:r w:rsidRPr="00F22A9D">
        <w:rPr>
          <w:b/>
          <w:snapToGrid w:val="0"/>
        </w:rPr>
        <w:t>d</w:t>
      </w:r>
      <w:r w:rsidR="00AF04E0">
        <w:rPr>
          <w:b/>
          <w:snapToGrid w:val="0"/>
        </w:rPr>
        <w:t xml:space="preserve"> </w:t>
      </w:r>
      <w:r w:rsidRPr="00F22A9D">
        <w:rPr>
          <w:b/>
          <w:snapToGrid w:val="0"/>
        </w:rPr>
        <w:t>e</w:t>
      </w:r>
      <w:r w:rsidR="00AF04E0">
        <w:rPr>
          <w:b/>
          <w:snapToGrid w:val="0"/>
        </w:rPr>
        <w:t xml:space="preserve"> </w:t>
      </w:r>
      <w:r w:rsidRPr="00F22A9D">
        <w:rPr>
          <w:b/>
          <w:snapToGrid w:val="0"/>
        </w:rPr>
        <w:t>c</w:t>
      </w:r>
      <w:r w:rsidR="00AF04E0">
        <w:rPr>
          <w:b/>
          <w:snapToGrid w:val="0"/>
        </w:rPr>
        <w:t xml:space="preserve"> </w:t>
      </w:r>
      <w:r w:rsidRPr="00F22A9D">
        <w:rPr>
          <w:b/>
          <w:snapToGrid w:val="0"/>
        </w:rPr>
        <w:t>r</w:t>
      </w:r>
      <w:r w:rsidR="00AF04E0">
        <w:rPr>
          <w:b/>
          <w:snapToGrid w:val="0"/>
        </w:rPr>
        <w:t xml:space="preserve"> </w:t>
      </w:r>
      <w:r w:rsidRPr="00F22A9D">
        <w:rPr>
          <w:b/>
          <w:snapToGrid w:val="0"/>
        </w:rPr>
        <w:t>e</w:t>
      </w:r>
      <w:r w:rsidR="00AF04E0">
        <w:rPr>
          <w:b/>
          <w:snapToGrid w:val="0"/>
        </w:rPr>
        <w:t xml:space="preserve"> </w:t>
      </w:r>
      <w:r w:rsidRPr="00F22A9D">
        <w:rPr>
          <w:b/>
          <w:snapToGrid w:val="0"/>
        </w:rPr>
        <w:t>t</w:t>
      </w:r>
      <w:r w:rsidR="00AF04E0">
        <w:rPr>
          <w:b/>
          <w:snapToGrid w:val="0"/>
        </w:rPr>
        <w:t xml:space="preserve"> </w:t>
      </w:r>
      <w:r w:rsidRPr="00F22A9D">
        <w:rPr>
          <w:b/>
          <w:snapToGrid w:val="0"/>
        </w:rPr>
        <w:t>a</w:t>
      </w:r>
      <w:r w:rsidR="00AF04E0">
        <w:rPr>
          <w:b/>
          <w:snapToGrid w:val="0"/>
        </w:rPr>
        <w:t xml:space="preserve"> </w:t>
      </w:r>
      <w:r w:rsidRPr="00F22A9D">
        <w:rPr>
          <w:b/>
          <w:snapToGrid w:val="0"/>
        </w:rPr>
        <w:t>:</w:t>
      </w:r>
    </w:p>
    <w:p w:rsidR="00830956" w:rsidRDefault="00830956" w:rsidP="00830956">
      <w:pPr>
        <w:widowControl w:val="0"/>
        <w:rPr>
          <w:snapToGrid w:val="0"/>
        </w:rPr>
      </w:pPr>
    </w:p>
    <w:p w:rsidR="00830956" w:rsidRDefault="00830956" w:rsidP="00830956">
      <w:pPr>
        <w:widowControl w:val="0"/>
        <w:rPr>
          <w:snapToGrid w:val="0"/>
        </w:rPr>
      </w:pPr>
    </w:p>
    <w:p w:rsidR="00830956" w:rsidRPr="00AF04E0" w:rsidRDefault="00AF04E0" w:rsidP="00AF04E0">
      <w:pPr>
        <w:widowControl w:val="0"/>
        <w:spacing w:after="120"/>
        <w:rPr>
          <w:b/>
          <w:snapToGrid w:val="0"/>
          <w:u w:val="single"/>
        </w:rPr>
      </w:pPr>
      <w:r w:rsidRPr="00AF04E0">
        <w:rPr>
          <w:b/>
          <w:snapToGrid w:val="0"/>
          <w:u w:val="single"/>
        </w:rPr>
        <w:t>Articolo 1</w:t>
      </w:r>
    </w:p>
    <w:p w:rsidR="00830956" w:rsidRDefault="00830956" w:rsidP="00830956">
      <w:pPr>
        <w:widowControl w:val="0"/>
        <w:rPr>
          <w:snapToGrid w:val="0"/>
        </w:rPr>
      </w:pPr>
      <w:r>
        <w:rPr>
          <w:snapToGrid w:val="0"/>
        </w:rPr>
        <w:t xml:space="preserve">Alla Fondazione Casa San Rocco, Morbio Inferiore è accordato un contributo unico a fondo perso di 11'900’000 franchi per le opere di realizzazione della Casa per anziani inserita nel Quartiere intergenerazionale di </w:t>
      </w:r>
      <w:proofErr w:type="spellStart"/>
      <w:r>
        <w:rPr>
          <w:snapToGrid w:val="0"/>
        </w:rPr>
        <w:t>Coldrerio</w:t>
      </w:r>
      <w:proofErr w:type="spellEnd"/>
      <w:r>
        <w:rPr>
          <w:snapToGrid w:val="0"/>
        </w:rPr>
        <w:t xml:space="preserve">. </w:t>
      </w:r>
      <w:r w:rsidRPr="00EE1A73">
        <w:rPr>
          <w:snapToGrid w:val="0"/>
          <w:color w:val="000000" w:themeColor="text1"/>
        </w:rPr>
        <w:t>Il c</w:t>
      </w:r>
      <w:r>
        <w:rPr>
          <w:snapToGrid w:val="0"/>
        </w:rPr>
        <w:t>ontributo non sarà adeguato all'evoluzione dell'indice medio dei costi di costruzione.</w:t>
      </w:r>
    </w:p>
    <w:p w:rsidR="00830956" w:rsidRDefault="00830956" w:rsidP="00830956">
      <w:pPr>
        <w:widowControl w:val="0"/>
        <w:rPr>
          <w:snapToGrid w:val="0"/>
        </w:rPr>
      </w:pPr>
    </w:p>
    <w:p w:rsidR="00AF04E0" w:rsidRDefault="00AF04E0" w:rsidP="00830956">
      <w:pPr>
        <w:widowControl w:val="0"/>
        <w:rPr>
          <w:snapToGrid w:val="0"/>
        </w:rPr>
      </w:pPr>
    </w:p>
    <w:p w:rsidR="00830956" w:rsidRPr="00AF04E0" w:rsidRDefault="00830956" w:rsidP="00AF04E0">
      <w:pPr>
        <w:widowControl w:val="0"/>
        <w:spacing w:after="120"/>
        <w:rPr>
          <w:b/>
          <w:snapToGrid w:val="0"/>
          <w:u w:val="single"/>
        </w:rPr>
      </w:pPr>
      <w:r w:rsidRPr="00AF04E0">
        <w:rPr>
          <w:b/>
          <w:snapToGrid w:val="0"/>
          <w:u w:val="single"/>
        </w:rPr>
        <w:t>Art</w:t>
      </w:r>
      <w:r w:rsidR="00AF04E0" w:rsidRPr="00AF04E0">
        <w:rPr>
          <w:b/>
          <w:snapToGrid w:val="0"/>
          <w:u w:val="single"/>
        </w:rPr>
        <w:t>icolo</w:t>
      </w:r>
      <w:r w:rsidRPr="00AF04E0">
        <w:rPr>
          <w:b/>
          <w:snapToGrid w:val="0"/>
          <w:u w:val="single"/>
        </w:rPr>
        <w:t xml:space="preserve"> 2</w:t>
      </w:r>
    </w:p>
    <w:p w:rsidR="00830956" w:rsidRDefault="00830956" w:rsidP="00830956">
      <w:pPr>
        <w:widowControl w:val="0"/>
        <w:rPr>
          <w:snapToGrid w:val="0"/>
        </w:rPr>
      </w:pPr>
      <w:r>
        <w:rPr>
          <w:snapToGrid w:val="0"/>
        </w:rPr>
        <w:t>Il credito di cui all’articolo 1 è iscritto al conto degli investimenti del Dipartimento della sanità e della socialità, Ufficio degli anziani e delle cure a domicilio.</w:t>
      </w:r>
    </w:p>
    <w:p w:rsidR="00830956" w:rsidRDefault="00830956" w:rsidP="00830956">
      <w:pPr>
        <w:widowControl w:val="0"/>
        <w:tabs>
          <w:tab w:val="left" w:pos="284"/>
        </w:tabs>
        <w:rPr>
          <w:snapToGrid w:val="0"/>
        </w:rPr>
      </w:pPr>
    </w:p>
    <w:p w:rsidR="00AF04E0" w:rsidRDefault="00AF04E0" w:rsidP="00830956">
      <w:pPr>
        <w:widowControl w:val="0"/>
        <w:tabs>
          <w:tab w:val="left" w:pos="284"/>
        </w:tabs>
        <w:rPr>
          <w:snapToGrid w:val="0"/>
        </w:rPr>
      </w:pPr>
    </w:p>
    <w:p w:rsidR="00830956" w:rsidRPr="00AF04E0" w:rsidRDefault="00AF04E0" w:rsidP="00AF04E0">
      <w:pPr>
        <w:widowControl w:val="0"/>
        <w:spacing w:after="120"/>
        <w:rPr>
          <w:b/>
          <w:snapToGrid w:val="0"/>
          <w:u w:val="single"/>
        </w:rPr>
      </w:pPr>
      <w:r w:rsidRPr="00AF04E0">
        <w:rPr>
          <w:b/>
          <w:snapToGrid w:val="0"/>
          <w:u w:val="single"/>
        </w:rPr>
        <w:t>Articolo</w:t>
      </w:r>
      <w:r w:rsidR="00830956" w:rsidRPr="00AF04E0">
        <w:rPr>
          <w:b/>
          <w:snapToGrid w:val="0"/>
          <w:u w:val="single"/>
        </w:rPr>
        <w:t xml:space="preserve"> 3</w:t>
      </w:r>
    </w:p>
    <w:p w:rsidR="00830956" w:rsidRDefault="00830956" w:rsidP="00830956">
      <w:pPr>
        <w:widowControl w:val="0"/>
        <w:rPr>
          <w:snapToGrid w:val="0"/>
        </w:rPr>
      </w:pPr>
      <w:r>
        <w:rPr>
          <w:snapToGrid w:val="0"/>
        </w:rPr>
        <w:t>Il contributo è condizionato all’applicazione per tutte le opere previste della legge sulle commesse pubbliche del 20 febbraio 2001 (</w:t>
      </w:r>
      <w:proofErr w:type="spellStart"/>
      <w:r>
        <w:rPr>
          <w:snapToGrid w:val="0"/>
        </w:rPr>
        <w:t>LCPubb</w:t>
      </w:r>
      <w:proofErr w:type="spellEnd"/>
      <w:r>
        <w:rPr>
          <w:snapToGrid w:val="0"/>
        </w:rPr>
        <w:t xml:space="preserve">) e del concordato </w:t>
      </w:r>
      <w:proofErr w:type="spellStart"/>
      <w:r>
        <w:rPr>
          <w:snapToGrid w:val="0"/>
        </w:rPr>
        <w:t>intercantonale</w:t>
      </w:r>
      <w:proofErr w:type="spellEnd"/>
      <w:r>
        <w:rPr>
          <w:snapToGrid w:val="0"/>
        </w:rPr>
        <w:t xml:space="preserve"> sugli appalti pubblici del 25 novembre 1994 (CIAP).</w:t>
      </w:r>
    </w:p>
    <w:p w:rsidR="00830956" w:rsidRDefault="00830956" w:rsidP="00830956">
      <w:pPr>
        <w:widowControl w:val="0"/>
        <w:rPr>
          <w:snapToGrid w:val="0"/>
        </w:rPr>
      </w:pPr>
    </w:p>
    <w:p w:rsidR="00AF04E0" w:rsidRDefault="00AF04E0" w:rsidP="00830956">
      <w:pPr>
        <w:widowControl w:val="0"/>
        <w:rPr>
          <w:snapToGrid w:val="0"/>
        </w:rPr>
      </w:pPr>
    </w:p>
    <w:p w:rsidR="00830956" w:rsidRPr="00AF04E0" w:rsidRDefault="00830956" w:rsidP="00AF04E0">
      <w:pPr>
        <w:widowControl w:val="0"/>
        <w:spacing w:after="120"/>
        <w:rPr>
          <w:b/>
          <w:snapToGrid w:val="0"/>
          <w:u w:val="single"/>
        </w:rPr>
      </w:pPr>
      <w:r w:rsidRPr="00AF04E0">
        <w:rPr>
          <w:b/>
          <w:snapToGrid w:val="0"/>
          <w:u w:val="single"/>
        </w:rPr>
        <w:t>Art</w:t>
      </w:r>
      <w:r w:rsidR="00AF04E0" w:rsidRPr="00AF04E0">
        <w:rPr>
          <w:b/>
          <w:snapToGrid w:val="0"/>
          <w:u w:val="single"/>
        </w:rPr>
        <w:t>icolo</w:t>
      </w:r>
      <w:r w:rsidRPr="00AF04E0">
        <w:rPr>
          <w:b/>
          <w:snapToGrid w:val="0"/>
          <w:u w:val="single"/>
        </w:rPr>
        <w:t xml:space="preserve"> 4</w:t>
      </w:r>
    </w:p>
    <w:p w:rsidR="00830956" w:rsidRDefault="00830956" w:rsidP="00830956">
      <w:pPr>
        <w:widowControl w:val="0"/>
        <w:rPr>
          <w:snapToGrid w:val="0"/>
        </w:rPr>
      </w:pPr>
      <w:r>
        <w:rPr>
          <w:snapToGrid w:val="0"/>
        </w:rPr>
        <w:t>Trascorsi i termini per l’esercizio del diritto di referendum, il presente decreto è pubblicato nel Bollettino ufficiale delle leggi ed entra immediatamente in vigore.</w:t>
      </w:r>
    </w:p>
    <w:p w:rsidR="003453D1" w:rsidRDefault="003453D1" w:rsidP="00B01474">
      <w:pPr>
        <w:tabs>
          <w:tab w:val="left" w:pos="284"/>
          <w:tab w:val="left" w:pos="426"/>
          <w:tab w:val="left" w:pos="4962"/>
        </w:tabs>
        <w:rPr>
          <w:szCs w:val="24"/>
        </w:rPr>
      </w:pPr>
    </w:p>
    <w:sectPr w:rsidR="003453D1"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28B" w:rsidRDefault="00D1528B">
      <w:r>
        <w:separator/>
      </w:r>
    </w:p>
  </w:endnote>
  <w:endnote w:type="continuationSeparator" w:id="0">
    <w:p w:rsidR="00D1528B" w:rsidRDefault="00D15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4E0" w:rsidRDefault="00AF04E0">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A5581">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28B" w:rsidRDefault="00D1528B">
      <w:r>
        <w:separator/>
      </w:r>
    </w:p>
  </w:footnote>
  <w:footnote w:type="continuationSeparator" w:id="0">
    <w:p w:rsidR="00D1528B" w:rsidRDefault="00D1528B">
      <w:r>
        <w:continuationSeparator/>
      </w:r>
    </w:p>
  </w:footnote>
  <w:footnote w:id="1">
    <w:p w:rsidR="00AF04E0" w:rsidRPr="00A50627" w:rsidRDefault="00AF04E0" w:rsidP="00830956">
      <w:pPr>
        <w:pStyle w:val="Testonotaapidipagina"/>
        <w:rPr>
          <w:lang w:val="it-CH"/>
        </w:rPr>
      </w:pPr>
      <w:r>
        <w:rPr>
          <w:rStyle w:val="Rimandonotaapidipagina"/>
        </w:rPr>
        <w:footnoteRef/>
      </w:r>
      <w:r>
        <w:t xml:space="preserve"> </w:t>
      </w:r>
      <w:r>
        <w:rPr>
          <w:szCs w:val="24"/>
        </w:rPr>
        <w:t>“</w:t>
      </w:r>
      <w:r w:rsidRPr="00EF780D">
        <w:rPr>
          <w:szCs w:val="24"/>
        </w:rPr>
        <w:t>Efficienza nelle case per anziani svizzere</w:t>
      </w:r>
      <w:r>
        <w:rPr>
          <w:szCs w:val="24"/>
        </w:rPr>
        <w:t xml:space="preserve">”; </w:t>
      </w:r>
      <w:r w:rsidRPr="00EF780D">
        <w:rPr>
          <w:szCs w:val="24"/>
        </w:rPr>
        <w:t>Crivelli, Filippini e Lunati</w:t>
      </w:r>
      <w:r>
        <w:rPr>
          <w:szCs w:val="24"/>
        </w:rPr>
        <w:t>; 2001</w:t>
      </w:r>
    </w:p>
  </w:footnote>
  <w:footnote w:id="2">
    <w:p w:rsidR="00AF04E0" w:rsidRPr="00681026" w:rsidRDefault="00AF04E0" w:rsidP="00DB0DBA">
      <w:pPr>
        <w:rPr>
          <w:sz w:val="18"/>
          <w:szCs w:val="18"/>
          <w:lang w:val="it-CH"/>
        </w:rPr>
      </w:pPr>
      <w:r w:rsidRPr="00AF04E0">
        <w:rPr>
          <w:rStyle w:val="Rimandonotaapidipagina"/>
          <w:sz w:val="18"/>
          <w:szCs w:val="18"/>
        </w:rPr>
        <w:footnoteRef/>
      </w:r>
      <w:r w:rsidRPr="00AF04E0">
        <w:rPr>
          <w:sz w:val="18"/>
          <w:szCs w:val="18"/>
        </w:rPr>
        <w:t xml:space="preserve"> Come specificato nel capitolo III del presente Messaggio, l’importo verrà rifinanziato dal comune e da  terzi (studio medico, parrucchiere, fisioterapia, ecc.) mediante dei compensi annui concordati. Le quote parte delle partecipazioni e le quote parte per spazi a reddito sono state determinate dal progettista e dal committente e convertite in compensi annui che sono stati stabiliti e formalizzati nella convenzione sottoscritta dalle parti.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1">
    <w:nsid w:val="091F0840"/>
    <w:multiLevelType w:val="hybridMultilevel"/>
    <w:tmpl w:val="7F0C55C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BEC5977"/>
    <w:multiLevelType w:val="hybridMultilevel"/>
    <w:tmpl w:val="D194C138"/>
    <w:lvl w:ilvl="0" w:tplc="174AE7E4">
      <w:start w:val="753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046656D"/>
    <w:multiLevelType w:val="hybridMultilevel"/>
    <w:tmpl w:val="A3E6458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44B7E42"/>
    <w:multiLevelType w:val="hybridMultilevel"/>
    <w:tmpl w:val="1E565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28283D88"/>
    <w:multiLevelType w:val="hybridMultilevel"/>
    <w:tmpl w:val="821035D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28BE28DA"/>
    <w:multiLevelType w:val="hybridMultilevel"/>
    <w:tmpl w:val="E014E110"/>
    <w:lvl w:ilvl="0" w:tplc="08100001">
      <w:start w:val="1"/>
      <w:numFmt w:val="bullet"/>
      <w:lvlText w:val=""/>
      <w:lvlJc w:val="left"/>
      <w:pPr>
        <w:ind w:left="1856" w:hanging="360"/>
      </w:pPr>
      <w:rPr>
        <w:rFonts w:ascii="Symbol" w:hAnsi="Symbol" w:hint="default"/>
      </w:rPr>
    </w:lvl>
    <w:lvl w:ilvl="1" w:tplc="08100003" w:tentative="1">
      <w:start w:val="1"/>
      <w:numFmt w:val="bullet"/>
      <w:lvlText w:val="o"/>
      <w:lvlJc w:val="left"/>
      <w:pPr>
        <w:ind w:left="2576" w:hanging="360"/>
      </w:pPr>
      <w:rPr>
        <w:rFonts w:ascii="Courier New" w:hAnsi="Courier New" w:cs="Courier New" w:hint="default"/>
      </w:rPr>
    </w:lvl>
    <w:lvl w:ilvl="2" w:tplc="08100005" w:tentative="1">
      <w:start w:val="1"/>
      <w:numFmt w:val="bullet"/>
      <w:lvlText w:val=""/>
      <w:lvlJc w:val="left"/>
      <w:pPr>
        <w:ind w:left="3296" w:hanging="360"/>
      </w:pPr>
      <w:rPr>
        <w:rFonts w:ascii="Wingdings" w:hAnsi="Wingdings" w:hint="default"/>
      </w:rPr>
    </w:lvl>
    <w:lvl w:ilvl="3" w:tplc="08100001" w:tentative="1">
      <w:start w:val="1"/>
      <w:numFmt w:val="bullet"/>
      <w:lvlText w:val=""/>
      <w:lvlJc w:val="left"/>
      <w:pPr>
        <w:ind w:left="4016" w:hanging="360"/>
      </w:pPr>
      <w:rPr>
        <w:rFonts w:ascii="Symbol" w:hAnsi="Symbol" w:hint="default"/>
      </w:rPr>
    </w:lvl>
    <w:lvl w:ilvl="4" w:tplc="08100003" w:tentative="1">
      <w:start w:val="1"/>
      <w:numFmt w:val="bullet"/>
      <w:lvlText w:val="o"/>
      <w:lvlJc w:val="left"/>
      <w:pPr>
        <w:ind w:left="4736" w:hanging="360"/>
      </w:pPr>
      <w:rPr>
        <w:rFonts w:ascii="Courier New" w:hAnsi="Courier New" w:cs="Courier New" w:hint="default"/>
      </w:rPr>
    </w:lvl>
    <w:lvl w:ilvl="5" w:tplc="08100005" w:tentative="1">
      <w:start w:val="1"/>
      <w:numFmt w:val="bullet"/>
      <w:lvlText w:val=""/>
      <w:lvlJc w:val="left"/>
      <w:pPr>
        <w:ind w:left="5456" w:hanging="360"/>
      </w:pPr>
      <w:rPr>
        <w:rFonts w:ascii="Wingdings" w:hAnsi="Wingdings" w:hint="default"/>
      </w:rPr>
    </w:lvl>
    <w:lvl w:ilvl="6" w:tplc="08100001" w:tentative="1">
      <w:start w:val="1"/>
      <w:numFmt w:val="bullet"/>
      <w:lvlText w:val=""/>
      <w:lvlJc w:val="left"/>
      <w:pPr>
        <w:ind w:left="6176" w:hanging="360"/>
      </w:pPr>
      <w:rPr>
        <w:rFonts w:ascii="Symbol" w:hAnsi="Symbol" w:hint="default"/>
      </w:rPr>
    </w:lvl>
    <w:lvl w:ilvl="7" w:tplc="08100003" w:tentative="1">
      <w:start w:val="1"/>
      <w:numFmt w:val="bullet"/>
      <w:lvlText w:val="o"/>
      <w:lvlJc w:val="left"/>
      <w:pPr>
        <w:ind w:left="6896" w:hanging="360"/>
      </w:pPr>
      <w:rPr>
        <w:rFonts w:ascii="Courier New" w:hAnsi="Courier New" w:cs="Courier New" w:hint="default"/>
      </w:rPr>
    </w:lvl>
    <w:lvl w:ilvl="8" w:tplc="08100005" w:tentative="1">
      <w:start w:val="1"/>
      <w:numFmt w:val="bullet"/>
      <w:lvlText w:val=""/>
      <w:lvlJc w:val="left"/>
      <w:pPr>
        <w:ind w:left="7616" w:hanging="360"/>
      </w:pPr>
      <w:rPr>
        <w:rFonts w:ascii="Wingdings" w:hAnsi="Wingdings" w:hint="default"/>
      </w:rPr>
    </w:lvl>
  </w:abstractNum>
  <w:abstractNum w:abstractNumId="11">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3">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4">
    <w:nsid w:val="3BE1726A"/>
    <w:multiLevelType w:val="hybridMultilevel"/>
    <w:tmpl w:val="46C0B52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4D557B16"/>
    <w:multiLevelType w:val="hybridMultilevel"/>
    <w:tmpl w:val="530E9120"/>
    <w:lvl w:ilvl="0" w:tplc="E63E872E">
      <w:start w:val="56"/>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54AC0F32"/>
    <w:multiLevelType w:val="hybridMultilevel"/>
    <w:tmpl w:val="2B22068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0">
    <w:nsid w:val="57A062CC"/>
    <w:multiLevelType w:val="hybridMultilevel"/>
    <w:tmpl w:val="EF96005E"/>
    <w:lvl w:ilvl="0" w:tplc="528C2518">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AD736F9"/>
    <w:multiLevelType w:val="hybridMultilevel"/>
    <w:tmpl w:val="C3E6F550"/>
    <w:lvl w:ilvl="0" w:tplc="9D2C3BD2">
      <w:start w:val="1"/>
      <w:numFmt w:val="bullet"/>
      <w:lvlText w:val=""/>
      <w:lvlJc w:val="left"/>
      <w:pPr>
        <w:tabs>
          <w:tab w:val="num" w:pos="340"/>
        </w:tabs>
        <w:ind w:left="340" w:hanging="34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8">
    <w:nsid w:val="79AB5785"/>
    <w:multiLevelType w:val="hybridMultilevel"/>
    <w:tmpl w:val="A50647C4"/>
    <w:lvl w:ilvl="0" w:tplc="5EC40D76">
      <w:start w:val="5"/>
      <w:numFmt w:val="bullet"/>
      <w:lvlText w:val="-"/>
      <w:lvlJc w:val="left"/>
      <w:pPr>
        <w:ind w:left="393" w:hanging="360"/>
      </w:pPr>
      <w:rPr>
        <w:rFonts w:ascii="Arial" w:eastAsiaTheme="minorHAnsi" w:hAnsi="Arial" w:cs="Arial" w:hint="default"/>
      </w:rPr>
    </w:lvl>
    <w:lvl w:ilvl="1" w:tplc="08100003" w:tentative="1">
      <w:start w:val="1"/>
      <w:numFmt w:val="bullet"/>
      <w:lvlText w:val="o"/>
      <w:lvlJc w:val="left"/>
      <w:pPr>
        <w:ind w:left="1113" w:hanging="360"/>
      </w:pPr>
      <w:rPr>
        <w:rFonts w:ascii="Courier New" w:hAnsi="Courier New" w:cs="Courier New" w:hint="default"/>
      </w:rPr>
    </w:lvl>
    <w:lvl w:ilvl="2" w:tplc="08100005" w:tentative="1">
      <w:start w:val="1"/>
      <w:numFmt w:val="bullet"/>
      <w:lvlText w:val=""/>
      <w:lvlJc w:val="left"/>
      <w:pPr>
        <w:ind w:left="1833" w:hanging="360"/>
      </w:pPr>
      <w:rPr>
        <w:rFonts w:ascii="Wingdings" w:hAnsi="Wingdings" w:hint="default"/>
      </w:rPr>
    </w:lvl>
    <w:lvl w:ilvl="3" w:tplc="08100001" w:tentative="1">
      <w:start w:val="1"/>
      <w:numFmt w:val="bullet"/>
      <w:lvlText w:val=""/>
      <w:lvlJc w:val="left"/>
      <w:pPr>
        <w:ind w:left="2553" w:hanging="360"/>
      </w:pPr>
      <w:rPr>
        <w:rFonts w:ascii="Symbol" w:hAnsi="Symbol" w:hint="default"/>
      </w:rPr>
    </w:lvl>
    <w:lvl w:ilvl="4" w:tplc="08100003" w:tentative="1">
      <w:start w:val="1"/>
      <w:numFmt w:val="bullet"/>
      <w:lvlText w:val="o"/>
      <w:lvlJc w:val="left"/>
      <w:pPr>
        <w:ind w:left="3273" w:hanging="360"/>
      </w:pPr>
      <w:rPr>
        <w:rFonts w:ascii="Courier New" w:hAnsi="Courier New" w:cs="Courier New" w:hint="default"/>
      </w:rPr>
    </w:lvl>
    <w:lvl w:ilvl="5" w:tplc="08100005" w:tentative="1">
      <w:start w:val="1"/>
      <w:numFmt w:val="bullet"/>
      <w:lvlText w:val=""/>
      <w:lvlJc w:val="left"/>
      <w:pPr>
        <w:ind w:left="3993" w:hanging="360"/>
      </w:pPr>
      <w:rPr>
        <w:rFonts w:ascii="Wingdings" w:hAnsi="Wingdings" w:hint="default"/>
      </w:rPr>
    </w:lvl>
    <w:lvl w:ilvl="6" w:tplc="08100001" w:tentative="1">
      <w:start w:val="1"/>
      <w:numFmt w:val="bullet"/>
      <w:lvlText w:val=""/>
      <w:lvlJc w:val="left"/>
      <w:pPr>
        <w:ind w:left="4713" w:hanging="360"/>
      </w:pPr>
      <w:rPr>
        <w:rFonts w:ascii="Symbol" w:hAnsi="Symbol" w:hint="default"/>
      </w:rPr>
    </w:lvl>
    <w:lvl w:ilvl="7" w:tplc="08100003" w:tentative="1">
      <w:start w:val="1"/>
      <w:numFmt w:val="bullet"/>
      <w:lvlText w:val="o"/>
      <w:lvlJc w:val="left"/>
      <w:pPr>
        <w:ind w:left="5433" w:hanging="360"/>
      </w:pPr>
      <w:rPr>
        <w:rFonts w:ascii="Courier New" w:hAnsi="Courier New" w:cs="Courier New" w:hint="default"/>
      </w:rPr>
    </w:lvl>
    <w:lvl w:ilvl="8" w:tplc="08100005" w:tentative="1">
      <w:start w:val="1"/>
      <w:numFmt w:val="bullet"/>
      <w:lvlText w:val=""/>
      <w:lvlJc w:val="left"/>
      <w:pPr>
        <w:ind w:left="6153" w:hanging="360"/>
      </w:pPr>
      <w:rPr>
        <w:rFonts w:ascii="Wingdings" w:hAnsi="Wingdings" w:hint="default"/>
      </w:rPr>
    </w:lvl>
  </w:abstractNum>
  <w:num w:numId="1">
    <w:abstractNumId w:val="12"/>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1"/>
  </w:num>
  <w:num w:numId="6">
    <w:abstractNumId w:val="4"/>
  </w:num>
  <w:num w:numId="7">
    <w:abstractNumId w:val="22"/>
  </w:num>
  <w:num w:numId="8">
    <w:abstractNumId w:val="25"/>
  </w:num>
  <w:num w:numId="9">
    <w:abstractNumId w:val="19"/>
  </w:num>
  <w:num w:numId="1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24"/>
  </w:num>
  <w:num w:numId="13">
    <w:abstractNumId w:val="13"/>
  </w:num>
  <w:num w:numId="14">
    <w:abstractNumId w:val="8"/>
  </w:num>
  <w:num w:numId="15">
    <w:abstractNumId w:val="27"/>
  </w:num>
  <w:num w:numId="16">
    <w:abstractNumId w:val="23"/>
  </w:num>
  <w:num w:numId="17">
    <w:abstractNumId w:val="2"/>
  </w:num>
  <w:num w:numId="18">
    <w:abstractNumId w:val="0"/>
  </w:num>
  <w:num w:numId="19">
    <w:abstractNumId w:val="21"/>
  </w:num>
  <w:num w:numId="20">
    <w:abstractNumId w:val="20"/>
  </w:num>
  <w:num w:numId="21">
    <w:abstractNumId w:val="10"/>
  </w:num>
  <w:num w:numId="22">
    <w:abstractNumId w:val="3"/>
  </w:num>
  <w:num w:numId="23">
    <w:abstractNumId w:val="5"/>
  </w:num>
  <w:num w:numId="24">
    <w:abstractNumId w:val="18"/>
  </w:num>
  <w:num w:numId="25">
    <w:abstractNumId w:val="9"/>
  </w:num>
  <w:num w:numId="26">
    <w:abstractNumId w:val="17"/>
  </w:num>
  <w:num w:numId="27">
    <w:abstractNumId w:val="7"/>
  </w:num>
  <w:num w:numId="28">
    <w:abstractNumId w:val="14"/>
  </w:num>
  <w:num w:numId="29">
    <w:abstractNumId w:val="28"/>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A5581"/>
    <w:rsid w:val="000D6EDD"/>
    <w:rsid w:val="000F2899"/>
    <w:rsid w:val="00107C86"/>
    <w:rsid w:val="0017133E"/>
    <w:rsid w:val="00180F3B"/>
    <w:rsid w:val="00296F84"/>
    <w:rsid w:val="002B3873"/>
    <w:rsid w:val="002B698B"/>
    <w:rsid w:val="002C0D3F"/>
    <w:rsid w:val="002F4A1C"/>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30956"/>
    <w:rsid w:val="008B2EE9"/>
    <w:rsid w:val="00942AAE"/>
    <w:rsid w:val="009832AD"/>
    <w:rsid w:val="00983B5B"/>
    <w:rsid w:val="00995265"/>
    <w:rsid w:val="00A05B99"/>
    <w:rsid w:val="00A133CF"/>
    <w:rsid w:val="00A8611B"/>
    <w:rsid w:val="00A9424E"/>
    <w:rsid w:val="00AA68D5"/>
    <w:rsid w:val="00AE6F3D"/>
    <w:rsid w:val="00AF04E0"/>
    <w:rsid w:val="00AF5992"/>
    <w:rsid w:val="00B01474"/>
    <w:rsid w:val="00B364FB"/>
    <w:rsid w:val="00B378FB"/>
    <w:rsid w:val="00B56C78"/>
    <w:rsid w:val="00B93BA2"/>
    <w:rsid w:val="00BF3FC3"/>
    <w:rsid w:val="00C92A1A"/>
    <w:rsid w:val="00C946E4"/>
    <w:rsid w:val="00CE008E"/>
    <w:rsid w:val="00D1528B"/>
    <w:rsid w:val="00D54A9E"/>
    <w:rsid w:val="00D76075"/>
    <w:rsid w:val="00DB0DBA"/>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2">
    <w:name w:val="Corpo del testo 32"/>
    <w:basedOn w:val="Normale"/>
    <w:rsid w:val="00830956"/>
    <w:pPr>
      <w:jc w:val="left"/>
    </w:pPr>
    <w:rPr>
      <w:i/>
    </w:rPr>
  </w:style>
  <w:style w:type="paragraph" w:customStyle="1" w:styleId="Corpodeltesto33">
    <w:name w:val="Corpo del testo 33"/>
    <w:basedOn w:val="Normale"/>
    <w:rsid w:val="00830956"/>
    <w:pPr>
      <w:jc w:val="left"/>
    </w:pPr>
    <w:rPr>
      <w:i/>
    </w:rPr>
  </w:style>
  <w:style w:type="paragraph" w:styleId="Testonotadichiusura">
    <w:name w:val="endnote text"/>
    <w:basedOn w:val="Normale"/>
    <w:link w:val="TestonotadichiusuraCarattere"/>
    <w:unhideWhenUsed/>
    <w:rsid w:val="00830956"/>
    <w:rPr>
      <w:sz w:val="20"/>
    </w:rPr>
  </w:style>
  <w:style w:type="character" w:customStyle="1" w:styleId="TestonotadichiusuraCarattere">
    <w:name w:val="Testo nota di chiusura Carattere"/>
    <w:basedOn w:val="Carpredefinitoparagrafo"/>
    <w:link w:val="Testonotadichiusura"/>
    <w:rsid w:val="00830956"/>
    <w:rPr>
      <w:rFonts w:ascii="Arial" w:hAnsi="Arial"/>
      <w:lang w:val="it-IT" w:eastAsia="it-IT"/>
    </w:rPr>
  </w:style>
  <w:style w:type="character" w:styleId="Rimandonotadichiusura">
    <w:name w:val="endnote reference"/>
    <w:basedOn w:val="Carpredefinitoparagrafo"/>
    <w:unhideWhenUsed/>
    <w:rsid w:val="00830956"/>
    <w:rPr>
      <w:vertAlign w:val="superscript"/>
    </w:rPr>
  </w:style>
  <w:style w:type="character" w:customStyle="1" w:styleId="st">
    <w:name w:val="st"/>
    <w:basedOn w:val="Carpredefinitoparagrafo"/>
    <w:rsid w:val="00830956"/>
  </w:style>
  <w:style w:type="character" w:styleId="Enfasicorsivo">
    <w:name w:val="Emphasis"/>
    <w:basedOn w:val="Carpredefinitoparagrafo"/>
    <w:uiPriority w:val="20"/>
    <w:qFormat/>
    <w:rsid w:val="008309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2">
    <w:name w:val="Corpo del testo 32"/>
    <w:basedOn w:val="Normale"/>
    <w:rsid w:val="00830956"/>
    <w:pPr>
      <w:jc w:val="left"/>
    </w:pPr>
    <w:rPr>
      <w:i/>
    </w:rPr>
  </w:style>
  <w:style w:type="paragraph" w:customStyle="1" w:styleId="Corpodeltesto33">
    <w:name w:val="Corpo del testo 33"/>
    <w:basedOn w:val="Normale"/>
    <w:rsid w:val="00830956"/>
    <w:pPr>
      <w:jc w:val="left"/>
    </w:pPr>
    <w:rPr>
      <w:i/>
    </w:rPr>
  </w:style>
  <w:style w:type="paragraph" w:styleId="Testonotadichiusura">
    <w:name w:val="endnote text"/>
    <w:basedOn w:val="Normale"/>
    <w:link w:val="TestonotadichiusuraCarattere"/>
    <w:unhideWhenUsed/>
    <w:rsid w:val="00830956"/>
    <w:rPr>
      <w:sz w:val="20"/>
    </w:rPr>
  </w:style>
  <w:style w:type="character" w:customStyle="1" w:styleId="TestonotadichiusuraCarattere">
    <w:name w:val="Testo nota di chiusura Carattere"/>
    <w:basedOn w:val="Carpredefinitoparagrafo"/>
    <w:link w:val="Testonotadichiusura"/>
    <w:rsid w:val="00830956"/>
    <w:rPr>
      <w:rFonts w:ascii="Arial" w:hAnsi="Arial"/>
      <w:lang w:val="it-IT" w:eastAsia="it-IT"/>
    </w:rPr>
  </w:style>
  <w:style w:type="character" w:styleId="Rimandonotadichiusura">
    <w:name w:val="endnote reference"/>
    <w:basedOn w:val="Carpredefinitoparagrafo"/>
    <w:unhideWhenUsed/>
    <w:rsid w:val="00830956"/>
    <w:rPr>
      <w:vertAlign w:val="superscript"/>
    </w:rPr>
  </w:style>
  <w:style w:type="character" w:customStyle="1" w:styleId="st">
    <w:name w:val="st"/>
    <w:basedOn w:val="Carpredefinitoparagrafo"/>
    <w:rsid w:val="00830956"/>
  </w:style>
  <w:style w:type="character" w:styleId="Enfasicorsivo">
    <w:name w:val="Emphasis"/>
    <w:basedOn w:val="Carpredefinitoparagrafo"/>
    <w:uiPriority w:val="20"/>
    <w:qFormat/>
    <w:rsid w:val="008309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13</Pages>
  <Words>4943</Words>
  <Characters>26695</Characters>
  <Application>Microsoft Office Word</Application>
  <DocSecurity>0</DocSecurity>
  <Lines>444</Lines>
  <Paragraphs>185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2019-02-07T11:05:00Z</cp:lastPrinted>
  <dcterms:created xsi:type="dcterms:W3CDTF">2019-02-06T16:25:00Z</dcterms:created>
  <dcterms:modified xsi:type="dcterms:W3CDTF">2019-02-07T11:25:00Z</dcterms:modified>
</cp:coreProperties>
</file>