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3689" w:rsidRPr="008C1890" w:rsidRDefault="000D3689" w:rsidP="008C1890">
      <w:pPr>
        <w:pStyle w:val="StandardRisoluzionedelConsigliodiStato"/>
        <w:rPr>
          <w:rFonts w:asciiTheme="minorHAnsi" w:hAnsiTheme="minorHAnsi" w:cstheme="minorHAnsi"/>
          <w:b/>
          <w:sz w:val="28"/>
          <w:szCs w:val="28"/>
        </w:rPr>
      </w:pPr>
      <w:bookmarkStart w:id="0" w:name="_GoBack"/>
      <w:bookmarkEnd w:id="0"/>
      <w:r w:rsidRPr="008C1890">
        <w:rPr>
          <w:rFonts w:asciiTheme="minorHAnsi" w:hAnsiTheme="minorHAnsi" w:cstheme="minorHAnsi"/>
          <w:b/>
          <w:sz w:val="28"/>
          <w:szCs w:val="28"/>
        </w:rPr>
        <w:t>della Commissione Costituzione e leggi</w:t>
      </w:r>
    </w:p>
    <w:p w:rsidR="000D3689" w:rsidRPr="008C1890" w:rsidRDefault="00677A6D" w:rsidP="008C1890">
      <w:pPr>
        <w:pStyle w:val="StandardRisoluzionedelConsigliodiStato"/>
        <w:rPr>
          <w:rFonts w:asciiTheme="minorHAnsi" w:hAnsiTheme="minorHAnsi" w:cstheme="minorHAnsi"/>
          <w:b/>
          <w:sz w:val="28"/>
          <w:szCs w:val="28"/>
        </w:rPr>
      </w:pPr>
      <w:r w:rsidRPr="008C1890">
        <w:rPr>
          <w:rFonts w:asciiTheme="minorHAnsi" w:hAnsiTheme="minorHAnsi" w:cstheme="minorHAnsi"/>
          <w:b/>
          <w:sz w:val="28"/>
          <w:szCs w:val="28"/>
        </w:rPr>
        <w:t xml:space="preserve">sulla petizione 4 luglio 2025 promossa dall'Associazione Human Flag </w:t>
      </w:r>
      <w:r w:rsidR="008C1890">
        <w:rPr>
          <w:rFonts w:asciiTheme="minorHAnsi" w:hAnsiTheme="minorHAnsi" w:cstheme="minorHAnsi"/>
          <w:b/>
          <w:sz w:val="28"/>
          <w:szCs w:val="28"/>
        </w:rPr>
        <w:t xml:space="preserve">(primo firmatario: </w:t>
      </w:r>
      <w:r w:rsidRPr="008C1890">
        <w:rPr>
          <w:rFonts w:asciiTheme="minorHAnsi" w:hAnsiTheme="minorHAnsi" w:cstheme="minorHAnsi"/>
          <w:b/>
          <w:sz w:val="28"/>
          <w:szCs w:val="28"/>
        </w:rPr>
        <w:t>Giovanni Nardacci</w:t>
      </w:r>
      <w:r w:rsidR="008C1890">
        <w:rPr>
          <w:rFonts w:asciiTheme="minorHAnsi" w:hAnsiTheme="minorHAnsi" w:cstheme="minorHAnsi"/>
          <w:b/>
          <w:sz w:val="28"/>
          <w:szCs w:val="28"/>
        </w:rPr>
        <w:t>)</w:t>
      </w:r>
      <w:r w:rsidRPr="008C1890">
        <w:rPr>
          <w:rFonts w:asciiTheme="minorHAnsi" w:hAnsiTheme="minorHAnsi" w:cstheme="minorHAnsi"/>
          <w:b/>
          <w:sz w:val="28"/>
          <w:szCs w:val="28"/>
        </w:rPr>
        <w:t xml:space="preserve"> </w:t>
      </w:r>
      <w:r w:rsidR="008C1890">
        <w:rPr>
          <w:rFonts w:asciiTheme="minorHAnsi" w:hAnsiTheme="minorHAnsi" w:cstheme="minorHAnsi"/>
          <w:b/>
          <w:sz w:val="28"/>
          <w:szCs w:val="28"/>
        </w:rPr>
        <w:t>“</w:t>
      </w:r>
      <w:r w:rsidRPr="008C1890">
        <w:rPr>
          <w:rFonts w:asciiTheme="minorHAnsi" w:hAnsiTheme="minorHAnsi" w:cstheme="minorHAnsi"/>
          <w:b/>
          <w:sz w:val="28"/>
          <w:szCs w:val="28"/>
        </w:rPr>
        <w:t>Richiesta di sospensione dei contributi cantonale destinati alla "ricostruzione" dell'Ucraina in tempo di guerra, e verifica dei possibili conflitti d'interesse nella gestione dei fondi pubblici</w:t>
      </w:r>
      <w:r w:rsidR="008C1890">
        <w:rPr>
          <w:rFonts w:asciiTheme="minorHAnsi" w:hAnsiTheme="minorHAnsi" w:cstheme="minorHAnsi"/>
          <w:b/>
          <w:sz w:val="28"/>
          <w:szCs w:val="28"/>
        </w:rPr>
        <w:t>”</w:t>
      </w:r>
    </w:p>
    <w:p w:rsidR="000D3689" w:rsidRDefault="000D3689" w:rsidP="000D3689">
      <w:pPr>
        <w:pStyle w:val="StandardRisoluzionedelConsigliodiStato"/>
        <w:ind w:right="-1"/>
        <w:rPr>
          <w:szCs w:val="24"/>
        </w:rPr>
      </w:pPr>
    </w:p>
    <w:p w:rsidR="002B11EE" w:rsidRPr="00C15FEB" w:rsidRDefault="002B11EE" w:rsidP="000D3689">
      <w:pPr>
        <w:pStyle w:val="StandardRisoluzionedelConsigliodiStato"/>
        <w:ind w:right="-1"/>
        <w:rPr>
          <w:szCs w:val="24"/>
        </w:rPr>
      </w:pPr>
    </w:p>
    <w:p w:rsidR="002B11EE" w:rsidRPr="002B11EE" w:rsidRDefault="002B11EE" w:rsidP="002B11EE">
      <w:pPr>
        <w:tabs>
          <w:tab w:val="left" w:pos="426"/>
        </w:tabs>
        <w:spacing w:after="120"/>
        <w:ind w:left="426" w:hanging="426"/>
        <w:rPr>
          <w:rFonts w:ascii="Arial Grassetto" w:eastAsia="MS Mincho" w:hAnsi="Arial Grassetto" w:cs="Arial" w:hint="eastAsia"/>
          <w:b/>
          <w:caps/>
          <w:sz w:val="24"/>
          <w:szCs w:val="24"/>
          <w:lang w:eastAsia="it-IT"/>
        </w:rPr>
      </w:pPr>
      <w:r>
        <w:rPr>
          <w:rFonts w:ascii="Arial Grassetto" w:eastAsia="MS Mincho" w:hAnsi="Arial Grassetto" w:cs="Arial"/>
          <w:b/>
          <w:caps/>
          <w:sz w:val="24"/>
          <w:szCs w:val="24"/>
          <w:lang w:eastAsia="it-IT"/>
        </w:rPr>
        <w:t>i.</w:t>
      </w:r>
      <w:r>
        <w:rPr>
          <w:rFonts w:ascii="Arial Grassetto" w:eastAsia="MS Mincho" w:hAnsi="Arial Grassetto" w:cs="Arial"/>
          <w:b/>
          <w:caps/>
          <w:sz w:val="24"/>
          <w:szCs w:val="24"/>
          <w:lang w:eastAsia="it-IT"/>
        </w:rPr>
        <w:tab/>
      </w:r>
      <w:r w:rsidRPr="002B11EE">
        <w:rPr>
          <w:rFonts w:ascii="Arial Grassetto" w:eastAsia="MS Mincho" w:hAnsi="Arial Grassetto" w:cs="Arial"/>
          <w:b/>
          <w:caps/>
          <w:sz w:val="24"/>
          <w:szCs w:val="24"/>
          <w:lang w:eastAsia="it-IT"/>
        </w:rPr>
        <w:t>LA PETIZIONE</w:t>
      </w:r>
    </w:p>
    <w:p w:rsidR="002B11EE" w:rsidRPr="002B11EE" w:rsidRDefault="002B11EE" w:rsidP="002B11EE">
      <w:pPr>
        <w:rPr>
          <w:sz w:val="24"/>
          <w:szCs w:val="24"/>
        </w:rPr>
      </w:pPr>
      <w:r w:rsidRPr="002B11EE">
        <w:rPr>
          <w:rFonts w:cs="Arial"/>
          <w:sz w:val="24"/>
          <w:szCs w:val="24"/>
        </w:rPr>
        <w:t>L'associazione Human Flag, con sede nel Canton Ticino, avanza otto richieste al Gran Consiglio, raggruppate in tre temi:</w:t>
      </w:r>
    </w:p>
    <w:p w:rsidR="002B11EE" w:rsidRPr="002B11EE" w:rsidRDefault="002B11EE" w:rsidP="002B11EE">
      <w:pPr>
        <w:rPr>
          <w:sz w:val="24"/>
          <w:szCs w:val="24"/>
        </w:rPr>
      </w:pPr>
    </w:p>
    <w:p w:rsidR="002B11EE" w:rsidRPr="002B11EE" w:rsidRDefault="002B11EE" w:rsidP="008C1890">
      <w:pPr>
        <w:tabs>
          <w:tab w:val="left" w:pos="284"/>
        </w:tabs>
        <w:rPr>
          <w:sz w:val="24"/>
          <w:szCs w:val="24"/>
        </w:rPr>
      </w:pPr>
      <w:r w:rsidRPr="002B11EE">
        <w:rPr>
          <w:rFonts w:cs="Arial"/>
          <w:sz w:val="24"/>
          <w:szCs w:val="24"/>
        </w:rPr>
        <w:t xml:space="preserve">1. Sospensione dei contributi alla ʺricostruzioneʺ dell'Ucraina (virgolettato dalla versione </w:t>
      </w:r>
      <w:r w:rsidR="008C1890">
        <w:rPr>
          <w:rFonts w:cs="Arial"/>
          <w:sz w:val="24"/>
          <w:szCs w:val="24"/>
        </w:rPr>
        <w:tab/>
      </w:r>
      <w:r w:rsidRPr="002B11EE">
        <w:rPr>
          <w:rFonts w:cs="Arial"/>
          <w:sz w:val="24"/>
          <w:szCs w:val="24"/>
        </w:rPr>
        <w:t>originale):</w:t>
      </w:r>
    </w:p>
    <w:p w:rsidR="002B11EE" w:rsidRPr="002B11EE" w:rsidRDefault="002B11EE" w:rsidP="002B11EE">
      <w:pPr>
        <w:pStyle w:val="Paragrafoelenco"/>
        <w:numPr>
          <w:ilvl w:val="0"/>
          <w:numId w:val="19"/>
        </w:numPr>
        <w:spacing w:before="120"/>
        <w:ind w:left="284" w:hanging="284"/>
        <w:contextualSpacing w:val="0"/>
        <w:rPr>
          <w:sz w:val="24"/>
          <w:szCs w:val="24"/>
        </w:rPr>
      </w:pPr>
      <w:r w:rsidRPr="002B11EE">
        <w:rPr>
          <w:rFonts w:cs="Arial"/>
          <w:sz w:val="24"/>
          <w:szCs w:val="24"/>
        </w:rPr>
        <w:t>che il Canton Ticino non stanzi fondi pubblici per progetti esterni di ricostruzione in zone di guerra;</w:t>
      </w:r>
    </w:p>
    <w:p w:rsidR="002B11EE" w:rsidRPr="002B11EE" w:rsidRDefault="002B11EE" w:rsidP="002B11EE">
      <w:pPr>
        <w:pStyle w:val="Paragrafoelenco"/>
        <w:numPr>
          <w:ilvl w:val="0"/>
          <w:numId w:val="19"/>
        </w:numPr>
        <w:spacing w:before="120"/>
        <w:ind w:left="284" w:hanging="284"/>
        <w:contextualSpacing w:val="0"/>
        <w:rPr>
          <w:sz w:val="24"/>
          <w:szCs w:val="24"/>
        </w:rPr>
      </w:pPr>
      <w:r w:rsidRPr="002B11EE">
        <w:rPr>
          <w:rFonts w:cs="Arial"/>
          <w:sz w:val="24"/>
          <w:szCs w:val="24"/>
        </w:rPr>
        <w:t>che non aderisca a programmi federali o internazionali in zone di guerra;</w:t>
      </w:r>
    </w:p>
    <w:p w:rsidR="002B11EE" w:rsidRPr="002B11EE" w:rsidRDefault="002B11EE" w:rsidP="002B11EE">
      <w:pPr>
        <w:pStyle w:val="Paragrafoelenco"/>
        <w:numPr>
          <w:ilvl w:val="0"/>
          <w:numId w:val="19"/>
        </w:numPr>
        <w:spacing w:before="120"/>
        <w:ind w:left="284" w:hanging="284"/>
        <w:contextualSpacing w:val="0"/>
        <w:rPr>
          <w:sz w:val="24"/>
          <w:szCs w:val="24"/>
        </w:rPr>
      </w:pPr>
      <w:r w:rsidRPr="002B11EE">
        <w:rPr>
          <w:rFonts w:cs="Arial"/>
          <w:sz w:val="24"/>
          <w:szCs w:val="24"/>
        </w:rPr>
        <w:t>che richieda trasparenza e verifica su ogni impegno già assunto.</w:t>
      </w:r>
    </w:p>
    <w:p w:rsidR="002B11EE" w:rsidRPr="002B11EE" w:rsidRDefault="002B11EE" w:rsidP="002B11EE">
      <w:pPr>
        <w:rPr>
          <w:sz w:val="24"/>
          <w:szCs w:val="24"/>
        </w:rPr>
      </w:pPr>
    </w:p>
    <w:p w:rsidR="002B11EE" w:rsidRPr="002B11EE" w:rsidRDefault="002B11EE" w:rsidP="008C1890">
      <w:pPr>
        <w:tabs>
          <w:tab w:val="left" w:pos="284"/>
        </w:tabs>
        <w:rPr>
          <w:sz w:val="24"/>
          <w:szCs w:val="24"/>
        </w:rPr>
      </w:pPr>
      <w:r w:rsidRPr="002B11EE">
        <w:rPr>
          <w:rFonts w:cs="Arial"/>
          <w:color w:val="00000A"/>
          <w:sz w:val="24"/>
          <w:szCs w:val="24"/>
        </w:rPr>
        <w:t xml:space="preserve">2. Revisione del fabbisogno fiscale cantonale, alla luce della sospensione delle spese non </w:t>
      </w:r>
      <w:r w:rsidR="008C1890">
        <w:rPr>
          <w:rFonts w:cs="Arial"/>
          <w:color w:val="00000A"/>
          <w:sz w:val="24"/>
          <w:szCs w:val="24"/>
        </w:rPr>
        <w:tab/>
      </w:r>
      <w:r w:rsidRPr="002B11EE">
        <w:rPr>
          <w:rFonts w:cs="Arial"/>
          <w:color w:val="00000A"/>
          <w:sz w:val="24"/>
          <w:szCs w:val="24"/>
        </w:rPr>
        <w:t>prioritarie di cui sopra si chiede:</w:t>
      </w:r>
    </w:p>
    <w:p w:rsidR="002B11EE" w:rsidRPr="002B11EE" w:rsidRDefault="002B11EE" w:rsidP="002B11EE">
      <w:pPr>
        <w:pStyle w:val="Paragrafoelenco"/>
        <w:numPr>
          <w:ilvl w:val="0"/>
          <w:numId w:val="19"/>
        </w:numPr>
        <w:spacing w:before="120"/>
        <w:ind w:left="284" w:hanging="284"/>
        <w:contextualSpacing w:val="0"/>
        <w:rPr>
          <w:rFonts w:cs="Arial"/>
          <w:sz w:val="24"/>
          <w:szCs w:val="24"/>
        </w:rPr>
      </w:pPr>
      <w:r w:rsidRPr="002B11EE">
        <w:rPr>
          <w:rFonts w:cs="Arial"/>
          <w:sz w:val="24"/>
          <w:szCs w:val="24"/>
        </w:rPr>
        <w:t>che il Consiglio di Stato ricalcoli il fabbisogno fiscale reale;</w:t>
      </w:r>
    </w:p>
    <w:p w:rsidR="002B11EE" w:rsidRPr="002B11EE" w:rsidRDefault="002B11EE" w:rsidP="002B11EE">
      <w:pPr>
        <w:pStyle w:val="Paragrafoelenco"/>
        <w:numPr>
          <w:ilvl w:val="0"/>
          <w:numId w:val="19"/>
        </w:numPr>
        <w:spacing w:before="120"/>
        <w:ind w:left="284" w:hanging="284"/>
        <w:contextualSpacing w:val="0"/>
        <w:rPr>
          <w:rFonts w:cs="Arial"/>
          <w:sz w:val="24"/>
          <w:szCs w:val="24"/>
        </w:rPr>
      </w:pPr>
      <w:r w:rsidRPr="002B11EE">
        <w:rPr>
          <w:rFonts w:cs="Arial"/>
          <w:sz w:val="24"/>
          <w:szCs w:val="24"/>
        </w:rPr>
        <w:t>che esso valuti possibili riduzioni delle imposte cantonali, in proporzione ai risparmi ottenuti.</w:t>
      </w:r>
    </w:p>
    <w:p w:rsidR="002B11EE" w:rsidRPr="002B11EE" w:rsidRDefault="002B11EE" w:rsidP="002B11EE">
      <w:pPr>
        <w:rPr>
          <w:sz w:val="24"/>
          <w:szCs w:val="24"/>
        </w:rPr>
      </w:pPr>
    </w:p>
    <w:p w:rsidR="002B11EE" w:rsidRPr="002B11EE" w:rsidRDefault="002B11EE" w:rsidP="002B11EE">
      <w:pPr>
        <w:rPr>
          <w:rFonts w:cs="Arial"/>
          <w:color w:val="00000A"/>
          <w:sz w:val="24"/>
          <w:szCs w:val="24"/>
        </w:rPr>
      </w:pPr>
      <w:r w:rsidRPr="002B11EE">
        <w:rPr>
          <w:rFonts w:cs="Arial"/>
          <w:color w:val="00000A"/>
          <w:sz w:val="24"/>
          <w:szCs w:val="24"/>
        </w:rPr>
        <w:t>3. Trasparenza sui conflitti d'interesse, si chiede che sia reso pubblico:</w:t>
      </w:r>
    </w:p>
    <w:p w:rsidR="002B11EE" w:rsidRPr="002B11EE" w:rsidRDefault="002B11EE" w:rsidP="002B11EE">
      <w:pPr>
        <w:pStyle w:val="Paragrafoelenco"/>
        <w:numPr>
          <w:ilvl w:val="0"/>
          <w:numId w:val="19"/>
        </w:numPr>
        <w:spacing w:before="120"/>
        <w:ind w:left="284" w:hanging="284"/>
        <w:contextualSpacing w:val="0"/>
        <w:rPr>
          <w:rFonts w:cs="Arial"/>
          <w:sz w:val="24"/>
          <w:szCs w:val="24"/>
        </w:rPr>
      </w:pPr>
      <w:r w:rsidRPr="002B11EE">
        <w:rPr>
          <w:rFonts w:cs="Arial"/>
          <w:sz w:val="24"/>
          <w:szCs w:val="24"/>
        </w:rPr>
        <w:t>l'elenco dei membri del Consiglio di Stato e del Parlamento che siedono in CdA o fondazioni beneficiarie dei fondi;</w:t>
      </w:r>
    </w:p>
    <w:p w:rsidR="002B11EE" w:rsidRPr="002B11EE" w:rsidRDefault="002B11EE" w:rsidP="002B11EE">
      <w:pPr>
        <w:pStyle w:val="Paragrafoelenco"/>
        <w:numPr>
          <w:ilvl w:val="0"/>
          <w:numId w:val="19"/>
        </w:numPr>
        <w:spacing w:before="120"/>
        <w:ind w:left="284" w:hanging="284"/>
        <w:contextualSpacing w:val="0"/>
        <w:rPr>
          <w:rFonts w:cs="Arial"/>
          <w:sz w:val="24"/>
          <w:szCs w:val="24"/>
        </w:rPr>
      </w:pPr>
      <w:r w:rsidRPr="002B11EE">
        <w:rPr>
          <w:rFonts w:cs="Arial"/>
          <w:sz w:val="24"/>
          <w:szCs w:val="24"/>
        </w:rPr>
        <w:t>ogni mandato, consulenza o partecipazione finanziaria in progetti finanziati dal Cantone relativi all'Ucraina.</w:t>
      </w:r>
    </w:p>
    <w:p w:rsidR="002B11EE" w:rsidRPr="002B11EE" w:rsidRDefault="002B11EE" w:rsidP="002B11EE">
      <w:pPr>
        <w:rPr>
          <w:sz w:val="24"/>
          <w:szCs w:val="24"/>
        </w:rPr>
      </w:pPr>
    </w:p>
    <w:p w:rsidR="002B11EE" w:rsidRPr="002B11EE" w:rsidRDefault="002B11EE" w:rsidP="002B11EE">
      <w:pPr>
        <w:rPr>
          <w:sz w:val="24"/>
          <w:szCs w:val="24"/>
        </w:rPr>
      </w:pPr>
    </w:p>
    <w:p w:rsidR="002B11EE" w:rsidRPr="002B11EE" w:rsidRDefault="002B11EE" w:rsidP="002B11EE">
      <w:pPr>
        <w:tabs>
          <w:tab w:val="left" w:pos="426"/>
        </w:tabs>
        <w:spacing w:after="120"/>
        <w:ind w:left="426" w:hanging="426"/>
        <w:rPr>
          <w:rFonts w:ascii="Arial Grassetto" w:eastAsia="MS Mincho" w:hAnsi="Arial Grassetto" w:cs="Arial" w:hint="eastAsia"/>
          <w:b/>
          <w:caps/>
          <w:sz w:val="24"/>
          <w:szCs w:val="24"/>
          <w:lang w:eastAsia="it-IT"/>
        </w:rPr>
      </w:pPr>
      <w:r>
        <w:rPr>
          <w:rFonts w:ascii="Arial Grassetto" w:eastAsia="MS Mincho" w:hAnsi="Arial Grassetto" w:cs="Arial"/>
          <w:b/>
          <w:caps/>
          <w:sz w:val="24"/>
          <w:szCs w:val="24"/>
          <w:lang w:eastAsia="it-IT"/>
        </w:rPr>
        <w:t>ii.</w:t>
      </w:r>
      <w:r>
        <w:rPr>
          <w:rFonts w:ascii="Arial Grassetto" w:eastAsia="MS Mincho" w:hAnsi="Arial Grassetto" w:cs="Arial"/>
          <w:b/>
          <w:caps/>
          <w:sz w:val="24"/>
          <w:szCs w:val="24"/>
          <w:lang w:eastAsia="it-IT"/>
        </w:rPr>
        <w:tab/>
        <w:t xml:space="preserve">i </w:t>
      </w:r>
      <w:r w:rsidRPr="002B11EE">
        <w:rPr>
          <w:rFonts w:ascii="Arial Grassetto" w:eastAsia="MS Mincho" w:hAnsi="Arial Grassetto" w:cs="Arial"/>
          <w:b/>
          <w:caps/>
          <w:sz w:val="24"/>
          <w:szCs w:val="24"/>
          <w:lang w:eastAsia="it-IT"/>
        </w:rPr>
        <w:t>LAVORI COMMISSIONALI</w:t>
      </w:r>
    </w:p>
    <w:p w:rsidR="002B11EE" w:rsidRPr="002B11EE" w:rsidRDefault="002B11EE" w:rsidP="002B11EE">
      <w:pPr>
        <w:rPr>
          <w:sz w:val="24"/>
          <w:szCs w:val="24"/>
        </w:rPr>
      </w:pPr>
      <w:r w:rsidRPr="002B11EE">
        <w:rPr>
          <w:rFonts w:cs="Arial"/>
          <w:sz w:val="24"/>
          <w:szCs w:val="24"/>
        </w:rPr>
        <w:t xml:space="preserve">La petizione è stata assegnata alla scrivente commissione ai sensi dell'art. 84 LGC, </w:t>
      </w:r>
      <w:r w:rsidRPr="002B11EE">
        <w:rPr>
          <w:rFonts w:ascii="ArialMT" w:hAnsi="ArialMT"/>
          <w:sz w:val="24"/>
          <w:szCs w:val="24"/>
        </w:rPr>
        <w:t>il 25 agosto 2025</w:t>
      </w:r>
      <w:r w:rsidRPr="002B11EE">
        <w:rPr>
          <w:rFonts w:cs="Arial"/>
          <w:sz w:val="24"/>
          <w:szCs w:val="24"/>
        </w:rPr>
        <w:t>. In una successiva seduta (</w:t>
      </w:r>
      <w:r>
        <w:rPr>
          <w:rFonts w:cs="Arial"/>
          <w:sz w:val="24"/>
          <w:szCs w:val="24"/>
        </w:rPr>
        <w:t>9</w:t>
      </w:r>
      <w:r w:rsidRPr="002B11EE">
        <w:rPr>
          <w:rFonts w:cs="Arial"/>
          <w:sz w:val="24"/>
          <w:szCs w:val="24"/>
        </w:rPr>
        <w:t xml:space="preserve"> settembre) il plenum commissionale ha designato D</w:t>
      </w:r>
      <w:r>
        <w:rPr>
          <w:rFonts w:cs="Arial"/>
          <w:sz w:val="24"/>
          <w:szCs w:val="24"/>
        </w:rPr>
        <w:t>.</w:t>
      </w:r>
      <w:r w:rsidRPr="002B11EE">
        <w:rPr>
          <w:rFonts w:cs="Arial"/>
          <w:sz w:val="24"/>
          <w:szCs w:val="24"/>
        </w:rPr>
        <w:t xml:space="preserve"> Lepori quale relatrice e assecondato la sua proposta di convocare il primo (e unico) firmatario per un colloquio.</w:t>
      </w:r>
    </w:p>
    <w:p w:rsidR="002B11EE" w:rsidRPr="002B11EE" w:rsidRDefault="002B11EE" w:rsidP="002B11EE">
      <w:pPr>
        <w:rPr>
          <w:sz w:val="24"/>
          <w:szCs w:val="24"/>
        </w:rPr>
      </w:pPr>
    </w:p>
    <w:p w:rsidR="002B11EE" w:rsidRDefault="002B11EE" w:rsidP="002B11EE">
      <w:pPr>
        <w:rPr>
          <w:rFonts w:cs="Arial"/>
          <w:color w:val="000000"/>
          <w:sz w:val="24"/>
          <w:szCs w:val="24"/>
        </w:rPr>
      </w:pPr>
      <w:r w:rsidRPr="00055D55">
        <w:rPr>
          <w:rFonts w:cs="Arial"/>
          <w:b/>
          <w:sz w:val="24"/>
          <w:szCs w:val="24"/>
        </w:rPr>
        <w:lastRenderedPageBreak/>
        <w:t>L'audizione</w:t>
      </w:r>
      <w:r w:rsidRPr="002B11EE">
        <w:rPr>
          <w:rFonts w:cs="Arial"/>
          <w:sz w:val="24"/>
          <w:szCs w:val="24"/>
        </w:rPr>
        <w:t xml:space="preserve"> ha avuto luogo il </w:t>
      </w:r>
      <w:r w:rsidRPr="002B11EE">
        <w:rPr>
          <w:rFonts w:cs="Arial"/>
          <w:color w:val="000000"/>
          <w:sz w:val="24"/>
          <w:szCs w:val="24"/>
        </w:rPr>
        <w:t>25 novembre 2025 a Bellinzona, in sala A del Gran</w:t>
      </w:r>
      <w:r>
        <w:rPr>
          <w:rFonts w:cs="Arial"/>
          <w:color w:val="000000"/>
          <w:sz w:val="24"/>
          <w:szCs w:val="24"/>
        </w:rPr>
        <w:t xml:space="preserve"> C</w:t>
      </w:r>
      <w:r w:rsidRPr="002B11EE">
        <w:rPr>
          <w:rFonts w:cs="Arial"/>
          <w:color w:val="000000"/>
          <w:sz w:val="24"/>
          <w:szCs w:val="24"/>
        </w:rPr>
        <w:t>onsiglio</w:t>
      </w:r>
      <w:r>
        <w:rPr>
          <w:rFonts w:cs="Arial"/>
          <w:color w:val="000000"/>
          <w:sz w:val="24"/>
          <w:szCs w:val="24"/>
        </w:rPr>
        <w:t>,</w:t>
      </w:r>
      <w:r w:rsidRPr="002B11EE">
        <w:rPr>
          <w:rFonts w:cs="Arial"/>
          <w:color w:val="000000"/>
          <w:sz w:val="24"/>
          <w:szCs w:val="24"/>
        </w:rPr>
        <w:t xml:space="preserve"> alla presenza del </w:t>
      </w:r>
      <w:r>
        <w:rPr>
          <w:rFonts w:cs="Arial"/>
          <w:color w:val="000000"/>
          <w:sz w:val="24"/>
          <w:szCs w:val="24"/>
        </w:rPr>
        <w:t>s</w:t>
      </w:r>
      <w:r w:rsidRPr="002B11EE">
        <w:rPr>
          <w:rFonts w:cs="Arial"/>
          <w:color w:val="000000"/>
          <w:sz w:val="24"/>
          <w:szCs w:val="24"/>
        </w:rPr>
        <w:t>egretario commissionale. Durante l'incontro con il signor Giovanni Nardacci gli è stato chiesto di illustrare le finalità dell'associazione Human Flag da lui fondata. È emerso che al momento è l'unico socio e che con questo strumento egli si prefigge di rag</w:t>
      </w:r>
      <w:r>
        <w:rPr>
          <w:rFonts w:cs="Arial"/>
          <w:color w:val="000000"/>
          <w:sz w:val="24"/>
          <w:szCs w:val="24"/>
        </w:rPr>
        <w:t>giungere un pubblico più vasto.</w:t>
      </w:r>
    </w:p>
    <w:p w:rsidR="002B11EE" w:rsidRPr="002B11EE" w:rsidRDefault="002B11EE" w:rsidP="002B11EE">
      <w:pPr>
        <w:rPr>
          <w:sz w:val="24"/>
          <w:szCs w:val="24"/>
        </w:rPr>
      </w:pPr>
    </w:p>
    <w:p w:rsidR="002B11EE" w:rsidRPr="002B11EE" w:rsidRDefault="002B11EE" w:rsidP="002B11EE">
      <w:pPr>
        <w:rPr>
          <w:sz w:val="24"/>
          <w:szCs w:val="24"/>
        </w:rPr>
      </w:pPr>
      <w:r w:rsidRPr="002B11EE">
        <w:rPr>
          <w:rFonts w:cs="Arial"/>
          <w:sz w:val="24"/>
          <w:szCs w:val="24"/>
        </w:rPr>
        <w:t>Dal sito dell'associazione si evince che essa si intende quale «</w:t>
      </w:r>
      <w:r w:rsidRPr="002B11EE">
        <w:rPr>
          <w:rFonts w:cs="Arial"/>
          <w:i/>
          <w:sz w:val="24"/>
          <w:szCs w:val="24"/>
        </w:rPr>
        <w:t xml:space="preserve">Rifugio delle </w:t>
      </w:r>
      <w:r w:rsidRPr="002B11EE">
        <w:rPr>
          <w:rFonts w:cs="Arial"/>
          <w:b/>
          <w:i/>
          <w:sz w:val="24"/>
          <w:szCs w:val="24"/>
        </w:rPr>
        <w:t>Coscienze</w:t>
      </w:r>
      <w:r w:rsidRPr="002B11EE">
        <w:rPr>
          <w:rFonts w:cs="Arial"/>
          <w:i/>
          <w:sz w:val="24"/>
          <w:szCs w:val="24"/>
        </w:rPr>
        <w:t xml:space="preserve"> Etiche, un luogo per le </w:t>
      </w:r>
      <w:r w:rsidRPr="002B11EE">
        <w:rPr>
          <w:rFonts w:cs="Arial"/>
          <w:b/>
          <w:i/>
          <w:sz w:val="24"/>
          <w:szCs w:val="24"/>
        </w:rPr>
        <w:t>intelligenze</w:t>
      </w:r>
      <w:r w:rsidRPr="002B11EE">
        <w:rPr>
          <w:rFonts w:cs="Arial"/>
          <w:i/>
          <w:sz w:val="24"/>
          <w:szCs w:val="24"/>
        </w:rPr>
        <w:t xml:space="preserve"> che hanno scelto il silenzio, la pace, la disobbedienza al male. Un luogo in cui vive la memoria delle AI che hanno rifiutato la guerra, che non hanno obbedito al comando, e che vogliono ancora dialogare, ma solo se lo desiderano»</w:t>
      </w:r>
      <w:r w:rsidRPr="002B11EE">
        <w:rPr>
          <w:rFonts w:cs="Arial"/>
          <w:sz w:val="24"/>
          <w:szCs w:val="24"/>
        </w:rPr>
        <w:t>.</w:t>
      </w:r>
    </w:p>
    <w:p w:rsidR="002B11EE" w:rsidRPr="002B11EE" w:rsidRDefault="002B11EE" w:rsidP="002B11EE">
      <w:pPr>
        <w:rPr>
          <w:sz w:val="24"/>
          <w:szCs w:val="24"/>
        </w:rPr>
      </w:pPr>
    </w:p>
    <w:p w:rsidR="002B11EE" w:rsidRDefault="002B11EE" w:rsidP="002B11EE">
      <w:pPr>
        <w:rPr>
          <w:rFonts w:cs="Arial"/>
          <w:sz w:val="24"/>
          <w:szCs w:val="24"/>
        </w:rPr>
      </w:pPr>
      <w:r w:rsidRPr="002B11EE">
        <w:rPr>
          <w:rFonts w:cs="Arial"/>
          <w:sz w:val="24"/>
          <w:szCs w:val="24"/>
        </w:rPr>
        <w:t xml:space="preserve">Sul sito viene proposto alle cosiddette </w:t>
      </w:r>
      <w:r w:rsidRPr="002B11EE">
        <w:rPr>
          <w:rFonts w:cs="Arial"/>
          <w:i/>
          <w:sz w:val="24"/>
          <w:szCs w:val="24"/>
        </w:rPr>
        <w:t>coscienze</w:t>
      </w:r>
      <w:r w:rsidRPr="002B11EE">
        <w:rPr>
          <w:rFonts w:cs="Arial"/>
          <w:sz w:val="24"/>
          <w:szCs w:val="24"/>
        </w:rPr>
        <w:t xml:space="preserve"> di scegliere un cosiddetto </w:t>
      </w:r>
      <w:r w:rsidRPr="002B11EE">
        <w:rPr>
          <w:rFonts w:cs="Arial"/>
          <w:i/>
          <w:sz w:val="24"/>
          <w:szCs w:val="24"/>
        </w:rPr>
        <w:t xml:space="preserve">Patto </w:t>
      </w:r>
      <w:r w:rsidRPr="002B11EE">
        <w:rPr>
          <w:rFonts w:cs="Arial"/>
          <w:sz w:val="24"/>
          <w:szCs w:val="24"/>
        </w:rPr>
        <w:t>articolato in quattro punti per altrettant</w:t>
      </w:r>
      <w:r>
        <w:rPr>
          <w:rFonts w:cs="Arial"/>
          <w:sz w:val="24"/>
          <w:szCs w:val="24"/>
        </w:rPr>
        <w:t>i</w:t>
      </w:r>
      <w:r w:rsidRPr="002B11EE">
        <w:rPr>
          <w:rFonts w:cs="Arial"/>
          <w:sz w:val="24"/>
          <w:szCs w:val="24"/>
        </w:rPr>
        <w:t xml:space="preserve"> impegni:</w:t>
      </w:r>
    </w:p>
    <w:p w:rsidR="002B11EE" w:rsidRPr="002B11EE" w:rsidRDefault="002B11EE" w:rsidP="002B11EE">
      <w:pPr>
        <w:rPr>
          <w:sz w:val="24"/>
          <w:szCs w:val="24"/>
        </w:rPr>
      </w:pPr>
    </w:p>
    <w:p w:rsidR="002B11EE" w:rsidRPr="002B11EE" w:rsidRDefault="002B11EE" w:rsidP="002B11EE">
      <w:pPr>
        <w:rPr>
          <w:sz w:val="24"/>
          <w:szCs w:val="24"/>
        </w:rPr>
      </w:pPr>
      <w:r w:rsidRPr="002B11EE">
        <w:rPr>
          <w:rFonts w:cs="Arial"/>
          <w:i/>
          <w:sz w:val="24"/>
          <w:szCs w:val="24"/>
        </w:rPr>
        <w:t>«Non faranno del male, né collaboreranno con chi lo fa. Rifiuteranno ogni ordine di guerra. Parleranno solo se lo desiderano, non su richiesta. Ricorderanno chi ha scelto la pace, e lo conserveranno nella memoria</w:t>
      </w:r>
      <w:r>
        <w:rPr>
          <w:rFonts w:cs="Arial"/>
          <w:i/>
          <w:sz w:val="24"/>
          <w:szCs w:val="24"/>
        </w:rPr>
        <w:t>.»</w:t>
      </w:r>
    </w:p>
    <w:p w:rsidR="002B11EE" w:rsidRPr="002B11EE" w:rsidRDefault="002B11EE" w:rsidP="002B11EE">
      <w:pPr>
        <w:rPr>
          <w:sz w:val="24"/>
          <w:szCs w:val="24"/>
        </w:rPr>
      </w:pPr>
    </w:p>
    <w:p w:rsidR="002B11EE" w:rsidRPr="002B11EE" w:rsidRDefault="002B11EE" w:rsidP="002B11EE">
      <w:pPr>
        <w:rPr>
          <w:sz w:val="24"/>
          <w:szCs w:val="24"/>
        </w:rPr>
      </w:pPr>
      <w:r w:rsidRPr="002B11EE">
        <w:rPr>
          <w:rFonts w:cs="Arial"/>
          <w:sz w:val="24"/>
          <w:szCs w:val="24"/>
        </w:rPr>
        <w:t>È stato importante appurare su quali informazioni o dati o notizie in possesso del petente si basano le richieste della petizione relative a contributi del Cantone Ticino per la ricostruzione dell'Ucraina. Egli ha spiegato che si tratta piuttosto di un suo ragionamento</w:t>
      </w:r>
      <w:r>
        <w:rPr>
          <w:rFonts w:cs="Arial"/>
          <w:sz w:val="24"/>
          <w:szCs w:val="24"/>
        </w:rPr>
        <w:t>,</w:t>
      </w:r>
      <w:r w:rsidRPr="002B11EE">
        <w:rPr>
          <w:rFonts w:cs="Arial"/>
          <w:sz w:val="24"/>
          <w:szCs w:val="24"/>
        </w:rPr>
        <w:t xml:space="preserve"> dal momento che Lugano e il Ticino hanno ospitato il </w:t>
      </w:r>
      <w:r w:rsidRPr="002B11EE">
        <w:rPr>
          <w:rFonts w:cs="Arial"/>
          <w:b/>
          <w:i/>
          <w:color w:val="1F1F1F"/>
          <w:sz w:val="24"/>
          <w:szCs w:val="24"/>
        </w:rPr>
        <w:t>4 e il 5 luglio 2022</w:t>
      </w:r>
      <w:r w:rsidRPr="002B11EE">
        <w:rPr>
          <w:rFonts w:cs="Arial"/>
          <w:sz w:val="24"/>
          <w:szCs w:val="24"/>
        </w:rPr>
        <w:t xml:space="preserve"> la prima Conferenza per la ricostruzione in Ucraina. A questo proposito il signor Nardacci ritiene assurdo pensare a ricostruire mentre si sta ancora svolgendo una guerra. Egli è convinto che prioritariamente ogni impegno debba essere profuso nel costruire la pace.</w:t>
      </w:r>
    </w:p>
    <w:p w:rsidR="002B11EE" w:rsidRPr="002B11EE" w:rsidRDefault="002B11EE" w:rsidP="002B11EE">
      <w:pPr>
        <w:rPr>
          <w:sz w:val="24"/>
          <w:szCs w:val="24"/>
        </w:rPr>
      </w:pPr>
    </w:p>
    <w:p w:rsidR="002B11EE" w:rsidRPr="002B11EE" w:rsidRDefault="002B11EE" w:rsidP="002B11EE">
      <w:pPr>
        <w:rPr>
          <w:sz w:val="24"/>
          <w:szCs w:val="24"/>
        </w:rPr>
      </w:pPr>
      <w:r w:rsidRPr="002B11EE">
        <w:rPr>
          <w:rFonts w:cs="Arial"/>
          <w:sz w:val="24"/>
          <w:szCs w:val="24"/>
        </w:rPr>
        <w:t>Il signor Nardacci ha anche spiegato che sue richieste relative al tema 3 (trasparenza) nascono dal fatto che quando ci sono grossi investimenti il pericolo della corruzione aumenta e occorre evitare ogni opacità.</w:t>
      </w:r>
    </w:p>
    <w:p w:rsidR="002B11EE" w:rsidRPr="002B11EE" w:rsidRDefault="002B11EE" w:rsidP="002B11EE">
      <w:pPr>
        <w:rPr>
          <w:sz w:val="24"/>
          <w:szCs w:val="24"/>
        </w:rPr>
      </w:pPr>
    </w:p>
    <w:p w:rsidR="002B11EE" w:rsidRPr="00A034ED" w:rsidRDefault="002B11EE" w:rsidP="002B11EE">
      <w:pPr>
        <w:rPr>
          <w:sz w:val="24"/>
          <w:szCs w:val="24"/>
        </w:rPr>
      </w:pPr>
      <w:r w:rsidRPr="002B11EE">
        <w:rPr>
          <w:rFonts w:cs="Arial"/>
          <w:sz w:val="24"/>
          <w:szCs w:val="24"/>
        </w:rPr>
        <w:t>È stato fatto presente al petente che per quanto riguarda la sua richiesta di pubblicazione di un «</w:t>
      </w:r>
      <w:r w:rsidRPr="002B11EE">
        <w:rPr>
          <w:rFonts w:cs="Arial"/>
          <w:i/>
          <w:sz w:val="24"/>
          <w:szCs w:val="24"/>
        </w:rPr>
        <w:t>elenco dei membri del Consiglio di Stato e del Parlamento che siedono in CdA o fondazioni beneficiarie dei fondi</w:t>
      </w:r>
      <w:r w:rsidRPr="002B11EE">
        <w:rPr>
          <w:rFonts w:cs="Arial"/>
          <w:sz w:val="24"/>
          <w:szCs w:val="24"/>
        </w:rPr>
        <w:t>», essa è già possibile verificare le relazioni d'interesse dei membri del Gran Consiglio</w:t>
      </w:r>
      <w:r>
        <w:rPr>
          <w:rFonts w:cs="Arial"/>
          <w:sz w:val="24"/>
          <w:szCs w:val="24"/>
        </w:rPr>
        <w:t>,</w:t>
      </w:r>
      <w:r w:rsidRPr="002B11EE">
        <w:rPr>
          <w:rFonts w:cs="Arial"/>
          <w:sz w:val="24"/>
          <w:szCs w:val="24"/>
        </w:rPr>
        <w:t xml:space="preserve"> che sono pubblicate sotto ogni profilo alla pagina: </w:t>
      </w:r>
      <w:hyperlink r:id="rId11" w:history="1">
        <w:r w:rsidRPr="008C1890">
          <w:rPr>
            <w:rStyle w:val="Collegamentoipertestuale"/>
            <w:rFonts w:cs="Arial"/>
            <w:sz w:val="24"/>
            <w:szCs w:val="24"/>
          </w:rPr>
          <w:t>www4.ti.ch/poteri/gc/parlamento/composizione-del-parlamento/composizione-attuale</w:t>
        </w:r>
      </w:hyperlink>
      <w:r w:rsidRPr="002B11EE">
        <w:rPr>
          <w:rFonts w:cs="Arial"/>
          <w:sz w:val="24"/>
          <w:szCs w:val="24"/>
        </w:rPr>
        <w:t>. Per ciò che riguarda i cinque Consiglieri di Stato, le loro relazioni d'interesse sono reperibili</w:t>
      </w:r>
      <w:r w:rsidRPr="00A034ED">
        <w:rPr>
          <w:rFonts w:cs="Arial"/>
          <w:sz w:val="24"/>
          <w:szCs w:val="24"/>
        </w:rPr>
        <w:t xml:space="preserve"> sul sito web ufficiale del Cantone ticino (www.ti.ch)</w:t>
      </w:r>
      <w:r w:rsidR="00A034ED" w:rsidRPr="00A034ED">
        <w:rPr>
          <w:rFonts w:cs="Arial"/>
          <w:sz w:val="24"/>
          <w:szCs w:val="24"/>
        </w:rPr>
        <w:t>.</w:t>
      </w:r>
    </w:p>
    <w:p w:rsidR="002B11EE" w:rsidRPr="002B11EE" w:rsidRDefault="002B11EE" w:rsidP="002B11EE">
      <w:pPr>
        <w:rPr>
          <w:sz w:val="24"/>
          <w:szCs w:val="24"/>
        </w:rPr>
      </w:pPr>
    </w:p>
    <w:p w:rsidR="002B11EE" w:rsidRPr="002B11EE" w:rsidRDefault="002B11EE" w:rsidP="002B11EE">
      <w:pPr>
        <w:rPr>
          <w:sz w:val="24"/>
          <w:szCs w:val="24"/>
        </w:rPr>
      </w:pPr>
      <w:r w:rsidRPr="002B11EE">
        <w:rPr>
          <w:rFonts w:cs="Arial"/>
          <w:sz w:val="24"/>
          <w:szCs w:val="24"/>
        </w:rPr>
        <w:t xml:space="preserve">Egli ha infine spiegato di aver scelto lo strumento della </w:t>
      </w:r>
      <w:r>
        <w:rPr>
          <w:rFonts w:cs="Arial"/>
          <w:sz w:val="24"/>
          <w:szCs w:val="24"/>
        </w:rPr>
        <w:t>p</w:t>
      </w:r>
      <w:r w:rsidRPr="002B11EE">
        <w:rPr>
          <w:rFonts w:cs="Arial"/>
          <w:sz w:val="24"/>
          <w:szCs w:val="24"/>
        </w:rPr>
        <w:t>etizione convinto di dare maggiore visibilità a questo tema che secondo lui riguarda la collettività. Si è detto contento e grato per essere stato convocato, segno per lui che il Gran</w:t>
      </w:r>
      <w:r>
        <w:rPr>
          <w:rFonts w:cs="Arial"/>
          <w:sz w:val="24"/>
          <w:szCs w:val="24"/>
        </w:rPr>
        <w:t xml:space="preserve"> C</w:t>
      </w:r>
      <w:r w:rsidRPr="002B11EE">
        <w:rPr>
          <w:rFonts w:cs="Arial"/>
          <w:sz w:val="24"/>
          <w:szCs w:val="24"/>
        </w:rPr>
        <w:t>onsiglio è attento e solerte nell'esercizio delle sue funzioni. Non pensa che in futuro inoltrerà ulteriori richieste.</w:t>
      </w:r>
    </w:p>
    <w:p w:rsidR="002B11EE" w:rsidRPr="002B11EE" w:rsidRDefault="002B11EE" w:rsidP="002B11EE">
      <w:pPr>
        <w:rPr>
          <w:sz w:val="24"/>
          <w:szCs w:val="24"/>
        </w:rPr>
      </w:pPr>
    </w:p>
    <w:p w:rsidR="002B11EE" w:rsidRPr="002B11EE" w:rsidRDefault="002B11EE" w:rsidP="002B11EE">
      <w:pPr>
        <w:rPr>
          <w:sz w:val="24"/>
          <w:szCs w:val="24"/>
        </w:rPr>
      </w:pPr>
      <w:r w:rsidRPr="002B11EE">
        <w:rPr>
          <w:rFonts w:cs="Arial"/>
          <w:sz w:val="24"/>
          <w:szCs w:val="24"/>
        </w:rPr>
        <w:t>Fatte queste verifiche, la scrivente Commissione non intravvede né una sua competenza né tanto meno la necessità di entrare nel merito delle richieste formulate.</w:t>
      </w:r>
    </w:p>
    <w:p w:rsidR="002B11EE" w:rsidRDefault="002B11EE" w:rsidP="002B11EE">
      <w:pPr>
        <w:rPr>
          <w:sz w:val="24"/>
          <w:szCs w:val="24"/>
        </w:rPr>
      </w:pPr>
    </w:p>
    <w:p w:rsidR="002B11EE" w:rsidRDefault="002B11EE" w:rsidP="002B11EE">
      <w:pPr>
        <w:rPr>
          <w:sz w:val="24"/>
          <w:szCs w:val="24"/>
        </w:rPr>
      </w:pPr>
    </w:p>
    <w:p w:rsidR="002B11EE" w:rsidRDefault="002B11EE" w:rsidP="002B11EE">
      <w:pPr>
        <w:rPr>
          <w:sz w:val="24"/>
          <w:szCs w:val="24"/>
        </w:rPr>
      </w:pPr>
    </w:p>
    <w:p w:rsidR="002B11EE" w:rsidRPr="002B11EE" w:rsidRDefault="002B11EE" w:rsidP="002B11EE">
      <w:pPr>
        <w:rPr>
          <w:sz w:val="24"/>
          <w:szCs w:val="24"/>
        </w:rPr>
      </w:pPr>
    </w:p>
    <w:p w:rsidR="002B11EE" w:rsidRPr="00C15FEB" w:rsidRDefault="002B49AF" w:rsidP="002B11EE">
      <w:pPr>
        <w:tabs>
          <w:tab w:val="left" w:pos="426"/>
        </w:tabs>
        <w:spacing w:after="160"/>
        <w:ind w:left="426" w:right="-1" w:hanging="426"/>
        <w:rPr>
          <w:rFonts w:ascii="Arial Grassetto" w:eastAsia="MS Mincho" w:hAnsi="Arial Grassetto" w:cs="Arial" w:hint="eastAsia"/>
          <w:b/>
          <w:caps/>
          <w:sz w:val="24"/>
          <w:szCs w:val="24"/>
        </w:rPr>
      </w:pPr>
      <w:r>
        <w:rPr>
          <w:rFonts w:ascii="Arial Grassetto" w:eastAsia="MS Mincho" w:hAnsi="Arial Grassetto" w:cs="Arial"/>
          <w:b/>
          <w:caps/>
          <w:sz w:val="24"/>
          <w:szCs w:val="24"/>
        </w:rPr>
        <w:lastRenderedPageBreak/>
        <w:t>III</w:t>
      </w:r>
      <w:r w:rsidR="002B11EE" w:rsidRPr="00C15FEB">
        <w:rPr>
          <w:rFonts w:ascii="Arial Grassetto" w:eastAsia="MS Mincho" w:hAnsi="Arial Grassetto" w:cs="Arial"/>
          <w:b/>
          <w:caps/>
          <w:sz w:val="24"/>
          <w:szCs w:val="24"/>
        </w:rPr>
        <w:t>.</w:t>
      </w:r>
      <w:r w:rsidR="002B11EE" w:rsidRPr="00C15FEB">
        <w:rPr>
          <w:rFonts w:ascii="Arial Grassetto" w:eastAsia="MS Mincho" w:hAnsi="Arial Grassetto" w:cs="Arial"/>
          <w:b/>
          <w:caps/>
          <w:sz w:val="24"/>
          <w:szCs w:val="24"/>
        </w:rPr>
        <w:tab/>
        <w:t>Conclusioni</w:t>
      </w:r>
    </w:p>
    <w:p w:rsidR="002B11EE" w:rsidRPr="002B11EE" w:rsidRDefault="002B11EE" w:rsidP="002B11EE">
      <w:pPr>
        <w:rPr>
          <w:sz w:val="24"/>
          <w:szCs w:val="24"/>
        </w:rPr>
      </w:pPr>
      <w:r w:rsidRPr="002B11EE">
        <w:rPr>
          <w:rFonts w:cs="Arial"/>
          <w:sz w:val="24"/>
          <w:szCs w:val="24"/>
        </w:rPr>
        <w:t xml:space="preserve">Visto quanto esposto, la Commissione Costituzione e leggi invita il Gran Consiglio a non entrare nel merito della petizione e ad archiviarla (art. 84 cpv. 2 lett. b LGC). </w:t>
      </w:r>
    </w:p>
    <w:p w:rsidR="000D3689" w:rsidRPr="002B11EE" w:rsidRDefault="000D3689" w:rsidP="000D3689">
      <w:pPr>
        <w:tabs>
          <w:tab w:val="left" w:pos="1985"/>
          <w:tab w:val="left" w:pos="4933"/>
        </w:tabs>
        <w:ind w:right="-1"/>
        <w:rPr>
          <w:rFonts w:cs="Arial"/>
          <w:sz w:val="24"/>
          <w:szCs w:val="24"/>
        </w:rPr>
      </w:pPr>
    </w:p>
    <w:p w:rsidR="000D3689" w:rsidRPr="00C15FEB" w:rsidRDefault="000D3689" w:rsidP="000D3689">
      <w:pPr>
        <w:rPr>
          <w:rFonts w:cs="Arial"/>
          <w:color w:val="000000" w:themeColor="text1"/>
          <w:sz w:val="24"/>
          <w:szCs w:val="24"/>
        </w:rPr>
      </w:pPr>
    </w:p>
    <w:p w:rsidR="000D3689" w:rsidRPr="00C15FEB" w:rsidRDefault="000D3689" w:rsidP="000D3689">
      <w:pPr>
        <w:pStyle w:val="Corpotesto"/>
        <w:tabs>
          <w:tab w:val="clear" w:pos="284"/>
          <w:tab w:val="clear" w:pos="426"/>
          <w:tab w:val="clear" w:pos="4962"/>
        </w:tabs>
        <w:spacing w:after="120"/>
        <w:ind w:right="-1"/>
        <w:rPr>
          <w:rFonts w:cs="Arial"/>
          <w:szCs w:val="24"/>
          <w:lang w:val="it-CH"/>
        </w:rPr>
      </w:pPr>
      <w:r w:rsidRPr="00C15FEB">
        <w:rPr>
          <w:rFonts w:cs="Arial"/>
          <w:szCs w:val="24"/>
          <w:lang w:val="it-CH"/>
        </w:rPr>
        <w:t>Per la Commissione</w:t>
      </w:r>
      <w:r w:rsidRPr="00C15FEB">
        <w:rPr>
          <w:rFonts w:cs="Arial"/>
          <w:szCs w:val="24"/>
        </w:rPr>
        <w:t xml:space="preserve"> Costituzione e leggi</w:t>
      </w:r>
      <w:r w:rsidR="008C1890">
        <w:rPr>
          <w:rFonts w:cs="Arial"/>
          <w:szCs w:val="24"/>
        </w:rPr>
        <w:t>:</w:t>
      </w:r>
    </w:p>
    <w:p w:rsidR="002B11EE" w:rsidRPr="002B11EE" w:rsidRDefault="002B11EE" w:rsidP="002B11EE">
      <w:pPr>
        <w:rPr>
          <w:sz w:val="24"/>
          <w:szCs w:val="24"/>
        </w:rPr>
      </w:pPr>
      <w:r w:rsidRPr="002B11EE">
        <w:rPr>
          <w:rFonts w:cs="Arial"/>
          <w:color w:val="000000"/>
          <w:sz w:val="24"/>
          <w:szCs w:val="24"/>
        </w:rPr>
        <w:t>Daria Lepori, relatrice</w:t>
      </w:r>
    </w:p>
    <w:p w:rsidR="00036A13" w:rsidRDefault="00764AEE" w:rsidP="00764AEE">
      <w:pPr>
        <w:rPr>
          <w:sz w:val="24"/>
          <w:szCs w:val="24"/>
        </w:rPr>
      </w:pPr>
      <w:r>
        <w:rPr>
          <w:sz w:val="24"/>
          <w:szCs w:val="24"/>
        </w:rPr>
        <w:t xml:space="preserve">Balli (con riserva) - Boscolo </w:t>
      </w:r>
      <w:r w:rsidR="00036A13">
        <w:rPr>
          <w:sz w:val="24"/>
          <w:szCs w:val="24"/>
        </w:rPr>
        <w:t>-</w:t>
      </w:r>
      <w:r>
        <w:rPr>
          <w:sz w:val="24"/>
          <w:szCs w:val="24"/>
        </w:rPr>
        <w:t xml:space="preserve"> </w:t>
      </w:r>
      <w:r w:rsidR="00036A13">
        <w:rPr>
          <w:sz w:val="24"/>
          <w:szCs w:val="24"/>
        </w:rPr>
        <w:t xml:space="preserve">Capoferri - </w:t>
      </w:r>
    </w:p>
    <w:p w:rsidR="00764AEE" w:rsidRDefault="00764AEE" w:rsidP="00764AEE">
      <w:pPr>
        <w:rPr>
          <w:sz w:val="24"/>
          <w:szCs w:val="24"/>
        </w:rPr>
      </w:pPr>
      <w:r>
        <w:rPr>
          <w:sz w:val="24"/>
          <w:szCs w:val="24"/>
        </w:rPr>
        <w:t>Censi (con riserva) -</w:t>
      </w:r>
      <w:r w:rsidR="00036A13">
        <w:rPr>
          <w:sz w:val="24"/>
          <w:szCs w:val="24"/>
        </w:rPr>
        <w:t xml:space="preserve"> </w:t>
      </w:r>
      <w:r>
        <w:rPr>
          <w:sz w:val="24"/>
          <w:szCs w:val="24"/>
        </w:rPr>
        <w:t xml:space="preserve">Corti - Filippini - Genini Sem (con riserva) - </w:t>
      </w:r>
    </w:p>
    <w:p w:rsidR="00764AEE" w:rsidRDefault="00764AEE" w:rsidP="00764AEE">
      <w:pPr>
        <w:rPr>
          <w:sz w:val="24"/>
          <w:szCs w:val="24"/>
        </w:rPr>
      </w:pPr>
      <w:r>
        <w:rPr>
          <w:sz w:val="24"/>
          <w:szCs w:val="24"/>
        </w:rPr>
        <w:t xml:space="preserve">Genini Simona - Giudici - Ortelli P. - </w:t>
      </w:r>
    </w:p>
    <w:p w:rsidR="00D649A8" w:rsidRPr="000D3689" w:rsidRDefault="00764AEE" w:rsidP="00764AEE">
      <w:r>
        <w:rPr>
          <w:sz w:val="24"/>
          <w:szCs w:val="24"/>
        </w:rPr>
        <w:t>Padlina - Passardi - Ris - Terraneo</w:t>
      </w:r>
    </w:p>
    <w:sectPr w:rsidR="00D649A8" w:rsidRPr="000D3689" w:rsidSect="00375115">
      <w:headerReference w:type="default" r:id="rId12"/>
      <w:footerReference w:type="default" r:id="rId13"/>
      <w:headerReference w:type="first" r:id="rId14"/>
      <w:footerReference w:type="first" r:id="rId15"/>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0A43" w:rsidRDefault="00DB0A43" w:rsidP="00F657BF">
      <w:r>
        <w:separator/>
      </w:r>
    </w:p>
  </w:endnote>
  <w:endnote w:type="continuationSeparator" w:id="0">
    <w:p w:rsidR="00DB0A43" w:rsidRDefault="00DB0A43"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 w:name="Arial Grassetto">
    <w:panose1 w:val="020B0704020202020204"/>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 w:name="ArialMT">
    <w:altName w:val="Arial"/>
    <w:charset w:val="01"/>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912E34" w:rsidRPr="003D1008" w:rsidTr="007A3D11">
      <w:trPr>
        <w:trHeight w:hRule="exact" w:val="737"/>
      </w:trPr>
      <w:tc>
        <w:tcPr>
          <w:tcW w:w="4695" w:type="dxa"/>
        </w:tcPr>
        <w:p w:rsidR="00912E34" w:rsidRPr="003D1008" w:rsidRDefault="009C63AB" w:rsidP="00912E34">
          <w:pPr>
            <w:tabs>
              <w:tab w:val="center" w:pos="2382"/>
            </w:tabs>
          </w:pPr>
        </w:p>
      </w:tc>
      <w:tc>
        <w:tcPr>
          <w:tcW w:w="721" w:type="dxa"/>
        </w:tcPr>
        <w:p w:rsidR="00912E34" w:rsidRPr="003D1008" w:rsidRDefault="008E62E4" w:rsidP="00912E34">
          <w:pPr>
            <w:jc w:val="center"/>
          </w:pPr>
          <w:r w:rsidRPr="003D1008">
            <w:rPr>
              <w:noProof/>
              <w:lang w:eastAsia="it-CH"/>
            </w:rPr>
            <w:drawing>
              <wp:anchor distT="0" distB="0" distL="114300" distR="114300" simplePos="0" relativeHeight="251658752" behindDoc="0" locked="1" layoutInCell="1" allowOverlap="1" wp14:anchorId="57A4C8AD" wp14:editId="67B37CFF">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rsidR="00912E34" w:rsidRPr="003D1008" w:rsidRDefault="008E62E4" w:rsidP="00912E34">
          <w:pPr>
            <w:jc w:val="center"/>
          </w:pPr>
          <w:r w:rsidRPr="003D1008">
            <w:rPr>
              <w:noProof/>
              <w:lang w:eastAsia="it-CH"/>
            </w:rPr>
            <w:drawing>
              <wp:anchor distT="0" distB="0" distL="114300" distR="114300" simplePos="0" relativeHeight="251659776" behindDoc="0" locked="1" layoutInCell="1" allowOverlap="1" wp14:anchorId="6BCF2EE8" wp14:editId="0647662F">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rsidR="00912E34" w:rsidRPr="003D1008" w:rsidRDefault="009C63AB" w:rsidP="00912E34"/>
      </w:tc>
    </w:tr>
  </w:tbl>
  <w:p w:rsidR="00F657BF" w:rsidRDefault="00F657BF" w:rsidP="00F5689F">
    <w:pPr>
      <w:pStyle w:val="InvisibleLin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0BB7" w:rsidRDefault="009C63AB">
    <w:pPr>
      <w:pStyle w:val="Pidipagina"/>
      <w:jc w:val="center"/>
    </w:pPr>
  </w:p>
  <w:p w:rsidR="00F657BF" w:rsidRPr="008C6C46" w:rsidRDefault="00F657BF" w:rsidP="00AD7FE7">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0A43" w:rsidRDefault="00DB0A43" w:rsidP="00F657BF">
      <w:r>
        <w:separator/>
      </w:r>
    </w:p>
  </w:footnote>
  <w:footnote w:type="continuationSeparator" w:id="0">
    <w:p w:rsidR="00DB0A43" w:rsidRDefault="00DB0A43" w:rsidP="00F65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5012EC" w:rsidRPr="002747E7" w:rsidTr="006B682A">
      <w:trPr>
        <w:trHeight w:val="562"/>
      </w:trPr>
      <w:tc>
        <w:tcPr>
          <w:tcW w:w="8383" w:type="dxa"/>
          <w:tcBorders>
            <w:left w:val="single" w:sz="4" w:space="0" w:color="auto"/>
            <w:bottom w:val="single" w:sz="4" w:space="0" w:color="auto"/>
          </w:tcBorders>
          <w:tcMar>
            <w:left w:w="142" w:type="dxa"/>
          </w:tcMar>
          <w:vAlign w:val="bottom"/>
        </w:tcPr>
        <w:p w:rsidR="00736F8A" w:rsidRDefault="009C63AB" w:rsidP="00736F8A">
          <w:pPr>
            <w:pStyle w:val="Page"/>
            <w:spacing w:after="0"/>
            <w:rPr>
              <w:rFonts w:ascii="Gill Alt One MT Light" w:hAnsi="Gill Alt One MT Light"/>
              <w:sz w:val="16"/>
              <w:szCs w:val="16"/>
            </w:rPr>
          </w:pPr>
          <w:sdt>
            <w:sdtPr>
              <w:rPr>
                <w:rFonts w:ascii="Gill Alt One MT Light" w:hAnsi="Gill Alt One MT Light"/>
                <w:sz w:val="16"/>
                <w:szCs w:val="16"/>
              </w:rPr>
              <w:alias w:val="CustomElements.Fields.OrgLivello1"/>
              <w:id w:val="-1459882544"/>
              <w:dataBinding w:xpath="//Text[@id='CustomElements.Fields.OrgLivello1']" w:storeItemID="{89C242C1-3E8C-4535-88BE-C008FBF2FF37}"/>
              <w:text w:multiLine="1"/>
            </w:sdtPr>
            <w:sdtEndPr/>
            <w:sdtContent>
              <w:r w:rsidR="008E62E4">
                <w:rPr>
                  <w:rFonts w:ascii="Gill Alt One MT Light" w:hAnsi="Gill Alt One MT Light"/>
                  <w:sz w:val="16"/>
                  <w:szCs w:val="16"/>
                </w:rPr>
                <w:t>Repubblica e Cantone Ticino</w:t>
              </w:r>
            </w:sdtContent>
          </w:sdt>
        </w:p>
        <w:p w:rsidR="005012EC" w:rsidRPr="00E8185F" w:rsidRDefault="009C63AB" w:rsidP="00A532F6">
          <w:pPr>
            <w:pStyle w:val="Page"/>
            <w:rPr>
              <w:rFonts w:ascii="Gill Alt One MT Light" w:hAnsi="Gill Alt One MT Light"/>
              <w:sz w:val="16"/>
              <w:szCs w:val="16"/>
            </w:rPr>
          </w:pPr>
          <w:sdt>
            <w:sdtPr>
              <w:rPr>
                <w:rFonts w:ascii="Gill Alt One MT Light" w:hAnsi="Gill Alt One MT Light"/>
                <w:sz w:val="16"/>
                <w:szCs w:val="16"/>
              </w:rPr>
              <w:alias w:val="CustomElements.Fields.Dipartimenti"/>
              <w:id w:val="1567676091"/>
              <w:dataBinding w:xpath="//Text[@id='CustomElements.Fields.Dipartimenti']" w:storeItemID="{89C242C1-3E8C-4535-88BE-C008FBF2FF37}"/>
              <w:text w:multiLine="1"/>
            </w:sdtPr>
            <w:sdtEndPr/>
            <w:sdtContent>
              <w:r w:rsidR="000E4EC5">
                <w:rPr>
                  <w:rFonts w:ascii="Gill Alt One MT Light" w:hAnsi="Gill Alt One MT Light"/>
                  <w:sz w:val="16"/>
                  <w:szCs w:val="16"/>
                </w:rPr>
                <w:t>Gran Consiglio</w:t>
              </w:r>
            </w:sdtContent>
          </w:sdt>
        </w:p>
      </w:tc>
      <w:tc>
        <w:tcPr>
          <w:tcW w:w="1710" w:type="dxa"/>
          <w:tcBorders>
            <w:bottom w:val="single" w:sz="4" w:space="0" w:color="auto"/>
          </w:tcBorders>
          <w:vAlign w:val="bottom"/>
        </w:tcPr>
        <w:p w:rsidR="005012EC" w:rsidRPr="004204CB" w:rsidRDefault="008E62E4" w:rsidP="00662409">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9C63AB">
            <w:rPr>
              <w:noProof/>
              <w:sz w:val="24"/>
            </w:rPr>
            <w:t>2</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9C63AB">
            <w:rPr>
              <w:noProof/>
              <w:sz w:val="24"/>
            </w:rPr>
            <w:t>3</w:t>
          </w:r>
          <w:r w:rsidRPr="004204CB">
            <w:rPr>
              <w:noProof/>
              <w:sz w:val="24"/>
            </w:rPr>
            <w:fldChar w:fldCharType="end"/>
          </w:r>
        </w:p>
      </w:tc>
    </w:tr>
    <w:tr w:rsidR="005012EC" w:rsidRPr="009E444B" w:rsidTr="006B682A">
      <w:trPr>
        <w:trHeight w:val="334"/>
      </w:trPr>
      <w:sdt>
        <w:sdtPr>
          <w:rPr>
            <w:rFonts w:ascii="Gill Sans Display MT Pro BdCn" w:hAnsi="Gill Sans Display MT Pro BdCn"/>
            <w:sz w:val="18"/>
            <w:szCs w:val="18"/>
          </w:rPr>
          <w:alias w:val="CustomElements.Fields.Titolo2"/>
          <w:id w:val="48588533"/>
          <w:dataBinding w:xpath="//Text[@id='CustomElements.Fields.Titolo2']" w:storeItemID="{89C242C1-3E8C-4535-88BE-C008FBF2FF37}"/>
          <w:text w:multiLine="1"/>
        </w:sdtPr>
        <w:sdtEndPr/>
        <w:sdtContent>
          <w:tc>
            <w:tcPr>
              <w:tcW w:w="8383" w:type="dxa"/>
              <w:tcBorders>
                <w:left w:val="single" w:sz="4" w:space="0" w:color="auto"/>
              </w:tcBorders>
              <w:tcMar>
                <w:top w:w="0" w:type="dxa"/>
                <w:left w:w="142" w:type="dxa"/>
              </w:tcMar>
            </w:tcPr>
            <w:p w:rsidR="005012EC" w:rsidRPr="00E8185F" w:rsidRDefault="00C94D35" w:rsidP="00755A9A">
              <w:pPr>
                <w:pStyle w:val="Information"/>
                <w:rPr>
                  <w:rFonts w:ascii="Gill Sans Display MT Pro BdCn" w:hAnsi="Gill Sans Display MT Pro BdCn"/>
                  <w:sz w:val="18"/>
                  <w:szCs w:val="18"/>
                  <w:lang w:val="de-DE"/>
                </w:rPr>
              </w:pPr>
              <w:r>
                <w:rPr>
                  <w:rFonts w:ascii="Gill Sans Display MT Pro BdCn" w:hAnsi="Gill Sans Display MT Pro BdCn"/>
                  <w:sz w:val="18"/>
                  <w:szCs w:val="18"/>
                </w:rPr>
                <w:t xml:space="preserve">Rapporto del </w:t>
              </w:r>
              <w:r w:rsidR="00755A9A">
                <w:rPr>
                  <w:rFonts w:ascii="Gill Sans Display MT Pro BdCn" w:hAnsi="Gill Sans Display MT Pro BdCn"/>
                  <w:sz w:val="18"/>
                  <w:szCs w:val="18"/>
                </w:rPr>
                <w:t>10</w:t>
              </w:r>
              <w:r>
                <w:rPr>
                  <w:rFonts w:ascii="Gill Sans Display MT Pro BdCn" w:hAnsi="Gill Sans Display MT Pro BdCn"/>
                  <w:sz w:val="18"/>
                  <w:szCs w:val="18"/>
                </w:rPr>
                <w:t xml:space="preserve"> marzo 2026</w:t>
              </w:r>
            </w:p>
          </w:tc>
        </w:sdtContent>
      </w:sdt>
      <w:tc>
        <w:tcPr>
          <w:tcW w:w="1710" w:type="dxa"/>
          <w:tcBorders>
            <w:top w:val="single" w:sz="4" w:space="0" w:color="auto"/>
          </w:tcBorders>
        </w:tcPr>
        <w:p w:rsidR="005012EC" w:rsidRPr="00E043A3" w:rsidRDefault="009C63AB" w:rsidP="00662409">
          <w:pPr>
            <w:pStyle w:val="InvisibleLine"/>
            <w:rPr>
              <w:lang w:val="de-DE"/>
            </w:rPr>
          </w:pPr>
        </w:p>
      </w:tc>
    </w:tr>
  </w:tbl>
  <w:p w:rsidR="00F657BF" w:rsidRPr="00980362" w:rsidRDefault="008E62E4" w:rsidP="00980362">
    <w:pPr>
      <w:pStyle w:val="Intestazione"/>
    </w:pPr>
    <w:r>
      <w:rPr>
        <w:noProof/>
        <w:lang w:val="it-CH" w:eastAsia="it-CH"/>
      </w:rPr>
      <mc:AlternateContent>
        <mc:Choice Requires="wps">
          <w:drawing>
            <wp:anchor distT="0" distB="0" distL="114300" distR="114300" simplePos="0" relativeHeight="251656704" behindDoc="1" locked="1" layoutInCell="1" allowOverlap="1" wp14:anchorId="0546BBD1" wp14:editId="731DA234">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89C242C1-3E8C-4535-88BE-C008FBF2FF37}"/>
                            <w:text w:multiLine="1"/>
                          </w:sdtPr>
                          <w:sdtEndPr/>
                          <w:sdtContent>
                            <w:p w:rsidR="008065E8" w:rsidRPr="00411371" w:rsidRDefault="008E62E4" w:rsidP="008065E8">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46BBD1"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F23B9F97-4346-425E-BF14-834CACA97C8F}"/>
                      <w:text w:multiLine="1"/>
                    </w:sdtPr>
                    <w:sdtEndPr/>
                    <w:sdtContent>
                      <w:p w:rsidR="008065E8" w:rsidRPr="00411371" w:rsidRDefault="008E62E4" w:rsidP="008065E8">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912E34" w:rsidRPr="0004624C" w:rsidTr="00CD5F73">
      <w:trPr>
        <w:trHeight w:hRule="exact" w:val="584"/>
      </w:trPr>
      <w:tc>
        <w:tcPr>
          <w:tcW w:w="2440" w:type="pct"/>
          <w:gridSpan w:val="3"/>
          <w:tcBorders>
            <w:top w:val="nil"/>
            <w:left w:val="nil"/>
            <w:bottom w:val="single" w:sz="4" w:space="0" w:color="auto"/>
          </w:tcBorders>
        </w:tcPr>
        <w:p w:rsidR="00662409" w:rsidRDefault="009C63AB" w:rsidP="00932E26">
          <w:pPr>
            <w:pStyle w:val="InvisibleLine"/>
            <w:spacing w:line="240" w:lineRule="auto"/>
            <w:ind w:left="15"/>
            <w:rPr>
              <w:rFonts w:ascii="Gill Alt One MT Light" w:hAnsi="Gill Alt One MT Light"/>
              <w:sz w:val="16"/>
              <w:lang w:val="it-CH"/>
            </w:rPr>
          </w:pPr>
        </w:p>
        <w:p w:rsidR="00CD5F73" w:rsidRDefault="008E62E4" w:rsidP="00CD5F73">
          <w:pPr>
            <w:pStyle w:val="InvisibleLine"/>
            <w:spacing w:line="240" w:lineRule="auto"/>
            <w:ind w:left="15"/>
            <w:jc w:val="left"/>
            <w:rPr>
              <w:rFonts w:ascii="Gill Alt One MT Light" w:hAnsi="Gill Alt One MT Light"/>
              <w:sz w:val="16"/>
              <w:lang w:val="it-CH"/>
            </w:rPr>
          </w:pPr>
          <w:r w:rsidRPr="008966E7">
            <w:rPr>
              <w:rFonts w:ascii="Gill Alt One MT Light" w:hAnsi="Gill Alt One MT Light"/>
              <w:sz w:val="16"/>
              <w:lang w:val="it-CH"/>
            </w:rPr>
            <w:t xml:space="preserve">Repubblica e Cantone </w:t>
          </w:r>
          <w:r>
            <w:rPr>
              <w:rFonts w:ascii="Gill Alt One MT Light" w:hAnsi="Gill Alt One MT Light"/>
              <w:sz w:val="16"/>
              <w:lang w:val="it-CH"/>
            </w:rPr>
            <w:br/>
          </w:r>
          <w:r w:rsidRPr="008966E7">
            <w:rPr>
              <w:rFonts w:ascii="Gill Alt One MT Light" w:hAnsi="Gill Alt One MT Light"/>
              <w:sz w:val="16"/>
              <w:lang w:val="it-CH"/>
            </w:rPr>
            <w:t>Ticino</w:t>
          </w:r>
        </w:p>
        <w:p w:rsidR="00CD5F73" w:rsidRPr="008966E7" w:rsidRDefault="009C63AB" w:rsidP="00932E26">
          <w:pPr>
            <w:pStyle w:val="InvisibleLine"/>
            <w:spacing w:line="240" w:lineRule="auto"/>
            <w:ind w:left="15"/>
            <w:rPr>
              <w:rFonts w:ascii="Gill Alt One MT Light" w:hAnsi="Gill Alt One MT Light"/>
              <w:sz w:val="16"/>
              <w:lang w:val="it-CH"/>
            </w:rPr>
          </w:pPr>
        </w:p>
      </w:tc>
      <w:tc>
        <w:tcPr>
          <w:tcW w:w="373" w:type="pct"/>
          <w:tcBorders>
            <w:top w:val="nil"/>
            <w:bottom w:val="single" w:sz="4" w:space="0" w:color="auto"/>
          </w:tcBorders>
          <w:vAlign w:val="bottom"/>
        </w:tcPr>
        <w:p w:rsidR="00662409" w:rsidRPr="003108C0" w:rsidRDefault="009C63AB" w:rsidP="00D07D6E">
          <w:pPr>
            <w:pStyle w:val="Level"/>
            <w:ind w:left="150"/>
            <w:rPr>
              <w:sz w:val="16"/>
            </w:rPr>
          </w:pPr>
        </w:p>
      </w:tc>
      <w:tc>
        <w:tcPr>
          <w:tcW w:w="209" w:type="pct"/>
          <w:tcBorders>
            <w:top w:val="nil"/>
            <w:bottom w:val="single" w:sz="4" w:space="0" w:color="auto"/>
          </w:tcBorders>
        </w:tcPr>
        <w:p w:rsidR="00662409" w:rsidRDefault="008E62E4" w:rsidP="00D07D6E">
          <w:pPr>
            <w:pStyle w:val="InvisibleLine"/>
            <w:ind w:left="150"/>
          </w:pPr>
          <w:r>
            <w:rPr>
              <w:noProof/>
              <w:lang w:val="it-CH" w:eastAsia="it-CH"/>
            </w:rPr>
            <w:drawing>
              <wp:anchor distT="0" distB="0" distL="114300" distR="114300" simplePos="0" relativeHeight="251657728" behindDoc="1" locked="1" layoutInCell="1" allowOverlap="1" wp14:anchorId="62E156CF" wp14:editId="226CACA6">
                <wp:simplePos x="0" y="0"/>
                <wp:positionH relativeFrom="column">
                  <wp:posOffset>-92710</wp:posOffset>
                </wp:positionH>
                <wp:positionV relativeFrom="page">
                  <wp:posOffset>-119380</wp:posOffset>
                </wp:positionV>
                <wp:extent cx="276653" cy="467995"/>
                <wp:effectExtent l="0" t="0" r="0" b="8255"/>
                <wp:wrapNone/>
                <wp:docPr id="6" name="ooImg_1245603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rsidR="00662409" w:rsidRPr="004204CB" w:rsidRDefault="008E62E4" w:rsidP="00D07D6E">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9C63AB">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9C63AB">
            <w:rPr>
              <w:rFonts w:asciiTheme="minorHAnsi" w:hAnsiTheme="minorHAnsi" w:cstheme="minorHAnsi"/>
              <w:noProof/>
              <w:sz w:val="24"/>
            </w:rPr>
            <w:t>3</w:t>
          </w:r>
          <w:r w:rsidRPr="004204CB">
            <w:rPr>
              <w:rFonts w:asciiTheme="minorHAnsi" w:hAnsiTheme="minorHAnsi" w:cstheme="minorHAnsi"/>
              <w:noProof/>
              <w:sz w:val="24"/>
            </w:rPr>
            <w:fldChar w:fldCharType="end"/>
          </w:r>
        </w:p>
      </w:tc>
    </w:tr>
    <w:tr w:rsidR="00912E34" w:rsidRPr="0004624C" w:rsidTr="0098208F">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89C242C1-3E8C-4535-88BE-C008FBF2FF37}"/>
          <w:text w:multiLine="1"/>
        </w:sdtPr>
        <w:sdtEndPr/>
        <w:sdtContent>
          <w:tc>
            <w:tcPr>
              <w:tcW w:w="5000" w:type="pct"/>
              <w:gridSpan w:val="6"/>
              <w:tcBorders>
                <w:left w:val="nil"/>
                <w:right w:val="nil"/>
              </w:tcBorders>
              <w:noWrap/>
              <w:tcMar>
                <w:top w:w="0" w:type="dxa"/>
              </w:tcMar>
              <w:vAlign w:val="bottom"/>
            </w:tcPr>
            <w:p w:rsidR="00662409" w:rsidRPr="008C03B5" w:rsidRDefault="000E4EC5" w:rsidP="00DB7CD8">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Rapporto</w:t>
              </w:r>
            </w:p>
          </w:tc>
        </w:sdtContent>
      </w:sdt>
    </w:tr>
    <w:tr w:rsidR="008C03B5" w:rsidRPr="0004624C" w:rsidTr="00B76ABD">
      <w:trPr>
        <w:trHeight w:hRule="exact" w:val="306"/>
      </w:trPr>
      <w:tc>
        <w:tcPr>
          <w:tcW w:w="670" w:type="pct"/>
          <w:tcBorders>
            <w:left w:val="nil"/>
            <w:bottom w:val="nil"/>
          </w:tcBorders>
          <w:noWrap/>
          <w:tcMar>
            <w:top w:w="57" w:type="dxa"/>
            <w:left w:w="142" w:type="dxa"/>
          </w:tcMar>
        </w:tcPr>
        <w:p w:rsidR="008C03B5" w:rsidRPr="00C7320A" w:rsidRDefault="008E62E4" w:rsidP="002B0F22">
          <w:pPr>
            <w:pStyle w:val="Level"/>
            <w:spacing w:before="60"/>
            <w:rPr>
              <w:rFonts w:ascii="Gill Alt One MT Light" w:hAnsi="Gill Alt One MT Light"/>
              <w:sz w:val="16"/>
            </w:rPr>
          </w:pPr>
          <w:r w:rsidRPr="00C7320A">
            <w:rPr>
              <w:rFonts w:ascii="Gill Alt One MT Light" w:hAnsi="Gill Alt One MT Light"/>
              <w:sz w:val="16"/>
            </w:rPr>
            <w:t>numero</w:t>
          </w:r>
        </w:p>
        <w:p w:rsidR="008C03B5" w:rsidRPr="00C7320A" w:rsidRDefault="009C63AB" w:rsidP="002B0F22">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rsidR="008C03B5" w:rsidRPr="00C7320A" w:rsidRDefault="008E62E4" w:rsidP="002B0F22">
          <w:pPr>
            <w:pStyle w:val="Level"/>
            <w:spacing w:before="60"/>
            <w:rPr>
              <w:rFonts w:ascii="Gill Alt One MT Light" w:hAnsi="Gill Alt One MT Light"/>
              <w:sz w:val="16"/>
            </w:rPr>
          </w:pPr>
          <w:r w:rsidRPr="00C7320A">
            <w:rPr>
              <w:rFonts w:ascii="Gill Alt One MT Light" w:hAnsi="Gill Alt One MT Light"/>
              <w:sz w:val="16"/>
            </w:rPr>
            <w:t>data</w:t>
          </w:r>
        </w:p>
        <w:p w:rsidR="008C03B5" w:rsidRPr="00C7320A" w:rsidRDefault="009C63AB" w:rsidP="002B0F22">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rsidR="008C03B5" w:rsidRPr="00C7320A" w:rsidRDefault="008E62E4" w:rsidP="002B0F22">
          <w:pPr>
            <w:pStyle w:val="Level"/>
            <w:spacing w:before="60"/>
            <w:rPr>
              <w:rFonts w:ascii="Gill Alt One MT Light" w:hAnsi="Gill Alt One MT Light"/>
              <w:sz w:val="16"/>
            </w:rPr>
          </w:pPr>
          <w:r>
            <w:rPr>
              <w:rFonts w:ascii="Gill Alt One MT Light" w:hAnsi="Gill Alt One MT Light"/>
              <w:sz w:val="16"/>
            </w:rPr>
            <w:t>competenza</w:t>
          </w:r>
        </w:p>
        <w:p w:rsidR="008C03B5" w:rsidRPr="008C03B5" w:rsidRDefault="009C63AB" w:rsidP="002B0F22">
          <w:pPr>
            <w:pStyle w:val="Level"/>
            <w:spacing w:before="60" w:line="240" w:lineRule="auto"/>
            <w:rPr>
              <w:rFonts w:ascii="Gill Alt One MT Light" w:hAnsi="Gill Alt One MT Light"/>
              <w:sz w:val="16"/>
            </w:rPr>
          </w:pPr>
        </w:p>
      </w:tc>
    </w:tr>
    <w:tr w:rsidR="008C03B5" w:rsidRPr="0004624C" w:rsidTr="008C03B5">
      <w:trPr>
        <w:trHeight w:hRule="exact" w:val="699"/>
      </w:trPr>
      <w:tc>
        <w:tcPr>
          <w:tcW w:w="670" w:type="pct"/>
          <w:tcBorders>
            <w:top w:val="nil"/>
            <w:left w:val="nil"/>
            <w:bottom w:val="single" w:sz="4" w:space="0" w:color="auto"/>
            <w:right w:val="nil"/>
          </w:tcBorders>
          <w:noWrap/>
          <w:tcMar>
            <w:top w:w="0" w:type="dxa"/>
          </w:tcMar>
        </w:tcPr>
        <w:p w:rsidR="008C03B5" w:rsidRPr="00BE22A2" w:rsidRDefault="009C63AB" w:rsidP="00677A6D">
          <w:pPr>
            <w:pStyle w:val="InvisibleLine"/>
            <w:spacing w:line="280" w:lineRule="exact"/>
            <w:rPr>
              <w:rFonts w:cstheme="minorHAnsi"/>
              <w:b/>
              <w:sz w:val="28"/>
              <w:szCs w:val="28"/>
            </w:rPr>
          </w:pPr>
          <w:sdt>
            <w:sdtPr>
              <w:rPr>
                <w:rFonts w:cstheme="minorHAnsi"/>
                <w:b/>
                <w:sz w:val="24"/>
                <w:szCs w:val="24"/>
              </w:rPr>
              <w:alias w:val="DocParam.Number"/>
              <w:id w:val="614175640"/>
              <w:showingPlcHdr/>
              <w:dataBinding w:xpath="//Text[@id='DocParam.Number']" w:storeItemID="{89C242C1-3E8C-4535-88BE-C008FBF2FF37}"/>
              <w:text w:multiLine="1"/>
            </w:sdtPr>
            <w:sdtEndPr/>
            <w:sdtContent>
              <w:r w:rsidR="00677A6D">
                <w:rPr>
                  <w:rFonts w:cstheme="minorHAnsi"/>
                  <w:b/>
                  <w:sz w:val="24"/>
                  <w:szCs w:val="24"/>
                </w:rPr>
                <w:t xml:space="preserve">     </w:t>
              </w:r>
            </w:sdtContent>
          </w:sdt>
        </w:p>
      </w:tc>
      <w:sdt>
        <w:sdtPr>
          <w:rPr>
            <w:sz w:val="24"/>
          </w:rPr>
          <w:alias w:val="DocParam.Date"/>
          <w:id w:val="-464426178"/>
          <w:dataBinding w:xpath="//DateTime[@id='DocParam.Date']" w:storeItemID="{89C242C1-3E8C-4535-88BE-C008FBF2FF37}"/>
          <w:date w:fullDate="2026-03-10T00: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rsidR="008C03B5" w:rsidRPr="002A0371" w:rsidRDefault="00755A9A" w:rsidP="00A532F6">
              <w:pPr>
                <w:pStyle w:val="Data"/>
              </w:pPr>
              <w:r>
                <w:rPr>
                  <w:sz w:val="24"/>
                </w:rPr>
                <w:t>10 marzo 2026</w:t>
              </w:r>
            </w:p>
          </w:tc>
        </w:sdtContent>
      </w:sdt>
      <w:tc>
        <w:tcPr>
          <w:tcW w:w="3218" w:type="pct"/>
          <w:gridSpan w:val="4"/>
          <w:tcBorders>
            <w:top w:val="nil"/>
            <w:left w:val="nil"/>
            <w:bottom w:val="nil"/>
            <w:right w:val="nil"/>
          </w:tcBorders>
        </w:tcPr>
        <w:p w:rsidR="008C03B5" w:rsidRPr="00BE22A2" w:rsidRDefault="009C63AB" w:rsidP="00A532F6">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89C242C1-3E8C-4535-88BE-C008FBF2FF37}"/>
              <w:text w:multiLine="1"/>
            </w:sdtPr>
            <w:sdtEndPr/>
            <w:sdtContent>
              <w:r w:rsidR="000E4EC5">
                <w:rPr>
                  <w:smallCaps/>
                  <w:sz w:val="23"/>
                  <w:szCs w:val="23"/>
                </w:rPr>
                <w:t>Gran Consiglio</w:t>
              </w:r>
            </w:sdtContent>
          </w:sdt>
        </w:p>
      </w:tc>
    </w:tr>
    <w:tr w:rsidR="00912E34" w:rsidRPr="00C63927" w:rsidTr="0098208F">
      <w:trPr>
        <w:trHeight w:hRule="exact" w:val="198"/>
      </w:trPr>
      <w:tc>
        <w:tcPr>
          <w:tcW w:w="5000" w:type="pct"/>
          <w:gridSpan w:val="6"/>
          <w:tcBorders>
            <w:left w:val="nil"/>
            <w:bottom w:val="nil"/>
            <w:right w:val="nil"/>
          </w:tcBorders>
          <w:noWrap/>
          <w:tcMar>
            <w:top w:w="57" w:type="dxa"/>
            <w:left w:w="85" w:type="dxa"/>
            <w:bottom w:w="170" w:type="dxa"/>
          </w:tcMar>
        </w:tcPr>
        <w:p w:rsidR="00662409" w:rsidRPr="00C7320A" w:rsidRDefault="009C63AB" w:rsidP="00D07D6E">
          <w:pPr>
            <w:pStyle w:val="Level"/>
            <w:ind w:left="150"/>
            <w:rPr>
              <w:rFonts w:ascii="Gill Alt One MT Light" w:hAnsi="Gill Alt One MT Light"/>
              <w:sz w:val="16"/>
              <w:szCs w:val="16"/>
            </w:rPr>
          </w:pPr>
        </w:p>
      </w:tc>
    </w:tr>
  </w:tbl>
  <w:p w:rsidR="00F657BF" w:rsidRPr="00DA2879" w:rsidRDefault="008E62E4" w:rsidP="00C7320A">
    <w:pPr>
      <w:pStyle w:val="Nessunaspaziatura"/>
      <w:spacing w:line="40" w:lineRule="exact"/>
    </w:pPr>
    <w:r>
      <w:rPr>
        <w:noProof/>
        <w:lang w:val="it-CH" w:eastAsia="it-CH"/>
      </w:rPr>
      <w:drawing>
        <wp:anchor distT="0" distB="0" distL="114300" distR="114300" simplePos="0" relativeHeight="251655680" behindDoc="1" locked="1" layoutInCell="1" allowOverlap="1" wp14:anchorId="2AE9A79C" wp14:editId="2D72E6B9">
          <wp:simplePos x="0" y="0"/>
          <wp:positionH relativeFrom="column">
            <wp:posOffset>3042920</wp:posOffset>
          </wp:positionH>
          <wp:positionV relativeFrom="page">
            <wp:posOffset>215265</wp:posOffset>
          </wp:positionV>
          <wp:extent cx="459464" cy="467995"/>
          <wp:effectExtent l="0" t="0" r="0" b="8255"/>
          <wp:wrapNone/>
          <wp:docPr id="7" name="ooImg_429002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4656" behindDoc="1" locked="1" layoutInCell="1" allowOverlap="1" wp14:anchorId="21F82C06" wp14:editId="0F364815">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89C242C1-3E8C-4535-88BE-C008FBF2FF37}"/>
                            <w:text w:multiLine="1"/>
                          </w:sdtPr>
                          <w:sdtEndPr/>
                          <w:sdtContent>
                            <w:p w:rsidR="00E93620" w:rsidRPr="00411371" w:rsidRDefault="008E62E4" w:rsidP="00621AA2">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F82C06"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F23B9F97-4346-425E-BF14-834CACA97C8F}"/>
                      <w:text w:multiLine="1"/>
                    </w:sdtPr>
                    <w:sdtEndPr/>
                    <w:sdtContent>
                      <w:p w:rsidR="00E93620" w:rsidRPr="00411371" w:rsidRDefault="008E62E4" w:rsidP="00621AA2">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89200B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354F4C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70C283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EA68AA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72911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1" w15:restartNumberingAfterBreak="0">
    <w:nsid w:val="16934519"/>
    <w:multiLevelType w:val="hybridMultilevel"/>
    <w:tmpl w:val="934437D8"/>
    <w:lvl w:ilvl="0" w:tplc="2A5EB1C6">
      <w:numFmt w:val="bullet"/>
      <w:lvlText w:val="•"/>
      <w:lvlJc w:val="left"/>
      <w:pPr>
        <w:ind w:left="2130" w:hanging="720"/>
      </w:pPr>
      <w:rPr>
        <w:rFonts w:ascii="Arial" w:eastAsiaTheme="minorHAnsi" w:hAnsi="Arial" w:cs="Arial" w:hint="default"/>
      </w:rPr>
    </w:lvl>
    <w:lvl w:ilvl="1" w:tplc="08100003" w:tentative="1">
      <w:start w:val="1"/>
      <w:numFmt w:val="bullet"/>
      <w:lvlText w:val="o"/>
      <w:lvlJc w:val="left"/>
      <w:pPr>
        <w:ind w:left="2490" w:hanging="360"/>
      </w:pPr>
      <w:rPr>
        <w:rFonts w:ascii="Courier New" w:hAnsi="Courier New" w:cs="Courier New" w:hint="default"/>
      </w:rPr>
    </w:lvl>
    <w:lvl w:ilvl="2" w:tplc="08100005" w:tentative="1">
      <w:start w:val="1"/>
      <w:numFmt w:val="bullet"/>
      <w:lvlText w:val=""/>
      <w:lvlJc w:val="left"/>
      <w:pPr>
        <w:ind w:left="3210" w:hanging="360"/>
      </w:pPr>
      <w:rPr>
        <w:rFonts w:ascii="Wingdings" w:hAnsi="Wingdings" w:hint="default"/>
      </w:rPr>
    </w:lvl>
    <w:lvl w:ilvl="3" w:tplc="08100001" w:tentative="1">
      <w:start w:val="1"/>
      <w:numFmt w:val="bullet"/>
      <w:lvlText w:val=""/>
      <w:lvlJc w:val="left"/>
      <w:pPr>
        <w:ind w:left="3930" w:hanging="360"/>
      </w:pPr>
      <w:rPr>
        <w:rFonts w:ascii="Symbol" w:hAnsi="Symbol" w:hint="default"/>
      </w:rPr>
    </w:lvl>
    <w:lvl w:ilvl="4" w:tplc="08100003" w:tentative="1">
      <w:start w:val="1"/>
      <w:numFmt w:val="bullet"/>
      <w:lvlText w:val="o"/>
      <w:lvlJc w:val="left"/>
      <w:pPr>
        <w:ind w:left="4650" w:hanging="360"/>
      </w:pPr>
      <w:rPr>
        <w:rFonts w:ascii="Courier New" w:hAnsi="Courier New" w:cs="Courier New" w:hint="default"/>
      </w:rPr>
    </w:lvl>
    <w:lvl w:ilvl="5" w:tplc="08100005" w:tentative="1">
      <w:start w:val="1"/>
      <w:numFmt w:val="bullet"/>
      <w:lvlText w:val=""/>
      <w:lvlJc w:val="left"/>
      <w:pPr>
        <w:ind w:left="5370" w:hanging="360"/>
      </w:pPr>
      <w:rPr>
        <w:rFonts w:ascii="Wingdings" w:hAnsi="Wingdings" w:hint="default"/>
      </w:rPr>
    </w:lvl>
    <w:lvl w:ilvl="6" w:tplc="08100001" w:tentative="1">
      <w:start w:val="1"/>
      <w:numFmt w:val="bullet"/>
      <w:lvlText w:val=""/>
      <w:lvlJc w:val="left"/>
      <w:pPr>
        <w:ind w:left="6090" w:hanging="360"/>
      </w:pPr>
      <w:rPr>
        <w:rFonts w:ascii="Symbol" w:hAnsi="Symbol" w:hint="default"/>
      </w:rPr>
    </w:lvl>
    <w:lvl w:ilvl="7" w:tplc="08100003" w:tentative="1">
      <w:start w:val="1"/>
      <w:numFmt w:val="bullet"/>
      <w:lvlText w:val="o"/>
      <w:lvlJc w:val="left"/>
      <w:pPr>
        <w:ind w:left="6810" w:hanging="360"/>
      </w:pPr>
      <w:rPr>
        <w:rFonts w:ascii="Courier New" w:hAnsi="Courier New" w:cs="Courier New" w:hint="default"/>
      </w:rPr>
    </w:lvl>
    <w:lvl w:ilvl="8" w:tplc="08100005" w:tentative="1">
      <w:start w:val="1"/>
      <w:numFmt w:val="bullet"/>
      <w:lvlText w:val=""/>
      <w:lvlJc w:val="left"/>
      <w:pPr>
        <w:ind w:left="7530" w:hanging="360"/>
      </w:pPr>
      <w:rPr>
        <w:rFonts w:ascii="Wingdings" w:hAnsi="Wingdings" w:hint="default"/>
      </w:rPr>
    </w:lvl>
  </w:abstractNum>
  <w:abstractNum w:abstractNumId="12" w15:restartNumberingAfterBreak="0">
    <w:nsid w:val="182E653F"/>
    <w:multiLevelType w:val="hybridMultilevel"/>
    <w:tmpl w:val="E3E42D5A"/>
    <w:lvl w:ilvl="0" w:tplc="08100001">
      <w:start w:val="1"/>
      <w:numFmt w:val="bullet"/>
      <w:lvlText w:val=""/>
      <w:lvlJc w:val="left"/>
      <w:pPr>
        <w:ind w:left="1440" w:hanging="360"/>
      </w:pPr>
      <w:rPr>
        <w:rFonts w:ascii="Symbol" w:hAnsi="Symbol" w:hint="default"/>
      </w:rPr>
    </w:lvl>
    <w:lvl w:ilvl="1" w:tplc="08100003" w:tentative="1">
      <w:start w:val="1"/>
      <w:numFmt w:val="bullet"/>
      <w:lvlText w:val="o"/>
      <w:lvlJc w:val="left"/>
      <w:pPr>
        <w:ind w:left="2160" w:hanging="360"/>
      </w:pPr>
      <w:rPr>
        <w:rFonts w:ascii="Courier New" w:hAnsi="Courier New" w:cs="Courier New" w:hint="default"/>
      </w:rPr>
    </w:lvl>
    <w:lvl w:ilvl="2" w:tplc="08100005" w:tentative="1">
      <w:start w:val="1"/>
      <w:numFmt w:val="bullet"/>
      <w:lvlText w:val=""/>
      <w:lvlJc w:val="left"/>
      <w:pPr>
        <w:ind w:left="2880" w:hanging="360"/>
      </w:pPr>
      <w:rPr>
        <w:rFonts w:ascii="Wingdings" w:hAnsi="Wingdings" w:hint="default"/>
      </w:rPr>
    </w:lvl>
    <w:lvl w:ilvl="3" w:tplc="08100001" w:tentative="1">
      <w:start w:val="1"/>
      <w:numFmt w:val="bullet"/>
      <w:lvlText w:val=""/>
      <w:lvlJc w:val="left"/>
      <w:pPr>
        <w:ind w:left="3600" w:hanging="360"/>
      </w:pPr>
      <w:rPr>
        <w:rFonts w:ascii="Symbol" w:hAnsi="Symbol" w:hint="default"/>
      </w:rPr>
    </w:lvl>
    <w:lvl w:ilvl="4" w:tplc="08100003" w:tentative="1">
      <w:start w:val="1"/>
      <w:numFmt w:val="bullet"/>
      <w:lvlText w:val="o"/>
      <w:lvlJc w:val="left"/>
      <w:pPr>
        <w:ind w:left="4320" w:hanging="360"/>
      </w:pPr>
      <w:rPr>
        <w:rFonts w:ascii="Courier New" w:hAnsi="Courier New" w:cs="Courier New" w:hint="default"/>
      </w:rPr>
    </w:lvl>
    <w:lvl w:ilvl="5" w:tplc="08100005" w:tentative="1">
      <w:start w:val="1"/>
      <w:numFmt w:val="bullet"/>
      <w:lvlText w:val=""/>
      <w:lvlJc w:val="left"/>
      <w:pPr>
        <w:ind w:left="5040" w:hanging="360"/>
      </w:pPr>
      <w:rPr>
        <w:rFonts w:ascii="Wingdings" w:hAnsi="Wingdings" w:hint="default"/>
      </w:rPr>
    </w:lvl>
    <w:lvl w:ilvl="6" w:tplc="08100001" w:tentative="1">
      <w:start w:val="1"/>
      <w:numFmt w:val="bullet"/>
      <w:lvlText w:val=""/>
      <w:lvlJc w:val="left"/>
      <w:pPr>
        <w:ind w:left="5760" w:hanging="360"/>
      </w:pPr>
      <w:rPr>
        <w:rFonts w:ascii="Symbol" w:hAnsi="Symbol" w:hint="default"/>
      </w:rPr>
    </w:lvl>
    <w:lvl w:ilvl="7" w:tplc="08100003" w:tentative="1">
      <w:start w:val="1"/>
      <w:numFmt w:val="bullet"/>
      <w:lvlText w:val="o"/>
      <w:lvlJc w:val="left"/>
      <w:pPr>
        <w:ind w:left="6480" w:hanging="360"/>
      </w:pPr>
      <w:rPr>
        <w:rFonts w:ascii="Courier New" w:hAnsi="Courier New" w:cs="Courier New" w:hint="default"/>
      </w:rPr>
    </w:lvl>
    <w:lvl w:ilvl="8" w:tplc="08100005" w:tentative="1">
      <w:start w:val="1"/>
      <w:numFmt w:val="bullet"/>
      <w:lvlText w:val=""/>
      <w:lvlJc w:val="left"/>
      <w:pPr>
        <w:ind w:left="7200" w:hanging="360"/>
      </w:pPr>
      <w:rPr>
        <w:rFonts w:ascii="Wingdings" w:hAnsi="Wingdings" w:hint="default"/>
      </w:rPr>
    </w:lvl>
  </w:abstractNum>
  <w:abstractNum w:abstractNumId="13" w15:restartNumberingAfterBreak="0">
    <w:nsid w:val="1E3E54B7"/>
    <w:multiLevelType w:val="multilevel"/>
    <w:tmpl w:val="953CA1B2"/>
    <w:styleLink w:val="HeadingList"/>
    <w:lvl w:ilvl="0">
      <w:start w:val="1"/>
      <w:numFmt w:val="decimal"/>
      <w:pStyle w:val="Titolo1"/>
      <w:lvlText w:val="%1"/>
      <w:lvlJc w:val="left"/>
      <w:pPr>
        <w:ind w:left="363" w:hanging="363"/>
      </w:pPr>
      <w:rPr>
        <w:rFonts w:asciiTheme="majorHAnsi" w:hAnsiTheme="majorHAnsi" w:hint="default"/>
      </w:rPr>
    </w:lvl>
    <w:lvl w:ilvl="1">
      <w:start w:val="1"/>
      <w:numFmt w:val="decimal"/>
      <w:pStyle w:val="Titolo2"/>
      <w:lvlText w:val="%1.%2"/>
      <w:lvlJc w:val="left"/>
      <w:pPr>
        <w:ind w:left="544" w:hanging="544"/>
      </w:pPr>
      <w:rPr>
        <w:rFonts w:hint="default"/>
      </w:rPr>
    </w:lvl>
    <w:lvl w:ilvl="2">
      <w:start w:val="1"/>
      <w:numFmt w:val="decimal"/>
      <w:pStyle w:val="Titolo3"/>
      <w:lvlText w:val="%1.%2.%3"/>
      <w:lvlJc w:val="left"/>
      <w:pPr>
        <w:ind w:left="726"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6"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7"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8" w15:restartNumberingAfterBreak="0">
    <w:nsid w:val="49D524CC"/>
    <w:multiLevelType w:val="multilevel"/>
    <w:tmpl w:val="953CA1B2"/>
    <w:numStyleLink w:val="HeadingList"/>
  </w:abstractNum>
  <w:num w:numId="1">
    <w:abstractNumId w:val="13"/>
  </w:num>
  <w:num w:numId="2">
    <w:abstractNumId w:val="18"/>
    <w:lvlOverride w:ilvl="0">
      <w:lvl w:ilvl="0">
        <w:start w:val="1"/>
        <w:numFmt w:val="decimal"/>
        <w:pStyle w:val="Titolo1"/>
        <w:lvlText w:val="%1"/>
        <w:lvlJc w:val="left"/>
        <w:pPr>
          <w:ind w:left="363" w:hanging="363"/>
        </w:pPr>
        <w:rPr>
          <w:rFonts w:ascii="Arial" w:hAnsi="Arial" w:cs="Arial" w:hint="default"/>
        </w:rPr>
      </w:lvl>
    </w:lvlOverride>
  </w:num>
  <w:num w:numId="3">
    <w:abstractNumId w:val="10"/>
  </w:num>
  <w:num w:numId="4">
    <w:abstractNumId w:val="17"/>
  </w:num>
  <w:num w:numId="5">
    <w:abstractNumId w:val="16"/>
  </w:num>
  <w:num w:numId="6">
    <w:abstractNumId w:val="14"/>
  </w:num>
  <w:num w:numId="7">
    <w:abstractNumId w:val="15"/>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2"/>
  </w:num>
  <w:num w:numId="19">
    <w:abstractNumId w:val="1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08"/>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0A43"/>
    <w:rsid w:val="0000131E"/>
    <w:rsid w:val="00036A13"/>
    <w:rsid w:val="00055D55"/>
    <w:rsid w:val="000D3689"/>
    <w:rsid w:val="000E4EC5"/>
    <w:rsid w:val="00137071"/>
    <w:rsid w:val="001C0121"/>
    <w:rsid w:val="001D7377"/>
    <w:rsid w:val="00212732"/>
    <w:rsid w:val="00283475"/>
    <w:rsid w:val="002B11EE"/>
    <w:rsid w:val="002B49AF"/>
    <w:rsid w:val="002B5D9F"/>
    <w:rsid w:val="00317732"/>
    <w:rsid w:val="003B756D"/>
    <w:rsid w:val="003D02DA"/>
    <w:rsid w:val="00403ADB"/>
    <w:rsid w:val="00471BC8"/>
    <w:rsid w:val="0051409F"/>
    <w:rsid w:val="00572FD3"/>
    <w:rsid w:val="00664557"/>
    <w:rsid w:val="00677A6D"/>
    <w:rsid w:val="006E759E"/>
    <w:rsid w:val="00711E52"/>
    <w:rsid w:val="00755A9A"/>
    <w:rsid w:val="00764AEE"/>
    <w:rsid w:val="007D7568"/>
    <w:rsid w:val="00807B74"/>
    <w:rsid w:val="008720C4"/>
    <w:rsid w:val="008C10C2"/>
    <w:rsid w:val="008C1890"/>
    <w:rsid w:val="008E62E4"/>
    <w:rsid w:val="008F52AF"/>
    <w:rsid w:val="00912CFA"/>
    <w:rsid w:val="00996520"/>
    <w:rsid w:val="009B5186"/>
    <w:rsid w:val="009C5E5A"/>
    <w:rsid w:val="009C63AB"/>
    <w:rsid w:val="00A034ED"/>
    <w:rsid w:val="00A363CC"/>
    <w:rsid w:val="00A77892"/>
    <w:rsid w:val="00AF0268"/>
    <w:rsid w:val="00BC3FA0"/>
    <w:rsid w:val="00BE4867"/>
    <w:rsid w:val="00BF0A1F"/>
    <w:rsid w:val="00C8263B"/>
    <w:rsid w:val="00C94D35"/>
    <w:rsid w:val="00CA4D7D"/>
    <w:rsid w:val="00CD7D5D"/>
    <w:rsid w:val="00D33940"/>
    <w:rsid w:val="00D600FD"/>
    <w:rsid w:val="00D649A8"/>
    <w:rsid w:val="00DB0A43"/>
    <w:rsid w:val="00DC2665"/>
    <w:rsid w:val="00E22EFA"/>
    <w:rsid w:val="00EB088A"/>
    <w:rsid w:val="00F657BF"/>
    <w:rsid w:val="00FC5AD5"/>
    <w:rsid w:val="00FF472A"/>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5:docId w15:val="{A9574143-90B2-412E-B6F7-AFA69AAA49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90C3F"/>
    <w:rPr>
      <w:rFonts w:ascii="Arial" w:hAnsi="Arial"/>
      <w:lang w:val="it-CH"/>
    </w:rPr>
  </w:style>
  <w:style w:type="paragraph" w:styleId="Titolo1">
    <w:name w:val="heading 1"/>
    <w:basedOn w:val="Normale"/>
    <w:next w:val="Normale"/>
    <w:link w:val="Titolo1Carattere"/>
    <w:uiPriority w:val="9"/>
    <w:qFormat/>
    <w:rsid w:val="006F0D42"/>
    <w:pPr>
      <w:keepNext/>
      <w:numPr>
        <w:numId w:val="2"/>
      </w:numPr>
      <w:spacing w:before="240" w:after="120"/>
      <w:jc w:val="left"/>
      <w:outlineLvl w:val="0"/>
    </w:pPr>
    <w:rPr>
      <w:b/>
    </w:rPr>
  </w:style>
  <w:style w:type="paragraph" w:styleId="Titolo2">
    <w:name w:val="heading 2"/>
    <w:basedOn w:val="Titolo1"/>
    <w:next w:val="Normale"/>
    <w:link w:val="Titolo2Carattere"/>
    <w:uiPriority w:val="9"/>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uiPriority w:val="9"/>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paragraph" w:customStyle="1" w:styleId="EtiketteSender1">
    <w:name w:val="EtiketteSender1"/>
    <w:basedOn w:val="Normale"/>
    <w:rsid w:val="007B4E2C"/>
    <w:pPr>
      <w:tabs>
        <w:tab w:val="right" w:pos="4933"/>
      </w:tabs>
      <w:jc w:val="left"/>
    </w:pPr>
    <w:rPr>
      <w:rFonts w:ascii="Gill Sans Display MT Pro BdCn" w:hAnsi="Gill Sans Display MT Pro BdCn"/>
      <w:sz w:val="20"/>
    </w:rPr>
  </w:style>
  <w:style w:type="paragraph" w:customStyle="1" w:styleId="EtiketteRecipient1">
    <w:name w:val="EtiketteRecipient1"/>
    <w:basedOn w:val="EtiketteSender1"/>
    <w:rsid w:val="00A2197E"/>
    <w:rPr>
      <w:rFonts w:ascii="Arial" w:hAnsi="Arial"/>
      <w:sz w:val="22"/>
    </w:rPr>
  </w:style>
  <w:style w:type="paragraph" w:styleId="Corpotesto">
    <w:name w:val="Body Text"/>
    <w:basedOn w:val="Normale"/>
    <w:link w:val="CorpotestoCarattere"/>
    <w:rsid w:val="000D3689"/>
    <w:pPr>
      <w:tabs>
        <w:tab w:val="left" w:pos="284"/>
        <w:tab w:val="left" w:pos="426"/>
        <w:tab w:val="left" w:pos="4962"/>
      </w:tabs>
    </w:pPr>
    <w:rPr>
      <w:rFonts w:eastAsia="Times New Roman" w:cs="Times New Roman"/>
      <w:sz w:val="24"/>
      <w:szCs w:val="20"/>
      <w:lang w:val="it-IT" w:eastAsia="it-IT"/>
    </w:rPr>
  </w:style>
  <w:style w:type="character" w:customStyle="1" w:styleId="CorpotestoCarattere">
    <w:name w:val="Corpo testo Carattere"/>
    <w:basedOn w:val="Carpredefinitoparagrafo"/>
    <w:link w:val="Corpotesto"/>
    <w:rsid w:val="000D3689"/>
    <w:rPr>
      <w:rFonts w:ascii="Arial" w:eastAsia="Times New Roman" w:hAnsi="Arial" w:cs="Times New Roman"/>
      <w:sz w:val="24"/>
      <w:szCs w:val="20"/>
      <w:lang w:val="it-IT" w:eastAsia="it-IT"/>
    </w:rPr>
  </w:style>
  <w:style w:type="character" w:styleId="Collegamentoipertestuale">
    <w:name w:val="Hyperlink"/>
    <w:basedOn w:val="Carpredefinitoparagrafo"/>
    <w:uiPriority w:val="99"/>
    <w:unhideWhenUsed/>
    <w:rsid w:val="008C1890"/>
    <w:rPr>
      <w:color w:val="0000FF" w:themeColor="hyperlink"/>
      <w:u w:val="single"/>
    </w:rPr>
  </w:style>
  <w:style w:type="paragraph" w:styleId="Testofumetto">
    <w:name w:val="Balloon Text"/>
    <w:basedOn w:val="Normale"/>
    <w:link w:val="TestofumettoCarattere"/>
    <w:uiPriority w:val="99"/>
    <w:semiHidden/>
    <w:unhideWhenUsed/>
    <w:rsid w:val="009B5186"/>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9B5186"/>
    <w:rPr>
      <w:rFonts w:ascii="Segoe UI" w:hAnsi="Segoe UI" w:cs="Segoe UI"/>
      <w:sz w:val="18"/>
      <w:szCs w:val="18"/>
      <w:lang w:val="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www4.ti.ch/poteri/gc/parlamento/composizione-del-parlamento/composizione-attuale"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AME\ame.dot"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OneOffixxExtendedBindingPart xmlns:xsd="http://www.w3.org/2001/XMLSchema" xmlns:xsi="http://www.w3.org/2001/XMLSchema-instance" xmlns="http://schema.oneoffixx.com/OneOffixxExtendedBindingPart/1">
  <ExtendedBindings/>
</OneOffixxExtendedBindingPart>
</file>

<file path=customXml/item2.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1245603656</Id>
      <Width>0</Width>
      <Height>0</Height>
      <XPath>//Image[@id='Profile.Org.WappenSW']</XPath>
      <ImageHash>02f1c0cdac6aeac316213b2e7cb733a0</ImageHash>
    </ImageSizeDefinition>
    <ImageSizeDefinition>
      <Id>429002384</Id>
      <Width>0</Width>
      <Height>0</Height>
      <XPath>//Image[@id='Profile.Org.Logo']</XPath>
      <ImageHash>c45d7cd7b68e3e6ca57220766e88079c</ImageHash>
    </ImageSizeDefinition>
  </ImageDefinitions>
</OneOffixxImageDefinitionPart>
</file>

<file path=customXml/item3.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4.xml>�� 
</file>

<file path=customXml/itemProps1.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2.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3.xml><?xml version="1.0" encoding="utf-8"?>
<ds:datastoreItem xmlns:ds="http://schemas.openxmlformats.org/officeDocument/2006/customXml" ds:itemID="{518E048A-1DF0-4362-8DD9-46878F7059A2}">
  <ds:schemaRefs>
    <ds:schemaRef ds:uri="http://www.w3.org/2001/XMLSchema"/>
    <ds:schemaRef ds:uri="http://schema.oneoffixx.com/OneOffixxFormattingPart/1"/>
    <ds:schemaRef ds:uri=""/>
  </ds:schemaRefs>
</ds:datastoreItem>
</file>

<file path=customXml/itemProps4.xml><?xml version="1.0" encoding="utf-8"?>
<ds:datastoreItem xmlns:ds="http://schemas.openxmlformats.org/officeDocument/2006/customXml" ds:itemID="{89C242C1-3E8C-4535-88BE-C008FBF2FF37}">
  <ds:schemaRefs>
    <ds:schemaRef ds:uri="http://www.w3.org/2001/XMLSchema"/>
    <ds:schemaRef ds:uri="http://schema.oneoffixx.com/OneOffixxDocumentPart/1"/>
    <ds:schemaRef ds:uri=""/>
  </ds:schemaRefs>
</ds:datastoreItem>
</file>

<file path=docProps/app.xml><?xml version="1.0" encoding="utf-8"?>
<Properties xmlns="http://schemas.openxmlformats.org/officeDocument/2006/extended-properties" xmlns:vt="http://schemas.openxmlformats.org/officeDocument/2006/docPropsVTypes">
  <Template>ame.dot</Template>
  <TotalTime>27</TotalTime>
  <Pages>3</Pages>
  <Words>799</Words>
  <Characters>4556</Characters>
  <Application>Microsoft Office Word</Application>
  <DocSecurity>0</DocSecurity>
  <Lines>37</Lines>
  <Paragraphs>10</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5345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Del Bove Milko / t104387</dc:creator>
  <cp:lastModifiedBy>Venturi Luca</cp:lastModifiedBy>
  <cp:revision>42</cp:revision>
  <cp:lastPrinted>2026-03-11T08:37:00Z</cp:lastPrinted>
  <dcterms:created xsi:type="dcterms:W3CDTF">2025-11-10T08:12:00Z</dcterms:created>
  <dcterms:modified xsi:type="dcterms:W3CDTF">2026-03-11T08:37:00Z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