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5853BC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28 febbraio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50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D640CA" w:rsidRPr="005853BC" w:rsidRDefault="00D640CA" w:rsidP="00D640CA">
      <w:pPr>
        <w:rPr>
          <w:rFonts w:ascii="Arial" w:eastAsia="Times New Roman" w:hAnsi="Arial" w:cs="Arial"/>
          <w:b/>
          <w:color w:val="000000" w:themeColor="text1"/>
          <w:sz w:val="28"/>
          <w:szCs w:val="28"/>
          <w:lang w:eastAsia="it-CH"/>
        </w:rPr>
      </w:pPr>
      <w:r w:rsidRPr="005853B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it-CH"/>
        </w:rPr>
        <w:t xml:space="preserve">DECS: </w:t>
      </w:r>
      <w:r w:rsidR="005853BC" w:rsidRPr="005853B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it-CH"/>
        </w:rPr>
        <w:t>t</w:t>
      </w:r>
      <w:bookmarkStart w:id="0" w:name="_GoBack"/>
      <w:bookmarkEnd w:id="0"/>
      <w:r w:rsidR="005853BC" w:rsidRPr="005853B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it-CH"/>
        </w:rPr>
        <w:t>agli sui nostri apprendisti</w:t>
      </w:r>
      <w:r w:rsidRPr="005853B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it-CH"/>
        </w:rPr>
        <w:t>?</w:t>
      </w: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</w:p>
    <w:p w:rsidR="005853BC" w:rsidRPr="005853BC" w:rsidRDefault="005853BC" w:rsidP="00D640CA">
      <w:pPr>
        <w:pStyle w:val="Default"/>
        <w:jc w:val="both"/>
        <w:rPr>
          <w:sz w:val="22"/>
          <w:szCs w:val="22"/>
        </w:rPr>
      </w:pP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  <w:r w:rsidRPr="005853BC">
        <w:rPr>
          <w:sz w:val="22"/>
          <w:szCs w:val="22"/>
        </w:rPr>
        <w:t>Il 24 febbraio 2017 la Commissione tripartita del Fondo cantonale per la formazione professionale ha comunicato che dall’anno scolastico 2017/2018 il finanziamento dello speciale abbonamento Arcobaleno “</w:t>
      </w:r>
      <w:proofErr w:type="spellStart"/>
      <w:r w:rsidRPr="005853BC">
        <w:rPr>
          <w:sz w:val="22"/>
          <w:szCs w:val="22"/>
        </w:rPr>
        <w:t>Appresfondo</w:t>
      </w:r>
      <w:proofErr w:type="spellEnd"/>
      <w:r w:rsidRPr="005853BC">
        <w:rPr>
          <w:sz w:val="22"/>
          <w:szCs w:val="22"/>
        </w:rPr>
        <w:t xml:space="preserve">”, riservato agli apprendisti che si recano dall’azienda a scuola e ai corsi interaziendali, diminuirà dal 50 al 40 per cento. </w:t>
      </w: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  <w:r w:rsidRPr="005853BC">
        <w:rPr>
          <w:sz w:val="22"/>
          <w:szCs w:val="22"/>
        </w:rPr>
        <w:t xml:space="preserve">Tale decisione è, a mio parere, grave e irresponsabile, in quanto viene adottata in un periodo in cui il traffico veicolare, soprattutto nelle ore di punta, in particolare nel Mendrisiotto e nel Luganese, ha raggiunto, ormai, la saturazione. Il trasporto pubblico, la cui offerta è in pieno sviluppo e la cui richiesta in continuo aumento, si rivela dunque, più che mai, di fondamentale importanza per la mobilità in Ticino. A tale proposito, a titolo di esempio rammento che nel 2016, nel solo Mendrisiotto, gli utenti in tal senso sono stati 2'585’000, 275 mila in più dell’anno precedente (incremento del 12%). </w:t>
      </w: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  <w:r w:rsidRPr="005853BC">
        <w:rPr>
          <w:sz w:val="22"/>
          <w:szCs w:val="22"/>
        </w:rPr>
        <w:t>Mi permetto inoltre di ricordare che il 13 dicembre 2013 era stata lanciata un’iniziativa parlamentare generica promossa per il gruppo Lega da Michele Guerra, Amanda Rückert e Attilio Bignasca "Gratuità dei trasporti pubblici fino al compimento dei diciotto anni", volta a sgravare i nuclei familiari da un onere che, in molti casi, si ri</w:t>
      </w:r>
      <w:r w:rsidR="005853BC">
        <w:rPr>
          <w:sz w:val="22"/>
          <w:szCs w:val="22"/>
        </w:rPr>
        <w:t>vela proibitivo</w:t>
      </w:r>
      <w:r w:rsidRPr="005853BC">
        <w:rPr>
          <w:sz w:val="22"/>
          <w:szCs w:val="22"/>
        </w:rPr>
        <w:t xml:space="preserve"> e, allo stesso tempo, a incentivare ulteriormente i giovani all’utilizzo del trasporto pubblico. Purtroppo, però, essa venne in seguito respinta. </w:t>
      </w: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  <w:r w:rsidRPr="005853BC">
        <w:rPr>
          <w:sz w:val="22"/>
          <w:szCs w:val="22"/>
        </w:rPr>
        <w:t xml:space="preserve">Ora, a seguito della decisione adottata dalla Commissione tripartita del Fondo cantonale per la formazione professionale, si vanno a colpire ulteriormente le famiglie, anziché sostenerle.   </w:t>
      </w:r>
    </w:p>
    <w:p w:rsidR="00D640CA" w:rsidRPr="005853BC" w:rsidRDefault="00D640CA" w:rsidP="00D640CA">
      <w:pPr>
        <w:pStyle w:val="Default"/>
        <w:jc w:val="both"/>
        <w:rPr>
          <w:sz w:val="22"/>
          <w:szCs w:val="22"/>
        </w:rPr>
      </w:pPr>
    </w:p>
    <w:p w:rsidR="00D640CA" w:rsidRPr="005853BC" w:rsidRDefault="00D640CA" w:rsidP="00D640CA">
      <w:pPr>
        <w:rPr>
          <w:rFonts w:ascii="Arial" w:hAnsi="Arial" w:cs="Arial"/>
        </w:rPr>
      </w:pPr>
      <w:r w:rsidRPr="005853BC">
        <w:rPr>
          <w:rFonts w:ascii="Arial" w:hAnsi="Arial" w:cs="Arial"/>
        </w:rPr>
        <w:t>Alla luce di quanto esposto, al fine di richiamare l’attenzione su questa tematica, tanto delicata quanto attuale, mi permetto interrogare il Consiglio di Stato per sapere:</w:t>
      </w:r>
    </w:p>
    <w:p w:rsidR="00D640CA" w:rsidRPr="005853BC" w:rsidRDefault="00D640CA" w:rsidP="005853BC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5853BC">
        <w:rPr>
          <w:rFonts w:ascii="Arial" w:hAnsi="Arial" w:cs="Arial"/>
        </w:rPr>
        <w:t>Per quale motivo il DECS ha deciso di tagliare tale finanziamento?</w:t>
      </w:r>
    </w:p>
    <w:p w:rsidR="00D640CA" w:rsidRPr="005853BC" w:rsidRDefault="00D640CA" w:rsidP="005853BC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5853BC">
        <w:rPr>
          <w:rFonts w:ascii="Arial" w:hAnsi="Arial" w:cs="Arial"/>
        </w:rPr>
        <w:t>A quanto ammonta precisamente tale diminuzione?</w:t>
      </w:r>
    </w:p>
    <w:p w:rsidR="00D640CA" w:rsidRPr="005853BC" w:rsidRDefault="00D640CA" w:rsidP="005853BC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5853BC">
        <w:rPr>
          <w:rFonts w:ascii="Arial" w:hAnsi="Arial" w:cs="Arial"/>
        </w:rPr>
        <w:t>Quanti sono i nuclei familiari toccati dal provvedimento?</w:t>
      </w:r>
    </w:p>
    <w:p w:rsidR="00D640CA" w:rsidRPr="005853BC" w:rsidRDefault="00D640CA" w:rsidP="005853BC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5853BC">
        <w:rPr>
          <w:rFonts w:ascii="Arial" w:hAnsi="Arial" w:cs="Arial"/>
        </w:rPr>
        <w:t>Non ritiene il Consiglio di Stato che tale decisione vada nella direzione opposta rispetto a quanto lo stesso Governo sta facendo sia nell’ambito del miglioramento delle prestazioni, sia, nello specifico, per incentivare i giovani a far capo al trasporto pubblico?</w:t>
      </w:r>
    </w:p>
    <w:p w:rsidR="00D640CA" w:rsidRPr="005853BC" w:rsidRDefault="00D640CA" w:rsidP="00D640CA">
      <w:pPr>
        <w:rPr>
          <w:rFonts w:ascii="Arial" w:hAnsi="Arial" w:cs="Arial"/>
        </w:rPr>
      </w:pPr>
    </w:p>
    <w:p w:rsidR="00D640CA" w:rsidRPr="005853BC" w:rsidRDefault="00D640CA" w:rsidP="00D640CA">
      <w:pPr>
        <w:rPr>
          <w:rFonts w:ascii="Arial" w:hAnsi="Arial" w:cs="Arial"/>
        </w:rPr>
      </w:pPr>
    </w:p>
    <w:p w:rsidR="00D640CA" w:rsidRPr="005853BC" w:rsidRDefault="00D640CA" w:rsidP="00D640CA">
      <w:pPr>
        <w:pStyle w:val="Default"/>
        <w:jc w:val="both"/>
        <w:rPr>
          <w:rFonts w:eastAsia="Times New Roman"/>
          <w:color w:val="000000" w:themeColor="text1"/>
          <w:sz w:val="22"/>
          <w:szCs w:val="22"/>
          <w:lang w:eastAsia="it-CH"/>
        </w:rPr>
      </w:pPr>
      <w:r w:rsidRPr="005853BC">
        <w:rPr>
          <w:rFonts w:eastAsia="Times New Roman"/>
          <w:color w:val="000000" w:themeColor="text1"/>
          <w:sz w:val="22"/>
          <w:szCs w:val="22"/>
          <w:lang w:eastAsia="it-CH"/>
        </w:rPr>
        <w:t>Massimiliano Robbiani</w:t>
      </w:r>
    </w:p>
    <w:p w:rsidR="005138FD" w:rsidRPr="005853BC" w:rsidRDefault="005138FD" w:rsidP="0048100C">
      <w:pPr>
        <w:rPr>
          <w:rFonts w:ascii="Arial" w:hAnsi="Arial" w:cs="Arial"/>
          <w:color w:val="000000" w:themeColor="text1"/>
        </w:rPr>
      </w:pPr>
    </w:p>
    <w:sectPr w:rsidR="005138FD" w:rsidRPr="005853BC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ADC12F3"/>
    <w:multiLevelType w:val="hybridMultilevel"/>
    <w:tmpl w:val="48C6230C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5853BC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  <w:rsid w:val="00D6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customStyle="1" w:styleId="Default">
    <w:name w:val="Default"/>
    <w:rsid w:val="00D640CA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customStyle="1" w:styleId="Default">
    <w:name w:val="Default"/>
    <w:rsid w:val="00D640CA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2017-02-28T16:18:00Z</cp:lastPrinted>
  <dcterms:created xsi:type="dcterms:W3CDTF">2017-02-28T16:13:00Z</dcterms:created>
  <dcterms:modified xsi:type="dcterms:W3CDTF">2017-02-28T16:18:00Z</dcterms:modified>
</cp:coreProperties>
</file>