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7B" w:rsidRPr="004C137B" w:rsidRDefault="004C137B" w:rsidP="004C137B">
      <w:pPr>
        <w:tabs>
          <w:tab w:val="left" w:pos="426"/>
          <w:tab w:val="left" w:pos="851"/>
        </w:tabs>
        <w:spacing w:after="120" w:line="240" w:lineRule="auto"/>
        <w:ind w:right="-284"/>
        <w:rPr>
          <w:rFonts w:ascii="Arial" w:eastAsia="Arial" w:hAnsi="Arial" w:cs="Arial"/>
          <w:sz w:val="23"/>
          <w:szCs w:val="23"/>
          <w:lang w:val="it-CH"/>
        </w:rPr>
      </w:pPr>
      <w:r w:rsidRPr="004C137B">
        <w:rPr>
          <w:rFonts w:ascii="Arial" w:eastAsia="Arial" w:hAnsi="Arial" w:cs="Arial"/>
          <w:b/>
          <w:sz w:val="23"/>
          <w:szCs w:val="23"/>
          <w:lang w:val="it-CH"/>
        </w:rPr>
        <w:t>MOZIONE</w:t>
      </w:r>
    </w:p>
    <w:p w:rsidR="004C137B" w:rsidRPr="004C137B" w:rsidRDefault="004C137B" w:rsidP="004C137B">
      <w:pPr>
        <w:tabs>
          <w:tab w:val="left" w:pos="426"/>
          <w:tab w:val="left" w:pos="851"/>
        </w:tabs>
        <w:spacing w:after="0" w:line="240" w:lineRule="auto"/>
        <w:ind w:right="-285"/>
        <w:rPr>
          <w:rFonts w:ascii="Arial" w:eastAsia="Arial" w:hAnsi="Arial" w:cs="Arial"/>
          <w:sz w:val="23"/>
          <w:szCs w:val="23"/>
          <w:lang w:val="it-CH"/>
        </w:rPr>
      </w:pPr>
    </w:p>
    <w:p w:rsidR="004C137B" w:rsidRPr="004C137B" w:rsidRDefault="004C137B" w:rsidP="004C137B">
      <w:pPr>
        <w:tabs>
          <w:tab w:val="left" w:pos="426"/>
        </w:tabs>
        <w:spacing w:after="0" w:line="240" w:lineRule="auto"/>
        <w:rPr>
          <w:rFonts w:ascii="Arial" w:eastAsia="Arial" w:hAnsi="Arial" w:cs="Arial"/>
          <w:sz w:val="23"/>
          <w:szCs w:val="23"/>
          <w:u w:val="single"/>
          <w:lang w:val="it-CH"/>
        </w:rPr>
      </w:pPr>
      <w:r w:rsidRPr="004C137B">
        <w:rPr>
          <w:rFonts w:ascii="Arial" w:eastAsia="Arial" w:hAnsi="Arial" w:cs="Arial"/>
          <w:b/>
          <w:sz w:val="23"/>
          <w:szCs w:val="23"/>
          <w:u w:val="single"/>
          <w:lang w:val="it-CH"/>
        </w:rPr>
        <w:t xml:space="preserve">Regolamentare le attività </w:t>
      </w:r>
      <w:proofErr w:type="spellStart"/>
      <w:r w:rsidRPr="004C137B">
        <w:rPr>
          <w:rFonts w:ascii="Arial" w:eastAsia="Arial" w:hAnsi="Arial" w:cs="Arial"/>
          <w:b/>
          <w:sz w:val="23"/>
          <w:szCs w:val="23"/>
          <w:u w:val="single"/>
          <w:lang w:val="it-CH"/>
        </w:rPr>
        <w:t>Airbnb</w:t>
      </w:r>
      <w:proofErr w:type="spellEnd"/>
      <w:r w:rsidRPr="004C137B">
        <w:rPr>
          <w:rFonts w:ascii="Arial" w:eastAsia="Arial" w:hAnsi="Arial" w:cs="Arial"/>
          <w:b/>
          <w:sz w:val="23"/>
          <w:szCs w:val="23"/>
          <w:u w:val="single"/>
          <w:lang w:val="it-CH"/>
        </w:rPr>
        <w:t xml:space="preserve"> (mozione bis)</w:t>
      </w: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sz w:val="23"/>
          <w:szCs w:val="23"/>
          <w:u w:val="single"/>
          <w:lang w:val="it-CH"/>
        </w:rPr>
      </w:pPr>
      <w:r w:rsidRPr="004C137B">
        <w:rPr>
          <w:rFonts w:ascii="Arial" w:eastAsia="Arial" w:hAnsi="Arial" w:cs="Arial"/>
          <w:sz w:val="23"/>
          <w:szCs w:val="23"/>
          <w:lang w:val="it-CH"/>
        </w:rPr>
        <w:t>del 12 marzo 2018</w:t>
      </w: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b/>
          <w:sz w:val="23"/>
          <w:szCs w:val="23"/>
          <w:lang w:val="it-CH"/>
        </w:rPr>
      </w:pP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b/>
          <w:sz w:val="23"/>
          <w:szCs w:val="23"/>
          <w:lang w:val="it-CH"/>
        </w:rPr>
      </w:pP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>In seguito alla prima mozione</w:t>
      </w:r>
      <w:r w:rsidRPr="004C137B">
        <w:rPr>
          <w:rFonts w:ascii="Arial" w:hAnsi="Arial" w:cs="Arial"/>
          <w:sz w:val="23"/>
          <w:szCs w:val="23"/>
          <w:vertAlign w:val="superscript"/>
          <w:lang w:val="it-CH"/>
        </w:rPr>
        <w:footnoteReference w:id="1"/>
      </w:r>
      <w:r w:rsidRPr="004C137B">
        <w:rPr>
          <w:rFonts w:ascii="Arial" w:hAnsi="Arial" w:cs="Arial"/>
          <w:sz w:val="23"/>
          <w:szCs w:val="23"/>
          <w:vertAlign w:val="superscript"/>
          <w:lang w:val="it-CH"/>
        </w:rPr>
        <w:t xml:space="preserve"> </w:t>
      </w:r>
      <w:r w:rsidRPr="004C137B">
        <w:rPr>
          <w:rFonts w:ascii="Arial" w:hAnsi="Arial" w:cs="Arial"/>
          <w:sz w:val="23"/>
          <w:szCs w:val="23"/>
          <w:lang w:val="it-CH"/>
        </w:rPr>
        <w:t xml:space="preserve">sul tema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del 6 novembre 2017 il nostro Cantone pare stia affrontando, pian piano, la regolamentazione delle attività in Ticino.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>Come già citato l'ultima volta, spesso chi affitta un appartamento o un locale all'interno di un appartamento, lo fa all'insaputa del proprietario o dell'amministrazione.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>La città di Parigi</w:t>
      </w:r>
      <w:r w:rsidRPr="004C137B">
        <w:rPr>
          <w:rFonts w:ascii="Arial" w:hAnsi="Arial" w:cs="Arial"/>
          <w:sz w:val="23"/>
          <w:szCs w:val="23"/>
          <w:vertAlign w:val="superscript"/>
          <w:lang w:val="it-CH"/>
        </w:rPr>
        <w:footnoteReference w:id="2"/>
      </w:r>
      <w:r w:rsidRPr="004C137B">
        <w:rPr>
          <w:rFonts w:ascii="Arial" w:hAnsi="Arial" w:cs="Arial"/>
          <w:sz w:val="23"/>
          <w:szCs w:val="23"/>
          <w:lang w:val="it-CH"/>
        </w:rPr>
        <w:t xml:space="preserve"> ha nel frattempo elaborato una base giuridica, dove risulta che dal </w:t>
      </w:r>
      <w:r w:rsidRPr="004C137B">
        <w:rPr>
          <w:rFonts w:ascii="Arial" w:hAnsi="Arial" w:cs="Arial"/>
          <w:sz w:val="23"/>
          <w:szCs w:val="23"/>
          <w:lang w:val="it-CH"/>
        </w:rPr>
        <w:br/>
        <w:t xml:space="preserve">1° dicembre 2017 ogni locatore deve obbligatoriamente registrarsi al Comune. Se la registrazione viene confermata, il locatore </w:t>
      </w:r>
      <w:r w:rsidRPr="004C137B">
        <w:rPr>
          <w:rFonts w:ascii="Arial" w:hAnsi="Arial" w:cs="Arial"/>
          <w:b/>
          <w:sz w:val="23"/>
          <w:szCs w:val="23"/>
          <w:lang w:val="it-CH"/>
        </w:rPr>
        <w:t>riceverà un numero di matricola</w:t>
      </w:r>
      <w:r w:rsidRPr="004C137B">
        <w:rPr>
          <w:rFonts w:ascii="Arial" w:hAnsi="Arial" w:cs="Arial"/>
          <w:sz w:val="23"/>
          <w:szCs w:val="23"/>
          <w:lang w:val="it-CH"/>
        </w:rPr>
        <w:t xml:space="preserve">, che apparirà e sarà necessario per la pubblicazione di un appartamento su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. 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 xml:space="preserve">Dall'introduzione di queste norme, vi è stata una convulsa espansione di sanzioni contro chi affitta illegalmente su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o simili. Sul sito di Ticino Turismo viene indicata la procedura da seguire, limitatamente alla notifica annuale dei pernottamenti, in funzione del pagamento della tassa di soggiorno</w:t>
      </w:r>
      <w:r w:rsidRPr="004C137B">
        <w:rPr>
          <w:rFonts w:ascii="Arial" w:hAnsi="Arial" w:cs="Arial"/>
          <w:sz w:val="23"/>
          <w:szCs w:val="23"/>
          <w:lang w:val="it-CH"/>
        </w:rPr>
        <w:footnoteReference w:id="3"/>
      </w:r>
      <w:r w:rsidRPr="004C137B">
        <w:rPr>
          <w:rFonts w:ascii="Arial" w:hAnsi="Arial" w:cs="Arial"/>
          <w:sz w:val="23"/>
          <w:szCs w:val="23"/>
          <w:lang w:val="it-CH"/>
        </w:rPr>
        <w:t xml:space="preserve">. L'Ente turistico ticinese dispone anche di un </w:t>
      </w:r>
      <w:proofErr w:type="spellStart"/>
      <w:r w:rsidRPr="004C137B">
        <w:rPr>
          <w:rFonts w:ascii="Arial" w:hAnsi="Arial" w:cs="Arial"/>
          <w:i/>
          <w:sz w:val="23"/>
          <w:szCs w:val="23"/>
          <w:lang w:val="it-CH"/>
        </w:rPr>
        <w:t>controlling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esterno per la verifica delle residenze secondarie e degli appartamenti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>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>Viene altresì confermata la tendenza inarrestabile della crescente offerta di appartamenti di questo genere.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 xml:space="preserve">Devono essere però presi in considerazione altri aspetti, ritenuto che già attualmente l'attività di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è da considerarsi un'attività economica e pertanto soggetta alla notifica presso l'Ufficio controllo abitanti del Comune. In riferimento al Regolamento concernente il controllo delle attività economiche, l'art. 6 cpv. 1 stabilisce che «</w:t>
      </w:r>
      <w:r w:rsidRPr="004C137B">
        <w:rPr>
          <w:rFonts w:ascii="Arial" w:hAnsi="Arial" w:cs="Arial"/>
          <w:i/>
          <w:sz w:val="23"/>
          <w:szCs w:val="23"/>
          <w:lang w:val="it-CH"/>
        </w:rPr>
        <w:t>chi è tenuto all'obbligo di notifica e non vi adempie sottostà alla procedura di contravvenzione di cui all'art. 145 LOC […]</w:t>
      </w:r>
      <w:r w:rsidRPr="004C137B">
        <w:rPr>
          <w:rFonts w:ascii="Arial" w:hAnsi="Arial" w:cs="Arial"/>
          <w:sz w:val="23"/>
          <w:szCs w:val="23"/>
          <w:lang w:val="it-CH"/>
        </w:rPr>
        <w:t>».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 xml:space="preserve">Nel concreto il locale o appartamento scelto per una futura destinazione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viene dapprima sottoposto a verifiche per ciò che compete al servizio attività economiche e contestualmente per gli aspetti legati alla legislazione edilizia (art. 5, 7 e 8 della Legge sugli esercizi alberghieri e sulla ristorazione, Lear). Se il locale o appartamento viene ritenuto idoneo, il locatore viene registrato come affittacamere nella banca dati del Comune.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hAnsi="Arial" w:cs="Arial"/>
          <w:sz w:val="23"/>
          <w:szCs w:val="23"/>
          <w:lang w:val="it-CH"/>
        </w:rPr>
        <w:t xml:space="preserve">In considerazione di quanto sopra, si può ipotizzare che se ogni locatore interessato a pubblicare un locale o appartamento su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è obbligato a notificarsi presso il Comune per ricevere un </w:t>
      </w:r>
      <w:r w:rsidRPr="004C137B">
        <w:rPr>
          <w:rFonts w:ascii="Arial" w:hAnsi="Arial" w:cs="Arial"/>
          <w:b/>
          <w:sz w:val="23"/>
          <w:szCs w:val="23"/>
          <w:lang w:val="it-CH"/>
        </w:rPr>
        <w:t>numero di matricola</w:t>
      </w:r>
      <w:r w:rsidRPr="004C137B">
        <w:rPr>
          <w:rFonts w:ascii="Arial" w:hAnsi="Arial" w:cs="Arial"/>
          <w:sz w:val="23"/>
          <w:szCs w:val="23"/>
          <w:lang w:val="it-CH"/>
        </w:rPr>
        <w:t xml:space="preserve">, </w:t>
      </w:r>
      <w:r w:rsidRPr="004C137B">
        <w:rPr>
          <w:rFonts w:ascii="Arial" w:hAnsi="Arial" w:cs="Arial"/>
          <w:b/>
          <w:sz w:val="23"/>
          <w:szCs w:val="23"/>
          <w:lang w:val="it-CH"/>
        </w:rPr>
        <w:t>tutti gli aspetti legati alla tassa di soggiorno, alla fiscalità, alla sicurezza, agli oneri sociali, all'edilizia e alla concorrenza</w:t>
      </w:r>
      <w:r w:rsidRPr="004C137B">
        <w:rPr>
          <w:rFonts w:ascii="Arial" w:hAnsi="Arial" w:cs="Arial"/>
          <w:sz w:val="23"/>
          <w:szCs w:val="23"/>
          <w:lang w:val="it-CH"/>
        </w:rPr>
        <w:t xml:space="preserve"> verranno di conseguenza ossequiati (si veda la mozione del 6 novembre 2017).</w:t>
      </w:r>
    </w:p>
    <w:p w:rsidR="004C137B" w:rsidRPr="004C137B" w:rsidRDefault="004C137B" w:rsidP="004C137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C137B">
        <w:rPr>
          <w:rFonts w:ascii="Arial" w:eastAsia="Arial" w:hAnsi="Arial" w:cs="Arial"/>
          <w:sz w:val="23"/>
          <w:szCs w:val="23"/>
          <w:lang w:val="it-CH"/>
        </w:rPr>
        <w:t xml:space="preserve">In considerazione di quanto esposto chiediamo di </w:t>
      </w:r>
      <w:r w:rsidRPr="004C137B">
        <w:rPr>
          <w:rFonts w:ascii="Arial" w:hAnsi="Arial" w:cs="Arial"/>
          <w:sz w:val="23"/>
          <w:szCs w:val="23"/>
          <w:lang w:val="it-CH"/>
        </w:rPr>
        <w:t xml:space="preserve">intraprendere trattative tra la piattaforma </w:t>
      </w:r>
      <w:proofErr w:type="spellStart"/>
      <w:r w:rsidRPr="004C137B">
        <w:rPr>
          <w:rFonts w:ascii="Arial" w:hAnsi="Arial" w:cs="Arial"/>
          <w:sz w:val="23"/>
          <w:szCs w:val="23"/>
          <w:lang w:val="it-CH"/>
        </w:rPr>
        <w:t>Airbnb</w:t>
      </w:r>
      <w:proofErr w:type="spellEnd"/>
      <w:r w:rsidRPr="004C137B">
        <w:rPr>
          <w:rFonts w:ascii="Arial" w:hAnsi="Arial" w:cs="Arial"/>
          <w:sz w:val="23"/>
          <w:szCs w:val="23"/>
          <w:lang w:val="it-CH"/>
        </w:rPr>
        <w:t xml:space="preserve"> e il Cantone, allo scopo di stabilire una procedura che permetta la pubblicazione sul sito di appartamenti solo con la necessaria autorizzazione e/o numero di matricola (esempio il numero di registro fiscale riportato nella dichiarazione annuale).</w:t>
      </w: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C137B" w:rsidRPr="004C137B" w:rsidRDefault="004C137B" w:rsidP="004C137B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4C137B">
        <w:rPr>
          <w:rFonts w:ascii="Arial" w:eastAsia="Arial" w:hAnsi="Arial" w:cs="Arial"/>
          <w:sz w:val="23"/>
          <w:szCs w:val="23"/>
          <w:lang w:val="it-CH"/>
        </w:rPr>
        <w:t>Tiziano Galeazzi</w:t>
      </w:r>
    </w:p>
    <w:p w:rsidR="008207FA" w:rsidRPr="004C137B" w:rsidRDefault="004C137B" w:rsidP="004C137B">
      <w:pPr>
        <w:tabs>
          <w:tab w:val="left" w:pos="426"/>
        </w:tabs>
        <w:spacing w:after="120" w:line="240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  <w:lang w:val="it-CH" w:eastAsia="it-CH"/>
        </w:rPr>
      </w:pPr>
      <w:r w:rsidRPr="004C137B">
        <w:rPr>
          <w:rFonts w:ascii="Arial" w:eastAsia="Arial" w:hAnsi="Arial" w:cs="Arial"/>
          <w:sz w:val="23"/>
          <w:szCs w:val="23"/>
          <w:lang w:val="it-CH"/>
        </w:rPr>
        <w:t>Beretta Piccoli - Quadranti</w:t>
      </w:r>
      <w:bookmarkStart w:id="0" w:name="_gjdgxs" w:colFirst="0" w:colLast="0"/>
      <w:bookmarkStart w:id="1" w:name="_GoBack"/>
      <w:bookmarkEnd w:id="0"/>
      <w:bookmarkEnd w:id="1"/>
    </w:p>
    <w:sectPr w:rsidR="008207FA" w:rsidRPr="004C13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C9D" w:rsidRDefault="00C87C9D" w:rsidP="004C137B">
      <w:pPr>
        <w:spacing w:after="0" w:line="240" w:lineRule="auto"/>
      </w:pPr>
      <w:r>
        <w:separator/>
      </w:r>
    </w:p>
  </w:endnote>
  <w:endnote w:type="continuationSeparator" w:id="0">
    <w:p w:rsidR="00C87C9D" w:rsidRDefault="00C87C9D" w:rsidP="004C1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C9D" w:rsidRDefault="00C87C9D" w:rsidP="004C137B">
      <w:pPr>
        <w:spacing w:after="0" w:line="240" w:lineRule="auto"/>
      </w:pPr>
      <w:r>
        <w:separator/>
      </w:r>
    </w:p>
  </w:footnote>
  <w:footnote w:type="continuationSeparator" w:id="0">
    <w:p w:rsidR="00C87C9D" w:rsidRDefault="00C87C9D" w:rsidP="004C137B">
      <w:pPr>
        <w:spacing w:after="0" w:line="240" w:lineRule="auto"/>
      </w:pPr>
      <w:r>
        <w:continuationSeparator/>
      </w:r>
    </w:p>
  </w:footnote>
  <w:footnote w:id="1">
    <w:p w:rsidR="004C137B" w:rsidRPr="00F40D1A" w:rsidRDefault="004C137B" w:rsidP="004C137B">
      <w:pPr>
        <w:pStyle w:val="Testonotaapidipagina"/>
        <w:spacing w:after="40"/>
        <w:jc w:val="both"/>
        <w:rPr>
          <w:rFonts w:ascii="Arial" w:hAnsi="Arial" w:cs="Arial"/>
        </w:rPr>
      </w:pPr>
      <w:r w:rsidRPr="00F40D1A">
        <w:rPr>
          <w:rStyle w:val="Rimandonotaapidipagina"/>
          <w:rFonts w:ascii="Arial" w:hAnsi="Arial" w:cs="Arial"/>
          <w:vertAlign w:val="superscript"/>
        </w:rPr>
        <w:footnoteRef/>
      </w:r>
      <w:r w:rsidRPr="00F40D1A">
        <w:rPr>
          <w:rFonts w:ascii="Arial" w:hAnsi="Arial" w:cs="Arial"/>
        </w:rPr>
        <w:t xml:space="preserve"> </w:t>
      </w:r>
      <w:hyperlink r:id="rId1" w:history="1">
        <w:r w:rsidRPr="00F40D1A">
          <w:rPr>
            <w:rStyle w:val="Collegamentoipertestuale"/>
            <w:rFonts w:ascii="Arial" w:hAnsi="Arial" w:cs="Arial"/>
          </w:rPr>
          <w:t>https://www4.ti.ch/user_librerie/php/GC/allegato.php?allid=120143</w:t>
        </w:r>
      </w:hyperlink>
      <w:r w:rsidRPr="00F40D1A">
        <w:rPr>
          <w:rFonts w:ascii="Arial" w:hAnsi="Arial" w:cs="Arial"/>
        </w:rPr>
        <w:t>.</w:t>
      </w:r>
    </w:p>
  </w:footnote>
  <w:footnote w:id="2">
    <w:p w:rsidR="004C137B" w:rsidRPr="00F40D1A" w:rsidRDefault="004C137B" w:rsidP="004C137B">
      <w:pPr>
        <w:pStyle w:val="Testonotaapidipagina"/>
        <w:spacing w:after="40"/>
        <w:jc w:val="both"/>
        <w:rPr>
          <w:rFonts w:ascii="Arial" w:hAnsi="Arial" w:cs="Arial"/>
        </w:rPr>
      </w:pPr>
      <w:r w:rsidRPr="00F40D1A">
        <w:rPr>
          <w:rStyle w:val="Rimandonotaapidipagina"/>
          <w:vertAlign w:val="superscript"/>
        </w:rPr>
        <w:footnoteRef/>
      </w:r>
      <w:r w:rsidRPr="00F40D1A">
        <w:t xml:space="preserve"> </w:t>
      </w:r>
      <w:hyperlink r:id="rId2" w:history="1">
        <w:r w:rsidRPr="00F40D1A">
          <w:rPr>
            <w:rFonts w:ascii="Arial" w:hAnsi="Arial" w:cs="Arial"/>
            <w:color w:val="0000FF"/>
            <w:u w:val="single"/>
          </w:rPr>
          <w:t>https://www.bluewin.ch/it/attualita/estero/parigi-boom-di-multe-contro-i-furbetti-di-airbnb-65724.html</w:t>
        </w:r>
      </w:hyperlink>
      <w:r w:rsidRPr="00F40D1A">
        <w:rPr>
          <w:rFonts w:ascii="Arial" w:hAnsi="Arial" w:cs="Arial"/>
        </w:rPr>
        <w:t>.</w:t>
      </w:r>
    </w:p>
  </w:footnote>
  <w:footnote w:id="3">
    <w:p w:rsidR="004C137B" w:rsidRPr="00F40D1A" w:rsidRDefault="004C137B" w:rsidP="004C137B">
      <w:pPr>
        <w:pStyle w:val="Testonotaapidipagina"/>
        <w:spacing w:after="40"/>
        <w:jc w:val="both"/>
        <w:rPr>
          <w:vertAlign w:val="superscript"/>
        </w:rPr>
      </w:pPr>
      <w:r w:rsidRPr="00F40D1A">
        <w:rPr>
          <w:rStyle w:val="Rimandonotaapidipagina"/>
          <w:vertAlign w:val="superscript"/>
        </w:rPr>
        <w:footnoteRef/>
      </w:r>
      <w:r w:rsidRPr="00F40D1A">
        <w:rPr>
          <w:vertAlign w:val="superscript"/>
        </w:rPr>
        <w:t xml:space="preserve"> </w:t>
      </w:r>
      <w:hyperlink r:id="rId3" w:history="1">
        <w:r w:rsidRPr="00F40D1A">
          <w:rPr>
            <w:rFonts w:ascii="Arial" w:hAnsi="Arial" w:cs="Arial"/>
            <w:color w:val="0000FF"/>
            <w:u w:val="single"/>
          </w:rPr>
          <w:t>https://www.ticino.ch/it/hospitality/airbnb.html</w:t>
        </w:r>
      </w:hyperlink>
      <w:r w:rsidRPr="00F40D1A">
        <w:rPr>
          <w:rFonts w:ascii="Arial" w:eastAsia="Arial" w:hAnsi="Arial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A18E9"/>
    <w:multiLevelType w:val="hybridMultilevel"/>
    <w:tmpl w:val="0D968C90"/>
    <w:lvl w:ilvl="0" w:tplc="017672A8">
      <w:numFmt w:val="bullet"/>
      <w:lvlText w:val="-"/>
      <w:lvlJc w:val="left"/>
      <w:pPr>
        <w:ind w:left="720" w:hanging="360"/>
      </w:pPr>
      <w:rPr>
        <w:rFonts w:ascii="Arial" w:hAnsi="Arial" w:hint="default"/>
        <w:sz w:val="24"/>
        <w:szCs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47D07"/>
    <w:multiLevelType w:val="hybridMultilevel"/>
    <w:tmpl w:val="E91095A4"/>
    <w:lvl w:ilvl="0" w:tplc="0810000F">
      <w:start w:val="1"/>
      <w:numFmt w:val="decimal"/>
      <w:lvlText w:val="%1."/>
      <w:lvlJc w:val="left"/>
      <w:pPr>
        <w:ind w:left="4897" w:hanging="360"/>
      </w:pPr>
    </w:lvl>
    <w:lvl w:ilvl="1" w:tplc="08100019" w:tentative="1">
      <w:start w:val="1"/>
      <w:numFmt w:val="lowerLetter"/>
      <w:lvlText w:val="%2."/>
      <w:lvlJc w:val="left"/>
      <w:pPr>
        <w:ind w:left="5617" w:hanging="360"/>
      </w:pPr>
    </w:lvl>
    <w:lvl w:ilvl="2" w:tplc="0810001B" w:tentative="1">
      <w:start w:val="1"/>
      <w:numFmt w:val="lowerRoman"/>
      <w:lvlText w:val="%3."/>
      <w:lvlJc w:val="right"/>
      <w:pPr>
        <w:ind w:left="6337" w:hanging="180"/>
      </w:pPr>
    </w:lvl>
    <w:lvl w:ilvl="3" w:tplc="0810000F" w:tentative="1">
      <w:start w:val="1"/>
      <w:numFmt w:val="decimal"/>
      <w:lvlText w:val="%4."/>
      <w:lvlJc w:val="left"/>
      <w:pPr>
        <w:ind w:left="7057" w:hanging="360"/>
      </w:pPr>
    </w:lvl>
    <w:lvl w:ilvl="4" w:tplc="08100019" w:tentative="1">
      <w:start w:val="1"/>
      <w:numFmt w:val="lowerLetter"/>
      <w:lvlText w:val="%5."/>
      <w:lvlJc w:val="left"/>
      <w:pPr>
        <w:ind w:left="7777" w:hanging="360"/>
      </w:pPr>
    </w:lvl>
    <w:lvl w:ilvl="5" w:tplc="0810001B" w:tentative="1">
      <w:start w:val="1"/>
      <w:numFmt w:val="lowerRoman"/>
      <w:lvlText w:val="%6."/>
      <w:lvlJc w:val="right"/>
      <w:pPr>
        <w:ind w:left="8497" w:hanging="180"/>
      </w:pPr>
    </w:lvl>
    <w:lvl w:ilvl="6" w:tplc="0810000F" w:tentative="1">
      <w:start w:val="1"/>
      <w:numFmt w:val="decimal"/>
      <w:lvlText w:val="%7."/>
      <w:lvlJc w:val="left"/>
      <w:pPr>
        <w:ind w:left="9217" w:hanging="360"/>
      </w:pPr>
    </w:lvl>
    <w:lvl w:ilvl="7" w:tplc="08100019" w:tentative="1">
      <w:start w:val="1"/>
      <w:numFmt w:val="lowerLetter"/>
      <w:lvlText w:val="%8."/>
      <w:lvlJc w:val="left"/>
      <w:pPr>
        <w:ind w:left="9937" w:hanging="360"/>
      </w:pPr>
    </w:lvl>
    <w:lvl w:ilvl="8" w:tplc="0810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25"/>
    <w:rsid w:val="004B0125"/>
    <w:rsid w:val="004C137B"/>
    <w:rsid w:val="006C5FD0"/>
    <w:rsid w:val="006F2665"/>
    <w:rsid w:val="008207FA"/>
    <w:rsid w:val="00C8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012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B01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4B0125"/>
    <w:rPr>
      <w:color w:val="0000FF"/>
      <w:u w:val="single"/>
    </w:rPr>
  </w:style>
  <w:style w:type="paragraph" w:customStyle="1" w:styleId="bodytext">
    <w:name w:val="bodytext"/>
    <w:basedOn w:val="Normale"/>
    <w:rsid w:val="004B0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0125"/>
    <w:rPr>
      <w:rFonts w:ascii="Tahoma" w:eastAsia="Calibri" w:hAnsi="Tahoma" w:cs="Tahoma"/>
      <w:sz w:val="16"/>
      <w:szCs w:val="16"/>
      <w:lang w:val="de-CH"/>
    </w:rPr>
  </w:style>
  <w:style w:type="paragraph" w:customStyle="1" w:styleId="CorpoA">
    <w:name w:val="Corpo A"/>
    <w:rsid w:val="006C5FD0"/>
    <w:rPr>
      <w:rFonts w:ascii="Calibri" w:eastAsia="Calibri" w:hAnsi="Calibri" w:cs="Calibri"/>
      <w:color w:val="000000"/>
      <w:u w:color="000000"/>
      <w:lang w:val="de-DE" w:eastAsia="it-CH"/>
    </w:rPr>
  </w:style>
  <w:style w:type="paragraph" w:customStyle="1" w:styleId="Didefault">
    <w:name w:val="Di default"/>
    <w:rsid w:val="006C5FD0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C137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C137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4C13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012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B01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4B0125"/>
    <w:rPr>
      <w:color w:val="0000FF"/>
      <w:u w:val="single"/>
    </w:rPr>
  </w:style>
  <w:style w:type="paragraph" w:customStyle="1" w:styleId="bodytext">
    <w:name w:val="bodytext"/>
    <w:basedOn w:val="Normale"/>
    <w:rsid w:val="004B0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0125"/>
    <w:rPr>
      <w:rFonts w:ascii="Tahoma" w:eastAsia="Calibri" w:hAnsi="Tahoma" w:cs="Tahoma"/>
      <w:sz w:val="16"/>
      <w:szCs w:val="16"/>
      <w:lang w:val="de-CH"/>
    </w:rPr>
  </w:style>
  <w:style w:type="paragraph" w:customStyle="1" w:styleId="CorpoA">
    <w:name w:val="Corpo A"/>
    <w:rsid w:val="006C5FD0"/>
    <w:rPr>
      <w:rFonts w:ascii="Calibri" w:eastAsia="Calibri" w:hAnsi="Calibri" w:cs="Calibri"/>
      <w:color w:val="000000"/>
      <w:u w:color="000000"/>
      <w:lang w:val="de-DE" w:eastAsia="it-CH"/>
    </w:rPr>
  </w:style>
  <w:style w:type="paragraph" w:customStyle="1" w:styleId="Didefault">
    <w:name w:val="Di default"/>
    <w:rsid w:val="006C5FD0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C137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C137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4C1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icino.ch/it/hospitality/airbnb.html" TargetMode="External"/><Relationship Id="rId2" Type="http://schemas.openxmlformats.org/officeDocument/2006/relationships/hyperlink" Target="https://www.bluewin.ch/it/attualita/estero/parigi-boom-di-multe-contro-i-furbetti-di-airbnb-65724.html" TargetMode="External"/><Relationship Id="rId1" Type="http://schemas.openxmlformats.org/officeDocument/2006/relationships/hyperlink" Target="https://www4.ti.ch/user_librerie/php/GC/allegato.php?allid=120143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2018-03-16T14:15:00Z</cp:lastPrinted>
  <dcterms:created xsi:type="dcterms:W3CDTF">2018-03-16T14:16:00Z</dcterms:created>
  <dcterms:modified xsi:type="dcterms:W3CDTF">2018-03-16T14:16:00Z</dcterms:modified>
</cp:coreProperties>
</file>