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BC9" w:rsidRPr="00BA4A57" w:rsidRDefault="008B5BC9" w:rsidP="008B5BC9">
      <w:pPr>
        <w:tabs>
          <w:tab w:val="left" w:pos="2127"/>
          <w:tab w:val="left" w:pos="4962"/>
        </w:tabs>
        <w:rPr>
          <w:b/>
          <w:sz w:val="28"/>
        </w:rPr>
      </w:pPr>
      <w:r w:rsidRPr="00BA4A57">
        <w:rPr>
          <w:b/>
          <w:sz w:val="28"/>
        </w:rPr>
        <w:t>dell'Ufficio p</w:t>
      </w:r>
      <w:r>
        <w:rPr>
          <w:b/>
          <w:sz w:val="28"/>
        </w:rPr>
        <w:t>residenziale del Gran Consiglio</w:t>
      </w:r>
    </w:p>
    <w:p w:rsidR="008B5BC9" w:rsidRPr="00921224" w:rsidRDefault="008B5BC9" w:rsidP="008B5BC9">
      <w:pPr>
        <w:rPr>
          <w:rFonts w:cs="Arial"/>
          <w:b/>
          <w:sz w:val="28"/>
          <w:szCs w:val="28"/>
        </w:rPr>
      </w:pPr>
      <w:r w:rsidRPr="00BA4A57">
        <w:rPr>
          <w:b/>
          <w:sz w:val="28"/>
        </w:rPr>
        <w:t xml:space="preserve">concernente la sostituzione </w:t>
      </w:r>
      <w:r>
        <w:rPr>
          <w:b/>
          <w:sz w:val="28"/>
        </w:rPr>
        <w:t xml:space="preserve">di </w:t>
      </w:r>
      <w:r w:rsidR="004C46AD">
        <w:rPr>
          <w:b/>
          <w:sz w:val="28"/>
        </w:rPr>
        <w:t xml:space="preserve">un </w:t>
      </w:r>
      <w:r>
        <w:rPr>
          <w:b/>
          <w:sz w:val="28"/>
        </w:rPr>
        <w:t>assessor</w:t>
      </w:r>
      <w:r w:rsidR="004C46AD">
        <w:rPr>
          <w:b/>
          <w:sz w:val="28"/>
        </w:rPr>
        <w:t>e</w:t>
      </w:r>
      <w:r>
        <w:rPr>
          <w:b/>
          <w:sz w:val="28"/>
        </w:rPr>
        <w:t>-giurat</w:t>
      </w:r>
      <w:r w:rsidR="004C46AD">
        <w:rPr>
          <w:b/>
          <w:sz w:val="28"/>
        </w:rPr>
        <w:t>o</w:t>
      </w:r>
      <w:r>
        <w:rPr>
          <w:b/>
          <w:sz w:val="28"/>
        </w:rPr>
        <w:t xml:space="preserve"> per </w:t>
      </w:r>
      <w:r w:rsidR="00667DA3">
        <w:rPr>
          <w:b/>
          <w:sz w:val="28"/>
        </w:rPr>
        <w:t xml:space="preserve">la Corte di appello e di revisione penale </w:t>
      </w:r>
      <w:r w:rsidR="004C46AD">
        <w:rPr>
          <w:b/>
          <w:sz w:val="28"/>
        </w:rPr>
        <w:t>per</w:t>
      </w:r>
      <w:r w:rsidRPr="00921224">
        <w:rPr>
          <w:b/>
          <w:sz w:val="28"/>
          <w:szCs w:val="28"/>
        </w:rPr>
        <w:t xml:space="preserve"> il periodo </w:t>
      </w:r>
      <w:r>
        <w:rPr>
          <w:b/>
          <w:sz w:val="28"/>
          <w:szCs w:val="28"/>
        </w:rPr>
        <w:t xml:space="preserve">fino al </w:t>
      </w:r>
      <w:r w:rsidRPr="00921224">
        <w:rPr>
          <w:rFonts w:cs="Arial"/>
          <w:b/>
          <w:sz w:val="28"/>
          <w:szCs w:val="28"/>
        </w:rPr>
        <w:t>3</w:t>
      </w:r>
      <w:r>
        <w:rPr>
          <w:rFonts w:cs="Arial"/>
          <w:b/>
          <w:sz w:val="28"/>
          <w:szCs w:val="28"/>
        </w:rPr>
        <w:t>1</w:t>
      </w:r>
      <w:r w:rsidRPr="00921224">
        <w:rPr>
          <w:rFonts w:cs="Arial"/>
          <w:b/>
          <w:sz w:val="28"/>
          <w:szCs w:val="28"/>
        </w:rPr>
        <w:t xml:space="preserve"> maggio 20</w:t>
      </w:r>
      <w:r>
        <w:rPr>
          <w:rFonts w:cs="Arial"/>
          <w:b/>
          <w:sz w:val="28"/>
          <w:szCs w:val="28"/>
        </w:rPr>
        <w:t>2</w:t>
      </w:r>
      <w:r w:rsidRPr="00921224">
        <w:rPr>
          <w:rFonts w:cs="Arial"/>
          <w:b/>
          <w:sz w:val="28"/>
          <w:szCs w:val="28"/>
        </w:rPr>
        <w:t>8</w:t>
      </w:r>
    </w:p>
    <w:p w:rsidR="008B5BC9" w:rsidRPr="0013309B" w:rsidRDefault="008B5BC9" w:rsidP="008B5BC9">
      <w:pPr>
        <w:rPr>
          <w:szCs w:val="24"/>
        </w:rPr>
      </w:pPr>
    </w:p>
    <w:p w:rsidR="008B5BC9" w:rsidRDefault="008B5BC9" w:rsidP="008B5BC9">
      <w:pPr>
        <w:rPr>
          <w:rFonts w:cs="Arial"/>
        </w:rPr>
      </w:pPr>
    </w:p>
    <w:p w:rsidR="00C336B0" w:rsidRPr="00C336B0" w:rsidRDefault="008B5BC9" w:rsidP="00C336B0">
      <w:pPr>
        <w:tabs>
          <w:tab w:val="left" w:pos="426"/>
          <w:tab w:val="left" w:pos="709"/>
        </w:tabs>
        <w:ind w:left="426" w:hanging="426"/>
      </w:pPr>
      <w:r>
        <w:rPr>
          <w:rFonts w:cs="Arial"/>
        </w:rPr>
        <w:t>1.</w:t>
      </w:r>
      <w:r>
        <w:rPr>
          <w:rFonts w:cs="Arial"/>
        </w:rPr>
        <w:tab/>
      </w:r>
      <w:r w:rsidR="00C336B0" w:rsidRPr="00C336B0">
        <w:rPr>
          <w:rFonts w:cs="Arial"/>
          <w:szCs w:val="24"/>
        </w:rPr>
        <w:t>In seguito al</w:t>
      </w:r>
      <w:r w:rsidR="00626E26">
        <w:rPr>
          <w:rFonts w:cs="Arial"/>
          <w:szCs w:val="24"/>
        </w:rPr>
        <w:t xml:space="preserve">le dimissioni presentate dal signor </w:t>
      </w:r>
      <w:r w:rsidR="00E142AE">
        <w:rPr>
          <w:rFonts w:cs="Arial"/>
          <w:szCs w:val="24"/>
        </w:rPr>
        <w:t xml:space="preserve">Luca De </w:t>
      </w:r>
      <w:proofErr w:type="spellStart"/>
      <w:r w:rsidR="00E142AE">
        <w:rPr>
          <w:rFonts w:cs="Arial"/>
          <w:szCs w:val="24"/>
        </w:rPr>
        <w:t>Donatis</w:t>
      </w:r>
      <w:proofErr w:type="spellEnd"/>
      <w:r w:rsidR="003C369F">
        <w:rPr>
          <w:rFonts w:cs="Arial"/>
          <w:szCs w:val="24"/>
        </w:rPr>
        <w:t xml:space="preserve"> dalla carica di</w:t>
      </w:r>
      <w:r w:rsidR="00C336B0" w:rsidRPr="00C336B0">
        <w:rPr>
          <w:rFonts w:cs="Arial"/>
          <w:szCs w:val="24"/>
        </w:rPr>
        <w:t xml:space="preserve"> assessore-giurato per </w:t>
      </w:r>
      <w:r w:rsidR="00C336B0">
        <w:rPr>
          <w:rFonts w:cs="Arial"/>
          <w:szCs w:val="24"/>
        </w:rPr>
        <w:t>la Corte di appello e di revisione penale</w:t>
      </w:r>
      <w:r w:rsidR="00C336B0" w:rsidRPr="00C336B0">
        <w:rPr>
          <w:rFonts w:cs="Arial"/>
          <w:szCs w:val="24"/>
        </w:rPr>
        <w:t>, i Servizi del Gran Consiglio hanno dato avvio, giusta l'art. 23 LOG, alla procedura per la sua sostituzione.</w:t>
      </w:r>
      <w:r w:rsidR="003C369F" w:rsidRPr="003C369F">
        <w:t xml:space="preserve"> </w:t>
      </w:r>
    </w:p>
    <w:p w:rsidR="008B5BC9" w:rsidRDefault="008B5BC9" w:rsidP="008B5BC9">
      <w:pPr>
        <w:tabs>
          <w:tab w:val="left" w:pos="426"/>
          <w:tab w:val="left" w:pos="709"/>
        </w:tabs>
        <w:rPr>
          <w:rFonts w:cs="Arial"/>
          <w:szCs w:val="24"/>
        </w:rPr>
      </w:pPr>
    </w:p>
    <w:p w:rsidR="008B5BC9" w:rsidRDefault="008B5BC9" w:rsidP="002D57E6">
      <w:pPr>
        <w:tabs>
          <w:tab w:val="left" w:pos="426"/>
          <w:tab w:val="left" w:pos="709"/>
        </w:tabs>
        <w:spacing w:after="60"/>
        <w:ind w:left="425" w:hanging="425"/>
        <w:rPr>
          <w:rFonts w:cs="Arial"/>
        </w:rPr>
      </w:pPr>
      <w:r>
        <w:rPr>
          <w:rFonts w:cs="Arial"/>
        </w:rPr>
        <w:t>2.</w:t>
      </w:r>
      <w:r>
        <w:rPr>
          <w:rFonts w:cs="Arial"/>
        </w:rPr>
        <w:tab/>
        <w:t>I</w:t>
      </w:r>
      <w:r w:rsidR="004C46AD">
        <w:rPr>
          <w:rFonts w:cs="Arial"/>
        </w:rPr>
        <w:t>l</w:t>
      </w:r>
      <w:r>
        <w:rPr>
          <w:rFonts w:cs="Arial"/>
        </w:rPr>
        <w:t xml:space="preserve"> rappresentant</w:t>
      </w:r>
      <w:r w:rsidR="004C46AD">
        <w:rPr>
          <w:rFonts w:cs="Arial"/>
        </w:rPr>
        <w:t>e</w:t>
      </w:r>
      <w:r>
        <w:rPr>
          <w:rFonts w:cs="Arial"/>
        </w:rPr>
        <w:t xml:space="preserve"> dell</w:t>
      </w:r>
      <w:r w:rsidR="004C46AD">
        <w:rPr>
          <w:rFonts w:cs="Arial"/>
        </w:rPr>
        <w:t>a</w:t>
      </w:r>
      <w:r>
        <w:rPr>
          <w:rFonts w:cs="Arial"/>
        </w:rPr>
        <w:t xml:space="preserve"> list</w:t>
      </w:r>
      <w:r w:rsidR="004C46AD">
        <w:rPr>
          <w:rFonts w:cs="Arial"/>
        </w:rPr>
        <w:t>a</w:t>
      </w:r>
      <w:r>
        <w:rPr>
          <w:rFonts w:cs="Arial"/>
        </w:rPr>
        <w:t xml:space="preserve"> interessat</w:t>
      </w:r>
      <w:r w:rsidR="004C46AD">
        <w:rPr>
          <w:rFonts w:cs="Arial"/>
        </w:rPr>
        <w:t>a</w:t>
      </w:r>
      <w:r>
        <w:rPr>
          <w:rFonts w:cs="Arial"/>
        </w:rPr>
        <w:t xml:space="preserve"> ha</w:t>
      </w:r>
      <w:r w:rsidR="004C46AD">
        <w:rPr>
          <w:rFonts w:cs="Arial"/>
        </w:rPr>
        <w:t xml:space="preserve"> </w:t>
      </w:r>
      <w:r>
        <w:rPr>
          <w:rFonts w:cs="Arial"/>
        </w:rPr>
        <w:t>provveduto, alla luce dell’art. 7a LOG, a presentare, quale candidat</w:t>
      </w:r>
      <w:r w:rsidR="004C6154">
        <w:rPr>
          <w:rFonts w:cs="Arial"/>
        </w:rPr>
        <w:t>a</w:t>
      </w:r>
      <w:r>
        <w:rPr>
          <w:rFonts w:cs="Arial"/>
        </w:rPr>
        <w:t xml:space="preserve"> alla carica di assessore-giurato per</w:t>
      </w:r>
      <w:r w:rsidR="00C336B0" w:rsidRPr="00C336B0">
        <w:rPr>
          <w:rFonts w:cs="Arial"/>
          <w:szCs w:val="24"/>
        </w:rPr>
        <w:t xml:space="preserve"> </w:t>
      </w:r>
      <w:r w:rsidR="00C336B0">
        <w:rPr>
          <w:rFonts w:cs="Arial"/>
          <w:szCs w:val="24"/>
        </w:rPr>
        <w:t>la Corte di appello e di revisione penale</w:t>
      </w:r>
      <w:r>
        <w:rPr>
          <w:rFonts w:cs="Arial"/>
        </w:rPr>
        <w:t xml:space="preserve">, per </w:t>
      </w:r>
      <w:r w:rsidRPr="00FF5B81">
        <w:rPr>
          <w:rFonts w:cs="Arial"/>
          <w:szCs w:val="24"/>
        </w:rPr>
        <w:t xml:space="preserve">il periodo di nomina </w:t>
      </w:r>
      <w:r>
        <w:rPr>
          <w:rFonts w:cs="Arial"/>
          <w:szCs w:val="24"/>
        </w:rPr>
        <w:t xml:space="preserve">fino al 31 maggio 2028, </w:t>
      </w:r>
      <w:r w:rsidR="004C46AD">
        <w:rPr>
          <w:rFonts w:cs="Arial"/>
          <w:szCs w:val="24"/>
        </w:rPr>
        <w:t>l</w:t>
      </w:r>
      <w:r w:rsidR="00626E26">
        <w:rPr>
          <w:rFonts w:cs="Arial"/>
          <w:szCs w:val="24"/>
        </w:rPr>
        <w:t>a</w:t>
      </w:r>
      <w:r>
        <w:rPr>
          <w:rFonts w:cs="Arial"/>
        </w:rPr>
        <w:t xml:space="preserve"> signor</w:t>
      </w:r>
      <w:r w:rsidR="00626E26">
        <w:rPr>
          <w:rFonts w:cs="Arial"/>
        </w:rPr>
        <w:t>a</w:t>
      </w:r>
    </w:p>
    <w:p w:rsidR="00F41BA4" w:rsidRPr="00A749B0" w:rsidRDefault="00E142AE" w:rsidP="00F41BA4">
      <w:pPr>
        <w:pStyle w:val="Paragrafoelenco"/>
        <w:numPr>
          <w:ilvl w:val="0"/>
          <w:numId w:val="18"/>
        </w:numPr>
        <w:tabs>
          <w:tab w:val="left" w:pos="426"/>
          <w:tab w:val="left" w:pos="851"/>
        </w:tabs>
        <w:spacing w:after="60"/>
        <w:ind w:left="425" w:firstLine="0"/>
        <w:contextualSpacing w:val="0"/>
        <w:rPr>
          <w:b/>
          <w:sz w:val="24"/>
          <w:szCs w:val="24"/>
        </w:rPr>
      </w:pPr>
      <w:r>
        <w:rPr>
          <w:b/>
          <w:sz w:val="24"/>
          <w:szCs w:val="24"/>
        </w:rPr>
        <w:t>Nadia Micheletti</w:t>
      </w:r>
    </w:p>
    <w:p w:rsidR="008B5BC9" w:rsidRPr="0069672B" w:rsidRDefault="008B5BC9" w:rsidP="008B5BC9">
      <w:pPr>
        <w:tabs>
          <w:tab w:val="left" w:pos="426"/>
          <w:tab w:val="left" w:pos="709"/>
        </w:tabs>
        <w:rPr>
          <w:rFonts w:cs="Arial"/>
        </w:rPr>
      </w:pPr>
    </w:p>
    <w:p w:rsidR="008B5BC9" w:rsidRDefault="008B5BC9" w:rsidP="008B5BC9">
      <w:pPr>
        <w:tabs>
          <w:tab w:val="left" w:pos="426"/>
          <w:tab w:val="left" w:pos="709"/>
        </w:tabs>
        <w:ind w:left="426" w:hanging="426"/>
        <w:rPr>
          <w:rFonts w:cs="Arial"/>
        </w:rPr>
      </w:pPr>
      <w:r>
        <w:rPr>
          <w:rFonts w:cs="Arial"/>
        </w:rPr>
        <w:t>3.</w:t>
      </w:r>
      <w:r>
        <w:rPr>
          <w:rFonts w:cs="Arial"/>
        </w:rPr>
        <w:tab/>
      </w:r>
      <w:r w:rsidRPr="00B657D9">
        <w:rPr>
          <w:rFonts w:cs="Arial"/>
        </w:rPr>
        <w:t>L’Ufficio presidenziale</w:t>
      </w:r>
      <w:r>
        <w:rPr>
          <w:rFonts w:cs="Arial"/>
        </w:rPr>
        <w:t>, preso atto dell</w:t>
      </w:r>
      <w:r w:rsidR="004C46AD">
        <w:rPr>
          <w:rFonts w:cs="Arial"/>
        </w:rPr>
        <w:t>a</w:t>
      </w:r>
      <w:r>
        <w:rPr>
          <w:rFonts w:cs="Arial"/>
        </w:rPr>
        <w:t xml:space="preserve"> candidatur</w:t>
      </w:r>
      <w:r w:rsidR="004C46AD">
        <w:rPr>
          <w:rFonts w:cs="Arial"/>
        </w:rPr>
        <w:t>a</w:t>
      </w:r>
      <w:r>
        <w:rPr>
          <w:rFonts w:cs="Arial"/>
        </w:rPr>
        <w:t xml:space="preserve"> e vagliata l’eleggibilità de</w:t>
      </w:r>
      <w:r w:rsidR="004C46AD">
        <w:rPr>
          <w:rFonts w:cs="Arial"/>
        </w:rPr>
        <w:t>l</w:t>
      </w:r>
      <w:r w:rsidR="008062CC">
        <w:rPr>
          <w:rFonts w:cs="Arial"/>
        </w:rPr>
        <w:t>la</w:t>
      </w:r>
      <w:r w:rsidR="002D57E6">
        <w:rPr>
          <w:rFonts w:cs="Arial"/>
        </w:rPr>
        <w:t xml:space="preserve"> </w:t>
      </w:r>
      <w:r>
        <w:rPr>
          <w:rFonts w:cs="Arial"/>
        </w:rPr>
        <w:t>candidat</w:t>
      </w:r>
      <w:r w:rsidR="008062CC">
        <w:rPr>
          <w:rFonts w:cs="Arial"/>
        </w:rPr>
        <w:t>a</w:t>
      </w:r>
      <w:r>
        <w:rPr>
          <w:rFonts w:cs="Arial"/>
        </w:rPr>
        <w:t xml:space="preserve"> giusta l’art. 7b LOG, ha deciso di proporne l’elezione alla carica di assessore-giurato per </w:t>
      </w:r>
      <w:r w:rsidR="00C336B0">
        <w:rPr>
          <w:rFonts w:cs="Arial"/>
        </w:rPr>
        <w:t>la Corte di appello e di revisione penale</w:t>
      </w:r>
      <w:r>
        <w:rPr>
          <w:rFonts w:cs="Arial"/>
        </w:rPr>
        <w:t>.</w:t>
      </w:r>
    </w:p>
    <w:p w:rsidR="008B5BC9" w:rsidRDefault="008B5BC9" w:rsidP="008B5BC9">
      <w:pPr>
        <w:rPr>
          <w:rFonts w:cs="Arial"/>
        </w:rPr>
      </w:pPr>
    </w:p>
    <w:p w:rsidR="008B5BC9" w:rsidRDefault="008B5BC9" w:rsidP="008B5BC9"/>
    <w:p w:rsidR="008B5BC9" w:rsidRPr="004C30FE" w:rsidRDefault="008B5BC9" w:rsidP="008B5BC9">
      <w:pPr>
        <w:spacing w:after="120"/>
        <w:ind w:right="-143"/>
        <w:rPr>
          <w:rFonts w:cs="Arial"/>
          <w:szCs w:val="24"/>
        </w:rPr>
      </w:pPr>
      <w:r w:rsidRPr="004C30FE">
        <w:rPr>
          <w:rFonts w:cs="Arial"/>
          <w:szCs w:val="24"/>
        </w:rPr>
        <w:t>Per l'Ufficio presidenziale:</w:t>
      </w:r>
    </w:p>
    <w:p w:rsidR="008B5BC9" w:rsidRPr="004C30FE" w:rsidRDefault="00C336B0" w:rsidP="008B5BC9">
      <w:pPr>
        <w:ind w:right="-143"/>
        <w:rPr>
          <w:rFonts w:cs="Arial"/>
          <w:szCs w:val="24"/>
        </w:rPr>
      </w:pPr>
      <w:r>
        <w:rPr>
          <w:rFonts w:cs="Arial"/>
          <w:szCs w:val="24"/>
        </w:rPr>
        <w:t>Il</w:t>
      </w:r>
      <w:r w:rsidR="008B5BC9" w:rsidRPr="004C30FE">
        <w:rPr>
          <w:rFonts w:cs="Arial"/>
          <w:szCs w:val="24"/>
        </w:rPr>
        <w:t xml:space="preserve"> Presidente del Gran Consiglio,</w:t>
      </w:r>
      <w:r w:rsidR="008B5BC9">
        <w:rPr>
          <w:rFonts w:cs="Arial"/>
          <w:szCs w:val="24"/>
        </w:rPr>
        <w:t xml:space="preserve"> </w:t>
      </w:r>
      <w:r w:rsidR="00E142AE">
        <w:rPr>
          <w:rFonts w:cs="Arial"/>
          <w:szCs w:val="24"/>
        </w:rPr>
        <w:t>Fabio Schnellmann</w:t>
      </w:r>
    </w:p>
    <w:p w:rsidR="008B5BC9" w:rsidRPr="004C30FE" w:rsidRDefault="008B5BC9" w:rsidP="008B5BC9">
      <w:pPr>
        <w:ind w:right="-143"/>
        <w:rPr>
          <w:rFonts w:cs="Arial"/>
          <w:szCs w:val="24"/>
        </w:rPr>
      </w:pPr>
      <w:r w:rsidRPr="004C30FE">
        <w:rPr>
          <w:rFonts w:cs="Arial"/>
          <w:szCs w:val="24"/>
        </w:rPr>
        <w:t xml:space="preserve">Il Segretario generale del Gran Consiglio, </w:t>
      </w:r>
      <w:r>
        <w:rPr>
          <w:rFonts w:cs="Arial"/>
          <w:szCs w:val="24"/>
        </w:rPr>
        <w:t>Tiziano Veronelli</w:t>
      </w:r>
    </w:p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2D57E6" w:rsidRDefault="002D57E6" w:rsidP="008B5BC9"/>
    <w:p w:rsidR="008B5BC9" w:rsidRDefault="008B5BC9" w:rsidP="008B5BC9"/>
    <w:p w:rsidR="00C4541E" w:rsidRDefault="00C4541E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8B5BC9" w:rsidRDefault="008B5BC9" w:rsidP="008B5BC9"/>
    <w:p w:rsidR="004C46AD" w:rsidRDefault="004C46AD" w:rsidP="008B5BC9"/>
    <w:p w:rsidR="008B5BC9" w:rsidRDefault="008B5BC9" w:rsidP="008B5BC9">
      <w:bookmarkStart w:id="0" w:name="_GoBack"/>
      <w:bookmarkEnd w:id="0"/>
    </w:p>
    <w:sectPr w:rsidR="008B5BC9" w:rsidSect="00375115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BC9" w:rsidRDefault="008B5BC9" w:rsidP="00F657BF">
      <w:r>
        <w:separator/>
      </w:r>
    </w:p>
  </w:endnote>
  <w:endnote w:type="continuationSeparator" w:id="0">
    <w:p w:rsidR="008B5BC9" w:rsidRDefault="008B5BC9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ill Alt One MT Light">
    <w:altName w:val="Gill Sans MT"/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912E34" w:rsidRPr="003D1008" w:rsidRDefault="00101FB5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912E34" w:rsidRPr="003D1008" w:rsidRDefault="00C4541E" w:rsidP="00912E34">
          <w:pPr>
            <w:jc w:val="center"/>
          </w:pPr>
          <w:r w:rsidRPr="003D1008">
            <w:rPr>
              <w:noProof/>
              <w:lang w:val="it-CH"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912E34" w:rsidRPr="003D1008" w:rsidRDefault="00C4541E" w:rsidP="00912E34">
          <w:pPr>
            <w:jc w:val="center"/>
          </w:pPr>
          <w:r w:rsidRPr="003D1008">
            <w:rPr>
              <w:noProof/>
              <w:lang w:val="it-CH"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912E34" w:rsidRPr="003D1008" w:rsidRDefault="00101FB5" w:rsidP="00912E34"/>
      </w:tc>
    </w:tr>
  </w:tbl>
  <w:p w:rsidR="00F657BF" w:rsidRDefault="00F657BF" w:rsidP="00F5689F">
    <w:pPr>
      <w:pStyle w:val="Invisible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B7" w:rsidRDefault="00101FB5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BC9" w:rsidRDefault="008B5BC9" w:rsidP="00F657BF">
      <w:r>
        <w:separator/>
      </w:r>
    </w:p>
  </w:footnote>
  <w:footnote w:type="continuationSeparator" w:id="0">
    <w:p w:rsidR="008B5BC9" w:rsidRDefault="008B5BC9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610352D5-05C8-4F98-AA2D-462DF76B0929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:rsidR="005012EC" w:rsidRPr="00E8185F" w:rsidRDefault="00CE054B" w:rsidP="00A532F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Gran Consiglio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:rsidR="005012EC" w:rsidRPr="004204CB" w:rsidRDefault="00C4541E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E142AE" w:rsidRPr="00E142AE">
            <w:rPr>
              <w:noProof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1F37AE" w:rsidRPr="001F37AE">
            <w:rPr>
              <w:noProof/>
            </w:rPr>
            <w:t>1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610352D5-05C8-4F98-AA2D-462DF76B0929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012EC" w:rsidRPr="00E8185F" w:rsidRDefault="00071C9E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del 1 settembre 2025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012EC" w:rsidRPr="00E043A3" w:rsidRDefault="00101FB5" w:rsidP="00662409">
          <w:pPr>
            <w:pStyle w:val="InvisibleLine"/>
            <w:rPr>
              <w:lang w:val="de-DE"/>
            </w:rPr>
          </w:pPr>
        </w:p>
      </w:tc>
    </w:tr>
  </w:tbl>
  <w:p w:rsidR="00F657BF" w:rsidRPr="00980362" w:rsidRDefault="00C4541E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610352D5-05C8-4F98-AA2D-462DF76B0929}"/>
                            <w:text w:multiLine="1"/>
                          </w:sdtPr>
                          <w:sdtEndPr/>
                          <w:sdtContent>
                            <w:p w:rsidR="008065E8" w:rsidRPr="00411371" w:rsidRDefault="00C4541E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9BF6B59E-D3F5-484B-9470-463D9F0142FB}"/>
                      <w:text w:multiLine="1"/>
                    </w:sdtPr>
                    <w:sdtEndPr/>
                    <w:sdtContent>
                      <w:p w:rsidR="008065E8" w:rsidRPr="00411371" w:rsidRDefault="00C4541E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:rsidR="00662409" w:rsidRPr="003108C0" w:rsidRDefault="00101FB5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662409" w:rsidRPr="003108C0" w:rsidRDefault="00101FB5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662409" w:rsidRDefault="00C4541E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5590" cy="467995"/>
                <wp:effectExtent l="0" t="0" r="0" b="8255"/>
                <wp:wrapNone/>
                <wp:docPr id="6" name="ooImg_13349820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590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662409" w:rsidRPr="004204CB" w:rsidRDefault="00C4541E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1F37AE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1F37AE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610352D5-05C8-4F98-AA2D-462DF76B0929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662409" w:rsidRPr="008C03B5" w:rsidRDefault="00CE054B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8C03B5" w:rsidRPr="00C7320A" w:rsidRDefault="00C4541E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8C03B5" w:rsidRPr="00C7320A" w:rsidRDefault="00101FB5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8C03B5" w:rsidRPr="00C7320A" w:rsidRDefault="00C4541E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8C03B5" w:rsidRPr="00C7320A" w:rsidRDefault="00101FB5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8C03B5" w:rsidRPr="00C7320A" w:rsidRDefault="00C4541E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8C03B5" w:rsidRPr="008C03B5" w:rsidRDefault="00101FB5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8C03B5" w:rsidRPr="00BE22A2" w:rsidRDefault="00101FB5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610352D5-05C8-4F98-AA2D-462DF76B0929}"/>
              <w:text w:multiLine="1"/>
            </w:sdtPr>
            <w:sdtEndPr/>
            <w:sdtContent>
              <w:r w:rsidR="00C4541E" w:rsidRPr="00BE22A2">
                <w:rPr>
                  <w:rFonts w:cstheme="minorHAnsi"/>
                  <w:b/>
                  <w:sz w:val="24"/>
                  <w:szCs w:val="24"/>
                </w:rPr>
                <w:t xml:space="preserve"> 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610352D5-05C8-4F98-AA2D-462DF76B0929}"/>
          <w:date w:fullDate="2025-09-01T00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8C03B5" w:rsidRPr="002A0371" w:rsidRDefault="00DF0A77" w:rsidP="00E142AE">
              <w:pPr>
                <w:pStyle w:val="Data"/>
              </w:pPr>
              <w:r>
                <w:rPr>
                  <w:sz w:val="24"/>
                </w:rPr>
                <w:t>1 settembre 2025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8C03B5" w:rsidRPr="00BE22A2" w:rsidRDefault="00101FB5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610352D5-05C8-4F98-AA2D-462DF76B0929}"/>
              <w:text w:multiLine="1"/>
            </w:sdtPr>
            <w:sdtEndPr/>
            <w:sdtContent>
              <w:r w:rsidR="00CE054B">
                <w:rPr>
                  <w:smallCaps/>
                  <w:sz w:val="23"/>
                  <w:szCs w:val="23"/>
                </w:rPr>
                <w:t>Gran Consiglio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662409" w:rsidRPr="00C7320A" w:rsidRDefault="00101FB5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C4541E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8470" cy="467995"/>
          <wp:effectExtent l="0" t="0" r="0" b="8255"/>
          <wp:wrapNone/>
          <wp:docPr id="7" name="ooImg_993988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610352D5-05C8-4F98-AA2D-462DF76B0929}"/>
                            <w:text w:multiLine="1"/>
                          </w:sdtPr>
                          <w:sdtEndPr/>
                          <w:sdtContent>
                            <w:p w:rsidR="00E93620" w:rsidRPr="00411371" w:rsidRDefault="00C4541E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9BF6B59E-D3F5-484B-9470-463D9F0142FB}"/>
                      <w:text w:multiLine="1"/>
                    </w:sdtPr>
                    <w:sdtEndPr/>
                    <w:sdtContent>
                      <w:p w:rsidR="00E93620" w:rsidRPr="00411371" w:rsidRDefault="00C4541E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3F6B212A"/>
    <w:multiLevelType w:val="hybridMultilevel"/>
    <w:tmpl w:val="7206F1CA"/>
    <w:lvl w:ilvl="0" w:tplc="08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49D524CC"/>
    <w:multiLevelType w:val="multilevel"/>
    <w:tmpl w:val="953CA1B2"/>
    <w:numStyleLink w:val="HeadingList"/>
  </w:abstractNum>
  <w:abstractNum w:abstractNumId="18" w15:restartNumberingAfterBreak="0">
    <w:nsid w:val="5DE443E6"/>
    <w:multiLevelType w:val="hybridMultilevel"/>
    <w:tmpl w:val="95C2D140"/>
    <w:lvl w:ilvl="0" w:tplc="2D20904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7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6"/>
  </w:num>
  <w:num w:numId="5">
    <w:abstractNumId w:val="14"/>
  </w:num>
  <w:num w:numId="6">
    <w:abstractNumId w:val="12"/>
  </w:num>
  <w:num w:numId="7">
    <w:abstractNumId w:val="13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5"/>
  </w:num>
  <w:num w:numId="19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BC9"/>
    <w:rsid w:val="00071C9E"/>
    <w:rsid w:val="00101FB5"/>
    <w:rsid w:val="001F37AE"/>
    <w:rsid w:val="002B5D9F"/>
    <w:rsid w:val="002D57E6"/>
    <w:rsid w:val="003B756D"/>
    <w:rsid w:val="003C369F"/>
    <w:rsid w:val="003E3B90"/>
    <w:rsid w:val="00403ADB"/>
    <w:rsid w:val="004C46AD"/>
    <w:rsid w:val="004C6154"/>
    <w:rsid w:val="00562E21"/>
    <w:rsid w:val="00572FD3"/>
    <w:rsid w:val="005A34BD"/>
    <w:rsid w:val="005B0875"/>
    <w:rsid w:val="00626E26"/>
    <w:rsid w:val="00667DA3"/>
    <w:rsid w:val="008062CC"/>
    <w:rsid w:val="008720C4"/>
    <w:rsid w:val="008B5BC9"/>
    <w:rsid w:val="008E52C0"/>
    <w:rsid w:val="008F52AF"/>
    <w:rsid w:val="008F766F"/>
    <w:rsid w:val="009763E9"/>
    <w:rsid w:val="009C5E5A"/>
    <w:rsid w:val="00A30A17"/>
    <w:rsid w:val="00A748EF"/>
    <w:rsid w:val="00A749B0"/>
    <w:rsid w:val="00AF0268"/>
    <w:rsid w:val="00B00F9D"/>
    <w:rsid w:val="00BB3BD5"/>
    <w:rsid w:val="00BF0A1F"/>
    <w:rsid w:val="00C24F65"/>
    <w:rsid w:val="00C336B0"/>
    <w:rsid w:val="00C4541E"/>
    <w:rsid w:val="00CA0F67"/>
    <w:rsid w:val="00CD15F8"/>
    <w:rsid w:val="00CE054B"/>
    <w:rsid w:val="00D33940"/>
    <w:rsid w:val="00D600FD"/>
    <w:rsid w:val="00D649A8"/>
    <w:rsid w:val="00DB7BB6"/>
    <w:rsid w:val="00DF0A77"/>
    <w:rsid w:val="00E11A5C"/>
    <w:rsid w:val="00E142AE"/>
    <w:rsid w:val="00E869C7"/>
    <w:rsid w:val="00EB088A"/>
    <w:rsid w:val="00EF555D"/>
    <w:rsid w:val="00F20BD9"/>
    <w:rsid w:val="00F31B21"/>
    <w:rsid w:val="00F41BA4"/>
    <w:rsid w:val="00F657BF"/>
    <w:rsid w:val="00F87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;"/>
  <w15:docId w15:val="{4B1C2608-DC70-4C51-ABCF-8F6701401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B5BC9"/>
    <w:rPr>
      <w:rFonts w:ascii="Arial" w:eastAsia="Times New Roman" w:hAnsi="Arial" w:cs="Times New Roman"/>
      <w:sz w:val="24"/>
      <w:szCs w:val="20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rFonts w:eastAsiaTheme="minorHAnsi" w:cstheme="minorBidi"/>
      <w:b/>
      <w:sz w:val="22"/>
      <w:szCs w:val="22"/>
      <w:lang w:val="it-CH" w:eastAsia="en-US"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  <w:sz w:val="22"/>
      <w:szCs w:val="22"/>
      <w:lang w:val="it-CH" w:eastAsia="en-US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  <w:sz w:val="22"/>
      <w:szCs w:val="22"/>
      <w:lang w:val="it-CH" w:eastAsia="en-US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  <w:sz w:val="22"/>
      <w:szCs w:val="22"/>
      <w:lang w:val="it-CH" w:eastAsia="en-US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 w:val="22"/>
      <w:szCs w:val="21"/>
      <w:lang w:val="it-CH" w:eastAsia="en-US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 w:val="22"/>
      <w:szCs w:val="21"/>
      <w:lang w:val="it-CH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rFonts w:eastAsiaTheme="minorHAnsi" w:cstheme="minorBidi"/>
      <w:b/>
      <w:sz w:val="22"/>
      <w:szCs w:val="22"/>
      <w:lang w:val="it-CH" w:eastAsia="en-US"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eastAsiaTheme="minorHAnsi" w:hAnsiTheme="majorHAnsi" w:cstheme="minorBidi"/>
      <w:b/>
      <w:sz w:val="32"/>
      <w:szCs w:val="22"/>
      <w:lang w:val="it-CH" w:eastAsia="en-US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eastAsiaTheme="minorHAnsi" w:hAnsiTheme="majorHAnsi" w:cstheme="minorBidi"/>
      <w:b/>
      <w:sz w:val="22"/>
      <w:szCs w:val="22"/>
      <w:lang w:val="it-CH" w:eastAsia="en-US"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  <w:rPr>
      <w:rFonts w:eastAsiaTheme="minorHAnsi" w:cstheme="minorBidi"/>
      <w:sz w:val="22"/>
      <w:szCs w:val="22"/>
      <w:lang w:val="it-CH" w:eastAsia="en-US"/>
    </w:r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  <w:rPr>
      <w:rFonts w:eastAsiaTheme="minorHAnsi" w:cstheme="minorBidi"/>
      <w:sz w:val="22"/>
      <w:szCs w:val="22"/>
      <w:lang w:val="it-CH" w:eastAsia="en-US"/>
    </w:r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  <w:rPr>
      <w:rFonts w:eastAsiaTheme="minorHAnsi" w:cstheme="minorBidi"/>
      <w:sz w:val="22"/>
      <w:szCs w:val="22"/>
      <w:lang w:val="it-CH" w:eastAsia="en-US"/>
    </w:r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  <w:rPr>
      <w:rFonts w:eastAsiaTheme="minorHAnsi" w:cstheme="minorBidi"/>
      <w:sz w:val="22"/>
      <w:szCs w:val="22"/>
      <w:lang w:val="it-CH" w:eastAsia="en-US"/>
    </w:r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  <w:rPr>
      <w:rFonts w:eastAsiaTheme="minorHAnsi" w:cstheme="minorBidi"/>
      <w:sz w:val="22"/>
      <w:szCs w:val="22"/>
      <w:lang w:val="it-CH" w:eastAsia="en-US"/>
    </w:r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rFonts w:eastAsiaTheme="minorHAnsi" w:cstheme="minorBidi"/>
      <w:b/>
      <w:sz w:val="22"/>
      <w:szCs w:val="22"/>
      <w:lang w:val="it-CH" w:eastAsia="en-US"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  <w:rPr>
      <w:rFonts w:eastAsiaTheme="minorHAnsi" w:cstheme="minorBidi"/>
      <w:sz w:val="22"/>
      <w:szCs w:val="22"/>
      <w:lang w:val="it-CH" w:eastAsia="en-US"/>
    </w:r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  <w:rPr>
      <w:rFonts w:eastAsiaTheme="minorHAnsi" w:cstheme="minorBidi"/>
      <w:sz w:val="22"/>
      <w:szCs w:val="22"/>
      <w:lang w:val="it-CH" w:eastAsia="en-US"/>
    </w:r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  <w:rPr>
      <w:rFonts w:eastAsiaTheme="minorHAnsi" w:cstheme="minorBidi"/>
      <w:sz w:val="22"/>
      <w:szCs w:val="22"/>
      <w:lang w:val="it-CH" w:eastAsia="en-US"/>
    </w:rPr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  <w:rPr>
      <w:rFonts w:eastAsiaTheme="minorHAnsi" w:cstheme="minorBidi"/>
      <w:sz w:val="22"/>
      <w:szCs w:val="22"/>
      <w:lang w:val="it-CH" w:eastAsia="en-US"/>
    </w:rPr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eastAsiaTheme="minorHAnsi" w:hAnsi="Gill Alt One MT Light" w:cstheme="minorBidi"/>
      <w:sz w:val="16"/>
      <w:szCs w:val="22"/>
      <w:lang w:val="it-CH" w:eastAsia="en-US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  <w:rPr>
      <w:rFonts w:eastAsiaTheme="minorHAnsi" w:cstheme="minorBidi"/>
      <w:sz w:val="22"/>
      <w:szCs w:val="22"/>
      <w:lang w:val="it-CH" w:eastAsia="en-US"/>
    </w:r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  <w:rPr>
      <w:rFonts w:eastAsiaTheme="minorHAnsi" w:cstheme="minorBidi"/>
      <w:sz w:val="22"/>
      <w:szCs w:val="22"/>
      <w:lang w:val="it-CH" w:eastAsia="en-US"/>
    </w:r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eastAsiaTheme="minorHAnsi" w:hAnsi="Gill Sans MT Pro Light" w:cstheme="minorBidi"/>
      <w:sz w:val="16"/>
      <w:szCs w:val="22"/>
      <w:lang w:val="it-CH" w:eastAsia="en-US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eastAsiaTheme="minorHAnsi" w:hAnsi="Gill Sans Display MT Pro BdCn" w:cstheme="minorBidi"/>
      <w:sz w:val="22"/>
      <w:szCs w:val="22"/>
      <w:lang w:val="it-CH" w:eastAsia="en-US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  <w:rPr>
      <w:rFonts w:eastAsiaTheme="minorHAnsi" w:cstheme="minorBidi"/>
      <w:sz w:val="22"/>
      <w:szCs w:val="22"/>
      <w:lang w:val="it-CH" w:eastAsia="en-US"/>
    </w:r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rFonts w:eastAsiaTheme="minorHAnsi" w:cstheme="minorBidi"/>
      <w:szCs w:val="22"/>
      <w:lang w:val="it-CH" w:eastAsia="en-US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D57E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D57E6"/>
    <w:rPr>
      <w:rFonts w:ascii="Segoe UI" w:eastAsia="Times New Roman" w:hAnsi="Segoe UI" w:cs="Segoe UI"/>
      <w:sz w:val="18"/>
      <w:szCs w:val="18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xgc001\AppData\Local\Temp\OneOffixx\generated\cf1f59ff-4ed3-4f6f-b5dc-0e1d8499df29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2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c7fbb08f0a33672f3bdb4c56f6819a65</ImageHash>
    </ImageSizeDefinition>
    <ImageSizeDefinition>
      <Id>1334982032</Id>
      <Width>0</Width>
      <Height>0</Height>
      <XPath>//Image[@id='Profile.Org.WappenSW']</XPath>
      <ImageHash>175a27f480afd6acc77c371c027287b9</ImageHash>
    </ImageSizeDefinition>
  </ImageDefinitions>
</OneOffixxImageDefinitionPart>
</file>

<file path=customXml/item3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4.xml>�� 
</file>

<file path=customXml/itemProps1.xml><?xml version="1.0" encoding="utf-8"?>
<ds:datastoreItem xmlns:ds="http://schemas.openxmlformats.org/officeDocument/2006/customXml" ds:itemID="{4B52D102-5304-4587-9C6F-C95DC6799AF0}">
  <ds:schemaRefs>
    <ds:schemaRef ds:uri="http://www.w3.org/2001/XMLSchema"/>
    <ds:schemaRef ds:uri="http://schema.oneoffixx.com/OneOffixxFormattingPart/1"/>
    <ds:schemaRef ds:uri=""/>
  </ds:schemaRefs>
</ds:datastoreItem>
</file>

<file path=customXml/itemProps2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3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4.xml><?xml version="1.0" encoding="utf-8"?>
<ds:datastoreItem xmlns:ds="http://schemas.openxmlformats.org/officeDocument/2006/customXml" ds:itemID="{610352D5-05C8-4F98-AA2D-462DF76B0929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cf1f59ff-4ed3-4f6f-b5dc-0e1d8499df29.dotx</Template>
  <TotalTime>7</TotalTime>
  <Pages>1</Pages>
  <Words>156</Words>
  <Characters>959</Characters>
  <Application>Microsoft Office Word</Application>
  <DocSecurity>0</DocSecurity>
  <Lines>17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Morandi Marisa / kxgc001</dc:creator>
  <cp:lastModifiedBy>Venturi Luca</cp:lastModifiedBy>
  <cp:revision>11</cp:revision>
  <cp:lastPrinted>2025-09-01T13:29:00Z</cp:lastPrinted>
  <dcterms:created xsi:type="dcterms:W3CDTF">2025-05-28T13:56:00Z</dcterms:created>
  <dcterms:modified xsi:type="dcterms:W3CDTF">2025-09-01T13:30:00Z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