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F792D" w14:textId="236B4494" w:rsidR="008F52AF" w:rsidRDefault="004C2FD5" w:rsidP="00201A81">
      <w:pPr>
        <w:pStyle w:val="StandardRisoluzionedelConsigliodiStato"/>
        <w:ind w:right="-1"/>
        <w:rPr>
          <w:b/>
        </w:rPr>
      </w:pPr>
      <w:r>
        <w:rPr>
          <w:b/>
        </w:rPr>
        <w:t>Ra</w:t>
      </w:r>
      <w:bookmarkStart w:id="0" w:name="_GoBack"/>
      <w:bookmarkEnd w:id="0"/>
      <w:r>
        <w:rPr>
          <w:b/>
        </w:rPr>
        <w:t>pporto sull’i</w:t>
      </w:r>
      <w:r w:rsidR="005D4AE5" w:rsidRPr="005D4AE5">
        <w:rPr>
          <w:b/>
        </w:rPr>
        <w:t xml:space="preserve">niziativa parlamentare </w:t>
      </w:r>
      <w:r w:rsidR="00201A81">
        <w:rPr>
          <w:b/>
        </w:rPr>
        <w:t xml:space="preserve">del 25 gennaio 2021 </w:t>
      </w:r>
      <w:r w:rsidR="00515633" w:rsidRPr="00515633">
        <w:rPr>
          <w:b/>
        </w:rPr>
        <w:t>presentata nella forma elaborata</w:t>
      </w:r>
      <w:r w:rsidR="00515633">
        <w:rPr>
          <w:b/>
        </w:rPr>
        <w:t xml:space="preserve"> </w:t>
      </w:r>
      <w:r w:rsidR="005D4AE5" w:rsidRPr="005D4AE5">
        <w:rPr>
          <w:b/>
        </w:rPr>
        <w:t xml:space="preserve">da </w:t>
      </w:r>
      <w:r w:rsidR="00201A81">
        <w:rPr>
          <w:b/>
        </w:rPr>
        <w:t>Raoul Ghisletta per il Gruppo PS per la</w:t>
      </w:r>
      <w:r w:rsidR="005D4AE5" w:rsidRPr="005D4AE5">
        <w:rPr>
          <w:b/>
        </w:rPr>
        <w:t xml:space="preserve"> “</w:t>
      </w:r>
      <w:r w:rsidR="00201A81" w:rsidRPr="00201A81">
        <w:rPr>
          <w:b/>
        </w:rPr>
        <w:t>modifica</w:t>
      </w:r>
      <w:r w:rsidR="00201A81">
        <w:rPr>
          <w:b/>
        </w:rPr>
        <w:t xml:space="preserve"> </w:t>
      </w:r>
      <w:r w:rsidR="00201A81" w:rsidRPr="00201A81">
        <w:rPr>
          <w:b/>
        </w:rPr>
        <w:t xml:space="preserve">dell'art. 16 </w:t>
      </w:r>
      <w:r w:rsidR="009F1EEB" w:rsidRPr="00201A81">
        <w:rPr>
          <w:b/>
        </w:rPr>
        <w:t>della</w:t>
      </w:r>
      <w:r w:rsidR="00201A81" w:rsidRPr="00201A81">
        <w:rPr>
          <w:b/>
        </w:rPr>
        <w:t xml:space="preserve"> Legge sull'</w:t>
      </w:r>
      <w:proofErr w:type="spellStart"/>
      <w:r w:rsidR="00201A81" w:rsidRPr="00201A81">
        <w:rPr>
          <w:b/>
        </w:rPr>
        <w:t>lstituto</w:t>
      </w:r>
      <w:proofErr w:type="spellEnd"/>
      <w:r w:rsidR="00201A81" w:rsidRPr="00201A81">
        <w:rPr>
          <w:b/>
        </w:rPr>
        <w:t xml:space="preserve"> di previdenza del Canton Ticino (Attribuzione</w:t>
      </w:r>
      <w:r w:rsidR="00201A81">
        <w:rPr>
          <w:b/>
        </w:rPr>
        <w:t xml:space="preserve"> </w:t>
      </w:r>
      <w:r w:rsidR="00201A81" w:rsidRPr="00201A81">
        <w:rPr>
          <w:b/>
        </w:rPr>
        <w:t>all'</w:t>
      </w:r>
      <w:proofErr w:type="spellStart"/>
      <w:r w:rsidR="00201A81" w:rsidRPr="00201A81">
        <w:rPr>
          <w:b/>
        </w:rPr>
        <w:t>lstituto</w:t>
      </w:r>
      <w:proofErr w:type="spellEnd"/>
      <w:r w:rsidR="00201A81" w:rsidRPr="00201A81">
        <w:rPr>
          <w:b/>
        </w:rPr>
        <w:t xml:space="preserve"> di previdenza del Cantone Ticino (IPCT) di un contributo </w:t>
      </w:r>
      <w:r w:rsidR="009F1EEB" w:rsidRPr="00201A81">
        <w:rPr>
          <w:b/>
        </w:rPr>
        <w:t>integrativo</w:t>
      </w:r>
      <w:r w:rsidR="00201A81" w:rsidRPr="00201A81">
        <w:rPr>
          <w:b/>
        </w:rPr>
        <w:t xml:space="preserve"> </w:t>
      </w:r>
      <w:r w:rsidR="009F1EEB" w:rsidRPr="00201A81">
        <w:rPr>
          <w:b/>
        </w:rPr>
        <w:t>di</w:t>
      </w:r>
      <w:r w:rsidR="00201A81" w:rsidRPr="00201A81">
        <w:rPr>
          <w:b/>
        </w:rPr>
        <w:t xml:space="preserve"> </w:t>
      </w:r>
      <w:proofErr w:type="spellStart"/>
      <w:r w:rsidR="00201A81" w:rsidRPr="00201A81">
        <w:rPr>
          <w:b/>
        </w:rPr>
        <w:t>fr</w:t>
      </w:r>
      <w:proofErr w:type="spellEnd"/>
      <w:r w:rsidR="00201A81" w:rsidRPr="00201A81">
        <w:rPr>
          <w:b/>
        </w:rPr>
        <w:t>. 160</w:t>
      </w:r>
      <w:r w:rsidR="00201A81">
        <w:rPr>
          <w:b/>
        </w:rPr>
        <w:t xml:space="preserve"> </w:t>
      </w:r>
      <w:r w:rsidR="00201A81" w:rsidRPr="00201A81">
        <w:rPr>
          <w:b/>
        </w:rPr>
        <w:t>mio per il ripristino del livello 2020 delle rendite vedovili)</w:t>
      </w:r>
      <w:r w:rsidR="00EA77EC">
        <w:rPr>
          <w:b/>
        </w:rPr>
        <w:t>”</w:t>
      </w:r>
    </w:p>
    <w:p w14:paraId="1318A10C" w14:textId="77777777" w:rsidR="005D4AE5" w:rsidRDefault="005D4AE5" w:rsidP="00D33940">
      <w:pPr>
        <w:pStyle w:val="StandardRisoluzionedelConsigliodiStato"/>
        <w:ind w:right="-1"/>
        <w:rPr>
          <w:b/>
        </w:rPr>
      </w:pPr>
    </w:p>
    <w:p w14:paraId="32E6F9D7" w14:textId="77777777" w:rsidR="00755CD3" w:rsidRDefault="00755CD3" w:rsidP="00D33940">
      <w:pPr>
        <w:pStyle w:val="StandardRisoluzionedelConsigliodiStato"/>
        <w:ind w:right="-1"/>
        <w:rPr>
          <w:b/>
        </w:rPr>
      </w:pPr>
    </w:p>
    <w:p w14:paraId="620B7496" w14:textId="77777777" w:rsidR="00755CD3" w:rsidRDefault="00755CD3" w:rsidP="00D33940">
      <w:pPr>
        <w:pStyle w:val="StandardRisoluzionedelConsigliodiStato"/>
        <w:ind w:right="-1"/>
        <w:rPr>
          <w:b/>
        </w:rPr>
      </w:pPr>
    </w:p>
    <w:p w14:paraId="6C848345" w14:textId="77777777" w:rsidR="004C2FD5" w:rsidRDefault="004C2FD5" w:rsidP="004C2FD5">
      <w:pPr>
        <w:pStyle w:val="StandardRisoluzionedelConsigliodiStato"/>
        <w:ind w:right="-1"/>
      </w:pPr>
      <w:r>
        <w:t>Signor Presidente,</w:t>
      </w:r>
    </w:p>
    <w:p w14:paraId="32ACD3AC" w14:textId="77777777" w:rsidR="004C2FD5" w:rsidRDefault="004C2FD5" w:rsidP="004C2FD5">
      <w:pPr>
        <w:pStyle w:val="StandardRisoluzionedelConsigliodiStato"/>
        <w:ind w:right="-1"/>
      </w:pPr>
      <w:r>
        <w:t>signore e signori deputati,</w:t>
      </w:r>
    </w:p>
    <w:p w14:paraId="2B412CA7" w14:textId="77777777" w:rsidR="004C2FD5" w:rsidRPr="00822FF9" w:rsidRDefault="004C2FD5" w:rsidP="004C2FD5">
      <w:pPr>
        <w:pStyle w:val="StandardRisoluzionedelConsigliodiStato"/>
        <w:ind w:right="-1"/>
        <w:rPr>
          <w:sz w:val="12"/>
          <w:szCs w:val="12"/>
        </w:rPr>
      </w:pPr>
    </w:p>
    <w:p w14:paraId="04560F54" w14:textId="5E7B7065" w:rsidR="00F429FD" w:rsidRDefault="004663E3" w:rsidP="0061442F">
      <w:pPr>
        <w:rPr>
          <w:rFonts w:cs="Arial"/>
          <w:sz w:val="24"/>
          <w:szCs w:val="24"/>
        </w:rPr>
      </w:pPr>
      <w:r w:rsidRPr="0061442F">
        <w:rPr>
          <w:rFonts w:cs="Arial"/>
          <w:sz w:val="24"/>
          <w:szCs w:val="24"/>
        </w:rPr>
        <w:t xml:space="preserve">l’iniziativa parlamentare </w:t>
      </w:r>
      <w:r w:rsidR="00201A81">
        <w:rPr>
          <w:rFonts w:cs="Arial"/>
          <w:sz w:val="24"/>
          <w:szCs w:val="24"/>
        </w:rPr>
        <w:t xml:space="preserve">in oggetto chiede, attraverso l’introduzione di un nuovo art. 16 cpv. 6 nella legge sull’Istituto di previdenza del Cantone Ticino </w:t>
      </w:r>
      <w:r w:rsidR="009A6CA5">
        <w:rPr>
          <w:rFonts w:cs="Arial"/>
          <w:sz w:val="24"/>
          <w:szCs w:val="24"/>
        </w:rPr>
        <w:t xml:space="preserve">(IPCT) </w:t>
      </w:r>
      <w:r w:rsidR="00201A81">
        <w:rPr>
          <w:rFonts w:cs="Arial"/>
          <w:sz w:val="24"/>
          <w:szCs w:val="24"/>
        </w:rPr>
        <w:t>del 6 novembre 2012</w:t>
      </w:r>
      <w:r w:rsidR="00FD6070">
        <w:rPr>
          <w:rFonts w:cs="Arial"/>
          <w:sz w:val="24"/>
          <w:szCs w:val="24"/>
        </w:rPr>
        <w:t>, di ripristinare la riduzione delle rendite vedovili in aspettativa decisa dal Consiglio di amministrazione dell’IPCT</w:t>
      </w:r>
      <w:r w:rsidR="009A6CA5">
        <w:rPr>
          <w:rFonts w:cs="Arial"/>
          <w:sz w:val="24"/>
          <w:szCs w:val="24"/>
        </w:rPr>
        <w:t xml:space="preserve"> nel mese di ottobre 2020</w:t>
      </w:r>
      <w:r w:rsidR="00F429FD">
        <w:rPr>
          <w:rFonts w:cs="Arial"/>
          <w:sz w:val="24"/>
          <w:szCs w:val="24"/>
        </w:rPr>
        <w:t xml:space="preserve">, finanziandola attraverso un contributo </w:t>
      </w:r>
      <w:r w:rsidR="00977AAF">
        <w:rPr>
          <w:rFonts w:cs="Arial"/>
          <w:sz w:val="24"/>
          <w:szCs w:val="24"/>
        </w:rPr>
        <w:t xml:space="preserve">del Cantone </w:t>
      </w:r>
      <w:r w:rsidR="00F429FD">
        <w:rPr>
          <w:rFonts w:cs="Arial"/>
          <w:sz w:val="24"/>
          <w:szCs w:val="24"/>
        </w:rPr>
        <w:t>supplementare di 160 milioni di franchi inserito a bilancio quale riconoscimento di debito verso l’Istituto di previdenza.</w:t>
      </w:r>
    </w:p>
    <w:p w14:paraId="101F5643" w14:textId="1595F032" w:rsidR="00F429FD" w:rsidRDefault="00F429FD" w:rsidP="0061442F">
      <w:pPr>
        <w:rPr>
          <w:rFonts w:cs="Arial"/>
          <w:sz w:val="24"/>
          <w:szCs w:val="24"/>
        </w:rPr>
      </w:pPr>
    </w:p>
    <w:p w14:paraId="66DF24E5" w14:textId="5C2961E4" w:rsidR="00977AAF" w:rsidRDefault="00977AAF" w:rsidP="00977AA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Ricordiamo che la decisione del Consiglio di amministrazione dell’IPCT concernente la revisione delle rendite vedovili che l’iniziativa intende correggere è stata </w:t>
      </w:r>
      <w:r w:rsidRPr="00977AAF">
        <w:rPr>
          <w:rFonts w:cs="Arial"/>
          <w:sz w:val="24"/>
          <w:szCs w:val="24"/>
        </w:rPr>
        <w:t>presa nell’ambito delle competenze che la LPP e la Legge cantonale</w:t>
      </w:r>
      <w:r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sull’IPCT conferiscono in modo inalienabile al Consiglio di Amministrazione quale organo</w:t>
      </w:r>
      <w:r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supremo dell’IPCT, ente autonomo di diritto pubblico con personalità giuridica propria.</w:t>
      </w:r>
    </w:p>
    <w:p w14:paraId="229EECFD" w14:textId="77777777" w:rsidR="00977AAF" w:rsidRPr="00977AAF" w:rsidRDefault="00977AAF" w:rsidP="00977AAF">
      <w:pPr>
        <w:rPr>
          <w:rFonts w:cs="Arial"/>
          <w:sz w:val="24"/>
          <w:szCs w:val="24"/>
        </w:rPr>
      </w:pPr>
    </w:p>
    <w:p w14:paraId="342C6C65" w14:textId="0E73F626" w:rsidR="00977AAF" w:rsidRDefault="00977AAF" w:rsidP="00977AAF">
      <w:pPr>
        <w:rPr>
          <w:rFonts w:cs="Arial"/>
          <w:sz w:val="24"/>
          <w:szCs w:val="24"/>
        </w:rPr>
      </w:pPr>
      <w:r w:rsidRPr="00977AAF">
        <w:rPr>
          <w:rFonts w:cs="Arial"/>
          <w:sz w:val="24"/>
          <w:szCs w:val="24"/>
        </w:rPr>
        <w:t>La decisione del Consiglio di Amministrazione rientra nell’obiettivo generale dell’IPCT di</w:t>
      </w:r>
      <w:r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riequilibrare, per quanto possibile, le prestazioni erogate alle differenti generazioni di</w:t>
      </w:r>
      <w:r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assicurati e al contempo rafforzare la sua sostenibilità finanziaria (per maggiori dettagli in</w:t>
      </w:r>
      <w:r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merito alle ragioni che hanno portato l’IPCT a questa scelta si rimanda ai due comunicati</w:t>
      </w:r>
      <w:r w:rsidR="00685716">
        <w:rPr>
          <w:rFonts w:cs="Arial"/>
          <w:sz w:val="24"/>
          <w:szCs w:val="24"/>
        </w:rPr>
        <w:t xml:space="preserve"> </w:t>
      </w:r>
      <w:r w:rsidRPr="00977AAF">
        <w:rPr>
          <w:rFonts w:cs="Arial"/>
          <w:sz w:val="24"/>
          <w:szCs w:val="24"/>
        </w:rPr>
        <w:t>del 23.12.2020 e 15.02.2021 pubblicati dall’IPCT sul proprio sito internet).</w:t>
      </w:r>
      <w:r w:rsidR="009A6CA5">
        <w:rPr>
          <w:rFonts w:cs="Arial"/>
          <w:sz w:val="24"/>
          <w:szCs w:val="24"/>
        </w:rPr>
        <w:t xml:space="preserve"> In questo senso ricordiamo che </w:t>
      </w:r>
      <w:r w:rsidR="009051D1">
        <w:rPr>
          <w:rFonts w:cs="Arial"/>
          <w:sz w:val="24"/>
          <w:szCs w:val="24"/>
        </w:rPr>
        <w:t xml:space="preserve">questa </w:t>
      </w:r>
      <w:r w:rsidR="009A6CA5">
        <w:rPr>
          <w:rFonts w:cs="Arial"/>
          <w:sz w:val="24"/>
          <w:szCs w:val="24"/>
        </w:rPr>
        <w:t xml:space="preserve">misura </w:t>
      </w:r>
      <w:r w:rsidR="009051D1">
        <w:rPr>
          <w:rFonts w:cs="Arial"/>
          <w:sz w:val="24"/>
          <w:szCs w:val="24"/>
        </w:rPr>
        <w:t xml:space="preserve">è stata </w:t>
      </w:r>
      <w:r w:rsidR="009A6CA5">
        <w:rPr>
          <w:rFonts w:cs="Arial"/>
          <w:sz w:val="24"/>
          <w:szCs w:val="24"/>
        </w:rPr>
        <w:t>decisa dall’organo supremo dell’IPCT</w:t>
      </w:r>
      <w:r w:rsidR="009051D1">
        <w:rPr>
          <w:rFonts w:cs="Arial"/>
          <w:sz w:val="24"/>
          <w:szCs w:val="24"/>
        </w:rPr>
        <w:t xml:space="preserve"> allo scopo</w:t>
      </w:r>
      <w:r w:rsidR="009A6CA5">
        <w:rPr>
          <w:rFonts w:cs="Arial"/>
          <w:sz w:val="24"/>
          <w:szCs w:val="24"/>
        </w:rPr>
        <w:t xml:space="preserve"> di finanziare le misure di compensazione che lo stesso potrà promuovere per miti</w:t>
      </w:r>
      <w:r w:rsidR="00C02665">
        <w:rPr>
          <w:rFonts w:cs="Arial"/>
          <w:sz w:val="24"/>
          <w:szCs w:val="24"/>
        </w:rPr>
        <w:t>g</w:t>
      </w:r>
      <w:r w:rsidR="009A6CA5">
        <w:rPr>
          <w:rFonts w:cs="Arial"/>
          <w:sz w:val="24"/>
          <w:szCs w:val="24"/>
        </w:rPr>
        <w:t>are gli effetti dell’imminente riduzione dei tassi di conversione.</w:t>
      </w:r>
    </w:p>
    <w:p w14:paraId="48965203" w14:textId="0873B13C" w:rsidR="009A6CA5" w:rsidRDefault="009A6CA5" w:rsidP="00977AAF">
      <w:pPr>
        <w:rPr>
          <w:rFonts w:cs="Arial"/>
          <w:sz w:val="24"/>
          <w:szCs w:val="24"/>
        </w:rPr>
      </w:pPr>
    </w:p>
    <w:p w14:paraId="2EA8E336" w14:textId="1ABA65D2" w:rsidR="00CD5701" w:rsidRDefault="009A6CA5" w:rsidP="00977AA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Il Consiglio di Stato, di fronte alla situazione finanziaria dell’IPCT e delle misure</w:t>
      </w:r>
      <w:r w:rsidR="00CD5701">
        <w:rPr>
          <w:rFonts w:cs="Arial"/>
          <w:sz w:val="24"/>
          <w:szCs w:val="24"/>
        </w:rPr>
        <w:t xml:space="preserve"> già</w:t>
      </w:r>
      <w:r>
        <w:rPr>
          <w:rFonts w:cs="Arial"/>
          <w:sz w:val="24"/>
          <w:szCs w:val="24"/>
        </w:rPr>
        <w:t xml:space="preserve"> in discussione per il suo </w:t>
      </w:r>
      <w:r w:rsidR="00CD5701">
        <w:rPr>
          <w:rFonts w:cs="Arial"/>
          <w:sz w:val="24"/>
          <w:szCs w:val="24"/>
        </w:rPr>
        <w:t>risanamento</w:t>
      </w:r>
      <w:r>
        <w:rPr>
          <w:rFonts w:cs="Arial"/>
          <w:sz w:val="24"/>
          <w:szCs w:val="24"/>
        </w:rPr>
        <w:t>, in particolare</w:t>
      </w:r>
      <w:r w:rsidR="00CD5701">
        <w:rPr>
          <w:rFonts w:cs="Arial"/>
          <w:sz w:val="24"/>
          <w:szCs w:val="24"/>
        </w:rPr>
        <w:t xml:space="preserve"> per quanto concerne il finanziamento </w:t>
      </w:r>
      <w:r>
        <w:rPr>
          <w:rFonts w:cs="Arial"/>
          <w:sz w:val="24"/>
          <w:szCs w:val="24"/>
        </w:rPr>
        <w:t xml:space="preserve">delle garanzie </w:t>
      </w:r>
      <w:r w:rsidR="00CC2F16" w:rsidRPr="00CC2F16">
        <w:rPr>
          <w:rFonts w:cs="Arial"/>
          <w:sz w:val="24"/>
          <w:szCs w:val="24"/>
        </w:rPr>
        <w:t>di pensione concesse agli assicurati con più di 50 anni nell’ambito della riforma dell’IPCT entrata in vigore il 1° gennaio 2013</w:t>
      </w:r>
      <w:r>
        <w:rPr>
          <w:rFonts w:cs="Arial"/>
          <w:sz w:val="24"/>
          <w:szCs w:val="24"/>
        </w:rPr>
        <w:t xml:space="preserve">, </w:t>
      </w:r>
      <w:r w:rsidR="00CD5701">
        <w:rPr>
          <w:rFonts w:cs="Arial"/>
          <w:sz w:val="24"/>
          <w:szCs w:val="24"/>
        </w:rPr>
        <w:t xml:space="preserve">rileva come gli sforzi </w:t>
      </w:r>
      <w:r w:rsidR="00C02665">
        <w:rPr>
          <w:rFonts w:cs="Arial"/>
          <w:sz w:val="24"/>
          <w:szCs w:val="24"/>
        </w:rPr>
        <w:t>richiesti al</w:t>
      </w:r>
      <w:r w:rsidR="00CD5701">
        <w:rPr>
          <w:rFonts w:cs="Arial"/>
          <w:sz w:val="24"/>
          <w:szCs w:val="24"/>
        </w:rPr>
        <w:t xml:space="preserve"> Cantone a favore dell’IPCT siano già oggi molto importanti. Aggiungere a questi sforzi un ulteriore contributo di 160 milioni di franchi per permettere il ripristino del livello delle rendite vedovili esistente nel 2020 risulterebbe </w:t>
      </w:r>
      <w:r w:rsidR="00EE2686">
        <w:rPr>
          <w:rFonts w:cs="Arial"/>
          <w:sz w:val="24"/>
          <w:szCs w:val="24"/>
        </w:rPr>
        <w:t xml:space="preserve">difficilmente giustificabile, tanto più che è attualmente pendente il messaggio 7784 </w:t>
      </w:r>
      <w:r w:rsidR="00F90439">
        <w:rPr>
          <w:rFonts w:cs="Arial"/>
          <w:sz w:val="24"/>
          <w:szCs w:val="24"/>
        </w:rPr>
        <w:t xml:space="preserve">del 15 gennaio 2020 </w:t>
      </w:r>
      <w:r w:rsidR="00EE2686">
        <w:rPr>
          <w:rFonts w:cs="Arial"/>
          <w:sz w:val="24"/>
          <w:szCs w:val="24"/>
        </w:rPr>
        <w:t>con la richiesta di un contributo integrativo</w:t>
      </w:r>
      <w:r w:rsidR="00F90439">
        <w:rPr>
          <w:rFonts w:cs="Arial"/>
          <w:sz w:val="24"/>
          <w:szCs w:val="24"/>
        </w:rPr>
        <w:t xml:space="preserve"> </w:t>
      </w:r>
      <w:r w:rsidR="00F90439" w:rsidRPr="00CC2F16">
        <w:rPr>
          <w:rFonts w:cs="Arial"/>
          <w:sz w:val="24"/>
          <w:szCs w:val="24"/>
        </w:rPr>
        <w:t xml:space="preserve">di 500 </w:t>
      </w:r>
      <w:r w:rsidR="00D303F3">
        <w:rPr>
          <w:rFonts w:cs="Arial"/>
          <w:sz w:val="24"/>
          <w:szCs w:val="24"/>
        </w:rPr>
        <w:t>milioni di franchi</w:t>
      </w:r>
      <w:r w:rsidR="00F90439" w:rsidRPr="00CC2F16">
        <w:rPr>
          <w:rFonts w:cs="Arial"/>
          <w:sz w:val="24"/>
          <w:szCs w:val="24"/>
        </w:rPr>
        <w:t xml:space="preserve"> per la copertura del costo supplementare delle garanzie di pensione concesse nell’ambito della riforma dell’IPCT</w:t>
      </w:r>
      <w:r w:rsidR="00EE2686">
        <w:rPr>
          <w:rFonts w:cs="Arial"/>
          <w:sz w:val="24"/>
          <w:szCs w:val="24"/>
        </w:rPr>
        <w:t xml:space="preserve">. </w:t>
      </w:r>
    </w:p>
    <w:p w14:paraId="5DAFEB0C" w14:textId="369D667A" w:rsidR="00CD5701" w:rsidRDefault="00CD5701" w:rsidP="00977AAF">
      <w:pPr>
        <w:rPr>
          <w:rFonts w:cs="Arial"/>
          <w:sz w:val="24"/>
          <w:szCs w:val="24"/>
        </w:rPr>
      </w:pPr>
    </w:p>
    <w:p w14:paraId="4F71237F" w14:textId="43018A57" w:rsidR="00CD5701" w:rsidRDefault="00CD5701" w:rsidP="00977AA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Rileviamo </w:t>
      </w:r>
      <w:r w:rsidR="00EE2686">
        <w:rPr>
          <w:rFonts w:cs="Arial"/>
          <w:sz w:val="24"/>
          <w:szCs w:val="24"/>
        </w:rPr>
        <w:t xml:space="preserve">a questo proposito </w:t>
      </w:r>
      <w:r>
        <w:rPr>
          <w:rFonts w:cs="Arial"/>
          <w:sz w:val="24"/>
          <w:szCs w:val="24"/>
        </w:rPr>
        <w:t xml:space="preserve">come l’iniziativa propone una modalità di finanziamento </w:t>
      </w:r>
      <w:r w:rsidR="00CC2F16">
        <w:rPr>
          <w:rFonts w:cs="Arial"/>
          <w:sz w:val="24"/>
          <w:szCs w:val="24"/>
        </w:rPr>
        <w:t>che ricalca quella</w:t>
      </w:r>
      <w:r>
        <w:rPr>
          <w:rFonts w:cs="Arial"/>
          <w:sz w:val="24"/>
          <w:szCs w:val="24"/>
        </w:rPr>
        <w:t xml:space="preserve"> contenuta nel messaggio 7784 del 15 gennaio 2020</w:t>
      </w:r>
      <w:r w:rsidR="00C02665">
        <w:rPr>
          <w:rFonts w:cs="Arial"/>
          <w:sz w:val="24"/>
          <w:szCs w:val="24"/>
        </w:rPr>
        <w:t>. Tale</w:t>
      </w:r>
      <w:r w:rsidR="00CC2F16">
        <w:rPr>
          <w:rFonts w:cs="Arial"/>
          <w:sz w:val="24"/>
          <w:szCs w:val="24"/>
        </w:rPr>
        <w:t xml:space="preserve"> modalità di finanziamento</w:t>
      </w:r>
      <w:r w:rsidR="00EE2686">
        <w:rPr>
          <w:rFonts w:cs="Arial"/>
          <w:sz w:val="24"/>
          <w:szCs w:val="24"/>
        </w:rPr>
        <w:t xml:space="preserve"> è attualmente in discussione presso </w:t>
      </w:r>
      <w:r w:rsidR="00CC2F16">
        <w:rPr>
          <w:rFonts w:cs="Arial"/>
          <w:sz w:val="24"/>
          <w:szCs w:val="24"/>
        </w:rPr>
        <w:t>la Commissione gestione e finanze</w:t>
      </w:r>
      <w:r w:rsidR="00C02665">
        <w:rPr>
          <w:rFonts w:cs="Arial"/>
          <w:sz w:val="24"/>
          <w:szCs w:val="24"/>
        </w:rPr>
        <w:t xml:space="preserve">, </w:t>
      </w:r>
      <w:r w:rsidR="00EE2686">
        <w:rPr>
          <w:rFonts w:cs="Arial"/>
          <w:sz w:val="24"/>
          <w:szCs w:val="24"/>
        </w:rPr>
        <w:t>che è verosimilmente orientata a una soluzione che rappresenta un’evoluzione rispetto a quanto proposto.</w:t>
      </w:r>
    </w:p>
    <w:p w14:paraId="08B1166E" w14:textId="77777777" w:rsidR="00CD5701" w:rsidRDefault="00CD5701" w:rsidP="00977AAF">
      <w:pPr>
        <w:rPr>
          <w:rFonts w:cs="Arial"/>
          <w:sz w:val="24"/>
          <w:szCs w:val="24"/>
        </w:rPr>
      </w:pPr>
    </w:p>
    <w:p w14:paraId="7A15452F" w14:textId="63482268" w:rsidR="005D4AE5" w:rsidRPr="005D4AE5" w:rsidRDefault="00CD5701" w:rsidP="005D4AE5">
      <w:pPr>
        <w:pStyle w:val="StandardRisoluzionedelConsigliodiStato"/>
        <w:ind w:right="-1"/>
      </w:pPr>
      <w:r>
        <w:t xml:space="preserve">Per </w:t>
      </w:r>
      <w:r w:rsidR="00C02665">
        <w:t>le ragioni che precedono</w:t>
      </w:r>
      <w:r>
        <w:t>, invitiamo il Parlamento a respingere l’iniziativa parlamentare in oggetto.</w:t>
      </w:r>
    </w:p>
    <w:p w14:paraId="1D0C18D5" w14:textId="77777777" w:rsidR="00D649A8" w:rsidRDefault="00D649A8" w:rsidP="00D33940">
      <w:pPr>
        <w:pStyle w:val="StandardRisoluzionedelConsigliodiStato"/>
        <w:ind w:right="-1"/>
      </w:pPr>
    </w:p>
    <w:p w14:paraId="7421677C" w14:textId="6505D721" w:rsidR="00F30EBF" w:rsidRDefault="00F30EBF" w:rsidP="00D33940">
      <w:pPr>
        <w:pStyle w:val="StandardRisoluzionedelConsigliodiStato"/>
        <w:ind w:right="-1"/>
      </w:pPr>
      <w:r>
        <w:t>Vogliate gradire, signor Presidente, signore e signo</w:t>
      </w:r>
      <w:r w:rsidR="00CD5701">
        <w:t xml:space="preserve">ri deputati, l’espressione della </w:t>
      </w:r>
      <w:r w:rsidR="00822FF9">
        <w:t xml:space="preserve">massima </w:t>
      </w:r>
      <w:r w:rsidR="00CD5701">
        <w:t>stima.</w:t>
      </w:r>
    </w:p>
    <w:p w14:paraId="408C0485" w14:textId="77777777" w:rsidR="00F30EBF" w:rsidRDefault="00F30EBF" w:rsidP="00D33940">
      <w:pPr>
        <w:pStyle w:val="StandardRisoluzionedelConsigliodiStato"/>
        <w:ind w:right="-1"/>
      </w:pPr>
    </w:p>
    <w:p w14:paraId="5696418D" w14:textId="77777777" w:rsidR="004663E3" w:rsidRDefault="004663E3" w:rsidP="00D33940">
      <w:pPr>
        <w:pStyle w:val="StandardRisoluzionedelConsigliodiStato"/>
        <w:ind w:right="-1"/>
      </w:pPr>
    </w:p>
    <w:p w14:paraId="5D5D92E4" w14:textId="77777777" w:rsidR="00F30EBF" w:rsidRDefault="00F30EBF" w:rsidP="00D33940">
      <w:pPr>
        <w:pStyle w:val="StandardRisoluzionedelConsigliodiStato"/>
        <w:ind w:right="-1"/>
      </w:pPr>
      <w:r>
        <w:t>Per il Consiglio di Stato</w:t>
      </w:r>
    </w:p>
    <w:p w14:paraId="69D91868" w14:textId="77777777" w:rsidR="00F30EBF" w:rsidRDefault="00F30EBF" w:rsidP="00D33940">
      <w:pPr>
        <w:pStyle w:val="StandardRisoluzionedelConsigliodiStato"/>
        <w:ind w:right="-1"/>
      </w:pPr>
    </w:p>
    <w:p w14:paraId="488A36FB" w14:textId="77777777" w:rsidR="00F30EBF" w:rsidRDefault="004663E3" w:rsidP="00D33940">
      <w:pPr>
        <w:pStyle w:val="StandardRisoluzionedelConsigliodiStato"/>
        <w:ind w:right="-1"/>
      </w:pPr>
      <w:r>
        <w:t>Il Presidente:</w:t>
      </w:r>
      <w:r w:rsidR="00F30EBF">
        <w:t xml:space="preserve"> Manuele Bertoli</w:t>
      </w:r>
    </w:p>
    <w:p w14:paraId="796C15EB" w14:textId="77777777" w:rsidR="00F30EBF" w:rsidRDefault="00F30EBF" w:rsidP="00D33940">
      <w:pPr>
        <w:pStyle w:val="StandardRisoluzionedelConsigliodiStato"/>
        <w:ind w:right="-1"/>
      </w:pPr>
      <w:r>
        <w:t>Il Cancelliere</w:t>
      </w:r>
      <w:r w:rsidR="004663E3">
        <w:t>:</w:t>
      </w:r>
      <w:r>
        <w:t xml:space="preserve"> Arnoldo Coduri</w:t>
      </w:r>
    </w:p>
    <w:p w14:paraId="4291D74D" w14:textId="77777777" w:rsidR="00F30EBF" w:rsidRDefault="00F30EBF" w:rsidP="00D33940">
      <w:pPr>
        <w:pStyle w:val="StandardRisoluzionedelConsigliodiStato"/>
        <w:ind w:right="-1"/>
      </w:pPr>
    </w:p>
    <w:p w14:paraId="6FFD736C" w14:textId="77777777" w:rsidR="00F30EBF" w:rsidRDefault="00F30EBF" w:rsidP="00D33940">
      <w:pPr>
        <w:pStyle w:val="StandardRisoluzionedelConsigliodiStato"/>
        <w:ind w:right="-1"/>
      </w:pPr>
    </w:p>
    <w:p w14:paraId="6941D6E4" w14:textId="117ADA85" w:rsidR="00F30EBF" w:rsidRDefault="00F30EBF" w:rsidP="00D33940">
      <w:pPr>
        <w:pStyle w:val="StandardRisoluzionedelConsigliodiStato"/>
        <w:ind w:right="-1"/>
      </w:pPr>
    </w:p>
    <w:p w14:paraId="311DEAF2" w14:textId="3F985BFB" w:rsidR="001B6763" w:rsidRDefault="001B6763" w:rsidP="00D33940">
      <w:pPr>
        <w:pStyle w:val="StandardRisoluzionedelConsigliodiStato"/>
        <w:ind w:right="-1"/>
      </w:pPr>
    </w:p>
    <w:p w14:paraId="3B5B7A34" w14:textId="77777777" w:rsidR="00D649A8" w:rsidRPr="000F398A" w:rsidRDefault="00D649A8" w:rsidP="00D33940">
      <w:pPr>
        <w:pStyle w:val="StandardRisoluzionedelConsigliodiStato"/>
        <w:ind w:right="-1"/>
      </w:pPr>
    </w:p>
    <w:sectPr w:rsidR="00D649A8" w:rsidRPr="000F398A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62751" w14:textId="77777777" w:rsidR="009D24DC" w:rsidRDefault="009D24DC" w:rsidP="00F657BF">
      <w:r>
        <w:separator/>
      </w:r>
    </w:p>
  </w:endnote>
  <w:endnote w:type="continuationSeparator" w:id="0">
    <w:p w14:paraId="6CCC1849" w14:textId="77777777" w:rsidR="009D24DC" w:rsidRDefault="009D24DC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B76EF" w14:textId="77777777" w:rsidR="00EA77EC" w:rsidRDefault="00EA77E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62EE4D57" w14:textId="77777777" w:rsidTr="007A3D11">
      <w:trPr>
        <w:trHeight w:hRule="exact" w:val="737"/>
      </w:trPr>
      <w:tc>
        <w:tcPr>
          <w:tcW w:w="4695" w:type="dxa"/>
        </w:tcPr>
        <w:p w14:paraId="05C64618" w14:textId="77777777" w:rsidR="00912E34" w:rsidRPr="003D1008" w:rsidRDefault="00E06A8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227BB3D4" w14:textId="77777777" w:rsidR="00912E34" w:rsidRPr="003D1008" w:rsidRDefault="00CD4F76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138FDECE" wp14:editId="1163449A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7EAE8CD3" w14:textId="77777777" w:rsidR="00912E34" w:rsidRPr="003D1008" w:rsidRDefault="00CD4F76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284B9187" wp14:editId="761AA9C1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95D7F6E" w14:textId="77777777" w:rsidR="00912E34" w:rsidRPr="003D1008" w:rsidRDefault="00E06A8B" w:rsidP="00912E34"/>
      </w:tc>
    </w:tr>
  </w:tbl>
  <w:p w14:paraId="6B19ED27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D9027" w14:textId="77777777" w:rsidR="006E0BB7" w:rsidRDefault="00E06A8B">
    <w:pPr>
      <w:pStyle w:val="Pidipagina"/>
      <w:jc w:val="center"/>
    </w:pPr>
  </w:p>
  <w:p w14:paraId="7C9FE0BC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89217" w14:textId="77777777" w:rsidR="009D24DC" w:rsidRDefault="009D24DC" w:rsidP="00F657BF">
      <w:r>
        <w:separator/>
      </w:r>
    </w:p>
  </w:footnote>
  <w:footnote w:type="continuationSeparator" w:id="0">
    <w:p w14:paraId="71BAB746" w14:textId="77777777" w:rsidR="009D24DC" w:rsidRDefault="009D24DC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4AD49" w14:textId="77777777" w:rsidR="00EA77EC" w:rsidRDefault="00EA77E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49FB5E7C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F0E3270A-3A48-4819-9CE8-2EBE16125837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3A08513B" w14:textId="405BE5D3" w:rsidR="005012EC" w:rsidRPr="00E8185F" w:rsidRDefault="00EA77EC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6C21064B" w14:textId="2260047C" w:rsidR="005012EC" w:rsidRPr="004204CB" w:rsidRDefault="00CD4F76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06A8B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E06A8B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49CBCD8C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F0E3270A-3A48-4819-9CE8-2EBE16125837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B64A2F9" w14:textId="6E3173C8" w:rsidR="005012EC" w:rsidRPr="00E8185F" w:rsidRDefault="00E06A8B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8101 del 19 gennaio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6ECD01D2" w14:textId="77777777" w:rsidR="005012EC" w:rsidRPr="00E043A3" w:rsidRDefault="00E06A8B" w:rsidP="00662409">
          <w:pPr>
            <w:pStyle w:val="InvisibleLine"/>
            <w:rPr>
              <w:lang w:val="de-DE"/>
            </w:rPr>
          </w:pPr>
        </w:p>
      </w:tc>
    </w:tr>
  </w:tbl>
  <w:p w14:paraId="2A99623B" w14:textId="77777777" w:rsidR="00F657BF" w:rsidRPr="00980362" w:rsidRDefault="00CD4F76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4E2F7B5A" wp14:editId="0E9C0C48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0E3270A-3A48-4819-9CE8-2EBE16125837}"/>
                            <w:text w:multiLine="1"/>
                          </w:sdtPr>
                          <w:sdtEndPr/>
                          <w:sdtContent>
                            <w:p w14:paraId="0BE02914" w14:textId="77777777" w:rsidR="008065E8" w:rsidRPr="00411371" w:rsidRDefault="00CD4F76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2F7B5A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C089CF63-EAED-4D47-B30E-65F00DEB235A}"/>
                      <w:text w:multiLine="1"/>
                    </w:sdtPr>
                    <w:sdtEndPr/>
                    <w:sdtContent>
                      <w:p w14:paraId="0BE02914" w14:textId="77777777" w:rsidR="008065E8" w:rsidRPr="00411371" w:rsidRDefault="00CD4F76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41646931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47470A13" w14:textId="77777777" w:rsidR="00662409" w:rsidRPr="003108C0" w:rsidRDefault="00E06A8B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0B5A56EB" w14:textId="77777777" w:rsidR="00662409" w:rsidRPr="003108C0" w:rsidRDefault="00E06A8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23C52AF2" w14:textId="77777777" w:rsidR="00662409" w:rsidRDefault="00CD4F76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77EF366A" wp14:editId="2F077087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E0D5AE2" w14:textId="02590BAD" w:rsidR="00662409" w:rsidRPr="004204CB" w:rsidRDefault="00CD4F76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06A8B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06A8B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0F18531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0E3270A-3A48-4819-9CE8-2EBE16125837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4245584" w14:textId="77777777" w:rsidR="00662409" w:rsidRPr="008C03B5" w:rsidRDefault="00B37F26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7F97EA56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0C8F7348" w14:textId="77777777" w:rsidR="008C03B5" w:rsidRPr="00C7320A" w:rsidRDefault="00CD4F76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764659C2" w14:textId="77777777" w:rsidR="008C03B5" w:rsidRPr="00C7320A" w:rsidRDefault="00E06A8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3EE680F" w14:textId="77777777" w:rsidR="008C03B5" w:rsidRPr="00C7320A" w:rsidRDefault="00CD4F76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6C1AAF3C" w14:textId="77777777" w:rsidR="008C03B5" w:rsidRPr="00C7320A" w:rsidRDefault="00E06A8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6C17BF1" w14:textId="77777777" w:rsidR="008C03B5" w:rsidRPr="00C7320A" w:rsidRDefault="00CD4F76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7BCC329" w14:textId="77777777" w:rsidR="008C03B5" w:rsidRPr="008C03B5" w:rsidRDefault="00E06A8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24D64C8D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0205DB69" w14:textId="6555C8DD" w:rsidR="008C03B5" w:rsidRPr="00BE22A2" w:rsidRDefault="00E06A8B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0E3270A-3A48-4819-9CE8-2EBE16125837}"/>
              <w:text w:multiLine="1"/>
            </w:sdtPr>
            <w:sdtEndPr/>
            <w:sdtContent>
              <w:r>
                <w:rPr>
                  <w:rFonts w:cstheme="minorHAnsi"/>
                  <w:b/>
                  <w:sz w:val="24"/>
                  <w:szCs w:val="24"/>
                </w:rPr>
                <w:t>8101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F0E3270A-3A48-4819-9CE8-2EBE16125837}"/>
          <w:date w:fullDate="2022-01-19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5BEE97E" w14:textId="0D2BEEAF" w:rsidR="008C03B5" w:rsidRPr="002A0371" w:rsidRDefault="00EA77EC" w:rsidP="00A532F6">
              <w:pPr>
                <w:pStyle w:val="Data"/>
              </w:pPr>
              <w:r>
                <w:rPr>
                  <w:sz w:val="24"/>
                </w:rPr>
                <w:t>19 gennaio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78104FE7" w14:textId="2E42B419" w:rsidR="008C03B5" w:rsidRPr="00BE22A2" w:rsidRDefault="00E06A8B" w:rsidP="001B6763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0E3270A-3A48-4819-9CE8-2EBE16125837}"/>
              <w:text w:multiLine="1"/>
            </w:sdtPr>
            <w:sdtEndPr/>
            <w:sdtContent>
              <w:r w:rsidR="00EA77EC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14:paraId="565DA5A0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C438BF9" w14:textId="77777777" w:rsidR="00662409" w:rsidRPr="00C7320A" w:rsidRDefault="00E06A8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61A7C09E" w14:textId="77777777" w:rsidR="00F657BF" w:rsidRPr="00DA2879" w:rsidRDefault="00CD4F76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B74B3CC" wp14:editId="57228142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61C5AD3F" wp14:editId="779435C8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0E3270A-3A48-4819-9CE8-2EBE16125837}"/>
                            <w:text w:multiLine="1"/>
                          </w:sdtPr>
                          <w:sdtEndPr/>
                          <w:sdtContent>
                            <w:p w14:paraId="2D239EF9" w14:textId="77777777" w:rsidR="00E93620" w:rsidRPr="00411371" w:rsidRDefault="00CD4F76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C5AD3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C089CF63-EAED-4D47-B30E-65F00DEB235A}"/>
                      <w:text w:multiLine="1"/>
                    </w:sdtPr>
                    <w:sdtEndPr/>
                    <w:sdtContent>
                      <w:p w14:paraId="2D239EF9" w14:textId="77777777" w:rsidR="00E93620" w:rsidRPr="00411371" w:rsidRDefault="00CD4F76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abstractNum w:abstractNumId="17" w15:restartNumberingAfterBreak="0">
    <w:nsid w:val="68CF2D7A"/>
    <w:multiLevelType w:val="hybridMultilevel"/>
    <w:tmpl w:val="6CD22EDA"/>
    <w:lvl w:ilvl="0" w:tplc="C122CDE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8A"/>
    <w:rsid w:val="000328EC"/>
    <w:rsid w:val="000354B4"/>
    <w:rsid w:val="000B20AA"/>
    <w:rsid w:val="000F398A"/>
    <w:rsid w:val="00113FF3"/>
    <w:rsid w:val="00153E4A"/>
    <w:rsid w:val="001B6763"/>
    <w:rsid w:val="00201A81"/>
    <w:rsid w:val="002558AF"/>
    <w:rsid w:val="002B5D9F"/>
    <w:rsid w:val="002F678C"/>
    <w:rsid w:val="003B756D"/>
    <w:rsid w:val="00403ADB"/>
    <w:rsid w:val="00417288"/>
    <w:rsid w:val="004663E3"/>
    <w:rsid w:val="004C2FD5"/>
    <w:rsid w:val="00515633"/>
    <w:rsid w:val="00537032"/>
    <w:rsid w:val="00572FD3"/>
    <w:rsid w:val="005D4AE5"/>
    <w:rsid w:val="00606DDD"/>
    <w:rsid w:val="0061442F"/>
    <w:rsid w:val="00685716"/>
    <w:rsid w:val="006E6532"/>
    <w:rsid w:val="00714B74"/>
    <w:rsid w:val="00755CD3"/>
    <w:rsid w:val="00761F61"/>
    <w:rsid w:val="00771A10"/>
    <w:rsid w:val="00822FF9"/>
    <w:rsid w:val="00830C8D"/>
    <w:rsid w:val="00842067"/>
    <w:rsid w:val="008625DB"/>
    <w:rsid w:val="008720C4"/>
    <w:rsid w:val="008F52AF"/>
    <w:rsid w:val="009051D1"/>
    <w:rsid w:val="00955CC6"/>
    <w:rsid w:val="00977AAF"/>
    <w:rsid w:val="009A6CA5"/>
    <w:rsid w:val="009C5E5A"/>
    <w:rsid w:val="009D24DC"/>
    <w:rsid w:val="009F1EEB"/>
    <w:rsid w:val="00A622BA"/>
    <w:rsid w:val="00AF0268"/>
    <w:rsid w:val="00B361E9"/>
    <w:rsid w:val="00B37F26"/>
    <w:rsid w:val="00BF0A1F"/>
    <w:rsid w:val="00C013C7"/>
    <w:rsid w:val="00C02665"/>
    <w:rsid w:val="00C627E2"/>
    <w:rsid w:val="00CC2F16"/>
    <w:rsid w:val="00CD4F76"/>
    <w:rsid w:val="00CD5701"/>
    <w:rsid w:val="00D303F3"/>
    <w:rsid w:val="00D33940"/>
    <w:rsid w:val="00D600FD"/>
    <w:rsid w:val="00D649A8"/>
    <w:rsid w:val="00DF280E"/>
    <w:rsid w:val="00E06A8B"/>
    <w:rsid w:val="00EA77EC"/>
    <w:rsid w:val="00EB088A"/>
    <w:rsid w:val="00EE2686"/>
    <w:rsid w:val="00F17361"/>
    <w:rsid w:val="00F30EBF"/>
    <w:rsid w:val="00F429FD"/>
    <w:rsid w:val="00F657BF"/>
    <w:rsid w:val="00F90439"/>
    <w:rsid w:val="00FD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52236211"/>
  <w15:docId w15:val="{DD63C24E-B767-4F60-9523-DC0C18F0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5CD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5CD3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113FF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13FF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13FF3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13FF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13FF3"/>
    <w:rPr>
      <w:rFonts w:ascii="Arial" w:hAnsi="Arial"/>
      <w:b/>
      <w:bCs/>
      <w:sz w:val="20"/>
      <w:szCs w:val="20"/>
      <w:lang w:val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F429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dri002\AppData\Local\Temp\OneOffixx\generated\1d9c0ef9-4b05-4504-bda6-16da008dc95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5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7.xml>��     
</file>

<file path=customXml/itemProps1.xml><?xml version="1.0" encoding="utf-8"?>
<ds:datastoreItem xmlns:ds="http://schemas.openxmlformats.org/officeDocument/2006/customXml" ds:itemID="{4ED31543-B1C8-42C8-B082-6BE0EF4C5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53EF78-0DD5-4043-B06E-CAC1A12965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7718C-7219-423D-AF1D-DA123773EF9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5.xml><?xml version="1.0" encoding="utf-8"?>
<ds:datastoreItem xmlns:ds="http://schemas.openxmlformats.org/officeDocument/2006/customXml" ds:itemID="{90AC9FAC-15A3-4C75-8737-81C679FCD777}">
  <ds:schemaRefs>
    <ds:schemaRef ds:uri="http://www.w3.org/2001/XMLSchema"/>
    <ds:schemaRef ds:uri="http://schema.oneoffixx.com/OneOffixxFormattingPart/1"/>
    <ds:schemaRef ds:uri="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F0E3270A-3A48-4819-9CE8-2EBE16125837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1d9c0ef9-4b05-4504-bda6-16da008dc959.dotx</Template>
  <TotalTime>0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Capasso Luana / fdri002</dc:creator>
  <cp:lastModifiedBy>Venturi Luca</cp:lastModifiedBy>
  <cp:revision>3</cp:revision>
  <dcterms:created xsi:type="dcterms:W3CDTF">2022-01-20T15:56:00Z</dcterms:created>
  <dcterms:modified xsi:type="dcterms:W3CDTF">2022-01-21T09:44:00Z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