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B41" w:rsidRPr="001A61CF" w:rsidRDefault="00656B41" w:rsidP="00656B41">
      <w:pPr>
        <w:pStyle w:val="Corpo"/>
        <w:tabs>
          <w:tab w:val="left" w:pos="6946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hAnsi="Arial" w:cs="Arial"/>
          <w:b/>
          <w:bCs/>
          <w:sz w:val="28"/>
          <w:szCs w:val="28"/>
          <w:u w:color="000000"/>
        </w:rPr>
      </w:pPr>
      <w:r w:rsidRPr="001A61CF">
        <w:rPr>
          <w:rFonts w:ascii="Arial" w:hAnsi="Arial" w:cs="Arial"/>
          <w:b/>
          <w:bCs/>
          <w:sz w:val="28"/>
          <w:szCs w:val="28"/>
          <w:u w:color="000000"/>
        </w:rPr>
        <w:t>della Commissione giustizia e diritti</w:t>
      </w:r>
    </w:p>
    <w:p w:rsidR="00656B41" w:rsidRDefault="00656B41" w:rsidP="00656B41">
      <w:pPr>
        <w:pStyle w:val="Corpo"/>
        <w:tabs>
          <w:tab w:val="left" w:pos="6946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hAnsi="Arial" w:cs="Arial"/>
          <w:b/>
          <w:bCs/>
          <w:sz w:val="28"/>
          <w:szCs w:val="28"/>
          <w:u w:color="000000"/>
        </w:rPr>
      </w:pPr>
      <w:r>
        <w:rPr>
          <w:rFonts w:ascii="Arial" w:hAnsi="Arial" w:cs="Arial"/>
          <w:b/>
          <w:bCs/>
          <w:sz w:val="28"/>
          <w:szCs w:val="28"/>
          <w:u w:color="000000"/>
        </w:rPr>
        <w:t xml:space="preserve">concernente </w:t>
      </w:r>
      <w:r w:rsidRPr="00E93159">
        <w:rPr>
          <w:rFonts w:ascii="Arial" w:hAnsi="Arial" w:cs="Arial"/>
          <w:b/>
          <w:bCs/>
          <w:sz w:val="28"/>
          <w:szCs w:val="28"/>
          <w:u w:color="000000"/>
        </w:rPr>
        <w:t>l</w:t>
      </w:r>
      <w:r>
        <w:rPr>
          <w:rFonts w:ascii="Arial" w:hAnsi="Arial" w:cs="Arial"/>
          <w:b/>
          <w:bCs/>
          <w:sz w:val="28"/>
          <w:szCs w:val="28"/>
          <w:u w:color="000000"/>
        </w:rPr>
        <w:t>'</w:t>
      </w:r>
      <w:r w:rsidRPr="00E93159">
        <w:rPr>
          <w:rFonts w:ascii="Arial" w:hAnsi="Arial" w:cs="Arial"/>
          <w:b/>
          <w:bCs/>
          <w:sz w:val="28"/>
          <w:szCs w:val="28"/>
          <w:u w:color="000000"/>
        </w:rPr>
        <w:t xml:space="preserve">elezione </w:t>
      </w:r>
      <w:r w:rsidRPr="002F7DD8">
        <w:rPr>
          <w:rFonts w:ascii="Arial" w:hAnsi="Arial" w:cs="Arial"/>
          <w:b/>
          <w:bCs/>
          <w:sz w:val="28"/>
          <w:szCs w:val="28"/>
          <w:u w:color="000000"/>
        </w:rPr>
        <w:t xml:space="preserve">di </w:t>
      </w:r>
      <w:r>
        <w:rPr>
          <w:rFonts w:ascii="Arial" w:hAnsi="Arial" w:cs="Arial"/>
          <w:b/>
          <w:bCs/>
          <w:sz w:val="28"/>
          <w:szCs w:val="28"/>
          <w:u w:color="000000"/>
        </w:rPr>
        <w:t>un</w:t>
      </w:r>
      <w:r w:rsidRPr="002F7DD8">
        <w:rPr>
          <w:rFonts w:ascii="Arial" w:hAnsi="Arial" w:cs="Arial"/>
          <w:b/>
          <w:bCs/>
          <w:sz w:val="28"/>
          <w:szCs w:val="28"/>
          <w:u w:color="000000"/>
        </w:rPr>
        <w:t xml:space="preserve"> Procurator</w:t>
      </w:r>
      <w:r>
        <w:rPr>
          <w:rFonts w:ascii="Arial" w:hAnsi="Arial" w:cs="Arial"/>
          <w:b/>
          <w:bCs/>
          <w:sz w:val="28"/>
          <w:szCs w:val="28"/>
          <w:u w:color="000000"/>
        </w:rPr>
        <w:t>e</w:t>
      </w:r>
      <w:r w:rsidRPr="002F7DD8">
        <w:rPr>
          <w:rFonts w:ascii="Arial" w:hAnsi="Arial" w:cs="Arial"/>
          <w:b/>
          <w:bCs/>
          <w:sz w:val="28"/>
          <w:szCs w:val="28"/>
          <w:u w:color="000000"/>
        </w:rPr>
        <w:t xml:space="preserve"> pubblic</w:t>
      </w:r>
      <w:r>
        <w:rPr>
          <w:rFonts w:ascii="Arial" w:hAnsi="Arial" w:cs="Arial"/>
          <w:b/>
          <w:bCs/>
          <w:sz w:val="28"/>
          <w:szCs w:val="28"/>
          <w:u w:color="000000"/>
        </w:rPr>
        <w:t>o</w:t>
      </w:r>
    </w:p>
    <w:p w:rsidR="00656B41" w:rsidRPr="001A61CF" w:rsidRDefault="00656B41" w:rsidP="00656B41">
      <w:pPr>
        <w:pStyle w:val="Corpo"/>
        <w:tabs>
          <w:tab w:val="left" w:pos="6946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hAnsi="Arial" w:cs="Arial"/>
          <w:b/>
          <w:bCs/>
          <w:sz w:val="28"/>
          <w:szCs w:val="28"/>
          <w:u w:color="000000"/>
        </w:rPr>
      </w:pPr>
      <w:r>
        <w:rPr>
          <w:rFonts w:ascii="Arial" w:hAnsi="Arial" w:cs="Arial"/>
          <w:b/>
          <w:bCs/>
          <w:sz w:val="28"/>
          <w:szCs w:val="28"/>
          <w:u w:color="000000"/>
        </w:rPr>
        <w:t>(concorso n. 2/23)</w:t>
      </w:r>
    </w:p>
    <w:p w:rsidR="00656B41" w:rsidRDefault="00656B41" w:rsidP="00656B41">
      <w:pPr>
        <w:pStyle w:val="Corpo"/>
        <w:tabs>
          <w:tab w:val="left" w:pos="6946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hAnsi="Arial" w:cs="Arial"/>
          <w:bCs/>
          <w:sz w:val="24"/>
          <w:szCs w:val="24"/>
          <w:u w:color="000000"/>
        </w:rPr>
      </w:pPr>
    </w:p>
    <w:p w:rsidR="00656B41" w:rsidRDefault="00656B41" w:rsidP="00656B41">
      <w:pPr>
        <w:pStyle w:val="Corpo"/>
        <w:tabs>
          <w:tab w:val="left" w:pos="6946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hAnsi="Arial" w:cs="Arial"/>
          <w:bCs/>
          <w:sz w:val="24"/>
          <w:szCs w:val="24"/>
          <w:u w:color="000000"/>
        </w:rPr>
      </w:pPr>
    </w:p>
    <w:p w:rsidR="00656B41" w:rsidRPr="00D71177" w:rsidRDefault="00656B41" w:rsidP="00656B41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25" w:hanging="425"/>
        <w:jc w:val="both"/>
        <w:rPr>
          <w:rFonts w:cs="Arial"/>
        </w:rPr>
      </w:pPr>
      <w:r w:rsidRPr="00A651D2">
        <w:rPr>
          <w:rFonts w:ascii="Arial" w:eastAsia="Verdana" w:hAnsi="Arial" w:cs="Arial"/>
          <w:sz w:val="24"/>
          <w:szCs w:val="24"/>
          <w:u w:color="000000"/>
        </w:rPr>
        <w:t>1.</w:t>
      </w:r>
      <w:r>
        <w:rPr>
          <w:rFonts w:ascii="Arial" w:eastAsia="Verdana" w:hAnsi="Arial" w:cs="Arial"/>
          <w:sz w:val="24"/>
          <w:szCs w:val="24"/>
          <w:u w:color="000000"/>
        </w:rPr>
        <w:tab/>
        <w:t>I</w:t>
      </w:r>
      <w:r w:rsidRPr="008205CF">
        <w:rPr>
          <w:rFonts w:ascii="Arial" w:eastAsia="Verdana" w:hAnsi="Arial" w:cs="Arial"/>
          <w:sz w:val="24"/>
          <w:szCs w:val="24"/>
          <w:u w:color="000000"/>
        </w:rPr>
        <w:t xml:space="preserve">n seguito 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alle dimissioni dell'avv. Pamela Pedretti dalla carica di </w:t>
      </w:r>
      <w:r w:rsidRPr="008205CF">
        <w:rPr>
          <w:rFonts w:ascii="Arial" w:eastAsia="Verdana" w:hAnsi="Arial" w:cs="Arial"/>
          <w:sz w:val="24"/>
          <w:szCs w:val="24"/>
          <w:u w:color="000000"/>
        </w:rPr>
        <w:t xml:space="preserve">Procuratore </w:t>
      </w:r>
      <w:r>
        <w:rPr>
          <w:rFonts w:ascii="Arial" w:eastAsia="Verdana" w:hAnsi="Arial" w:cs="Arial"/>
          <w:sz w:val="24"/>
          <w:szCs w:val="24"/>
          <w:u w:color="000000"/>
        </w:rPr>
        <w:t>pubblico</w:t>
      </w:r>
      <w:r w:rsidRPr="00703E90">
        <w:rPr>
          <w:rFonts w:ascii="Arial" w:eastAsia="Verdana" w:hAnsi="Arial" w:cs="Arial"/>
          <w:sz w:val="24"/>
          <w:szCs w:val="24"/>
          <w:u w:color="000000"/>
        </w:rPr>
        <w:t>,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 con effetto al 30 aprile 2024</w:t>
      </w:r>
      <w:r w:rsidRPr="00F4089E">
        <w:rPr>
          <w:rFonts w:ascii="Arial" w:eastAsia="Verdana" w:hAnsi="Arial" w:cs="Arial"/>
          <w:color w:val="auto"/>
          <w:sz w:val="24"/>
          <w:szCs w:val="24"/>
          <w:u w:color="000000"/>
        </w:rPr>
        <w:t>, l</w:t>
      </w:r>
      <w:r w:rsidRPr="006E58A5">
        <w:rPr>
          <w:rFonts w:ascii="Arial" w:eastAsia="Verdana" w:hAnsi="Arial" w:cs="Arial"/>
          <w:sz w:val="24"/>
          <w:szCs w:val="24"/>
          <w:u w:color="000000"/>
        </w:rPr>
        <w:t>a Commissione giustizia e diritti ha provveduto, giusta l’art.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 36 della Costituzione cantonale</w:t>
      </w:r>
      <w:r w:rsidRPr="006E58A5">
        <w:rPr>
          <w:rFonts w:ascii="Arial" w:eastAsia="Verdana" w:hAnsi="Arial" w:cs="Arial"/>
          <w:sz w:val="24"/>
          <w:szCs w:val="24"/>
          <w:u w:color="000000"/>
        </w:rPr>
        <w:t xml:space="preserve"> e 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gli </w:t>
      </w:r>
      <w:r w:rsidRPr="006E58A5">
        <w:rPr>
          <w:rFonts w:ascii="Arial" w:eastAsia="Verdana" w:hAnsi="Arial" w:cs="Arial"/>
          <w:sz w:val="24"/>
          <w:szCs w:val="24"/>
          <w:u w:color="000000"/>
        </w:rPr>
        <w:t>ar</w:t>
      </w:r>
      <w:r>
        <w:rPr>
          <w:rFonts w:ascii="Arial" w:eastAsia="Verdana" w:hAnsi="Arial" w:cs="Arial"/>
          <w:sz w:val="24"/>
          <w:szCs w:val="24"/>
          <w:u w:color="000000"/>
        </w:rPr>
        <w:t>t</w:t>
      </w:r>
      <w:r w:rsidRPr="006E58A5">
        <w:rPr>
          <w:rFonts w:ascii="Arial" w:eastAsia="Verdana" w:hAnsi="Arial" w:cs="Arial"/>
          <w:sz w:val="24"/>
          <w:szCs w:val="24"/>
          <w:u w:color="000000"/>
        </w:rPr>
        <w:t>t.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 2 e segg. </w:t>
      </w:r>
      <w:r w:rsidRPr="006E58A5">
        <w:rPr>
          <w:rFonts w:ascii="Arial" w:eastAsia="Verdana" w:hAnsi="Arial" w:cs="Arial"/>
          <w:sz w:val="24"/>
          <w:szCs w:val="24"/>
          <w:u w:color="000000"/>
        </w:rPr>
        <w:t>LOG, alla pubblicazione del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 seguente</w:t>
      </w:r>
      <w:r w:rsidRPr="006E58A5">
        <w:rPr>
          <w:rFonts w:ascii="Arial" w:eastAsia="Verdana" w:hAnsi="Arial" w:cs="Arial"/>
          <w:sz w:val="24"/>
          <w:szCs w:val="24"/>
          <w:u w:color="000000"/>
        </w:rPr>
        <w:t xml:space="preserve"> concorso 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per l'elezione di un Procuratore pubblico, </w:t>
      </w:r>
      <w:r w:rsidRPr="006E58A5">
        <w:rPr>
          <w:rFonts w:ascii="Arial" w:eastAsia="Verdana" w:hAnsi="Arial" w:cs="Arial"/>
          <w:sz w:val="24"/>
          <w:szCs w:val="24"/>
          <w:u w:color="000000"/>
        </w:rPr>
        <w:t xml:space="preserve">per il periodo di nomina </w:t>
      </w:r>
      <w:r>
        <w:rPr>
          <w:rFonts w:ascii="Arial" w:eastAsia="Verdana" w:hAnsi="Arial" w:cs="Arial"/>
          <w:sz w:val="24"/>
          <w:szCs w:val="24"/>
          <w:u w:color="000000"/>
        </w:rPr>
        <w:t>dall'entrata in funzione fino al</w:t>
      </w:r>
      <w:r w:rsidRPr="006E58A5">
        <w:rPr>
          <w:rFonts w:ascii="Arial" w:eastAsia="Verdana" w:hAnsi="Arial" w:cs="Arial"/>
          <w:sz w:val="24"/>
          <w:szCs w:val="24"/>
          <w:u w:color="000000"/>
        </w:rPr>
        <w:t xml:space="preserve"> 31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 dicembre</w:t>
      </w:r>
      <w:r w:rsidRPr="006E58A5">
        <w:rPr>
          <w:rFonts w:ascii="Arial" w:eastAsia="Verdana" w:hAnsi="Arial" w:cs="Arial"/>
          <w:sz w:val="24"/>
          <w:szCs w:val="24"/>
          <w:u w:color="000000"/>
        </w:rPr>
        <w:t xml:space="preserve"> 20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30 (v. FU n. 203/2023 </w:t>
      </w:r>
      <w:r w:rsidRPr="006E58A5">
        <w:rPr>
          <w:rFonts w:ascii="Arial" w:eastAsia="Verdana" w:hAnsi="Arial" w:cs="Arial"/>
          <w:sz w:val="24"/>
          <w:szCs w:val="24"/>
          <w:u w:color="000000"/>
        </w:rPr>
        <w:t xml:space="preserve">del </w:t>
      </w:r>
      <w:r>
        <w:rPr>
          <w:rFonts w:ascii="Arial" w:eastAsia="Verdana" w:hAnsi="Arial" w:cs="Arial"/>
          <w:sz w:val="24"/>
          <w:szCs w:val="24"/>
          <w:u w:color="000000"/>
        </w:rPr>
        <w:br/>
        <w:t>24 ottobre 2023</w:t>
      </w:r>
      <w:r w:rsidRPr="006E58A5">
        <w:rPr>
          <w:rFonts w:ascii="Arial" w:eastAsia="Verdana" w:hAnsi="Arial" w:cs="Arial"/>
          <w:sz w:val="24"/>
          <w:szCs w:val="24"/>
          <w:u w:color="000000"/>
        </w:rPr>
        <w:t>)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: </w:t>
      </w:r>
      <w:r>
        <w:rPr>
          <w:rFonts w:ascii="Arial" w:eastAsia="Verdana" w:hAnsi="Arial" w:cs="Arial"/>
          <w:b/>
          <w:sz w:val="24"/>
          <w:szCs w:val="24"/>
          <w:u w:color="000000"/>
        </w:rPr>
        <w:t>2/23</w:t>
      </w:r>
      <w:r w:rsidRPr="000D6297">
        <w:rPr>
          <w:rFonts w:ascii="Arial" w:eastAsia="Verdana" w:hAnsi="Arial" w:cs="Arial"/>
          <w:b/>
          <w:sz w:val="24"/>
          <w:szCs w:val="24"/>
          <w:u w:color="000000"/>
        </w:rPr>
        <w:t xml:space="preserve"> </w:t>
      </w:r>
      <w:r w:rsidRPr="002F7DD8">
        <w:rPr>
          <w:rFonts w:ascii="Arial" w:eastAsia="Verdana" w:hAnsi="Arial" w:cs="Arial"/>
          <w:b/>
          <w:sz w:val="24"/>
          <w:szCs w:val="24"/>
          <w:u w:color="000000"/>
        </w:rPr>
        <w:t xml:space="preserve">Elezione di </w:t>
      </w:r>
      <w:r>
        <w:rPr>
          <w:rFonts w:ascii="Arial" w:eastAsia="Verdana" w:hAnsi="Arial" w:cs="Arial"/>
          <w:b/>
          <w:sz w:val="24"/>
          <w:szCs w:val="24"/>
          <w:u w:color="000000"/>
        </w:rPr>
        <w:t>un</w:t>
      </w:r>
      <w:r w:rsidRPr="002F7DD8">
        <w:rPr>
          <w:rFonts w:ascii="Arial" w:eastAsia="Verdana" w:hAnsi="Arial" w:cs="Arial"/>
          <w:b/>
          <w:sz w:val="24"/>
          <w:szCs w:val="24"/>
          <w:u w:color="000000"/>
        </w:rPr>
        <w:t xml:space="preserve"> Procurator</w:t>
      </w:r>
      <w:r>
        <w:rPr>
          <w:rFonts w:ascii="Arial" w:eastAsia="Verdana" w:hAnsi="Arial" w:cs="Arial"/>
          <w:b/>
          <w:sz w:val="24"/>
          <w:szCs w:val="24"/>
          <w:u w:color="000000"/>
        </w:rPr>
        <w:t>e</w:t>
      </w:r>
      <w:r w:rsidRPr="002F7DD8">
        <w:rPr>
          <w:rFonts w:ascii="Arial" w:eastAsia="Verdana" w:hAnsi="Arial" w:cs="Arial"/>
          <w:b/>
          <w:sz w:val="24"/>
          <w:szCs w:val="24"/>
          <w:u w:color="000000"/>
        </w:rPr>
        <w:t xml:space="preserve"> pubblic</w:t>
      </w:r>
      <w:r>
        <w:rPr>
          <w:rFonts w:ascii="Arial" w:eastAsia="Verdana" w:hAnsi="Arial" w:cs="Arial"/>
          <w:b/>
          <w:sz w:val="24"/>
          <w:szCs w:val="24"/>
          <w:u w:color="000000"/>
        </w:rPr>
        <w:t>o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 </w:t>
      </w:r>
      <w:r w:rsidRPr="000D6297">
        <w:rPr>
          <w:rFonts w:ascii="Arial" w:eastAsia="Verdana" w:hAnsi="Arial" w:cs="Arial"/>
          <w:sz w:val="24"/>
          <w:szCs w:val="24"/>
          <w:u w:color="000000"/>
        </w:rPr>
        <w:t>(art.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 65 e segg. </w:t>
      </w:r>
      <w:r w:rsidRPr="000D6297">
        <w:rPr>
          <w:rFonts w:ascii="Arial" w:eastAsia="Verdana" w:hAnsi="Arial" w:cs="Arial"/>
          <w:sz w:val="24"/>
          <w:szCs w:val="24"/>
          <w:u w:color="000000"/>
        </w:rPr>
        <w:t>LOG)</w:t>
      </w:r>
    </w:p>
    <w:p w:rsidR="00656B41" w:rsidRDefault="00656B41" w:rsidP="00656B41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eastAsia="Verdana" w:hAnsi="Arial" w:cs="Arial"/>
          <w:sz w:val="24"/>
          <w:szCs w:val="24"/>
          <w:u w:color="000000"/>
        </w:rPr>
      </w:pPr>
    </w:p>
    <w:p w:rsidR="00656B41" w:rsidRDefault="00656B41" w:rsidP="00656B41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25" w:hanging="425"/>
        <w:jc w:val="both"/>
        <w:rPr>
          <w:rFonts w:ascii="Arial" w:eastAsia="Verdana" w:hAnsi="Arial" w:cs="Arial"/>
          <w:sz w:val="24"/>
          <w:szCs w:val="24"/>
          <w:u w:color="000000"/>
        </w:rPr>
      </w:pPr>
      <w:r w:rsidRPr="00A651D2">
        <w:rPr>
          <w:rFonts w:ascii="Arial" w:eastAsia="Verdana" w:hAnsi="Arial" w:cs="Arial"/>
          <w:sz w:val="24"/>
          <w:szCs w:val="24"/>
          <w:u w:color="000000"/>
        </w:rPr>
        <w:t>2.</w:t>
      </w:r>
      <w:r w:rsidRPr="003B6D25">
        <w:rPr>
          <w:rFonts w:ascii="Arial" w:eastAsia="Verdana" w:hAnsi="Arial" w:cs="Arial"/>
          <w:sz w:val="24"/>
          <w:szCs w:val="24"/>
          <w:u w:color="000000"/>
        </w:rPr>
        <w:tab/>
        <w:t>Entro la scadenza de</w:t>
      </w:r>
      <w:r>
        <w:rPr>
          <w:rFonts w:ascii="Arial" w:eastAsia="Verdana" w:hAnsi="Arial" w:cs="Arial"/>
          <w:sz w:val="24"/>
          <w:szCs w:val="24"/>
          <w:u w:color="000000"/>
        </w:rPr>
        <w:t>l</w:t>
      </w:r>
      <w:r w:rsidRPr="003B6D25">
        <w:rPr>
          <w:rFonts w:ascii="Arial" w:eastAsia="Verdana" w:hAnsi="Arial" w:cs="Arial"/>
          <w:sz w:val="24"/>
          <w:szCs w:val="24"/>
          <w:u w:color="000000"/>
        </w:rPr>
        <w:t xml:space="preserve"> concors</w:t>
      </w:r>
      <w:r>
        <w:rPr>
          <w:rFonts w:ascii="Arial" w:eastAsia="Verdana" w:hAnsi="Arial" w:cs="Arial"/>
          <w:sz w:val="24"/>
          <w:szCs w:val="24"/>
          <w:u w:color="000000"/>
        </w:rPr>
        <w:t>o</w:t>
      </w:r>
      <w:r w:rsidRPr="003B6D25">
        <w:rPr>
          <w:rFonts w:ascii="Arial" w:eastAsia="Verdana" w:hAnsi="Arial" w:cs="Arial"/>
          <w:sz w:val="24"/>
          <w:szCs w:val="24"/>
          <w:u w:color="000000"/>
        </w:rPr>
        <w:t xml:space="preserve">, </w:t>
      </w:r>
      <w:r w:rsidRPr="00BF4914">
        <w:rPr>
          <w:rFonts w:ascii="Arial" w:eastAsia="Verdana" w:hAnsi="Arial" w:cs="Arial"/>
          <w:sz w:val="24"/>
          <w:szCs w:val="24"/>
          <w:u w:color="000000"/>
        </w:rPr>
        <w:t>fissata</w:t>
      </w:r>
      <w:r w:rsidRPr="003B6D25">
        <w:rPr>
          <w:rFonts w:ascii="Arial" w:eastAsia="Verdana" w:hAnsi="Arial" w:cs="Arial"/>
          <w:sz w:val="24"/>
          <w:szCs w:val="24"/>
          <w:u w:color="000000"/>
        </w:rPr>
        <w:t xml:space="preserve"> </w:t>
      </w:r>
      <w:r>
        <w:rPr>
          <w:rFonts w:ascii="Arial" w:eastAsia="Verdana" w:hAnsi="Arial" w:cs="Arial"/>
          <w:sz w:val="24"/>
          <w:szCs w:val="24"/>
          <w:u w:color="000000"/>
        </w:rPr>
        <w:t>a</w:t>
      </w:r>
      <w:r w:rsidRPr="003B6D25">
        <w:rPr>
          <w:rFonts w:ascii="Arial" w:eastAsia="Verdana" w:hAnsi="Arial" w:cs="Arial"/>
          <w:sz w:val="24"/>
          <w:szCs w:val="24"/>
          <w:u w:color="000000"/>
        </w:rPr>
        <w:t xml:space="preserve">l </w:t>
      </w:r>
      <w:r>
        <w:rPr>
          <w:rFonts w:ascii="Arial" w:eastAsia="Verdana" w:hAnsi="Arial" w:cs="Arial"/>
          <w:sz w:val="24"/>
          <w:szCs w:val="24"/>
          <w:u w:color="000000"/>
        </w:rPr>
        <w:t>15 novembre 2023</w:t>
      </w:r>
      <w:r w:rsidRPr="003B6D25">
        <w:rPr>
          <w:rFonts w:ascii="Arial" w:eastAsia="Verdana" w:hAnsi="Arial" w:cs="Arial"/>
          <w:sz w:val="24"/>
          <w:szCs w:val="24"/>
          <w:u w:color="000000"/>
        </w:rPr>
        <w:t xml:space="preserve">, sono pervenute 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diciassette candidature. </w:t>
      </w:r>
    </w:p>
    <w:p w:rsidR="00656B41" w:rsidRDefault="00656B41" w:rsidP="00656B41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25" w:hanging="425"/>
        <w:jc w:val="both"/>
        <w:rPr>
          <w:rFonts w:ascii="Arial" w:eastAsia="Verdana" w:hAnsi="Arial" w:cs="Arial"/>
          <w:sz w:val="24"/>
          <w:szCs w:val="24"/>
          <w:u w:color="000000"/>
        </w:rPr>
      </w:pPr>
    </w:p>
    <w:p w:rsidR="00656B41" w:rsidRDefault="00656B41" w:rsidP="00656B41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25" w:hanging="425"/>
        <w:jc w:val="both"/>
        <w:rPr>
          <w:rFonts w:ascii="Arial" w:eastAsia="Verdana" w:hAnsi="Arial" w:cs="Arial"/>
          <w:sz w:val="24"/>
          <w:szCs w:val="24"/>
          <w:u w:color="000000"/>
        </w:rPr>
      </w:pPr>
      <w:r>
        <w:rPr>
          <w:rFonts w:ascii="Arial" w:eastAsia="Verdana" w:hAnsi="Arial" w:cs="Arial"/>
          <w:sz w:val="24"/>
          <w:szCs w:val="24"/>
          <w:u w:color="000000"/>
        </w:rPr>
        <w:t xml:space="preserve">3. </w:t>
      </w:r>
      <w:r>
        <w:rPr>
          <w:rFonts w:ascii="Arial" w:eastAsia="Verdana" w:hAnsi="Arial" w:cs="Arial"/>
          <w:sz w:val="24"/>
          <w:szCs w:val="24"/>
          <w:u w:color="000000"/>
        </w:rPr>
        <w:tab/>
        <w:t>Due candidati si sono ritirati prima delle audizioni</w:t>
      </w:r>
      <w:r w:rsidRPr="002D37BF">
        <w:rPr>
          <w:rFonts w:ascii="Arial" w:eastAsia="Verdana" w:hAnsi="Arial" w:cs="Arial"/>
          <w:sz w:val="24"/>
          <w:szCs w:val="24"/>
          <w:u w:color="000000"/>
        </w:rPr>
        <w:t xml:space="preserve"> </w:t>
      </w:r>
      <w:r>
        <w:rPr>
          <w:rFonts w:ascii="Arial" w:eastAsia="Verdana" w:hAnsi="Arial" w:cs="Arial"/>
          <w:sz w:val="24"/>
          <w:szCs w:val="24"/>
          <w:u w:color="000000"/>
        </w:rPr>
        <w:t>da parte de</w:t>
      </w:r>
      <w:r w:rsidRPr="002D37BF">
        <w:rPr>
          <w:rFonts w:ascii="Arial" w:eastAsia="Verdana" w:hAnsi="Arial" w:cs="Arial"/>
          <w:sz w:val="24"/>
          <w:szCs w:val="24"/>
          <w:u w:color="000000"/>
        </w:rPr>
        <w:t>lla Commissione di esperti indipendenti per l'elezione dei magistrati</w:t>
      </w:r>
      <w:r>
        <w:rPr>
          <w:rFonts w:ascii="Arial" w:eastAsia="Verdana" w:hAnsi="Arial" w:cs="Arial"/>
          <w:sz w:val="24"/>
          <w:szCs w:val="24"/>
          <w:u w:color="000000"/>
        </w:rPr>
        <w:t>.</w:t>
      </w:r>
    </w:p>
    <w:p w:rsidR="00656B41" w:rsidRDefault="00656B41" w:rsidP="00656B41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25" w:hanging="425"/>
        <w:jc w:val="both"/>
        <w:rPr>
          <w:rFonts w:ascii="Arial" w:eastAsia="Verdana" w:hAnsi="Arial" w:cs="Arial"/>
          <w:sz w:val="24"/>
          <w:szCs w:val="24"/>
          <w:u w:color="000000"/>
        </w:rPr>
      </w:pPr>
    </w:p>
    <w:p w:rsidR="00656B41" w:rsidRPr="002D37BF" w:rsidRDefault="00656B41" w:rsidP="00656B41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25" w:hanging="425"/>
        <w:jc w:val="both"/>
        <w:rPr>
          <w:rFonts w:ascii="Arial" w:eastAsia="Verdana" w:hAnsi="Arial" w:cs="Arial"/>
          <w:sz w:val="24"/>
          <w:szCs w:val="24"/>
          <w:u w:color="000000"/>
        </w:rPr>
      </w:pPr>
      <w:r>
        <w:rPr>
          <w:rFonts w:ascii="Arial" w:eastAsia="Verdana" w:hAnsi="Arial" w:cs="Arial"/>
          <w:sz w:val="24"/>
          <w:szCs w:val="24"/>
          <w:u w:color="000000"/>
        </w:rPr>
        <w:t>4</w:t>
      </w:r>
      <w:r w:rsidRPr="00A651D2">
        <w:rPr>
          <w:rFonts w:ascii="Arial" w:eastAsia="Verdana" w:hAnsi="Arial" w:cs="Arial"/>
          <w:sz w:val="24"/>
          <w:szCs w:val="24"/>
          <w:u w:color="000000"/>
        </w:rPr>
        <w:t>.</w:t>
      </w:r>
      <w:r>
        <w:rPr>
          <w:rFonts w:ascii="Arial" w:eastAsia="Verdana" w:hAnsi="Arial" w:cs="Arial"/>
          <w:sz w:val="24"/>
          <w:szCs w:val="24"/>
          <w:u w:color="000000"/>
        </w:rPr>
        <w:tab/>
      </w:r>
      <w:r w:rsidRPr="002D37BF">
        <w:rPr>
          <w:rFonts w:ascii="Arial" w:eastAsia="Verdana" w:hAnsi="Arial" w:cs="Arial"/>
          <w:sz w:val="24"/>
          <w:szCs w:val="24"/>
          <w:u w:color="000000"/>
        </w:rPr>
        <w:t xml:space="preserve">La Commissione di esperti indipendenti per l'elezione dei magistrati, composta dal Giudice federale emerito Ivo Eusebio (Presidente), dalla già Giudice e Presidente del Tribunale d'appello Agnese Balestra-Bianchi, dal Giudice del Tribunale penale federale Giorgio </w:t>
      </w:r>
      <w:proofErr w:type="spellStart"/>
      <w:r w:rsidRPr="002D37BF">
        <w:rPr>
          <w:rFonts w:ascii="Arial" w:eastAsia="Verdana" w:hAnsi="Arial" w:cs="Arial"/>
          <w:sz w:val="24"/>
          <w:szCs w:val="24"/>
          <w:u w:color="000000"/>
        </w:rPr>
        <w:t>Bomio-Giovanascini</w:t>
      </w:r>
      <w:proofErr w:type="spellEnd"/>
      <w:r w:rsidRPr="002D37BF">
        <w:rPr>
          <w:rFonts w:ascii="Arial" w:eastAsia="Verdana" w:hAnsi="Arial" w:cs="Arial"/>
          <w:sz w:val="24"/>
          <w:szCs w:val="24"/>
          <w:u w:color="000000"/>
        </w:rPr>
        <w:t xml:space="preserve">, dal già Segretario di Stato per la formazione, la ricerca e l'innovazione, dr. </w:t>
      </w:r>
      <w:proofErr w:type="spellStart"/>
      <w:r w:rsidRPr="002D37BF">
        <w:rPr>
          <w:rFonts w:ascii="Arial" w:eastAsia="Verdana" w:hAnsi="Arial" w:cs="Arial"/>
          <w:sz w:val="24"/>
          <w:szCs w:val="24"/>
          <w:u w:color="000000"/>
        </w:rPr>
        <w:t>iur</w:t>
      </w:r>
      <w:proofErr w:type="spellEnd"/>
      <w:r w:rsidRPr="002D37BF">
        <w:rPr>
          <w:rFonts w:ascii="Arial" w:eastAsia="Verdana" w:hAnsi="Arial" w:cs="Arial"/>
          <w:sz w:val="24"/>
          <w:szCs w:val="24"/>
          <w:u w:color="000000"/>
        </w:rPr>
        <w:t xml:space="preserve">. Mauro Dell'Ambrogio, e dalla già Procuratrice pubblica, avv. Francesca </w:t>
      </w:r>
      <w:proofErr w:type="spellStart"/>
      <w:r w:rsidRPr="002D37BF">
        <w:rPr>
          <w:rFonts w:ascii="Arial" w:eastAsia="Verdana" w:hAnsi="Arial" w:cs="Arial"/>
          <w:sz w:val="24"/>
          <w:szCs w:val="24"/>
          <w:u w:color="000000"/>
        </w:rPr>
        <w:t>Piffaretti-Lanz</w:t>
      </w:r>
      <w:proofErr w:type="spellEnd"/>
      <w:r w:rsidRPr="002D37BF">
        <w:rPr>
          <w:rFonts w:ascii="Arial" w:eastAsia="Verdana" w:hAnsi="Arial" w:cs="Arial"/>
          <w:sz w:val="24"/>
          <w:szCs w:val="24"/>
          <w:u w:color="000000"/>
        </w:rPr>
        <w:t>,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 </w:t>
      </w:r>
      <w:r w:rsidRPr="004E1A07">
        <w:rPr>
          <w:rFonts w:ascii="Arial" w:eastAsia="Verdana" w:hAnsi="Arial" w:cs="Arial"/>
          <w:sz w:val="24"/>
          <w:szCs w:val="24"/>
          <w:u w:color="000000"/>
        </w:rPr>
        <w:t xml:space="preserve">ha 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quindi </w:t>
      </w:r>
      <w:r w:rsidRPr="004E1A07">
        <w:rPr>
          <w:rFonts w:ascii="Arial" w:eastAsia="Verdana" w:hAnsi="Arial" w:cs="Arial"/>
          <w:sz w:val="24"/>
          <w:szCs w:val="24"/>
          <w:u w:color="000000"/>
        </w:rPr>
        <w:t>svolto il mandato conferitole dal legislatore (v. ar</w:t>
      </w:r>
      <w:r>
        <w:rPr>
          <w:rFonts w:ascii="Arial" w:eastAsia="Verdana" w:hAnsi="Arial" w:cs="Arial"/>
          <w:sz w:val="24"/>
          <w:szCs w:val="24"/>
          <w:u w:color="000000"/>
        </w:rPr>
        <w:t>t</w:t>
      </w:r>
      <w:r w:rsidRPr="004E1A07">
        <w:rPr>
          <w:rFonts w:ascii="Arial" w:eastAsia="Verdana" w:hAnsi="Arial" w:cs="Arial"/>
          <w:sz w:val="24"/>
          <w:szCs w:val="24"/>
          <w:u w:color="000000"/>
        </w:rPr>
        <w:t>t. 5 e 6 LOG)</w:t>
      </w:r>
      <w:r w:rsidRPr="000D6297">
        <w:rPr>
          <w:rFonts w:ascii="Arial" w:eastAsia="Verdana" w:hAnsi="Arial" w:cs="Arial"/>
          <w:sz w:val="24"/>
          <w:szCs w:val="24"/>
          <w:u w:color="000000"/>
        </w:rPr>
        <w:t xml:space="preserve">, esaminando la documentazione prodotta dai partecipanti al concorso 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n. 2/23 per l’elezione di un Procuratore pubblico e procedendo, in </w:t>
      </w:r>
      <w:r w:rsidRPr="002D37BF">
        <w:rPr>
          <w:rFonts w:ascii="Arial" w:eastAsia="Verdana" w:hAnsi="Arial" w:cs="Arial"/>
          <w:sz w:val="24"/>
          <w:szCs w:val="24"/>
          <w:u w:color="000000"/>
        </w:rPr>
        <w:t xml:space="preserve">data 11 e 12 gennaio 2024, alla loro audizione. </w:t>
      </w:r>
    </w:p>
    <w:p w:rsidR="00656B41" w:rsidRDefault="00656B41" w:rsidP="00656B41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25" w:hanging="425"/>
        <w:jc w:val="both"/>
      </w:pPr>
    </w:p>
    <w:p w:rsidR="00656B41" w:rsidRDefault="00656B41" w:rsidP="00656B41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25" w:hanging="425"/>
        <w:jc w:val="both"/>
        <w:rPr>
          <w:rFonts w:ascii="Arial" w:eastAsia="Verdana" w:hAnsi="Arial" w:cs="Arial"/>
          <w:sz w:val="24"/>
          <w:szCs w:val="24"/>
          <w:u w:color="000000"/>
        </w:rPr>
      </w:pPr>
      <w:r w:rsidRPr="002D37BF">
        <w:rPr>
          <w:rFonts w:asciiTheme="minorHAnsi" w:hAnsiTheme="minorHAnsi" w:cstheme="minorHAnsi"/>
          <w:sz w:val="24"/>
        </w:rPr>
        <w:t>5</w:t>
      </w:r>
      <w:r>
        <w:t xml:space="preserve">. </w:t>
      </w:r>
      <w:r>
        <w:tab/>
      </w:r>
      <w:r w:rsidRPr="002D37BF">
        <w:rPr>
          <w:rFonts w:ascii="Arial" w:eastAsia="Verdana" w:hAnsi="Arial" w:cs="Arial"/>
          <w:sz w:val="24"/>
          <w:szCs w:val="24"/>
          <w:u w:color="000000"/>
        </w:rPr>
        <w:t>L’audizione dei candidati alla carica di Procuratore pubblico s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i è focalizzata, come </w:t>
      </w:r>
      <w:r w:rsidRPr="002D37BF">
        <w:rPr>
          <w:rFonts w:ascii="Arial" w:eastAsia="Verdana" w:hAnsi="Arial" w:cs="Arial"/>
          <w:sz w:val="24"/>
          <w:szCs w:val="24"/>
          <w:u w:color="000000"/>
        </w:rPr>
        <w:t>richiesto dall’art. 6 cpv. 3 e 4 LOG, sulla loro idoneità rispetto a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lla funzione messa a concorso e </w:t>
      </w:r>
      <w:r w:rsidRPr="002D37BF">
        <w:rPr>
          <w:rFonts w:ascii="Arial" w:eastAsia="Verdana" w:hAnsi="Arial" w:cs="Arial"/>
          <w:sz w:val="24"/>
          <w:szCs w:val="24"/>
          <w:u w:color="000000"/>
        </w:rPr>
        <w:t>quindi in modo approfondito sulle loro conoscenze, comp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etenze ed esperienze in materia </w:t>
      </w:r>
      <w:r w:rsidRPr="002D37BF">
        <w:rPr>
          <w:rFonts w:ascii="Arial" w:eastAsia="Verdana" w:hAnsi="Arial" w:cs="Arial"/>
          <w:sz w:val="24"/>
          <w:szCs w:val="24"/>
          <w:u w:color="000000"/>
        </w:rPr>
        <w:t>penale materiale e processuale.</w:t>
      </w:r>
    </w:p>
    <w:p w:rsidR="00656B41" w:rsidRDefault="00656B41" w:rsidP="00656B41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25" w:hanging="425"/>
        <w:jc w:val="both"/>
        <w:rPr>
          <w:rFonts w:ascii="Arial" w:eastAsia="Verdana" w:hAnsi="Arial" w:cs="Arial"/>
          <w:sz w:val="24"/>
          <w:szCs w:val="24"/>
          <w:u w:color="000000"/>
        </w:rPr>
      </w:pPr>
    </w:p>
    <w:p w:rsidR="00656B41" w:rsidRDefault="00656B41" w:rsidP="00656B41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25" w:hanging="425"/>
        <w:jc w:val="both"/>
        <w:rPr>
          <w:rFonts w:ascii="Arial" w:eastAsia="Verdana" w:hAnsi="Arial" w:cs="Arial"/>
          <w:sz w:val="24"/>
          <w:szCs w:val="24"/>
          <w:u w:color="000000"/>
        </w:rPr>
      </w:pPr>
      <w:r>
        <w:rPr>
          <w:rFonts w:ascii="Arial" w:eastAsia="Verdana" w:hAnsi="Arial" w:cs="Arial"/>
          <w:sz w:val="24"/>
          <w:szCs w:val="24"/>
          <w:u w:color="000000"/>
        </w:rPr>
        <w:t xml:space="preserve">6. </w:t>
      </w:r>
      <w:r>
        <w:rPr>
          <w:rFonts w:ascii="Arial" w:eastAsia="Verdana" w:hAnsi="Arial" w:cs="Arial"/>
          <w:sz w:val="24"/>
          <w:szCs w:val="24"/>
          <w:u w:color="000000"/>
        </w:rPr>
        <w:tab/>
        <w:t xml:space="preserve">Tre candidati si sono ritirati dopo le audizioni da parte della </w:t>
      </w:r>
      <w:r w:rsidRPr="002D37BF">
        <w:rPr>
          <w:rFonts w:ascii="Arial" w:eastAsia="Verdana" w:hAnsi="Arial" w:cs="Arial"/>
          <w:sz w:val="24"/>
          <w:szCs w:val="24"/>
          <w:u w:color="000000"/>
        </w:rPr>
        <w:t>Commissione di esperti indipendenti per l'elezione dei magistrati</w:t>
      </w:r>
    </w:p>
    <w:p w:rsidR="00656B41" w:rsidRDefault="00656B41" w:rsidP="00656B41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25" w:hanging="425"/>
        <w:jc w:val="both"/>
        <w:rPr>
          <w:rFonts w:ascii="Arial" w:eastAsia="Verdana" w:hAnsi="Arial" w:cs="Arial"/>
          <w:sz w:val="24"/>
          <w:szCs w:val="24"/>
          <w:u w:color="000000"/>
        </w:rPr>
      </w:pPr>
    </w:p>
    <w:p w:rsidR="00656B41" w:rsidRDefault="00656B41" w:rsidP="00656B41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25" w:hanging="425"/>
        <w:jc w:val="both"/>
        <w:rPr>
          <w:rFonts w:ascii="Arial" w:eastAsia="Verdana" w:hAnsi="Arial" w:cs="Arial"/>
          <w:sz w:val="24"/>
          <w:szCs w:val="24"/>
          <w:u w:color="000000"/>
        </w:rPr>
      </w:pPr>
      <w:r>
        <w:rPr>
          <w:rFonts w:ascii="Arial" w:eastAsia="Verdana" w:hAnsi="Arial" w:cs="Arial"/>
          <w:sz w:val="24"/>
          <w:szCs w:val="24"/>
          <w:u w:color="000000"/>
        </w:rPr>
        <w:t xml:space="preserve">7. </w:t>
      </w:r>
      <w:r>
        <w:rPr>
          <w:rFonts w:ascii="Arial" w:eastAsia="Verdana" w:hAnsi="Arial" w:cs="Arial"/>
          <w:sz w:val="24"/>
          <w:szCs w:val="24"/>
          <w:u w:color="000000"/>
        </w:rPr>
        <w:tab/>
      </w:r>
      <w:r w:rsidRPr="004E1A07">
        <w:rPr>
          <w:rFonts w:ascii="Arial" w:eastAsia="Verdana" w:hAnsi="Arial" w:cs="Arial"/>
          <w:sz w:val="24"/>
          <w:szCs w:val="24"/>
          <w:u w:color="000000"/>
        </w:rPr>
        <w:t xml:space="preserve">Il rapporto 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del 12 gennaio 2024 </w:t>
      </w:r>
      <w:r w:rsidRPr="004E1A07">
        <w:rPr>
          <w:rFonts w:ascii="Arial" w:eastAsia="Verdana" w:hAnsi="Arial" w:cs="Arial"/>
          <w:sz w:val="24"/>
          <w:szCs w:val="24"/>
          <w:u w:color="000000"/>
        </w:rPr>
        <w:t>è stato quindi trasmesso</w:t>
      </w:r>
      <w:r w:rsidRPr="000D6297">
        <w:rPr>
          <w:rFonts w:ascii="Arial" w:eastAsia="Verdana" w:hAnsi="Arial" w:cs="Arial"/>
          <w:sz w:val="24"/>
          <w:szCs w:val="24"/>
          <w:u w:color="000000"/>
        </w:rPr>
        <w:t xml:space="preserve"> alla Commissione </w:t>
      </w:r>
      <w:r>
        <w:rPr>
          <w:rFonts w:ascii="Arial" w:eastAsia="Verdana" w:hAnsi="Arial" w:cs="Arial"/>
          <w:sz w:val="24"/>
          <w:szCs w:val="24"/>
          <w:u w:color="000000"/>
        </w:rPr>
        <w:t>g</w:t>
      </w:r>
      <w:r w:rsidRPr="000D6297">
        <w:rPr>
          <w:rFonts w:ascii="Arial" w:eastAsia="Verdana" w:hAnsi="Arial" w:cs="Arial"/>
          <w:sz w:val="24"/>
          <w:szCs w:val="24"/>
          <w:u w:color="000000"/>
        </w:rPr>
        <w:t>iustizia e diritti</w:t>
      </w:r>
      <w:r w:rsidRPr="004E1A07">
        <w:rPr>
          <w:rFonts w:ascii="Arial" w:eastAsia="Verdana" w:hAnsi="Arial" w:cs="Arial"/>
          <w:sz w:val="24"/>
          <w:szCs w:val="24"/>
          <w:u w:color="000000"/>
        </w:rPr>
        <w:t>.</w:t>
      </w:r>
    </w:p>
    <w:p w:rsidR="00656B41" w:rsidRDefault="00656B41" w:rsidP="00656B41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25" w:hanging="425"/>
        <w:jc w:val="both"/>
        <w:rPr>
          <w:rFonts w:ascii="Arial" w:eastAsia="Verdana" w:hAnsi="Arial" w:cs="Arial"/>
          <w:sz w:val="24"/>
          <w:szCs w:val="24"/>
          <w:u w:color="000000"/>
        </w:rPr>
      </w:pPr>
    </w:p>
    <w:p w:rsidR="00656B41" w:rsidRDefault="00656B41" w:rsidP="00656B41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25" w:hanging="425"/>
        <w:jc w:val="both"/>
        <w:rPr>
          <w:rFonts w:ascii="Arial" w:eastAsia="Verdana" w:hAnsi="Arial" w:cs="Arial"/>
          <w:sz w:val="24"/>
          <w:szCs w:val="24"/>
          <w:u w:color="000000"/>
        </w:rPr>
      </w:pPr>
      <w:r>
        <w:rPr>
          <w:rFonts w:ascii="Arial" w:eastAsia="Verdana" w:hAnsi="Arial" w:cs="Arial"/>
          <w:sz w:val="24"/>
          <w:szCs w:val="24"/>
          <w:u w:color="000000"/>
        </w:rPr>
        <w:t>8</w:t>
      </w:r>
      <w:r w:rsidRPr="00A651D2">
        <w:rPr>
          <w:rFonts w:ascii="Arial" w:eastAsia="Verdana" w:hAnsi="Arial" w:cs="Arial"/>
          <w:sz w:val="24"/>
          <w:szCs w:val="24"/>
          <w:u w:color="000000"/>
        </w:rPr>
        <w:t>.</w:t>
      </w:r>
      <w:r>
        <w:rPr>
          <w:rFonts w:ascii="Arial" w:eastAsia="Verdana" w:hAnsi="Arial" w:cs="Arial"/>
          <w:sz w:val="24"/>
          <w:szCs w:val="24"/>
          <w:u w:color="000000"/>
        </w:rPr>
        <w:tab/>
        <w:t>L</w:t>
      </w:r>
      <w:r w:rsidRPr="000D6297">
        <w:rPr>
          <w:rFonts w:ascii="Arial" w:eastAsia="Verdana" w:hAnsi="Arial" w:cs="Arial"/>
          <w:sz w:val="24"/>
          <w:szCs w:val="24"/>
          <w:u w:color="000000"/>
        </w:rPr>
        <w:t xml:space="preserve">a Commissione </w:t>
      </w:r>
      <w:r>
        <w:rPr>
          <w:rFonts w:ascii="Arial" w:eastAsia="Verdana" w:hAnsi="Arial" w:cs="Arial"/>
          <w:sz w:val="24"/>
          <w:szCs w:val="24"/>
          <w:u w:color="000000"/>
        </w:rPr>
        <w:t>g</w:t>
      </w:r>
      <w:r w:rsidRPr="000D6297">
        <w:rPr>
          <w:rFonts w:ascii="Arial" w:eastAsia="Verdana" w:hAnsi="Arial" w:cs="Arial"/>
          <w:sz w:val="24"/>
          <w:szCs w:val="24"/>
          <w:u w:color="000000"/>
        </w:rPr>
        <w:t xml:space="preserve">iustizia e diritti, alla luce di quanto esposto e sulla base degli allegati dossier </w:t>
      </w:r>
      <w:r>
        <w:rPr>
          <w:rFonts w:ascii="Arial" w:eastAsia="Verdana" w:hAnsi="Arial" w:cs="Arial"/>
          <w:sz w:val="24"/>
          <w:szCs w:val="24"/>
          <w:u w:color="000000"/>
        </w:rPr>
        <w:t xml:space="preserve">della candidata e </w:t>
      </w:r>
      <w:r w:rsidRPr="000D6297">
        <w:rPr>
          <w:rFonts w:ascii="Arial" w:eastAsia="Verdana" w:hAnsi="Arial" w:cs="Arial"/>
          <w:sz w:val="24"/>
          <w:szCs w:val="24"/>
          <w:u w:color="000000"/>
        </w:rPr>
        <w:t>dei candidati e del rapporto della Commissione di esperti, può ora comunicare al Gran Consiglio</w:t>
      </w:r>
      <w:r>
        <w:rPr>
          <w:rFonts w:ascii="Arial" w:eastAsia="Verdana" w:hAnsi="Arial" w:cs="Arial"/>
          <w:sz w:val="24"/>
          <w:szCs w:val="24"/>
          <w:u w:color="000000"/>
        </w:rPr>
        <w:t>:</w:t>
      </w:r>
    </w:p>
    <w:p w:rsidR="00656B41" w:rsidRPr="003B6D25" w:rsidRDefault="00656B41" w:rsidP="00656B41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26" w:hanging="426"/>
        <w:jc w:val="both"/>
        <w:rPr>
          <w:rFonts w:ascii="Arial" w:eastAsia="Verdana" w:hAnsi="Arial" w:cs="Arial"/>
          <w:sz w:val="24"/>
          <w:szCs w:val="24"/>
          <w:u w:color="000000"/>
        </w:rPr>
      </w:pPr>
    </w:p>
    <w:p w:rsidR="00656B41" w:rsidRPr="00474CC7" w:rsidRDefault="00656B41" w:rsidP="00656B41">
      <w:pPr>
        <w:pStyle w:val="Corpo"/>
        <w:spacing w:after="120"/>
        <w:ind w:left="425" w:hanging="425"/>
        <w:jc w:val="both"/>
        <w:rPr>
          <w:rFonts w:ascii="Arial" w:hAnsi="Arial" w:cs="Arial"/>
          <w:b/>
          <w:caps/>
          <w:sz w:val="24"/>
          <w:szCs w:val="24"/>
          <w:u w:color="000000"/>
        </w:rPr>
      </w:pPr>
      <w:r>
        <w:rPr>
          <w:rFonts w:ascii="Arial" w:hAnsi="Arial" w:cs="Arial"/>
          <w:b/>
          <w:caps/>
          <w:sz w:val="24"/>
          <w:szCs w:val="24"/>
          <w:u w:color="000000"/>
        </w:rPr>
        <w:lastRenderedPageBreak/>
        <w:t>I.</w:t>
      </w:r>
      <w:r>
        <w:rPr>
          <w:rFonts w:ascii="Arial" w:hAnsi="Arial" w:cs="Arial"/>
          <w:b/>
          <w:caps/>
          <w:sz w:val="24"/>
          <w:szCs w:val="24"/>
          <w:u w:color="000000"/>
        </w:rPr>
        <w:tab/>
      </w:r>
      <w:r w:rsidRPr="00044F69">
        <w:rPr>
          <w:rFonts w:ascii="Arial" w:hAnsi="Arial" w:cs="Arial"/>
          <w:b/>
          <w:caps/>
          <w:sz w:val="24"/>
          <w:szCs w:val="24"/>
          <w:u w:color="000000"/>
        </w:rPr>
        <w:t>l</w:t>
      </w:r>
      <w:r>
        <w:rPr>
          <w:rFonts w:ascii="Arial" w:hAnsi="Arial" w:cs="Arial"/>
          <w:b/>
          <w:caps/>
          <w:sz w:val="24"/>
          <w:szCs w:val="24"/>
          <w:u w:color="000000"/>
        </w:rPr>
        <w:t>'</w:t>
      </w:r>
      <w:r w:rsidRPr="00044F69">
        <w:rPr>
          <w:rFonts w:ascii="Arial" w:hAnsi="Arial" w:cs="Arial"/>
          <w:b/>
          <w:caps/>
          <w:sz w:val="24"/>
          <w:szCs w:val="24"/>
          <w:u w:color="000000"/>
        </w:rPr>
        <w:t xml:space="preserve">elenco </w:t>
      </w:r>
      <w:r>
        <w:rPr>
          <w:rFonts w:ascii="Arial" w:hAnsi="Arial" w:cs="Arial"/>
          <w:b/>
          <w:caps/>
          <w:sz w:val="24"/>
          <w:szCs w:val="24"/>
          <w:u w:color="000000"/>
        </w:rPr>
        <w:t xml:space="preserve">DELLE CANDIDATE E </w:t>
      </w:r>
      <w:r w:rsidRPr="00044F69">
        <w:rPr>
          <w:rFonts w:ascii="Arial" w:hAnsi="Arial" w:cs="Arial"/>
          <w:b/>
          <w:caps/>
          <w:sz w:val="24"/>
          <w:szCs w:val="24"/>
          <w:u w:color="000000"/>
        </w:rPr>
        <w:t>dei candidati</w:t>
      </w:r>
      <w:r w:rsidRPr="00044F69">
        <w:rPr>
          <w:rFonts w:ascii="Arial" w:hAnsi="Arial" w:cs="Arial"/>
          <w:caps/>
          <w:sz w:val="24"/>
          <w:szCs w:val="24"/>
          <w:u w:color="000000"/>
        </w:rPr>
        <w:t xml:space="preserve"> (</w:t>
      </w:r>
      <w:r w:rsidRPr="004F3CB9">
        <w:rPr>
          <w:rFonts w:ascii="Arial" w:hAnsi="Arial" w:cs="Arial"/>
          <w:sz w:val="24"/>
          <w:szCs w:val="24"/>
          <w:u w:color="000000"/>
        </w:rPr>
        <w:t>in ordine alfabetico</w:t>
      </w:r>
      <w:r w:rsidRPr="00044F69">
        <w:rPr>
          <w:rFonts w:ascii="Arial" w:hAnsi="Arial" w:cs="Arial"/>
          <w:caps/>
          <w:sz w:val="24"/>
          <w:szCs w:val="24"/>
          <w:u w:color="000000"/>
        </w:rPr>
        <w:t>):</w:t>
      </w:r>
    </w:p>
    <w:p w:rsidR="00656B41" w:rsidRDefault="00656B41" w:rsidP="00656B41">
      <w:pPr>
        <w:pStyle w:val="Corpo"/>
        <w:numPr>
          <w:ilvl w:val="0"/>
          <w:numId w:val="19"/>
        </w:numPr>
        <w:spacing w:after="120"/>
        <w:rPr>
          <w:rFonts w:ascii="Arial" w:hAnsi="Arial" w:cs="Arial"/>
          <w:sz w:val="24"/>
          <w:szCs w:val="24"/>
          <w:u w:color="000000"/>
        </w:rPr>
      </w:pPr>
      <w:r>
        <w:rPr>
          <w:rFonts w:ascii="Arial" w:hAnsi="Arial" w:cs="Arial"/>
          <w:sz w:val="24"/>
          <w:szCs w:val="24"/>
          <w:u w:color="000000"/>
        </w:rPr>
        <w:t xml:space="preserve">ANASTASI Giorgio, Vicecancelliere, </w:t>
      </w:r>
      <w:r w:rsidRPr="002D37BF">
        <w:rPr>
          <w:rFonts w:ascii="Arial" w:hAnsi="Arial" w:cs="Arial"/>
          <w:sz w:val="24"/>
          <w:szCs w:val="24"/>
          <w:u w:color="000000"/>
        </w:rPr>
        <w:t>Corte di appello e revisione penale del</w:t>
      </w:r>
      <w:r>
        <w:rPr>
          <w:rFonts w:ascii="Arial" w:hAnsi="Arial" w:cs="Arial"/>
          <w:sz w:val="24"/>
          <w:szCs w:val="24"/>
          <w:u w:color="000000"/>
        </w:rPr>
        <w:t xml:space="preserve"> TA</w:t>
      </w:r>
    </w:p>
    <w:p w:rsidR="00656B41" w:rsidRDefault="00656B41" w:rsidP="00656B41">
      <w:pPr>
        <w:pStyle w:val="Corpo"/>
        <w:numPr>
          <w:ilvl w:val="0"/>
          <w:numId w:val="19"/>
        </w:numPr>
        <w:spacing w:after="120"/>
        <w:rPr>
          <w:rFonts w:ascii="Arial" w:hAnsi="Arial" w:cs="Arial"/>
          <w:sz w:val="24"/>
          <w:szCs w:val="24"/>
          <w:u w:color="000000"/>
        </w:rPr>
      </w:pPr>
      <w:r>
        <w:rPr>
          <w:rFonts w:ascii="Arial" w:hAnsi="Arial" w:cs="Arial"/>
          <w:sz w:val="24"/>
          <w:szCs w:val="24"/>
          <w:u w:color="000000"/>
        </w:rPr>
        <w:t xml:space="preserve">BERNASCONI Anita, </w:t>
      </w:r>
      <w:r w:rsidRPr="002D37BF">
        <w:rPr>
          <w:rFonts w:ascii="Arial" w:hAnsi="Arial" w:cs="Arial"/>
          <w:sz w:val="24"/>
          <w:szCs w:val="24"/>
          <w:u w:color="000000"/>
        </w:rPr>
        <w:t>S</w:t>
      </w:r>
      <w:r>
        <w:rPr>
          <w:rFonts w:ascii="Arial" w:hAnsi="Arial" w:cs="Arial"/>
          <w:sz w:val="24"/>
          <w:szCs w:val="24"/>
          <w:u w:color="000000"/>
        </w:rPr>
        <w:t xml:space="preserve">egretaria giudiziaria, </w:t>
      </w:r>
      <w:r w:rsidRPr="002D37BF">
        <w:rPr>
          <w:rFonts w:ascii="Arial" w:hAnsi="Arial" w:cs="Arial"/>
          <w:sz w:val="24"/>
          <w:szCs w:val="24"/>
          <w:u w:color="000000"/>
        </w:rPr>
        <w:t>Ministero pubblico</w:t>
      </w:r>
    </w:p>
    <w:p w:rsidR="00656B41" w:rsidRDefault="00656B41" w:rsidP="00656B41">
      <w:pPr>
        <w:pStyle w:val="Corpo"/>
        <w:numPr>
          <w:ilvl w:val="0"/>
          <w:numId w:val="19"/>
        </w:numPr>
        <w:spacing w:after="120"/>
        <w:rPr>
          <w:rFonts w:ascii="Arial" w:hAnsi="Arial" w:cs="Arial"/>
          <w:sz w:val="24"/>
          <w:szCs w:val="24"/>
          <w:u w:color="000000"/>
        </w:rPr>
      </w:pPr>
      <w:r>
        <w:rPr>
          <w:rFonts w:ascii="Arial" w:hAnsi="Arial" w:cs="Arial"/>
          <w:sz w:val="24"/>
          <w:szCs w:val="24"/>
          <w:u w:color="000000"/>
        </w:rPr>
        <w:t xml:space="preserve">CAMPONOVO Alvaro, </w:t>
      </w:r>
      <w:r w:rsidRPr="002D37BF">
        <w:rPr>
          <w:rFonts w:ascii="Arial" w:hAnsi="Arial" w:cs="Arial"/>
          <w:sz w:val="24"/>
          <w:szCs w:val="24"/>
          <w:u w:color="000000"/>
        </w:rPr>
        <w:t>S</w:t>
      </w:r>
      <w:r>
        <w:rPr>
          <w:rFonts w:ascii="Arial" w:hAnsi="Arial" w:cs="Arial"/>
          <w:sz w:val="24"/>
          <w:szCs w:val="24"/>
          <w:u w:color="000000"/>
        </w:rPr>
        <w:t xml:space="preserve">egretario giudiziario, </w:t>
      </w:r>
      <w:r w:rsidRPr="002D37BF">
        <w:rPr>
          <w:rFonts w:ascii="Arial" w:hAnsi="Arial" w:cs="Arial"/>
          <w:sz w:val="24"/>
          <w:szCs w:val="24"/>
          <w:u w:color="000000"/>
        </w:rPr>
        <w:t>Ministero pubblico</w:t>
      </w:r>
    </w:p>
    <w:p w:rsidR="00656B41" w:rsidRDefault="00656B41" w:rsidP="00656B41">
      <w:pPr>
        <w:pStyle w:val="Corpo"/>
        <w:numPr>
          <w:ilvl w:val="0"/>
          <w:numId w:val="19"/>
        </w:numPr>
        <w:spacing w:after="120"/>
        <w:rPr>
          <w:rFonts w:ascii="Arial" w:hAnsi="Arial" w:cs="Arial"/>
          <w:sz w:val="24"/>
          <w:szCs w:val="24"/>
          <w:u w:color="000000"/>
        </w:rPr>
      </w:pPr>
      <w:r>
        <w:rPr>
          <w:rFonts w:ascii="Arial" w:hAnsi="Arial" w:cs="Arial"/>
          <w:sz w:val="24"/>
          <w:szCs w:val="24"/>
          <w:u w:color="000000"/>
        </w:rPr>
        <w:t>CAPPA Rosa Maria, avvocata</w:t>
      </w:r>
    </w:p>
    <w:p w:rsidR="00656B41" w:rsidRDefault="00656B41" w:rsidP="00656B41">
      <w:pPr>
        <w:pStyle w:val="Corpo"/>
        <w:numPr>
          <w:ilvl w:val="0"/>
          <w:numId w:val="19"/>
        </w:numPr>
        <w:spacing w:after="120"/>
        <w:rPr>
          <w:rFonts w:ascii="Arial" w:hAnsi="Arial" w:cs="Arial"/>
          <w:sz w:val="24"/>
          <w:szCs w:val="24"/>
          <w:u w:color="000000"/>
        </w:rPr>
      </w:pPr>
      <w:r>
        <w:rPr>
          <w:rFonts w:ascii="Arial" w:hAnsi="Arial" w:cs="Arial"/>
          <w:sz w:val="24"/>
          <w:szCs w:val="24"/>
          <w:u w:color="000000"/>
        </w:rPr>
        <w:t>DELPRETE Pascal, avvocato</w:t>
      </w:r>
    </w:p>
    <w:p w:rsidR="00656B41" w:rsidRDefault="00656B41" w:rsidP="00656B41">
      <w:pPr>
        <w:pStyle w:val="Corpo"/>
        <w:numPr>
          <w:ilvl w:val="0"/>
          <w:numId w:val="19"/>
        </w:numPr>
        <w:spacing w:after="120"/>
        <w:rPr>
          <w:rFonts w:ascii="Arial" w:hAnsi="Arial" w:cs="Arial"/>
          <w:sz w:val="24"/>
          <w:szCs w:val="24"/>
          <w:u w:color="000000"/>
        </w:rPr>
      </w:pPr>
      <w:r w:rsidRPr="002D37BF">
        <w:rPr>
          <w:rFonts w:ascii="Arial" w:hAnsi="Arial" w:cs="Arial"/>
          <w:sz w:val="24"/>
          <w:szCs w:val="24"/>
          <w:u w:color="000000"/>
        </w:rPr>
        <w:t xml:space="preserve">GUASTALLA Luca, </w:t>
      </w:r>
      <w:r>
        <w:rPr>
          <w:rFonts w:ascii="Arial" w:hAnsi="Arial" w:cs="Arial"/>
          <w:sz w:val="24"/>
          <w:szCs w:val="24"/>
          <w:u w:color="000000"/>
        </w:rPr>
        <w:t>S</w:t>
      </w:r>
      <w:r w:rsidRPr="002D37BF">
        <w:rPr>
          <w:rFonts w:ascii="Arial" w:hAnsi="Arial" w:cs="Arial"/>
          <w:sz w:val="24"/>
          <w:szCs w:val="24"/>
          <w:u w:color="000000"/>
        </w:rPr>
        <w:t>egretario giudiziario, Ministero pubblico</w:t>
      </w:r>
    </w:p>
    <w:p w:rsidR="00656B41" w:rsidRDefault="00656B41" w:rsidP="00656B41">
      <w:pPr>
        <w:pStyle w:val="Corpo"/>
        <w:numPr>
          <w:ilvl w:val="0"/>
          <w:numId w:val="19"/>
        </w:numPr>
        <w:spacing w:after="120"/>
        <w:rPr>
          <w:rFonts w:ascii="Arial" w:hAnsi="Arial" w:cs="Arial"/>
          <w:sz w:val="24"/>
          <w:szCs w:val="24"/>
          <w:u w:color="000000"/>
        </w:rPr>
      </w:pPr>
      <w:r>
        <w:rPr>
          <w:rFonts w:ascii="Arial" w:hAnsi="Arial" w:cs="Arial"/>
          <w:sz w:val="24"/>
          <w:szCs w:val="24"/>
          <w:u w:color="000000"/>
        </w:rPr>
        <w:t>JANETT Raffaele, Segretario giudiziario, Ministero pubblico</w:t>
      </w:r>
    </w:p>
    <w:p w:rsidR="00656B41" w:rsidRDefault="00656B41" w:rsidP="00656B41">
      <w:pPr>
        <w:pStyle w:val="Corpo"/>
        <w:numPr>
          <w:ilvl w:val="0"/>
          <w:numId w:val="19"/>
        </w:numPr>
        <w:spacing w:after="120"/>
        <w:rPr>
          <w:rFonts w:ascii="Arial" w:hAnsi="Arial" w:cs="Arial"/>
          <w:sz w:val="24"/>
          <w:szCs w:val="24"/>
          <w:u w:color="000000"/>
        </w:rPr>
      </w:pPr>
      <w:r>
        <w:rPr>
          <w:rFonts w:ascii="Arial" w:hAnsi="Arial" w:cs="Arial"/>
          <w:sz w:val="24"/>
          <w:szCs w:val="24"/>
          <w:u w:color="000000"/>
        </w:rPr>
        <w:t>KUELEN Margaret, Segretaria giudiziaria, Ministero pubblico.</w:t>
      </w:r>
    </w:p>
    <w:p w:rsidR="00656B41" w:rsidRDefault="00656B41" w:rsidP="00656B41">
      <w:pPr>
        <w:pStyle w:val="Corpo"/>
        <w:numPr>
          <w:ilvl w:val="0"/>
          <w:numId w:val="19"/>
        </w:numPr>
        <w:spacing w:after="120"/>
        <w:rPr>
          <w:rFonts w:ascii="Arial" w:hAnsi="Arial" w:cs="Arial"/>
          <w:sz w:val="24"/>
          <w:szCs w:val="24"/>
          <w:u w:color="000000"/>
        </w:rPr>
      </w:pPr>
      <w:r>
        <w:rPr>
          <w:rFonts w:ascii="Arial" w:hAnsi="Arial" w:cs="Arial"/>
          <w:sz w:val="24"/>
          <w:szCs w:val="24"/>
          <w:u w:color="000000"/>
        </w:rPr>
        <w:t>LOSA Luca, Segretario giudiziario, Ministero pubblico</w:t>
      </w:r>
    </w:p>
    <w:p w:rsidR="00656B41" w:rsidRDefault="00656B41" w:rsidP="00656B41">
      <w:pPr>
        <w:pStyle w:val="Corpo"/>
        <w:numPr>
          <w:ilvl w:val="0"/>
          <w:numId w:val="19"/>
        </w:numPr>
        <w:spacing w:after="120"/>
        <w:rPr>
          <w:rFonts w:ascii="Arial" w:hAnsi="Arial" w:cs="Arial"/>
          <w:sz w:val="24"/>
          <w:szCs w:val="24"/>
          <w:u w:color="000000"/>
        </w:rPr>
      </w:pPr>
      <w:r>
        <w:rPr>
          <w:rFonts w:ascii="Arial" w:hAnsi="Arial" w:cs="Arial"/>
          <w:sz w:val="24"/>
          <w:szCs w:val="24"/>
          <w:u w:color="000000"/>
        </w:rPr>
        <w:t>MAIOLO Riccardo, Segretario giudiziario, Ministero pubblico</w:t>
      </w:r>
    </w:p>
    <w:p w:rsidR="00656B41" w:rsidRDefault="00656B41" w:rsidP="00656B41">
      <w:pPr>
        <w:pStyle w:val="Corpo"/>
        <w:numPr>
          <w:ilvl w:val="0"/>
          <w:numId w:val="19"/>
        </w:numPr>
        <w:spacing w:after="120"/>
        <w:rPr>
          <w:rFonts w:ascii="Arial" w:hAnsi="Arial" w:cs="Arial"/>
          <w:sz w:val="24"/>
          <w:szCs w:val="24"/>
          <w:u w:color="000000"/>
        </w:rPr>
      </w:pPr>
      <w:r w:rsidRPr="002D37BF">
        <w:rPr>
          <w:rFonts w:ascii="Arial" w:hAnsi="Arial" w:cs="Arial"/>
          <w:sz w:val="24"/>
          <w:szCs w:val="24"/>
          <w:u w:color="000000"/>
        </w:rPr>
        <w:t>MONOPOLI Gabriele, Vicecancelliere, Corte di appello e revisione penale TA</w:t>
      </w:r>
    </w:p>
    <w:p w:rsidR="00656B41" w:rsidRPr="002D37BF" w:rsidRDefault="00656B41" w:rsidP="00656B41">
      <w:pPr>
        <w:pStyle w:val="Corpo"/>
        <w:numPr>
          <w:ilvl w:val="0"/>
          <w:numId w:val="19"/>
        </w:numPr>
        <w:spacing w:after="120"/>
        <w:rPr>
          <w:rFonts w:ascii="Arial" w:hAnsi="Arial" w:cs="Arial"/>
          <w:sz w:val="24"/>
          <w:szCs w:val="24"/>
          <w:u w:color="000000"/>
        </w:rPr>
      </w:pPr>
      <w:r>
        <w:rPr>
          <w:rFonts w:ascii="Arial" w:hAnsi="Arial" w:cs="Arial"/>
          <w:sz w:val="24"/>
          <w:szCs w:val="24"/>
          <w:u w:color="000000"/>
        </w:rPr>
        <w:t>VANNIN Ryan, avvocato</w:t>
      </w:r>
    </w:p>
    <w:p w:rsidR="00656B41" w:rsidRDefault="00656B41" w:rsidP="00656B41">
      <w:pPr>
        <w:pStyle w:val="Corpo"/>
        <w:ind w:left="426" w:hanging="426"/>
        <w:jc w:val="both"/>
        <w:rPr>
          <w:rFonts w:ascii="Arial" w:hAnsi="Arial" w:cs="Arial"/>
          <w:sz w:val="24"/>
          <w:szCs w:val="24"/>
          <w:u w:color="000000"/>
        </w:rPr>
      </w:pPr>
    </w:p>
    <w:p w:rsidR="00656B41" w:rsidRPr="00AA5F09" w:rsidRDefault="00656B41" w:rsidP="00656B41">
      <w:pPr>
        <w:pStyle w:val="Corpo"/>
        <w:spacing w:after="120"/>
        <w:ind w:left="425" w:hanging="425"/>
        <w:jc w:val="both"/>
        <w:rPr>
          <w:rFonts w:ascii="Arial" w:hAnsi="Arial" w:cs="Arial"/>
          <w:b/>
          <w:caps/>
          <w:sz w:val="24"/>
          <w:szCs w:val="24"/>
          <w:u w:color="000000"/>
        </w:rPr>
      </w:pPr>
      <w:r w:rsidRPr="00AA5F09">
        <w:rPr>
          <w:rFonts w:ascii="Arial" w:hAnsi="Arial" w:cs="Arial"/>
          <w:b/>
          <w:caps/>
          <w:sz w:val="24"/>
          <w:szCs w:val="24"/>
          <w:u w:color="000000"/>
        </w:rPr>
        <w:t>II.</w:t>
      </w:r>
    </w:p>
    <w:p w:rsidR="00656B41" w:rsidRDefault="00656B41" w:rsidP="00656B41">
      <w:pPr>
        <w:pStyle w:val="Corpo"/>
        <w:spacing w:after="120"/>
        <w:jc w:val="both"/>
        <w:rPr>
          <w:rFonts w:ascii="Arial" w:hAnsi="Arial" w:cs="Arial"/>
          <w:sz w:val="24"/>
          <w:szCs w:val="24"/>
          <w:u w:color="000000"/>
        </w:rPr>
      </w:pPr>
      <w:r w:rsidRPr="00DC1FC9">
        <w:rPr>
          <w:rFonts w:ascii="Arial" w:hAnsi="Arial" w:cs="Arial"/>
          <w:color w:val="auto"/>
          <w:sz w:val="24"/>
          <w:szCs w:val="24"/>
          <w:u w:color="000000"/>
        </w:rPr>
        <w:t>c</w:t>
      </w:r>
      <w:r w:rsidRPr="007352C3">
        <w:rPr>
          <w:rFonts w:ascii="Arial" w:hAnsi="Arial" w:cs="Arial"/>
          <w:sz w:val="24"/>
          <w:szCs w:val="24"/>
          <w:u w:color="000000"/>
        </w:rPr>
        <w:t xml:space="preserve">he la Commissione di esperti ha espresso un parere di idoneità per le candidature </w:t>
      </w:r>
      <w:r>
        <w:rPr>
          <w:rFonts w:ascii="Arial" w:hAnsi="Arial" w:cs="Arial"/>
          <w:sz w:val="24"/>
          <w:szCs w:val="24"/>
          <w:u w:color="000000"/>
        </w:rPr>
        <w:t xml:space="preserve">summenzionate, </w:t>
      </w:r>
      <w:r w:rsidRPr="007352C3">
        <w:rPr>
          <w:rFonts w:ascii="Arial" w:hAnsi="Arial" w:cs="Arial"/>
          <w:sz w:val="24"/>
          <w:szCs w:val="24"/>
          <w:u w:color="000000"/>
        </w:rPr>
        <w:t>inoltrate nell</w:t>
      </w:r>
      <w:r>
        <w:rPr>
          <w:rFonts w:ascii="Arial" w:hAnsi="Arial" w:cs="Arial"/>
          <w:sz w:val="24"/>
          <w:szCs w:val="24"/>
          <w:u w:color="000000"/>
        </w:rPr>
        <w:t>'</w:t>
      </w:r>
      <w:r w:rsidRPr="007352C3">
        <w:rPr>
          <w:rFonts w:ascii="Arial" w:hAnsi="Arial" w:cs="Arial"/>
          <w:sz w:val="24"/>
          <w:szCs w:val="24"/>
          <w:u w:color="000000"/>
        </w:rPr>
        <w:t xml:space="preserve">ambito del concorso </w:t>
      </w:r>
      <w:r>
        <w:rPr>
          <w:rFonts w:ascii="Arial" w:hAnsi="Arial" w:cs="Arial"/>
          <w:sz w:val="24"/>
          <w:szCs w:val="24"/>
          <w:u w:color="000000"/>
        </w:rPr>
        <w:t xml:space="preserve">n. 2/23 </w:t>
      </w:r>
      <w:r w:rsidRPr="007352C3">
        <w:rPr>
          <w:rFonts w:ascii="Arial" w:hAnsi="Arial" w:cs="Arial"/>
          <w:sz w:val="24"/>
          <w:szCs w:val="24"/>
          <w:u w:color="000000"/>
        </w:rPr>
        <w:t>per l</w:t>
      </w:r>
      <w:r>
        <w:rPr>
          <w:rFonts w:ascii="Arial" w:hAnsi="Arial" w:cs="Arial"/>
          <w:sz w:val="24"/>
          <w:szCs w:val="24"/>
          <w:u w:color="000000"/>
        </w:rPr>
        <w:t>'</w:t>
      </w:r>
      <w:r w:rsidRPr="007352C3">
        <w:rPr>
          <w:rFonts w:ascii="Arial" w:hAnsi="Arial" w:cs="Arial"/>
          <w:sz w:val="24"/>
          <w:szCs w:val="24"/>
          <w:u w:color="000000"/>
        </w:rPr>
        <w:t xml:space="preserve">elezione </w:t>
      </w:r>
      <w:r>
        <w:rPr>
          <w:rFonts w:ascii="Arial" w:hAnsi="Arial" w:cs="Arial"/>
          <w:sz w:val="24"/>
          <w:szCs w:val="24"/>
          <w:u w:color="000000"/>
        </w:rPr>
        <w:t>di un Procuratore pubblico;</w:t>
      </w:r>
    </w:p>
    <w:p w:rsidR="00656B41" w:rsidRDefault="00656B41" w:rsidP="00656B41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p w:rsidR="00656B41" w:rsidRPr="00AA5F09" w:rsidRDefault="00656B41" w:rsidP="00656B41">
      <w:pPr>
        <w:pStyle w:val="Corpo"/>
        <w:spacing w:after="120"/>
        <w:ind w:left="425" w:hanging="425"/>
        <w:jc w:val="both"/>
        <w:rPr>
          <w:rFonts w:ascii="Arial" w:hAnsi="Arial" w:cs="Arial"/>
          <w:b/>
          <w:caps/>
          <w:sz w:val="24"/>
          <w:szCs w:val="24"/>
          <w:u w:color="000000"/>
        </w:rPr>
      </w:pPr>
      <w:r>
        <w:rPr>
          <w:rFonts w:ascii="Arial" w:hAnsi="Arial" w:cs="Arial"/>
          <w:b/>
          <w:caps/>
          <w:sz w:val="24"/>
          <w:szCs w:val="24"/>
          <w:u w:color="000000"/>
        </w:rPr>
        <w:t>iii</w:t>
      </w:r>
      <w:r w:rsidRPr="00AA5F09">
        <w:rPr>
          <w:rFonts w:ascii="Arial" w:hAnsi="Arial" w:cs="Arial"/>
          <w:b/>
          <w:caps/>
          <w:sz w:val="24"/>
          <w:szCs w:val="24"/>
          <w:u w:color="000000"/>
        </w:rPr>
        <w:t>.</w:t>
      </w:r>
    </w:p>
    <w:p w:rsidR="00656B41" w:rsidRPr="00F4089E" w:rsidRDefault="00656B41" w:rsidP="00656B41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120"/>
        <w:jc w:val="both"/>
        <w:rPr>
          <w:rFonts w:ascii="Arial" w:hAnsi="Arial" w:cs="Arial"/>
          <w:color w:val="auto"/>
          <w:sz w:val="24"/>
          <w:szCs w:val="24"/>
          <w:u w:color="000000"/>
        </w:rPr>
      </w:pPr>
      <w:r w:rsidRPr="00F4089E">
        <w:rPr>
          <w:rFonts w:ascii="Arial" w:eastAsia="Verdana" w:hAnsi="Arial" w:cs="Arial"/>
          <w:color w:val="auto"/>
          <w:sz w:val="24"/>
          <w:szCs w:val="24"/>
          <w:u w:color="000000"/>
        </w:rPr>
        <w:t xml:space="preserve">che la documentazione prodotta </w:t>
      </w:r>
      <w:r>
        <w:rPr>
          <w:rFonts w:ascii="Arial" w:eastAsia="Verdana" w:hAnsi="Arial" w:cs="Arial"/>
          <w:color w:val="auto"/>
          <w:sz w:val="24"/>
          <w:szCs w:val="24"/>
          <w:u w:color="000000"/>
        </w:rPr>
        <w:t xml:space="preserve">dalle candidate e </w:t>
      </w:r>
      <w:r w:rsidRPr="00F4089E">
        <w:rPr>
          <w:rFonts w:ascii="Arial" w:eastAsia="Verdana" w:hAnsi="Arial" w:cs="Arial"/>
          <w:color w:val="auto"/>
          <w:sz w:val="24"/>
          <w:szCs w:val="24"/>
          <w:u w:color="000000"/>
        </w:rPr>
        <w:t xml:space="preserve">dai candidati al concorso </w:t>
      </w:r>
      <w:r>
        <w:rPr>
          <w:rFonts w:ascii="Arial" w:eastAsia="Verdana" w:hAnsi="Arial" w:cs="Arial"/>
          <w:color w:val="auto"/>
          <w:sz w:val="24"/>
          <w:szCs w:val="24"/>
          <w:u w:color="000000"/>
        </w:rPr>
        <w:t>n. 2</w:t>
      </w:r>
      <w:r w:rsidRPr="00F4089E">
        <w:rPr>
          <w:rFonts w:ascii="Arial" w:eastAsia="Verdana" w:hAnsi="Arial" w:cs="Arial"/>
          <w:color w:val="auto"/>
          <w:sz w:val="24"/>
          <w:szCs w:val="24"/>
          <w:u w:color="000000"/>
        </w:rPr>
        <w:t>/2</w:t>
      </w:r>
      <w:r>
        <w:rPr>
          <w:rFonts w:ascii="Arial" w:eastAsia="Verdana" w:hAnsi="Arial" w:cs="Arial"/>
          <w:color w:val="auto"/>
          <w:sz w:val="24"/>
          <w:szCs w:val="24"/>
          <w:u w:color="000000"/>
        </w:rPr>
        <w:t>3</w:t>
      </w:r>
      <w:r w:rsidRPr="00F4089E">
        <w:rPr>
          <w:rFonts w:ascii="Arial" w:eastAsia="Verdana" w:hAnsi="Arial" w:cs="Arial"/>
          <w:color w:val="auto"/>
          <w:sz w:val="24"/>
          <w:szCs w:val="24"/>
          <w:u w:color="000000"/>
        </w:rPr>
        <w:t xml:space="preserve"> è consultabile presso i Servizi del Gran Consiglio, mentre il rapporto confidenziale della Commissione di esperti</w:t>
      </w:r>
      <w:r>
        <w:rPr>
          <w:rFonts w:ascii="Arial" w:eastAsia="Verdana" w:hAnsi="Arial" w:cs="Arial"/>
          <w:color w:val="auto"/>
          <w:sz w:val="24"/>
          <w:szCs w:val="24"/>
          <w:u w:color="000000"/>
        </w:rPr>
        <w:t xml:space="preserve"> indipendenti</w:t>
      </w:r>
      <w:r w:rsidRPr="00F4089E">
        <w:rPr>
          <w:rFonts w:ascii="Arial" w:eastAsia="Verdana" w:hAnsi="Arial" w:cs="Arial"/>
          <w:color w:val="auto"/>
          <w:sz w:val="24"/>
          <w:szCs w:val="24"/>
          <w:u w:color="000000"/>
        </w:rPr>
        <w:t xml:space="preserve"> è allegato al presente rapporto; </w:t>
      </w:r>
    </w:p>
    <w:p w:rsidR="00656B41" w:rsidRDefault="00656B41" w:rsidP="00656B41">
      <w:pPr>
        <w:pStyle w:val="Corpo"/>
        <w:jc w:val="both"/>
        <w:rPr>
          <w:rFonts w:ascii="Arial" w:eastAsia="Verdana" w:hAnsi="Arial" w:cs="Arial"/>
          <w:sz w:val="24"/>
          <w:szCs w:val="24"/>
          <w:u w:color="000000"/>
        </w:rPr>
      </w:pPr>
    </w:p>
    <w:p w:rsidR="00656B41" w:rsidRPr="007352C3" w:rsidRDefault="00656B41" w:rsidP="00656B41">
      <w:pPr>
        <w:pStyle w:val="Corpo"/>
        <w:spacing w:after="120"/>
        <w:ind w:left="425" w:hanging="425"/>
        <w:jc w:val="both"/>
        <w:rPr>
          <w:rFonts w:ascii="Arial" w:hAnsi="Arial" w:cs="Arial"/>
          <w:b/>
        </w:rPr>
      </w:pPr>
      <w:r w:rsidRPr="007352C3">
        <w:rPr>
          <w:rFonts w:ascii="Arial" w:hAnsi="Arial" w:cs="Arial"/>
          <w:b/>
        </w:rPr>
        <w:t>IV.</w:t>
      </w:r>
    </w:p>
    <w:p w:rsidR="00656B41" w:rsidRDefault="00656B41" w:rsidP="00656B41">
      <w:pPr>
        <w:pStyle w:val="Corpo"/>
        <w:tabs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Arial" w:hAnsi="Arial" w:cs="Arial"/>
          <w:sz w:val="24"/>
          <w:szCs w:val="24"/>
          <w:u w:color="000000"/>
        </w:rPr>
      </w:pPr>
      <w:r w:rsidRPr="00F4089E">
        <w:rPr>
          <w:rFonts w:ascii="Arial" w:eastAsia="Verdana" w:hAnsi="Arial" w:cs="Arial"/>
          <w:color w:val="auto"/>
          <w:sz w:val="24"/>
          <w:szCs w:val="24"/>
          <w:u w:color="000000"/>
        </w:rPr>
        <w:t>che la Commissione giustizia e diritti</w:t>
      </w:r>
      <w:r>
        <w:rPr>
          <w:rFonts w:ascii="Arial" w:eastAsia="Verdana" w:hAnsi="Arial" w:cs="Arial"/>
          <w:color w:val="auto"/>
          <w:sz w:val="24"/>
          <w:szCs w:val="24"/>
          <w:u w:color="000000"/>
        </w:rPr>
        <w:t>,</w:t>
      </w:r>
      <w:r w:rsidRPr="00F4089E">
        <w:rPr>
          <w:rFonts w:ascii="Arial" w:eastAsia="Verdana" w:hAnsi="Arial" w:cs="Arial"/>
          <w:color w:val="auto"/>
          <w:sz w:val="24"/>
          <w:szCs w:val="24"/>
          <w:u w:color="000000"/>
        </w:rPr>
        <w:t xml:space="preserve"> dopo aver valutato le candidature e sulla scorta dell’art. 7 </w:t>
      </w:r>
      <w:proofErr w:type="spellStart"/>
      <w:r w:rsidRPr="00F4089E">
        <w:rPr>
          <w:rFonts w:ascii="Arial" w:eastAsia="Verdana" w:hAnsi="Arial" w:cs="Arial"/>
          <w:color w:val="auto"/>
          <w:sz w:val="24"/>
          <w:szCs w:val="24"/>
          <w:u w:color="000000"/>
        </w:rPr>
        <w:t>lett</w:t>
      </w:r>
      <w:proofErr w:type="spellEnd"/>
      <w:r w:rsidRPr="00F4089E">
        <w:rPr>
          <w:rFonts w:ascii="Arial" w:eastAsia="Verdana" w:hAnsi="Arial" w:cs="Arial"/>
          <w:color w:val="auto"/>
          <w:sz w:val="24"/>
          <w:szCs w:val="24"/>
          <w:u w:color="000000"/>
        </w:rPr>
        <w:t>. e</w:t>
      </w:r>
      <w:r>
        <w:rPr>
          <w:rFonts w:ascii="Arial" w:eastAsia="Verdana" w:hAnsi="Arial" w:cs="Arial"/>
          <w:color w:val="auto"/>
          <w:sz w:val="24"/>
          <w:szCs w:val="24"/>
          <w:u w:color="000000"/>
        </w:rPr>
        <w:t>)</w:t>
      </w:r>
      <w:r w:rsidRPr="00F4089E">
        <w:rPr>
          <w:rFonts w:ascii="Arial" w:eastAsia="Verdana" w:hAnsi="Arial" w:cs="Arial"/>
          <w:color w:val="auto"/>
          <w:sz w:val="24"/>
          <w:szCs w:val="24"/>
          <w:u w:color="000000"/>
        </w:rPr>
        <w:t xml:space="preserve"> LOG</w:t>
      </w:r>
      <w:r>
        <w:rPr>
          <w:rFonts w:ascii="Arial" w:eastAsia="Verdana" w:hAnsi="Arial" w:cs="Arial"/>
          <w:color w:val="auto"/>
          <w:sz w:val="24"/>
          <w:szCs w:val="24"/>
          <w:u w:color="000000"/>
        </w:rPr>
        <w:t>,</w:t>
      </w:r>
      <w:r w:rsidRPr="00F4089E">
        <w:rPr>
          <w:rFonts w:ascii="Arial" w:eastAsia="Verdana" w:hAnsi="Arial" w:cs="Arial"/>
          <w:color w:val="auto"/>
          <w:sz w:val="24"/>
          <w:szCs w:val="24"/>
          <w:u w:color="000000"/>
        </w:rPr>
        <w:t xml:space="preserve"> propone al Gran Consiglio l’elezione di</w:t>
      </w:r>
      <w:r>
        <w:rPr>
          <w:rFonts w:ascii="Arial" w:eastAsia="Verdana" w:hAnsi="Arial" w:cs="Arial"/>
          <w:color w:val="auto"/>
          <w:sz w:val="24"/>
          <w:szCs w:val="24"/>
          <w:u w:color="000000"/>
        </w:rPr>
        <w:t xml:space="preserve"> </w:t>
      </w:r>
      <w:r w:rsidR="00341348">
        <w:rPr>
          <w:rFonts w:ascii="Arial" w:hAnsi="Arial" w:cs="Arial"/>
          <w:sz w:val="24"/>
          <w:szCs w:val="24"/>
          <w:u w:color="000000"/>
        </w:rPr>
        <w:t>CAMPONOVO Alvaro</w:t>
      </w:r>
      <w:r>
        <w:rPr>
          <w:rFonts w:ascii="Arial" w:hAnsi="Arial" w:cs="Arial"/>
          <w:sz w:val="24"/>
          <w:szCs w:val="24"/>
          <w:u w:color="000000"/>
        </w:rPr>
        <w:t>.</w:t>
      </w:r>
    </w:p>
    <w:p w:rsidR="00656B41" w:rsidRDefault="00656B41" w:rsidP="00656B41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p w:rsidR="00656B41" w:rsidRDefault="00656B41" w:rsidP="00656B41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p w:rsidR="00656B41" w:rsidRPr="001A61CF" w:rsidRDefault="00656B41" w:rsidP="00656B41">
      <w:pPr>
        <w:pStyle w:val="Corpo"/>
        <w:spacing w:after="120"/>
        <w:jc w:val="both"/>
        <w:rPr>
          <w:rFonts w:ascii="Arial" w:hAnsi="Arial" w:cs="Arial"/>
          <w:sz w:val="24"/>
          <w:szCs w:val="24"/>
          <w:u w:color="000000"/>
        </w:rPr>
      </w:pPr>
      <w:r w:rsidRPr="001A61CF">
        <w:rPr>
          <w:rFonts w:ascii="Arial" w:hAnsi="Arial" w:cs="Arial"/>
          <w:sz w:val="24"/>
          <w:szCs w:val="24"/>
          <w:u w:color="000000"/>
        </w:rPr>
        <w:t>Per la Commissione giustizia e diritti</w:t>
      </w:r>
      <w:r>
        <w:rPr>
          <w:rFonts w:ascii="Arial" w:hAnsi="Arial" w:cs="Arial"/>
          <w:sz w:val="24"/>
          <w:szCs w:val="24"/>
          <w:u w:color="000000"/>
        </w:rPr>
        <w:t>:</w:t>
      </w:r>
    </w:p>
    <w:p w:rsidR="00656B41" w:rsidRPr="00A3083A" w:rsidRDefault="00656B41" w:rsidP="00656B41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  <w:r w:rsidRPr="00A3083A">
        <w:rPr>
          <w:rFonts w:ascii="Arial" w:hAnsi="Arial" w:cs="Arial"/>
          <w:sz w:val="24"/>
          <w:szCs w:val="24"/>
          <w:u w:color="000000"/>
        </w:rPr>
        <w:t>Daria Lepori, Presidente</w:t>
      </w:r>
    </w:p>
    <w:p w:rsidR="002C70F9" w:rsidRPr="00A3083A" w:rsidRDefault="002C70F9" w:rsidP="00656B41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  <w:r w:rsidRPr="00A3083A">
        <w:rPr>
          <w:rFonts w:ascii="Arial" w:hAnsi="Arial" w:cs="Arial"/>
          <w:sz w:val="24"/>
          <w:szCs w:val="24"/>
          <w:u w:color="000000"/>
        </w:rPr>
        <w:t>Aldi - Caccia - Dadò - Demir - Durisch -</w:t>
      </w:r>
    </w:p>
    <w:p w:rsidR="002C70F9" w:rsidRDefault="00A3083A" w:rsidP="00656B41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  <w:r w:rsidRPr="00A3083A">
        <w:rPr>
          <w:rFonts w:ascii="Arial" w:hAnsi="Arial" w:cs="Arial"/>
          <w:sz w:val="24"/>
          <w:szCs w:val="24"/>
          <w:u w:color="000000"/>
        </w:rPr>
        <w:t xml:space="preserve">Gendotti </w:t>
      </w:r>
      <w:r w:rsidR="002C70F9" w:rsidRPr="00A3083A">
        <w:rPr>
          <w:rFonts w:ascii="Arial" w:hAnsi="Arial" w:cs="Arial"/>
          <w:sz w:val="24"/>
          <w:szCs w:val="24"/>
          <w:u w:color="000000"/>
        </w:rPr>
        <w:t>- Genini Simona</w:t>
      </w:r>
      <w:r w:rsidR="002C70F9">
        <w:rPr>
          <w:rFonts w:ascii="Arial" w:hAnsi="Arial" w:cs="Arial"/>
          <w:sz w:val="24"/>
          <w:szCs w:val="24"/>
          <w:u w:color="000000"/>
        </w:rPr>
        <w:t xml:space="preserve"> - Maderni -</w:t>
      </w:r>
    </w:p>
    <w:p w:rsidR="002C70F9" w:rsidRPr="001A61CF" w:rsidRDefault="002C70F9" w:rsidP="00656B41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  <w:r>
        <w:rPr>
          <w:rFonts w:ascii="Arial" w:hAnsi="Arial" w:cs="Arial"/>
          <w:sz w:val="24"/>
          <w:szCs w:val="24"/>
          <w:u w:color="000000"/>
        </w:rPr>
        <w:t>Mazzoleni - Minotti - Tenconi - Zanetti</w:t>
      </w:r>
    </w:p>
    <w:p w:rsidR="00656B41" w:rsidRDefault="00656B41" w:rsidP="00656B41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p w:rsidR="00656B41" w:rsidRDefault="00656B41" w:rsidP="00656B41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p w:rsidR="00656B41" w:rsidRDefault="00656B41" w:rsidP="00656B41">
      <w:pPr>
        <w:pStyle w:val="Corpo"/>
        <w:jc w:val="both"/>
        <w:rPr>
          <w:rFonts w:ascii="Arial" w:hAnsi="Arial" w:cs="Arial"/>
          <w:sz w:val="24"/>
          <w:szCs w:val="24"/>
          <w:u w:color="000000"/>
        </w:rPr>
      </w:pPr>
    </w:p>
    <w:p w:rsidR="002C70F9" w:rsidRPr="002D37BF" w:rsidRDefault="002C70F9" w:rsidP="002C70F9">
      <w:pPr>
        <w:pStyle w:val="Corp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2C70F9" w:rsidRPr="002D37BF" w:rsidSect="0037511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B41" w:rsidRDefault="00656B41" w:rsidP="00F657BF">
      <w:r>
        <w:separator/>
      </w:r>
    </w:p>
  </w:endnote>
  <w:endnote w:type="continuationSeparator" w:id="0">
    <w:p w:rsidR="00656B41" w:rsidRDefault="00656B41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Helvetica Neue">
    <w:altName w:val="Sylfaen"/>
    <w:charset w:val="00"/>
    <w:family w:val="auto"/>
    <w:pitch w:val="variable"/>
    <w:sig w:usb0="00000003" w:usb1="500079DB" w:usb2="00000010" w:usb3="00000000" w:csb0="00000001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0F9" w:rsidRDefault="002C70F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:rsidTr="007A3D11">
      <w:trPr>
        <w:trHeight w:hRule="exact" w:val="737"/>
      </w:trPr>
      <w:tc>
        <w:tcPr>
          <w:tcW w:w="4695" w:type="dxa"/>
        </w:tcPr>
        <w:p w:rsidR="00912E34" w:rsidRPr="003D1008" w:rsidRDefault="005520CC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:rsidR="00912E34" w:rsidRPr="003D1008" w:rsidRDefault="00ED0548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57A4C8AD" wp14:editId="67B37CFF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:rsidR="00912E34" w:rsidRPr="003D1008" w:rsidRDefault="00ED0548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6BCF2EE8" wp14:editId="0647662F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:rsidR="00912E34" w:rsidRPr="003D1008" w:rsidRDefault="005520CC" w:rsidP="00912E34"/>
      </w:tc>
    </w:tr>
  </w:tbl>
  <w:p w:rsidR="00F657BF" w:rsidRDefault="00F657BF" w:rsidP="00F5689F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BB7" w:rsidRDefault="005520CC">
    <w:pPr>
      <w:pStyle w:val="Pidipagina"/>
      <w:jc w:val="center"/>
    </w:pPr>
  </w:p>
  <w:p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B41" w:rsidRDefault="00656B41" w:rsidP="00F657BF">
      <w:r>
        <w:separator/>
      </w:r>
    </w:p>
  </w:footnote>
  <w:footnote w:type="continuationSeparator" w:id="0">
    <w:p w:rsidR="00656B41" w:rsidRDefault="00656B41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0F9" w:rsidRDefault="002C70F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:rsidTr="006B682A">
      <w:trPr>
        <w:trHeight w:val="562"/>
      </w:trPr>
      <w:tc>
        <w:tcPr>
          <w:tcW w:w="8383" w:type="dxa"/>
          <w:tcBorders>
            <w:left w:val="single" w:sz="4" w:space="0" w:color="auto"/>
            <w:bottom w:val="single" w:sz="4" w:space="0" w:color="auto"/>
          </w:tcBorders>
          <w:tcMar>
            <w:left w:w="142" w:type="dxa"/>
          </w:tcMar>
          <w:vAlign w:val="bottom"/>
        </w:tcPr>
        <w:p w:rsidR="00736F8A" w:rsidRDefault="005520CC" w:rsidP="00736F8A">
          <w:pPr>
            <w:pStyle w:val="Page"/>
            <w:spacing w:after="0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OrgLivello1"/>
              <w:id w:val="-1459882544"/>
              <w:dataBinding w:xpath="//Text[@id='CustomElements.Fields.OrgLivello1']" w:storeItemID="{F52E3D97-7EDE-40C7-904B-B3B8391E3E80}"/>
              <w:text w:multiLine="1"/>
            </w:sdtPr>
            <w:sdtEndPr/>
            <w:sdtContent>
              <w:r w:rsidR="00ED0548">
                <w:rPr>
                  <w:rFonts w:ascii="Gill Alt One MT Light" w:hAnsi="Gill Alt One MT Light"/>
                  <w:sz w:val="16"/>
                  <w:szCs w:val="16"/>
                </w:rPr>
                <w:t>Repubblica e Cantone Ticino</w:t>
              </w:r>
            </w:sdtContent>
          </w:sdt>
        </w:p>
        <w:p w:rsidR="005012EC" w:rsidRPr="00E8185F" w:rsidRDefault="005520CC" w:rsidP="00A532F6">
          <w:pPr>
            <w:pStyle w:val="Page"/>
            <w:rPr>
              <w:rFonts w:ascii="Gill Alt One MT Light" w:hAnsi="Gill Alt One MT Light"/>
              <w:sz w:val="16"/>
              <w:szCs w:val="16"/>
            </w:rPr>
          </w:pPr>
          <w:sdt>
            <w:sdtPr>
              <w:rPr>
                <w:rFonts w:ascii="Gill Alt One MT Light" w:hAnsi="Gill Alt One MT Light"/>
                <w:sz w:val="16"/>
                <w:szCs w:val="16"/>
              </w:rPr>
              <w:alias w:val="CustomElements.Fields.Dipartimenti"/>
              <w:id w:val="1567676091"/>
              <w:dataBinding w:xpath="//Text[@id='CustomElements.Fields.Dipartimenti']" w:storeItemID="{F52E3D97-7EDE-40C7-904B-B3B8391E3E80}"/>
              <w:text w:multiLine="1"/>
            </w:sdtPr>
            <w:sdtEndPr/>
            <w:sdtContent>
              <w:r w:rsidR="00C20438">
                <w:rPr>
                  <w:rFonts w:ascii="Gill Alt One MT Light" w:hAnsi="Gill Alt One MT Light"/>
                  <w:sz w:val="16"/>
                  <w:szCs w:val="16"/>
                </w:rPr>
                <w:t>Gran Consiglio</w:t>
              </w:r>
            </w:sdtContent>
          </w:sdt>
        </w:p>
      </w:tc>
      <w:tc>
        <w:tcPr>
          <w:tcW w:w="1710" w:type="dxa"/>
          <w:tcBorders>
            <w:bottom w:val="single" w:sz="4" w:space="0" w:color="auto"/>
          </w:tcBorders>
          <w:vAlign w:val="bottom"/>
        </w:tcPr>
        <w:p w:rsidR="005012EC" w:rsidRPr="004204CB" w:rsidRDefault="00ED0548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25485E">
            <w:rPr>
              <w:noProof/>
              <w:sz w:val="24"/>
            </w:rPr>
            <w:t>2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25485E">
            <w:rPr>
              <w:noProof/>
              <w:sz w:val="24"/>
            </w:rPr>
            <w:t>2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F52E3D97-7EDE-40C7-904B-B3B8391E3E80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:rsidR="005012EC" w:rsidRPr="00E8185F" w:rsidRDefault="002C70F9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  <w:lang w:val="de-DE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Rapporto del 26 febbraio 2024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:rsidR="005012EC" w:rsidRPr="00E043A3" w:rsidRDefault="005520CC" w:rsidP="00662409">
          <w:pPr>
            <w:pStyle w:val="InvisibleLine"/>
            <w:rPr>
              <w:lang w:val="de-DE"/>
            </w:rPr>
          </w:pPr>
        </w:p>
      </w:tc>
    </w:tr>
  </w:tbl>
  <w:p w:rsidR="00F657BF" w:rsidRPr="00980362" w:rsidRDefault="00ED0548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0546BBD1" wp14:editId="731DA234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F52E3D97-7EDE-40C7-904B-B3B8391E3E80}"/>
                            <w:text w:multiLine="1"/>
                          </w:sdtPr>
                          <w:sdtEndPr/>
                          <w:sdtContent>
                            <w:p w:rsidR="008065E8" w:rsidRPr="00411371" w:rsidRDefault="00ED0548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46BBD1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F3FF41D1-0DAC-4D3E-8607-C7398026B385}"/>
                      <w:text w:multiLine="1"/>
                    </w:sdtPr>
                    <w:sdtEndPr/>
                    <w:sdtContent>
                      <w:p w:rsidR="008065E8" w:rsidRPr="00411371" w:rsidRDefault="00ED0548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:rsidTr="00CD5F73">
      <w:trPr>
        <w:trHeight w:hRule="exact" w:val="584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</w:tcPr>
        <w:p w:rsidR="00662409" w:rsidRDefault="005520CC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  <w:p w:rsidR="00CD5F73" w:rsidRDefault="00ED0548" w:rsidP="00CD5F73">
          <w:pPr>
            <w:pStyle w:val="InvisibleLine"/>
            <w:spacing w:line="240" w:lineRule="auto"/>
            <w:ind w:left="15"/>
            <w:jc w:val="left"/>
            <w:rPr>
              <w:rFonts w:ascii="Gill Alt One MT Light" w:hAnsi="Gill Alt One MT Light"/>
              <w:sz w:val="16"/>
              <w:lang w:val="it-CH"/>
            </w:rPr>
          </w:pPr>
          <w:r w:rsidRPr="008966E7">
            <w:rPr>
              <w:rFonts w:ascii="Gill Alt One MT Light" w:hAnsi="Gill Alt One MT Light"/>
              <w:sz w:val="16"/>
              <w:lang w:val="it-CH"/>
            </w:rPr>
            <w:t xml:space="preserve">Repubblica e Cantone </w:t>
          </w:r>
          <w:r>
            <w:rPr>
              <w:rFonts w:ascii="Gill Alt One MT Light" w:hAnsi="Gill Alt One MT Light"/>
              <w:sz w:val="16"/>
              <w:lang w:val="it-CH"/>
            </w:rPr>
            <w:br/>
          </w:r>
          <w:r w:rsidRPr="008966E7">
            <w:rPr>
              <w:rFonts w:ascii="Gill Alt One MT Light" w:hAnsi="Gill Alt One MT Light"/>
              <w:sz w:val="16"/>
              <w:lang w:val="it-CH"/>
            </w:rPr>
            <w:t>Ticino</w:t>
          </w:r>
        </w:p>
        <w:p w:rsidR="00CD5F73" w:rsidRPr="008966E7" w:rsidRDefault="005520CC" w:rsidP="00932E26">
          <w:pPr>
            <w:pStyle w:val="InvisibleLine"/>
            <w:spacing w:line="240" w:lineRule="auto"/>
            <w:ind w:left="15"/>
            <w:rPr>
              <w:rFonts w:ascii="Gill Alt One MT Light" w:hAnsi="Gill Alt One MT Light"/>
              <w:sz w:val="16"/>
              <w:lang w:val="it-CH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:rsidR="00662409" w:rsidRPr="003108C0" w:rsidRDefault="005520CC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:rsidR="00662409" w:rsidRDefault="00ED0548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62E156CF" wp14:editId="226CACA6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140662008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:rsidR="00662409" w:rsidRPr="004204CB" w:rsidRDefault="00ED0548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25485E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25485E">
            <w:rPr>
              <w:rFonts w:asciiTheme="minorHAnsi" w:hAnsiTheme="minorHAnsi" w:cstheme="minorHAnsi"/>
              <w:noProof/>
              <w:sz w:val="24"/>
            </w:rPr>
            <w:t>2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F52E3D97-7EDE-40C7-904B-B3B8391E3E80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:rsidR="00662409" w:rsidRPr="008C03B5" w:rsidRDefault="00C20438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Rapporto</w:t>
              </w:r>
            </w:p>
          </w:tc>
        </w:sdtContent>
      </w:sdt>
    </w:tr>
    <w:tr w:rsidR="008C03B5" w:rsidRPr="0004624C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:rsidR="008C03B5" w:rsidRPr="00C7320A" w:rsidRDefault="00ED0548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:rsidR="008C03B5" w:rsidRPr="00C7320A" w:rsidRDefault="005520CC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:rsidR="008C03B5" w:rsidRPr="00C7320A" w:rsidRDefault="00ED0548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:rsidR="008C03B5" w:rsidRPr="00C7320A" w:rsidRDefault="005520CC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:rsidR="008C03B5" w:rsidRPr="00C7320A" w:rsidRDefault="00ED0548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:rsidR="008C03B5" w:rsidRPr="008C03B5" w:rsidRDefault="005520CC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:rsidR="008C03B5" w:rsidRPr="00BE22A2" w:rsidRDefault="005520CC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F52E3D97-7EDE-40C7-904B-B3B8391E3E80}"/>
              <w:text w:multiLine="1"/>
            </w:sdtPr>
            <w:sdtEndPr/>
            <w:sdtContent>
              <w:r w:rsidR="002C70F9">
                <w:rPr>
                  <w:rFonts w:cstheme="minorHAnsi"/>
                  <w:b/>
                  <w:sz w:val="24"/>
                  <w:szCs w:val="24"/>
                </w:rPr>
                <w:t xml:space="preserve"> 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F52E3D97-7EDE-40C7-904B-B3B8391E3E80}"/>
          <w:date w:fullDate="2024-02-26T01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:rsidR="008C03B5" w:rsidRPr="002A0371" w:rsidRDefault="002C70F9" w:rsidP="00A532F6">
              <w:pPr>
                <w:pStyle w:val="Data"/>
              </w:pPr>
              <w:r>
                <w:rPr>
                  <w:sz w:val="24"/>
                </w:rPr>
                <w:t>26 febbraio 2024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:rsidR="008C03B5" w:rsidRPr="00BE22A2" w:rsidRDefault="005520CC" w:rsidP="00A532F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F52E3D97-7EDE-40C7-904B-B3B8391E3E80}"/>
              <w:text w:multiLine="1"/>
            </w:sdtPr>
            <w:sdtEndPr/>
            <w:sdtContent>
              <w:r w:rsidR="00C20438">
                <w:rPr>
                  <w:smallCaps/>
                  <w:sz w:val="23"/>
                  <w:szCs w:val="23"/>
                </w:rPr>
                <w:t>Gran Consiglio</w:t>
              </w:r>
            </w:sdtContent>
          </w:sdt>
        </w:p>
      </w:tc>
    </w:tr>
    <w:tr w:rsidR="00912E34" w:rsidRPr="00C6392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:rsidR="00662409" w:rsidRPr="00C7320A" w:rsidRDefault="005520CC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:rsidR="00F657BF" w:rsidRPr="00DA2879" w:rsidRDefault="00ED0548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2AE9A79C" wp14:editId="2D72E6B9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871560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21F82C06" wp14:editId="0F364815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F52E3D97-7EDE-40C7-904B-B3B8391E3E80}"/>
                            <w:text w:multiLine="1"/>
                          </w:sdtPr>
                          <w:sdtEndPr/>
                          <w:sdtContent>
                            <w:p w:rsidR="00E93620" w:rsidRPr="00411371" w:rsidRDefault="00ED0548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F82C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F3FF41D1-0DAC-4D3E-8607-C7398026B385}"/>
                      <w:text w:multiLine="1"/>
                    </w:sdtPr>
                    <w:sdtEndPr/>
                    <w:sdtContent>
                      <w:p w:rsidR="00E93620" w:rsidRPr="00411371" w:rsidRDefault="00ED0548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A6C5F88"/>
    <w:multiLevelType w:val="hybridMultilevel"/>
    <w:tmpl w:val="658E56D2"/>
    <w:lvl w:ilvl="0" w:tplc="FB569AC4">
      <w:start w:val="1"/>
      <w:numFmt w:val="bullet"/>
      <w:lvlText w:val="-"/>
      <w:lvlJc w:val="left"/>
      <w:pPr>
        <w:ind w:left="720" w:hanging="360"/>
      </w:pPr>
      <w:rPr>
        <w:rFonts w:ascii="Gill Sans MT" w:hAnsi="Gill Sans MT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4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34B37CD7"/>
    <w:multiLevelType w:val="hybridMultilevel"/>
    <w:tmpl w:val="379604E4"/>
    <w:lvl w:ilvl="0" w:tplc="08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8" w15:restartNumberingAfterBreak="0">
    <w:nsid w:val="49D524CC"/>
    <w:multiLevelType w:val="multilevel"/>
    <w:tmpl w:val="953CA1B2"/>
    <w:numStyleLink w:val="HeadingList"/>
  </w:abstractNum>
  <w:num w:numId="1">
    <w:abstractNumId w:val="12"/>
  </w:num>
  <w:num w:numId="2">
    <w:abstractNumId w:val="18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0"/>
  </w:num>
  <w:num w:numId="4">
    <w:abstractNumId w:val="17"/>
  </w:num>
  <w:num w:numId="5">
    <w:abstractNumId w:val="16"/>
  </w:num>
  <w:num w:numId="6">
    <w:abstractNumId w:val="13"/>
  </w:num>
  <w:num w:numId="7">
    <w:abstractNumId w:val="1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1"/>
  </w:num>
  <w:num w:numId="19">
    <w:abstractNumId w:val="1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B41"/>
    <w:rsid w:val="00024198"/>
    <w:rsid w:val="000275BA"/>
    <w:rsid w:val="000A010C"/>
    <w:rsid w:val="000E510B"/>
    <w:rsid w:val="001358AE"/>
    <w:rsid w:val="00237F1A"/>
    <w:rsid w:val="0025485E"/>
    <w:rsid w:val="002853FE"/>
    <w:rsid w:val="00295D5D"/>
    <w:rsid w:val="002B5D9F"/>
    <w:rsid w:val="002C70F9"/>
    <w:rsid w:val="00341348"/>
    <w:rsid w:val="003A349B"/>
    <w:rsid w:val="003B2B76"/>
    <w:rsid w:val="003B756D"/>
    <w:rsid w:val="003E29EF"/>
    <w:rsid w:val="00403ADB"/>
    <w:rsid w:val="004447D8"/>
    <w:rsid w:val="005520CC"/>
    <w:rsid w:val="00572FD3"/>
    <w:rsid w:val="00595392"/>
    <w:rsid w:val="00613702"/>
    <w:rsid w:val="006373B3"/>
    <w:rsid w:val="00656B41"/>
    <w:rsid w:val="00782621"/>
    <w:rsid w:val="008720C4"/>
    <w:rsid w:val="008F52AF"/>
    <w:rsid w:val="00901212"/>
    <w:rsid w:val="009332BC"/>
    <w:rsid w:val="00992061"/>
    <w:rsid w:val="0099596D"/>
    <w:rsid w:val="009972BA"/>
    <w:rsid w:val="009B22AD"/>
    <w:rsid w:val="009C5E5A"/>
    <w:rsid w:val="00A3083A"/>
    <w:rsid w:val="00AF0268"/>
    <w:rsid w:val="00B22F0C"/>
    <w:rsid w:val="00BD403B"/>
    <w:rsid w:val="00BF0A1F"/>
    <w:rsid w:val="00C20438"/>
    <w:rsid w:val="00C34777"/>
    <w:rsid w:val="00C577B8"/>
    <w:rsid w:val="00CA39B1"/>
    <w:rsid w:val="00D06877"/>
    <w:rsid w:val="00D33940"/>
    <w:rsid w:val="00D600FD"/>
    <w:rsid w:val="00D649A8"/>
    <w:rsid w:val="00DF7410"/>
    <w:rsid w:val="00E43E25"/>
    <w:rsid w:val="00EB088A"/>
    <w:rsid w:val="00ED0548"/>
    <w:rsid w:val="00EE6A7D"/>
    <w:rsid w:val="00F657BF"/>
    <w:rsid w:val="00FF5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5C258F0C"/>
  <w15:docId w15:val="{0B67B614-1A3F-4FD6-9733-B4C696FAC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56B41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paragraph" w:customStyle="1" w:styleId="Corpo">
    <w:name w:val="Corpo"/>
    <w:rsid w:val="00656B41"/>
    <w:pPr>
      <w:pBdr>
        <w:top w:val="nil"/>
        <w:left w:val="nil"/>
        <w:bottom w:val="nil"/>
        <w:right w:val="nil"/>
        <w:between w:val="nil"/>
        <w:bar w:val="nil"/>
      </w:pBdr>
      <w:jc w:val="left"/>
    </w:pPr>
    <w:rPr>
      <w:rFonts w:ascii="Helvetica Neue" w:eastAsia="Arial Unicode MS" w:hAnsi="Helvetica Neue" w:cs="Arial Unicode MS"/>
      <w:color w:val="000000"/>
      <w:bdr w:val="nil"/>
      <w:lang w:val="it-CH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B2B76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B2B76"/>
    <w:rPr>
      <w:rFonts w:ascii="Segoe UI" w:hAnsi="Segoe UI" w:cs="Segoe UI"/>
      <w:sz w:val="18"/>
      <w:szCs w:val="18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X004077\AppData\Local\Temp\OneOffixx\generated\97d97549-5a96-446e-9d4b-feeefff721ac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1406620088</Id>
      <Width>0</Width>
      <Height>0</Height>
      <XPath>//Image[@id='Profile.Org.WappenSW']</XPath>
      <ImageHash>02f1c0cdac6aeac316213b2e7cb733a0</ImageHash>
    </ImageSizeDefinition>
    <ImageSizeDefinition>
      <Id>871560158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2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3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4.xml>�� 
</file>

<file path=customXml/itemProps1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2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3.xml><?xml version="1.0" encoding="utf-8"?>
<ds:datastoreItem xmlns:ds="http://schemas.openxmlformats.org/officeDocument/2006/customXml" ds:itemID="{CFDE1511-2736-46E2-8111-62471432C3BE}">
  <ds:schemaRefs>
    <ds:schemaRef ds:uri="http://www.w3.org/2001/XMLSchema"/>
    <ds:schemaRef ds:uri="http://schema.oneoffixx.com/OneOffixxFormattingPart/1"/>
    <ds:schemaRef ds:uri=""/>
  </ds:schemaRefs>
</ds:datastoreItem>
</file>

<file path=customXml/itemProps4.xml><?xml version="1.0" encoding="utf-8"?>
<ds:datastoreItem xmlns:ds="http://schemas.openxmlformats.org/officeDocument/2006/customXml" ds:itemID="{F52E3D97-7EDE-40C7-904B-B3B8391E3E80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97d97549-5a96-446e-9d4b-feeefff721ac.dotx</Template>
  <TotalTime>11</TotalTime>
  <Pages>2</Pages>
  <Words>581</Words>
  <Characters>3289</Characters>
  <Application>Microsoft Office Word</Application>
  <DocSecurity>0</DocSecurity>
  <Lines>99</Lines>
  <Paragraphs>39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Bussi Leonardo / x004077</dc:creator>
  <cp:lastModifiedBy>Venturi Luca</cp:lastModifiedBy>
  <cp:revision>34</cp:revision>
  <cp:lastPrinted>2024-02-27T08:59:00Z</cp:lastPrinted>
  <dcterms:created xsi:type="dcterms:W3CDTF">2024-02-27T07:15:00Z</dcterms:created>
  <dcterms:modified xsi:type="dcterms:W3CDTF">2024-02-27T10:50:00Z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