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42F583" w14:textId="79FCEB6E" w:rsidR="00D744FF" w:rsidRPr="0064741A" w:rsidRDefault="00AC31E5" w:rsidP="0064741A">
      <w:pPr>
        <w:suppressAutoHyphens/>
        <w:spacing w:after="120" w:line="240" w:lineRule="auto"/>
        <w:jc w:val="both"/>
        <w:rPr>
          <w:rFonts w:ascii="Arial" w:hAnsi="Arial" w:cs="Arial"/>
          <w:b/>
          <w:sz w:val="23"/>
          <w:szCs w:val="23"/>
          <w:lang w:val="it-CH"/>
        </w:rPr>
      </w:pPr>
      <w:r w:rsidRPr="0064741A">
        <w:rPr>
          <w:rFonts w:ascii="Arial" w:hAnsi="Arial" w:cs="Arial"/>
          <w:b/>
          <w:sz w:val="23"/>
          <w:szCs w:val="23"/>
          <w:lang w:val="it-CH"/>
        </w:rPr>
        <w:t xml:space="preserve">INIZIATIVA </w:t>
      </w:r>
      <w:r w:rsidR="00BB0B3B" w:rsidRPr="0064741A">
        <w:rPr>
          <w:rFonts w:ascii="Arial" w:hAnsi="Arial" w:cs="Arial"/>
          <w:b/>
          <w:sz w:val="23"/>
          <w:szCs w:val="23"/>
          <w:lang w:val="it-CH"/>
        </w:rPr>
        <w:t>PARLAMENTARE</w:t>
      </w:r>
    </w:p>
    <w:p w14:paraId="022F5519" w14:textId="77777777" w:rsidR="00BB0B3B" w:rsidRPr="0064741A" w:rsidRDefault="00BB0B3B" w:rsidP="0064741A">
      <w:pPr>
        <w:suppressAutoHyphens/>
        <w:spacing w:after="0" w:line="240" w:lineRule="auto"/>
        <w:jc w:val="both"/>
        <w:rPr>
          <w:rFonts w:ascii="Arial" w:hAnsi="Arial" w:cs="Arial"/>
          <w:sz w:val="23"/>
          <w:szCs w:val="23"/>
          <w:lang w:val="it-CH"/>
        </w:rPr>
      </w:pPr>
    </w:p>
    <w:p w14:paraId="41395882" w14:textId="734A6183" w:rsidR="00BB0B3B" w:rsidRPr="0064741A" w:rsidRDefault="00BB0B3B" w:rsidP="0064741A">
      <w:pPr>
        <w:suppressAutoHyphens/>
        <w:spacing w:after="120" w:line="240" w:lineRule="auto"/>
        <w:jc w:val="both"/>
        <w:rPr>
          <w:rFonts w:ascii="Arial" w:hAnsi="Arial" w:cs="Arial"/>
          <w:b/>
          <w:sz w:val="23"/>
          <w:szCs w:val="23"/>
          <w:u w:val="single"/>
          <w:lang w:val="it-CH"/>
        </w:rPr>
      </w:pPr>
      <w:r w:rsidRPr="0064741A">
        <w:rPr>
          <w:rFonts w:ascii="Arial" w:hAnsi="Arial" w:cs="Arial"/>
          <w:b/>
          <w:sz w:val="23"/>
          <w:szCs w:val="23"/>
          <w:u w:val="single"/>
          <w:lang w:val="it-CH"/>
        </w:rPr>
        <w:t xml:space="preserve">presentata nella forma elaborata da </w:t>
      </w:r>
      <w:r w:rsidR="008D164F" w:rsidRPr="0064741A">
        <w:rPr>
          <w:rFonts w:ascii="Arial" w:hAnsi="Arial" w:cs="Arial"/>
          <w:b/>
          <w:sz w:val="23"/>
          <w:szCs w:val="23"/>
          <w:u w:val="single"/>
          <w:lang w:val="it-CH"/>
        </w:rPr>
        <w:t xml:space="preserve">Lorenzo Jelmini </w:t>
      </w:r>
      <w:r w:rsidRPr="0064741A">
        <w:rPr>
          <w:rFonts w:ascii="Arial" w:hAnsi="Arial" w:cs="Arial"/>
          <w:b/>
          <w:sz w:val="23"/>
          <w:szCs w:val="23"/>
          <w:u w:val="single"/>
          <w:lang w:val="it-CH"/>
        </w:rPr>
        <w:t xml:space="preserve">e cofirmatari </w:t>
      </w:r>
      <w:r w:rsidR="00391319" w:rsidRPr="0064741A">
        <w:rPr>
          <w:rFonts w:ascii="Arial" w:hAnsi="Arial" w:cs="Arial"/>
          <w:b/>
          <w:sz w:val="23"/>
          <w:szCs w:val="23"/>
          <w:u w:val="single"/>
          <w:lang w:val="it-CH"/>
        </w:rPr>
        <w:t xml:space="preserve">per </w:t>
      </w:r>
      <w:r w:rsidR="009E5BD5" w:rsidRPr="0064741A">
        <w:rPr>
          <w:rFonts w:ascii="Arial" w:hAnsi="Arial" w:cs="Arial"/>
          <w:b/>
          <w:sz w:val="23"/>
          <w:szCs w:val="23"/>
          <w:u w:val="single"/>
          <w:lang w:val="it-CH"/>
        </w:rPr>
        <w:t>la m</w:t>
      </w:r>
      <w:r w:rsidR="009E5BD5" w:rsidRPr="0064741A">
        <w:rPr>
          <w:rFonts w:ascii="Arial" w:hAnsi="Arial" w:cs="Arial"/>
          <w:b/>
          <w:sz w:val="23"/>
          <w:szCs w:val="23"/>
          <w:u w:val="single"/>
          <w:lang w:val="it-CH"/>
        </w:rPr>
        <w:t>odifica della Legge concernente le competenze organizzative del Consiglio di Stato e dei suoi dipartimenti (Riposizionare la Sezione risorse umane nell’assetto organizzativo dell’Amministrazione cantonale per migliorare la gestione e lo sviluppo del personale)</w:t>
      </w:r>
    </w:p>
    <w:p w14:paraId="078BDEA5" w14:textId="77777777" w:rsidR="009E5BD5" w:rsidRPr="0064741A" w:rsidRDefault="009E5BD5" w:rsidP="0064741A">
      <w:pPr>
        <w:suppressAutoHyphens/>
        <w:spacing w:after="0" w:line="240" w:lineRule="auto"/>
        <w:jc w:val="both"/>
        <w:rPr>
          <w:rFonts w:ascii="Arial" w:hAnsi="Arial" w:cs="Arial"/>
          <w:sz w:val="23"/>
          <w:szCs w:val="23"/>
          <w:lang w:val="it-CH"/>
        </w:rPr>
      </w:pPr>
    </w:p>
    <w:p w14:paraId="74E9282D" w14:textId="45B265D9" w:rsidR="00BB0B3B" w:rsidRPr="0064741A" w:rsidRDefault="00BB0B3B" w:rsidP="0064741A">
      <w:pPr>
        <w:suppressAutoHyphens/>
        <w:spacing w:after="0" w:line="240" w:lineRule="auto"/>
        <w:jc w:val="both"/>
        <w:rPr>
          <w:rFonts w:ascii="Arial" w:hAnsi="Arial" w:cs="Arial"/>
          <w:sz w:val="23"/>
          <w:szCs w:val="23"/>
          <w:lang w:val="it-CH"/>
        </w:rPr>
      </w:pPr>
      <w:r w:rsidRPr="0064741A">
        <w:rPr>
          <w:rFonts w:ascii="Arial" w:hAnsi="Arial" w:cs="Arial"/>
          <w:sz w:val="23"/>
          <w:szCs w:val="23"/>
          <w:lang w:val="it-CH"/>
        </w:rPr>
        <w:t>dell'11 aprile 2022</w:t>
      </w:r>
    </w:p>
    <w:p w14:paraId="67F9FF1C" w14:textId="7CBCC7BC" w:rsidR="00BB0B3B" w:rsidRPr="0064741A" w:rsidRDefault="00BB0B3B" w:rsidP="0064741A">
      <w:pPr>
        <w:suppressAutoHyphens/>
        <w:spacing w:after="0" w:line="240" w:lineRule="auto"/>
        <w:jc w:val="both"/>
        <w:rPr>
          <w:rFonts w:ascii="Arial" w:hAnsi="Arial" w:cs="Arial"/>
          <w:sz w:val="23"/>
          <w:szCs w:val="23"/>
          <w:lang w:val="it-CH"/>
        </w:rPr>
      </w:pPr>
    </w:p>
    <w:p w14:paraId="71476D15" w14:textId="77777777" w:rsidR="00BB0B3B" w:rsidRPr="0064741A" w:rsidRDefault="00BB0B3B" w:rsidP="0064741A">
      <w:pPr>
        <w:suppressAutoHyphens/>
        <w:spacing w:after="0" w:line="240" w:lineRule="auto"/>
        <w:jc w:val="both"/>
        <w:rPr>
          <w:rFonts w:ascii="Arial" w:hAnsi="Arial" w:cs="Arial"/>
          <w:sz w:val="23"/>
          <w:szCs w:val="23"/>
          <w:lang w:val="it-CH"/>
        </w:rPr>
      </w:pPr>
    </w:p>
    <w:p w14:paraId="7C988A12" w14:textId="77777777" w:rsidR="008D164F" w:rsidRPr="0064741A" w:rsidRDefault="008D164F" w:rsidP="0064741A">
      <w:pPr>
        <w:suppressAutoHyphens/>
        <w:spacing w:after="120" w:line="240" w:lineRule="auto"/>
        <w:jc w:val="both"/>
        <w:rPr>
          <w:rFonts w:ascii="Arial" w:hAnsi="Arial" w:cs="Arial"/>
          <w:sz w:val="23"/>
          <w:szCs w:val="23"/>
          <w:lang w:val="it-CH"/>
        </w:rPr>
      </w:pPr>
      <w:r w:rsidRPr="0064741A">
        <w:rPr>
          <w:rFonts w:ascii="Arial" w:hAnsi="Arial" w:cs="Arial"/>
          <w:sz w:val="23"/>
          <w:szCs w:val="23"/>
          <w:lang w:val="it-CH"/>
        </w:rPr>
        <w:t>La gestione delle risorse umane è un assetto fondamentale per ogni organizzazione e deve permettere la valorizzazione e lo sviluppo di collaboratrici e collaboratori per adempiere con soddisfazione mansioni e strategie.</w:t>
      </w:r>
    </w:p>
    <w:p w14:paraId="02F5C563" w14:textId="77777777" w:rsidR="008D164F" w:rsidRPr="0064741A" w:rsidRDefault="008D164F" w:rsidP="0064741A">
      <w:pPr>
        <w:suppressAutoHyphens/>
        <w:spacing w:after="120" w:line="240" w:lineRule="auto"/>
        <w:jc w:val="both"/>
        <w:rPr>
          <w:rFonts w:ascii="Arial" w:hAnsi="Arial" w:cs="Arial"/>
          <w:sz w:val="23"/>
          <w:szCs w:val="23"/>
          <w:lang w:val="it-CH"/>
        </w:rPr>
      </w:pPr>
      <w:r w:rsidRPr="0064741A">
        <w:rPr>
          <w:rFonts w:ascii="Arial" w:hAnsi="Arial" w:cs="Arial"/>
          <w:sz w:val="23"/>
          <w:szCs w:val="23"/>
          <w:lang w:val="it-CH"/>
        </w:rPr>
        <w:t>Non si tratta solo di un esercizio amministrativo o di verifica sul raggiungimento di obiettivi e di compiti di una determinata funzione, ma di assicurare supporto all'organizzazione e all'attività operativa delle collaboratrici e dei collaboratori, con particolare attenzione alla crescita personale e professionale. Viviamo, infatti, in tempi incerti, complessi ed in rapida evoluzione</w:t>
      </w:r>
      <w:r w:rsidRPr="0064741A">
        <w:rPr>
          <w:rStyle w:val="Rimandonotaapidipagina"/>
          <w:rFonts w:ascii="Arial" w:hAnsi="Arial" w:cs="Arial"/>
          <w:sz w:val="23"/>
          <w:szCs w:val="23"/>
          <w:lang w:val="it-CH"/>
        </w:rPr>
        <w:footnoteReference w:id="1"/>
      </w:r>
      <w:r w:rsidRPr="0064741A">
        <w:rPr>
          <w:rFonts w:ascii="Arial" w:hAnsi="Arial" w:cs="Arial"/>
          <w:sz w:val="23"/>
          <w:szCs w:val="23"/>
          <w:lang w:val="it-CH"/>
        </w:rPr>
        <w:t>; le rivoluzioni tecnologiche come la digitalizzazione dei servizi, i trend geopolitici globali e la pandemia da Covid-19 sono palesi dimostrazioni dell’incertezza e della complessità che contraddistinguono le società moderne. Solo attraverso una corretta gestione dello sviluppo del personale è possibile permettere il costante aggiornamento professionale necessario per dar seguito alle mutate condizioni nelle quali si muove la nostra società e di conseguenza l'organizzazione dello Stato.</w:t>
      </w:r>
    </w:p>
    <w:p w14:paraId="29A2095C" w14:textId="77777777" w:rsidR="008D164F" w:rsidRPr="0064741A" w:rsidRDefault="008D164F" w:rsidP="0064741A">
      <w:pPr>
        <w:suppressAutoHyphens/>
        <w:spacing w:after="120" w:line="240" w:lineRule="auto"/>
        <w:jc w:val="both"/>
        <w:rPr>
          <w:rFonts w:ascii="Arial" w:hAnsi="Arial" w:cs="Arial"/>
          <w:sz w:val="23"/>
          <w:szCs w:val="23"/>
          <w:lang w:val="it-CH"/>
        </w:rPr>
      </w:pPr>
      <w:r w:rsidRPr="0064741A">
        <w:rPr>
          <w:rFonts w:ascii="Arial" w:hAnsi="Arial" w:cs="Arial"/>
          <w:sz w:val="23"/>
          <w:szCs w:val="23"/>
          <w:lang w:val="it-CH"/>
        </w:rPr>
        <w:t>La letteratura in questo ambito da tempo precisa come l’area delle risorse umane è estremamente strategica per le aziende ed i servizi di tutte le dimensioni e settori.</w:t>
      </w:r>
      <w:r w:rsidRPr="0064741A">
        <w:rPr>
          <w:rStyle w:val="Rimandonotaapidipagina"/>
          <w:rFonts w:ascii="Arial" w:hAnsi="Arial" w:cs="Arial"/>
          <w:sz w:val="23"/>
          <w:szCs w:val="23"/>
          <w:lang w:val="it-CH"/>
        </w:rPr>
        <w:footnoteReference w:id="2"/>
      </w:r>
      <w:r w:rsidRPr="0064741A">
        <w:rPr>
          <w:rFonts w:ascii="Arial" w:hAnsi="Arial" w:cs="Arial"/>
          <w:sz w:val="23"/>
          <w:szCs w:val="23"/>
          <w:lang w:val="it-CH"/>
        </w:rPr>
        <w:t xml:space="preserve"> Occorre ricordare che l’organizzazione e la gestione delle risorse umane ha come focus principale il/la collaboratore/collaboratrice: la sua selezione, la sua crescita, la sua soddisfazione e motivazione, il suo rendimento e la posizione all’interno dell’azienda. Questo evidentemente deve valere anche per un'organizzazione pubblica chiamata a fornire prestazioni e servizi a beneficio di tutta la popolazione.</w:t>
      </w:r>
    </w:p>
    <w:p w14:paraId="484DD036" w14:textId="20822F92" w:rsidR="008D164F" w:rsidRPr="0064741A" w:rsidRDefault="008D164F" w:rsidP="0064741A">
      <w:pPr>
        <w:suppressAutoHyphens/>
        <w:spacing w:after="0" w:line="240" w:lineRule="auto"/>
        <w:jc w:val="both"/>
        <w:rPr>
          <w:rFonts w:ascii="Arial" w:hAnsi="Arial" w:cs="Arial"/>
          <w:sz w:val="23"/>
          <w:szCs w:val="23"/>
          <w:lang w:val="it-CH"/>
        </w:rPr>
      </w:pPr>
      <w:r w:rsidRPr="0064741A">
        <w:rPr>
          <w:rFonts w:ascii="Arial" w:hAnsi="Arial" w:cs="Arial"/>
          <w:sz w:val="23"/>
          <w:szCs w:val="23"/>
          <w:lang w:val="it-CH"/>
        </w:rPr>
        <w:t>L’ultima riforma della Legge sull’ordinamento degli impiegati dello Stato e dei docenti (LORD), proposta nel 2011 con il messaggio 6463, aveva fornito interessanti indicazioni, precisando che la LORD “definisce un quadro di riferimento che organizza il percorso che un/a collaboratore/</w:t>
      </w:r>
      <w:proofErr w:type="spellStart"/>
      <w:r w:rsidRPr="0064741A">
        <w:rPr>
          <w:rFonts w:ascii="Arial" w:hAnsi="Arial" w:cs="Arial"/>
          <w:sz w:val="23"/>
          <w:szCs w:val="23"/>
          <w:lang w:val="it-CH"/>
        </w:rPr>
        <w:t>trice</w:t>
      </w:r>
      <w:proofErr w:type="spellEnd"/>
      <w:r w:rsidRPr="0064741A">
        <w:rPr>
          <w:rFonts w:ascii="Arial" w:hAnsi="Arial" w:cs="Arial"/>
          <w:sz w:val="23"/>
          <w:szCs w:val="23"/>
          <w:lang w:val="it-CH"/>
        </w:rPr>
        <w:t xml:space="preserve"> vive all’interno dell’Amministrazione cantonale indipendentemente dalla funzione che svolge o dal livello salariale o gerarchico”.</w:t>
      </w:r>
    </w:p>
    <w:p w14:paraId="3D67B933" w14:textId="7354A820" w:rsidR="0064741A" w:rsidRPr="0064741A" w:rsidRDefault="0064741A" w:rsidP="0064741A">
      <w:pPr>
        <w:suppressAutoHyphens/>
        <w:spacing w:after="0" w:line="240" w:lineRule="auto"/>
        <w:jc w:val="both"/>
        <w:rPr>
          <w:rFonts w:ascii="Arial" w:hAnsi="Arial" w:cs="Arial"/>
          <w:sz w:val="23"/>
          <w:szCs w:val="23"/>
          <w:lang w:val="it-CH"/>
        </w:rPr>
      </w:pPr>
    </w:p>
    <w:p w14:paraId="6C398487" w14:textId="77777777" w:rsidR="008D164F" w:rsidRPr="0064741A" w:rsidRDefault="008D164F" w:rsidP="0064741A">
      <w:pPr>
        <w:suppressAutoHyphens/>
        <w:spacing w:after="120" w:line="240" w:lineRule="auto"/>
        <w:jc w:val="both"/>
        <w:rPr>
          <w:rFonts w:ascii="Arial" w:hAnsi="Arial" w:cs="Arial"/>
          <w:sz w:val="23"/>
          <w:szCs w:val="23"/>
          <w:lang w:val="it-CH"/>
        </w:rPr>
      </w:pPr>
      <w:r w:rsidRPr="0064741A">
        <w:rPr>
          <w:rFonts w:ascii="Arial" w:hAnsi="Arial" w:cs="Arial"/>
          <w:sz w:val="23"/>
          <w:szCs w:val="23"/>
          <w:lang w:val="it-CH"/>
        </w:rPr>
        <w:t>La LORD, si può leggere nel citato messaggio, “vuole fornire linee direttive che guidino il percorso professionale di tutti coloro che lavorano presso lo Stato e ciò sin dal primo momento in cui una persona partecipa a un concorso e dopo un processo di selezione entra a far parte dell’organico.”</w:t>
      </w:r>
    </w:p>
    <w:p w14:paraId="2D8C8F24" w14:textId="77777777" w:rsidR="0064741A" w:rsidRPr="0064741A" w:rsidRDefault="008D164F" w:rsidP="0064741A">
      <w:pPr>
        <w:suppressAutoHyphens/>
        <w:spacing w:after="0" w:line="240" w:lineRule="auto"/>
        <w:jc w:val="both"/>
        <w:rPr>
          <w:rFonts w:ascii="Arial" w:hAnsi="Arial" w:cs="Arial"/>
          <w:sz w:val="23"/>
          <w:szCs w:val="23"/>
          <w:lang w:val="it-CH"/>
        </w:rPr>
      </w:pPr>
      <w:r w:rsidRPr="0064741A">
        <w:rPr>
          <w:rFonts w:ascii="Arial" w:hAnsi="Arial" w:cs="Arial"/>
          <w:sz w:val="23"/>
          <w:szCs w:val="23"/>
          <w:lang w:val="it-CH"/>
        </w:rPr>
        <w:t xml:space="preserve">La revisione della LORD voleva essere anche l’avvio di nuova politica nella gestione del personale indicando la “direzione per obiettivi” e la valutazione del loro raggiungimento come pilastri essenziali per lo sviluppo della professionalità degli individui e come base per una trasformazione della cultura organizzativa. Si può quindi ritenere che lo Stato del Canton Ticino abbia adottato una nuova impostazione con l’obiettivo di meglio gestire e condurre il personale. </w:t>
      </w:r>
    </w:p>
    <w:p w14:paraId="759E11DF" w14:textId="54804124" w:rsidR="008D164F" w:rsidRPr="0064741A" w:rsidRDefault="008D164F" w:rsidP="0064741A">
      <w:pPr>
        <w:suppressAutoHyphens/>
        <w:spacing w:after="120" w:line="240" w:lineRule="auto"/>
        <w:jc w:val="both"/>
        <w:rPr>
          <w:rFonts w:ascii="Arial" w:hAnsi="Arial" w:cs="Arial"/>
          <w:sz w:val="23"/>
          <w:szCs w:val="23"/>
          <w:lang w:val="it-CH"/>
        </w:rPr>
      </w:pPr>
      <w:r w:rsidRPr="0064741A">
        <w:rPr>
          <w:rFonts w:ascii="Arial" w:hAnsi="Arial" w:cs="Arial"/>
          <w:sz w:val="23"/>
          <w:szCs w:val="23"/>
          <w:lang w:val="it-CH"/>
        </w:rPr>
        <w:t xml:space="preserve">Tuttavia, l'implementazione di nuove modalità e l’attuazione degli auspici indicati dal Governo sovente non hanno raggiunto i risultati attesi. Come spesso accade nelle organizzazioni, ogni cambiamento è fonte di preoccupazioni e resistenze all’interno e tra i suoi componenti, ma in questo caso, oltre alle fisiologiche resistenze, il posizionamento organizzativo dell’organo preposto al cambiamento risulta subottimale. </w:t>
      </w:r>
    </w:p>
    <w:p w14:paraId="4C208854" w14:textId="77777777" w:rsidR="008D164F" w:rsidRPr="0064741A" w:rsidRDefault="008D164F" w:rsidP="0064741A">
      <w:pPr>
        <w:suppressAutoHyphens/>
        <w:spacing w:after="120" w:line="240" w:lineRule="auto"/>
        <w:jc w:val="both"/>
        <w:rPr>
          <w:rFonts w:ascii="Arial" w:hAnsi="Arial" w:cs="Arial"/>
          <w:sz w:val="23"/>
          <w:szCs w:val="23"/>
          <w:lang w:val="it-CH"/>
        </w:rPr>
      </w:pPr>
      <w:r w:rsidRPr="0064741A">
        <w:rPr>
          <w:rFonts w:ascii="Arial" w:hAnsi="Arial" w:cs="Arial"/>
          <w:sz w:val="23"/>
          <w:szCs w:val="23"/>
          <w:lang w:val="it-CH"/>
        </w:rPr>
        <w:t>Per implementare correttamente le modifiche che hanno l'obiettivo di migliorare l'efficienza e l'efficacia, attraverso la crescita umana e professionale dei collaboratori, è necessario conferire a chi deve perseguire questo compito, ossia la Sezione delle risorse umane, un adeguato margine di manovra e autorevolezza all'interno dell'amministrazione, nel limite di un preciso mandato. Oggi tutto ciò risulta problematico, in primis, alla luce dell'attuale assetto organizzativo. Di fatti, la Sezione delle risorse umane non si può muovere liberamente tra i vari dipartimenti essendo essa stessa attribuita ad uno di questi, il DFE. Se da un lato, è legittimo che responsabili di un dipartimento possano avere una propria impostazione, dall’altro lato, occorre garantire una conduzione il più possibile univoca, al fine di attivare tutte le sinergie possibili.</w:t>
      </w:r>
    </w:p>
    <w:p w14:paraId="171AE326" w14:textId="77777777" w:rsidR="008D164F" w:rsidRPr="0064741A" w:rsidRDefault="008D164F" w:rsidP="0064741A">
      <w:pPr>
        <w:suppressAutoHyphens/>
        <w:spacing w:after="120" w:line="240" w:lineRule="auto"/>
        <w:jc w:val="both"/>
        <w:rPr>
          <w:rFonts w:ascii="Arial" w:hAnsi="Arial" w:cs="Arial"/>
          <w:sz w:val="23"/>
          <w:szCs w:val="23"/>
          <w:lang w:val="it-CH"/>
        </w:rPr>
      </w:pPr>
      <w:r w:rsidRPr="0064741A">
        <w:rPr>
          <w:rFonts w:ascii="Arial" w:hAnsi="Arial" w:cs="Arial"/>
          <w:sz w:val="23"/>
          <w:szCs w:val="23"/>
          <w:lang w:val="it-CH"/>
        </w:rPr>
        <w:t>La direzione delle risorse umane è infatti considerato un partner strategico per tutti i settori che compongono un’organizzazione e ha il compito di supportare i responsabili dei differenti dipartimenti e il vertice strategico nella gestione del personale in un’ottica di perseguimento della strategia aziendale. Questo vale anche in un’organizzazione come lo Stato che ha al suo interno livelli di conduzione che stabiliscono obbiettivi e strategie, livelli di supporto (organi di staff) e livelli di esecuzione dei compiti (organi di line), ossia i Dipartimenti. Gli organi di staff sono di supporto agli organi di line, ma sono collocati sotto il controllo del livello di conduzione. Questo vale per esempio per il Servizio giuridico, per la Comunicazione e soprattutto per la gestione delle Risorse umane.</w:t>
      </w:r>
    </w:p>
    <w:p w14:paraId="7D88DA1B" w14:textId="1C7E0198" w:rsidR="008D164F" w:rsidRPr="0064741A" w:rsidRDefault="008D164F" w:rsidP="0064741A">
      <w:pPr>
        <w:suppressAutoHyphens/>
        <w:spacing w:after="0" w:line="240" w:lineRule="auto"/>
        <w:jc w:val="both"/>
        <w:rPr>
          <w:rFonts w:ascii="Arial" w:hAnsi="Arial" w:cs="Arial"/>
          <w:sz w:val="23"/>
          <w:szCs w:val="23"/>
          <w:lang w:val="it-CH"/>
        </w:rPr>
      </w:pPr>
      <w:r w:rsidRPr="0064741A">
        <w:rPr>
          <w:rFonts w:ascii="Arial" w:hAnsi="Arial" w:cs="Arial"/>
          <w:sz w:val="23"/>
          <w:szCs w:val="23"/>
          <w:lang w:val="it-CH"/>
        </w:rPr>
        <w:t>Riteniamo dunque che la Sezione delle risorse umane dello Stato del Cantone Ticino debba avere una collocazione di supporto, ma separata dai dipartimenti e non può più rimanere all’interno di un solo dipartimento. È il Governo nel suo insieme che deve avere il controllo delle politiche di gestione e sviluppo delle/dei sue/suoi dipendenti, pur concedendo i margini gestionali volti all’attuazione delle impostazioni dipartimentali, si pensi per esempio alle formazioni specialistiche. Non sarebbe peraltro nulla di nuovo rispetto a quanto viene fatto in molte organizzazioni nelle quali i compiti strategici o di gestione vengono collocati al di fuori di singoli dipartimenti, sezioni o servizi.</w:t>
      </w:r>
      <w:r w:rsidRPr="0064741A">
        <w:rPr>
          <w:rStyle w:val="Rimandonotaapidipagina"/>
          <w:rFonts w:ascii="Arial" w:hAnsi="Arial" w:cs="Arial"/>
          <w:sz w:val="23"/>
          <w:szCs w:val="23"/>
          <w:lang w:val="it-CH"/>
        </w:rPr>
        <w:footnoteReference w:id="3"/>
      </w:r>
      <w:r w:rsidRPr="0064741A">
        <w:rPr>
          <w:rFonts w:ascii="Arial" w:hAnsi="Arial" w:cs="Arial"/>
          <w:sz w:val="23"/>
          <w:szCs w:val="23"/>
          <w:lang w:val="it-CH"/>
        </w:rPr>
        <w:t xml:space="preserve"> Questo permetterà di dare maggiore autonomia e soprattutto autorevolezza a questo servizio strategico fondamentale per un’organizzazione come lo Stato.</w:t>
      </w:r>
    </w:p>
    <w:p w14:paraId="290FE7BB" w14:textId="77777777" w:rsidR="0064741A" w:rsidRPr="0064741A" w:rsidRDefault="0064741A" w:rsidP="0064741A">
      <w:pPr>
        <w:suppressAutoHyphens/>
        <w:spacing w:after="0" w:line="240" w:lineRule="auto"/>
        <w:jc w:val="both"/>
        <w:rPr>
          <w:rFonts w:ascii="Arial" w:hAnsi="Arial" w:cs="Arial"/>
          <w:sz w:val="23"/>
          <w:szCs w:val="23"/>
          <w:lang w:val="it-CH"/>
        </w:rPr>
      </w:pPr>
    </w:p>
    <w:p w14:paraId="06242B95" w14:textId="2D53324B" w:rsidR="008D164F" w:rsidRPr="0064741A" w:rsidRDefault="008D164F" w:rsidP="0064741A">
      <w:pPr>
        <w:suppressAutoHyphens/>
        <w:spacing w:after="0" w:line="240" w:lineRule="auto"/>
        <w:jc w:val="both"/>
        <w:rPr>
          <w:rFonts w:ascii="Arial" w:hAnsi="Arial" w:cs="Arial"/>
          <w:sz w:val="23"/>
          <w:szCs w:val="23"/>
          <w:lang w:val="it-CH"/>
        </w:rPr>
      </w:pPr>
      <w:r w:rsidRPr="0064741A">
        <w:rPr>
          <w:rFonts w:ascii="Arial" w:hAnsi="Arial" w:cs="Arial"/>
          <w:sz w:val="23"/>
          <w:szCs w:val="23"/>
          <w:lang w:val="it-CH"/>
        </w:rPr>
        <w:t>Per i motivi sopra indicati, proponiamo dunque di modificare la Legge concernente le competenze organizzative del Consiglio di Stato e dei suoi dipartimenti nel modo seguente:</w:t>
      </w:r>
    </w:p>
    <w:p w14:paraId="6BBD385B" w14:textId="77777777" w:rsidR="0064741A" w:rsidRPr="0064741A" w:rsidRDefault="0064741A" w:rsidP="0064741A">
      <w:pPr>
        <w:suppressAutoHyphens/>
        <w:spacing w:after="0" w:line="240" w:lineRule="auto"/>
        <w:jc w:val="both"/>
        <w:rPr>
          <w:rFonts w:ascii="Arial" w:hAnsi="Arial" w:cs="Arial"/>
          <w:sz w:val="23"/>
          <w:szCs w:val="23"/>
          <w:lang w:val="it-CH"/>
        </w:rPr>
      </w:pPr>
    </w:p>
    <w:p w14:paraId="34A8AAA7" w14:textId="77777777" w:rsidR="008D164F" w:rsidRPr="0064741A" w:rsidRDefault="008D164F" w:rsidP="0064741A">
      <w:pPr>
        <w:suppressAutoHyphens/>
        <w:spacing w:after="120" w:line="240" w:lineRule="auto"/>
        <w:jc w:val="both"/>
        <w:rPr>
          <w:rFonts w:ascii="Arial" w:hAnsi="Arial" w:cs="Arial"/>
          <w:sz w:val="23"/>
          <w:szCs w:val="23"/>
          <w:lang w:val="it-CH"/>
        </w:rPr>
      </w:pPr>
      <w:r w:rsidRPr="0064741A">
        <w:rPr>
          <w:rFonts w:ascii="Arial" w:hAnsi="Arial" w:cs="Arial"/>
          <w:sz w:val="23"/>
          <w:szCs w:val="23"/>
          <w:lang w:val="it-CH"/>
        </w:rPr>
        <w:t xml:space="preserve">Art. 2 </w:t>
      </w:r>
    </w:p>
    <w:p w14:paraId="45A792FF" w14:textId="086B6A99" w:rsidR="008D164F" w:rsidRPr="009E5BD5" w:rsidRDefault="008D164F" w:rsidP="0064741A">
      <w:pPr>
        <w:suppressAutoHyphens/>
        <w:spacing w:after="0" w:line="240" w:lineRule="auto"/>
        <w:jc w:val="both"/>
        <w:rPr>
          <w:rFonts w:ascii="Arial" w:hAnsi="Arial" w:cs="Arial"/>
          <w:sz w:val="23"/>
          <w:szCs w:val="23"/>
          <w:lang w:val="it-CH"/>
        </w:rPr>
      </w:pPr>
      <w:r w:rsidRPr="0064741A">
        <w:rPr>
          <w:rFonts w:ascii="Arial" w:hAnsi="Arial" w:cs="Arial"/>
          <w:bCs/>
          <w:sz w:val="23"/>
          <w:szCs w:val="23"/>
          <w:vertAlign w:val="superscript"/>
          <w:lang w:val="it-CH"/>
        </w:rPr>
        <w:t>1</w:t>
      </w:r>
      <w:r w:rsidRPr="0064741A">
        <w:rPr>
          <w:rFonts w:ascii="Arial" w:hAnsi="Arial" w:cs="Arial"/>
          <w:sz w:val="23"/>
          <w:szCs w:val="23"/>
          <w:lang w:val="it-CH"/>
        </w:rPr>
        <w:t>Il Consiglio di Stato fissa il numero dei Dipartimenti e può riunirli o variarli mediante decreto esecutivo da pubblicare sul Bollettino delle leggi e sul Foglio ufficiale.</w:t>
      </w:r>
      <w:r w:rsidRPr="009E5BD5">
        <w:rPr>
          <w:rFonts w:ascii="Arial" w:hAnsi="Arial" w:cs="Arial"/>
          <w:sz w:val="23"/>
          <w:szCs w:val="23"/>
          <w:lang w:val="it-CH"/>
        </w:rPr>
        <w:t xml:space="preserve"> </w:t>
      </w:r>
      <w:r w:rsidRPr="009E5BD5">
        <w:rPr>
          <w:rFonts w:ascii="Arial" w:hAnsi="Arial" w:cs="Arial"/>
          <w:color w:val="FF0000"/>
          <w:sz w:val="23"/>
          <w:szCs w:val="23"/>
          <w:lang w:val="it-CH"/>
        </w:rPr>
        <w:t xml:space="preserve">La Sezione delle Risorse </w:t>
      </w:r>
      <w:r w:rsidR="0064741A">
        <w:rPr>
          <w:rFonts w:ascii="Arial" w:hAnsi="Arial" w:cs="Arial"/>
          <w:color w:val="FF0000"/>
          <w:sz w:val="23"/>
          <w:szCs w:val="23"/>
          <w:lang w:val="it-CH"/>
        </w:rPr>
        <w:t>u</w:t>
      </w:r>
      <w:r w:rsidRPr="009E5BD5">
        <w:rPr>
          <w:rFonts w:ascii="Arial" w:hAnsi="Arial" w:cs="Arial"/>
          <w:color w:val="FF0000"/>
          <w:sz w:val="23"/>
          <w:szCs w:val="23"/>
          <w:lang w:val="it-CH"/>
        </w:rPr>
        <w:t>mane è direttamente assoggettata alla Cancelleria dello Stato</w:t>
      </w:r>
      <w:r w:rsidRPr="009E5BD5">
        <w:rPr>
          <w:rFonts w:ascii="Arial" w:hAnsi="Arial" w:cs="Arial"/>
          <w:sz w:val="23"/>
          <w:szCs w:val="23"/>
          <w:lang w:val="it-CH"/>
        </w:rPr>
        <w:t>.</w:t>
      </w:r>
    </w:p>
    <w:p w14:paraId="48BF21AB" w14:textId="43D00E3B" w:rsidR="008D164F" w:rsidRDefault="008D164F" w:rsidP="0064741A">
      <w:pPr>
        <w:suppressAutoHyphens/>
        <w:spacing w:after="0" w:line="240" w:lineRule="auto"/>
        <w:jc w:val="both"/>
        <w:rPr>
          <w:rFonts w:ascii="Arial" w:hAnsi="Arial" w:cs="Arial"/>
          <w:sz w:val="23"/>
          <w:szCs w:val="23"/>
          <w:lang w:val="it-CH"/>
        </w:rPr>
      </w:pPr>
    </w:p>
    <w:p w14:paraId="1FBEBAD6" w14:textId="77777777" w:rsidR="0064741A" w:rsidRPr="009E5BD5" w:rsidRDefault="0064741A" w:rsidP="0064741A">
      <w:pPr>
        <w:suppressAutoHyphens/>
        <w:spacing w:after="0" w:line="240" w:lineRule="auto"/>
        <w:jc w:val="both"/>
        <w:rPr>
          <w:rFonts w:ascii="Arial" w:hAnsi="Arial" w:cs="Arial"/>
          <w:sz w:val="23"/>
          <w:szCs w:val="23"/>
          <w:lang w:val="it-CH"/>
        </w:rPr>
      </w:pPr>
    </w:p>
    <w:p w14:paraId="677B7F93" w14:textId="77777777" w:rsidR="008D164F" w:rsidRPr="0064741A" w:rsidRDefault="008D164F" w:rsidP="0064741A">
      <w:pPr>
        <w:suppressAutoHyphens/>
        <w:spacing w:after="0" w:line="240" w:lineRule="auto"/>
        <w:jc w:val="both"/>
        <w:rPr>
          <w:rFonts w:ascii="Arial" w:hAnsi="Arial" w:cs="Arial"/>
          <w:sz w:val="23"/>
          <w:szCs w:val="23"/>
          <w:lang w:val="it-CH"/>
        </w:rPr>
      </w:pPr>
      <w:r w:rsidRPr="0064741A">
        <w:rPr>
          <w:rFonts w:ascii="Arial" w:hAnsi="Arial" w:cs="Arial"/>
          <w:sz w:val="23"/>
          <w:szCs w:val="23"/>
          <w:lang w:val="it-CH"/>
        </w:rPr>
        <w:t>Lorenzo Jelmini</w:t>
      </w:r>
    </w:p>
    <w:p w14:paraId="07DA1E2C" w14:textId="6861A860" w:rsidR="008D164F" w:rsidRPr="0064741A" w:rsidRDefault="008D164F" w:rsidP="0064741A">
      <w:pPr>
        <w:suppressAutoHyphens/>
        <w:spacing w:after="0" w:line="240" w:lineRule="auto"/>
        <w:jc w:val="both"/>
        <w:rPr>
          <w:rFonts w:ascii="Arial" w:hAnsi="Arial" w:cs="Arial"/>
          <w:sz w:val="23"/>
          <w:szCs w:val="23"/>
          <w:lang w:val="it-CH"/>
        </w:rPr>
      </w:pPr>
      <w:r w:rsidRPr="0064741A">
        <w:rPr>
          <w:rFonts w:ascii="Arial" w:hAnsi="Arial" w:cs="Arial"/>
          <w:sz w:val="23"/>
          <w:szCs w:val="23"/>
          <w:lang w:val="it-CH"/>
        </w:rPr>
        <w:t xml:space="preserve">Fonio </w:t>
      </w:r>
      <w:r w:rsidR="0064741A" w:rsidRPr="0064741A">
        <w:rPr>
          <w:rFonts w:ascii="Arial" w:hAnsi="Arial" w:cs="Arial"/>
          <w:sz w:val="23"/>
          <w:szCs w:val="23"/>
          <w:lang w:val="it-CH"/>
        </w:rPr>
        <w:t>-</w:t>
      </w:r>
      <w:r w:rsidRPr="0064741A">
        <w:rPr>
          <w:rFonts w:ascii="Arial" w:hAnsi="Arial" w:cs="Arial"/>
          <w:sz w:val="23"/>
          <w:szCs w:val="23"/>
          <w:lang w:val="it-CH"/>
        </w:rPr>
        <w:t xml:space="preserve"> Isabella</w:t>
      </w:r>
    </w:p>
    <w:p w14:paraId="108CC04E" w14:textId="77777777" w:rsidR="00AC31E5" w:rsidRPr="0064741A" w:rsidRDefault="00AC31E5" w:rsidP="0064741A">
      <w:pPr>
        <w:suppressAutoHyphens/>
        <w:spacing w:after="0" w:line="240" w:lineRule="auto"/>
        <w:jc w:val="both"/>
        <w:rPr>
          <w:rFonts w:ascii="Arial" w:hAnsi="Arial" w:cs="Arial"/>
          <w:sz w:val="23"/>
          <w:szCs w:val="23"/>
          <w:lang w:val="it-CH"/>
        </w:rPr>
      </w:pPr>
      <w:bookmarkStart w:id="0" w:name="_GoBack"/>
      <w:bookmarkEnd w:id="0"/>
    </w:p>
    <w:sectPr w:rsidR="00AC31E5" w:rsidRPr="0064741A" w:rsidSect="009E5BD5">
      <w:footerReference w:type="default" r:id="rId8"/>
      <w:footerReference w:type="first" r:id="rId9"/>
      <w:pgSz w:w="11900" w:h="16840" w:code="9"/>
      <w:pgMar w:top="1134" w:right="1134" w:bottom="1134" w:left="1134" w:header="851" w:footer="85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0DA37" w14:textId="77777777" w:rsidR="00AC31E5" w:rsidRPr="007A2521" w:rsidRDefault="00AC31E5" w:rsidP="007A2521">
      <w:pPr>
        <w:pStyle w:val="Nessunaspaziatura"/>
      </w:pPr>
      <w:r>
        <w:separator/>
      </w:r>
    </w:p>
  </w:endnote>
  <w:endnote w:type="continuationSeparator" w:id="0">
    <w:p w14:paraId="7499B306" w14:textId="77777777" w:rsidR="00AC31E5" w:rsidRDefault="00AC3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Light">
    <w:altName w:val="Segoe UI Semilight"/>
    <w:charset w:val="00"/>
    <w:family w:val="swiss"/>
    <w:pitch w:val="variable"/>
    <w:sig w:usb0="00000001" w:usb1="4000201F" w:usb2="08000029"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oto Sans">
    <w:altName w:val="Bahnschrift Light"/>
    <w:charset w:val="00"/>
    <w:family w:val="swiss"/>
    <w:pitch w:val="variable"/>
    <w:sig w:usb0="00000001" w:usb1="4000201F" w:usb2="08000029"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2851960"/>
      <w:docPartObj>
        <w:docPartGallery w:val="Page Numbers (Bottom of Page)"/>
        <w:docPartUnique/>
      </w:docPartObj>
    </w:sdtPr>
    <w:sdtEndPr>
      <w:rPr>
        <w:rFonts w:ascii="Arial" w:hAnsi="Arial" w:cs="Arial"/>
        <w:sz w:val="22"/>
      </w:rPr>
    </w:sdtEndPr>
    <w:sdtContent>
      <w:p w14:paraId="2D5BAF7D" w14:textId="3D6F040E" w:rsidR="00BB0B3B" w:rsidRPr="00BB0B3B" w:rsidRDefault="00BB0B3B">
        <w:pPr>
          <w:pStyle w:val="Pidipagina"/>
          <w:jc w:val="center"/>
          <w:rPr>
            <w:rFonts w:ascii="Arial" w:hAnsi="Arial" w:cs="Arial"/>
            <w:sz w:val="22"/>
          </w:rPr>
        </w:pPr>
        <w:r w:rsidRPr="00BB0B3B">
          <w:rPr>
            <w:rFonts w:ascii="Arial" w:hAnsi="Arial" w:cs="Arial"/>
            <w:sz w:val="22"/>
          </w:rPr>
          <w:fldChar w:fldCharType="begin"/>
        </w:r>
        <w:r w:rsidRPr="00BB0B3B">
          <w:rPr>
            <w:rFonts w:ascii="Arial" w:hAnsi="Arial" w:cs="Arial"/>
            <w:sz w:val="22"/>
          </w:rPr>
          <w:instrText>PAGE   \* MERGEFORMAT</w:instrText>
        </w:r>
        <w:r w:rsidRPr="00BB0B3B">
          <w:rPr>
            <w:rFonts w:ascii="Arial" w:hAnsi="Arial" w:cs="Arial"/>
            <w:sz w:val="22"/>
          </w:rPr>
          <w:fldChar w:fldCharType="separate"/>
        </w:r>
        <w:r w:rsidR="00D76138" w:rsidRPr="00D76138">
          <w:rPr>
            <w:rFonts w:ascii="Arial" w:hAnsi="Arial" w:cs="Arial"/>
            <w:noProof/>
            <w:sz w:val="22"/>
            <w:lang w:val="it-IT"/>
          </w:rPr>
          <w:t>1</w:t>
        </w:r>
        <w:r w:rsidRPr="00BB0B3B">
          <w:rPr>
            <w:rFonts w:ascii="Arial" w:hAnsi="Arial" w:cs="Arial"/>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8C864" w14:textId="3358EB32" w:rsidR="00684AA5" w:rsidRDefault="00684AA5" w:rsidP="00F22B20">
    <w:pPr>
      <w:pStyle w:val="Pidipagina"/>
    </w:pPr>
    <w:r w:rsidRPr="003A64E5">
      <w:fldChar w:fldCharType="begin"/>
    </w:r>
    <w:r w:rsidRPr="003A64E5">
      <w:instrText>PAGE  \* Arabic  \* MERGEFORMAT</w:instrText>
    </w:r>
    <w:r w:rsidRPr="003A64E5">
      <w:fldChar w:fldCharType="separate"/>
    </w:r>
    <w:r>
      <w:t>1</w:t>
    </w:r>
    <w:r w:rsidRPr="003A64E5">
      <w:fldChar w:fldCharType="end"/>
    </w:r>
    <w:r w:rsidRPr="003A64E5">
      <w:t>-</w:t>
    </w:r>
    <w:r w:rsidR="007D040C">
      <w:fldChar w:fldCharType="begin"/>
    </w:r>
    <w:r w:rsidR="007D040C">
      <w:instrText>NUMPAGES  \* Arabic  \* MERGEFORMAT</w:instrText>
    </w:r>
    <w:r w:rsidR="007D040C">
      <w:fldChar w:fldCharType="separate"/>
    </w:r>
    <w:r w:rsidR="0064741A">
      <w:rPr>
        <w:noProof/>
      </w:rPr>
      <w:t>3</w:t>
    </w:r>
    <w:r w:rsidR="007D040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18E0A" w14:textId="77777777" w:rsidR="00AC31E5" w:rsidRPr="007A2521" w:rsidRDefault="00AC31E5" w:rsidP="007A2521"/>
  </w:footnote>
  <w:footnote w:type="continuationSeparator" w:id="0">
    <w:p w14:paraId="2FE1A98C" w14:textId="77777777" w:rsidR="00AC31E5" w:rsidRDefault="00AC31E5">
      <w:r>
        <w:continuationSeparator/>
      </w:r>
    </w:p>
  </w:footnote>
  <w:footnote w:id="1">
    <w:p w14:paraId="6090C5B9" w14:textId="1241F513" w:rsidR="008D164F" w:rsidRPr="0064741A" w:rsidRDefault="008D164F" w:rsidP="008D164F">
      <w:pPr>
        <w:pStyle w:val="Testonotaapidipagina"/>
        <w:jc w:val="both"/>
        <w:rPr>
          <w:rFonts w:ascii="Arial" w:hAnsi="Arial" w:cs="Arial"/>
          <w:sz w:val="20"/>
          <w:lang w:val="it-CH"/>
        </w:rPr>
      </w:pPr>
      <w:r w:rsidRPr="0064741A">
        <w:rPr>
          <w:rStyle w:val="Rimandonotaapidipagina"/>
          <w:rFonts w:ascii="Arial" w:hAnsi="Arial" w:cs="Arial"/>
          <w:sz w:val="20"/>
          <w:lang w:val="it-CH"/>
        </w:rPr>
        <w:footnoteRef/>
      </w:r>
      <w:r w:rsidRPr="0064741A">
        <w:rPr>
          <w:rFonts w:ascii="Arial" w:hAnsi="Arial" w:cs="Arial"/>
          <w:sz w:val="20"/>
          <w:lang w:val="it-CH"/>
        </w:rPr>
        <w:t xml:space="preserve">Negli ultimi anni per descrivere il sistema socio economico moderno si utilizza l’acronimo </w:t>
      </w:r>
      <w:proofErr w:type="spellStart"/>
      <w:r w:rsidRPr="0064741A">
        <w:rPr>
          <w:rFonts w:ascii="Arial" w:hAnsi="Arial" w:cs="Arial"/>
          <w:sz w:val="20"/>
          <w:lang w:val="it-CH"/>
        </w:rPr>
        <w:t>VUCA</w:t>
      </w:r>
      <w:proofErr w:type="spellEnd"/>
      <w:r w:rsidRPr="0064741A">
        <w:rPr>
          <w:rFonts w:ascii="Arial" w:hAnsi="Arial" w:cs="Arial"/>
          <w:sz w:val="20"/>
          <w:lang w:val="it-CH"/>
        </w:rPr>
        <w:t xml:space="preserve"> (</w:t>
      </w:r>
      <w:proofErr w:type="spellStart"/>
      <w:r w:rsidRPr="0064741A">
        <w:rPr>
          <w:rFonts w:ascii="Arial" w:hAnsi="Arial" w:cs="Arial"/>
          <w:sz w:val="20"/>
          <w:lang w:val="it-CH"/>
        </w:rPr>
        <w:t>Volatility</w:t>
      </w:r>
      <w:proofErr w:type="spellEnd"/>
      <w:r w:rsidRPr="0064741A">
        <w:rPr>
          <w:rFonts w:ascii="Arial" w:hAnsi="Arial" w:cs="Arial"/>
          <w:sz w:val="20"/>
          <w:lang w:val="it-CH"/>
        </w:rPr>
        <w:t xml:space="preserve">, </w:t>
      </w:r>
      <w:proofErr w:type="spellStart"/>
      <w:r w:rsidRPr="0064741A">
        <w:rPr>
          <w:rFonts w:ascii="Arial" w:hAnsi="Arial" w:cs="Arial"/>
          <w:sz w:val="20"/>
          <w:lang w:val="it-CH"/>
        </w:rPr>
        <w:t>Uncertainty</w:t>
      </w:r>
      <w:proofErr w:type="spellEnd"/>
      <w:r w:rsidRPr="0064741A">
        <w:rPr>
          <w:rFonts w:ascii="Arial" w:hAnsi="Arial" w:cs="Arial"/>
          <w:sz w:val="20"/>
          <w:lang w:val="it-CH"/>
        </w:rPr>
        <w:t xml:space="preserve">, </w:t>
      </w:r>
      <w:proofErr w:type="spellStart"/>
      <w:r w:rsidRPr="0064741A">
        <w:rPr>
          <w:rFonts w:ascii="Arial" w:hAnsi="Arial" w:cs="Arial"/>
          <w:sz w:val="20"/>
          <w:lang w:val="it-CH"/>
        </w:rPr>
        <w:t>Complexity</w:t>
      </w:r>
      <w:proofErr w:type="spellEnd"/>
      <w:r w:rsidRPr="0064741A">
        <w:rPr>
          <w:rFonts w:ascii="Arial" w:hAnsi="Arial" w:cs="Arial"/>
          <w:sz w:val="20"/>
          <w:lang w:val="it-CH"/>
        </w:rPr>
        <w:t xml:space="preserve"> and </w:t>
      </w:r>
      <w:proofErr w:type="spellStart"/>
      <w:r w:rsidRPr="0064741A">
        <w:rPr>
          <w:rFonts w:ascii="Arial" w:hAnsi="Arial" w:cs="Arial"/>
          <w:sz w:val="20"/>
          <w:lang w:val="it-CH"/>
        </w:rPr>
        <w:t>Ambiguity</w:t>
      </w:r>
      <w:proofErr w:type="spellEnd"/>
      <w:r w:rsidRPr="0064741A">
        <w:rPr>
          <w:rFonts w:ascii="Arial" w:hAnsi="Arial" w:cs="Arial"/>
          <w:sz w:val="20"/>
          <w:lang w:val="it-CH"/>
        </w:rPr>
        <w:t>), termine che indica un ambiente complesso, difficilmente controllabile e a complessità crescente.</w:t>
      </w:r>
    </w:p>
  </w:footnote>
  <w:footnote w:id="2">
    <w:p w14:paraId="2CFE26F8" w14:textId="3BC13BAF" w:rsidR="008D164F" w:rsidRDefault="008D164F" w:rsidP="008D164F">
      <w:pPr>
        <w:pStyle w:val="Testonotaapidipagina"/>
        <w:jc w:val="both"/>
        <w:rPr>
          <w:rFonts w:ascii="Arial" w:hAnsi="Arial" w:cs="Arial"/>
          <w:sz w:val="20"/>
          <w:lang w:val="it-CH"/>
        </w:rPr>
      </w:pPr>
      <w:r w:rsidRPr="0064741A">
        <w:rPr>
          <w:rStyle w:val="Rimandonotaapidipagina"/>
          <w:rFonts w:ascii="Arial" w:hAnsi="Arial" w:cs="Arial"/>
          <w:sz w:val="20"/>
          <w:lang w:val="it-CH"/>
        </w:rPr>
        <w:footnoteRef/>
      </w:r>
      <w:r w:rsidRPr="0064741A">
        <w:rPr>
          <w:rFonts w:ascii="Arial" w:hAnsi="Arial" w:cs="Arial"/>
          <w:sz w:val="20"/>
          <w:lang w:val="it-CH"/>
        </w:rPr>
        <w:t xml:space="preserve">Per perdurare nel sistema </w:t>
      </w:r>
      <w:proofErr w:type="spellStart"/>
      <w:r w:rsidRPr="0064741A">
        <w:rPr>
          <w:rFonts w:ascii="Arial" w:hAnsi="Arial" w:cs="Arial"/>
          <w:sz w:val="20"/>
          <w:lang w:val="it-CH"/>
        </w:rPr>
        <w:t>VUCA</w:t>
      </w:r>
      <w:proofErr w:type="spellEnd"/>
      <w:r w:rsidRPr="0064741A">
        <w:rPr>
          <w:rFonts w:ascii="Arial" w:hAnsi="Arial" w:cs="Arial"/>
          <w:sz w:val="20"/>
          <w:lang w:val="it-CH"/>
        </w:rPr>
        <w:t>, si ritiene che le organizzazioni devono essere agili, in primis, riconoscendo la centralità del personale e del suo sviluppo.</w:t>
      </w:r>
    </w:p>
    <w:p w14:paraId="7F1B7EAA" w14:textId="77777777" w:rsidR="0064741A" w:rsidRPr="0064741A" w:rsidRDefault="0064741A" w:rsidP="008D164F">
      <w:pPr>
        <w:pStyle w:val="Testonotaapidipagina"/>
        <w:jc w:val="both"/>
        <w:rPr>
          <w:rFonts w:ascii="Arial" w:hAnsi="Arial" w:cs="Arial"/>
          <w:sz w:val="20"/>
          <w:lang w:val="it-CH"/>
        </w:rPr>
      </w:pPr>
    </w:p>
  </w:footnote>
  <w:footnote w:id="3">
    <w:p w14:paraId="2D29CCFD" w14:textId="3473C549" w:rsidR="008D164F" w:rsidRDefault="008D164F" w:rsidP="008D164F">
      <w:pPr>
        <w:pStyle w:val="Testonotaapidipagina"/>
        <w:jc w:val="both"/>
        <w:rPr>
          <w:rFonts w:ascii="Arial" w:hAnsi="Arial" w:cs="Arial"/>
          <w:sz w:val="20"/>
          <w:lang w:val="it-CH"/>
        </w:rPr>
      </w:pPr>
      <w:r w:rsidRPr="0064741A">
        <w:rPr>
          <w:rStyle w:val="Rimandonotaapidipagina"/>
          <w:rFonts w:ascii="Arial" w:hAnsi="Arial" w:cs="Arial"/>
          <w:sz w:val="20"/>
        </w:rPr>
        <w:footnoteRef/>
      </w:r>
      <w:r w:rsidRPr="0064741A">
        <w:rPr>
          <w:rFonts w:ascii="Arial" w:hAnsi="Arial" w:cs="Arial"/>
          <w:sz w:val="20"/>
          <w:lang w:val="it-CH"/>
        </w:rPr>
        <w:t>L’alternativa potrebbe essere una decentralizzazione dei servizi risorse umane a tutti in tutti i dipartimenti, che però implica verosimilmente un aumento dei costi, un rischio di disparità di trattamento tra i dipartimenti e non da ultimo, una minore capacità di cogliere le potenziali sinergie.</w:t>
      </w:r>
    </w:p>
    <w:p w14:paraId="58644960" w14:textId="77777777" w:rsidR="0064741A" w:rsidRPr="0064741A" w:rsidRDefault="0064741A" w:rsidP="008D164F">
      <w:pPr>
        <w:pStyle w:val="Testonotaapidipagina"/>
        <w:jc w:val="both"/>
        <w:rPr>
          <w:rFonts w:ascii="Arial" w:hAnsi="Arial" w:cs="Arial"/>
          <w:sz w:val="20"/>
          <w:lang w:val="it-CH"/>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A47EA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6605D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6A40D4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A9EA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9588B2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B4D4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4180B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47AC86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DF0FD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CCCEF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B05FA5"/>
    <w:multiLevelType w:val="multilevel"/>
    <w:tmpl w:val="32C88278"/>
    <w:styleLink w:val="Bullet"/>
    <w:lvl w:ilvl="0">
      <w:start w:val="1"/>
      <w:numFmt w:val="bullet"/>
      <w:pStyle w:val="Puntoelenco"/>
      <w:lvlText w:val="•"/>
      <w:lvlJc w:val="left"/>
      <w:pPr>
        <w:ind w:left="284" w:hanging="284"/>
      </w:pPr>
      <w:rPr>
        <w:rFonts w:ascii="Noto Sans Light" w:hAnsi="Noto Sans Light" w:hint="default"/>
        <w:color w:val="153AC7" w:themeColor="accent2"/>
      </w:rPr>
    </w:lvl>
    <w:lvl w:ilvl="1">
      <w:start w:val="1"/>
      <w:numFmt w:val="bullet"/>
      <w:lvlText w:val="•"/>
      <w:lvlJc w:val="left"/>
      <w:pPr>
        <w:ind w:left="568" w:hanging="284"/>
      </w:pPr>
      <w:rPr>
        <w:rFonts w:ascii="Noto Sans Light" w:hAnsi="Noto Sans Light" w:hint="default"/>
        <w:color w:val="153AC7" w:themeColor="accent2"/>
      </w:rPr>
    </w:lvl>
    <w:lvl w:ilvl="2">
      <w:start w:val="1"/>
      <w:numFmt w:val="bullet"/>
      <w:lvlText w:val="•"/>
      <w:lvlJc w:val="left"/>
      <w:pPr>
        <w:ind w:left="852" w:hanging="284"/>
      </w:pPr>
      <w:rPr>
        <w:rFonts w:ascii="Noto Sans Light" w:hAnsi="Noto Sans Light" w:hint="default"/>
        <w:color w:val="153AC7" w:themeColor="accent2"/>
      </w:rPr>
    </w:lvl>
    <w:lvl w:ilvl="3">
      <w:start w:val="1"/>
      <w:numFmt w:val="bullet"/>
      <w:lvlText w:val="•"/>
      <w:lvlJc w:val="left"/>
      <w:pPr>
        <w:ind w:left="1136" w:hanging="284"/>
      </w:pPr>
      <w:rPr>
        <w:rFonts w:ascii="Noto Sans Light" w:hAnsi="Noto Sans Light" w:hint="default"/>
        <w:color w:val="153AC7" w:themeColor="accent2"/>
      </w:rPr>
    </w:lvl>
    <w:lvl w:ilvl="4">
      <w:start w:val="1"/>
      <w:numFmt w:val="bullet"/>
      <w:lvlText w:val="•"/>
      <w:lvlJc w:val="left"/>
      <w:pPr>
        <w:ind w:left="1420" w:hanging="284"/>
      </w:pPr>
      <w:rPr>
        <w:rFonts w:ascii="Noto Sans Light" w:hAnsi="Noto Sans Light" w:hint="default"/>
        <w:color w:val="153AC7" w:themeColor="accent2"/>
      </w:rPr>
    </w:lvl>
    <w:lvl w:ilvl="5">
      <w:start w:val="1"/>
      <w:numFmt w:val="bullet"/>
      <w:lvlText w:val="•"/>
      <w:lvlJc w:val="left"/>
      <w:pPr>
        <w:ind w:left="1704" w:hanging="284"/>
      </w:pPr>
      <w:rPr>
        <w:rFonts w:ascii="Noto Sans Light" w:hAnsi="Noto Sans Light" w:hint="default"/>
        <w:color w:val="153AC7" w:themeColor="accent2"/>
      </w:rPr>
    </w:lvl>
    <w:lvl w:ilvl="6">
      <w:start w:val="1"/>
      <w:numFmt w:val="bullet"/>
      <w:lvlText w:val="•"/>
      <w:lvlJc w:val="left"/>
      <w:pPr>
        <w:ind w:left="1988" w:hanging="284"/>
      </w:pPr>
      <w:rPr>
        <w:rFonts w:ascii="Noto Sans Light" w:hAnsi="Noto Sans Light" w:hint="default"/>
        <w:color w:val="153AC7" w:themeColor="accent2"/>
      </w:rPr>
    </w:lvl>
    <w:lvl w:ilvl="7">
      <w:start w:val="1"/>
      <w:numFmt w:val="bullet"/>
      <w:lvlText w:val="•"/>
      <w:lvlJc w:val="left"/>
      <w:pPr>
        <w:ind w:left="2272" w:hanging="284"/>
      </w:pPr>
      <w:rPr>
        <w:rFonts w:ascii="Noto Sans Light" w:hAnsi="Noto Sans Light" w:hint="default"/>
        <w:color w:val="153AC7" w:themeColor="accent2"/>
      </w:rPr>
    </w:lvl>
    <w:lvl w:ilvl="8">
      <w:start w:val="1"/>
      <w:numFmt w:val="bullet"/>
      <w:lvlText w:val="•"/>
      <w:lvlJc w:val="left"/>
      <w:pPr>
        <w:ind w:left="2556" w:hanging="284"/>
      </w:pPr>
      <w:rPr>
        <w:rFonts w:ascii="Noto Sans Light" w:hAnsi="Noto Sans Light" w:hint="default"/>
        <w:color w:val="153AC7" w:themeColor="accent2"/>
      </w:rPr>
    </w:lvl>
  </w:abstractNum>
  <w:abstractNum w:abstractNumId="11" w15:restartNumberingAfterBreak="0">
    <w:nsid w:val="178322F7"/>
    <w:multiLevelType w:val="multilevel"/>
    <w:tmpl w:val="53EAC8CE"/>
    <w:styleLink w:val="Heading"/>
    <w:lvl w:ilvl="0">
      <w:start w:val="1"/>
      <w:numFmt w:val="none"/>
      <w:pStyle w:val="Chapter"/>
      <w:lvlText w:val="%1"/>
      <w:lvlJc w:val="left"/>
      <w:pPr>
        <w:ind w:left="0" w:firstLine="0"/>
      </w:pPr>
      <w:rPr>
        <w:rFonts w:hint="default"/>
      </w:rPr>
    </w:lvl>
    <w:lvl w:ilvl="1">
      <w:start w:val="1"/>
      <w:numFmt w:val="decimal"/>
      <w:pStyle w:val="Titolo1"/>
      <w:lvlText w:val="%1%2."/>
      <w:lvlJc w:val="left"/>
      <w:pPr>
        <w:ind w:left="737" w:hanging="737"/>
      </w:pPr>
      <w:rPr>
        <w:rFonts w:hint="default"/>
      </w:rPr>
    </w:lvl>
    <w:lvl w:ilvl="2">
      <w:start w:val="1"/>
      <w:numFmt w:val="decimal"/>
      <w:pStyle w:val="Titolo2"/>
      <w:lvlText w:val="%1%2.%3"/>
      <w:lvlJc w:val="left"/>
      <w:pPr>
        <w:ind w:left="794" w:hanging="794"/>
      </w:pPr>
      <w:rPr>
        <w:rFonts w:hint="default"/>
      </w:rPr>
    </w:lvl>
    <w:lvl w:ilvl="3">
      <w:start w:val="1"/>
      <w:numFmt w:val="decimal"/>
      <w:pStyle w:val="Titolo3"/>
      <w:lvlText w:val="%1%2.%3.%4"/>
      <w:lvlJc w:val="left"/>
      <w:pPr>
        <w:ind w:left="794" w:hanging="794"/>
      </w:pPr>
      <w:rPr>
        <w:rFonts w:hint="default"/>
      </w:rPr>
    </w:lvl>
    <w:lvl w:ilvl="4">
      <w:start w:val="1"/>
      <w:numFmt w:val="decimal"/>
      <w:pStyle w:val="Titolo4"/>
      <w:lvlText w:val="%1%2.%3.%4.%5"/>
      <w:lvlJc w:val="left"/>
      <w:pPr>
        <w:ind w:left="1021" w:hanging="1021"/>
      </w:pPr>
      <w:rPr>
        <w:rFonts w:hint="default"/>
      </w:rPr>
    </w:lvl>
    <w:lvl w:ilvl="5">
      <w:start w:val="1"/>
      <w:numFmt w:val="decimal"/>
      <w:pStyle w:val="Titolo5"/>
      <w:lvlText w:val="%1%2.%3.%4.%5.%6"/>
      <w:lvlJc w:val="left"/>
      <w:pPr>
        <w:ind w:left="1021" w:hanging="1021"/>
      </w:pPr>
      <w:rPr>
        <w:rFonts w:hint="default"/>
      </w:rPr>
    </w:lvl>
    <w:lvl w:ilvl="6">
      <w:start w:val="1"/>
      <w:numFmt w:val="decimal"/>
      <w:pStyle w:val="Titolo6"/>
      <w:lvlText w:val="%1%2.%3.%4.%5.%6.%7"/>
      <w:lvlJc w:val="left"/>
      <w:pPr>
        <w:ind w:left="1361" w:hanging="1361"/>
      </w:pPr>
      <w:rPr>
        <w:rFonts w:hint="default"/>
      </w:rPr>
    </w:lvl>
    <w:lvl w:ilvl="7">
      <w:start w:val="1"/>
      <w:numFmt w:val="decimal"/>
      <w:pStyle w:val="Titolo7"/>
      <w:lvlText w:val="%1%2.%3.%4.%5.%6.%7.%8"/>
      <w:lvlJc w:val="left"/>
      <w:pPr>
        <w:ind w:left="1361" w:hanging="1361"/>
      </w:pPr>
      <w:rPr>
        <w:rFonts w:hint="default"/>
      </w:rPr>
    </w:lvl>
    <w:lvl w:ilvl="8">
      <w:start w:val="1"/>
      <w:numFmt w:val="decimal"/>
      <w:pStyle w:val="Titolo8"/>
      <w:lvlText w:val="%2.%3.%4.%5.%6.%7.%8.%9"/>
      <w:lvlJc w:val="left"/>
      <w:pPr>
        <w:ind w:left="1701" w:hanging="1701"/>
      </w:pPr>
      <w:rPr>
        <w:rFonts w:hint="default"/>
      </w:rPr>
    </w:lvl>
  </w:abstractNum>
  <w:abstractNum w:abstractNumId="12" w15:restartNumberingAfterBreak="0">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229744A3"/>
    <w:multiLevelType w:val="multilevel"/>
    <w:tmpl w:val="53EAC8CE"/>
    <w:numStyleLink w:val="Heading"/>
  </w:abstractNum>
  <w:abstractNum w:abstractNumId="14" w15:restartNumberingAfterBreak="0">
    <w:nsid w:val="3DEB1B28"/>
    <w:multiLevelType w:val="multilevel"/>
    <w:tmpl w:val="09B856E4"/>
    <w:styleLink w:val="Liste123"/>
    <w:lvl w:ilvl="0">
      <w:start w:val="1"/>
      <w:numFmt w:val="decimal"/>
      <w:pStyle w:val="Numeroelenco"/>
      <w:lvlText w:val="%1."/>
      <w:lvlJc w:val="left"/>
      <w:pPr>
        <w:tabs>
          <w:tab w:val="num" w:pos="360"/>
        </w:tabs>
        <w:ind w:left="340" w:hanging="340"/>
      </w:pPr>
      <w:rPr>
        <w:rFonts w:hint="default"/>
      </w:rPr>
    </w:lvl>
    <w:lvl w:ilvl="1">
      <w:start w:val="1"/>
      <w:numFmt w:val="lowerLetter"/>
      <w:lvlText w:val="%2."/>
      <w:lvlJc w:val="left"/>
      <w:pPr>
        <w:tabs>
          <w:tab w:val="num" w:pos="700"/>
        </w:tabs>
        <w:ind w:left="680" w:hanging="340"/>
      </w:pPr>
      <w:rPr>
        <w:rFonts w:hint="default"/>
      </w:rPr>
    </w:lvl>
    <w:lvl w:ilvl="2">
      <w:start w:val="1"/>
      <w:numFmt w:val="lowerRoman"/>
      <w:lvlText w:val="%3."/>
      <w:lvlJc w:val="right"/>
      <w:pPr>
        <w:tabs>
          <w:tab w:val="num" w:pos="1040"/>
        </w:tabs>
        <w:ind w:left="1020" w:hanging="340"/>
      </w:pPr>
      <w:rPr>
        <w:rFonts w:hint="default"/>
      </w:rPr>
    </w:lvl>
    <w:lvl w:ilvl="3">
      <w:start w:val="1"/>
      <w:numFmt w:val="decimal"/>
      <w:lvlText w:val="%4."/>
      <w:lvlJc w:val="left"/>
      <w:pPr>
        <w:tabs>
          <w:tab w:val="num" w:pos="1380"/>
        </w:tabs>
        <w:ind w:left="1360" w:hanging="340"/>
      </w:pPr>
      <w:rPr>
        <w:rFonts w:hint="default"/>
      </w:rPr>
    </w:lvl>
    <w:lvl w:ilvl="4">
      <w:start w:val="1"/>
      <w:numFmt w:val="lowerLetter"/>
      <w:lvlText w:val="%5."/>
      <w:lvlJc w:val="left"/>
      <w:pPr>
        <w:tabs>
          <w:tab w:val="num" w:pos="1720"/>
        </w:tabs>
        <w:ind w:left="1700" w:hanging="340"/>
      </w:pPr>
      <w:rPr>
        <w:rFonts w:hint="default"/>
      </w:rPr>
    </w:lvl>
    <w:lvl w:ilvl="5">
      <w:start w:val="1"/>
      <w:numFmt w:val="lowerRoman"/>
      <w:lvlText w:val="%6."/>
      <w:lvlJc w:val="right"/>
      <w:pPr>
        <w:tabs>
          <w:tab w:val="num" w:pos="2060"/>
        </w:tabs>
        <w:ind w:left="2040" w:hanging="340"/>
      </w:pPr>
      <w:rPr>
        <w:rFonts w:hint="default"/>
      </w:rPr>
    </w:lvl>
    <w:lvl w:ilvl="6">
      <w:start w:val="1"/>
      <w:numFmt w:val="decimal"/>
      <w:lvlText w:val="%7."/>
      <w:lvlJc w:val="left"/>
      <w:pPr>
        <w:tabs>
          <w:tab w:val="num" w:pos="2400"/>
        </w:tabs>
        <w:ind w:left="2380" w:hanging="340"/>
      </w:pPr>
      <w:rPr>
        <w:rFonts w:hint="default"/>
      </w:rPr>
    </w:lvl>
    <w:lvl w:ilvl="7">
      <w:start w:val="1"/>
      <w:numFmt w:val="lowerLetter"/>
      <w:lvlText w:val="%8."/>
      <w:lvlJc w:val="left"/>
      <w:pPr>
        <w:tabs>
          <w:tab w:val="num" w:pos="2740"/>
        </w:tabs>
        <w:ind w:left="2720" w:hanging="340"/>
      </w:pPr>
      <w:rPr>
        <w:rFonts w:hint="default"/>
      </w:rPr>
    </w:lvl>
    <w:lvl w:ilvl="8">
      <w:start w:val="1"/>
      <w:numFmt w:val="lowerRoman"/>
      <w:lvlText w:val="%9."/>
      <w:lvlJc w:val="right"/>
      <w:pPr>
        <w:tabs>
          <w:tab w:val="num" w:pos="3080"/>
        </w:tabs>
        <w:ind w:left="3060" w:hanging="340"/>
      </w:pPr>
      <w:rPr>
        <w:rFonts w:hint="default"/>
      </w:rPr>
    </w:lvl>
  </w:abstractNum>
  <w:abstractNum w:abstractNumId="15" w15:restartNumberingAfterBreak="0">
    <w:nsid w:val="4D144C08"/>
    <w:multiLevelType w:val="multilevel"/>
    <w:tmpl w:val="202A733A"/>
    <w:lvl w:ilvl="0">
      <w:start w:val="1"/>
      <w:numFmt w:val="bullet"/>
      <w:lvlText w:val="•"/>
      <w:lvlJc w:val="left"/>
      <w:pPr>
        <w:ind w:left="284" w:hanging="284"/>
      </w:pPr>
      <w:rPr>
        <w:rFonts w:ascii="Noto Sans Light" w:hAnsi="Noto Sans Light" w:hint="default"/>
        <w:color w:val="153AC7" w:themeColor="accent2"/>
      </w:rPr>
    </w:lvl>
    <w:lvl w:ilvl="1">
      <w:start w:val="1"/>
      <w:numFmt w:val="bullet"/>
      <w:lvlText w:val="•"/>
      <w:lvlJc w:val="left"/>
      <w:pPr>
        <w:ind w:left="568" w:hanging="284"/>
      </w:pPr>
      <w:rPr>
        <w:rFonts w:ascii="Noto Sans Light" w:hAnsi="Noto Sans Light" w:hint="default"/>
        <w:color w:val="153AC7" w:themeColor="accent2"/>
      </w:rPr>
    </w:lvl>
    <w:lvl w:ilvl="2">
      <w:start w:val="1"/>
      <w:numFmt w:val="bullet"/>
      <w:lvlText w:val="•"/>
      <w:lvlJc w:val="left"/>
      <w:pPr>
        <w:ind w:left="852" w:hanging="284"/>
      </w:pPr>
      <w:rPr>
        <w:rFonts w:ascii="Noto Sans Light" w:hAnsi="Noto Sans Light" w:hint="default"/>
        <w:color w:val="153AC7" w:themeColor="accent2"/>
      </w:rPr>
    </w:lvl>
    <w:lvl w:ilvl="3">
      <w:start w:val="1"/>
      <w:numFmt w:val="bullet"/>
      <w:lvlText w:val="•"/>
      <w:lvlJc w:val="left"/>
      <w:pPr>
        <w:ind w:left="1136" w:hanging="284"/>
      </w:pPr>
      <w:rPr>
        <w:rFonts w:ascii="Noto Sans Light" w:hAnsi="Noto Sans Light" w:hint="default"/>
        <w:color w:val="153AC7" w:themeColor="accent2"/>
      </w:rPr>
    </w:lvl>
    <w:lvl w:ilvl="4">
      <w:start w:val="1"/>
      <w:numFmt w:val="bullet"/>
      <w:lvlText w:val="•"/>
      <w:lvlJc w:val="left"/>
      <w:pPr>
        <w:ind w:left="1420" w:hanging="284"/>
      </w:pPr>
      <w:rPr>
        <w:rFonts w:ascii="Noto Sans Light" w:hAnsi="Noto Sans Light" w:hint="default"/>
        <w:color w:val="153AC7" w:themeColor="accent2"/>
      </w:rPr>
    </w:lvl>
    <w:lvl w:ilvl="5">
      <w:start w:val="1"/>
      <w:numFmt w:val="bullet"/>
      <w:lvlText w:val="•"/>
      <w:lvlJc w:val="left"/>
      <w:pPr>
        <w:ind w:left="1704" w:hanging="284"/>
      </w:pPr>
      <w:rPr>
        <w:rFonts w:ascii="Noto Sans Light" w:hAnsi="Noto Sans Light" w:hint="default"/>
        <w:color w:val="153AC7" w:themeColor="accent2"/>
      </w:rPr>
    </w:lvl>
    <w:lvl w:ilvl="6">
      <w:start w:val="1"/>
      <w:numFmt w:val="bullet"/>
      <w:lvlText w:val="•"/>
      <w:lvlJc w:val="left"/>
      <w:pPr>
        <w:ind w:left="1988" w:hanging="284"/>
      </w:pPr>
      <w:rPr>
        <w:rFonts w:ascii="Noto Sans Light" w:hAnsi="Noto Sans Light" w:hint="default"/>
        <w:color w:val="153AC7" w:themeColor="accent2"/>
      </w:rPr>
    </w:lvl>
    <w:lvl w:ilvl="7">
      <w:start w:val="1"/>
      <w:numFmt w:val="bullet"/>
      <w:lvlText w:val="•"/>
      <w:lvlJc w:val="left"/>
      <w:pPr>
        <w:ind w:left="2272" w:hanging="284"/>
      </w:pPr>
      <w:rPr>
        <w:rFonts w:ascii="Noto Sans Light" w:hAnsi="Noto Sans Light" w:hint="default"/>
        <w:color w:val="153AC7" w:themeColor="accent2"/>
      </w:rPr>
    </w:lvl>
    <w:lvl w:ilvl="8">
      <w:start w:val="1"/>
      <w:numFmt w:val="bullet"/>
      <w:lvlText w:val="•"/>
      <w:lvlJc w:val="left"/>
      <w:pPr>
        <w:ind w:left="2556" w:hanging="284"/>
      </w:pPr>
      <w:rPr>
        <w:rFonts w:ascii="Noto Sans Light" w:hAnsi="Noto Sans Light" w:hint="default"/>
        <w:color w:val="153AC7" w:themeColor="accent2"/>
      </w:rPr>
    </w:lvl>
  </w:abstractNum>
  <w:abstractNum w:abstractNumId="16" w15:restartNumberingAfterBreak="0">
    <w:nsid w:val="6692390F"/>
    <w:multiLevelType w:val="multilevel"/>
    <w:tmpl w:val="A574C742"/>
    <w:lvl w:ilvl="0">
      <w:start w:val="1"/>
      <w:numFmt w:val="decimal"/>
      <w:lvlText w:val="%1."/>
      <w:lvlJc w:val="left"/>
      <w:pPr>
        <w:ind w:left="737" w:hanging="737"/>
      </w:pPr>
      <w:rPr>
        <w:rFonts w:hint="default"/>
      </w:rPr>
    </w:lvl>
    <w:lvl w:ilvl="1">
      <w:start w:val="1"/>
      <w:numFmt w:val="decimal"/>
      <w:lvlText w:val="%1.%2"/>
      <w:lvlJc w:val="left"/>
      <w:pPr>
        <w:ind w:left="794" w:hanging="794"/>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1021" w:hanging="1021"/>
      </w:pPr>
      <w:rPr>
        <w:rFonts w:hint="default"/>
      </w:rPr>
    </w:lvl>
    <w:lvl w:ilvl="4">
      <w:start w:val="1"/>
      <w:numFmt w:val="decimal"/>
      <w:lvlText w:val="%1.%2.%3.%4.%5"/>
      <w:lvlJc w:val="left"/>
      <w:pPr>
        <w:ind w:left="1021" w:hanging="1021"/>
      </w:pPr>
      <w:rPr>
        <w:rFonts w:hint="default"/>
      </w:rPr>
    </w:lvl>
    <w:lvl w:ilvl="5">
      <w:start w:val="1"/>
      <w:numFmt w:val="decimal"/>
      <w:lvlText w:val="%1.%2.%3.%4.%5.%6"/>
      <w:lvlJc w:val="left"/>
      <w:pPr>
        <w:ind w:left="1021" w:hanging="1021"/>
      </w:pPr>
      <w:rPr>
        <w:rFonts w:hint="default"/>
      </w:rPr>
    </w:lvl>
    <w:lvl w:ilvl="6">
      <w:start w:val="1"/>
      <w:numFmt w:val="decimal"/>
      <w:lvlText w:val="%1.%2.%3.%4.%5.%6.%7"/>
      <w:lvlJc w:val="left"/>
      <w:pPr>
        <w:ind w:left="1361" w:hanging="1361"/>
      </w:pPr>
      <w:rPr>
        <w:rFonts w:hint="default"/>
      </w:rPr>
    </w:lvl>
    <w:lvl w:ilvl="7">
      <w:start w:val="1"/>
      <w:numFmt w:val="decimal"/>
      <w:lvlText w:val="%1.%2.%3.%4.%5.%6.%7.%8"/>
      <w:lvlJc w:val="left"/>
      <w:pPr>
        <w:ind w:left="1361" w:hanging="1361"/>
      </w:pPr>
      <w:rPr>
        <w:rFonts w:hint="default"/>
      </w:rPr>
    </w:lvl>
    <w:lvl w:ilvl="8">
      <w:start w:val="1"/>
      <w:numFmt w:val="decimal"/>
      <w:pStyle w:val="Titolo9"/>
      <w:lvlText w:val="%1.%2.%3.%4.%5.%6.%7.%8.%9"/>
      <w:lvlJc w:val="left"/>
      <w:pPr>
        <w:ind w:left="1701" w:hanging="1701"/>
      </w:pPr>
      <w:rPr>
        <w:rFonts w:hint="default"/>
      </w:rPr>
    </w:lvl>
  </w:abstractNum>
  <w:abstractNum w:abstractNumId="17" w15:restartNumberingAfterBreak="0">
    <w:nsid w:val="69FC4134"/>
    <w:multiLevelType w:val="multilevel"/>
    <w:tmpl w:val="EA9AAC34"/>
    <w:lvl w:ilvl="0">
      <w:start w:val="1"/>
      <w:numFmt w:val="none"/>
      <w:lvlText w:val="%1"/>
      <w:lvlJc w:val="left"/>
      <w:pPr>
        <w:ind w:left="0" w:firstLine="0"/>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1021" w:hanging="1021"/>
      </w:pPr>
      <w:rPr>
        <w:rFonts w:hint="default"/>
      </w:rPr>
    </w:lvl>
    <w:lvl w:ilvl="5">
      <w:start w:val="1"/>
      <w:numFmt w:val="decimal"/>
      <w:lvlText w:val="%1%2.%3.%4.%5.%6"/>
      <w:lvlJc w:val="left"/>
      <w:pPr>
        <w:ind w:left="1021" w:hanging="1021"/>
      </w:pPr>
      <w:rPr>
        <w:rFonts w:hint="default"/>
      </w:rPr>
    </w:lvl>
    <w:lvl w:ilvl="6">
      <w:start w:val="1"/>
      <w:numFmt w:val="decimal"/>
      <w:lvlText w:val="%1%2.%3.%4.%5.%6.%7"/>
      <w:lvlJc w:val="left"/>
      <w:pPr>
        <w:ind w:left="1361" w:hanging="1361"/>
      </w:pPr>
      <w:rPr>
        <w:rFonts w:hint="default"/>
      </w:rPr>
    </w:lvl>
    <w:lvl w:ilvl="7">
      <w:start w:val="1"/>
      <w:numFmt w:val="decimal"/>
      <w:lvlText w:val="%1%2.%3.%4.%5.%6.%7.%8"/>
      <w:lvlJc w:val="left"/>
      <w:pPr>
        <w:ind w:left="1361" w:hanging="1361"/>
      </w:pPr>
      <w:rPr>
        <w:rFonts w:hint="default"/>
      </w:rPr>
    </w:lvl>
    <w:lvl w:ilvl="8">
      <w:start w:val="1"/>
      <w:numFmt w:val="decimal"/>
      <w:lvlText w:val="%2.%3.%4.%5.%6.%7.%8.%9"/>
      <w:lvlJc w:val="left"/>
      <w:pPr>
        <w:ind w:left="1701" w:hanging="1701"/>
      </w:pPr>
      <w:rPr>
        <w:rFonts w:hint="default"/>
      </w:rPr>
    </w:lvl>
  </w:abstractNum>
  <w:abstractNum w:abstractNumId="18" w15:restartNumberingAfterBreak="0">
    <w:nsid w:val="6C8E4795"/>
    <w:multiLevelType w:val="multilevel"/>
    <w:tmpl w:val="09B856E4"/>
    <w:numStyleLink w:val="Liste123"/>
  </w:abstractNum>
  <w:abstractNum w:abstractNumId="19" w15:restartNumberingAfterBreak="0">
    <w:nsid w:val="7DC12152"/>
    <w:multiLevelType w:val="multilevel"/>
    <w:tmpl w:val="8DFC61AC"/>
    <w:lvl w:ilvl="0">
      <w:start w:val="1"/>
      <w:numFmt w:val="upperRoman"/>
      <w:pStyle w:val="Sommario1"/>
      <w:lvlText w:val="%1."/>
      <w:lvlJc w:val="left"/>
      <w:pPr>
        <w:ind w:left="284" w:hanging="284"/>
      </w:pPr>
      <w:rPr>
        <w:rFonts w:hint="default"/>
        <w:color w:val="0084FF" w:themeColor="accent3"/>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4"/>
  </w:num>
  <w:num w:numId="3">
    <w:abstractNumId w:val="10"/>
  </w:num>
  <w:num w:numId="4">
    <w:abstractNumId w:val="18"/>
  </w:num>
  <w:num w:numId="5">
    <w:abstractNumId w:val="19"/>
  </w:num>
  <w:num w:numId="6">
    <w:abstractNumId w:val="11"/>
  </w:num>
  <w:num w:numId="7">
    <w:abstractNumId w:val="13"/>
  </w:num>
  <w:num w:numId="8">
    <w:abstractNumId w:val="15"/>
  </w:num>
  <w:num w:numId="9">
    <w:abstractNumId w:val="17"/>
  </w:num>
  <w:num w:numId="10">
    <w:abstractNumId w:val="9"/>
  </w:num>
  <w:num w:numId="11">
    <w:abstractNumId w:val="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6"/>
  </w:num>
  <w:num w:numId="16">
    <w:abstractNumId w:val="5"/>
  </w:num>
  <w:num w:numId="17">
    <w:abstractNumId w:val="4"/>
  </w:num>
  <w:num w:numId="18">
    <w:abstractNumId w:val="3"/>
  </w:num>
  <w:num w:numId="19">
    <w:abstractNumId w:val="2"/>
  </w:num>
  <w:num w:numId="20">
    <w:abstractNumId w:val="1"/>
  </w:num>
  <w:num w:numId="21">
    <w:abstractNumId w:val="0"/>
  </w:num>
  <w:num w:numId="2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9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1"/>
  <w:stylePaneSortMethod w:val="0000"/>
  <w:defaultTabStop w:val="708"/>
  <w:autoHyphenation/>
  <w:hyphenationZone w:val="425"/>
  <w:doNotHyphenateCaps/>
  <w:drawingGridHorizontalSpacing w:val="360"/>
  <w:drawingGridVerticalSpacing w:val="360"/>
  <w:displayHorizontalDrawingGridEvery w:val="0"/>
  <w:displayVerticalDrawingGridEvery w:val="0"/>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E5"/>
    <w:rsid w:val="000039CA"/>
    <w:rsid w:val="00003C7D"/>
    <w:rsid w:val="0001641F"/>
    <w:rsid w:val="00016569"/>
    <w:rsid w:val="0002008A"/>
    <w:rsid w:val="000275AC"/>
    <w:rsid w:val="00030CED"/>
    <w:rsid w:val="00034AF2"/>
    <w:rsid w:val="000357B5"/>
    <w:rsid w:val="00056E91"/>
    <w:rsid w:val="000603A6"/>
    <w:rsid w:val="000648E7"/>
    <w:rsid w:val="00065635"/>
    <w:rsid w:val="00065731"/>
    <w:rsid w:val="00066CFE"/>
    <w:rsid w:val="00071F1B"/>
    <w:rsid w:val="00072511"/>
    <w:rsid w:val="00072FCF"/>
    <w:rsid w:val="000730A4"/>
    <w:rsid w:val="00076294"/>
    <w:rsid w:val="0007670F"/>
    <w:rsid w:val="00082180"/>
    <w:rsid w:val="000864B8"/>
    <w:rsid w:val="00092D16"/>
    <w:rsid w:val="00095D21"/>
    <w:rsid w:val="000975D6"/>
    <w:rsid w:val="000A1408"/>
    <w:rsid w:val="000B450F"/>
    <w:rsid w:val="000B6ED9"/>
    <w:rsid w:val="000C1A1A"/>
    <w:rsid w:val="000C1E8D"/>
    <w:rsid w:val="000C26BB"/>
    <w:rsid w:val="000C2DE5"/>
    <w:rsid w:val="000C7BCE"/>
    <w:rsid w:val="000D1785"/>
    <w:rsid w:val="000D2449"/>
    <w:rsid w:val="000D3880"/>
    <w:rsid w:val="000E0CFF"/>
    <w:rsid w:val="000E7ACE"/>
    <w:rsid w:val="000F0515"/>
    <w:rsid w:val="000F5198"/>
    <w:rsid w:val="0011132D"/>
    <w:rsid w:val="0011287B"/>
    <w:rsid w:val="00121CE5"/>
    <w:rsid w:val="001245F1"/>
    <w:rsid w:val="001253C0"/>
    <w:rsid w:val="00126B65"/>
    <w:rsid w:val="0013344B"/>
    <w:rsid w:val="0013674D"/>
    <w:rsid w:val="00140937"/>
    <w:rsid w:val="0014316C"/>
    <w:rsid w:val="0014512E"/>
    <w:rsid w:val="00145FEE"/>
    <w:rsid w:val="001461BF"/>
    <w:rsid w:val="00150194"/>
    <w:rsid w:val="001557A4"/>
    <w:rsid w:val="00163472"/>
    <w:rsid w:val="00166C42"/>
    <w:rsid w:val="00170241"/>
    <w:rsid w:val="00171BE7"/>
    <w:rsid w:val="00172AA0"/>
    <w:rsid w:val="00183222"/>
    <w:rsid w:val="00184B5B"/>
    <w:rsid w:val="00184DE5"/>
    <w:rsid w:val="00185901"/>
    <w:rsid w:val="00187226"/>
    <w:rsid w:val="0019302F"/>
    <w:rsid w:val="00197BDB"/>
    <w:rsid w:val="001A0DB8"/>
    <w:rsid w:val="001A48F7"/>
    <w:rsid w:val="001A517A"/>
    <w:rsid w:val="001A7FE8"/>
    <w:rsid w:val="001B2960"/>
    <w:rsid w:val="001B56F4"/>
    <w:rsid w:val="001C4863"/>
    <w:rsid w:val="001C5C60"/>
    <w:rsid w:val="001D0521"/>
    <w:rsid w:val="001D1D0C"/>
    <w:rsid w:val="001D3299"/>
    <w:rsid w:val="001D6763"/>
    <w:rsid w:val="001E1DC4"/>
    <w:rsid w:val="001E6BC0"/>
    <w:rsid w:val="001F0186"/>
    <w:rsid w:val="001F06B3"/>
    <w:rsid w:val="001F4C20"/>
    <w:rsid w:val="00202448"/>
    <w:rsid w:val="00202925"/>
    <w:rsid w:val="00202F24"/>
    <w:rsid w:val="00203C3F"/>
    <w:rsid w:val="002054B3"/>
    <w:rsid w:val="00207C20"/>
    <w:rsid w:val="0021094A"/>
    <w:rsid w:val="002126DB"/>
    <w:rsid w:val="00220C3A"/>
    <w:rsid w:val="00221C0D"/>
    <w:rsid w:val="00245763"/>
    <w:rsid w:val="002531BE"/>
    <w:rsid w:val="00256312"/>
    <w:rsid w:val="00256573"/>
    <w:rsid w:val="002609D3"/>
    <w:rsid w:val="002610DE"/>
    <w:rsid w:val="00262126"/>
    <w:rsid w:val="00262A93"/>
    <w:rsid w:val="0026505E"/>
    <w:rsid w:val="002661D4"/>
    <w:rsid w:val="00271A7E"/>
    <w:rsid w:val="0027263C"/>
    <w:rsid w:val="0027538A"/>
    <w:rsid w:val="002753C8"/>
    <w:rsid w:val="00276918"/>
    <w:rsid w:val="00276A4C"/>
    <w:rsid w:val="00281DE2"/>
    <w:rsid w:val="00284B4A"/>
    <w:rsid w:val="00290AA1"/>
    <w:rsid w:val="002942AE"/>
    <w:rsid w:val="00295B11"/>
    <w:rsid w:val="002A0D43"/>
    <w:rsid w:val="002A3725"/>
    <w:rsid w:val="002A7C32"/>
    <w:rsid w:val="002B127D"/>
    <w:rsid w:val="002B2D83"/>
    <w:rsid w:val="002B5DF7"/>
    <w:rsid w:val="002B7A41"/>
    <w:rsid w:val="002C4E10"/>
    <w:rsid w:val="002D0636"/>
    <w:rsid w:val="002D08A2"/>
    <w:rsid w:val="002D433C"/>
    <w:rsid w:val="002D466B"/>
    <w:rsid w:val="002E1A66"/>
    <w:rsid w:val="002E225A"/>
    <w:rsid w:val="002E2A20"/>
    <w:rsid w:val="002E37C9"/>
    <w:rsid w:val="002E643D"/>
    <w:rsid w:val="002E784F"/>
    <w:rsid w:val="002F5758"/>
    <w:rsid w:val="002F6F29"/>
    <w:rsid w:val="00301A2C"/>
    <w:rsid w:val="003021C7"/>
    <w:rsid w:val="00303A30"/>
    <w:rsid w:val="00307C75"/>
    <w:rsid w:val="00311FED"/>
    <w:rsid w:val="00313025"/>
    <w:rsid w:val="00315B28"/>
    <w:rsid w:val="00320349"/>
    <w:rsid w:val="00321109"/>
    <w:rsid w:val="00325E9F"/>
    <w:rsid w:val="00331340"/>
    <w:rsid w:val="00331A7E"/>
    <w:rsid w:val="00331CBF"/>
    <w:rsid w:val="00331D94"/>
    <w:rsid w:val="00340814"/>
    <w:rsid w:val="00341720"/>
    <w:rsid w:val="00345DE6"/>
    <w:rsid w:val="00345F98"/>
    <w:rsid w:val="00346CB9"/>
    <w:rsid w:val="00355294"/>
    <w:rsid w:val="003552CC"/>
    <w:rsid w:val="003623B2"/>
    <w:rsid w:val="00363515"/>
    <w:rsid w:val="00365174"/>
    <w:rsid w:val="00365B2F"/>
    <w:rsid w:val="003739DE"/>
    <w:rsid w:val="00375163"/>
    <w:rsid w:val="00375989"/>
    <w:rsid w:val="00377F24"/>
    <w:rsid w:val="00380937"/>
    <w:rsid w:val="00390A8F"/>
    <w:rsid w:val="00390DBF"/>
    <w:rsid w:val="00391319"/>
    <w:rsid w:val="00394724"/>
    <w:rsid w:val="003A1BA6"/>
    <w:rsid w:val="003A65E6"/>
    <w:rsid w:val="003A7F3E"/>
    <w:rsid w:val="003B1E11"/>
    <w:rsid w:val="003B565C"/>
    <w:rsid w:val="003C1861"/>
    <w:rsid w:val="003C2339"/>
    <w:rsid w:val="003C501F"/>
    <w:rsid w:val="003D4FAD"/>
    <w:rsid w:val="003D69D9"/>
    <w:rsid w:val="003D7A88"/>
    <w:rsid w:val="003E2C52"/>
    <w:rsid w:val="00400BDD"/>
    <w:rsid w:val="00400ED9"/>
    <w:rsid w:val="004060D1"/>
    <w:rsid w:val="00412DD3"/>
    <w:rsid w:val="00424E81"/>
    <w:rsid w:val="004251DF"/>
    <w:rsid w:val="00426B6A"/>
    <w:rsid w:val="00440186"/>
    <w:rsid w:val="00450014"/>
    <w:rsid w:val="00456CFD"/>
    <w:rsid w:val="00456FD8"/>
    <w:rsid w:val="00467B9C"/>
    <w:rsid w:val="004731F2"/>
    <w:rsid w:val="004764B3"/>
    <w:rsid w:val="004923B7"/>
    <w:rsid w:val="00492D4E"/>
    <w:rsid w:val="004A4544"/>
    <w:rsid w:val="004A6202"/>
    <w:rsid w:val="004A6C3D"/>
    <w:rsid w:val="004A7557"/>
    <w:rsid w:val="004B4F18"/>
    <w:rsid w:val="004C0FC6"/>
    <w:rsid w:val="004C3C96"/>
    <w:rsid w:val="004C749D"/>
    <w:rsid w:val="004C7FAC"/>
    <w:rsid w:val="004D004B"/>
    <w:rsid w:val="004D3E50"/>
    <w:rsid w:val="004D6D7B"/>
    <w:rsid w:val="004D7735"/>
    <w:rsid w:val="004E0B69"/>
    <w:rsid w:val="004E19F5"/>
    <w:rsid w:val="004E42FE"/>
    <w:rsid w:val="004F2FD1"/>
    <w:rsid w:val="00502672"/>
    <w:rsid w:val="00504BC3"/>
    <w:rsid w:val="00504F45"/>
    <w:rsid w:val="00507509"/>
    <w:rsid w:val="00511079"/>
    <w:rsid w:val="00515755"/>
    <w:rsid w:val="00515B2C"/>
    <w:rsid w:val="00516226"/>
    <w:rsid w:val="00516475"/>
    <w:rsid w:val="00517EA9"/>
    <w:rsid w:val="0052532E"/>
    <w:rsid w:val="00526D51"/>
    <w:rsid w:val="005326C3"/>
    <w:rsid w:val="00537BD4"/>
    <w:rsid w:val="00537BEB"/>
    <w:rsid w:val="00540853"/>
    <w:rsid w:val="00541D34"/>
    <w:rsid w:val="00542C70"/>
    <w:rsid w:val="005443F6"/>
    <w:rsid w:val="00544CB1"/>
    <w:rsid w:val="00544E72"/>
    <w:rsid w:val="005451A4"/>
    <w:rsid w:val="0055046D"/>
    <w:rsid w:val="00551C9E"/>
    <w:rsid w:val="00555790"/>
    <w:rsid w:val="00565DB9"/>
    <w:rsid w:val="005661E2"/>
    <w:rsid w:val="005662C6"/>
    <w:rsid w:val="00570096"/>
    <w:rsid w:val="00575C60"/>
    <w:rsid w:val="00575D93"/>
    <w:rsid w:val="005761B9"/>
    <w:rsid w:val="00577955"/>
    <w:rsid w:val="00581655"/>
    <w:rsid w:val="005867D8"/>
    <w:rsid w:val="00586D05"/>
    <w:rsid w:val="00591089"/>
    <w:rsid w:val="00593557"/>
    <w:rsid w:val="0059745C"/>
    <w:rsid w:val="005A228E"/>
    <w:rsid w:val="005A3166"/>
    <w:rsid w:val="005A4BCB"/>
    <w:rsid w:val="005A5036"/>
    <w:rsid w:val="005B232E"/>
    <w:rsid w:val="005B6409"/>
    <w:rsid w:val="005C2B20"/>
    <w:rsid w:val="005D2397"/>
    <w:rsid w:val="005D3833"/>
    <w:rsid w:val="005D7475"/>
    <w:rsid w:val="005E7BAF"/>
    <w:rsid w:val="005F2AF0"/>
    <w:rsid w:val="005F4D8B"/>
    <w:rsid w:val="005F582C"/>
    <w:rsid w:val="00604786"/>
    <w:rsid w:val="00604AD1"/>
    <w:rsid w:val="00606399"/>
    <w:rsid w:val="00606C05"/>
    <w:rsid w:val="0061438B"/>
    <w:rsid w:val="00617FF5"/>
    <w:rsid w:val="00625B46"/>
    <w:rsid w:val="00630FB7"/>
    <w:rsid w:val="00633448"/>
    <w:rsid w:val="00645381"/>
    <w:rsid w:val="006460C1"/>
    <w:rsid w:val="0064741A"/>
    <w:rsid w:val="00651F72"/>
    <w:rsid w:val="00657E2C"/>
    <w:rsid w:val="00662968"/>
    <w:rsid w:val="00670BF8"/>
    <w:rsid w:val="00676BAD"/>
    <w:rsid w:val="00684A90"/>
    <w:rsid w:val="00684AA5"/>
    <w:rsid w:val="00684C32"/>
    <w:rsid w:val="00690A2C"/>
    <w:rsid w:val="006954C9"/>
    <w:rsid w:val="00695EFE"/>
    <w:rsid w:val="00696A33"/>
    <w:rsid w:val="00697E42"/>
    <w:rsid w:val="00697E8C"/>
    <w:rsid w:val="006A2837"/>
    <w:rsid w:val="006A2FC7"/>
    <w:rsid w:val="006A3AC7"/>
    <w:rsid w:val="006A6DC4"/>
    <w:rsid w:val="006B00B6"/>
    <w:rsid w:val="006B32E6"/>
    <w:rsid w:val="006B403C"/>
    <w:rsid w:val="006B5E78"/>
    <w:rsid w:val="006C50B1"/>
    <w:rsid w:val="006C63DE"/>
    <w:rsid w:val="006C7009"/>
    <w:rsid w:val="006D1449"/>
    <w:rsid w:val="006D36B7"/>
    <w:rsid w:val="006D5556"/>
    <w:rsid w:val="006E43FF"/>
    <w:rsid w:val="006E6A8A"/>
    <w:rsid w:val="006E7384"/>
    <w:rsid w:val="006F0325"/>
    <w:rsid w:val="006F78A1"/>
    <w:rsid w:val="0070120B"/>
    <w:rsid w:val="00706288"/>
    <w:rsid w:val="00706EA8"/>
    <w:rsid w:val="007075CD"/>
    <w:rsid w:val="00707EEE"/>
    <w:rsid w:val="007227F3"/>
    <w:rsid w:val="00724DCE"/>
    <w:rsid w:val="0072541B"/>
    <w:rsid w:val="00727638"/>
    <w:rsid w:val="00727901"/>
    <w:rsid w:val="00731E0B"/>
    <w:rsid w:val="00737D46"/>
    <w:rsid w:val="0074032D"/>
    <w:rsid w:val="00753497"/>
    <w:rsid w:val="00755000"/>
    <w:rsid w:val="007561B0"/>
    <w:rsid w:val="00762243"/>
    <w:rsid w:val="0076448B"/>
    <w:rsid w:val="00767631"/>
    <w:rsid w:val="00770454"/>
    <w:rsid w:val="00772068"/>
    <w:rsid w:val="007727A9"/>
    <w:rsid w:val="0077398C"/>
    <w:rsid w:val="00774758"/>
    <w:rsid w:val="00777D77"/>
    <w:rsid w:val="0078114A"/>
    <w:rsid w:val="007900A5"/>
    <w:rsid w:val="00791FEE"/>
    <w:rsid w:val="00792336"/>
    <w:rsid w:val="007A0507"/>
    <w:rsid w:val="007A1A5F"/>
    <w:rsid w:val="007A2521"/>
    <w:rsid w:val="007A4F57"/>
    <w:rsid w:val="007A7381"/>
    <w:rsid w:val="007B03F0"/>
    <w:rsid w:val="007B1020"/>
    <w:rsid w:val="007B1975"/>
    <w:rsid w:val="007B1B69"/>
    <w:rsid w:val="007B4C96"/>
    <w:rsid w:val="007B6A68"/>
    <w:rsid w:val="007C5A72"/>
    <w:rsid w:val="007C6FD1"/>
    <w:rsid w:val="007D040C"/>
    <w:rsid w:val="007E085F"/>
    <w:rsid w:val="007E569A"/>
    <w:rsid w:val="007F34A7"/>
    <w:rsid w:val="007F383A"/>
    <w:rsid w:val="007F3F06"/>
    <w:rsid w:val="007F6B47"/>
    <w:rsid w:val="007F6F7D"/>
    <w:rsid w:val="007F77E7"/>
    <w:rsid w:val="00804183"/>
    <w:rsid w:val="00804FD4"/>
    <w:rsid w:val="008145ED"/>
    <w:rsid w:val="0081530B"/>
    <w:rsid w:val="0082708C"/>
    <w:rsid w:val="008335EA"/>
    <w:rsid w:val="00835EF8"/>
    <w:rsid w:val="00837B72"/>
    <w:rsid w:val="00840330"/>
    <w:rsid w:val="00844534"/>
    <w:rsid w:val="00845B20"/>
    <w:rsid w:val="00850F5E"/>
    <w:rsid w:val="0085504A"/>
    <w:rsid w:val="0085723A"/>
    <w:rsid w:val="00860435"/>
    <w:rsid w:val="00860999"/>
    <w:rsid w:val="00861803"/>
    <w:rsid w:val="008643E6"/>
    <w:rsid w:val="0086517F"/>
    <w:rsid w:val="00872E31"/>
    <w:rsid w:val="00880784"/>
    <w:rsid w:val="0088558E"/>
    <w:rsid w:val="0089127E"/>
    <w:rsid w:val="008A0ECB"/>
    <w:rsid w:val="008A544C"/>
    <w:rsid w:val="008A61CD"/>
    <w:rsid w:val="008B0584"/>
    <w:rsid w:val="008C3CF1"/>
    <w:rsid w:val="008C4490"/>
    <w:rsid w:val="008C4C3E"/>
    <w:rsid w:val="008C5C03"/>
    <w:rsid w:val="008C7E53"/>
    <w:rsid w:val="008D164F"/>
    <w:rsid w:val="008D2F98"/>
    <w:rsid w:val="008D3774"/>
    <w:rsid w:val="008D5315"/>
    <w:rsid w:val="008D65C5"/>
    <w:rsid w:val="008D790A"/>
    <w:rsid w:val="008E5F99"/>
    <w:rsid w:val="008E705C"/>
    <w:rsid w:val="008F052E"/>
    <w:rsid w:val="008F1B2E"/>
    <w:rsid w:val="008F53A3"/>
    <w:rsid w:val="008F6335"/>
    <w:rsid w:val="008F69AB"/>
    <w:rsid w:val="00900B1A"/>
    <w:rsid w:val="00914DDB"/>
    <w:rsid w:val="009152D9"/>
    <w:rsid w:val="009156CE"/>
    <w:rsid w:val="00924A77"/>
    <w:rsid w:val="00925F64"/>
    <w:rsid w:val="00941935"/>
    <w:rsid w:val="0094356D"/>
    <w:rsid w:val="00952640"/>
    <w:rsid w:val="0096129D"/>
    <w:rsid w:val="009712ED"/>
    <w:rsid w:val="0098151B"/>
    <w:rsid w:val="00981951"/>
    <w:rsid w:val="00981D3A"/>
    <w:rsid w:val="00985751"/>
    <w:rsid w:val="00991857"/>
    <w:rsid w:val="00993419"/>
    <w:rsid w:val="00993549"/>
    <w:rsid w:val="009948B9"/>
    <w:rsid w:val="0099691D"/>
    <w:rsid w:val="009A31D2"/>
    <w:rsid w:val="009A37E7"/>
    <w:rsid w:val="009A5F1D"/>
    <w:rsid w:val="009A6744"/>
    <w:rsid w:val="009A6B30"/>
    <w:rsid w:val="009B62A2"/>
    <w:rsid w:val="009C13CA"/>
    <w:rsid w:val="009C49A9"/>
    <w:rsid w:val="009C61C3"/>
    <w:rsid w:val="009C69E7"/>
    <w:rsid w:val="009D1308"/>
    <w:rsid w:val="009D35B6"/>
    <w:rsid w:val="009D4CE1"/>
    <w:rsid w:val="009D6BBC"/>
    <w:rsid w:val="009E367C"/>
    <w:rsid w:val="009E3F62"/>
    <w:rsid w:val="009E5BD5"/>
    <w:rsid w:val="009E7A41"/>
    <w:rsid w:val="009F05FB"/>
    <w:rsid w:val="009F6F48"/>
    <w:rsid w:val="00A03E25"/>
    <w:rsid w:val="00A06FBA"/>
    <w:rsid w:val="00A151DB"/>
    <w:rsid w:val="00A156D8"/>
    <w:rsid w:val="00A21156"/>
    <w:rsid w:val="00A23E40"/>
    <w:rsid w:val="00A24B9C"/>
    <w:rsid w:val="00A26659"/>
    <w:rsid w:val="00A415F9"/>
    <w:rsid w:val="00A455B3"/>
    <w:rsid w:val="00A4619C"/>
    <w:rsid w:val="00A51BE8"/>
    <w:rsid w:val="00A5314D"/>
    <w:rsid w:val="00A56B90"/>
    <w:rsid w:val="00A654FA"/>
    <w:rsid w:val="00A67616"/>
    <w:rsid w:val="00A83A9B"/>
    <w:rsid w:val="00A91B7F"/>
    <w:rsid w:val="00A9202F"/>
    <w:rsid w:val="00A96BB5"/>
    <w:rsid w:val="00AA4293"/>
    <w:rsid w:val="00AB401E"/>
    <w:rsid w:val="00AC31E5"/>
    <w:rsid w:val="00AD2EBA"/>
    <w:rsid w:val="00AD422F"/>
    <w:rsid w:val="00AD4A16"/>
    <w:rsid w:val="00AD7930"/>
    <w:rsid w:val="00AE1F52"/>
    <w:rsid w:val="00AE2302"/>
    <w:rsid w:val="00AE5278"/>
    <w:rsid w:val="00AE7262"/>
    <w:rsid w:val="00AF270E"/>
    <w:rsid w:val="00AF6F60"/>
    <w:rsid w:val="00AF6FA3"/>
    <w:rsid w:val="00B00304"/>
    <w:rsid w:val="00B10BC3"/>
    <w:rsid w:val="00B1147B"/>
    <w:rsid w:val="00B2484D"/>
    <w:rsid w:val="00B350A9"/>
    <w:rsid w:val="00B35121"/>
    <w:rsid w:val="00B3669A"/>
    <w:rsid w:val="00B36A65"/>
    <w:rsid w:val="00B37EFB"/>
    <w:rsid w:val="00B4687F"/>
    <w:rsid w:val="00B47116"/>
    <w:rsid w:val="00B47DAC"/>
    <w:rsid w:val="00B55E29"/>
    <w:rsid w:val="00B57CB4"/>
    <w:rsid w:val="00B600E3"/>
    <w:rsid w:val="00B6218B"/>
    <w:rsid w:val="00B635E6"/>
    <w:rsid w:val="00B63A64"/>
    <w:rsid w:val="00B64049"/>
    <w:rsid w:val="00B64F81"/>
    <w:rsid w:val="00B75900"/>
    <w:rsid w:val="00B76663"/>
    <w:rsid w:val="00B77A9F"/>
    <w:rsid w:val="00B80080"/>
    <w:rsid w:val="00B809F2"/>
    <w:rsid w:val="00B815B3"/>
    <w:rsid w:val="00B909FE"/>
    <w:rsid w:val="00B92E47"/>
    <w:rsid w:val="00BA0B0E"/>
    <w:rsid w:val="00BA22DD"/>
    <w:rsid w:val="00BA3DAD"/>
    <w:rsid w:val="00BA505D"/>
    <w:rsid w:val="00BA557D"/>
    <w:rsid w:val="00BA5C41"/>
    <w:rsid w:val="00BA7500"/>
    <w:rsid w:val="00BB0B3B"/>
    <w:rsid w:val="00BB4DE2"/>
    <w:rsid w:val="00BB7BFB"/>
    <w:rsid w:val="00BB7F28"/>
    <w:rsid w:val="00BC0927"/>
    <w:rsid w:val="00BC0AC8"/>
    <w:rsid w:val="00BC5110"/>
    <w:rsid w:val="00BC768E"/>
    <w:rsid w:val="00BE3493"/>
    <w:rsid w:val="00BE3C29"/>
    <w:rsid w:val="00BF2A8B"/>
    <w:rsid w:val="00BF340E"/>
    <w:rsid w:val="00C00375"/>
    <w:rsid w:val="00C01E96"/>
    <w:rsid w:val="00C058B8"/>
    <w:rsid w:val="00C06444"/>
    <w:rsid w:val="00C107E1"/>
    <w:rsid w:val="00C133FC"/>
    <w:rsid w:val="00C152C4"/>
    <w:rsid w:val="00C16A4E"/>
    <w:rsid w:val="00C175F8"/>
    <w:rsid w:val="00C25949"/>
    <w:rsid w:val="00C32344"/>
    <w:rsid w:val="00C36523"/>
    <w:rsid w:val="00C43511"/>
    <w:rsid w:val="00C44600"/>
    <w:rsid w:val="00C521B2"/>
    <w:rsid w:val="00C54AB7"/>
    <w:rsid w:val="00C71AB0"/>
    <w:rsid w:val="00C75F2B"/>
    <w:rsid w:val="00C76ABF"/>
    <w:rsid w:val="00C81C13"/>
    <w:rsid w:val="00C86A37"/>
    <w:rsid w:val="00C92852"/>
    <w:rsid w:val="00C93E6E"/>
    <w:rsid w:val="00C94400"/>
    <w:rsid w:val="00C94786"/>
    <w:rsid w:val="00C96588"/>
    <w:rsid w:val="00CA1BB8"/>
    <w:rsid w:val="00CA346A"/>
    <w:rsid w:val="00CA3D9A"/>
    <w:rsid w:val="00CB03CE"/>
    <w:rsid w:val="00CB03FE"/>
    <w:rsid w:val="00CB0EE1"/>
    <w:rsid w:val="00CB153D"/>
    <w:rsid w:val="00CB1890"/>
    <w:rsid w:val="00CB6249"/>
    <w:rsid w:val="00CD12B0"/>
    <w:rsid w:val="00CD2EC5"/>
    <w:rsid w:val="00CD7E41"/>
    <w:rsid w:val="00CE30A3"/>
    <w:rsid w:val="00CE7393"/>
    <w:rsid w:val="00CE7D00"/>
    <w:rsid w:val="00CF3891"/>
    <w:rsid w:val="00D007FB"/>
    <w:rsid w:val="00D07162"/>
    <w:rsid w:val="00D078B3"/>
    <w:rsid w:val="00D116E2"/>
    <w:rsid w:val="00D142F8"/>
    <w:rsid w:val="00D320C1"/>
    <w:rsid w:val="00D3224F"/>
    <w:rsid w:val="00D369F5"/>
    <w:rsid w:val="00D408B3"/>
    <w:rsid w:val="00D40957"/>
    <w:rsid w:val="00D41D64"/>
    <w:rsid w:val="00D43453"/>
    <w:rsid w:val="00D46E4E"/>
    <w:rsid w:val="00D57EBA"/>
    <w:rsid w:val="00D60C6C"/>
    <w:rsid w:val="00D6568E"/>
    <w:rsid w:val="00D70301"/>
    <w:rsid w:val="00D73A6D"/>
    <w:rsid w:val="00D7410A"/>
    <w:rsid w:val="00D744FF"/>
    <w:rsid w:val="00D76138"/>
    <w:rsid w:val="00D7793D"/>
    <w:rsid w:val="00D77FAA"/>
    <w:rsid w:val="00D82539"/>
    <w:rsid w:val="00D87D06"/>
    <w:rsid w:val="00D90217"/>
    <w:rsid w:val="00D91A21"/>
    <w:rsid w:val="00D92A41"/>
    <w:rsid w:val="00DA27B4"/>
    <w:rsid w:val="00DA5267"/>
    <w:rsid w:val="00DA54AC"/>
    <w:rsid w:val="00DA7F91"/>
    <w:rsid w:val="00DB008F"/>
    <w:rsid w:val="00DB1008"/>
    <w:rsid w:val="00DB3672"/>
    <w:rsid w:val="00DB43D1"/>
    <w:rsid w:val="00DB659D"/>
    <w:rsid w:val="00DC0738"/>
    <w:rsid w:val="00DC2AD3"/>
    <w:rsid w:val="00DC3826"/>
    <w:rsid w:val="00DC4592"/>
    <w:rsid w:val="00DC4F2E"/>
    <w:rsid w:val="00DD0667"/>
    <w:rsid w:val="00DD21D1"/>
    <w:rsid w:val="00DD2860"/>
    <w:rsid w:val="00DD3CBC"/>
    <w:rsid w:val="00DD4A3E"/>
    <w:rsid w:val="00DE3056"/>
    <w:rsid w:val="00DE453B"/>
    <w:rsid w:val="00DE5048"/>
    <w:rsid w:val="00DE6ECE"/>
    <w:rsid w:val="00DF1AF0"/>
    <w:rsid w:val="00DF65D7"/>
    <w:rsid w:val="00E0086C"/>
    <w:rsid w:val="00E0118D"/>
    <w:rsid w:val="00E01622"/>
    <w:rsid w:val="00E01C31"/>
    <w:rsid w:val="00E01EDD"/>
    <w:rsid w:val="00E03D13"/>
    <w:rsid w:val="00E05750"/>
    <w:rsid w:val="00E10F34"/>
    <w:rsid w:val="00E10F64"/>
    <w:rsid w:val="00E12C13"/>
    <w:rsid w:val="00E16129"/>
    <w:rsid w:val="00E24994"/>
    <w:rsid w:val="00E26E74"/>
    <w:rsid w:val="00E27528"/>
    <w:rsid w:val="00E311E5"/>
    <w:rsid w:val="00E35AAE"/>
    <w:rsid w:val="00E36D8B"/>
    <w:rsid w:val="00E37B27"/>
    <w:rsid w:val="00E417D7"/>
    <w:rsid w:val="00E45C6E"/>
    <w:rsid w:val="00E47759"/>
    <w:rsid w:val="00E50377"/>
    <w:rsid w:val="00E5356A"/>
    <w:rsid w:val="00E661AD"/>
    <w:rsid w:val="00E71384"/>
    <w:rsid w:val="00E73689"/>
    <w:rsid w:val="00E74164"/>
    <w:rsid w:val="00E7763C"/>
    <w:rsid w:val="00E77C90"/>
    <w:rsid w:val="00E9465D"/>
    <w:rsid w:val="00E95FFF"/>
    <w:rsid w:val="00E96E0D"/>
    <w:rsid w:val="00E97CA6"/>
    <w:rsid w:val="00E97D27"/>
    <w:rsid w:val="00EB3595"/>
    <w:rsid w:val="00EB51D1"/>
    <w:rsid w:val="00EB5E49"/>
    <w:rsid w:val="00EC5268"/>
    <w:rsid w:val="00EC6169"/>
    <w:rsid w:val="00ED0CE6"/>
    <w:rsid w:val="00ED1D3D"/>
    <w:rsid w:val="00ED23E3"/>
    <w:rsid w:val="00ED2734"/>
    <w:rsid w:val="00ED743A"/>
    <w:rsid w:val="00EF0977"/>
    <w:rsid w:val="00EF2AB1"/>
    <w:rsid w:val="00EF42C3"/>
    <w:rsid w:val="00EF7392"/>
    <w:rsid w:val="00F05DDC"/>
    <w:rsid w:val="00F1154D"/>
    <w:rsid w:val="00F17E5A"/>
    <w:rsid w:val="00F2004D"/>
    <w:rsid w:val="00F200DA"/>
    <w:rsid w:val="00F21077"/>
    <w:rsid w:val="00F22B20"/>
    <w:rsid w:val="00F237BD"/>
    <w:rsid w:val="00F24A68"/>
    <w:rsid w:val="00F30061"/>
    <w:rsid w:val="00F307EF"/>
    <w:rsid w:val="00F31487"/>
    <w:rsid w:val="00F34CCB"/>
    <w:rsid w:val="00F44CED"/>
    <w:rsid w:val="00F46B98"/>
    <w:rsid w:val="00F52508"/>
    <w:rsid w:val="00F621F9"/>
    <w:rsid w:val="00F62C70"/>
    <w:rsid w:val="00F73B81"/>
    <w:rsid w:val="00F73E39"/>
    <w:rsid w:val="00F7472E"/>
    <w:rsid w:val="00F760D1"/>
    <w:rsid w:val="00F76C43"/>
    <w:rsid w:val="00F81036"/>
    <w:rsid w:val="00F81E59"/>
    <w:rsid w:val="00F8518A"/>
    <w:rsid w:val="00F851C1"/>
    <w:rsid w:val="00F859D8"/>
    <w:rsid w:val="00FA0A0C"/>
    <w:rsid w:val="00FA6336"/>
    <w:rsid w:val="00FA662D"/>
    <w:rsid w:val="00FA7468"/>
    <w:rsid w:val="00FA7C63"/>
    <w:rsid w:val="00FB1D02"/>
    <w:rsid w:val="00FB7DED"/>
    <w:rsid w:val="00FC57D3"/>
    <w:rsid w:val="00FC6914"/>
    <w:rsid w:val="00FD0FB7"/>
    <w:rsid w:val="00FD2BA6"/>
    <w:rsid w:val="00FE2E7F"/>
    <w:rsid w:val="00FE5AB7"/>
    <w:rsid w:val="00FF43A9"/>
    <w:rsid w:val="00FF5F8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6467707"/>
  <w15:chartTrackingRefBased/>
  <w15:docId w15:val="{B489C81B-CFAE-48A7-AC8D-DE010E62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E5AB7"/>
    <w:pPr>
      <w:spacing w:after="200" w:line="264" w:lineRule="auto"/>
    </w:pPr>
    <w:rPr>
      <w:rFonts w:asciiTheme="minorHAnsi" w:hAnsiTheme="minorHAnsi" w:cstheme="minorBidi"/>
      <w:szCs w:val="22"/>
      <w:lang w:val="de-CH" w:eastAsia="en-US"/>
    </w:rPr>
  </w:style>
  <w:style w:type="paragraph" w:styleId="Titolo1">
    <w:name w:val="heading 1"/>
    <w:aliases w:val="Headline 1"/>
    <w:basedOn w:val="Normale"/>
    <w:next w:val="Normale"/>
    <w:link w:val="Titolo1Carattere"/>
    <w:uiPriority w:val="2"/>
    <w:qFormat/>
    <w:rsid w:val="00E01622"/>
    <w:pPr>
      <w:keepNext/>
      <w:keepLines/>
      <w:numPr>
        <w:ilvl w:val="1"/>
        <w:numId w:val="7"/>
      </w:numPr>
      <w:spacing w:before="240" w:after="240" w:line="240" w:lineRule="auto"/>
      <w:outlineLvl w:val="0"/>
    </w:pPr>
    <w:rPr>
      <w:rFonts w:asciiTheme="majorHAnsi" w:eastAsiaTheme="majorEastAsia" w:hAnsiTheme="majorHAnsi" w:cstheme="majorBidi"/>
      <w:color w:val="030037" w:themeColor="accent1"/>
      <w:sz w:val="40"/>
      <w:szCs w:val="32"/>
    </w:rPr>
  </w:style>
  <w:style w:type="paragraph" w:styleId="Titolo2">
    <w:name w:val="heading 2"/>
    <w:aliases w:val="Headline 2"/>
    <w:basedOn w:val="Normale"/>
    <w:next w:val="Normale"/>
    <w:link w:val="Titolo2Carattere"/>
    <w:uiPriority w:val="2"/>
    <w:unhideWhenUsed/>
    <w:qFormat/>
    <w:rsid w:val="00E01622"/>
    <w:pPr>
      <w:keepNext/>
      <w:keepLines/>
      <w:numPr>
        <w:ilvl w:val="2"/>
        <w:numId w:val="7"/>
      </w:numPr>
      <w:spacing w:before="240" w:after="240" w:line="240" w:lineRule="auto"/>
      <w:outlineLvl w:val="1"/>
    </w:pPr>
    <w:rPr>
      <w:rFonts w:asciiTheme="majorHAnsi" w:eastAsiaTheme="majorEastAsia" w:hAnsiTheme="majorHAnsi" w:cstheme="majorBidi"/>
      <w:color w:val="030037" w:themeColor="accent1"/>
      <w:sz w:val="32"/>
      <w:szCs w:val="26"/>
    </w:rPr>
  </w:style>
  <w:style w:type="paragraph" w:styleId="Titolo3">
    <w:name w:val="heading 3"/>
    <w:aliases w:val="Headline 3"/>
    <w:basedOn w:val="Titolo4"/>
    <w:next w:val="Normale"/>
    <w:link w:val="Titolo3Carattere"/>
    <w:uiPriority w:val="2"/>
    <w:unhideWhenUsed/>
    <w:qFormat/>
    <w:rsid w:val="00E01622"/>
    <w:pPr>
      <w:numPr>
        <w:ilvl w:val="3"/>
      </w:numPr>
      <w:outlineLvl w:val="2"/>
    </w:pPr>
    <w:rPr>
      <w:b w:val="0"/>
      <w:sz w:val="28"/>
    </w:rPr>
  </w:style>
  <w:style w:type="paragraph" w:styleId="Titolo4">
    <w:name w:val="heading 4"/>
    <w:aliases w:val="Headline 4"/>
    <w:basedOn w:val="Normale"/>
    <w:next w:val="Normale"/>
    <w:link w:val="Titolo4Carattere"/>
    <w:uiPriority w:val="2"/>
    <w:unhideWhenUsed/>
    <w:qFormat/>
    <w:rsid w:val="00E01622"/>
    <w:pPr>
      <w:keepNext/>
      <w:keepLines/>
      <w:numPr>
        <w:ilvl w:val="4"/>
        <w:numId w:val="7"/>
      </w:numPr>
      <w:spacing w:before="240" w:after="240"/>
      <w:outlineLvl w:val="3"/>
    </w:pPr>
    <w:rPr>
      <w:rFonts w:asciiTheme="majorHAnsi" w:eastAsiaTheme="majorEastAsia" w:hAnsiTheme="majorHAnsi" w:cstheme="majorBidi"/>
      <w:b/>
      <w:iCs/>
      <w:sz w:val="24"/>
    </w:rPr>
  </w:style>
  <w:style w:type="paragraph" w:styleId="Titolo5">
    <w:name w:val="heading 5"/>
    <w:aliases w:val="Headline 5"/>
    <w:basedOn w:val="Normale"/>
    <w:next w:val="Normale"/>
    <w:link w:val="Titolo5Carattere"/>
    <w:uiPriority w:val="2"/>
    <w:unhideWhenUsed/>
    <w:qFormat/>
    <w:rsid w:val="00E01622"/>
    <w:pPr>
      <w:keepNext/>
      <w:keepLines/>
      <w:numPr>
        <w:ilvl w:val="5"/>
        <w:numId w:val="7"/>
      </w:numPr>
      <w:spacing w:before="240" w:after="240"/>
      <w:outlineLvl w:val="4"/>
    </w:pPr>
    <w:rPr>
      <w:rFonts w:asciiTheme="majorHAnsi" w:eastAsiaTheme="majorEastAsia" w:hAnsiTheme="majorHAnsi" w:cstheme="majorBidi"/>
      <w:b/>
    </w:rPr>
  </w:style>
  <w:style w:type="paragraph" w:styleId="Titolo6">
    <w:name w:val="heading 6"/>
    <w:basedOn w:val="Normale"/>
    <w:next w:val="Normale"/>
    <w:link w:val="Titolo6Carattere"/>
    <w:uiPriority w:val="9"/>
    <w:semiHidden/>
    <w:unhideWhenUsed/>
    <w:qFormat/>
    <w:rsid w:val="00C93E6E"/>
    <w:pPr>
      <w:keepNext/>
      <w:keepLines/>
      <w:numPr>
        <w:ilvl w:val="6"/>
        <w:numId w:val="7"/>
      </w:numPr>
      <w:spacing w:before="40" w:after="0"/>
      <w:outlineLvl w:val="5"/>
    </w:pPr>
    <w:rPr>
      <w:rFonts w:asciiTheme="majorHAnsi" w:eastAsiaTheme="majorEastAsia" w:hAnsiTheme="majorHAnsi" w:cstheme="majorBidi"/>
      <w:color w:val="01001B" w:themeColor="accent1" w:themeShade="7F"/>
    </w:rPr>
  </w:style>
  <w:style w:type="paragraph" w:styleId="Titolo7">
    <w:name w:val="heading 7"/>
    <w:basedOn w:val="Normale"/>
    <w:next w:val="Normale"/>
    <w:link w:val="Titolo7Carattere"/>
    <w:uiPriority w:val="9"/>
    <w:semiHidden/>
    <w:unhideWhenUsed/>
    <w:qFormat/>
    <w:rsid w:val="00C93E6E"/>
    <w:pPr>
      <w:keepNext/>
      <w:keepLines/>
      <w:numPr>
        <w:ilvl w:val="7"/>
        <w:numId w:val="7"/>
      </w:numPr>
      <w:spacing w:before="40" w:after="0"/>
      <w:outlineLvl w:val="6"/>
    </w:pPr>
    <w:rPr>
      <w:rFonts w:asciiTheme="majorHAnsi" w:eastAsiaTheme="majorEastAsia" w:hAnsiTheme="majorHAnsi" w:cstheme="majorBidi"/>
      <w:i/>
      <w:iCs/>
      <w:color w:val="01001B" w:themeColor="accent1" w:themeShade="7F"/>
    </w:rPr>
  </w:style>
  <w:style w:type="paragraph" w:styleId="Titolo8">
    <w:name w:val="heading 8"/>
    <w:basedOn w:val="Normale"/>
    <w:next w:val="Normale"/>
    <w:link w:val="Titolo8Carattere"/>
    <w:uiPriority w:val="9"/>
    <w:semiHidden/>
    <w:unhideWhenUsed/>
    <w:qFormat/>
    <w:rsid w:val="00C93E6E"/>
    <w:pPr>
      <w:keepNext/>
      <w:keepLines/>
      <w:numPr>
        <w:ilvl w:val="8"/>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7C5A7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eadline 1 Carattere"/>
    <w:basedOn w:val="Carpredefinitoparagrafo"/>
    <w:link w:val="Titolo1"/>
    <w:uiPriority w:val="2"/>
    <w:rsid w:val="00FE5AB7"/>
    <w:rPr>
      <w:rFonts w:asciiTheme="majorHAnsi" w:eastAsiaTheme="majorEastAsia" w:hAnsiTheme="majorHAnsi" w:cstheme="majorBidi"/>
      <w:color w:val="030037" w:themeColor="accent1"/>
      <w:sz w:val="40"/>
      <w:szCs w:val="32"/>
      <w:lang w:val="en-US" w:eastAsia="en-US"/>
    </w:rPr>
  </w:style>
  <w:style w:type="character" w:customStyle="1" w:styleId="Titolo2Carattere">
    <w:name w:val="Titolo 2 Carattere"/>
    <w:aliases w:val="Headline 2 Carattere"/>
    <w:basedOn w:val="Carpredefinitoparagrafo"/>
    <w:link w:val="Titolo2"/>
    <w:uiPriority w:val="2"/>
    <w:rsid w:val="00FE5AB7"/>
    <w:rPr>
      <w:rFonts w:asciiTheme="majorHAnsi" w:eastAsiaTheme="majorEastAsia" w:hAnsiTheme="majorHAnsi" w:cstheme="majorBidi"/>
      <w:color w:val="030037" w:themeColor="accent1"/>
      <w:sz w:val="32"/>
      <w:szCs w:val="26"/>
      <w:lang w:val="en-US" w:eastAsia="en-US"/>
    </w:rPr>
  </w:style>
  <w:style w:type="character" w:customStyle="1" w:styleId="Titolo4Carattere">
    <w:name w:val="Titolo 4 Carattere"/>
    <w:aliases w:val="Headline 4 Carattere"/>
    <w:basedOn w:val="Carpredefinitoparagrafo"/>
    <w:link w:val="Titolo4"/>
    <w:uiPriority w:val="2"/>
    <w:rsid w:val="00FE5AB7"/>
    <w:rPr>
      <w:rFonts w:asciiTheme="majorHAnsi" w:eastAsiaTheme="majorEastAsia" w:hAnsiTheme="majorHAnsi" w:cstheme="majorBidi"/>
      <w:b/>
      <w:iCs/>
      <w:sz w:val="24"/>
      <w:szCs w:val="22"/>
      <w:lang w:val="en-US" w:eastAsia="en-US"/>
    </w:rPr>
  </w:style>
  <w:style w:type="character" w:customStyle="1" w:styleId="Titolo3Carattere">
    <w:name w:val="Titolo 3 Carattere"/>
    <w:aliases w:val="Headline 3 Carattere"/>
    <w:basedOn w:val="Carpredefinitoparagrafo"/>
    <w:link w:val="Titolo3"/>
    <w:uiPriority w:val="2"/>
    <w:rsid w:val="00FE5AB7"/>
    <w:rPr>
      <w:rFonts w:asciiTheme="majorHAnsi" w:eastAsiaTheme="majorEastAsia" w:hAnsiTheme="majorHAnsi" w:cstheme="majorBidi"/>
      <w:iCs/>
      <w:sz w:val="28"/>
      <w:szCs w:val="22"/>
      <w:lang w:val="en-US" w:eastAsia="en-US"/>
    </w:rPr>
  </w:style>
  <w:style w:type="character" w:customStyle="1" w:styleId="Titolo5Carattere">
    <w:name w:val="Titolo 5 Carattere"/>
    <w:aliases w:val="Headline 5 Carattere"/>
    <w:basedOn w:val="Carpredefinitoparagrafo"/>
    <w:link w:val="Titolo5"/>
    <w:uiPriority w:val="2"/>
    <w:rsid w:val="00FE5AB7"/>
    <w:rPr>
      <w:rFonts w:asciiTheme="majorHAnsi" w:eastAsiaTheme="majorEastAsia" w:hAnsiTheme="majorHAnsi" w:cstheme="majorBidi"/>
      <w:b/>
      <w:szCs w:val="22"/>
      <w:lang w:val="en-US" w:eastAsia="en-US"/>
    </w:rPr>
  </w:style>
  <w:style w:type="character" w:customStyle="1" w:styleId="Titolo6Carattere">
    <w:name w:val="Titolo 6 Carattere"/>
    <w:basedOn w:val="Carpredefinitoparagrafo"/>
    <w:link w:val="Titolo6"/>
    <w:uiPriority w:val="9"/>
    <w:semiHidden/>
    <w:rsid w:val="00C93E6E"/>
    <w:rPr>
      <w:rFonts w:asciiTheme="majorHAnsi" w:eastAsiaTheme="majorEastAsia" w:hAnsiTheme="majorHAnsi" w:cstheme="majorBidi"/>
      <w:color w:val="01001B" w:themeColor="accent1" w:themeShade="7F"/>
      <w:szCs w:val="22"/>
      <w:lang w:val="de-CH" w:eastAsia="en-US"/>
    </w:rPr>
  </w:style>
  <w:style w:type="character" w:customStyle="1" w:styleId="Titolo7Carattere">
    <w:name w:val="Titolo 7 Carattere"/>
    <w:basedOn w:val="Carpredefinitoparagrafo"/>
    <w:link w:val="Titolo7"/>
    <w:uiPriority w:val="9"/>
    <w:semiHidden/>
    <w:rsid w:val="00C93E6E"/>
    <w:rPr>
      <w:rFonts w:asciiTheme="majorHAnsi" w:eastAsiaTheme="majorEastAsia" w:hAnsiTheme="majorHAnsi" w:cstheme="majorBidi"/>
      <w:i/>
      <w:iCs/>
      <w:color w:val="01001B" w:themeColor="accent1" w:themeShade="7F"/>
      <w:szCs w:val="22"/>
      <w:lang w:val="de-CH" w:eastAsia="en-US"/>
    </w:rPr>
  </w:style>
  <w:style w:type="character" w:customStyle="1" w:styleId="Titolo8Carattere">
    <w:name w:val="Titolo 8 Carattere"/>
    <w:basedOn w:val="Carpredefinitoparagrafo"/>
    <w:link w:val="Titolo8"/>
    <w:uiPriority w:val="9"/>
    <w:semiHidden/>
    <w:rsid w:val="00C93E6E"/>
    <w:rPr>
      <w:rFonts w:asciiTheme="majorHAnsi" w:eastAsiaTheme="majorEastAsia" w:hAnsiTheme="majorHAnsi" w:cstheme="majorBidi"/>
      <w:color w:val="272727" w:themeColor="text1" w:themeTint="D8"/>
      <w:sz w:val="21"/>
      <w:szCs w:val="21"/>
      <w:lang w:val="de-CH" w:eastAsia="en-US"/>
    </w:rPr>
  </w:style>
  <w:style w:type="character" w:customStyle="1" w:styleId="Titolo9Carattere">
    <w:name w:val="Titolo 9 Carattere"/>
    <w:basedOn w:val="Carpredefinitoparagrafo"/>
    <w:link w:val="Titolo9"/>
    <w:uiPriority w:val="9"/>
    <w:semiHidden/>
    <w:rsid w:val="007C5A72"/>
    <w:rPr>
      <w:rFonts w:asciiTheme="majorHAnsi" w:eastAsiaTheme="majorEastAsia" w:hAnsiTheme="majorHAnsi" w:cstheme="majorBidi"/>
      <w:i/>
      <w:iCs/>
      <w:color w:val="272727" w:themeColor="text1" w:themeTint="D8"/>
      <w:sz w:val="21"/>
      <w:szCs w:val="21"/>
      <w:lang w:val="de-CH" w:eastAsia="en-US"/>
    </w:rPr>
  </w:style>
  <w:style w:type="paragraph" w:styleId="Intestazione">
    <w:name w:val="header"/>
    <w:basedOn w:val="Normale"/>
    <w:link w:val="IntestazioneCarattere"/>
    <w:uiPriority w:val="99"/>
    <w:unhideWhenUsed/>
    <w:rsid w:val="00860435"/>
    <w:pPr>
      <w:tabs>
        <w:tab w:val="center" w:pos="4536"/>
        <w:tab w:val="right" w:pos="9072"/>
      </w:tabs>
      <w:spacing w:after="0" w:line="240" w:lineRule="auto"/>
    </w:pPr>
    <w:rPr>
      <w:rFonts w:asciiTheme="majorHAnsi" w:hAnsiTheme="majorHAnsi"/>
      <w:b/>
      <w:caps/>
      <w:color w:val="0084FF" w:themeColor="accent3"/>
    </w:rPr>
  </w:style>
  <w:style w:type="character" w:customStyle="1" w:styleId="IntestazioneCarattere">
    <w:name w:val="Intestazione Carattere"/>
    <w:basedOn w:val="Carpredefinitoparagrafo"/>
    <w:link w:val="Intestazione"/>
    <w:uiPriority w:val="99"/>
    <w:rsid w:val="00860435"/>
    <w:rPr>
      <w:rFonts w:asciiTheme="majorHAnsi" w:eastAsiaTheme="minorHAnsi" w:hAnsiTheme="majorHAnsi" w:cstheme="minorBidi"/>
      <w:b/>
      <w:caps/>
      <w:color w:val="0084FF" w:themeColor="accent3"/>
      <w:szCs w:val="22"/>
      <w:lang w:val="de-CH" w:eastAsia="en-US"/>
    </w:rPr>
  </w:style>
  <w:style w:type="paragraph" w:styleId="Pidipagina">
    <w:name w:val="footer"/>
    <w:basedOn w:val="Normale"/>
    <w:link w:val="PidipaginaCarattere"/>
    <w:uiPriority w:val="99"/>
    <w:unhideWhenUsed/>
    <w:rsid w:val="007A0507"/>
    <w:pPr>
      <w:spacing w:after="0" w:line="240" w:lineRule="auto"/>
    </w:pPr>
    <w:rPr>
      <w:sz w:val="16"/>
    </w:rPr>
  </w:style>
  <w:style w:type="character" w:customStyle="1" w:styleId="PidipaginaCarattere">
    <w:name w:val="Piè di pagina Carattere"/>
    <w:basedOn w:val="Carpredefinitoparagrafo"/>
    <w:link w:val="Pidipagina"/>
    <w:uiPriority w:val="99"/>
    <w:locked/>
    <w:rsid w:val="007A0507"/>
    <w:rPr>
      <w:rFonts w:asciiTheme="minorHAnsi" w:eastAsiaTheme="minorHAnsi" w:hAnsiTheme="minorHAnsi" w:cstheme="minorBidi"/>
      <w:sz w:val="16"/>
      <w:szCs w:val="22"/>
      <w:lang w:val="en-US" w:eastAsia="en-US"/>
    </w:rPr>
  </w:style>
  <w:style w:type="character" w:styleId="Numeropagina">
    <w:name w:val="page number"/>
    <w:uiPriority w:val="99"/>
    <w:semiHidden/>
    <w:rsid w:val="007A0507"/>
    <w:rPr>
      <w:rFonts w:asciiTheme="majorHAnsi" w:hAnsiTheme="majorHAnsi"/>
      <w:b/>
      <w:bCs/>
      <w:color w:val="0084FF" w:themeColor="accent3"/>
    </w:rPr>
  </w:style>
  <w:style w:type="table" w:styleId="Grigliatabella">
    <w:name w:val="Table Grid"/>
    <w:basedOn w:val="Tabellanormale"/>
    <w:uiPriority w:val="59"/>
    <w:rsid w:val="007C5A72"/>
    <w:rPr>
      <w:rFonts w:ascii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SS">
    <w:name w:val="ISS"/>
    <w:basedOn w:val="Tabellanormale"/>
    <w:uiPriority w:val="99"/>
    <w:rsid w:val="00B76663"/>
    <w:rPr>
      <w:rFonts w:asciiTheme="minorHAnsi" w:hAnsiTheme="minorHAnsi"/>
    </w:rPr>
    <w:tblPr>
      <w:tblBorders>
        <w:bottom w:val="single" w:sz="4" w:space="0" w:color="B8BABC" w:themeColor="text2"/>
        <w:insideH w:val="single" w:sz="4" w:space="0" w:color="B8BABC" w:themeColor="text2"/>
      </w:tblBorders>
      <w:tblCellMar>
        <w:top w:w="28" w:type="dxa"/>
        <w:left w:w="85" w:type="dxa"/>
        <w:bottom w:w="28" w:type="dxa"/>
        <w:right w:w="85" w:type="dxa"/>
      </w:tblCellMar>
    </w:tblPr>
    <w:tblStylePr w:type="firstRow">
      <w:rPr>
        <w:b w:val="0"/>
        <w:color w:val="B8BABC" w:themeColor="text2"/>
      </w:rPr>
    </w:tblStylePr>
    <w:tblStylePr w:type="lastRow">
      <w:rPr>
        <w:b/>
      </w:rPr>
      <w:tblPr/>
      <w:tcPr>
        <w:shd w:val="clear" w:color="auto" w:fill="030037" w:themeFill="accent1"/>
      </w:tcPr>
    </w:tblStylePr>
    <w:tblStylePr w:type="firstCol">
      <w:rPr>
        <w:b/>
        <w:color w:val="030037" w:themeColor="accent1"/>
      </w:rPr>
    </w:tblStylePr>
    <w:tblStylePr w:type="lastCol">
      <w:rPr>
        <w:b/>
        <w:color w:val="030037" w:themeColor="accent1"/>
      </w:rPr>
    </w:tblStylePr>
  </w:style>
  <w:style w:type="paragraph" w:styleId="Mappadocumento">
    <w:name w:val="Document Map"/>
    <w:aliases w:val="Title_Category headline,Category headline"/>
    <w:basedOn w:val="Normale"/>
    <w:link w:val="MappadocumentoCarattere"/>
    <w:uiPriority w:val="99"/>
    <w:unhideWhenUsed/>
    <w:rsid w:val="007A0507"/>
    <w:pPr>
      <w:spacing w:after="0"/>
    </w:pPr>
    <w:rPr>
      <w:rFonts w:asciiTheme="majorHAnsi" w:hAnsiTheme="majorHAnsi" w:cs="Segoe UI"/>
      <w:b/>
      <w:caps/>
      <w:color w:val="0084FF" w:themeColor="accent3"/>
      <w:szCs w:val="16"/>
    </w:rPr>
  </w:style>
  <w:style w:type="character" w:customStyle="1" w:styleId="MappadocumentoCarattere">
    <w:name w:val="Mappa documento Carattere"/>
    <w:aliases w:val="Title_Category headline Carattere,Category headline Carattere"/>
    <w:basedOn w:val="Carpredefinitoparagrafo"/>
    <w:link w:val="Mappadocumento"/>
    <w:uiPriority w:val="99"/>
    <w:rsid w:val="007A0507"/>
    <w:rPr>
      <w:rFonts w:asciiTheme="majorHAnsi" w:eastAsiaTheme="minorHAnsi" w:hAnsiTheme="majorHAnsi" w:cs="Segoe UI"/>
      <w:b/>
      <w:caps/>
      <w:color w:val="0084FF" w:themeColor="accent3"/>
      <w:szCs w:val="16"/>
      <w:lang w:val="en-US" w:eastAsia="en-US"/>
    </w:rPr>
  </w:style>
  <w:style w:type="paragraph" w:styleId="Puntoelenco">
    <w:name w:val="List Bullet"/>
    <w:basedOn w:val="Normale"/>
    <w:qFormat/>
    <w:rsid w:val="00A03E25"/>
    <w:pPr>
      <w:numPr>
        <w:numId w:val="3"/>
      </w:numPr>
      <w:contextualSpacing/>
    </w:pPr>
  </w:style>
  <w:style w:type="paragraph" w:customStyle="1" w:styleId="Author">
    <w:name w:val="Author"/>
    <w:basedOn w:val="Normale"/>
    <w:rsid w:val="007A0507"/>
    <w:pPr>
      <w:spacing w:before="240" w:after="0"/>
    </w:pPr>
    <w:rPr>
      <w:color w:val="030037" w:themeColor="accent1"/>
    </w:rPr>
  </w:style>
  <w:style w:type="paragraph" w:styleId="Testodelblocco">
    <w:name w:val="Block Text"/>
    <w:aliases w:val="Conclusion box"/>
    <w:basedOn w:val="Normale"/>
    <w:link w:val="TestodelbloccoCarattere"/>
    <w:uiPriority w:val="1"/>
    <w:unhideWhenUsed/>
    <w:qFormat/>
    <w:rsid w:val="009A6B30"/>
    <w:pPr>
      <w:framePr w:w="3402" w:hSpace="284" w:wrap="around" w:vAnchor="text" w:hAnchor="text" w:xAlign="right" w:y="1" w:anchorLock="1"/>
      <w:pBdr>
        <w:top w:val="single" w:sz="8" w:space="10" w:color="0084FF" w:themeColor="accent3"/>
        <w:left w:val="single" w:sz="8" w:space="10" w:color="0084FF" w:themeColor="accent3"/>
        <w:bottom w:val="single" w:sz="8" w:space="10" w:color="0084FF" w:themeColor="accent3"/>
        <w:right w:val="single" w:sz="8" w:space="10" w:color="0084FF" w:themeColor="accent3"/>
      </w:pBdr>
      <w:spacing w:after="0"/>
      <w:ind w:left="227" w:right="227"/>
      <w:jc w:val="center"/>
    </w:pPr>
    <w:rPr>
      <w:rFonts w:eastAsiaTheme="minorEastAsia"/>
      <w:iCs/>
      <w:color w:val="030037" w:themeColor="accent1"/>
    </w:rPr>
  </w:style>
  <w:style w:type="paragraph" w:customStyle="1" w:styleId="ChapterCategoryHeadline">
    <w:name w:val="Chapter_Category Headline"/>
    <w:basedOn w:val="Mappadocumento"/>
    <w:uiPriority w:val="8"/>
    <w:rsid w:val="00B63A64"/>
    <w:pPr>
      <w:framePr w:w="7938" w:h="284" w:hRule="exact" w:wrap="notBeside" w:hAnchor="text" w:y="6068"/>
    </w:pPr>
  </w:style>
  <w:style w:type="paragraph" w:customStyle="1" w:styleId="ConclusionboxPersian">
    <w:name w:val="Conclusion box | Persian"/>
    <w:basedOn w:val="Testodelblocco"/>
    <w:next w:val="Testodelblocco"/>
    <w:uiPriority w:val="1"/>
    <w:qFormat/>
    <w:rsid w:val="00C76ABF"/>
    <w:pPr>
      <w:framePr w:wrap="around"/>
      <w:shd w:val="clear" w:color="auto" w:fill="0084FF" w:themeFill="accent3"/>
      <w:jc w:val="left"/>
    </w:pPr>
  </w:style>
  <w:style w:type="paragraph" w:customStyle="1" w:styleId="ConclusionboxSand">
    <w:name w:val="Conclusion box | Sand"/>
    <w:basedOn w:val="ConclusionboxPersian"/>
    <w:uiPriority w:val="1"/>
    <w:qFormat/>
    <w:rsid w:val="009A6B30"/>
    <w:pPr>
      <w:framePr w:wrap="around"/>
      <w:pBdr>
        <w:top w:val="single" w:sz="8" w:space="10" w:color="F4EBE8" w:themeColor="background2"/>
        <w:left w:val="single" w:sz="8" w:space="10" w:color="F4EBE8" w:themeColor="background2"/>
        <w:bottom w:val="single" w:sz="8" w:space="10" w:color="F4EBE8" w:themeColor="background2"/>
        <w:right w:val="single" w:sz="8" w:space="10" w:color="F4EBE8" w:themeColor="background2"/>
      </w:pBdr>
      <w:shd w:val="clear" w:color="auto" w:fill="F4EBE8" w:themeFill="background2"/>
    </w:pPr>
  </w:style>
  <w:style w:type="paragraph" w:customStyle="1" w:styleId="Contactname">
    <w:name w:val="Contact name"/>
    <w:basedOn w:val="Normale"/>
    <w:uiPriority w:val="8"/>
    <w:rsid w:val="00F30061"/>
    <w:pPr>
      <w:spacing w:before="200"/>
    </w:pPr>
    <w:rPr>
      <w:color w:val="0084FF" w:themeColor="accent3"/>
      <w:sz w:val="24"/>
    </w:rPr>
  </w:style>
  <w:style w:type="character" w:styleId="Enfasigrassetto">
    <w:name w:val="Strong"/>
    <w:basedOn w:val="Carpredefinitoparagrafo"/>
    <w:uiPriority w:val="1"/>
    <w:qFormat/>
    <w:rsid w:val="00E01622"/>
    <w:rPr>
      <w:rFonts w:asciiTheme="majorHAnsi" w:hAnsiTheme="majorHAnsi"/>
      <w:b/>
      <w:bCs/>
    </w:rPr>
  </w:style>
  <w:style w:type="character" w:styleId="Rimandonotaapidipagina">
    <w:name w:val="footnote reference"/>
    <w:basedOn w:val="Carpredefinitoparagrafo"/>
    <w:uiPriority w:val="99"/>
    <w:semiHidden/>
    <w:unhideWhenUsed/>
    <w:rsid w:val="007C5A72"/>
    <w:rPr>
      <w:vertAlign w:val="superscript"/>
    </w:rPr>
  </w:style>
  <w:style w:type="table" w:styleId="Grigliatab4">
    <w:name w:val="Grid Table 4"/>
    <w:basedOn w:val="Tabellanormale"/>
    <w:uiPriority w:val="49"/>
    <w:rsid w:val="007C5A72"/>
    <w:rPr>
      <w:rFonts w:asciiTheme="minorHAnsi" w:hAnsiTheme="minorHAnsi" w:cstheme="minorBidi"/>
      <w:sz w:val="22"/>
      <w:szCs w:val="22"/>
      <w:lang w:val="en-GB"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4-colore3">
    <w:name w:val="Grid Table 4 Accent 3"/>
    <w:basedOn w:val="Tabellanormale"/>
    <w:uiPriority w:val="49"/>
    <w:rsid w:val="007C5A72"/>
    <w:rPr>
      <w:rFonts w:asciiTheme="minorHAnsi" w:hAnsiTheme="minorHAnsi" w:cstheme="minorBidi"/>
      <w:sz w:val="22"/>
      <w:szCs w:val="22"/>
      <w:lang w:val="en-GB" w:eastAsia="en-US"/>
    </w:rPr>
    <w:tblPr>
      <w:tblStyleRowBandSize w:val="1"/>
      <w:tblStyleColBandSize w:val="1"/>
      <w:tblBorders>
        <w:top w:val="single" w:sz="4" w:space="0" w:color="66B5FF" w:themeColor="accent3" w:themeTint="99"/>
        <w:left w:val="single" w:sz="4" w:space="0" w:color="66B5FF" w:themeColor="accent3" w:themeTint="99"/>
        <w:bottom w:val="single" w:sz="4" w:space="0" w:color="66B5FF" w:themeColor="accent3" w:themeTint="99"/>
        <w:right w:val="single" w:sz="4" w:space="0" w:color="66B5FF" w:themeColor="accent3" w:themeTint="99"/>
        <w:insideH w:val="single" w:sz="4" w:space="0" w:color="66B5FF" w:themeColor="accent3" w:themeTint="99"/>
        <w:insideV w:val="single" w:sz="4" w:space="0" w:color="66B5FF" w:themeColor="accent3" w:themeTint="99"/>
      </w:tblBorders>
    </w:tblPr>
    <w:tblStylePr w:type="firstRow">
      <w:rPr>
        <w:b/>
        <w:bCs/>
        <w:color w:val="FFFFFF" w:themeColor="background1"/>
      </w:rPr>
      <w:tblPr/>
      <w:tcPr>
        <w:tcBorders>
          <w:top w:val="single" w:sz="4" w:space="0" w:color="0084FF" w:themeColor="accent3"/>
          <w:left w:val="single" w:sz="4" w:space="0" w:color="0084FF" w:themeColor="accent3"/>
          <w:bottom w:val="single" w:sz="4" w:space="0" w:color="0084FF" w:themeColor="accent3"/>
          <w:right w:val="single" w:sz="4" w:space="0" w:color="0084FF" w:themeColor="accent3"/>
          <w:insideH w:val="nil"/>
          <w:insideV w:val="nil"/>
        </w:tcBorders>
        <w:shd w:val="clear" w:color="auto" w:fill="0084FF" w:themeFill="accent3"/>
      </w:tcPr>
    </w:tblStylePr>
    <w:tblStylePr w:type="lastRow">
      <w:rPr>
        <w:b/>
        <w:bCs/>
      </w:rPr>
      <w:tblPr/>
      <w:tcPr>
        <w:tcBorders>
          <w:top w:val="double" w:sz="4" w:space="0" w:color="0084FF" w:themeColor="accent3"/>
        </w:tcBorders>
      </w:tcPr>
    </w:tblStylePr>
    <w:tblStylePr w:type="firstCol">
      <w:rPr>
        <w:b/>
        <w:bCs/>
      </w:rPr>
    </w:tblStylePr>
    <w:tblStylePr w:type="lastCol">
      <w:rPr>
        <w:b/>
        <w:bCs/>
      </w:rPr>
    </w:tblStylePr>
    <w:tblStylePr w:type="band1Vert">
      <w:tblPr/>
      <w:tcPr>
        <w:shd w:val="clear" w:color="auto" w:fill="CCE6FF" w:themeFill="accent3" w:themeFillTint="33"/>
      </w:tcPr>
    </w:tblStylePr>
    <w:tblStylePr w:type="band1Horz">
      <w:tblPr/>
      <w:tcPr>
        <w:shd w:val="clear" w:color="auto" w:fill="CCE6FF" w:themeFill="accent3" w:themeFillTint="33"/>
      </w:tcPr>
    </w:tblStylePr>
  </w:style>
  <w:style w:type="table" w:styleId="Tabellagriglia5scura-colore1">
    <w:name w:val="Grid Table 5 Dark Accent 1"/>
    <w:basedOn w:val="Tabellanormale"/>
    <w:uiPriority w:val="50"/>
    <w:rsid w:val="007C5A72"/>
    <w:rPr>
      <w:rFonts w:asciiTheme="minorHAnsi" w:hAnsiTheme="minorHAnsi" w:cstheme="minorBidi"/>
      <w:sz w:val="22"/>
      <w:szCs w:val="22"/>
      <w:lang w:val="en-GB"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8A4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3003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3003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3003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30037" w:themeFill="accent1"/>
      </w:tcPr>
    </w:tblStylePr>
    <w:tblStylePr w:type="band1Vert">
      <w:tblPr/>
      <w:tcPr>
        <w:shd w:val="clear" w:color="auto" w:fill="5249FF" w:themeFill="accent1" w:themeFillTint="66"/>
      </w:tcPr>
    </w:tblStylePr>
    <w:tblStylePr w:type="band1Horz">
      <w:tblPr/>
      <w:tcPr>
        <w:shd w:val="clear" w:color="auto" w:fill="5249FF" w:themeFill="accent1" w:themeFillTint="66"/>
      </w:tcPr>
    </w:tblStylePr>
  </w:style>
  <w:style w:type="paragraph" w:customStyle="1" w:styleId="Headingwithoutnumber">
    <w:name w:val="Heading without number"/>
    <w:basedOn w:val="Normale"/>
    <w:uiPriority w:val="2"/>
    <w:rsid w:val="00E01622"/>
    <w:pPr>
      <w:spacing w:before="240" w:after="240" w:line="240" w:lineRule="auto"/>
    </w:pPr>
    <w:rPr>
      <w:rFonts w:asciiTheme="majorHAnsi" w:hAnsiTheme="majorHAnsi"/>
      <w:color w:val="030037" w:themeColor="accent1"/>
      <w:sz w:val="40"/>
    </w:rPr>
  </w:style>
  <w:style w:type="paragraph" w:customStyle="1" w:styleId="HeadingManagementSummary">
    <w:name w:val="Heading Management Summary"/>
    <w:basedOn w:val="Headingwithoutnumber"/>
    <w:uiPriority w:val="2"/>
    <w:rsid w:val="00F30061"/>
    <w:pPr>
      <w:spacing w:before="0"/>
    </w:pPr>
    <w:rPr>
      <w:sz w:val="60"/>
    </w:rPr>
  </w:style>
  <w:style w:type="paragraph" w:styleId="Numeroelenco">
    <w:name w:val="List Number"/>
    <w:basedOn w:val="Normale"/>
    <w:qFormat/>
    <w:rsid w:val="00E01622"/>
    <w:pPr>
      <w:numPr>
        <w:numId w:val="4"/>
      </w:numPr>
      <w:tabs>
        <w:tab w:val="clear" w:pos="360"/>
        <w:tab w:val="left" w:pos="426"/>
      </w:tabs>
      <w:contextualSpacing/>
    </w:pPr>
  </w:style>
  <w:style w:type="paragraph" w:styleId="Titolosommario">
    <w:name w:val="TOC Heading"/>
    <w:basedOn w:val="Normale"/>
    <w:next w:val="Normale"/>
    <w:uiPriority w:val="39"/>
    <w:unhideWhenUsed/>
    <w:rsid w:val="00E01622"/>
    <w:pPr>
      <w:spacing w:after="840" w:line="240" w:lineRule="auto"/>
    </w:pPr>
    <w:rPr>
      <w:rFonts w:asciiTheme="majorHAnsi" w:hAnsiTheme="majorHAnsi"/>
      <w:color w:val="030037" w:themeColor="accent1"/>
      <w:sz w:val="60"/>
    </w:rPr>
  </w:style>
  <w:style w:type="paragraph" w:customStyle="1" w:styleId="Tabtext">
    <w:name w:val="Tab text"/>
    <w:basedOn w:val="Normale"/>
    <w:qFormat/>
    <w:rsid w:val="00B76663"/>
    <w:pPr>
      <w:spacing w:after="0"/>
    </w:pPr>
  </w:style>
  <w:style w:type="paragraph" w:styleId="Testocommento">
    <w:name w:val="annotation text"/>
    <w:basedOn w:val="Normale"/>
    <w:link w:val="TestocommentoCarattere"/>
    <w:uiPriority w:val="99"/>
    <w:semiHidden/>
    <w:unhideWhenUsed/>
    <w:rsid w:val="007C5A72"/>
    <w:pPr>
      <w:spacing w:line="240" w:lineRule="auto"/>
    </w:pPr>
    <w:rPr>
      <w:szCs w:val="20"/>
    </w:rPr>
  </w:style>
  <w:style w:type="character" w:customStyle="1" w:styleId="TestocommentoCarattere">
    <w:name w:val="Testo commento Carattere"/>
    <w:basedOn w:val="Carpredefinitoparagrafo"/>
    <w:link w:val="Testocommento"/>
    <w:uiPriority w:val="99"/>
    <w:semiHidden/>
    <w:rsid w:val="007C5A72"/>
    <w:rPr>
      <w:rFonts w:asciiTheme="minorHAnsi" w:eastAsiaTheme="minorHAnsi" w:hAnsiTheme="minorHAnsi" w:cstheme="minorBidi"/>
      <w:color w:val="000000" w:themeColor="text1"/>
      <w:lang w:val="en-GB" w:eastAsia="en-US"/>
    </w:rPr>
  </w:style>
  <w:style w:type="paragraph" w:styleId="Soggettocommento">
    <w:name w:val="annotation subject"/>
    <w:basedOn w:val="Normale"/>
    <w:next w:val="Normale"/>
    <w:link w:val="SoggettocommentoCarattere"/>
    <w:uiPriority w:val="99"/>
    <w:semiHidden/>
    <w:unhideWhenUsed/>
    <w:rsid w:val="007C5A72"/>
    <w:pPr>
      <w:spacing w:line="240" w:lineRule="auto"/>
    </w:pPr>
    <w:rPr>
      <w:b/>
      <w:bCs/>
      <w:szCs w:val="20"/>
    </w:rPr>
  </w:style>
  <w:style w:type="character" w:customStyle="1" w:styleId="SoggettocommentoCarattere">
    <w:name w:val="Soggetto commento Carattere"/>
    <w:basedOn w:val="Carpredefinitoparagrafo"/>
    <w:link w:val="Soggettocommento"/>
    <w:uiPriority w:val="99"/>
    <w:semiHidden/>
    <w:rsid w:val="007C5A72"/>
    <w:rPr>
      <w:rFonts w:asciiTheme="minorHAnsi" w:eastAsiaTheme="minorHAnsi" w:hAnsiTheme="minorHAnsi" w:cstheme="minorBidi"/>
      <w:b/>
      <w:bCs/>
      <w:color w:val="000000" w:themeColor="text1"/>
      <w:lang w:val="en-GB" w:eastAsia="en-US"/>
    </w:rPr>
  </w:style>
  <w:style w:type="character" w:customStyle="1" w:styleId="UnresolvedMention">
    <w:name w:val="Unresolved Mention"/>
    <w:basedOn w:val="Carpredefinitoparagrafo"/>
    <w:uiPriority w:val="99"/>
    <w:semiHidden/>
    <w:unhideWhenUsed/>
    <w:rsid w:val="007C5A72"/>
    <w:rPr>
      <w:color w:val="605E5C"/>
      <w:shd w:val="clear" w:color="auto" w:fill="E1DFDD"/>
    </w:rPr>
  </w:style>
  <w:style w:type="paragraph" w:customStyle="1" w:styleId="NormalJustify">
    <w:name w:val="Normal | Justify"/>
    <w:basedOn w:val="Normale"/>
    <w:uiPriority w:val="8"/>
    <w:qFormat/>
    <w:rsid w:val="007C5A72"/>
    <w:pPr>
      <w:jc w:val="both"/>
    </w:pPr>
  </w:style>
  <w:style w:type="character" w:styleId="Collegamentoipertestuale">
    <w:name w:val="Hyperlink"/>
    <w:basedOn w:val="Carpredefinitoparagrafo"/>
    <w:uiPriority w:val="99"/>
    <w:unhideWhenUsed/>
    <w:rsid w:val="002A7C32"/>
    <w:rPr>
      <w:color w:val="030037" w:themeColor="hyperlink"/>
      <w:u w:val="single"/>
    </w:rPr>
  </w:style>
  <w:style w:type="paragraph" w:styleId="Titolo">
    <w:name w:val="Title"/>
    <w:basedOn w:val="Normale"/>
    <w:next w:val="Normale"/>
    <w:link w:val="TitoloCarattere"/>
    <w:uiPriority w:val="10"/>
    <w:qFormat/>
    <w:rsid w:val="00F30061"/>
    <w:pPr>
      <w:spacing w:before="120" w:after="0" w:line="240" w:lineRule="auto"/>
      <w:contextualSpacing/>
    </w:pPr>
    <w:rPr>
      <w:rFonts w:asciiTheme="majorHAnsi" w:eastAsiaTheme="majorEastAsia" w:hAnsiTheme="majorHAnsi" w:cstheme="majorBidi"/>
      <w:color w:val="030037" w:themeColor="accent1"/>
      <w:spacing w:val="-10"/>
      <w:kern w:val="28"/>
      <w:sz w:val="60"/>
      <w:szCs w:val="56"/>
    </w:rPr>
  </w:style>
  <w:style w:type="character" w:customStyle="1" w:styleId="TitoloCarattere">
    <w:name w:val="Titolo Carattere"/>
    <w:basedOn w:val="Carpredefinitoparagrafo"/>
    <w:link w:val="Titolo"/>
    <w:uiPriority w:val="10"/>
    <w:rsid w:val="00F30061"/>
    <w:rPr>
      <w:rFonts w:asciiTheme="majorHAnsi" w:eastAsiaTheme="majorEastAsia" w:hAnsiTheme="majorHAnsi" w:cstheme="majorBidi"/>
      <w:color w:val="030037" w:themeColor="accent1"/>
      <w:spacing w:val="-10"/>
      <w:kern w:val="28"/>
      <w:sz w:val="60"/>
      <w:szCs w:val="56"/>
      <w:lang w:val="en-US" w:eastAsia="en-US"/>
    </w:rPr>
  </w:style>
  <w:style w:type="paragraph" w:customStyle="1" w:styleId="Titlewhite">
    <w:name w:val="Title white"/>
    <w:basedOn w:val="Titolo"/>
    <w:next w:val="Authorwhite"/>
    <w:uiPriority w:val="8"/>
    <w:rsid w:val="00F30061"/>
    <w:rPr>
      <w:color w:val="FFFFFF" w:themeColor="background1"/>
    </w:rPr>
  </w:style>
  <w:style w:type="paragraph" w:styleId="Sommario1">
    <w:name w:val="toc 1"/>
    <w:basedOn w:val="Normale"/>
    <w:next w:val="Normale"/>
    <w:uiPriority w:val="39"/>
    <w:unhideWhenUsed/>
    <w:rsid w:val="00E01622"/>
    <w:pPr>
      <w:numPr>
        <w:numId w:val="5"/>
      </w:numPr>
      <w:tabs>
        <w:tab w:val="left" w:pos="284"/>
        <w:tab w:val="right" w:pos="7927"/>
      </w:tabs>
      <w:spacing w:before="840" w:after="120"/>
      <w:ind w:right="567"/>
    </w:pPr>
    <w:rPr>
      <w:color w:val="0084FF" w:themeColor="accent3"/>
      <w:sz w:val="24"/>
    </w:rPr>
  </w:style>
  <w:style w:type="paragraph" w:styleId="Sommario2">
    <w:name w:val="toc 2"/>
    <w:basedOn w:val="Normale"/>
    <w:next w:val="Normale"/>
    <w:uiPriority w:val="39"/>
    <w:unhideWhenUsed/>
    <w:rsid w:val="00E01622"/>
    <w:pPr>
      <w:tabs>
        <w:tab w:val="left" w:pos="284"/>
        <w:tab w:val="right" w:pos="7927"/>
      </w:tabs>
      <w:spacing w:after="100" w:line="240" w:lineRule="auto"/>
      <w:ind w:left="284" w:right="567" w:hanging="284"/>
    </w:pPr>
  </w:style>
  <w:style w:type="paragraph" w:styleId="Sommario3">
    <w:name w:val="toc 3"/>
    <w:basedOn w:val="Normale"/>
    <w:next w:val="Normale"/>
    <w:uiPriority w:val="39"/>
    <w:unhideWhenUsed/>
    <w:rsid w:val="00E01622"/>
    <w:pPr>
      <w:tabs>
        <w:tab w:val="left" w:pos="851"/>
        <w:tab w:val="right" w:pos="7927"/>
      </w:tabs>
      <w:spacing w:after="100"/>
      <w:ind w:left="851" w:right="567" w:hanging="567"/>
    </w:pPr>
  </w:style>
  <w:style w:type="paragraph" w:styleId="Sommario4">
    <w:name w:val="toc 4"/>
    <w:basedOn w:val="Normale"/>
    <w:next w:val="Normale"/>
    <w:uiPriority w:val="39"/>
    <w:unhideWhenUsed/>
    <w:rsid w:val="00E01622"/>
    <w:pPr>
      <w:tabs>
        <w:tab w:val="left" w:pos="1560"/>
        <w:tab w:val="right" w:pos="7926"/>
      </w:tabs>
      <w:spacing w:after="100"/>
      <w:ind w:left="1560" w:right="567" w:hanging="709"/>
    </w:pPr>
  </w:style>
  <w:style w:type="paragraph" w:styleId="Sottotitolo">
    <w:name w:val="Subtitle"/>
    <w:basedOn w:val="Normale"/>
    <w:next w:val="Normale"/>
    <w:link w:val="SottotitoloCarattere"/>
    <w:uiPriority w:val="11"/>
    <w:rsid w:val="00E73689"/>
    <w:pPr>
      <w:numPr>
        <w:ilvl w:val="1"/>
      </w:numPr>
      <w:spacing w:after="0" w:line="240" w:lineRule="auto"/>
    </w:pPr>
    <w:rPr>
      <w:rFonts w:asciiTheme="majorHAnsi" w:eastAsiaTheme="minorEastAsia" w:hAnsiTheme="majorHAnsi"/>
      <w:color w:val="030037" w:themeColor="accent1"/>
      <w:spacing w:val="15"/>
      <w:sz w:val="60"/>
    </w:rPr>
  </w:style>
  <w:style w:type="character" w:customStyle="1" w:styleId="SottotitoloCarattere">
    <w:name w:val="Sottotitolo Carattere"/>
    <w:basedOn w:val="Carpredefinitoparagrafo"/>
    <w:link w:val="Sottotitolo"/>
    <w:uiPriority w:val="11"/>
    <w:rsid w:val="00E73689"/>
    <w:rPr>
      <w:rFonts w:asciiTheme="majorHAnsi" w:eastAsiaTheme="minorEastAsia" w:hAnsiTheme="majorHAnsi" w:cstheme="minorBidi"/>
      <w:color w:val="030037" w:themeColor="accent1"/>
      <w:spacing w:val="15"/>
      <w:sz w:val="60"/>
      <w:szCs w:val="22"/>
      <w:lang w:val="en-GB" w:eastAsia="en-US"/>
    </w:rPr>
  </w:style>
  <w:style w:type="paragraph" w:customStyle="1" w:styleId="TabHead">
    <w:name w:val="Tab Head"/>
    <w:basedOn w:val="Tabtext"/>
    <w:qFormat/>
    <w:rsid w:val="00E01622"/>
    <w:pPr>
      <w:spacing w:after="120"/>
    </w:pPr>
    <w:rPr>
      <w:rFonts w:asciiTheme="majorHAnsi" w:hAnsiTheme="majorHAnsi"/>
      <w:b/>
      <w:color w:val="B8BABC" w:themeColor="text2"/>
      <w:sz w:val="14"/>
    </w:rPr>
  </w:style>
  <w:style w:type="table" w:customStyle="1" w:styleId="ISSclean">
    <w:name w:val="ISS | clean"/>
    <w:basedOn w:val="Tabellanormale"/>
    <w:uiPriority w:val="99"/>
    <w:rsid w:val="00991857"/>
    <w:rPr>
      <w:rFonts w:asciiTheme="minorHAnsi" w:hAnsiTheme="minorHAnsi"/>
    </w:rPr>
    <w:tblPr>
      <w:tblCellMar>
        <w:top w:w="57" w:type="dxa"/>
        <w:left w:w="0" w:type="dxa"/>
        <w:bottom w:w="57" w:type="dxa"/>
        <w:right w:w="227" w:type="dxa"/>
      </w:tblCellMar>
    </w:tblPr>
    <w:trPr>
      <w:cantSplit/>
    </w:trPr>
  </w:style>
  <w:style w:type="numbering" w:customStyle="1" w:styleId="Liste123">
    <w:name w:val="Liste 123"/>
    <w:uiPriority w:val="99"/>
    <w:rsid w:val="00A03E25"/>
    <w:pPr>
      <w:numPr>
        <w:numId w:val="2"/>
      </w:numPr>
    </w:pPr>
  </w:style>
  <w:style w:type="character" w:styleId="Enfasicorsivo">
    <w:name w:val="Emphasis"/>
    <w:basedOn w:val="Carpredefinitoparagrafo"/>
    <w:uiPriority w:val="2"/>
    <w:rsid w:val="00363515"/>
    <w:rPr>
      <w:rFonts w:asciiTheme="majorHAnsi" w:hAnsiTheme="majorHAnsi"/>
      <w:b/>
      <w:i w:val="0"/>
      <w:iCs/>
      <w:caps/>
      <w:smallCaps w:val="0"/>
    </w:rPr>
  </w:style>
  <w:style w:type="character" w:styleId="Enfasiintensa">
    <w:name w:val="Intense Emphasis"/>
    <w:basedOn w:val="Carpredefinitoparagrafo"/>
    <w:uiPriority w:val="21"/>
    <w:rsid w:val="00E01622"/>
    <w:rPr>
      <w:rFonts w:asciiTheme="majorHAnsi" w:hAnsiTheme="majorHAnsi"/>
      <w:b/>
      <w:color w:val="auto"/>
      <w:sz w:val="120"/>
    </w:rPr>
  </w:style>
  <w:style w:type="paragraph" w:customStyle="1" w:styleId="Authorwhite">
    <w:name w:val="Author white"/>
    <w:basedOn w:val="Normale"/>
    <w:uiPriority w:val="8"/>
    <w:rsid w:val="007A0507"/>
    <w:pPr>
      <w:spacing w:before="240" w:after="0"/>
    </w:pPr>
    <w:rPr>
      <w:color w:val="FFFFFF" w:themeColor="background1"/>
    </w:rPr>
  </w:style>
  <w:style w:type="paragraph" w:styleId="Nessunaspaziatura">
    <w:name w:val="No Spacing"/>
    <w:uiPriority w:val="8"/>
    <w:rsid w:val="005B6409"/>
    <w:rPr>
      <w:rFonts w:asciiTheme="minorHAnsi" w:hAnsiTheme="minorHAnsi" w:cstheme="minorBidi"/>
      <w:sz w:val="12"/>
      <w:szCs w:val="14"/>
      <w:lang w:val="de-CH" w:eastAsia="en-US"/>
    </w:rPr>
  </w:style>
  <w:style w:type="paragraph" w:styleId="Didascalia">
    <w:name w:val="caption"/>
    <w:basedOn w:val="Normale"/>
    <w:next w:val="Normale"/>
    <w:uiPriority w:val="35"/>
    <w:unhideWhenUsed/>
    <w:rsid w:val="00F30061"/>
    <w:pPr>
      <w:spacing w:before="240" w:line="240" w:lineRule="auto"/>
    </w:pPr>
    <w:rPr>
      <w:iCs/>
      <w:sz w:val="14"/>
      <w:szCs w:val="18"/>
    </w:rPr>
  </w:style>
  <w:style w:type="paragraph" w:customStyle="1" w:styleId="Picture">
    <w:name w:val="Picture"/>
    <w:basedOn w:val="Normale"/>
    <w:uiPriority w:val="1"/>
    <w:rsid w:val="00E01622"/>
    <w:pPr>
      <w:keepNext/>
      <w:spacing w:after="240" w:line="240" w:lineRule="auto"/>
      <w:ind w:left="-567"/>
    </w:pPr>
    <w:rPr>
      <w:color w:val="000000" w:themeColor="text1"/>
    </w:rPr>
  </w:style>
  <w:style w:type="numbering" w:customStyle="1" w:styleId="Bullet">
    <w:name w:val="Bullet"/>
    <w:uiPriority w:val="99"/>
    <w:rsid w:val="00A03E25"/>
    <w:pPr>
      <w:numPr>
        <w:numId w:val="3"/>
      </w:numPr>
    </w:pPr>
  </w:style>
  <w:style w:type="paragraph" w:customStyle="1" w:styleId="Subheadline1">
    <w:name w:val="Subheadline 1"/>
    <w:basedOn w:val="Normale"/>
    <w:next w:val="Normale"/>
    <w:qFormat/>
    <w:rsid w:val="00E01622"/>
    <w:rPr>
      <w:rFonts w:asciiTheme="majorHAnsi" w:hAnsiTheme="majorHAnsi" w:cs="Calibri"/>
      <w:b/>
      <w:bCs/>
      <w:color w:val="153AC7" w:themeColor="accent2"/>
    </w:rPr>
  </w:style>
  <w:style w:type="paragraph" w:customStyle="1" w:styleId="Subheadline2">
    <w:name w:val="Subheadline 2"/>
    <w:basedOn w:val="Subheadline1"/>
    <w:qFormat/>
    <w:rsid w:val="00E01622"/>
    <w:rPr>
      <w:color w:val="0084FF" w:themeColor="accent3"/>
    </w:rPr>
  </w:style>
  <w:style w:type="paragraph" w:customStyle="1" w:styleId="Subheadline3">
    <w:name w:val="Subheadline 3"/>
    <w:basedOn w:val="Subheadline2"/>
    <w:qFormat/>
    <w:rsid w:val="00A03E25"/>
    <w:rPr>
      <w:color w:val="000000" w:themeColor="text1"/>
    </w:rPr>
  </w:style>
  <w:style w:type="paragraph" w:customStyle="1" w:styleId="OfferAdditional">
    <w:name w:val="Offer | Additional"/>
    <w:basedOn w:val="Normale"/>
    <w:uiPriority w:val="8"/>
    <w:rsid w:val="00DB3672"/>
    <w:pPr>
      <w:framePr w:w="7938" w:h="340" w:hRule="exact" w:wrap="notBeside" w:vAnchor="page" w:hAnchor="text" w:y="14630" w:anchorLock="1"/>
      <w:spacing w:after="0"/>
    </w:pPr>
  </w:style>
  <w:style w:type="paragraph" w:customStyle="1" w:styleId="Chapter">
    <w:name w:val="Chapter"/>
    <w:basedOn w:val="Normale"/>
    <w:uiPriority w:val="8"/>
    <w:rsid w:val="00B63A64"/>
    <w:pPr>
      <w:framePr w:w="7938" w:h="5954" w:hRule="exact" w:wrap="notBeside" w:hAnchor="text" w:y="6408" w:anchorLock="1"/>
      <w:numPr>
        <w:numId w:val="7"/>
      </w:numPr>
      <w:spacing w:after="0" w:line="240" w:lineRule="auto"/>
    </w:pPr>
    <w:rPr>
      <w:rFonts w:asciiTheme="majorHAnsi" w:hAnsiTheme="majorHAnsi"/>
      <w:color w:val="000000" w:themeColor="text1"/>
      <w:sz w:val="60"/>
    </w:rPr>
  </w:style>
  <w:style w:type="paragraph" w:styleId="Testonotaapidipagina">
    <w:name w:val="footnote text"/>
    <w:basedOn w:val="Normale"/>
    <w:link w:val="TestonotaapidipaginaCarattere"/>
    <w:uiPriority w:val="99"/>
    <w:semiHidden/>
    <w:unhideWhenUsed/>
    <w:rsid w:val="007A2521"/>
    <w:pPr>
      <w:spacing w:after="0" w:line="240" w:lineRule="auto"/>
    </w:pPr>
    <w:rPr>
      <w:sz w:val="14"/>
      <w:szCs w:val="20"/>
    </w:rPr>
  </w:style>
  <w:style w:type="character" w:customStyle="1" w:styleId="TestonotaapidipaginaCarattere">
    <w:name w:val="Testo nota a piè di pagina Carattere"/>
    <w:basedOn w:val="Carpredefinitoparagrafo"/>
    <w:link w:val="Testonotaapidipagina"/>
    <w:uiPriority w:val="99"/>
    <w:semiHidden/>
    <w:rsid w:val="007A2521"/>
    <w:rPr>
      <w:rFonts w:asciiTheme="minorHAnsi" w:eastAsiaTheme="minorHAnsi" w:hAnsiTheme="minorHAnsi" w:cstheme="minorBidi"/>
      <w:sz w:val="14"/>
      <w:lang w:val="de-CH" w:eastAsia="en-US"/>
    </w:rPr>
  </w:style>
  <w:style w:type="paragraph" w:styleId="Testonotadichiusura">
    <w:name w:val="endnote text"/>
    <w:basedOn w:val="Normale"/>
    <w:link w:val="TestonotadichiusuraCarattere"/>
    <w:uiPriority w:val="99"/>
    <w:semiHidden/>
    <w:unhideWhenUsed/>
    <w:rsid w:val="007A2521"/>
    <w:pPr>
      <w:spacing w:after="0" w:line="240" w:lineRule="auto"/>
    </w:pPr>
    <w:rPr>
      <w:sz w:val="14"/>
      <w:szCs w:val="20"/>
    </w:rPr>
  </w:style>
  <w:style w:type="character" w:customStyle="1" w:styleId="TestonotadichiusuraCarattere">
    <w:name w:val="Testo nota di chiusura Carattere"/>
    <w:basedOn w:val="Carpredefinitoparagrafo"/>
    <w:link w:val="Testonotadichiusura"/>
    <w:uiPriority w:val="99"/>
    <w:semiHidden/>
    <w:rsid w:val="007A2521"/>
    <w:rPr>
      <w:rFonts w:asciiTheme="minorHAnsi" w:eastAsiaTheme="minorHAnsi" w:hAnsiTheme="minorHAnsi" w:cstheme="minorBidi"/>
      <w:sz w:val="14"/>
      <w:lang w:val="de-CH" w:eastAsia="en-US"/>
    </w:rPr>
  </w:style>
  <w:style w:type="character" w:styleId="Rimandonotadichiusura">
    <w:name w:val="endnote reference"/>
    <w:basedOn w:val="Carpredefinitoparagrafo"/>
    <w:uiPriority w:val="99"/>
    <w:semiHidden/>
    <w:unhideWhenUsed/>
    <w:rsid w:val="007A2521"/>
    <w:rPr>
      <w:sz w:val="20"/>
      <w:vertAlign w:val="superscript"/>
    </w:rPr>
  </w:style>
  <w:style w:type="character" w:customStyle="1" w:styleId="White">
    <w:name w:val="White"/>
    <w:basedOn w:val="Carpredefinitoparagrafo"/>
    <w:uiPriority w:val="8"/>
    <w:rsid w:val="007F6F7D"/>
    <w:rPr>
      <w:color w:val="FFFFFF" w:themeColor="background1"/>
      <w:lang w:val="en-US"/>
    </w:rPr>
  </w:style>
  <w:style w:type="numbering" w:customStyle="1" w:styleId="Heading">
    <w:name w:val="Heading"/>
    <w:uiPriority w:val="99"/>
    <w:rsid w:val="00C93E6E"/>
    <w:pPr>
      <w:numPr>
        <w:numId w:val="6"/>
      </w:numPr>
    </w:pPr>
  </w:style>
  <w:style w:type="paragraph" w:customStyle="1" w:styleId="Chapterwhite">
    <w:name w:val="Chapter white"/>
    <w:basedOn w:val="Chapter"/>
    <w:next w:val="Normale"/>
    <w:uiPriority w:val="8"/>
    <w:rsid w:val="00F30061"/>
    <w:pPr>
      <w:framePr w:wrap="notBeside"/>
      <w:spacing w:before="120"/>
    </w:pPr>
    <w:rPr>
      <w:color w:val="FFFFFF" w:themeColor="background1"/>
    </w:rPr>
  </w:style>
  <w:style w:type="character" w:styleId="Testosegnaposto">
    <w:name w:val="Placeholder Text"/>
    <w:basedOn w:val="Carpredefinitoparagrafo"/>
    <w:uiPriority w:val="99"/>
    <w:rsid w:val="00276918"/>
    <w:rPr>
      <w:color w:val="808080"/>
    </w:rPr>
  </w:style>
  <w:style w:type="character" w:customStyle="1" w:styleId="Highlight">
    <w:name w:val="Highlight"/>
    <w:basedOn w:val="Enfasicorsivo"/>
    <w:uiPriority w:val="2"/>
    <w:rsid w:val="003C501F"/>
    <w:rPr>
      <w:rFonts w:asciiTheme="majorHAnsi" w:hAnsiTheme="majorHAnsi"/>
      <w:b/>
      <w:i w:val="0"/>
      <w:iCs/>
      <w:caps/>
      <w:smallCaps w:val="0"/>
      <w:strike w:val="0"/>
      <w:dstrike w:val="0"/>
      <w:vanish w:val="0"/>
      <w:color w:val="0084FF" w:themeColor="accent3"/>
      <w:sz w:val="14"/>
      <w:vertAlign w:val="baseline"/>
    </w:rPr>
  </w:style>
  <w:style w:type="character" w:customStyle="1" w:styleId="ConclusionboxHeadingPersian">
    <w:name w:val="Conclusion box Heading | Persian"/>
    <w:basedOn w:val="Carpredefinitoparagrafo"/>
    <w:uiPriority w:val="1"/>
    <w:qFormat/>
    <w:rsid w:val="009A6B30"/>
    <w:rPr>
      <w:rFonts w:asciiTheme="majorHAnsi" w:hAnsiTheme="majorHAnsi"/>
      <w:b/>
      <w:caps/>
      <w:smallCaps w:val="0"/>
      <w:color w:val="0084FF" w:themeColor="accent3"/>
      <w:sz w:val="14"/>
    </w:rPr>
  </w:style>
  <w:style w:type="character" w:customStyle="1" w:styleId="ConclusionboxHeadingwhite">
    <w:name w:val="Conclusion box Heading | white"/>
    <w:basedOn w:val="ConclusionboxHeadingPersian"/>
    <w:uiPriority w:val="1"/>
    <w:qFormat/>
    <w:rsid w:val="00C76ABF"/>
    <w:rPr>
      <w:rFonts w:asciiTheme="majorHAnsi" w:hAnsiTheme="majorHAnsi"/>
      <w:b/>
      <w:caps/>
      <w:smallCaps w:val="0"/>
      <w:color w:val="FFFFFF" w:themeColor="background1"/>
      <w:sz w:val="14"/>
    </w:rPr>
  </w:style>
  <w:style w:type="character" w:customStyle="1" w:styleId="TestodelbloccoCarattere">
    <w:name w:val="Testo del blocco Carattere"/>
    <w:aliases w:val="Conclusion box Carattere"/>
    <w:basedOn w:val="Carpredefinitoparagrafo"/>
    <w:link w:val="Testodelblocco"/>
    <w:uiPriority w:val="1"/>
    <w:rsid w:val="00FE5AB7"/>
    <w:rPr>
      <w:rFonts w:asciiTheme="minorHAnsi" w:eastAsiaTheme="minorEastAsia" w:hAnsiTheme="minorHAnsi" w:cstheme="minorBidi"/>
      <w:iCs/>
      <w:color w:val="030037" w:themeColor="accent1"/>
      <w:szCs w:val="22"/>
      <w:lang w:val="en-US" w:eastAsia="en-US"/>
    </w:rPr>
  </w:style>
  <w:style w:type="paragraph" w:customStyle="1" w:styleId="ConclusionboxDarkblue">
    <w:name w:val="Conclusion box | Dark blue"/>
    <w:basedOn w:val="ConclusionboxPersian"/>
    <w:uiPriority w:val="1"/>
    <w:qFormat/>
    <w:rsid w:val="00ED1D3D"/>
    <w:pPr>
      <w:framePr w:w="0" w:wrap="around" w:xAlign="left"/>
      <w:pBdr>
        <w:top w:val="single" w:sz="8" w:space="10" w:color="030037" w:themeColor="accent1"/>
        <w:left w:val="single" w:sz="8" w:space="10" w:color="030037" w:themeColor="accent1"/>
        <w:bottom w:val="single" w:sz="8" w:space="10" w:color="030037" w:themeColor="accent1"/>
        <w:right w:val="single" w:sz="8" w:space="10" w:color="030037" w:themeColor="accent1"/>
      </w:pBdr>
      <w:shd w:val="clear" w:color="auto" w:fill="030037" w:themeFill="accent1"/>
      <w:jc w:val="center"/>
    </w:pPr>
    <w:rPr>
      <w:noProof/>
      <w:color w:val="FFFFFF" w:themeColor="background1"/>
    </w:rPr>
  </w:style>
  <w:style w:type="paragraph" w:styleId="Data">
    <w:name w:val="Date"/>
    <w:basedOn w:val="Mappadocumento"/>
    <w:next w:val="Normale"/>
    <w:link w:val="DataCarattere"/>
    <w:uiPriority w:val="8"/>
    <w:rsid w:val="007A0507"/>
    <w:pPr>
      <w:spacing w:after="80"/>
    </w:pPr>
    <w:rPr>
      <w:rFonts w:asciiTheme="minorHAnsi" w:hAnsiTheme="minorHAnsi"/>
      <w:color w:val="000000" w:themeColor="text1"/>
      <w:lang w:val="de-DE"/>
    </w:rPr>
  </w:style>
  <w:style w:type="character" w:customStyle="1" w:styleId="DataCarattere">
    <w:name w:val="Data Carattere"/>
    <w:basedOn w:val="Carpredefinitoparagrafo"/>
    <w:link w:val="Data"/>
    <w:uiPriority w:val="8"/>
    <w:rsid w:val="00FE5AB7"/>
    <w:rPr>
      <w:rFonts w:asciiTheme="minorHAnsi" w:eastAsiaTheme="minorHAnsi" w:hAnsiTheme="minorHAnsi" w:cs="Segoe UI"/>
      <w:b/>
      <w:caps/>
      <w:color w:val="000000" w:themeColor="text1"/>
      <w:szCs w:val="16"/>
      <w:lang w:eastAsia="en-US"/>
    </w:rPr>
  </w:style>
  <w:style w:type="paragraph" w:styleId="Firma">
    <w:name w:val="Signature"/>
    <w:basedOn w:val="Normale"/>
    <w:link w:val="FirmaCarattere"/>
    <w:uiPriority w:val="8"/>
    <w:rsid w:val="007A0507"/>
    <w:pPr>
      <w:tabs>
        <w:tab w:val="left" w:pos="4253"/>
      </w:tabs>
      <w:spacing w:before="120" w:after="120"/>
    </w:pPr>
    <w:rPr>
      <w:sz w:val="16"/>
    </w:rPr>
  </w:style>
  <w:style w:type="character" w:customStyle="1" w:styleId="FirmaCarattere">
    <w:name w:val="Firma Carattere"/>
    <w:basedOn w:val="Carpredefinitoparagrafo"/>
    <w:link w:val="Firma"/>
    <w:uiPriority w:val="8"/>
    <w:rsid w:val="00FE5AB7"/>
    <w:rPr>
      <w:rFonts w:asciiTheme="minorHAnsi" w:eastAsiaTheme="minorHAnsi" w:hAnsiTheme="minorHAnsi" w:cstheme="minorBidi"/>
      <w:sz w:val="16"/>
      <w:szCs w:val="22"/>
      <w:lang w:val="de-CH" w:eastAsia="en-US"/>
    </w:rPr>
  </w:style>
  <w:style w:type="paragraph" w:customStyle="1" w:styleId="Claim">
    <w:name w:val="Claim"/>
    <w:basedOn w:val="Pidipagina"/>
    <w:link w:val="ClaimZchn"/>
    <w:rsid w:val="00BA5C41"/>
    <w:rPr>
      <w:rFonts w:asciiTheme="majorHAnsi" w:hAnsiTheme="majorHAnsi"/>
      <w:b/>
      <w:bCs/>
      <w:caps/>
      <w:color w:val="0084FF" w:themeColor="accent3"/>
      <w:sz w:val="24"/>
      <w:szCs w:val="24"/>
    </w:rPr>
  </w:style>
  <w:style w:type="character" w:customStyle="1" w:styleId="ClaimZchn">
    <w:name w:val="Claim Zchn"/>
    <w:basedOn w:val="PidipaginaCarattere"/>
    <w:link w:val="Claim"/>
    <w:rsid w:val="00BA5C41"/>
    <w:rPr>
      <w:rFonts w:asciiTheme="majorHAnsi" w:eastAsiaTheme="minorHAnsi" w:hAnsiTheme="majorHAnsi" w:cstheme="minorBidi"/>
      <w:b/>
      <w:bCs/>
      <w:caps/>
      <w:color w:val="0084FF" w:themeColor="accent3"/>
      <w:sz w:val="24"/>
      <w:szCs w:val="24"/>
      <w:lang w:val="de-CH" w:eastAsia="en-US"/>
    </w:rPr>
  </w:style>
  <w:style w:type="paragraph" w:styleId="NormaleWeb">
    <w:name w:val="Normal (Web)"/>
    <w:basedOn w:val="Normale"/>
    <w:uiPriority w:val="99"/>
    <w:unhideWhenUsed/>
    <w:rsid w:val="00AC31E5"/>
    <w:pPr>
      <w:spacing w:before="100" w:beforeAutospacing="1" w:after="100" w:afterAutospacing="1" w:line="240" w:lineRule="auto"/>
    </w:pPr>
    <w:rPr>
      <w:rFonts w:ascii="Times New Roman" w:eastAsia="Times New Roman" w:hAnsi="Times New Roman" w:cs="Times New Roman"/>
      <w:sz w:val="24"/>
      <w:szCs w:val="24"/>
      <w:lang w:val="it-CH" w:eastAsia="it-CH"/>
    </w:rPr>
  </w:style>
  <w:style w:type="paragraph" w:styleId="Testofumetto">
    <w:name w:val="Balloon Text"/>
    <w:basedOn w:val="Normale"/>
    <w:link w:val="TestofumettoCarattere"/>
    <w:uiPriority w:val="99"/>
    <w:semiHidden/>
    <w:unhideWhenUsed/>
    <w:rsid w:val="00BB0B3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B0B3B"/>
    <w:rPr>
      <w:rFonts w:ascii="Segoe UI" w:hAnsi="Segoe UI" w:cs="Segoe UI"/>
      <w:sz w:val="18"/>
      <w:szCs w:val="18"/>
      <w:lang w:val="de-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885722">
      <w:bodyDiv w:val="1"/>
      <w:marLeft w:val="0"/>
      <w:marRight w:val="0"/>
      <w:marTop w:val="0"/>
      <w:marBottom w:val="0"/>
      <w:divBdr>
        <w:top w:val="none" w:sz="0" w:space="0" w:color="auto"/>
        <w:left w:val="none" w:sz="0" w:space="0" w:color="auto"/>
        <w:bottom w:val="none" w:sz="0" w:space="0" w:color="auto"/>
        <w:right w:val="none" w:sz="0" w:space="0" w:color="auto"/>
      </w:divBdr>
    </w:div>
    <w:div w:id="790053825">
      <w:bodyDiv w:val="1"/>
      <w:marLeft w:val="0"/>
      <w:marRight w:val="0"/>
      <w:marTop w:val="0"/>
      <w:marBottom w:val="0"/>
      <w:divBdr>
        <w:top w:val="none" w:sz="0" w:space="0" w:color="auto"/>
        <w:left w:val="none" w:sz="0" w:space="0" w:color="auto"/>
        <w:bottom w:val="none" w:sz="0" w:space="0" w:color="auto"/>
        <w:right w:val="none" w:sz="0" w:space="0" w:color="auto"/>
      </w:divBdr>
    </w:div>
    <w:div w:id="1873112318">
      <w:bodyDiv w:val="1"/>
      <w:marLeft w:val="0"/>
      <w:marRight w:val="0"/>
      <w:marTop w:val="0"/>
      <w:marBottom w:val="0"/>
      <w:divBdr>
        <w:top w:val="none" w:sz="0" w:space="0" w:color="auto"/>
        <w:left w:val="none" w:sz="0" w:space="0" w:color="auto"/>
        <w:bottom w:val="none" w:sz="0" w:space="0" w:color="auto"/>
        <w:right w:val="none" w:sz="0" w:space="0" w:color="auto"/>
      </w:divBdr>
      <w:divsChild>
        <w:div w:id="1959294904">
          <w:marLeft w:val="0"/>
          <w:marRight w:val="0"/>
          <w:marTop w:val="0"/>
          <w:marBottom w:val="0"/>
          <w:divBdr>
            <w:top w:val="none" w:sz="0" w:space="0" w:color="auto"/>
            <w:left w:val="none" w:sz="0" w:space="0" w:color="auto"/>
            <w:bottom w:val="none" w:sz="0" w:space="0" w:color="auto"/>
            <w:right w:val="none" w:sz="0" w:space="0" w:color="auto"/>
          </w:divBdr>
        </w:div>
      </w:divsChild>
    </w:div>
    <w:div w:id="200311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Larissa">
  <a:themeElements>
    <a:clrScheme name="ISS">
      <a:dk1>
        <a:sysClr val="windowText" lastClr="000000"/>
      </a:dk1>
      <a:lt1>
        <a:sysClr val="window" lastClr="FFFFFF"/>
      </a:lt1>
      <a:dk2>
        <a:srgbClr val="B8BABC"/>
      </a:dk2>
      <a:lt2>
        <a:srgbClr val="F4EBE8"/>
      </a:lt2>
      <a:accent1>
        <a:srgbClr val="030037"/>
      </a:accent1>
      <a:accent2>
        <a:srgbClr val="153AC7"/>
      </a:accent2>
      <a:accent3>
        <a:srgbClr val="0084FF"/>
      </a:accent3>
      <a:accent4>
        <a:srgbClr val="B9DEFF"/>
      </a:accent4>
      <a:accent5>
        <a:srgbClr val="B9BBBD"/>
      </a:accent5>
      <a:accent6>
        <a:srgbClr val="F4EBE8"/>
      </a:accent6>
      <a:hlink>
        <a:srgbClr val="030037"/>
      </a:hlink>
      <a:folHlink>
        <a:srgbClr val="030037"/>
      </a:folHlink>
    </a:clrScheme>
    <a:fontScheme name="ISS">
      <a:majorFont>
        <a:latin typeface="Noto Sans"/>
        <a:ea typeface=""/>
        <a:cs typeface=""/>
      </a:majorFont>
      <a:minorFont>
        <a:latin typeface="Noto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8814B-E18A-40C0-A823-FC0E28510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951</Words>
  <Characters>5738</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Title of document in 
maximal three lines, 
Noto Sans 30pt</vt:lpstr>
    </vt:vector>
  </TitlesOfParts>
  <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document in 
maximal three lines, 
Noto Sans 30pt</dc:title>
  <dc:subject>Subject</dc:subject>
  <dc:creator>Morisoli, Sergio</dc:creator>
  <cp:keywords/>
  <dc:description/>
  <cp:lastModifiedBy>Morandi Marisa</cp:lastModifiedBy>
  <cp:revision>3</cp:revision>
  <cp:lastPrinted>2022-04-08T14:35:00Z</cp:lastPrinted>
  <dcterms:created xsi:type="dcterms:W3CDTF">2022-04-08T14:29:00Z</dcterms:created>
  <dcterms:modified xsi:type="dcterms:W3CDTF">2022-04-08T14:37:00Z</dcterms:modified>
</cp:coreProperties>
</file>