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D82529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21 marzo 2019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5</w:t>
      </w:r>
      <w:r w:rsidR="007B475C">
        <w:rPr>
          <w:rFonts w:ascii="Arial" w:hAnsi="Arial" w:cs="Arial"/>
        </w:rPr>
        <w:t>2</w:t>
      </w:r>
      <w:bookmarkStart w:id="0" w:name="_GoBack"/>
      <w:bookmarkEnd w:id="0"/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  <w:b/>
          <w:sz w:val="26"/>
          <w:szCs w:val="26"/>
        </w:rPr>
      </w:pPr>
      <w:r w:rsidRPr="00D82529">
        <w:rPr>
          <w:rFonts w:ascii="Arial" w:hAnsi="Arial" w:cs="Arial"/>
          <w:b/>
          <w:sz w:val="26"/>
          <w:szCs w:val="26"/>
        </w:rPr>
        <w:t xml:space="preserve">Legge sul Gran Consiglio non rispettata dal Consiglio di Stato </w:t>
      </w: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Secondo la Legge sul Gran Consiglio e sui rapporti con il Consiglio di Stato al Titolo X, Capitolo 1, Art. 98: </w:t>
      </w:r>
      <w:r w:rsidR="00F96BB8">
        <w:rPr>
          <w:rFonts w:ascii="Arial" w:hAnsi="Arial" w:cs="Arial"/>
        </w:rPr>
        <w:t>cpv.</w:t>
      </w:r>
      <w:r w:rsidRPr="00D82529">
        <w:rPr>
          <w:rFonts w:ascii="Arial" w:hAnsi="Arial" w:cs="Arial"/>
        </w:rPr>
        <w:t xml:space="preserve"> 3 “</w:t>
      </w:r>
      <w:r w:rsidRPr="00F96BB8">
        <w:rPr>
          <w:rFonts w:ascii="Arial" w:hAnsi="Arial" w:cs="Arial"/>
          <w:i/>
        </w:rPr>
        <w:t>Il Consiglio di Stato risponde all’interrogazione per iscritto entro 60 giorni. La risposta è inviata i</w:t>
      </w:r>
      <w:r w:rsidR="00F96BB8" w:rsidRPr="00F96BB8">
        <w:rPr>
          <w:rFonts w:ascii="Arial" w:hAnsi="Arial" w:cs="Arial"/>
          <w:i/>
        </w:rPr>
        <w:t>n copia a tutti i deputati dai S</w:t>
      </w:r>
      <w:r w:rsidRPr="00F96BB8">
        <w:rPr>
          <w:rFonts w:ascii="Arial" w:hAnsi="Arial" w:cs="Arial"/>
          <w:i/>
        </w:rPr>
        <w:t>ervizi del Gran Consiglio</w:t>
      </w:r>
      <w:r w:rsidRPr="00D82529">
        <w:rPr>
          <w:rFonts w:ascii="Arial" w:hAnsi="Arial" w:cs="Arial"/>
        </w:rPr>
        <w:t xml:space="preserve">”. </w:t>
      </w: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Purtroppo questo articolo pare essere rimasto lettera morta, in quanto molte interrogazioni sono rimaste inevase. </w:t>
      </w: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Personalmente attendo ancora le risposte all’interrogazione </w:t>
      </w:r>
      <w:r>
        <w:rPr>
          <w:rFonts w:ascii="Arial" w:hAnsi="Arial" w:cs="Arial"/>
        </w:rPr>
        <w:t xml:space="preserve">n. </w:t>
      </w:r>
      <w:r w:rsidRPr="00D82529">
        <w:rPr>
          <w:rFonts w:ascii="Arial" w:hAnsi="Arial" w:cs="Arial"/>
        </w:rPr>
        <w:t>176.18 del 28.11.2018 “Chi...bara?”, e per la quale alcuni media hanno dato nuove indiscrezioni (</w:t>
      </w:r>
      <w:proofErr w:type="spellStart"/>
      <w:r w:rsidRPr="00D82529">
        <w:rPr>
          <w:rFonts w:ascii="Arial" w:hAnsi="Arial" w:cs="Arial"/>
        </w:rPr>
        <w:t>Tio</w:t>
      </w:r>
      <w:proofErr w:type="spellEnd"/>
      <w:r w:rsidRPr="00D82529">
        <w:rPr>
          <w:rFonts w:ascii="Arial" w:hAnsi="Arial" w:cs="Arial"/>
        </w:rPr>
        <w:t xml:space="preserve"> 13.3.</w:t>
      </w:r>
      <w:r>
        <w:rPr>
          <w:rFonts w:ascii="Arial" w:hAnsi="Arial" w:cs="Arial"/>
        </w:rPr>
        <w:t>20</w:t>
      </w:r>
      <w:r w:rsidRPr="00D82529">
        <w:rPr>
          <w:rFonts w:ascii="Arial" w:hAnsi="Arial" w:cs="Arial"/>
        </w:rPr>
        <w:t xml:space="preserve">19) che sembrano confermare che nel Mendrisiotto ci sia una ditta di pompe funebri favorita rispetto alle altre. Va nella stessa direzione anche una segnalazione alla </w:t>
      </w:r>
      <w:r>
        <w:rPr>
          <w:rFonts w:ascii="Arial" w:hAnsi="Arial" w:cs="Arial"/>
        </w:rPr>
        <w:t>Direzione dell’O</w:t>
      </w:r>
      <w:r w:rsidRPr="00D82529">
        <w:rPr>
          <w:rFonts w:ascii="Arial" w:hAnsi="Arial" w:cs="Arial"/>
        </w:rPr>
        <w:t xml:space="preserve">spedale di Mendrisio inviata in copia al presidente EOC e al </w:t>
      </w:r>
      <w:r>
        <w:rPr>
          <w:rFonts w:ascii="Arial" w:hAnsi="Arial" w:cs="Arial"/>
        </w:rPr>
        <w:t>direttore</w:t>
      </w:r>
      <w:r w:rsidRPr="00D825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</w:t>
      </w:r>
      <w:r w:rsidRPr="00D82529">
        <w:rPr>
          <w:rFonts w:ascii="Arial" w:hAnsi="Arial" w:cs="Arial"/>
        </w:rPr>
        <w:t xml:space="preserve"> DSS. </w:t>
      </w: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>Nell’interrogazione citata ho chiesto al CdS di fare luce sulla questione.</w:t>
      </w: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Attendo peraltro anche l’importante risposta all’interrogazione </w:t>
      </w:r>
      <w:r>
        <w:rPr>
          <w:rFonts w:ascii="Arial" w:hAnsi="Arial" w:cs="Arial"/>
        </w:rPr>
        <w:t xml:space="preserve">n. </w:t>
      </w:r>
      <w:r w:rsidRPr="00D82529">
        <w:rPr>
          <w:rFonts w:ascii="Arial" w:hAnsi="Arial" w:cs="Arial"/>
        </w:rPr>
        <w:t xml:space="preserve">183.18 del 10.12.2018 inerente la tanto attesa Legge sui pompieri, come pure all’interrogazione </w:t>
      </w:r>
      <w:r>
        <w:rPr>
          <w:rFonts w:ascii="Arial" w:hAnsi="Arial" w:cs="Arial"/>
        </w:rPr>
        <w:t xml:space="preserve">n. </w:t>
      </w:r>
      <w:r w:rsidRPr="00D82529">
        <w:rPr>
          <w:rFonts w:ascii="Arial" w:hAnsi="Arial" w:cs="Arial"/>
        </w:rPr>
        <w:t xml:space="preserve">48.17 del 27.2.2017 (oltre 2 anni di attesa), riguardo alla questione dei controlli a chi dovrebbe controllare. </w:t>
      </w: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Ma vi sono comunque molti altri atti parlamentari che attendono risposta. </w:t>
      </w: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Per quanto precede e per le facoltà concesse, chiedo dunque al Consiglio di Stato: </w:t>
      </w:r>
    </w:p>
    <w:p w:rsidR="00D82529" w:rsidRPr="00D82529" w:rsidRDefault="00D82529" w:rsidP="00D82529">
      <w:pPr>
        <w:numPr>
          <w:ilvl w:val="1"/>
          <w:numId w:val="8"/>
        </w:numPr>
        <w:spacing w:before="120"/>
        <w:ind w:left="425" w:hanging="425"/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Di procedere a rispondere alle citate interrogazioni quanto prima, considerato scaduto il termine di risposta. </w:t>
      </w:r>
    </w:p>
    <w:p w:rsidR="00D82529" w:rsidRPr="00D82529" w:rsidRDefault="00D82529" w:rsidP="00D82529">
      <w:pPr>
        <w:numPr>
          <w:ilvl w:val="1"/>
          <w:numId w:val="8"/>
        </w:numPr>
        <w:spacing w:before="120"/>
        <w:ind w:left="425" w:hanging="425"/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Quanti altri atti parlamentari sono rimasti inevasi? </w:t>
      </w:r>
    </w:p>
    <w:p w:rsidR="00D82529" w:rsidRPr="00D82529" w:rsidRDefault="00D82529" w:rsidP="00D82529">
      <w:pPr>
        <w:numPr>
          <w:ilvl w:val="1"/>
          <w:numId w:val="8"/>
        </w:numPr>
        <w:spacing w:before="120"/>
        <w:ind w:left="425" w:hanging="425"/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Per quale motivo? </w:t>
      </w: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</w:p>
    <w:p w:rsidR="00D82529" w:rsidRPr="00D82529" w:rsidRDefault="00D82529" w:rsidP="00D82529">
      <w:pPr>
        <w:rPr>
          <w:rFonts w:ascii="Arial" w:hAnsi="Arial" w:cs="Arial"/>
        </w:rPr>
      </w:pPr>
      <w:r w:rsidRPr="00D82529">
        <w:rPr>
          <w:rFonts w:ascii="Arial" w:hAnsi="Arial" w:cs="Arial"/>
        </w:rPr>
        <w:t xml:space="preserve">Sara Beretta Piccoli </w:t>
      </w:r>
    </w:p>
    <w:p w:rsidR="00D82529" w:rsidRPr="00D82529" w:rsidRDefault="00D82529" w:rsidP="00D82529">
      <w:pPr>
        <w:rPr>
          <w:rFonts w:ascii="Arial" w:hAnsi="Arial" w:cs="Arial"/>
        </w:rPr>
      </w:pPr>
    </w:p>
    <w:sectPr w:rsidR="00D82529" w:rsidRPr="00D82529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2161F"/>
    <w:multiLevelType w:val="multilevel"/>
    <w:tmpl w:val="C700E37C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  <w:sz w:val="22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DDC532B"/>
    <w:multiLevelType w:val="multilevel"/>
    <w:tmpl w:val="A44CA8D4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7666"/>
    <w:rsid w:val="0048100C"/>
    <w:rsid w:val="004A66EB"/>
    <w:rsid w:val="005138FD"/>
    <w:rsid w:val="0052425A"/>
    <w:rsid w:val="007B475C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82529"/>
    <w:rsid w:val="00DA01B1"/>
    <w:rsid w:val="00F9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2019-03-22T08:21:00Z</cp:lastPrinted>
  <dcterms:created xsi:type="dcterms:W3CDTF">2019-03-22T08:19:00Z</dcterms:created>
  <dcterms:modified xsi:type="dcterms:W3CDTF">2019-03-22T08:23:00Z</dcterms:modified>
</cp:coreProperties>
</file>