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11DF" w:rsidRPr="00EF5BCF" w:rsidRDefault="002A11DF" w:rsidP="00202082">
      <w:pPr>
        <w:rPr>
          <w:rFonts w:cs="Arial"/>
          <w:b/>
          <w:bCs/>
          <w:sz w:val="28"/>
          <w:szCs w:val="28"/>
        </w:rPr>
      </w:pPr>
      <w:r>
        <w:rPr>
          <w:rFonts w:cs="Arial"/>
          <w:b/>
          <w:bCs/>
          <w:sz w:val="28"/>
          <w:szCs w:val="28"/>
        </w:rPr>
        <w:t xml:space="preserve">Rapporto </w:t>
      </w:r>
      <w:r w:rsidR="00EF2669">
        <w:rPr>
          <w:rFonts w:cs="Arial"/>
          <w:b/>
          <w:bCs/>
          <w:sz w:val="28"/>
          <w:szCs w:val="28"/>
        </w:rPr>
        <w:t xml:space="preserve">del Consiglio di Stato </w:t>
      </w:r>
      <w:r>
        <w:rPr>
          <w:rFonts w:cs="Arial"/>
          <w:b/>
          <w:bCs/>
          <w:sz w:val="28"/>
          <w:szCs w:val="28"/>
        </w:rPr>
        <w:t>sull’i</w:t>
      </w:r>
      <w:r w:rsidRPr="00896E6B">
        <w:rPr>
          <w:rFonts w:cs="Arial"/>
          <w:b/>
          <w:bCs/>
          <w:sz w:val="28"/>
          <w:szCs w:val="28"/>
        </w:rPr>
        <w:t>niziativa parl</w:t>
      </w:r>
      <w:r>
        <w:rPr>
          <w:rFonts w:cs="Arial"/>
          <w:b/>
          <w:bCs/>
          <w:sz w:val="28"/>
          <w:szCs w:val="28"/>
        </w:rPr>
        <w:t>amentare presentata il 14 marzo 2022</w:t>
      </w:r>
      <w:r w:rsidRPr="00896E6B">
        <w:rPr>
          <w:rFonts w:cs="Arial"/>
          <w:b/>
          <w:bCs/>
          <w:sz w:val="28"/>
          <w:szCs w:val="28"/>
        </w:rPr>
        <w:t xml:space="preserve"> nella forma</w:t>
      </w:r>
      <w:r>
        <w:rPr>
          <w:rFonts w:cs="Arial"/>
          <w:b/>
          <w:bCs/>
          <w:sz w:val="28"/>
          <w:szCs w:val="28"/>
        </w:rPr>
        <w:t xml:space="preserve"> elaborata da Carlo Lepori e cofirmatari</w:t>
      </w:r>
      <w:r w:rsidRPr="00896E6B">
        <w:rPr>
          <w:rFonts w:cs="Arial"/>
          <w:b/>
          <w:bCs/>
          <w:sz w:val="28"/>
          <w:szCs w:val="28"/>
        </w:rPr>
        <w:t xml:space="preserve"> </w:t>
      </w:r>
      <w:r>
        <w:rPr>
          <w:rFonts w:cs="Arial"/>
          <w:b/>
          <w:bCs/>
          <w:sz w:val="28"/>
          <w:szCs w:val="28"/>
        </w:rPr>
        <w:t>“Modifica dell’art. 13 della Legge tributaria (Nessun privilegio per chi proviene da paesi aggressori</w:t>
      </w:r>
      <w:r w:rsidR="000D3421">
        <w:rPr>
          <w:rFonts w:cs="Arial"/>
          <w:b/>
          <w:bCs/>
          <w:sz w:val="28"/>
          <w:szCs w:val="28"/>
        </w:rPr>
        <w:t>)</w:t>
      </w:r>
      <w:r w:rsidR="00A01ABA">
        <w:rPr>
          <w:rFonts w:cs="Arial"/>
          <w:b/>
          <w:bCs/>
          <w:sz w:val="28"/>
          <w:szCs w:val="28"/>
        </w:rPr>
        <w:t>”</w:t>
      </w:r>
    </w:p>
    <w:p w:rsidR="002A11DF" w:rsidRDefault="002A11DF" w:rsidP="00202082">
      <w:pPr>
        <w:rPr>
          <w:rFonts w:cs="Arial"/>
          <w:sz w:val="24"/>
          <w:szCs w:val="24"/>
        </w:rPr>
      </w:pPr>
    </w:p>
    <w:p w:rsidR="002A11DF" w:rsidRDefault="002A11DF" w:rsidP="00202082">
      <w:pPr>
        <w:rPr>
          <w:rFonts w:cs="Arial"/>
          <w:sz w:val="24"/>
          <w:szCs w:val="24"/>
        </w:rPr>
      </w:pPr>
    </w:p>
    <w:p w:rsidR="002A11DF" w:rsidRPr="00EF2669" w:rsidRDefault="002A11DF" w:rsidP="00202082">
      <w:pPr>
        <w:rPr>
          <w:rFonts w:cs="Arial"/>
          <w:sz w:val="24"/>
          <w:szCs w:val="24"/>
        </w:rPr>
      </w:pPr>
      <w:r w:rsidRPr="00EF2669">
        <w:rPr>
          <w:rFonts w:cs="Arial"/>
          <w:sz w:val="24"/>
          <w:szCs w:val="24"/>
        </w:rPr>
        <w:t>Signora Presidente,</w:t>
      </w:r>
    </w:p>
    <w:p w:rsidR="002A11DF" w:rsidRPr="00EF2669" w:rsidRDefault="002A11DF" w:rsidP="00202082">
      <w:pPr>
        <w:rPr>
          <w:rFonts w:cs="Arial"/>
          <w:sz w:val="24"/>
          <w:szCs w:val="24"/>
        </w:rPr>
      </w:pPr>
      <w:r w:rsidRPr="00EF2669">
        <w:rPr>
          <w:rFonts w:cs="Arial"/>
          <w:sz w:val="24"/>
          <w:szCs w:val="24"/>
        </w:rPr>
        <w:t>signore e signori deputati,</w:t>
      </w:r>
    </w:p>
    <w:p w:rsidR="002A11DF" w:rsidRPr="00EF2669" w:rsidRDefault="002A11DF" w:rsidP="00805A75">
      <w:pPr>
        <w:rPr>
          <w:rFonts w:cs="Arial"/>
          <w:sz w:val="24"/>
          <w:szCs w:val="24"/>
        </w:rPr>
      </w:pPr>
    </w:p>
    <w:p w:rsidR="002A11DF" w:rsidRPr="00EF2669" w:rsidRDefault="00EF2669" w:rsidP="00805A75">
      <w:pPr>
        <w:rPr>
          <w:rFonts w:cs="Arial"/>
          <w:sz w:val="24"/>
          <w:szCs w:val="24"/>
        </w:rPr>
      </w:pPr>
      <w:r w:rsidRPr="00EF2669">
        <w:rPr>
          <w:rFonts w:cs="Arial"/>
          <w:sz w:val="24"/>
          <w:szCs w:val="24"/>
        </w:rPr>
        <w:t>con riferimento all’iniziativa parlamentare elaborata in oggetto, con il presente rapporto prendiamo posizione come segue.</w:t>
      </w:r>
    </w:p>
    <w:p w:rsidR="00EF2669" w:rsidRPr="00EF2669" w:rsidRDefault="00EF2669" w:rsidP="00805A75">
      <w:pPr>
        <w:rPr>
          <w:rFonts w:cs="Arial"/>
          <w:sz w:val="24"/>
          <w:szCs w:val="24"/>
        </w:rPr>
      </w:pPr>
    </w:p>
    <w:p w:rsidR="00EF2669" w:rsidRPr="00EF2669" w:rsidRDefault="00EF2669" w:rsidP="00805A75">
      <w:pPr>
        <w:rPr>
          <w:rFonts w:cs="Arial"/>
          <w:sz w:val="24"/>
          <w:szCs w:val="24"/>
        </w:rPr>
      </w:pPr>
    </w:p>
    <w:p w:rsidR="00EF2669" w:rsidRPr="00773DEB" w:rsidRDefault="00E233F4" w:rsidP="00773DEB">
      <w:pPr>
        <w:pStyle w:val="Paragrafoelenco"/>
        <w:numPr>
          <w:ilvl w:val="0"/>
          <w:numId w:val="18"/>
        </w:numPr>
        <w:tabs>
          <w:tab w:val="left" w:pos="426"/>
        </w:tabs>
        <w:ind w:left="426" w:hanging="426"/>
        <w:rPr>
          <w:rFonts w:cs="Arial"/>
          <w:b/>
          <w:sz w:val="24"/>
          <w:szCs w:val="24"/>
        </w:rPr>
      </w:pPr>
      <w:r w:rsidRPr="00773DEB">
        <w:rPr>
          <w:b/>
          <w:sz w:val="24"/>
          <w:szCs w:val="24"/>
        </w:rPr>
        <w:t>CONSIDERAZIONI PRELIMINARI</w:t>
      </w:r>
    </w:p>
    <w:p w:rsidR="00EF2669" w:rsidRDefault="00EF2669" w:rsidP="00805A75">
      <w:pPr>
        <w:rPr>
          <w:rFonts w:cs="Arial"/>
          <w:sz w:val="24"/>
          <w:szCs w:val="24"/>
        </w:rPr>
      </w:pPr>
    </w:p>
    <w:p w:rsidR="000D3421" w:rsidRDefault="00DE5582" w:rsidP="00805A75">
      <w:pPr>
        <w:rPr>
          <w:rFonts w:cs="Arial"/>
          <w:sz w:val="24"/>
          <w:szCs w:val="24"/>
        </w:rPr>
      </w:pPr>
      <w:r>
        <w:rPr>
          <w:rFonts w:cs="Arial"/>
          <w:sz w:val="24"/>
          <w:szCs w:val="24"/>
        </w:rPr>
        <w:t>L’</w:t>
      </w:r>
      <w:r w:rsidRPr="00B747AD">
        <w:rPr>
          <w:rFonts w:cs="Arial"/>
          <w:sz w:val="24"/>
          <w:szCs w:val="24"/>
        </w:rPr>
        <w:t>imposizione secondo il dispendio, detta anche imposizione forfettaria, è una procedura di tassazione semplificata per cittadini stranieri domiciliati in Svizzera che non vi esercitano un’attività lucrativa</w:t>
      </w:r>
      <w:r w:rsidR="00D45898" w:rsidRPr="00B747AD">
        <w:rPr>
          <w:rFonts w:cs="Arial"/>
          <w:sz w:val="24"/>
          <w:szCs w:val="24"/>
        </w:rPr>
        <w:t>.</w:t>
      </w:r>
    </w:p>
    <w:p w:rsidR="000D3421" w:rsidRDefault="000D3421" w:rsidP="00805A75">
      <w:pPr>
        <w:rPr>
          <w:rFonts w:cs="Arial"/>
          <w:sz w:val="24"/>
          <w:szCs w:val="24"/>
        </w:rPr>
      </w:pPr>
    </w:p>
    <w:p w:rsidR="00D45898" w:rsidRPr="00B747AD" w:rsidRDefault="00D45898" w:rsidP="00805A75">
      <w:pPr>
        <w:rPr>
          <w:rFonts w:cs="Arial"/>
          <w:sz w:val="24"/>
          <w:szCs w:val="24"/>
        </w:rPr>
      </w:pPr>
      <w:r w:rsidRPr="00B747AD">
        <w:rPr>
          <w:rFonts w:cs="Arial"/>
          <w:sz w:val="24"/>
          <w:szCs w:val="24"/>
        </w:rPr>
        <w:t>L’imposizione secondo il dispendio è un metodo particolare di calcolo del reddito e della sostanza. A questo tipo d’imposizione hanno diritto le persone fisiche con cittadinanza straniera che, per la prima volta o dopo un’assenza di almeno dieci anni dal Paese, acquisiscono domicilio o dimora fiscale in Svizzera senza esercitarvi alcuna attività lucrativa.</w:t>
      </w:r>
    </w:p>
    <w:p w:rsidR="00D45898" w:rsidRDefault="00D45898" w:rsidP="00805A75">
      <w:pPr>
        <w:rPr>
          <w:rFonts w:cs="Arial"/>
          <w:sz w:val="24"/>
          <w:szCs w:val="24"/>
        </w:rPr>
      </w:pPr>
    </w:p>
    <w:p w:rsidR="00E233F4" w:rsidRDefault="001F6F26" w:rsidP="00805A75">
      <w:pPr>
        <w:rPr>
          <w:rFonts w:cs="Arial"/>
          <w:sz w:val="24"/>
          <w:szCs w:val="24"/>
        </w:rPr>
      </w:pPr>
      <w:r>
        <w:rPr>
          <w:rFonts w:cs="Arial"/>
          <w:sz w:val="24"/>
          <w:szCs w:val="24"/>
        </w:rPr>
        <w:t xml:space="preserve">Come sottolineato dalla </w:t>
      </w:r>
      <w:r w:rsidR="00E233F4">
        <w:rPr>
          <w:rFonts w:cs="Arial"/>
          <w:sz w:val="24"/>
          <w:szCs w:val="24"/>
        </w:rPr>
        <w:t>giurisprudenza del Tribunale federale</w:t>
      </w:r>
      <w:r>
        <w:rPr>
          <w:rFonts w:cs="Arial"/>
          <w:sz w:val="24"/>
          <w:szCs w:val="24"/>
        </w:rPr>
        <w:t xml:space="preserve">, </w:t>
      </w:r>
      <w:r w:rsidR="00E233F4">
        <w:rPr>
          <w:rFonts w:cs="Arial"/>
          <w:sz w:val="24"/>
          <w:szCs w:val="24"/>
        </w:rPr>
        <w:t xml:space="preserve">l’imposizione </w:t>
      </w:r>
      <w:r>
        <w:rPr>
          <w:rFonts w:cs="Arial"/>
          <w:sz w:val="24"/>
          <w:szCs w:val="24"/>
        </w:rPr>
        <w:t xml:space="preserve">secondo il </w:t>
      </w:r>
      <w:r w:rsidR="00E233F4">
        <w:rPr>
          <w:rFonts w:cs="Arial"/>
          <w:sz w:val="24"/>
          <w:szCs w:val="24"/>
        </w:rPr>
        <w:t>dispendio si sostituisce sì all’imposta ordinaria sul reddito, ma non costituisce tuttavia né un accordo fiscale né un “privilegio”, bensì una procedura legale di tassazione che trova il suo epilogo nella notificazione di una decisione di tassazione ordinaria (cfr. sentenza TF n. 2A.227/2006 del 10 ottobre 2006). Instaurato per ragioni pratiche, questo regime speciale deve essere concesso, su domanda del contribuente, quando ne sono adempiute le condizioni</w:t>
      </w:r>
      <w:r w:rsidR="000D3421">
        <w:rPr>
          <w:rFonts w:cs="Arial"/>
          <w:sz w:val="24"/>
          <w:szCs w:val="24"/>
        </w:rPr>
        <w:t xml:space="preserve"> previste dalla legge</w:t>
      </w:r>
      <w:r w:rsidR="00E233F4">
        <w:rPr>
          <w:rFonts w:cs="Arial"/>
          <w:sz w:val="24"/>
          <w:szCs w:val="24"/>
        </w:rPr>
        <w:t>.</w:t>
      </w:r>
    </w:p>
    <w:p w:rsidR="00E233F4" w:rsidRDefault="00E233F4" w:rsidP="00805A75">
      <w:pPr>
        <w:rPr>
          <w:rFonts w:cs="Arial"/>
          <w:sz w:val="24"/>
          <w:szCs w:val="24"/>
        </w:rPr>
      </w:pPr>
    </w:p>
    <w:p w:rsidR="00E233F4" w:rsidRPr="00EF2669" w:rsidRDefault="00E233F4" w:rsidP="00805A75">
      <w:pPr>
        <w:rPr>
          <w:rFonts w:cs="Arial"/>
          <w:sz w:val="24"/>
          <w:szCs w:val="24"/>
        </w:rPr>
      </w:pPr>
    </w:p>
    <w:p w:rsidR="00E233F4" w:rsidRPr="00773DEB" w:rsidRDefault="00E233F4" w:rsidP="00773DEB">
      <w:pPr>
        <w:pStyle w:val="Paragrafoelenco"/>
        <w:numPr>
          <w:ilvl w:val="0"/>
          <w:numId w:val="18"/>
        </w:numPr>
        <w:tabs>
          <w:tab w:val="left" w:pos="426"/>
        </w:tabs>
        <w:ind w:left="426" w:hanging="426"/>
        <w:rPr>
          <w:rFonts w:cs="Arial"/>
          <w:b/>
          <w:sz w:val="24"/>
          <w:szCs w:val="24"/>
        </w:rPr>
      </w:pPr>
      <w:r w:rsidRPr="00773DEB">
        <w:rPr>
          <w:b/>
          <w:sz w:val="24"/>
          <w:szCs w:val="24"/>
        </w:rPr>
        <w:t>CONDIZIONI SOGGETTIVE PER L’IMPOSIZIONE SECONDO IL DISPENDIO</w:t>
      </w:r>
    </w:p>
    <w:p w:rsidR="00E233F4" w:rsidRDefault="00E233F4" w:rsidP="00805A75">
      <w:pPr>
        <w:rPr>
          <w:rFonts w:cs="Arial"/>
          <w:sz w:val="24"/>
          <w:szCs w:val="24"/>
        </w:rPr>
      </w:pPr>
    </w:p>
    <w:p w:rsidR="00D45898" w:rsidRPr="00805A75" w:rsidRDefault="00D45898" w:rsidP="00805A75">
      <w:pPr>
        <w:rPr>
          <w:rFonts w:cs="Arial"/>
          <w:sz w:val="24"/>
          <w:szCs w:val="24"/>
        </w:rPr>
      </w:pPr>
      <w:r>
        <w:rPr>
          <w:rFonts w:cs="Arial"/>
          <w:sz w:val="24"/>
          <w:szCs w:val="24"/>
        </w:rPr>
        <w:t xml:space="preserve">A livello federale, </w:t>
      </w:r>
      <w:r w:rsidR="00B747AD">
        <w:rPr>
          <w:rFonts w:cs="Arial"/>
          <w:sz w:val="24"/>
          <w:szCs w:val="24"/>
        </w:rPr>
        <w:t xml:space="preserve">l’imposizione sul dispendio è </w:t>
      </w:r>
      <w:r w:rsidR="000D3421">
        <w:rPr>
          <w:rFonts w:cs="Arial"/>
          <w:sz w:val="24"/>
          <w:szCs w:val="24"/>
        </w:rPr>
        <w:t xml:space="preserve">disciplinata </w:t>
      </w:r>
      <w:r w:rsidR="00B747AD">
        <w:rPr>
          <w:rFonts w:cs="Arial"/>
          <w:sz w:val="24"/>
          <w:szCs w:val="24"/>
        </w:rPr>
        <w:t xml:space="preserve">dall’art. 14 </w:t>
      </w:r>
      <w:r w:rsidR="00EE0C8E">
        <w:rPr>
          <w:rFonts w:cs="Arial"/>
          <w:sz w:val="24"/>
          <w:szCs w:val="24"/>
        </w:rPr>
        <w:t>della Legge federale sull’imposta federale diretta (</w:t>
      </w:r>
      <w:r w:rsidR="00B747AD">
        <w:rPr>
          <w:rFonts w:cs="Arial"/>
          <w:sz w:val="24"/>
          <w:szCs w:val="24"/>
        </w:rPr>
        <w:t>LIFD</w:t>
      </w:r>
      <w:r w:rsidR="00EE0C8E">
        <w:rPr>
          <w:rFonts w:cs="Arial"/>
          <w:sz w:val="24"/>
          <w:szCs w:val="24"/>
        </w:rPr>
        <w:t>)</w:t>
      </w:r>
      <w:r w:rsidR="00B747AD">
        <w:rPr>
          <w:rFonts w:cs="Arial"/>
          <w:sz w:val="24"/>
          <w:szCs w:val="24"/>
        </w:rPr>
        <w:t xml:space="preserve">. </w:t>
      </w:r>
      <w:r w:rsidR="000D3421">
        <w:rPr>
          <w:rFonts w:cs="Arial"/>
          <w:sz w:val="24"/>
          <w:szCs w:val="24"/>
        </w:rPr>
        <w:t xml:space="preserve">Le </w:t>
      </w:r>
      <w:r>
        <w:rPr>
          <w:rFonts w:cs="Arial"/>
          <w:sz w:val="24"/>
          <w:szCs w:val="24"/>
        </w:rPr>
        <w:t xml:space="preserve">persone fisiche hanno diritto di pagare, </w:t>
      </w:r>
      <w:r w:rsidRPr="00D45898">
        <w:rPr>
          <w:rFonts w:cs="Arial"/>
          <w:sz w:val="24"/>
          <w:szCs w:val="24"/>
        </w:rPr>
        <w:t>invece dell’imposta sul reddito, un’imposta calcolata sul dispendio se</w:t>
      </w:r>
      <w:r w:rsidRPr="00805A75">
        <w:rPr>
          <w:rFonts w:cs="Arial"/>
          <w:sz w:val="24"/>
          <w:szCs w:val="24"/>
        </w:rPr>
        <w:t xml:space="preserve"> </w:t>
      </w:r>
      <w:r w:rsidR="00B54CDD" w:rsidRPr="00805A75">
        <w:rPr>
          <w:rFonts w:cs="Arial"/>
          <w:sz w:val="24"/>
          <w:szCs w:val="24"/>
        </w:rPr>
        <w:t xml:space="preserve">sono adempiute </w:t>
      </w:r>
      <w:r w:rsidR="000D3421">
        <w:rPr>
          <w:rFonts w:cs="Arial"/>
          <w:sz w:val="24"/>
          <w:szCs w:val="24"/>
        </w:rPr>
        <w:t xml:space="preserve">tre </w:t>
      </w:r>
      <w:r w:rsidRPr="00805A75">
        <w:rPr>
          <w:rFonts w:cs="Arial"/>
          <w:sz w:val="24"/>
          <w:szCs w:val="24"/>
        </w:rPr>
        <w:t>condizioni cumulative: (</w:t>
      </w:r>
      <w:r w:rsidRPr="00704787">
        <w:rPr>
          <w:rFonts w:cs="Arial"/>
          <w:i/>
          <w:sz w:val="24"/>
          <w:szCs w:val="24"/>
        </w:rPr>
        <w:t>a</w:t>
      </w:r>
      <w:r w:rsidRPr="00805A75">
        <w:rPr>
          <w:rFonts w:cs="Arial"/>
          <w:sz w:val="24"/>
          <w:szCs w:val="24"/>
        </w:rPr>
        <w:t xml:space="preserve">) </w:t>
      </w:r>
      <w:r>
        <w:rPr>
          <w:rFonts w:cs="Arial"/>
          <w:sz w:val="24"/>
          <w:szCs w:val="24"/>
        </w:rPr>
        <w:t>non hanno la cittadinanza svizzera, (</w:t>
      </w:r>
      <w:r w:rsidRPr="00704787">
        <w:rPr>
          <w:rFonts w:cs="Arial"/>
          <w:i/>
          <w:sz w:val="24"/>
          <w:szCs w:val="24"/>
        </w:rPr>
        <w:t>b</w:t>
      </w:r>
      <w:r>
        <w:rPr>
          <w:rFonts w:cs="Arial"/>
          <w:sz w:val="24"/>
          <w:szCs w:val="24"/>
        </w:rPr>
        <w:t>) per la prima volta o dopo un’interruzione di almeno dieci anni sono assoggettate illimitatamente alle imposte e (</w:t>
      </w:r>
      <w:r w:rsidRPr="00704787">
        <w:rPr>
          <w:rFonts w:cs="Arial"/>
          <w:i/>
          <w:sz w:val="24"/>
          <w:szCs w:val="24"/>
        </w:rPr>
        <w:t>c</w:t>
      </w:r>
      <w:r>
        <w:rPr>
          <w:rFonts w:cs="Arial"/>
          <w:sz w:val="24"/>
          <w:szCs w:val="24"/>
        </w:rPr>
        <w:t>) non esercitano un’attività lucrativa in Svizzera</w:t>
      </w:r>
      <w:r w:rsidRPr="00D45898">
        <w:rPr>
          <w:rFonts w:cs="Arial"/>
          <w:sz w:val="24"/>
          <w:szCs w:val="24"/>
        </w:rPr>
        <w:t>.</w:t>
      </w:r>
    </w:p>
    <w:p w:rsidR="00D45898" w:rsidRDefault="00D45898" w:rsidP="00805A75">
      <w:pPr>
        <w:rPr>
          <w:rFonts w:cs="Arial"/>
          <w:sz w:val="24"/>
          <w:szCs w:val="24"/>
        </w:rPr>
      </w:pPr>
    </w:p>
    <w:p w:rsidR="00D45898" w:rsidRDefault="009731A9" w:rsidP="00805A75">
      <w:pPr>
        <w:rPr>
          <w:rFonts w:cs="Arial"/>
          <w:sz w:val="24"/>
          <w:szCs w:val="24"/>
        </w:rPr>
      </w:pPr>
      <w:r>
        <w:rPr>
          <w:rFonts w:cs="Arial"/>
          <w:sz w:val="24"/>
          <w:szCs w:val="24"/>
        </w:rPr>
        <w:lastRenderedPageBreak/>
        <w:t xml:space="preserve">Conformemente al principio di armonizzazione verticale e orizzontale, l’imposizione secondo il dispendio è ancorata anche nella Legge federale sull’armonizzazione delle imposte dirette dei Cantoni e dei Comuni (LAID) e vincolata alle medesime condizioni soggettive. Secondo l’art. 6 cpv. 1 LAID, il </w:t>
      </w:r>
      <w:r w:rsidR="00B747AD">
        <w:rPr>
          <w:rFonts w:cs="Arial"/>
          <w:sz w:val="24"/>
          <w:szCs w:val="24"/>
        </w:rPr>
        <w:t xml:space="preserve">Cantone </w:t>
      </w:r>
      <w:r w:rsidR="00B747AD" w:rsidRPr="000D3421">
        <w:rPr>
          <w:rFonts w:cs="Arial"/>
          <w:i/>
          <w:sz w:val="24"/>
          <w:szCs w:val="24"/>
        </w:rPr>
        <w:t>può</w:t>
      </w:r>
      <w:r w:rsidR="00B747AD">
        <w:rPr>
          <w:rFonts w:cs="Arial"/>
          <w:sz w:val="24"/>
          <w:szCs w:val="24"/>
        </w:rPr>
        <w:t xml:space="preserve"> concedere </w:t>
      </w:r>
      <w:r w:rsidR="00B54CDD">
        <w:rPr>
          <w:rFonts w:cs="Arial"/>
          <w:sz w:val="24"/>
          <w:szCs w:val="24"/>
        </w:rPr>
        <w:t xml:space="preserve">alle persone fisiche </w:t>
      </w:r>
      <w:r w:rsidR="00B747AD">
        <w:rPr>
          <w:rFonts w:cs="Arial"/>
          <w:sz w:val="24"/>
          <w:szCs w:val="24"/>
        </w:rPr>
        <w:t xml:space="preserve">il diritto di pagare, invece dell’imposta sul reddito e sulla sostanza, un’imposta calcolata sul dispendio </w:t>
      </w:r>
      <w:r w:rsidR="00B54CDD">
        <w:rPr>
          <w:rFonts w:cs="Arial"/>
          <w:sz w:val="24"/>
          <w:szCs w:val="24"/>
        </w:rPr>
        <w:t>se</w:t>
      </w:r>
      <w:r w:rsidR="00B747AD">
        <w:rPr>
          <w:rFonts w:cs="Arial"/>
          <w:sz w:val="24"/>
          <w:szCs w:val="24"/>
        </w:rPr>
        <w:t>: (</w:t>
      </w:r>
      <w:r w:rsidR="00B747AD" w:rsidRPr="00704787">
        <w:rPr>
          <w:rFonts w:cs="Arial"/>
          <w:i/>
          <w:sz w:val="24"/>
          <w:szCs w:val="24"/>
        </w:rPr>
        <w:t>a</w:t>
      </w:r>
      <w:r w:rsidR="00B747AD">
        <w:rPr>
          <w:rFonts w:cs="Arial"/>
          <w:sz w:val="24"/>
          <w:szCs w:val="24"/>
        </w:rPr>
        <w:t>) non hanno la cittadinanza svizzera, (</w:t>
      </w:r>
      <w:r w:rsidR="00B747AD" w:rsidRPr="00704787">
        <w:rPr>
          <w:rFonts w:cs="Arial"/>
          <w:i/>
          <w:sz w:val="24"/>
          <w:szCs w:val="24"/>
        </w:rPr>
        <w:t>b</w:t>
      </w:r>
      <w:r w:rsidR="00B747AD">
        <w:rPr>
          <w:rFonts w:cs="Arial"/>
          <w:sz w:val="24"/>
          <w:szCs w:val="24"/>
        </w:rPr>
        <w:t xml:space="preserve">) per la prima volta o dopo un’interruzione di almeno dieci anni sono assoggettate illimitatamente alle imposte e </w:t>
      </w:r>
      <w:r w:rsidR="007F6040">
        <w:rPr>
          <w:rFonts w:cs="Arial"/>
          <w:sz w:val="24"/>
          <w:szCs w:val="24"/>
        </w:rPr>
        <w:br/>
      </w:r>
      <w:r w:rsidR="00B747AD">
        <w:rPr>
          <w:rFonts w:cs="Arial"/>
          <w:sz w:val="24"/>
          <w:szCs w:val="24"/>
        </w:rPr>
        <w:t>(</w:t>
      </w:r>
      <w:r w:rsidR="00B747AD" w:rsidRPr="00704787">
        <w:rPr>
          <w:rFonts w:cs="Arial"/>
          <w:i/>
          <w:sz w:val="24"/>
          <w:szCs w:val="24"/>
        </w:rPr>
        <w:t>c</w:t>
      </w:r>
      <w:r w:rsidR="00B747AD">
        <w:rPr>
          <w:rFonts w:cs="Arial"/>
          <w:sz w:val="24"/>
          <w:szCs w:val="24"/>
        </w:rPr>
        <w:t>) non esercitano un’attività lucrativa in Svizzera.</w:t>
      </w:r>
    </w:p>
    <w:p w:rsidR="00D45898" w:rsidRDefault="00D45898" w:rsidP="00805A75">
      <w:pPr>
        <w:rPr>
          <w:rFonts w:cs="Arial"/>
          <w:sz w:val="24"/>
          <w:szCs w:val="24"/>
        </w:rPr>
      </w:pPr>
    </w:p>
    <w:p w:rsidR="00B747AD" w:rsidRPr="00805A75" w:rsidRDefault="000D3421" w:rsidP="00805A75">
      <w:pPr>
        <w:rPr>
          <w:rFonts w:cs="Arial"/>
          <w:sz w:val="24"/>
          <w:szCs w:val="24"/>
        </w:rPr>
      </w:pPr>
      <w:r>
        <w:rPr>
          <w:rFonts w:cs="Arial"/>
          <w:sz w:val="24"/>
          <w:szCs w:val="24"/>
        </w:rPr>
        <w:t xml:space="preserve">Nel Cantone Ticino, la </w:t>
      </w:r>
      <w:r w:rsidRPr="00B747AD">
        <w:rPr>
          <w:rFonts w:cs="Arial"/>
          <w:sz w:val="24"/>
          <w:szCs w:val="24"/>
        </w:rPr>
        <w:t>procedura di tassazione semplificata per citt</w:t>
      </w:r>
      <w:r>
        <w:rPr>
          <w:rFonts w:cs="Arial"/>
          <w:sz w:val="24"/>
          <w:szCs w:val="24"/>
        </w:rPr>
        <w:t>adini stranieri domiciliati in Ticino</w:t>
      </w:r>
      <w:r w:rsidRPr="00B747AD">
        <w:rPr>
          <w:rFonts w:cs="Arial"/>
          <w:sz w:val="24"/>
          <w:szCs w:val="24"/>
        </w:rPr>
        <w:t xml:space="preserve"> che non vi esercitano un’attività lucrativa</w:t>
      </w:r>
      <w:r>
        <w:rPr>
          <w:rFonts w:cs="Arial"/>
          <w:sz w:val="24"/>
          <w:szCs w:val="24"/>
        </w:rPr>
        <w:t xml:space="preserve"> è prevista dall’art. </w:t>
      </w:r>
      <w:r w:rsidRPr="00805A75">
        <w:rPr>
          <w:rFonts w:cs="Arial"/>
          <w:sz w:val="24"/>
          <w:szCs w:val="24"/>
        </w:rPr>
        <w:t>13 cpv. 1 della Legge tributaria cantonale (LT)</w:t>
      </w:r>
      <w:r w:rsidR="009731A9">
        <w:rPr>
          <w:rFonts w:cs="Arial"/>
          <w:sz w:val="24"/>
          <w:szCs w:val="24"/>
        </w:rPr>
        <w:t>, di uguale tenore dell</w:t>
      </w:r>
      <w:r w:rsidR="00A8051A">
        <w:rPr>
          <w:rFonts w:cs="Arial"/>
          <w:sz w:val="24"/>
          <w:szCs w:val="24"/>
        </w:rPr>
        <w:t>a disciplina federale</w:t>
      </w:r>
      <w:r w:rsidR="009731A9">
        <w:rPr>
          <w:rFonts w:cs="Arial"/>
          <w:sz w:val="24"/>
          <w:szCs w:val="24"/>
        </w:rPr>
        <w:t>.</w:t>
      </w:r>
      <w:r w:rsidR="00A8051A">
        <w:rPr>
          <w:rFonts w:cs="Arial"/>
          <w:sz w:val="24"/>
          <w:szCs w:val="24"/>
        </w:rPr>
        <w:t xml:space="preserve"> </w:t>
      </w:r>
      <w:r>
        <w:rPr>
          <w:rFonts w:cs="Arial"/>
          <w:sz w:val="24"/>
          <w:szCs w:val="24"/>
        </w:rPr>
        <w:t>S</w:t>
      </w:r>
      <w:r w:rsidR="00F615F3" w:rsidRPr="00805A75">
        <w:rPr>
          <w:rFonts w:cs="Arial"/>
          <w:sz w:val="24"/>
          <w:szCs w:val="24"/>
        </w:rPr>
        <w:t xml:space="preserve">ull’importanza dell’imposizione globale nel nostro Cantone si è già espresso il Consiglio di Stato nei messaggi n. 6853 del 2 ottobre 2014 e n. 7120 del 23 settembre 2015. Il </w:t>
      </w:r>
      <w:r>
        <w:rPr>
          <w:rFonts w:cs="Arial"/>
          <w:sz w:val="24"/>
          <w:szCs w:val="24"/>
        </w:rPr>
        <w:t xml:space="preserve">Parlamento, </w:t>
      </w:r>
      <w:r w:rsidR="00F615F3" w:rsidRPr="00805A75">
        <w:rPr>
          <w:rFonts w:cs="Arial"/>
          <w:sz w:val="24"/>
          <w:szCs w:val="24"/>
        </w:rPr>
        <w:t xml:space="preserve">da parte sua, in data 6 maggio 2014 </w:t>
      </w:r>
      <w:r w:rsidR="00A8051A">
        <w:rPr>
          <w:rFonts w:cs="Arial"/>
          <w:sz w:val="24"/>
          <w:szCs w:val="24"/>
        </w:rPr>
        <w:t xml:space="preserve">ha bocciato </w:t>
      </w:r>
      <w:r w:rsidR="007F6040">
        <w:rPr>
          <w:rFonts w:cs="Arial"/>
          <w:sz w:val="24"/>
          <w:szCs w:val="24"/>
        </w:rPr>
        <w:t>l</w:t>
      </w:r>
      <w:r w:rsidR="00F615F3" w:rsidRPr="00805A75">
        <w:rPr>
          <w:rFonts w:cs="Arial"/>
          <w:sz w:val="24"/>
          <w:szCs w:val="24"/>
        </w:rPr>
        <w:t xml:space="preserve">’iniziativa parlamentare del </w:t>
      </w:r>
      <w:r w:rsidR="007F6040">
        <w:rPr>
          <w:rFonts w:cs="Arial"/>
          <w:sz w:val="24"/>
          <w:szCs w:val="24"/>
        </w:rPr>
        <w:br/>
      </w:r>
      <w:r w:rsidR="00F615F3" w:rsidRPr="00805A75">
        <w:rPr>
          <w:rFonts w:cs="Arial"/>
          <w:sz w:val="24"/>
          <w:szCs w:val="24"/>
        </w:rPr>
        <w:t xml:space="preserve">27 settembre 2011 presentata nella forma generica da Matteo </w:t>
      </w:r>
      <w:r w:rsidR="00E27613">
        <w:rPr>
          <w:rFonts w:cs="Arial"/>
          <w:sz w:val="24"/>
          <w:szCs w:val="24"/>
        </w:rPr>
        <w:t>Pr</w:t>
      </w:r>
      <w:r w:rsidR="001B2C16" w:rsidRPr="00805A75">
        <w:rPr>
          <w:rFonts w:cs="Arial"/>
          <w:sz w:val="24"/>
          <w:szCs w:val="24"/>
        </w:rPr>
        <w:t>onzini</w:t>
      </w:r>
      <w:r w:rsidR="00F615F3" w:rsidRPr="00805A75">
        <w:rPr>
          <w:rFonts w:cs="Arial"/>
          <w:sz w:val="24"/>
          <w:szCs w:val="24"/>
        </w:rPr>
        <w:t xml:space="preserve"> “</w:t>
      </w:r>
      <w:r w:rsidR="00F615F3" w:rsidRPr="000D3421">
        <w:rPr>
          <w:rFonts w:cs="Arial"/>
          <w:i/>
          <w:sz w:val="24"/>
          <w:szCs w:val="24"/>
        </w:rPr>
        <w:t>Per la modifica della Legge tributaria (abolizione dell’imposizione globale secondo il dispendio per i cittadini esteri)</w:t>
      </w:r>
      <w:r w:rsidR="00F615F3" w:rsidRPr="00805A75">
        <w:rPr>
          <w:rFonts w:cs="Arial"/>
          <w:sz w:val="24"/>
          <w:szCs w:val="24"/>
        </w:rPr>
        <w:t>” aderendo alle considerazioni di natura principalmente economica e finanziaria esposte nel rapporto di maggioranza della Commissione speciale in materia tributaria.</w:t>
      </w:r>
    </w:p>
    <w:p w:rsidR="00EE0C8E" w:rsidRPr="00805A75" w:rsidRDefault="00EE0C8E" w:rsidP="00805A75">
      <w:pPr>
        <w:rPr>
          <w:rFonts w:cs="Arial"/>
          <w:sz w:val="24"/>
          <w:szCs w:val="24"/>
        </w:rPr>
      </w:pPr>
    </w:p>
    <w:p w:rsidR="00F615F3" w:rsidRPr="00EF2669" w:rsidRDefault="00F615F3" w:rsidP="00805A75">
      <w:pPr>
        <w:rPr>
          <w:rFonts w:cs="Arial"/>
          <w:sz w:val="24"/>
          <w:szCs w:val="24"/>
        </w:rPr>
      </w:pPr>
    </w:p>
    <w:p w:rsidR="00F615F3" w:rsidRPr="00773DEB" w:rsidRDefault="00F615F3" w:rsidP="00773DEB">
      <w:pPr>
        <w:pStyle w:val="Paragrafoelenco"/>
        <w:numPr>
          <w:ilvl w:val="0"/>
          <w:numId w:val="18"/>
        </w:numPr>
        <w:ind w:left="426" w:hanging="426"/>
        <w:rPr>
          <w:rFonts w:cs="Arial"/>
          <w:b/>
          <w:sz w:val="24"/>
          <w:szCs w:val="24"/>
        </w:rPr>
      </w:pPr>
      <w:r w:rsidRPr="00773DEB">
        <w:rPr>
          <w:b/>
          <w:sz w:val="24"/>
          <w:szCs w:val="24"/>
        </w:rPr>
        <w:t>ARGOMENTAZIONI DEGLI INIZIATIVISTI</w:t>
      </w:r>
    </w:p>
    <w:p w:rsidR="00F615F3" w:rsidRDefault="00F615F3" w:rsidP="00805A75">
      <w:pPr>
        <w:rPr>
          <w:rFonts w:cs="Arial"/>
          <w:sz w:val="24"/>
          <w:szCs w:val="24"/>
        </w:rPr>
      </w:pPr>
    </w:p>
    <w:p w:rsidR="000D3421" w:rsidRDefault="00E530E6" w:rsidP="00805A75">
      <w:pPr>
        <w:rPr>
          <w:rFonts w:cs="Arial"/>
          <w:sz w:val="24"/>
          <w:szCs w:val="24"/>
        </w:rPr>
      </w:pPr>
      <w:r w:rsidRPr="00805A75">
        <w:rPr>
          <w:rFonts w:cs="Arial"/>
          <w:sz w:val="24"/>
          <w:szCs w:val="24"/>
        </w:rPr>
        <w:t xml:space="preserve">Con </w:t>
      </w:r>
      <w:r w:rsidR="000D3421">
        <w:rPr>
          <w:rFonts w:cs="Arial"/>
          <w:sz w:val="24"/>
          <w:szCs w:val="24"/>
        </w:rPr>
        <w:t xml:space="preserve">la </w:t>
      </w:r>
      <w:r w:rsidRPr="00805A75">
        <w:rPr>
          <w:rFonts w:cs="Arial"/>
          <w:sz w:val="24"/>
          <w:szCs w:val="24"/>
        </w:rPr>
        <w:t xml:space="preserve">proposta di modifica dell’art. 13 </w:t>
      </w:r>
      <w:r w:rsidR="00F615F3" w:rsidRPr="00805A75">
        <w:rPr>
          <w:rFonts w:cs="Arial"/>
          <w:sz w:val="24"/>
          <w:szCs w:val="24"/>
        </w:rPr>
        <w:t xml:space="preserve">cpv. 1 </w:t>
      </w:r>
      <w:r w:rsidRPr="00805A75">
        <w:rPr>
          <w:rFonts w:cs="Arial"/>
          <w:sz w:val="24"/>
          <w:szCs w:val="24"/>
        </w:rPr>
        <w:t xml:space="preserve">LT, gli </w:t>
      </w:r>
      <w:r w:rsidR="001B2C16" w:rsidRPr="00805A75">
        <w:rPr>
          <w:rFonts w:cs="Arial"/>
          <w:sz w:val="24"/>
          <w:szCs w:val="24"/>
        </w:rPr>
        <w:t>iniziativisi</w:t>
      </w:r>
      <w:r w:rsidRPr="00805A75">
        <w:rPr>
          <w:rFonts w:cs="Arial"/>
          <w:sz w:val="24"/>
          <w:szCs w:val="24"/>
        </w:rPr>
        <w:t xml:space="preserve"> chiedono di negare </w:t>
      </w:r>
      <w:r w:rsidR="00AA4121" w:rsidRPr="00805A75">
        <w:rPr>
          <w:rFonts w:cs="Arial"/>
          <w:sz w:val="24"/>
          <w:szCs w:val="24"/>
        </w:rPr>
        <w:t xml:space="preserve">il diritto all’imposizione </w:t>
      </w:r>
      <w:r w:rsidR="00844723">
        <w:rPr>
          <w:rFonts w:cs="Arial"/>
          <w:sz w:val="24"/>
          <w:szCs w:val="24"/>
        </w:rPr>
        <w:t xml:space="preserve">secondo il </w:t>
      </w:r>
      <w:r w:rsidR="00AA4121" w:rsidRPr="00805A75">
        <w:rPr>
          <w:rFonts w:cs="Arial"/>
          <w:sz w:val="24"/>
          <w:szCs w:val="24"/>
        </w:rPr>
        <w:t xml:space="preserve">dispendio alle persone straniere che provengono da un paese coinvolto in una guerra di aggressione. </w:t>
      </w:r>
      <w:r w:rsidR="004C72E8" w:rsidRPr="00805A75">
        <w:rPr>
          <w:rFonts w:cs="Arial"/>
          <w:sz w:val="24"/>
          <w:szCs w:val="24"/>
        </w:rPr>
        <w:t>L’iniziativa trae origine dall</w:t>
      </w:r>
      <w:r w:rsidR="000D3421">
        <w:rPr>
          <w:rFonts w:cs="Arial"/>
          <w:sz w:val="24"/>
          <w:szCs w:val="24"/>
        </w:rPr>
        <w:t xml:space="preserve">’attuale </w:t>
      </w:r>
      <w:r w:rsidR="004C72E8" w:rsidRPr="00805A75">
        <w:rPr>
          <w:rFonts w:cs="Arial"/>
          <w:sz w:val="24"/>
          <w:szCs w:val="24"/>
        </w:rPr>
        <w:t>guerra in Ucraina e dalla partecipazione della Svizzera alle sanzioni economiche contro la Russia, ma si estende a tutte le persone straniere che provengono da un paese considerato aggressore.</w:t>
      </w:r>
      <w:r w:rsidR="00A72E46" w:rsidRPr="00805A75">
        <w:rPr>
          <w:rFonts w:cs="Arial"/>
          <w:sz w:val="24"/>
          <w:szCs w:val="24"/>
        </w:rPr>
        <w:t xml:space="preserve"> </w:t>
      </w:r>
    </w:p>
    <w:p w:rsidR="000D3421" w:rsidRDefault="000D3421" w:rsidP="00805A75">
      <w:pPr>
        <w:rPr>
          <w:rFonts w:cs="Arial"/>
          <w:sz w:val="24"/>
          <w:szCs w:val="24"/>
        </w:rPr>
      </w:pPr>
    </w:p>
    <w:p w:rsidR="004C72E8" w:rsidRPr="00805A75" w:rsidRDefault="004C72E8" w:rsidP="00805A75">
      <w:pPr>
        <w:rPr>
          <w:rFonts w:cs="Arial"/>
          <w:sz w:val="24"/>
          <w:szCs w:val="24"/>
        </w:rPr>
      </w:pPr>
      <w:r w:rsidRPr="00805A75">
        <w:rPr>
          <w:rFonts w:cs="Arial"/>
          <w:sz w:val="24"/>
          <w:szCs w:val="24"/>
        </w:rPr>
        <w:t xml:space="preserve">Così facendo, gli </w:t>
      </w:r>
      <w:r w:rsidR="001B2C16" w:rsidRPr="00805A75">
        <w:rPr>
          <w:rFonts w:cs="Arial"/>
          <w:sz w:val="24"/>
          <w:szCs w:val="24"/>
        </w:rPr>
        <w:t>iniziativisi</w:t>
      </w:r>
      <w:r w:rsidRPr="00805A75">
        <w:rPr>
          <w:rFonts w:cs="Arial"/>
          <w:sz w:val="24"/>
          <w:szCs w:val="24"/>
        </w:rPr>
        <w:t xml:space="preserve"> chiedono di introdurre, a livello cantonale, una condizione soggettiva supplementare</w:t>
      </w:r>
      <w:r w:rsidR="00A72E46" w:rsidRPr="00805A75">
        <w:rPr>
          <w:rFonts w:cs="Arial"/>
          <w:sz w:val="24"/>
          <w:szCs w:val="24"/>
        </w:rPr>
        <w:t xml:space="preserve"> per poter beneficiare dell’imposizione secondo il dispendio, che il legislatore federale non ha previsto.</w:t>
      </w:r>
      <w:r w:rsidR="0015504F">
        <w:rPr>
          <w:rFonts w:cs="Arial"/>
          <w:sz w:val="24"/>
          <w:szCs w:val="24"/>
        </w:rPr>
        <w:t xml:space="preserve"> Alle tre condizioni previste </w:t>
      </w:r>
      <w:r w:rsidR="00833CF2">
        <w:rPr>
          <w:rFonts w:cs="Arial"/>
          <w:sz w:val="24"/>
          <w:szCs w:val="24"/>
        </w:rPr>
        <w:t xml:space="preserve">dagli art. 14 cpv. 1 LIFD e </w:t>
      </w:r>
      <w:r w:rsidR="0015504F">
        <w:rPr>
          <w:rFonts w:cs="Arial"/>
          <w:sz w:val="24"/>
          <w:szCs w:val="24"/>
        </w:rPr>
        <w:t>6 cpv. 1 LAID, se ne aggiungerebbe una quarta</w:t>
      </w:r>
      <w:r w:rsidR="00833CF2">
        <w:rPr>
          <w:rFonts w:cs="Arial"/>
          <w:sz w:val="24"/>
          <w:szCs w:val="24"/>
        </w:rPr>
        <w:t xml:space="preserve">, nella misura in cui si richiede che </w:t>
      </w:r>
      <w:r w:rsidR="0015504F">
        <w:rPr>
          <w:rFonts w:cs="Arial"/>
          <w:sz w:val="24"/>
          <w:szCs w:val="24"/>
        </w:rPr>
        <w:t>le persone straniere “</w:t>
      </w:r>
      <w:r w:rsidR="0015504F" w:rsidRPr="0015504F">
        <w:rPr>
          <w:rFonts w:cs="Arial"/>
          <w:i/>
          <w:sz w:val="24"/>
          <w:szCs w:val="24"/>
        </w:rPr>
        <w:t>non hanno la cittadinanza di un Paese considerato aggressore bellico secondo una lista dei Paesi definita dal Consiglio di Stato</w:t>
      </w:r>
      <w:r w:rsidR="0015504F" w:rsidRPr="00805A75">
        <w:rPr>
          <w:rFonts w:cs="Arial"/>
          <w:sz w:val="24"/>
          <w:szCs w:val="24"/>
        </w:rPr>
        <w:t>”</w:t>
      </w:r>
      <w:r w:rsidR="0015504F">
        <w:rPr>
          <w:rFonts w:cs="Arial"/>
          <w:sz w:val="24"/>
          <w:szCs w:val="24"/>
        </w:rPr>
        <w:t>.</w:t>
      </w:r>
    </w:p>
    <w:p w:rsidR="004C72E8" w:rsidRPr="00805A75" w:rsidRDefault="004C72E8" w:rsidP="00805A75">
      <w:pPr>
        <w:rPr>
          <w:rFonts w:cs="Arial"/>
          <w:sz w:val="24"/>
          <w:szCs w:val="24"/>
        </w:rPr>
      </w:pPr>
    </w:p>
    <w:p w:rsidR="009D0EBC" w:rsidRDefault="008B73A6" w:rsidP="00805A75">
      <w:pPr>
        <w:rPr>
          <w:rFonts w:cs="Arial"/>
          <w:sz w:val="24"/>
          <w:szCs w:val="24"/>
        </w:rPr>
      </w:pPr>
      <w:r>
        <w:rPr>
          <w:rFonts w:cs="Arial"/>
          <w:sz w:val="24"/>
          <w:szCs w:val="24"/>
        </w:rPr>
        <w:t>Oltre che di difficile applicazione</w:t>
      </w:r>
      <w:r w:rsidRPr="00805A75">
        <w:rPr>
          <w:rFonts w:cs="Arial"/>
          <w:sz w:val="24"/>
          <w:szCs w:val="24"/>
        </w:rPr>
        <w:t xml:space="preserve">, dal momento che presupporrebbe </w:t>
      </w:r>
      <w:r>
        <w:rPr>
          <w:rFonts w:cs="Arial"/>
          <w:sz w:val="24"/>
          <w:szCs w:val="24"/>
        </w:rPr>
        <w:t xml:space="preserve">l’elaborazione e l’aggiornamento di </w:t>
      </w:r>
      <w:r w:rsidRPr="00805A75">
        <w:rPr>
          <w:rFonts w:cs="Arial"/>
          <w:sz w:val="24"/>
          <w:szCs w:val="24"/>
        </w:rPr>
        <w:t xml:space="preserve">una lista dei paesi “aggressori” </w:t>
      </w:r>
      <w:r>
        <w:rPr>
          <w:rFonts w:cs="Arial"/>
          <w:sz w:val="24"/>
          <w:szCs w:val="24"/>
        </w:rPr>
        <w:t xml:space="preserve">da parte del </w:t>
      </w:r>
      <w:r w:rsidRPr="00805A75">
        <w:rPr>
          <w:rFonts w:cs="Arial"/>
          <w:sz w:val="24"/>
          <w:szCs w:val="24"/>
        </w:rPr>
        <w:t>Consiglio di Stato</w:t>
      </w:r>
      <w:r>
        <w:rPr>
          <w:rFonts w:cs="Arial"/>
          <w:sz w:val="24"/>
          <w:szCs w:val="24"/>
        </w:rPr>
        <w:t xml:space="preserve">, una simile modifica dell’art. </w:t>
      </w:r>
      <w:r w:rsidR="001E6AE6" w:rsidRPr="00805A75">
        <w:rPr>
          <w:rFonts w:cs="Arial"/>
          <w:sz w:val="24"/>
          <w:szCs w:val="24"/>
        </w:rPr>
        <w:t xml:space="preserve">13 cpv. 1 LT risulterebbe </w:t>
      </w:r>
      <w:r w:rsidR="00EE00BC">
        <w:rPr>
          <w:rFonts w:cs="Arial"/>
          <w:sz w:val="24"/>
          <w:szCs w:val="24"/>
        </w:rPr>
        <w:t>in contrasto con le esigenze del diritto armonizzato</w:t>
      </w:r>
      <w:r w:rsidR="009D0EBC">
        <w:rPr>
          <w:rFonts w:cs="Arial"/>
          <w:sz w:val="24"/>
          <w:szCs w:val="24"/>
        </w:rPr>
        <w:t xml:space="preserve"> e contraria al </w:t>
      </w:r>
      <w:r w:rsidR="001E6AE6">
        <w:rPr>
          <w:rFonts w:cs="Arial"/>
          <w:sz w:val="24"/>
          <w:szCs w:val="24"/>
        </w:rPr>
        <w:t xml:space="preserve">principio dell’uguaglianza giuridica sancito dall’art. 8 </w:t>
      </w:r>
      <w:r w:rsidR="009D0EBC">
        <w:rPr>
          <w:rFonts w:cs="Arial"/>
          <w:sz w:val="24"/>
          <w:szCs w:val="24"/>
        </w:rPr>
        <w:t>Cost</w:t>
      </w:r>
      <w:r w:rsidR="001E6AE6">
        <w:rPr>
          <w:rFonts w:cs="Arial"/>
          <w:sz w:val="24"/>
          <w:szCs w:val="24"/>
        </w:rPr>
        <w:t xml:space="preserve">. </w:t>
      </w:r>
      <w:r w:rsidR="001B2C16">
        <w:rPr>
          <w:rFonts w:cs="Arial"/>
          <w:sz w:val="24"/>
          <w:szCs w:val="24"/>
        </w:rPr>
        <w:t>fed</w:t>
      </w:r>
      <w:r w:rsidR="001E6AE6">
        <w:rPr>
          <w:rFonts w:cs="Arial"/>
          <w:sz w:val="24"/>
          <w:szCs w:val="24"/>
        </w:rPr>
        <w:t>.</w:t>
      </w:r>
      <w:r w:rsidR="009D0EBC">
        <w:rPr>
          <w:rFonts w:cs="Arial"/>
          <w:sz w:val="24"/>
          <w:szCs w:val="24"/>
        </w:rPr>
        <w:t xml:space="preserve">, che pure va rispettato nell’ambito della concretizzazione della LAID. </w:t>
      </w:r>
      <w:r w:rsidR="00E83F2D">
        <w:rPr>
          <w:rFonts w:cs="Arial"/>
          <w:sz w:val="24"/>
          <w:szCs w:val="24"/>
        </w:rPr>
        <w:t xml:space="preserve">A </w:t>
      </w:r>
      <w:r w:rsidR="00AC1867">
        <w:rPr>
          <w:rFonts w:cs="Arial"/>
          <w:sz w:val="24"/>
          <w:szCs w:val="24"/>
        </w:rPr>
        <w:t xml:space="preserve">quest’ultimo </w:t>
      </w:r>
      <w:r w:rsidR="00E83F2D">
        <w:rPr>
          <w:rFonts w:cs="Arial"/>
          <w:sz w:val="24"/>
          <w:szCs w:val="24"/>
        </w:rPr>
        <w:t xml:space="preserve">proposito basti ricordare che un </w:t>
      </w:r>
      <w:r w:rsidR="009D0EBC">
        <w:rPr>
          <w:rFonts w:cs="Arial"/>
          <w:sz w:val="24"/>
          <w:szCs w:val="24"/>
        </w:rPr>
        <w:t>tale approccio colpirebbe indistintamente cittadini favorevoli ma anche contrari alla guerra</w:t>
      </w:r>
      <w:r w:rsidR="00273BFC">
        <w:rPr>
          <w:rFonts w:cs="Arial"/>
          <w:sz w:val="24"/>
          <w:szCs w:val="24"/>
        </w:rPr>
        <w:t>, configurando una lesione della parità di trattamento.</w:t>
      </w:r>
    </w:p>
    <w:p w:rsidR="001A3419" w:rsidRDefault="001A3419" w:rsidP="00805A75">
      <w:pPr>
        <w:rPr>
          <w:rFonts w:cs="Arial"/>
          <w:sz w:val="24"/>
          <w:szCs w:val="24"/>
        </w:rPr>
      </w:pPr>
    </w:p>
    <w:p w:rsidR="00273BFC" w:rsidRDefault="00273BFC" w:rsidP="00805A75">
      <w:pPr>
        <w:rPr>
          <w:rFonts w:cs="Arial"/>
          <w:sz w:val="24"/>
          <w:szCs w:val="24"/>
        </w:rPr>
      </w:pPr>
    </w:p>
    <w:p w:rsidR="00273BFC" w:rsidRPr="00805A75" w:rsidRDefault="00273BFC" w:rsidP="00805A75">
      <w:pPr>
        <w:rPr>
          <w:rFonts w:cs="Arial"/>
          <w:sz w:val="24"/>
          <w:szCs w:val="24"/>
        </w:rPr>
      </w:pPr>
    </w:p>
    <w:p w:rsidR="001E6AE6" w:rsidRPr="00773DEB" w:rsidRDefault="001E6AE6" w:rsidP="00773DEB">
      <w:pPr>
        <w:pStyle w:val="Paragrafoelenco"/>
        <w:numPr>
          <w:ilvl w:val="0"/>
          <w:numId w:val="18"/>
        </w:numPr>
        <w:ind w:left="426" w:hanging="426"/>
        <w:rPr>
          <w:rFonts w:cs="Arial"/>
          <w:sz w:val="24"/>
          <w:szCs w:val="24"/>
        </w:rPr>
      </w:pPr>
      <w:r w:rsidRPr="00773DEB">
        <w:rPr>
          <w:b/>
          <w:sz w:val="24"/>
          <w:szCs w:val="24"/>
        </w:rPr>
        <w:lastRenderedPageBreak/>
        <w:t>CONCLUSIONI</w:t>
      </w:r>
    </w:p>
    <w:p w:rsidR="001E6AE6" w:rsidRPr="00805A75" w:rsidRDefault="001E6AE6" w:rsidP="00805A75">
      <w:pPr>
        <w:rPr>
          <w:rFonts w:cs="Arial"/>
          <w:sz w:val="24"/>
          <w:szCs w:val="24"/>
        </w:rPr>
      </w:pPr>
    </w:p>
    <w:p w:rsidR="00420492" w:rsidRPr="00805A75" w:rsidRDefault="00420492" w:rsidP="00805A75">
      <w:pPr>
        <w:rPr>
          <w:rFonts w:cs="Arial"/>
          <w:sz w:val="24"/>
          <w:szCs w:val="24"/>
        </w:rPr>
      </w:pPr>
      <w:r w:rsidRPr="00805A75">
        <w:rPr>
          <w:rFonts w:cs="Arial"/>
          <w:sz w:val="24"/>
          <w:szCs w:val="24"/>
        </w:rPr>
        <w:t xml:space="preserve">La tassazione in base al dispendio costituisce un’eccezione all’imposta ordinaria sul reddito prevista </w:t>
      </w:r>
      <w:r w:rsidR="00805A75" w:rsidRPr="00805A75">
        <w:rPr>
          <w:rFonts w:cs="Arial"/>
          <w:sz w:val="24"/>
          <w:szCs w:val="24"/>
        </w:rPr>
        <w:t xml:space="preserve">espressamente </w:t>
      </w:r>
      <w:r w:rsidRPr="00805A75">
        <w:rPr>
          <w:rFonts w:cs="Arial"/>
          <w:sz w:val="24"/>
          <w:szCs w:val="24"/>
        </w:rPr>
        <w:t xml:space="preserve">dal diritto federale. La formulazione potestativa dell’art. 6 cpv. 1 LAID lascia ai Cantoni la possibilità di </w:t>
      </w:r>
      <w:r w:rsidR="001E6AE6" w:rsidRPr="00805A75">
        <w:rPr>
          <w:rFonts w:cs="Arial"/>
          <w:sz w:val="24"/>
          <w:szCs w:val="24"/>
        </w:rPr>
        <w:t xml:space="preserve">introdurre o meno questa </w:t>
      </w:r>
      <w:r w:rsidR="00805A75" w:rsidRPr="00B747AD">
        <w:rPr>
          <w:rFonts w:cs="Arial"/>
          <w:sz w:val="24"/>
          <w:szCs w:val="24"/>
        </w:rPr>
        <w:t xml:space="preserve">procedura di tassazione semplificata per </w:t>
      </w:r>
      <w:r w:rsidR="0015504F">
        <w:rPr>
          <w:rFonts w:cs="Arial"/>
          <w:sz w:val="24"/>
          <w:szCs w:val="24"/>
        </w:rPr>
        <w:t xml:space="preserve">i </w:t>
      </w:r>
      <w:r w:rsidR="00805A75" w:rsidRPr="00B747AD">
        <w:rPr>
          <w:rFonts w:cs="Arial"/>
          <w:sz w:val="24"/>
          <w:szCs w:val="24"/>
        </w:rPr>
        <w:t>cittadini stranieri domiciliati in Svizzera che non vi esercitano un’attività lucrativa</w:t>
      </w:r>
      <w:r w:rsidR="00805A75">
        <w:rPr>
          <w:rFonts w:cs="Arial"/>
          <w:sz w:val="24"/>
          <w:szCs w:val="24"/>
        </w:rPr>
        <w:t xml:space="preserve">, </w:t>
      </w:r>
      <w:r w:rsidRPr="00805A75">
        <w:rPr>
          <w:rFonts w:cs="Arial"/>
          <w:sz w:val="24"/>
          <w:szCs w:val="24"/>
        </w:rPr>
        <w:t xml:space="preserve">ma non permette di sostituirla con un sistema diverso, </w:t>
      </w:r>
      <w:r w:rsidR="00E27613">
        <w:rPr>
          <w:rFonts w:cs="Arial"/>
          <w:sz w:val="24"/>
          <w:szCs w:val="24"/>
        </w:rPr>
        <w:t xml:space="preserve">aggiungendo </w:t>
      </w:r>
      <w:r w:rsidRPr="00805A75">
        <w:rPr>
          <w:rFonts w:cs="Arial"/>
          <w:sz w:val="24"/>
          <w:szCs w:val="24"/>
        </w:rPr>
        <w:t xml:space="preserve">– come vorrebbero gli </w:t>
      </w:r>
      <w:r w:rsidR="001B2C16" w:rsidRPr="00805A75">
        <w:rPr>
          <w:rFonts w:cs="Arial"/>
          <w:sz w:val="24"/>
          <w:szCs w:val="24"/>
        </w:rPr>
        <w:t>iniziativis</w:t>
      </w:r>
      <w:r w:rsidR="0015504F">
        <w:rPr>
          <w:rFonts w:cs="Arial"/>
          <w:sz w:val="24"/>
          <w:szCs w:val="24"/>
        </w:rPr>
        <w:t>t</w:t>
      </w:r>
      <w:r w:rsidR="001B2C16" w:rsidRPr="00805A75">
        <w:rPr>
          <w:rFonts w:cs="Arial"/>
          <w:sz w:val="24"/>
          <w:szCs w:val="24"/>
        </w:rPr>
        <w:t>i</w:t>
      </w:r>
      <w:r w:rsidRPr="00805A75">
        <w:rPr>
          <w:rFonts w:cs="Arial"/>
          <w:sz w:val="24"/>
          <w:szCs w:val="24"/>
        </w:rPr>
        <w:t xml:space="preserve"> – una condizione </w:t>
      </w:r>
      <w:r w:rsidR="00805A75" w:rsidRPr="00805A75">
        <w:rPr>
          <w:rFonts w:cs="Arial"/>
          <w:sz w:val="24"/>
          <w:szCs w:val="24"/>
        </w:rPr>
        <w:t xml:space="preserve">soggettiva </w:t>
      </w:r>
      <w:r w:rsidRPr="00805A75">
        <w:rPr>
          <w:rFonts w:cs="Arial"/>
          <w:sz w:val="24"/>
          <w:szCs w:val="24"/>
        </w:rPr>
        <w:t>supplementare che il legislatore federale non ha previsto.</w:t>
      </w:r>
    </w:p>
    <w:p w:rsidR="00EF2669" w:rsidRDefault="00EF2669" w:rsidP="00805A75">
      <w:pPr>
        <w:rPr>
          <w:rFonts w:cs="Arial"/>
          <w:sz w:val="24"/>
          <w:szCs w:val="24"/>
        </w:rPr>
      </w:pPr>
    </w:p>
    <w:p w:rsidR="006C44F9" w:rsidRDefault="006C44F9" w:rsidP="00805A75">
      <w:pPr>
        <w:rPr>
          <w:rFonts w:cs="Arial"/>
          <w:sz w:val="24"/>
          <w:szCs w:val="24"/>
        </w:rPr>
      </w:pPr>
      <w:r>
        <w:rPr>
          <w:rFonts w:cs="Arial"/>
          <w:sz w:val="24"/>
          <w:szCs w:val="24"/>
        </w:rPr>
        <w:t>Per i motivi che precedono, invitiamo il Gran Consiglio a voler respingere l’iniziativa.</w:t>
      </w:r>
    </w:p>
    <w:p w:rsidR="00805A75" w:rsidRDefault="00805A75" w:rsidP="00805A75">
      <w:pPr>
        <w:rPr>
          <w:rFonts w:cs="Arial"/>
          <w:sz w:val="24"/>
          <w:szCs w:val="24"/>
        </w:rPr>
      </w:pPr>
    </w:p>
    <w:p w:rsidR="002A11DF" w:rsidRPr="00483B76" w:rsidRDefault="002A11DF" w:rsidP="00805A75">
      <w:pPr>
        <w:rPr>
          <w:rFonts w:cs="Arial"/>
          <w:sz w:val="24"/>
          <w:szCs w:val="24"/>
        </w:rPr>
      </w:pPr>
      <w:r w:rsidRPr="00483B76">
        <w:rPr>
          <w:rFonts w:cs="Arial"/>
          <w:sz w:val="24"/>
          <w:szCs w:val="24"/>
        </w:rPr>
        <w:t>Vogliate gradire, signor</w:t>
      </w:r>
      <w:r>
        <w:rPr>
          <w:rFonts w:cs="Arial"/>
          <w:sz w:val="24"/>
          <w:szCs w:val="24"/>
        </w:rPr>
        <w:t>a</w:t>
      </w:r>
      <w:r w:rsidRPr="00483B76">
        <w:rPr>
          <w:rFonts w:cs="Arial"/>
          <w:sz w:val="24"/>
          <w:szCs w:val="24"/>
        </w:rPr>
        <w:t xml:space="preserve"> Presidente, signore e signori </w:t>
      </w:r>
      <w:r>
        <w:rPr>
          <w:rFonts w:cs="Arial"/>
          <w:sz w:val="24"/>
          <w:szCs w:val="24"/>
        </w:rPr>
        <w:t>d</w:t>
      </w:r>
      <w:r w:rsidRPr="00483B76">
        <w:rPr>
          <w:rFonts w:cs="Arial"/>
          <w:sz w:val="24"/>
          <w:szCs w:val="24"/>
        </w:rPr>
        <w:t xml:space="preserve">eputati, l’espressione della </w:t>
      </w:r>
      <w:r w:rsidR="00141600">
        <w:rPr>
          <w:rFonts w:cs="Arial"/>
          <w:sz w:val="24"/>
          <w:szCs w:val="24"/>
        </w:rPr>
        <w:t xml:space="preserve">nostra </w:t>
      </w:r>
      <w:bookmarkStart w:id="0" w:name="_GoBack"/>
      <w:bookmarkEnd w:id="0"/>
      <w:r w:rsidRPr="00483B76">
        <w:rPr>
          <w:rFonts w:cs="Arial"/>
          <w:sz w:val="24"/>
          <w:szCs w:val="24"/>
        </w:rPr>
        <w:t>massima stima.</w:t>
      </w:r>
    </w:p>
    <w:p w:rsidR="002A11DF" w:rsidRPr="00483B76" w:rsidRDefault="002A11DF" w:rsidP="00805A75">
      <w:pPr>
        <w:rPr>
          <w:rFonts w:cs="Arial"/>
          <w:sz w:val="24"/>
          <w:szCs w:val="24"/>
        </w:rPr>
      </w:pPr>
    </w:p>
    <w:p w:rsidR="002A11DF" w:rsidRPr="00A11289" w:rsidRDefault="002A11DF" w:rsidP="00202082">
      <w:pPr>
        <w:rPr>
          <w:sz w:val="24"/>
          <w:szCs w:val="24"/>
        </w:rPr>
      </w:pPr>
    </w:p>
    <w:p w:rsidR="002A11DF" w:rsidRDefault="002A11DF" w:rsidP="00202082">
      <w:pPr>
        <w:rPr>
          <w:sz w:val="24"/>
          <w:szCs w:val="24"/>
        </w:rPr>
      </w:pPr>
      <w:r w:rsidRPr="00A11289">
        <w:rPr>
          <w:sz w:val="24"/>
          <w:szCs w:val="24"/>
        </w:rPr>
        <w:t>Per il Consiglio di Stato</w:t>
      </w:r>
    </w:p>
    <w:p w:rsidR="002A11DF" w:rsidRPr="00A11289" w:rsidRDefault="002A11DF" w:rsidP="00202082">
      <w:pPr>
        <w:rPr>
          <w:sz w:val="24"/>
          <w:szCs w:val="24"/>
        </w:rPr>
      </w:pPr>
    </w:p>
    <w:p w:rsidR="002A11DF" w:rsidRPr="00A11289" w:rsidRDefault="002A11DF" w:rsidP="00202082">
      <w:pPr>
        <w:rPr>
          <w:sz w:val="24"/>
          <w:szCs w:val="24"/>
        </w:rPr>
      </w:pPr>
      <w:r w:rsidRPr="00A11289">
        <w:rPr>
          <w:sz w:val="24"/>
          <w:szCs w:val="24"/>
        </w:rPr>
        <w:t xml:space="preserve">Il Presidente: </w:t>
      </w:r>
      <w:r>
        <w:rPr>
          <w:sz w:val="24"/>
          <w:szCs w:val="24"/>
        </w:rPr>
        <w:t xml:space="preserve">Claudio </w:t>
      </w:r>
      <w:r w:rsidR="001B2C16">
        <w:rPr>
          <w:sz w:val="24"/>
          <w:szCs w:val="24"/>
        </w:rPr>
        <w:t>Zali</w:t>
      </w:r>
    </w:p>
    <w:p w:rsidR="002A11DF" w:rsidRPr="001A6EDC" w:rsidRDefault="002A11DF" w:rsidP="00D33940">
      <w:pPr>
        <w:pStyle w:val="StandardRisoluzionedelConsigliodiStato"/>
        <w:ind w:right="-1"/>
      </w:pPr>
      <w:r w:rsidRPr="00A11289">
        <w:rPr>
          <w:szCs w:val="24"/>
        </w:rPr>
        <w:t>Il Cancelliere: Arnoldo Coduri</w:t>
      </w:r>
    </w:p>
    <w:p w:rsidR="00D649A8" w:rsidRPr="001A6EDC" w:rsidRDefault="00D649A8" w:rsidP="00D33940">
      <w:pPr>
        <w:pStyle w:val="StandardRisoluzionedelConsigliodiStato"/>
        <w:ind w:right="-1"/>
      </w:pPr>
    </w:p>
    <w:p w:rsidR="00D649A8" w:rsidRPr="001A6EDC" w:rsidRDefault="00D649A8" w:rsidP="00D33940">
      <w:pPr>
        <w:pStyle w:val="StandardRisoluzionedelConsigliodiStato"/>
        <w:ind w:right="-1"/>
      </w:pPr>
    </w:p>
    <w:sectPr w:rsidR="00D649A8" w:rsidRPr="001A6EDC"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1F9" w:rsidRDefault="00C801F9" w:rsidP="00F657BF">
      <w:r>
        <w:separator/>
      </w:r>
    </w:p>
  </w:endnote>
  <w:endnote w:type="continuationSeparator" w:id="0">
    <w:p w:rsidR="00C801F9" w:rsidRDefault="00C801F9"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46A" w:rsidRDefault="000C046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6A345E" w:rsidP="00912E34">
          <w:pPr>
            <w:tabs>
              <w:tab w:val="center" w:pos="2382"/>
            </w:tabs>
          </w:pPr>
        </w:p>
      </w:tc>
      <w:tc>
        <w:tcPr>
          <w:tcW w:w="721" w:type="dxa"/>
        </w:tcPr>
        <w:p w:rsidR="00912E34" w:rsidRPr="003D1008" w:rsidRDefault="00E46137"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E46137"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6A345E"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6A345E">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1F9" w:rsidRDefault="00C801F9" w:rsidP="00F657BF">
      <w:r>
        <w:separator/>
      </w:r>
    </w:p>
  </w:footnote>
  <w:footnote w:type="continuationSeparator" w:id="0">
    <w:p w:rsidR="00C801F9" w:rsidRDefault="00C801F9"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046A" w:rsidRDefault="000C046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F2FD4B31-97C4-42E6-A1BC-157E6E30808F}"/>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0C1B18" w:rsidP="00A532F6">
              <w:pPr>
                <w:pStyle w:val="Page"/>
                <w:rPr>
                  <w:rFonts w:ascii="Gill Alt One MT Light" w:hAnsi="Gill Alt One MT Light"/>
                  <w:sz w:val="16"/>
                  <w:szCs w:val="16"/>
                </w:rPr>
              </w:pPr>
              <w:r>
                <w:rPr>
                  <w:rFonts w:ascii="Gill Alt One MT Light" w:hAnsi="Gill Alt One MT Light"/>
                  <w:sz w:val="16"/>
                  <w:szCs w:val="16"/>
                </w:rPr>
                <w:t>Dipartimento delle finanze e dell’economia</w:t>
              </w:r>
            </w:p>
          </w:tc>
        </w:sdtContent>
      </w:sdt>
      <w:tc>
        <w:tcPr>
          <w:tcW w:w="1710" w:type="dxa"/>
          <w:tcBorders>
            <w:bottom w:val="single" w:sz="4" w:space="0" w:color="auto"/>
          </w:tcBorders>
          <w:vAlign w:val="bottom"/>
        </w:tcPr>
        <w:p w:rsidR="005012EC" w:rsidRPr="004204CB" w:rsidRDefault="00E46137"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6A345E">
            <w:rPr>
              <w:noProof/>
              <w:sz w:val="24"/>
            </w:rPr>
            <w:t>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6A345E">
            <w:rPr>
              <w:noProof/>
              <w:sz w:val="24"/>
            </w:rPr>
            <w:t>3</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F2FD4B31-97C4-42E6-A1BC-157E6E30808F}"/>
          <w:text w:multiLine="1"/>
        </w:sdtPr>
        <w:sdtEndPr/>
        <w:sdtContent>
          <w:tc>
            <w:tcPr>
              <w:tcW w:w="8383" w:type="dxa"/>
              <w:tcBorders>
                <w:left w:val="single" w:sz="4" w:space="0" w:color="auto"/>
              </w:tcBorders>
              <w:tcMar>
                <w:top w:w="0" w:type="dxa"/>
                <w:left w:w="142" w:type="dxa"/>
              </w:tcMar>
            </w:tcPr>
            <w:p w:rsidR="005012EC" w:rsidRPr="00E8185F" w:rsidRDefault="000C046A"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8260 del 29 marzo 2023</w:t>
              </w:r>
            </w:p>
          </w:tc>
        </w:sdtContent>
      </w:sdt>
      <w:tc>
        <w:tcPr>
          <w:tcW w:w="1710" w:type="dxa"/>
          <w:tcBorders>
            <w:top w:val="single" w:sz="4" w:space="0" w:color="auto"/>
          </w:tcBorders>
        </w:tcPr>
        <w:p w:rsidR="005012EC" w:rsidRPr="00E043A3" w:rsidRDefault="006A345E" w:rsidP="00662409">
          <w:pPr>
            <w:pStyle w:val="InvisibleLine"/>
            <w:rPr>
              <w:lang w:val="de-DE"/>
            </w:rPr>
          </w:pPr>
        </w:p>
      </w:tc>
    </w:tr>
  </w:tbl>
  <w:p w:rsidR="00F657BF" w:rsidRPr="00980362" w:rsidRDefault="00E46137"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F2FD4B31-97C4-42E6-A1BC-157E6E30808F}"/>
                            <w:text w:multiLine="1"/>
                          </w:sdtPr>
                          <w:sdtEndPr/>
                          <w:sdtContent>
                            <w:p w:rsidR="008065E8" w:rsidRPr="00411371" w:rsidRDefault="00E46137"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583DAA0-F67E-4C6E-A105-6DDAE2B6B7A6}"/>
                      <w:text w:multiLine="1"/>
                    </w:sdtPr>
                    <w:sdtEndPr/>
                    <w:sdtContent>
                      <w:p w:rsidR="008065E8" w:rsidRPr="00411371" w:rsidRDefault="00E46137"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6A345E" w:rsidP="00D07D6E">
          <w:pPr>
            <w:pStyle w:val="InvisibleLine"/>
            <w:ind w:left="150"/>
            <w:rPr>
              <w:sz w:val="16"/>
            </w:rPr>
          </w:pPr>
        </w:p>
      </w:tc>
      <w:tc>
        <w:tcPr>
          <w:tcW w:w="373" w:type="pct"/>
          <w:tcBorders>
            <w:top w:val="nil"/>
            <w:bottom w:val="single" w:sz="4" w:space="0" w:color="auto"/>
          </w:tcBorders>
          <w:vAlign w:val="bottom"/>
        </w:tcPr>
        <w:p w:rsidR="00662409" w:rsidRPr="003108C0" w:rsidRDefault="006A345E" w:rsidP="00D07D6E">
          <w:pPr>
            <w:pStyle w:val="Level"/>
            <w:ind w:left="150"/>
            <w:rPr>
              <w:sz w:val="16"/>
            </w:rPr>
          </w:pPr>
        </w:p>
      </w:tc>
      <w:tc>
        <w:tcPr>
          <w:tcW w:w="209" w:type="pct"/>
          <w:tcBorders>
            <w:top w:val="nil"/>
            <w:bottom w:val="single" w:sz="4" w:space="0" w:color="auto"/>
          </w:tcBorders>
        </w:tcPr>
        <w:p w:rsidR="00662409" w:rsidRDefault="00E46137"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249809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E46137"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6A345E">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6A345E">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F2FD4B31-97C4-42E6-A1BC-157E6E30808F}"/>
          <w:text w:multiLine="1"/>
        </w:sdtPr>
        <w:sdtEndPr/>
        <w:sdtContent>
          <w:tc>
            <w:tcPr>
              <w:tcW w:w="5000" w:type="pct"/>
              <w:gridSpan w:val="6"/>
              <w:tcBorders>
                <w:left w:val="nil"/>
                <w:right w:val="nil"/>
              </w:tcBorders>
              <w:noWrap/>
              <w:tcMar>
                <w:top w:w="0" w:type="dxa"/>
              </w:tcMar>
              <w:vAlign w:val="bottom"/>
            </w:tcPr>
            <w:p w:rsidR="00662409" w:rsidRPr="008C03B5" w:rsidRDefault="000C1B18"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E46137"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6A345E"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E46137"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6A345E"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E46137"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6A345E"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6A345E"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F2FD4B31-97C4-42E6-A1BC-157E6E30808F}"/>
              <w:text w:multiLine="1"/>
            </w:sdtPr>
            <w:sdtEndPr/>
            <w:sdtContent>
              <w:r w:rsidR="000C046A">
                <w:rPr>
                  <w:rFonts w:cstheme="minorHAnsi"/>
                  <w:b/>
                  <w:sz w:val="24"/>
                  <w:szCs w:val="24"/>
                </w:rPr>
                <w:t>8260</w:t>
              </w:r>
            </w:sdtContent>
          </w:sdt>
        </w:p>
      </w:tc>
      <w:sdt>
        <w:sdtPr>
          <w:rPr>
            <w:sz w:val="24"/>
          </w:rPr>
          <w:alias w:val="DocParam.Date"/>
          <w:id w:val="-464426178"/>
          <w:dataBinding w:xpath="//DateTime[@id='DocParam.Date']" w:storeItemID="{F2FD4B31-97C4-42E6-A1BC-157E6E30808F}"/>
          <w:date w:fullDate="2023-03-29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280DAD" w:rsidP="00A532F6">
              <w:pPr>
                <w:pStyle w:val="Data"/>
              </w:pPr>
              <w:r>
                <w:rPr>
                  <w:sz w:val="24"/>
                </w:rPr>
                <w:t>29 marzo 2023</w:t>
              </w:r>
            </w:p>
          </w:tc>
        </w:sdtContent>
      </w:sdt>
      <w:tc>
        <w:tcPr>
          <w:tcW w:w="3218" w:type="pct"/>
          <w:gridSpan w:val="4"/>
          <w:tcBorders>
            <w:top w:val="nil"/>
            <w:left w:val="nil"/>
            <w:bottom w:val="nil"/>
            <w:right w:val="nil"/>
          </w:tcBorders>
        </w:tcPr>
        <w:p w:rsidR="008C03B5" w:rsidRPr="00BE22A2" w:rsidRDefault="006A345E"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F2FD4B31-97C4-42E6-A1BC-157E6E30808F}"/>
              <w:text w:multiLine="1"/>
            </w:sdtPr>
            <w:sdtEndPr/>
            <w:sdtContent>
              <w:r w:rsidR="000C1B18">
                <w:rPr>
                  <w:smallCaps/>
                  <w:sz w:val="23"/>
                  <w:szCs w:val="23"/>
                </w:rPr>
                <w:t>Dipartimento delle finanze e dell’economia</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6A345E" w:rsidP="00D07D6E">
          <w:pPr>
            <w:pStyle w:val="Level"/>
            <w:ind w:left="150"/>
            <w:rPr>
              <w:rFonts w:ascii="Gill Alt One MT Light" w:hAnsi="Gill Alt One MT Light"/>
              <w:sz w:val="16"/>
              <w:szCs w:val="16"/>
            </w:rPr>
          </w:pPr>
        </w:p>
      </w:tc>
    </w:tr>
  </w:tbl>
  <w:p w:rsidR="00F657BF" w:rsidRPr="00DA2879" w:rsidRDefault="00E46137"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39998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F2FD4B31-97C4-42E6-A1BC-157E6E30808F}"/>
                            <w:text w:multiLine="1"/>
                          </w:sdtPr>
                          <w:sdtEndPr/>
                          <w:sdtContent>
                            <w:p w:rsidR="00E93620" w:rsidRPr="00411371" w:rsidRDefault="00E46137"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583DAA0-F67E-4C6E-A105-6DDAE2B6B7A6}"/>
                      <w:text w:multiLine="1"/>
                    </w:sdtPr>
                    <w:sdtEndPr/>
                    <w:sdtContent>
                      <w:p w:rsidR="00E93620" w:rsidRPr="00411371" w:rsidRDefault="00E46137"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6270C41"/>
    <w:multiLevelType w:val="hybridMultilevel"/>
    <w:tmpl w:val="C478DF0E"/>
    <w:lvl w:ilvl="0" w:tplc="B860E06C">
      <w:start w:val="1"/>
      <w:numFmt w:val="decimal"/>
      <w:lvlText w:val="%1."/>
      <w:lvlJc w:val="left"/>
      <w:pPr>
        <w:ind w:left="720" w:hanging="360"/>
      </w:pPr>
      <w:rPr>
        <w:rFonts w:cstheme="minorBidi"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1"/>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EDC"/>
    <w:rsid w:val="00021B6F"/>
    <w:rsid w:val="00035EFF"/>
    <w:rsid w:val="00046DD6"/>
    <w:rsid w:val="00053FD5"/>
    <w:rsid w:val="000A78E1"/>
    <w:rsid w:val="000C046A"/>
    <w:rsid w:val="000C1B18"/>
    <w:rsid w:val="000D3421"/>
    <w:rsid w:val="001315BA"/>
    <w:rsid w:val="0013586B"/>
    <w:rsid w:val="00141600"/>
    <w:rsid w:val="0015504F"/>
    <w:rsid w:val="001A3419"/>
    <w:rsid w:val="001A6EDC"/>
    <w:rsid w:val="001B2C16"/>
    <w:rsid w:val="001E6AE6"/>
    <w:rsid w:val="001F6F26"/>
    <w:rsid w:val="001F73A8"/>
    <w:rsid w:val="00273BFC"/>
    <w:rsid w:val="00273E9C"/>
    <w:rsid w:val="00280DAD"/>
    <w:rsid w:val="002A11DF"/>
    <w:rsid w:val="002B5D9F"/>
    <w:rsid w:val="0030579F"/>
    <w:rsid w:val="003558C8"/>
    <w:rsid w:val="003B649E"/>
    <w:rsid w:val="003B756D"/>
    <w:rsid w:val="003D00FF"/>
    <w:rsid w:val="00403ADB"/>
    <w:rsid w:val="00420492"/>
    <w:rsid w:val="004C14E9"/>
    <w:rsid w:val="004C72E8"/>
    <w:rsid w:val="005137A0"/>
    <w:rsid w:val="0052337B"/>
    <w:rsid w:val="00556588"/>
    <w:rsid w:val="0056313B"/>
    <w:rsid w:val="00572FD3"/>
    <w:rsid w:val="006973DD"/>
    <w:rsid w:val="006A345E"/>
    <w:rsid w:val="006C44F9"/>
    <w:rsid w:val="006D30EA"/>
    <w:rsid w:val="006F6A89"/>
    <w:rsid w:val="00704787"/>
    <w:rsid w:val="00716A62"/>
    <w:rsid w:val="0074320D"/>
    <w:rsid w:val="00773DEB"/>
    <w:rsid w:val="007E78BB"/>
    <w:rsid w:val="007F6040"/>
    <w:rsid w:val="00805A75"/>
    <w:rsid w:val="00823998"/>
    <w:rsid w:val="008254ED"/>
    <w:rsid w:val="00833CF2"/>
    <w:rsid w:val="00834D92"/>
    <w:rsid w:val="008415FF"/>
    <w:rsid w:val="00844723"/>
    <w:rsid w:val="008720C4"/>
    <w:rsid w:val="00886E39"/>
    <w:rsid w:val="008B73A6"/>
    <w:rsid w:val="008E71A7"/>
    <w:rsid w:val="008F52AF"/>
    <w:rsid w:val="00901E11"/>
    <w:rsid w:val="00903B1B"/>
    <w:rsid w:val="00942BBF"/>
    <w:rsid w:val="009731A9"/>
    <w:rsid w:val="009768A2"/>
    <w:rsid w:val="009B44A7"/>
    <w:rsid w:val="009C5E5A"/>
    <w:rsid w:val="009D0EBC"/>
    <w:rsid w:val="00A01ABA"/>
    <w:rsid w:val="00A44FA3"/>
    <w:rsid w:val="00A72E46"/>
    <w:rsid w:val="00A8051A"/>
    <w:rsid w:val="00AA4121"/>
    <w:rsid w:val="00AC1867"/>
    <w:rsid w:val="00AF0268"/>
    <w:rsid w:val="00B54CDD"/>
    <w:rsid w:val="00B61D02"/>
    <w:rsid w:val="00B747AD"/>
    <w:rsid w:val="00B816D5"/>
    <w:rsid w:val="00BC5D41"/>
    <w:rsid w:val="00BF0A1F"/>
    <w:rsid w:val="00BF14DF"/>
    <w:rsid w:val="00C56D0E"/>
    <w:rsid w:val="00C801F9"/>
    <w:rsid w:val="00CA5A5A"/>
    <w:rsid w:val="00CB42BB"/>
    <w:rsid w:val="00CC4127"/>
    <w:rsid w:val="00CF0F30"/>
    <w:rsid w:val="00D33940"/>
    <w:rsid w:val="00D45898"/>
    <w:rsid w:val="00D600FD"/>
    <w:rsid w:val="00D649A8"/>
    <w:rsid w:val="00D92E18"/>
    <w:rsid w:val="00DE5582"/>
    <w:rsid w:val="00E12C4D"/>
    <w:rsid w:val="00E233F4"/>
    <w:rsid w:val="00E25F23"/>
    <w:rsid w:val="00E27613"/>
    <w:rsid w:val="00E46137"/>
    <w:rsid w:val="00E530E6"/>
    <w:rsid w:val="00E83F2D"/>
    <w:rsid w:val="00EB088A"/>
    <w:rsid w:val="00EE00BC"/>
    <w:rsid w:val="00EE0C8E"/>
    <w:rsid w:val="00EF2669"/>
    <w:rsid w:val="00F413F9"/>
    <w:rsid w:val="00F615F3"/>
    <w:rsid w:val="00F657BF"/>
    <w:rsid w:val="00FC197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9914E2D"/>
  <w15:docId w15:val="{6DECB8FD-8406-4048-B86C-4B31F7CFE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NormaleWeb">
    <w:name w:val="Normal (Web)"/>
    <w:basedOn w:val="Normale"/>
    <w:uiPriority w:val="99"/>
    <w:semiHidden/>
    <w:unhideWhenUsed/>
    <w:rsid w:val="00EF2669"/>
    <w:pPr>
      <w:spacing w:before="100" w:beforeAutospacing="1" w:after="100" w:afterAutospacing="1"/>
      <w:jc w:val="left"/>
    </w:pPr>
    <w:rPr>
      <w:rFonts w:ascii="Times New Roman" w:eastAsia="Times New Roman" w:hAnsi="Times New Roman" w:cs="Times New Roman"/>
      <w:sz w:val="24"/>
      <w:szCs w:val="24"/>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719089326">
      <w:bodyDiv w:val="1"/>
      <w:marLeft w:val="0"/>
      <w:marRight w:val="0"/>
      <w:marTop w:val="0"/>
      <w:marBottom w:val="0"/>
      <w:divBdr>
        <w:top w:val="none" w:sz="0" w:space="0" w:color="auto"/>
        <w:left w:val="none" w:sz="0" w:space="0" w:color="auto"/>
        <w:bottom w:val="none" w:sz="0" w:space="0" w:color="auto"/>
        <w:right w:val="none" w:sz="0" w:space="0" w:color="auto"/>
      </w:divBdr>
    </w:div>
    <w:div w:id="1393117882">
      <w:bodyDiv w:val="1"/>
      <w:marLeft w:val="0"/>
      <w:marRight w:val="0"/>
      <w:marTop w:val="0"/>
      <w:marBottom w:val="0"/>
      <w:divBdr>
        <w:top w:val="none" w:sz="0" w:space="0" w:color="auto"/>
        <w:left w:val="none" w:sz="0" w:space="0" w:color="auto"/>
        <w:bottom w:val="none" w:sz="0" w:space="0" w:color="auto"/>
        <w:right w:val="none" w:sz="0" w:space="0" w:color="auto"/>
      </w:divBdr>
    </w:div>
    <w:div w:id="195620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din001\AppData\Local\Temp\OneOffixx\generated\1385d3c3-9d96-4837-906a-665a2782abd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1249809076</Id>
      <Width>0</Width>
      <Height>0</Height>
      <XPath>//Image[@id='Profile.Org.WappenSW']</XPath>
      <ImageHash>02f1c0cdac6aeac316213b2e7cb733a0</ImageHash>
    </ImageSizeDefinition>
    <ImageSizeDefinition>
      <Id>1399982587</Id>
      <Width>0</Width>
      <Height>0</Height>
      <XPath>//Image[@id='Profile.Org.Logo']</XPath>
      <ImageHash>c45d7cd7b68e3e6ca57220766e88079c</ImageHash>
    </ImageSizeDefinition>
  </ImageDefinitions>
</OneOffixxImageDefinitionPart>
</file>

<file path=customXml/item2.xml><?xml version="1.0" encoding="utf-8"?>
<ct:contentTypeSchema xmlns:ct="http://schemas.microsoft.com/office/2006/metadata/contentType" xmlns:ma="http://schemas.microsoft.com/office/2006/metadata/properties/metaAttributes" ct:_="" ma:_="" ma:contentTypeName="Documento" ma:contentTypeID="0x01010034C5761D2300314BA893E6C46D654B40" ma:contentTypeVersion="71" ma:contentTypeDescription="Creare un nuovo documento." ma:contentTypeScope="" ma:versionID="6d9d6ac7dfe227a7c737f3c11bf03749">
  <xsd:schema xmlns:xsd="http://www.w3.org/2001/XMLSchema" xmlns:xs="http://www.w3.org/2001/XMLSchema" xmlns:p="http://schemas.microsoft.com/office/2006/metadata/properties" xmlns:ns2="85422fa3-0fe3-4516-83b6-252e42a280b7" xmlns:ns3="e701e5c3-bfcb-4b3b-a512-fe06ac26e39c" xmlns:ns4="a5dacf9e-e780-4401-9525-a9cdcbfb8020" targetNamespace="http://schemas.microsoft.com/office/2006/metadata/properties" ma:root="true" ma:fieldsID="32a3e94ee45f42bf5322bab5a3484761" ns2:_="" ns3:_="" ns4:_="">
    <xsd:import namespace="85422fa3-0fe3-4516-83b6-252e42a280b7"/>
    <xsd:import namespace="e701e5c3-bfcb-4b3b-a512-fe06ac26e39c"/>
    <xsd:import namespace="a5dacf9e-e780-4401-9525-a9cdcbfb8020"/>
    <xsd:element name="properties">
      <xsd:complexType>
        <xsd:sequence>
          <xsd:element name="documentManagement">
            <xsd:complexType>
              <xsd:all>
                <xsd:element ref="ns2:Tipo_x0020_Atto" minOccurs="0"/>
                <xsd:element ref="ns3:ID_Atto" minOccurs="0"/>
                <xsd:element ref="ns4:Firma" minOccurs="0"/>
                <xsd:element ref="ns4:Tipo_x0020_Documento" minOccurs="0"/>
                <xsd:element ref="ns4:Altri_x0020_funzionari_x003a_Ema" minOccurs="0"/>
                <xsd:element ref="ns4:Funzionario_x0020_princip_x003a_" minOccurs="0"/>
                <xsd:element ref="ns4:Responsabile_x0020_di_x00_x003a_" minOccurs="0"/>
                <xsd:element ref="ns4:Procedure_x0020_di_x0020__x003a_" minOccurs="0"/>
                <xsd:element ref="ns4:Atto_x0020_parlamentare_x003a_Da" minOccurs="0"/>
                <xsd:element ref="ns4:Atto_x0020_parlamentare_x003a_Nu" minOccurs="0"/>
                <xsd:element ref="ns4:Atto_x0020_parlamentare_x003a_Ra" minOccurs="0"/>
                <xsd:element ref="ns4:Atto_x0020_parlamentare_x003a_Pr" minOccurs="0"/>
                <xsd:element ref="ns4:Atto_x0020_parlamentare_x003a_Al" minOccurs="0"/>
                <xsd:element ref="ns4:Atto_x0020_parlamentare_x003a_Os" minOccurs="0"/>
                <xsd:element ref="ns4:Atto_x0020_parlamentare_x003a_Co" minOccurs="0"/>
                <xsd:element ref="ns4:Data_x0020_approvazione_x0020_FP"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22fa3-0fe3-4516-83b6-252e42a280b7" elementFormDefault="qualified">
    <xsd:import namespace="http://schemas.microsoft.com/office/2006/documentManagement/types"/>
    <xsd:import namespace="http://schemas.microsoft.com/office/infopath/2007/PartnerControls"/>
    <xsd:element name="Tipo_x0020_Atto" ma:index="8" nillable="true" ma:displayName="Tipo Atto:" ma:format="Dropdown" ma:internalName="Tipo_x0020_Atto">
      <xsd:simpleType>
        <xsd:restriction base="dms:Choice">
          <xsd:enumeration value="Interpellanza"/>
          <xsd:enumeration value="Interrogazione"/>
          <xsd:enumeration value="Iniziativa Elaborata"/>
          <xsd:enumeration value="Iniziativa Generica"/>
          <xsd:enumeration value="Mozione"/>
          <xsd:enumeration value="Iniziativa Popolare"/>
          <xsd:enumeration value="Petizione"/>
          <xsd:enumeration value="Ricorso"/>
          <xsd:enumeration value="Procedura di consultazione"/>
        </xsd:restriction>
      </xsd:simpleType>
    </xsd:element>
  </xsd:schema>
  <xsd:schema xmlns:xsd="http://www.w3.org/2001/XMLSchema" xmlns:xs="http://www.w3.org/2001/XMLSchema" xmlns:dms="http://schemas.microsoft.com/office/2006/documentManagement/types" xmlns:pc="http://schemas.microsoft.com/office/infopath/2007/PartnerControls" targetNamespace="e701e5c3-bfcb-4b3b-a512-fe06ac26e39c" elementFormDefault="qualified">
    <xsd:import namespace="http://schemas.microsoft.com/office/2006/documentManagement/types"/>
    <xsd:import namespace="http://schemas.microsoft.com/office/infopath/2007/PartnerControls"/>
    <xsd:element name="ID_Atto" ma:index="9" nillable="true" ma:displayName="ID_Atto" ma:internalName="ID_At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dacf9e-e780-4401-9525-a9cdcbfb8020" elementFormDefault="qualified">
    <xsd:import namespace="http://schemas.microsoft.com/office/2006/documentManagement/types"/>
    <xsd:import namespace="http://schemas.microsoft.com/office/infopath/2007/PartnerControls"/>
    <xsd:element name="Firma" ma:index="15" nillable="true" ma:displayName="Firma" ma:default="DFE" ma:internalName="Firma">
      <xsd:simpleType>
        <xsd:restriction base="dms:Text">
          <xsd:maxLength value="255"/>
        </xsd:restriction>
      </xsd:simpleType>
    </xsd:element>
    <xsd:element name="Tipo_x0020_Documento" ma:index="18" nillable="true" ma:displayName="Tipo Documento" ma:default="Altro" ma:format="Dropdown" ma:internalName="Tipo_x0020_Documento">
      <xsd:simpleType>
        <xsd:restriction base="dms:Choice">
          <xsd:enumeration value="Altro"/>
          <xsd:enumeration value="Risposta"/>
          <xsd:enumeration value="Bozza atto"/>
          <xsd:enumeration value="Atto"/>
        </xsd:restriction>
      </xsd:simpleType>
    </xsd:element>
    <xsd:element name="Altri_x0020_funzionari_x003a_Ema" ma:index="20" nillable="true" ma:displayName="Altri funzionari:Email" ma:list="{5b8317be-1fc9-4f0f-add7-8008e0b9af61}" ma:internalName="Altri_x0020_funzionari_x003a_Ema" ma:readOnly="true" ma:showField="Email" ma:web="e701e5c3-bfcb-4b3b-a512-fe06ac26e39c">
      <xsd:complexType>
        <xsd:complexContent>
          <xsd:extension base="dms:MultiChoiceLookup">
            <xsd:sequence>
              <xsd:element name="Value" type="dms:Lookup" maxOccurs="unbounded" minOccurs="0" nillable="true"/>
            </xsd:sequence>
          </xsd:extension>
        </xsd:complexContent>
      </xsd:complexType>
    </xsd:element>
    <xsd:element name="Funzionario_x0020_princip_x003a_" ma:index="21" nillable="true" ma:displayName="Funzionario principale:Email" ma:list="{5b8317be-1fc9-4f0f-add7-8008e0b9af61}" ma:internalName="Funzionario_x0020_princip_x003a_" ma:readOnly="true" ma:showField="Email" ma:web="e701e5c3-bfcb-4b3b-a512-fe06ac26e39c">
      <xsd:simpleType>
        <xsd:restriction base="dms:Lookup"/>
      </xsd:simpleType>
    </xsd:element>
    <xsd:element name="Responsabile_x0020_di_x00_x003a_" ma:index="22" nillable="true" ma:displayName="Responsabile di settore:Email" ma:list="{5b8317be-1fc9-4f0f-add7-8008e0b9af61}" ma:internalName="Responsabile_x0020_di_x00_x003a_" ma:readOnly="true" ma:showField="Email" ma:web="e701e5c3-bfcb-4b3b-a512-fe06ac26e39c">
      <xsd:simpleType>
        <xsd:restriction base="dms:Lookup"/>
      </xsd:simpleType>
    </xsd:element>
    <xsd:element name="Procedure_x0020_di_x0020__x003a_" ma:index="23" nillable="true" ma:displayName="Procedura di consultazione:Prossimo termine" ma:list="{55f4ac60-c310-4469-99b0-4b1b0d5b7cc5}" ma:internalName="Procedure_x0020_di_x0020__x003a_" ma:readOnly="true" ma:showField="Prossimo_x0020_termine" ma:web="2495c0ba-787d-414f-8929-8b2a35dfd173">
      <xsd:simpleType>
        <xsd:restriction base="dms:Lookup"/>
      </xsd:simpleType>
    </xsd:element>
    <xsd:element name="Atto_x0020_parlamentare_x003a_Da" ma:index="24" nillable="true" ma:displayName="Atto parlamentare:Data Atto" ma:list="{b3414ed3-d4ad-4ae2-951f-92f09bc4885b}" ma:internalName="Atto_x0020_parlamentare_x003a_Da" ma:readOnly="true" ma:showField="Data1" ma:web="e701e5c3-bfcb-4b3b-a512-fe06ac26e39c">
      <xsd:simpleType>
        <xsd:restriction base="dms:Lookup"/>
      </xsd:simpleType>
    </xsd:element>
    <xsd:element name="Atto_x0020_parlamentare_x003a_Nu" ma:index="25" nillable="true" ma:displayName="Atto parlamentare:Numero" ma:list="{b3414ed3-d4ad-4ae2-951f-92f09bc4885b}" ma:internalName="Atto_x0020_parlamentare_x003a_Nu" ma:readOnly="true" ma:showField="Numero" ma:web="e701e5c3-bfcb-4b3b-a512-fe06ac26e39c">
      <xsd:simpleType>
        <xsd:restriction base="dms:Lookup"/>
      </xsd:simpleType>
    </xsd:element>
    <xsd:element name="Atto_x0020_parlamentare_x003a_Ra" ma:index="26" nillable="true" ma:displayName="Atto parlamentare:Osservazioni" ma:list="{b3414ed3-d4ad-4ae2-951f-92f09bc4885b}" ma:internalName="Atto_x0020_parlamentare_x003a_Ra" ma:readOnly="true" ma:showField="Rapporto_x0020_CdS_x0020__x002d__x0020_Commissione" ma:web="e701e5c3-bfcb-4b3b-a512-fe06ac26e39c">
      <xsd:simpleType>
        <xsd:restriction base="dms:Lookup"/>
      </xsd:simpleType>
    </xsd:element>
    <xsd:element name="Atto_x0020_parlamentare_x003a_Pr" ma:index="27" nillable="true" ma:displayName="Presentato da" ma:list="{b3414ed3-d4ad-4ae2-951f-92f09bc4885b}" ma:internalName="Atto_x0020_parlamentare_x003a_Pr" ma:readOnly="true" ma:showField="PresentatoDa" ma:web="e701e5c3-bfcb-4b3b-a512-fe06ac26e39c">
      <xsd:simpleType>
        <xsd:restriction base="dms:Lookup"/>
      </xsd:simpleType>
    </xsd:element>
    <xsd:element name="Atto_x0020_parlamentare_x003a_Al" ma:index="28" nillable="true" ma:displayName="Atto parlamentare:AD" ma:list="{b3414ed3-d4ad-4ae2-951f-92f09bc4885b}" ma:internalName="Atto_x0020_parlamentare_x003a_Al" ma:readOnly="true" ma:showField="AltriDipartimenti" ma:web="e701e5c3-bfcb-4b3b-a512-fe06ac26e39c">
      <xsd:simpleType>
        <xsd:restriction base="dms:Lookup"/>
      </xsd:simpleType>
    </xsd:element>
    <xsd:element name="Atto_x0020_parlamentare_x003a_Os" ma:index="29" nillable="true" ma:displayName="Atto parlamentare:Osservaz." ma:list="{b3414ed3-d4ad-4ae2-951f-92f09bc4885b}" ma:internalName="Atto_x0020_parlamentare_x003a_Os" ma:readOnly="true" ma:showField="Osservaz_x002e_" ma:web="e701e5c3-bfcb-4b3b-a512-fe06ac26e39c">
      <xsd:simpleType>
        <xsd:restriction base="dms:Lookup"/>
      </xsd:simpleType>
    </xsd:element>
    <xsd:element name="Atto_x0020_parlamentare_x003a_Co" ma:index="30" nillable="true" ma:displayName="Collegamento all'atto" ma:list="{b3414ed3-d4ad-4ae2-951f-92f09bc4885b}" ma:internalName="Atto_x0020_parlamentare_x003a_Co" ma:readOnly="true" ma:showField="Collegamento_x0020_all_x0027_atto" ma:web="e701e5c3-bfcb-4b3b-a512-fe06ac26e39c">
      <xsd:simpleType>
        <xsd:restriction base="dms:Lookup"/>
      </xsd:simpleType>
    </xsd:element>
    <xsd:element name="Data_x0020_approvazione_x0020_FP" ma:index="31" nillable="true" ma:displayName="Data approvazione FP" ma:format="DateOnly" ma:internalName="Data_x0020_approvazione_x0020_FP">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6.xml><?xml version="1.0" encoding="utf-8"?>
<p:properties xmlns:p="http://schemas.microsoft.com/office/2006/metadata/properties" xmlns:xsi="http://www.w3.org/2001/XMLSchema-instance" xmlns:pc="http://schemas.microsoft.com/office/infopath/2007/PartnerControls">
  <documentManagement>
    <Tipo_x0020_Documento xmlns="a5dacf9e-e780-4401-9525-a9cdcbfb8020">Altro</Tipo_x0020_Documento>
    <Data_x0020_approvazione_x0020_FP xmlns="a5dacf9e-e780-4401-9525-a9cdcbfb8020" xsi:nil="true"/>
    <Tipo_x0020_Atto xmlns="85422fa3-0fe3-4516-83b6-252e42a280b7">Iniziativa Elaborata</Tipo_x0020_Atto>
    <Firma xmlns="a5dacf9e-e780-4401-9525-a9cdcbfb8020">DFE</Firma>
    <ID_Atto xmlns="e701e5c3-bfcb-4b3b-a512-fe06ac26e39c">10241</ID_Atto>
  </documentManagement>
</p:properties>
</file>

<file path=customXml/item7.xml>��     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C9E310EC-9AA6-406C-A889-44FB290AB3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22fa3-0fe3-4516-83b6-252e42a280b7"/>
    <ds:schemaRef ds:uri="e701e5c3-bfcb-4b3b-a512-fe06ac26e39c"/>
    <ds:schemaRef ds:uri="a5dacf9e-e780-4401-9525-a9cdcbfb8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7E8117B1-B63D-405B-8E2D-B96C552A1E0E}">
  <ds:schemaRefs>
    <ds:schemaRef ds:uri="http://schemas.microsoft.com/sharepoint/v3/contenttype/forms"/>
  </ds:schemaRefs>
</ds:datastoreItem>
</file>

<file path=customXml/itemProps5.xml><?xml version="1.0" encoding="utf-8"?>
<ds:datastoreItem xmlns:ds="http://schemas.openxmlformats.org/officeDocument/2006/customXml" ds:itemID="{9851D08B-12EC-48BE-BFCF-B8E3C5401B99}">
  <ds:schemaRefs>
    <ds:schemaRef ds:uri="http://www.w3.org/2001/XMLSchema"/>
    <ds:schemaRef ds:uri="http://schema.oneoffixx.com/OneOffixxFormattingPart/1"/>
    <ds:schemaRef ds:uri=""/>
  </ds:schemaRefs>
</ds:datastoreItem>
</file>

<file path=customXml/itemProps6.xml><?xml version="1.0" encoding="utf-8"?>
<ds:datastoreItem xmlns:ds="http://schemas.openxmlformats.org/officeDocument/2006/customXml" ds:itemID="{0003DC09-5DDC-4F1E-A04B-3E18902DE8BF}">
  <ds:schemaRefs>
    <ds:schemaRef ds:uri="http://schemas.microsoft.com/office/2006/documentManagement/types"/>
    <ds:schemaRef ds:uri="http://purl.org/dc/terms/"/>
    <ds:schemaRef ds:uri="a5dacf9e-e780-4401-9525-a9cdcbfb8020"/>
    <ds:schemaRef ds:uri="http://purl.org/dc/dcmitype/"/>
    <ds:schemaRef ds:uri="http://schemas.microsoft.com/office/infopath/2007/PartnerControls"/>
    <ds:schemaRef ds:uri="85422fa3-0fe3-4516-83b6-252e42a280b7"/>
    <ds:schemaRef ds:uri="http://purl.org/dc/elements/1.1/"/>
    <ds:schemaRef ds:uri="http://schemas.microsoft.com/office/2006/metadata/properties"/>
    <ds:schemaRef ds:uri="http://schemas.openxmlformats.org/package/2006/metadata/core-properties"/>
    <ds:schemaRef ds:uri="e701e5c3-bfcb-4b3b-a512-fe06ac26e39c"/>
    <ds:schemaRef ds:uri="http://www.w3.org/XML/1998/namespace"/>
  </ds:schemaRefs>
</ds:datastoreItem>
</file>

<file path=customXml/itemProps7.xml><?xml version="1.0" encoding="utf-8"?>
<ds:datastoreItem xmlns:ds="http://schemas.openxmlformats.org/officeDocument/2006/customXml" ds:itemID="{F2FD4B31-97C4-42E6-A1BC-157E6E30808F}">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1385d3c3-9d96-4837-906a-665a2782abd4.dotx</Template>
  <TotalTime>4</TotalTime>
  <Pages>3</Pages>
  <Words>930</Words>
  <Characters>5301</Characters>
  <Application>Microsoft Office Word</Application>
  <DocSecurity>0</DocSecurity>
  <Lines>44</Lines>
  <Paragraphs>12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Locatelli Patrizia / idin001</dc:creator>
  <cp:lastModifiedBy>Alioli Anna</cp:lastModifiedBy>
  <cp:revision>9</cp:revision>
  <cp:lastPrinted>2023-03-31T07:02:00Z</cp:lastPrinted>
  <dcterms:created xsi:type="dcterms:W3CDTF">2023-03-30T07:47:00Z</dcterms:created>
  <dcterms:modified xsi:type="dcterms:W3CDTF">2023-03-31T07:03:00Z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0x01010034C5761D2300314BA893E6C46D654B40</vt:lpwstr>
  </property>
  <property fmtid="{D5CDD505-2E9C-101B-9397-08002B2CF9AE}" pid="4" name="_docset_NoMedatataSyncRequired">
    <vt:lpwstr>False</vt:lpwstr>
  </property>
</Properties>
</file>