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52D" w:rsidRPr="004C167B" w:rsidRDefault="0056352D" w:rsidP="004C167B">
      <w:pPr>
        <w:pStyle w:val="p2"/>
        <w:jc w:val="both"/>
        <w:rPr>
          <w:b/>
          <w:sz w:val="28"/>
          <w:szCs w:val="28"/>
        </w:rPr>
      </w:pPr>
      <w:r w:rsidRPr="004C167B">
        <w:rPr>
          <w:b/>
          <w:sz w:val="28"/>
          <w:szCs w:val="28"/>
        </w:rPr>
        <w:t>della Commissione ambiente, territorio ed energia</w:t>
      </w:r>
    </w:p>
    <w:p w:rsidR="0056352D" w:rsidRPr="004C167B" w:rsidRDefault="0056352D" w:rsidP="004C167B">
      <w:pPr>
        <w:pStyle w:val="p2"/>
        <w:spacing w:after="120"/>
        <w:jc w:val="both"/>
        <w:rPr>
          <w:b/>
          <w:sz w:val="28"/>
          <w:szCs w:val="28"/>
        </w:rPr>
      </w:pPr>
      <w:r w:rsidRPr="004C167B">
        <w:rPr>
          <w:b/>
          <w:sz w:val="28"/>
          <w:szCs w:val="28"/>
        </w:rPr>
        <w:t>sulla mozione 6 ottobre 2025 presen</w:t>
      </w:r>
      <w:r w:rsidR="004C167B">
        <w:rPr>
          <w:b/>
          <w:sz w:val="28"/>
          <w:szCs w:val="28"/>
        </w:rPr>
        <w:t xml:space="preserve">tata da Andrea Rigamonti e cofirmatari </w:t>
      </w:r>
      <w:r w:rsidRPr="004C167B">
        <w:rPr>
          <w:b/>
          <w:sz w:val="28"/>
          <w:szCs w:val="28"/>
        </w:rPr>
        <w:t>“</w:t>
      </w:r>
      <w:r w:rsidRPr="004C167B">
        <w:rPr>
          <w:b/>
          <w:bCs/>
          <w:sz w:val="28"/>
          <w:szCs w:val="28"/>
        </w:rPr>
        <w:t>Proposta concreta di prolungamento della pista ciclabile regionale della Vallemaggia</w:t>
      </w:r>
      <w:r w:rsidRPr="004C167B">
        <w:rPr>
          <w:sz w:val="28"/>
          <w:szCs w:val="28"/>
        </w:rPr>
        <w:t xml:space="preserve"> </w:t>
      </w:r>
      <w:r w:rsidRPr="004C167B">
        <w:rPr>
          <w:b/>
          <w:bCs/>
          <w:sz w:val="28"/>
          <w:szCs w:val="28"/>
        </w:rPr>
        <w:t xml:space="preserve">anche nelle zone alluvionate della Valle </w:t>
      </w:r>
      <w:proofErr w:type="spellStart"/>
      <w:r w:rsidRPr="004C167B">
        <w:rPr>
          <w:b/>
          <w:bCs/>
          <w:sz w:val="28"/>
          <w:szCs w:val="28"/>
        </w:rPr>
        <w:t>Lavizzara</w:t>
      </w:r>
      <w:proofErr w:type="spellEnd"/>
      <w:r w:rsidRPr="004C167B">
        <w:rPr>
          <w:b/>
          <w:sz w:val="28"/>
          <w:szCs w:val="28"/>
        </w:rPr>
        <w:t xml:space="preserve">” </w:t>
      </w:r>
    </w:p>
    <w:p w:rsidR="0056352D" w:rsidRPr="004C167B" w:rsidRDefault="004C167B" w:rsidP="0056352D">
      <w:pPr>
        <w:pStyle w:val="p2"/>
        <w:rPr>
          <w:b/>
          <w:sz w:val="26"/>
          <w:szCs w:val="26"/>
        </w:rPr>
      </w:pPr>
      <w:r w:rsidRPr="004C167B">
        <w:rPr>
          <w:b/>
          <w:bCs/>
          <w:sz w:val="26"/>
          <w:szCs w:val="26"/>
        </w:rPr>
        <w:t>(v. m</w:t>
      </w:r>
      <w:r w:rsidR="0056352D" w:rsidRPr="004C167B">
        <w:rPr>
          <w:b/>
          <w:bCs/>
          <w:sz w:val="26"/>
          <w:szCs w:val="26"/>
        </w:rPr>
        <w:t xml:space="preserve">essaggio </w:t>
      </w:r>
      <w:r w:rsidRPr="004C167B">
        <w:rPr>
          <w:b/>
          <w:bCs/>
          <w:sz w:val="26"/>
          <w:szCs w:val="26"/>
        </w:rPr>
        <w:t xml:space="preserve">15 aprile 2026 n. </w:t>
      </w:r>
      <w:r w:rsidR="0056352D" w:rsidRPr="004C167B">
        <w:rPr>
          <w:b/>
          <w:bCs/>
          <w:sz w:val="26"/>
          <w:szCs w:val="26"/>
        </w:rPr>
        <w:t>8675)</w:t>
      </w:r>
    </w:p>
    <w:p w:rsidR="0056352D" w:rsidRDefault="0056352D" w:rsidP="0056352D">
      <w:pPr>
        <w:pStyle w:val="StandardRisoluzionedelConsigliodiStato"/>
        <w:ind w:right="-1"/>
        <w:rPr>
          <w:rFonts w:cs="Arial"/>
        </w:rPr>
      </w:pPr>
    </w:p>
    <w:p w:rsidR="004C167B" w:rsidRDefault="004C167B" w:rsidP="0056352D">
      <w:pPr>
        <w:rPr>
          <w:rFonts w:ascii="Arial" w:hAnsi="Arial" w:cs="Arial"/>
          <w:b/>
          <w:bCs/>
          <w:lang w:val="it-IT"/>
        </w:rPr>
      </w:pPr>
    </w:p>
    <w:p w:rsidR="0056352D" w:rsidRDefault="0056352D" w:rsidP="00677F54">
      <w:pPr>
        <w:pStyle w:val="Paragrafoelenco"/>
        <w:numPr>
          <w:ilvl w:val="0"/>
          <w:numId w:val="18"/>
        </w:numPr>
        <w:spacing w:after="120"/>
        <w:ind w:left="426" w:hanging="426"/>
        <w:contextualSpacing w:val="0"/>
        <w:rPr>
          <w:rFonts w:ascii="Arial" w:hAnsi="Arial" w:cs="Arial"/>
          <w:b/>
          <w:bCs/>
        </w:rPr>
      </w:pPr>
      <w:r>
        <w:rPr>
          <w:rFonts w:ascii="Arial" w:hAnsi="Arial" w:cs="Arial"/>
          <w:b/>
          <w:bCs/>
        </w:rPr>
        <w:t>LA MOZIONE</w:t>
      </w:r>
    </w:p>
    <w:p w:rsidR="00677F54" w:rsidRDefault="0056352D" w:rsidP="004C167B">
      <w:pPr>
        <w:pStyle w:val="Corpotesto"/>
        <w:spacing w:after="240"/>
        <w:ind w:right="-142"/>
        <w:jc w:val="both"/>
        <w:rPr>
          <w:rFonts w:cs="Arial"/>
          <w:b w:val="0"/>
          <w:sz w:val="24"/>
          <w:szCs w:val="24"/>
        </w:rPr>
      </w:pPr>
      <w:r>
        <w:rPr>
          <w:rFonts w:cs="Arial"/>
          <w:b w:val="0"/>
          <w:sz w:val="24"/>
          <w:szCs w:val="24"/>
        </w:rPr>
        <w:t xml:space="preserve">La presente mozione era stata preceduta, il 18 ottobre 2024, da un’interrogazione di Andrea Rigamonti (sottoscritta da altri 10 deputati) sempre sullo stesso tema, ossia sapere se il Consiglio di Stato fosse intenzionato a prolungare la pista ciclabile della Vallemaggia sino al paese di Peccia, nel Comune di </w:t>
      </w:r>
      <w:proofErr w:type="spellStart"/>
      <w:r>
        <w:rPr>
          <w:rFonts w:cs="Arial"/>
          <w:b w:val="0"/>
          <w:sz w:val="24"/>
          <w:szCs w:val="24"/>
        </w:rPr>
        <w:t>Lavizzara</w:t>
      </w:r>
      <w:proofErr w:type="spellEnd"/>
      <w:r>
        <w:rPr>
          <w:rFonts w:cs="Arial"/>
          <w:b w:val="0"/>
          <w:sz w:val="24"/>
          <w:szCs w:val="24"/>
        </w:rPr>
        <w:t xml:space="preserve">. Il tutto, evidentemente, si inseriva nelle diverse iniziative post-alluvione di cui diversi </w:t>
      </w:r>
      <w:proofErr w:type="spellStart"/>
      <w:r>
        <w:rPr>
          <w:rFonts w:cs="Arial"/>
          <w:b w:val="0"/>
          <w:sz w:val="24"/>
          <w:szCs w:val="24"/>
        </w:rPr>
        <w:t>gremi</w:t>
      </w:r>
      <w:proofErr w:type="spellEnd"/>
      <w:r>
        <w:rPr>
          <w:rFonts w:cs="Arial"/>
          <w:b w:val="0"/>
          <w:sz w:val="24"/>
          <w:szCs w:val="24"/>
        </w:rPr>
        <w:t xml:space="preserve"> cantonali si stavano e stanno occupando. A tale interrogazione, tuttavia ed inspiegabilmente, il Governo non ha mai risposto. </w:t>
      </w:r>
    </w:p>
    <w:p w:rsidR="0056352D" w:rsidRDefault="0056352D" w:rsidP="004C167B">
      <w:pPr>
        <w:pStyle w:val="Corpotesto"/>
        <w:spacing w:after="240"/>
        <w:ind w:right="-142"/>
        <w:jc w:val="both"/>
        <w:rPr>
          <w:rFonts w:cs="Arial"/>
          <w:b w:val="0"/>
          <w:sz w:val="24"/>
          <w:szCs w:val="24"/>
        </w:rPr>
      </w:pPr>
      <w:r>
        <w:rPr>
          <w:rFonts w:cs="Arial"/>
          <w:b w:val="0"/>
          <w:sz w:val="24"/>
          <w:szCs w:val="24"/>
        </w:rPr>
        <w:t xml:space="preserve">Di conseguenza, con spirito positivo e propositivo, nella consapevolezza che in queste tragiche situazioni non occorra limitarsi alla ricostruzione di quanto distrutto, ma pure e soprattutto gettare lo sguardo verso nuovi progetti, la presente mozione ripropone il tema. Essa concerne il prolungamento dell’attuale pista ciclabile della Vallemaggia, che parte da Locarno e giunge, dopo 35 km, a </w:t>
      </w:r>
      <w:proofErr w:type="spellStart"/>
      <w:r>
        <w:rPr>
          <w:rFonts w:cs="Arial"/>
          <w:b w:val="0"/>
          <w:sz w:val="24"/>
          <w:szCs w:val="24"/>
        </w:rPr>
        <w:t>Cavergno</w:t>
      </w:r>
      <w:proofErr w:type="spellEnd"/>
      <w:r>
        <w:rPr>
          <w:rFonts w:cs="Arial"/>
          <w:b w:val="0"/>
          <w:sz w:val="24"/>
          <w:szCs w:val="24"/>
        </w:rPr>
        <w:t xml:space="preserve"> (percorso regionale 31), sino al paese di Peccia, nel Comune di </w:t>
      </w:r>
      <w:proofErr w:type="spellStart"/>
      <w:r>
        <w:rPr>
          <w:rFonts w:cs="Arial"/>
          <w:b w:val="0"/>
          <w:sz w:val="24"/>
          <w:szCs w:val="24"/>
        </w:rPr>
        <w:t>Lavizzara</w:t>
      </w:r>
      <w:proofErr w:type="spellEnd"/>
      <w:r>
        <w:rPr>
          <w:rFonts w:cs="Arial"/>
          <w:b w:val="0"/>
          <w:sz w:val="24"/>
          <w:szCs w:val="24"/>
        </w:rPr>
        <w:t>, circa una decina di chilometri più a nord.</w:t>
      </w:r>
    </w:p>
    <w:p w:rsidR="0056352D" w:rsidRDefault="0056352D" w:rsidP="004C167B">
      <w:pPr>
        <w:pStyle w:val="Corpotesto"/>
        <w:tabs>
          <w:tab w:val="left" w:pos="426"/>
        </w:tabs>
        <w:spacing w:after="240"/>
        <w:ind w:right="-142"/>
        <w:jc w:val="both"/>
        <w:rPr>
          <w:rFonts w:cs="Arial"/>
          <w:b w:val="0"/>
          <w:sz w:val="24"/>
          <w:szCs w:val="24"/>
        </w:rPr>
      </w:pPr>
      <w:r>
        <w:rPr>
          <w:rFonts w:cs="Arial"/>
          <w:b w:val="0"/>
          <w:sz w:val="24"/>
          <w:szCs w:val="24"/>
        </w:rPr>
        <w:t xml:space="preserve">L’importanza della pista ciclabile valmaggese, sia in termini di qualità di vita per i residenti (movimenti utilitari e di svago) sia soprattutto turistici, è notevole ed è stata oggetto di diverse valutazioni positive che evidenziano anche le nuove opportunità in termini di sviluppo economico sostenibile per tutta la valle. </w:t>
      </w:r>
    </w:p>
    <w:p w:rsidR="0056352D" w:rsidRDefault="0056352D" w:rsidP="00677F54">
      <w:pPr>
        <w:pStyle w:val="Corpotesto"/>
        <w:tabs>
          <w:tab w:val="left" w:pos="426"/>
        </w:tabs>
        <w:spacing w:after="120"/>
        <w:ind w:right="-143"/>
        <w:jc w:val="both"/>
        <w:rPr>
          <w:rFonts w:cs="Arial"/>
          <w:b w:val="0"/>
          <w:sz w:val="24"/>
          <w:szCs w:val="24"/>
        </w:rPr>
      </w:pPr>
      <w:r>
        <w:rPr>
          <w:rFonts w:cs="Arial"/>
          <w:b w:val="0"/>
          <w:sz w:val="24"/>
          <w:szCs w:val="24"/>
        </w:rPr>
        <w:t xml:space="preserve">La Valle </w:t>
      </w:r>
      <w:proofErr w:type="spellStart"/>
      <w:r>
        <w:rPr>
          <w:rFonts w:cs="Arial"/>
          <w:b w:val="0"/>
          <w:sz w:val="24"/>
          <w:szCs w:val="24"/>
        </w:rPr>
        <w:t>Lavizzara</w:t>
      </w:r>
      <w:proofErr w:type="spellEnd"/>
      <w:r>
        <w:rPr>
          <w:rFonts w:cs="Arial"/>
          <w:b w:val="0"/>
          <w:sz w:val="24"/>
          <w:szCs w:val="24"/>
        </w:rPr>
        <w:t xml:space="preserve"> è il naturale proseguimento della Vallemaggia in direzione nord, dopo </w:t>
      </w:r>
      <w:proofErr w:type="spellStart"/>
      <w:r>
        <w:rPr>
          <w:rFonts w:cs="Arial"/>
          <w:b w:val="0"/>
          <w:sz w:val="24"/>
          <w:szCs w:val="24"/>
        </w:rPr>
        <w:t>Cavergno</w:t>
      </w:r>
      <w:proofErr w:type="spellEnd"/>
      <w:r>
        <w:rPr>
          <w:rFonts w:cs="Arial"/>
          <w:b w:val="0"/>
          <w:sz w:val="24"/>
          <w:szCs w:val="24"/>
        </w:rPr>
        <w:t>. La proposta di completare la pista ciclabile regionale sino al paese di Peccia presenta diversi vantaggi, qui di seguito rapidamente riassunti:</w:t>
      </w:r>
    </w:p>
    <w:p w:rsidR="0056352D" w:rsidRDefault="0056352D" w:rsidP="00677F54">
      <w:pPr>
        <w:pStyle w:val="Corpotesto"/>
        <w:tabs>
          <w:tab w:val="left" w:pos="426"/>
        </w:tabs>
        <w:spacing w:after="120"/>
        <w:ind w:left="426" w:right="-143" w:hanging="426"/>
        <w:jc w:val="both"/>
        <w:rPr>
          <w:rFonts w:cs="Arial"/>
          <w:b w:val="0"/>
          <w:sz w:val="24"/>
          <w:szCs w:val="24"/>
        </w:rPr>
      </w:pPr>
      <w:r>
        <w:rPr>
          <w:rFonts w:cs="Arial"/>
          <w:b w:val="0"/>
          <w:sz w:val="24"/>
          <w:szCs w:val="24"/>
        </w:rPr>
        <w:t>-</w:t>
      </w:r>
      <w:r>
        <w:rPr>
          <w:rFonts w:cs="Arial"/>
          <w:b w:val="0"/>
          <w:sz w:val="24"/>
          <w:szCs w:val="24"/>
        </w:rPr>
        <w:tab/>
        <w:t>il territorio dispone già oggi di diverse strade secondarie, agricole e forestali; un loro semplice completamento con un disegno unico e dei collegamenti mediante passerelle permetterebbe di prolungare di ulteriori 10 km l’attuale pista ciclabile;</w:t>
      </w:r>
    </w:p>
    <w:p w:rsidR="0056352D" w:rsidRDefault="0056352D" w:rsidP="00677F54">
      <w:pPr>
        <w:pStyle w:val="Corpotesto"/>
        <w:tabs>
          <w:tab w:val="left" w:pos="426"/>
        </w:tabs>
        <w:spacing w:after="120"/>
        <w:ind w:left="426" w:right="-143" w:hanging="426"/>
        <w:jc w:val="both"/>
        <w:rPr>
          <w:rFonts w:cs="Arial"/>
          <w:b w:val="0"/>
          <w:sz w:val="24"/>
          <w:szCs w:val="24"/>
        </w:rPr>
      </w:pPr>
      <w:r>
        <w:rPr>
          <w:rFonts w:cs="Arial"/>
          <w:b w:val="0"/>
          <w:sz w:val="24"/>
          <w:szCs w:val="24"/>
        </w:rPr>
        <w:t>-</w:t>
      </w:r>
      <w:r>
        <w:rPr>
          <w:rFonts w:cs="Arial"/>
          <w:b w:val="0"/>
          <w:sz w:val="24"/>
          <w:szCs w:val="24"/>
        </w:rPr>
        <w:tab/>
        <w:t xml:space="preserve">il percorso ciclopedonale collegherebbe i diversi paesi della Valle </w:t>
      </w:r>
      <w:proofErr w:type="spellStart"/>
      <w:r>
        <w:rPr>
          <w:rFonts w:cs="Arial"/>
          <w:b w:val="0"/>
          <w:sz w:val="24"/>
          <w:szCs w:val="24"/>
        </w:rPr>
        <w:t>Lavizzara</w:t>
      </w:r>
      <w:proofErr w:type="spellEnd"/>
      <w:r>
        <w:rPr>
          <w:rFonts w:cs="Arial"/>
          <w:b w:val="0"/>
          <w:sz w:val="24"/>
          <w:szCs w:val="24"/>
        </w:rPr>
        <w:t xml:space="preserve"> tra di loro, idealmente da </w:t>
      </w:r>
      <w:proofErr w:type="spellStart"/>
      <w:r>
        <w:rPr>
          <w:rFonts w:cs="Arial"/>
          <w:b w:val="0"/>
          <w:sz w:val="24"/>
          <w:szCs w:val="24"/>
        </w:rPr>
        <w:t>Brontallo</w:t>
      </w:r>
      <w:proofErr w:type="spellEnd"/>
      <w:r>
        <w:rPr>
          <w:rFonts w:cs="Arial"/>
          <w:b w:val="0"/>
          <w:sz w:val="24"/>
          <w:szCs w:val="24"/>
        </w:rPr>
        <w:t xml:space="preserve"> e </w:t>
      </w:r>
      <w:proofErr w:type="spellStart"/>
      <w:r>
        <w:rPr>
          <w:rFonts w:cs="Arial"/>
          <w:b w:val="0"/>
          <w:sz w:val="24"/>
          <w:szCs w:val="24"/>
        </w:rPr>
        <w:t>Menzonio</w:t>
      </w:r>
      <w:proofErr w:type="spellEnd"/>
      <w:r>
        <w:rPr>
          <w:rFonts w:cs="Arial"/>
          <w:b w:val="0"/>
          <w:sz w:val="24"/>
          <w:szCs w:val="24"/>
        </w:rPr>
        <w:t xml:space="preserve"> sino a Peccia, attraverso un percorso in buona parte pianeggiante, zona dove si trovano i principali servizi comunali (Municipio, scuole, centro sportivo, Centro internazionale di scultura “CIS”, negozio di alimentari, Scuola di scultura, diversi esercizi pubblici, </w:t>
      </w:r>
      <w:proofErr w:type="spellStart"/>
      <w:r>
        <w:rPr>
          <w:rFonts w:cs="Arial"/>
          <w:b w:val="0"/>
          <w:sz w:val="24"/>
          <w:szCs w:val="24"/>
        </w:rPr>
        <w:t>ecc</w:t>
      </w:r>
      <w:proofErr w:type="spellEnd"/>
      <w:r>
        <w:rPr>
          <w:rFonts w:cs="Arial"/>
          <w:b w:val="0"/>
          <w:sz w:val="24"/>
          <w:szCs w:val="24"/>
        </w:rPr>
        <w:t>). Detto altrimenti, avrebbe in primo luogo vantaggi diretti per gli spostamenti utilitari e di svago all’interno del Comune, come peraltro avviene già nella bassa valle;</w:t>
      </w:r>
    </w:p>
    <w:p w:rsidR="0056352D" w:rsidRDefault="0056352D" w:rsidP="00677F54">
      <w:pPr>
        <w:pStyle w:val="Corpotesto"/>
        <w:tabs>
          <w:tab w:val="left" w:pos="426"/>
        </w:tabs>
        <w:spacing w:after="120"/>
        <w:ind w:left="426" w:right="-143" w:hanging="426"/>
        <w:jc w:val="both"/>
        <w:rPr>
          <w:rFonts w:cs="Arial"/>
          <w:b w:val="0"/>
          <w:sz w:val="24"/>
          <w:szCs w:val="24"/>
        </w:rPr>
      </w:pPr>
      <w:r>
        <w:rPr>
          <w:rFonts w:cs="Arial"/>
          <w:b w:val="0"/>
          <w:sz w:val="24"/>
          <w:szCs w:val="24"/>
        </w:rPr>
        <w:lastRenderedPageBreak/>
        <w:t>-</w:t>
      </w:r>
      <w:r>
        <w:rPr>
          <w:rFonts w:cs="Arial"/>
          <w:b w:val="0"/>
          <w:sz w:val="24"/>
          <w:szCs w:val="24"/>
        </w:rPr>
        <w:tab/>
        <w:t xml:space="preserve">i tracciati potranno essere il frutto della convergenza di diversi interessi locali: il percorso potrà infatti essere usato per gli spostamenti utilitari dei residenti primari che abitano oltre il fiume, dalle aziende agricole e dai servizi forestali (attività </w:t>
      </w:r>
      <w:proofErr w:type="spellStart"/>
      <w:r>
        <w:rPr>
          <w:rFonts w:cs="Arial"/>
          <w:b w:val="0"/>
          <w:sz w:val="24"/>
          <w:szCs w:val="24"/>
        </w:rPr>
        <w:t>selvicolturali</w:t>
      </w:r>
      <w:proofErr w:type="spellEnd"/>
      <w:r>
        <w:rPr>
          <w:rFonts w:cs="Arial"/>
          <w:b w:val="0"/>
          <w:sz w:val="24"/>
          <w:szCs w:val="24"/>
        </w:rPr>
        <w:t>) in caso di necessità, così come dai mezzi di soccorso. In questo modo, sfruttando le diverse sinergie, si potrà ottenere un risultato importante a beneficio di più cerchie di interessati;</w:t>
      </w:r>
    </w:p>
    <w:p w:rsidR="0056352D" w:rsidRDefault="0056352D" w:rsidP="00677F54">
      <w:pPr>
        <w:pStyle w:val="Corpotesto"/>
        <w:tabs>
          <w:tab w:val="left" w:pos="426"/>
        </w:tabs>
        <w:spacing w:after="120"/>
        <w:ind w:left="426" w:right="-143" w:hanging="426"/>
        <w:jc w:val="both"/>
        <w:rPr>
          <w:rFonts w:cs="Arial"/>
          <w:b w:val="0"/>
          <w:sz w:val="24"/>
          <w:szCs w:val="24"/>
        </w:rPr>
      </w:pPr>
      <w:r>
        <w:rPr>
          <w:rFonts w:cs="Arial"/>
          <w:b w:val="0"/>
          <w:sz w:val="24"/>
          <w:szCs w:val="24"/>
        </w:rPr>
        <w:t>-</w:t>
      </w:r>
      <w:r>
        <w:rPr>
          <w:rFonts w:cs="Arial"/>
          <w:b w:val="0"/>
          <w:sz w:val="24"/>
          <w:szCs w:val="24"/>
        </w:rPr>
        <w:tab/>
        <w:t xml:space="preserve">gli effetti turistici sono evidenti e permetterebbero anche alla Valle </w:t>
      </w:r>
      <w:proofErr w:type="spellStart"/>
      <w:r>
        <w:rPr>
          <w:rFonts w:cs="Arial"/>
          <w:b w:val="0"/>
          <w:sz w:val="24"/>
          <w:szCs w:val="24"/>
        </w:rPr>
        <w:t>Lavizzara</w:t>
      </w:r>
      <w:proofErr w:type="spellEnd"/>
      <w:r>
        <w:rPr>
          <w:rFonts w:cs="Arial"/>
          <w:b w:val="0"/>
          <w:sz w:val="24"/>
          <w:szCs w:val="24"/>
        </w:rPr>
        <w:t xml:space="preserve"> di entrare nell’importante circuito turistico legato al fenomeno delle due ruote;</w:t>
      </w:r>
    </w:p>
    <w:p w:rsidR="0056352D" w:rsidRDefault="0056352D" w:rsidP="00677F54">
      <w:pPr>
        <w:pStyle w:val="Corpotesto"/>
        <w:tabs>
          <w:tab w:val="left" w:pos="426"/>
        </w:tabs>
        <w:spacing w:after="120"/>
        <w:ind w:left="426" w:right="-143" w:hanging="426"/>
        <w:jc w:val="both"/>
        <w:rPr>
          <w:rFonts w:cs="Arial"/>
          <w:b w:val="0"/>
          <w:sz w:val="24"/>
          <w:szCs w:val="24"/>
        </w:rPr>
      </w:pPr>
      <w:r>
        <w:rPr>
          <w:rFonts w:cs="Arial"/>
          <w:b w:val="0"/>
          <w:sz w:val="24"/>
          <w:szCs w:val="24"/>
        </w:rPr>
        <w:t>-</w:t>
      </w:r>
      <w:r>
        <w:rPr>
          <w:rFonts w:cs="Arial"/>
          <w:b w:val="0"/>
          <w:sz w:val="24"/>
          <w:szCs w:val="24"/>
        </w:rPr>
        <w:tab/>
        <w:t xml:space="preserve">pensando ai fenomeni alluvionali o </w:t>
      </w:r>
      <w:proofErr w:type="spellStart"/>
      <w:r>
        <w:rPr>
          <w:rFonts w:cs="Arial"/>
          <w:b w:val="0"/>
          <w:sz w:val="24"/>
          <w:szCs w:val="24"/>
        </w:rPr>
        <w:t>valangari</w:t>
      </w:r>
      <w:proofErr w:type="spellEnd"/>
      <w:r>
        <w:rPr>
          <w:rFonts w:cs="Arial"/>
          <w:b w:val="0"/>
          <w:sz w:val="24"/>
          <w:szCs w:val="24"/>
        </w:rPr>
        <w:t xml:space="preserve">, può essere molto importante avere sul territorio, oltre alla strada cantonale, un secondo percorso alternativo e fruibile in ogni momento ai mezzi di soccorso qualora, per qualsiasi motivo, dovesse venire a mancare la percorribilità dell’arteria principale. A questo proposito è bene richiamare come in occasione degli eventi alluvionali del 29 e 30 giugno 2024, in occasione dei quali, tra gli altri, è crollato il ponte di </w:t>
      </w:r>
      <w:proofErr w:type="spellStart"/>
      <w:r>
        <w:rPr>
          <w:rFonts w:cs="Arial"/>
          <w:b w:val="0"/>
          <w:sz w:val="24"/>
          <w:szCs w:val="24"/>
        </w:rPr>
        <w:t>Visletto</w:t>
      </w:r>
      <w:proofErr w:type="spellEnd"/>
      <w:r>
        <w:rPr>
          <w:rFonts w:cs="Arial"/>
          <w:b w:val="0"/>
          <w:sz w:val="24"/>
          <w:szCs w:val="24"/>
        </w:rPr>
        <w:t>, proprio il ponte ciclopedonale è stato in grado di garantire il passaggio dei veicoli di soccorso e il trasporto dei beni di prima necessità;</w:t>
      </w:r>
    </w:p>
    <w:p w:rsidR="0056352D" w:rsidRDefault="0056352D" w:rsidP="00677F54">
      <w:pPr>
        <w:pStyle w:val="Corpotesto"/>
        <w:tabs>
          <w:tab w:val="left" w:pos="426"/>
        </w:tabs>
        <w:spacing w:after="120"/>
        <w:ind w:left="426" w:right="-143" w:hanging="426"/>
        <w:jc w:val="both"/>
        <w:rPr>
          <w:rFonts w:cs="Arial"/>
          <w:b w:val="0"/>
          <w:sz w:val="24"/>
          <w:szCs w:val="24"/>
        </w:rPr>
      </w:pPr>
      <w:r>
        <w:rPr>
          <w:rFonts w:cs="Arial"/>
          <w:b w:val="0"/>
          <w:sz w:val="24"/>
          <w:szCs w:val="24"/>
        </w:rPr>
        <w:t>-</w:t>
      </w:r>
      <w:r>
        <w:rPr>
          <w:rFonts w:cs="Arial"/>
          <w:b w:val="0"/>
          <w:sz w:val="24"/>
          <w:szCs w:val="24"/>
        </w:rPr>
        <w:tab/>
        <w:t xml:space="preserve">in linea generale, la pista ciclabile gode già di solide basi </w:t>
      </w:r>
      <w:proofErr w:type="spellStart"/>
      <w:r>
        <w:rPr>
          <w:rFonts w:cs="Arial"/>
          <w:b w:val="0"/>
          <w:sz w:val="24"/>
          <w:szCs w:val="24"/>
        </w:rPr>
        <w:t>pianificatorie</w:t>
      </w:r>
      <w:proofErr w:type="spellEnd"/>
      <w:r>
        <w:rPr>
          <w:rFonts w:cs="Arial"/>
          <w:b w:val="0"/>
          <w:sz w:val="24"/>
          <w:szCs w:val="24"/>
        </w:rPr>
        <w:t xml:space="preserve">, in quanto i diversi piani regolatori prevedono l’esistenza di strade secondarie e di passerelle sul fiume (cfr. piano delle zone del PR di Prato </w:t>
      </w:r>
      <w:proofErr w:type="spellStart"/>
      <w:r>
        <w:rPr>
          <w:rFonts w:cs="Arial"/>
          <w:b w:val="0"/>
          <w:sz w:val="24"/>
          <w:szCs w:val="24"/>
        </w:rPr>
        <w:t>Sornico</w:t>
      </w:r>
      <w:proofErr w:type="spellEnd"/>
      <w:r>
        <w:rPr>
          <w:rFonts w:cs="Arial"/>
          <w:b w:val="0"/>
          <w:sz w:val="24"/>
          <w:szCs w:val="24"/>
        </w:rPr>
        <w:t xml:space="preserve">, passerella in zona </w:t>
      </w:r>
      <w:proofErr w:type="spellStart"/>
      <w:r>
        <w:rPr>
          <w:rFonts w:cs="Arial"/>
          <w:b w:val="0"/>
          <w:sz w:val="24"/>
          <w:szCs w:val="24"/>
        </w:rPr>
        <w:t>Vedlà</w:t>
      </w:r>
      <w:proofErr w:type="spellEnd"/>
      <w:r>
        <w:rPr>
          <w:rFonts w:cs="Arial"/>
          <w:b w:val="0"/>
          <w:sz w:val="24"/>
          <w:szCs w:val="24"/>
        </w:rPr>
        <w:t>);</w:t>
      </w:r>
    </w:p>
    <w:p w:rsidR="0056352D" w:rsidRDefault="0056352D" w:rsidP="00677F54">
      <w:pPr>
        <w:pStyle w:val="Corpotesto"/>
        <w:tabs>
          <w:tab w:val="left" w:pos="426"/>
        </w:tabs>
        <w:spacing w:after="120"/>
        <w:ind w:left="426" w:right="-143" w:hanging="426"/>
        <w:jc w:val="both"/>
        <w:rPr>
          <w:rFonts w:cs="Arial"/>
          <w:b w:val="0"/>
          <w:sz w:val="24"/>
          <w:szCs w:val="24"/>
        </w:rPr>
      </w:pPr>
      <w:r>
        <w:rPr>
          <w:rFonts w:cs="Arial"/>
          <w:b w:val="0"/>
          <w:sz w:val="24"/>
          <w:szCs w:val="24"/>
        </w:rPr>
        <w:t>-</w:t>
      </w:r>
      <w:r>
        <w:rPr>
          <w:rFonts w:cs="Arial"/>
          <w:b w:val="0"/>
          <w:sz w:val="24"/>
          <w:szCs w:val="24"/>
        </w:rPr>
        <w:tab/>
        <w:t xml:space="preserve">si segnala inoltre che il </w:t>
      </w:r>
      <w:proofErr w:type="spellStart"/>
      <w:r>
        <w:rPr>
          <w:rFonts w:cs="Arial"/>
          <w:b w:val="0"/>
          <w:sz w:val="24"/>
          <w:szCs w:val="24"/>
        </w:rPr>
        <w:t>masterplan</w:t>
      </w:r>
      <w:proofErr w:type="spellEnd"/>
      <w:r>
        <w:rPr>
          <w:rFonts w:cs="Arial"/>
          <w:b w:val="0"/>
          <w:sz w:val="24"/>
          <w:szCs w:val="24"/>
        </w:rPr>
        <w:t xml:space="preserve"> della Vallemaggia prevede già il collegamento MTB dalla </w:t>
      </w:r>
      <w:proofErr w:type="spellStart"/>
      <w:r>
        <w:rPr>
          <w:rFonts w:cs="Arial"/>
          <w:b w:val="0"/>
          <w:sz w:val="24"/>
          <w:szCs w:val="24"/>
        </w:rPr>
        <w:t>Lavizzara</w:t>
      </w:r>
      <w:proofErr w:type="spellEnd"/>
      <w:r>
        <w:rPr>
          <w:rFonts w:cs="Arial"/>
          <w:b w:val="0"/>
          <w:sz w:val="24"/>
          <w:szCs w:val="24"/>
        </w:rPr>
        <w:t xml:space="preserve"> alla Valle </w:t>
      </w:r>
      <w:proofErr w:type="spellStart"/>
      <w:r>
        <w:rPr>
          <w:rFonts w:cs="Arial"/>
          <w:b w:val="0"/>
          <w:sz w:val="24"/>
          <w:szCs w:val="24"/>
        </w:rPr>
        <w:t>Bedretto</w:t>
      </w:r>
      <w:proofErr w:type="spellEnd"/>
      <w:r>
        <w:rPr>
          <w:rFonts w:cs="Arial"/>
          <w:b w:val="0"/>
          <w:sz w:val="24"/>
          <w:szCs w:val="24"/>
        </w:rPr>
        <w:t xml:space="preserve"> attraverso il passo </w:t>
      </w:r>
      <w:proofErr w:type="spellStart"/>
      <w:r>
        <w:rPr>
          <w:rFonts w:cs="Arial"/>
          <w:b w:val="0"/>
          <w:sz w:val="24"/>
          <w:szCs w:val="24"/>
        </w:rPr>
        <w:t>Naret</w:t>
      </w:r>
      <w:proofErr w:type="spellEnd"/>
      <w:r>
        <w:rPr>
          <w:rFonts w:cs="Arial"/>
          <w:b w:val="0"/>
          <w:sz w:val="24"/>
          <w:szCs w:val="24"/>
        </w:rPr>
        <w:t xml:space="preserve"> (scheda TU20), risultando pertanto la pista ciclabile coerente con questo obiettivo;</w:t>
      </w:r>
    </w:p>
    <w:p w:rsidR="0056352D" w:rsidRDefault="0056352D" w:rsidP="004C167B">
      <w:pPr>
        <w:pStyle w:val="Corpotesto"/>
        <w:tabs>
          <w:tab w:val="left" w:pos="426"/>
        </w:tabs>
        <w:spacing w:after="240"/>
        <w:ind w:left="425" w:right="-142" w:hanging="425"/>
        <w:jc w:val="both"/>
        <w:rPr>
          <w:rFonts w:cs="Arial"/>
          <w:b w:val="0"/>
          <w:sz w:val="24"/>
          <w:szCs w:val="24"/>
        </w:rPr>
      </w:pPr>
      <w:r>
        <w:rPr>
          <w:rFonts w:cs="Arial"/>
          <w:b w:val="0"/>
          <w:sz w:val="24"/>
          <w:szCs w:val="24"/>
        </w:rPr>
        <w:t>-</w:t>
      </w:r>
      <w:r>
        <w:rPr>
          <w:rFonts w:cs="Arial"/>
          <w:b w:val="0"/>
          <w:sz w:val="24"/>
          <w:szCs w:val="24"/>
        </w:rPr>
        <w:tab/>
        <w:t>non da ultimo si segnala come al giorno d’oggi il lieve dislivello esistente non dovrebbe più rappresentare un problema, considerato come le biciclette con pedalata assistita permettono a chiunque di superare importanti salite.</w:t>
      </w:r>
    </w:p>
    <w:p w:rsidR="0056352D" w:rsidRDefault="0056352D" w:rsidP="00677F54">
      <w:pPr>
        <w:pStyle w:val="Corpotesto"/>
        <w:tabs>
          <w:tab w:val="left" w:pos="426"/>
        </w:tabs>
        <w:spacing w:after="120"/>
        <w:ind w:right="-143"/>
        <w:jc w:val="both"/>
        <w:rPr>
          <w:rFonts w:cs="Arial"/>
          <w:b w:val="0"/>
          <w:sz w:val="24"/>
          <w:szCs w:val="24"/>
        </w:rPr>
      </w:pPr>
      <w:r>
        <w:rPr>
          <w:rFonts w:cs="Arial"/>
          <w:b w:val="0"/>
          <w:sz w:val="24"/>
          <w:szCs w:val="24"/>
        </w:rPr>
        <w:t>Considerata la morfologia del terreno, le infrastrutture esistenti, le opere distrutte dall’alluvione e i Piani regolatori, risulta auspicabile una divisione degli interventi su tre tratte distinte, vista la diversa tipologia di opere.</w:t>
      </w:r>
    </w:p>
    <w:p w:rsidR="0056352D" w:rsidRDefault="0056352D" w:rsidP="00677F54">
      <w:pPr>
        <w:pStyle w:val="Corpotesto"/>
        <w:tabs>
          <w:tab w:val="left" w:pos="426"/>
        </w:tabs>
        <w:spacing w:after="120"/>
        <w:ind w:right="-143"/>
        <w:jc w:val="both"/>
        <w:rPr>
          <w:rFonts w:cs="Arial"/>
          <w:b w:val="0"/>
          <w:sz w:val="24"/>
          <w:szCs w:val="24"/>
        </w:rPr>
      </w:pPr>
      <w:r>
        <w:rPr>
          <w:rFonts w:cs="Arial"/>
          <w:b w:val="0"/>
          <w:sz w:val="24"/>
          <w:szCs w:val="24"/>
        </w:rPr>
        <w:t>La mozione si pone infine l’obiettivo di fare una proposta concreta e realizzare un’opera che possa portare effettivi e nuovi benefici all’alta Vallemaggia ed in particolare alle zone toccate duramente dall’alluvione.</w:t>
      </w:r>
    </w:p>
    <w:p w:rsidR="0056352D" w:rsidRDefault="0056352D" w:rsidP="00677F54">
      <w:pPr>
        <w:pStyle w:val="Corpotesto"/>
        <w:tabs>
          <w:tab w:val="left" w:pos="426"/>
        </w:tabs>
        <w:spacing w:after="120"/>
        <w:ind w:right="-143"/>
        <w:jc w:val="both"/>
        <w:rPr>
          <w:rFonts w:cs="Arial"/>
          <w:b w:val="0"/>
          <w:sz w:val="24"/>
          <w:szCs w:val="24"/>
        </w:rPr>
      </w:pPr>
      <w:r>
        <w:rPr>
          <w:rFonts w:cs="Arial"/>
          <w:b w:val="0"/>
          <w:sz w:val="24"/>
          <w:szCs w:val="24"/>
        </w:rPr>
        <w:t xml:space="preserve">Nel merito, si chiede al Consiglio di Stato di intraprendere i passi necessari per la realizzazione della pista ciclabile da </w:t>
      </w:r>
      <w:proofErr w:type="spellStart"/>
      <w:r>
        <w:rPr>
          <w:rFonts w:cs="Arial"/>
          <w:b w:val="0"/>
          <w:sz w:val="24"/>
          <w:szCs w:val="24"/>
        </w:rPr>
        <w:t>Cavergno</w:t>
      </w:r>
      <w:proofErr w:type="spellEnd"/>
      <w:r>
        <w:rPr>
          <w:rFonts w:cs="Arial"/>
          <w:b w:val="0"/>
          <w:sz w:val="24"/>
          <w:szCs w:val="24"/>
        </w:rPr>
        <w:t xml:space="preserve"> fino al paese di Peccia, ed in particolare:</w:t>
      </w:r>
    </w:p>
    <w:p w:rsidR="00677F54" w:rsidRDefault="00677F54" w:rsidP="00677F54">
      <w:pPr>
        <w:pStyle w:val="Corpotesto"/>
        <w:numPr>
          <w:ilvl w:val="0"/>
          <w:numId w:val="19"/>
        </w:numPr>
        <w:tabs>
          <w:tab w:val="clear" w:pos="0"/>
          <w:tab w:val="num" w:pos="426"/>
        </w:tabs>
        <w:spacing w:after="120"/>
        <w:ind w:left="426" w:right="-143" w:hanging="426"/>
        <w:jc w:val="both"/>
        <w:rPr>
          <w:rFonts w:cs="Arial"/>
          <w:b w:val="0"/>
          <w:sz w:val="24"/>
          <w:szCs w:val="24"/>
        </w:rPr>
      </w:pPr>
      <w:r w:rsidRPr="00677F54">
        <w:rPr>
          <w:rFonts w:cs="Arial"/>
          <w:b w:val="0"/>
          <w:sz w:val="24"/>
          <w:szCs w:val="24"/>
        </w:rPr>
        <w:t>completare, entro il termine di sei mesi, uno studio di fattibilità teso ad individuare il percorso migliore, la stima dei costi, le opportunità territoriali della struttura, in particolar modo tenendo conto di previsti interventi di manutenzione di strade cantonali / comunali e agricole esistenti (principi dell’economia di scala e del coordinamento infrastrutturale), ed infine a stabilire</w:t>
      </w:r>
      <w:r>
        <w:rPr>
          <w:rFonts w:cs="Arial"/>
          <w:b w:val="0"/>
          <w:sz w:val="24"/>
          <w:szCs w:val="24"/>
        </w:rPr>
        <w:t xml:space="preserve"> </w:t>
      </w:r>
      <w:r w:rsidRPr="00677F54">
        <w:rPr>
          <w:rFonts w:cs="Arial"/>
          <w:b w:val="0"/>
          <w:sz w:val="24"/>
          <w:szCs w:val="24"/>
        </w:rPr>
        <w:t xml:space="preserve">preliminarmente le priorità di intervento di realizzazione; </w:t>
      </w:r>
    </w:p>
    <w:p w:rsidR="00677F54" w:rsidRDefault="00677F54" w:rsidP="00677F54">
      <w:pPr>
        <w:pStyle w:val="Corpotesto"/>
        <w:numPr>
          <w:ilvl w:val="0"/>
          <w:numId w:val="19"/>
        </w:numPr>
        <w:tabs>
          <w:tab w:val="clear" w:pos="0"/>
          <w:tab w:val="num" w:pos="426"/>
        </w:tabs>
        <w:spacing w:after="120"/>
        <w:ind w:left="426" w:right="-143" w:hanging="426"/>
        <w:jc w:val="both"/>
        <w:rPr>
          <w:rFonts w:cs="Arial"/>
          <w:b w:val="0"/>
          <w:sz w:val="24"/>
          <w:szCs w:val="24"/>
        </w:rPr>
      </w:pPr>
      <w:r w:rsidRPr="00677F54">
        <w:rPr>
          <w:rFonts w:cs="Arial"/>
          <w:b w:val="0"/>
          <w:sz w:val="24"/>
          <w:szCs w:val="24"/>
        </w:rPr>
        <w:t>grazie allo studio di fattibilità allestito, aggiornare, entro il termine di nove mesi, il piano direttore cantonale, e meglio la scheda M10 sulla mobilità lenta prevendendo il prolungo dell’attuale percorso cantonale fino al paese di Peccia;</w:t>
      </w:r>
    </w:p>
    <w:p w:rsidR="0056352D" w:rsidRPr="00677F54" w:rsidRDefault="00677F54" w:rsidP="00677F54">
      <w:pPr>
        <w:pStyle w:val="Corpotesto"/>
        <w:numPr>
          <w:ilvl w:val="0"/>
          <w:numId w:val="19"/>
        </w:numPr>
        <w:tabs>
          <w:tab w:val="left" w:pos="426"/>
        </w:tabs>
        <w:spacing w:after="120"/>
        <w:ind w:left="426" w:right="-143" w:hanging="426"/>
        <w:jc w:val="both"/>
        <w:rPr>
          <w:rFonts w:cs="Arial"/>
          <w:b w:val="0"/>
          <w:sz w:val="24"/>
          <w:szCs w:val="24"/>
        </w:rPr>
      </w:pPr>
      <w:r w:rsidRPr="00677F54">
        <w:rPr>
          <w:rFonts w:cs="Arial"/>
          <w:b w:val="0"/>
          <w:sz w:val="24"/>
          <w:szCs w:val="24"/>
        </w:rPr>
        <w:t xml:space="preserve">verificare, entro il termine di dodici mesi, se è possibile integrare il percorso, viste le forti motivazioni addotte, nel contesto del </w:t>
      </w:r>
      <w:proofErr w:type="spellStart"/>
      <w:r w:rsidRPr="00677F54">
        <w:rPr>
          <w:rFonts w:cs="Arial"/>
          <w:b w:val="0"/>
          <w:sz w:val="24"/>
          <w:szCs w:val="24"/>
        </w:rPr>
        <w:t>PALoc</w:t>
      </w:r>
      <w:proofErr w:type="spellEnd"/>
      <w:r w:rsidRPr="00677F54">
        <w:rPr>
          <w:rFonts w:cs="Arial"/>
          <w:b w:val="0"/>
          <w:sz w:val="24"/>
          <w:szCs w:val="24"/>
        </w:rPr>
        <w:t xml:space="preserve"> 6 o eventualmente verificare / stabilire altre modalità di finanziamento (sempre che le autorità decidano di aderirvi atteso come anche l’ultima revisione della OPTA, in vigore dal 1° agosto 2025, ha escluso i territori a nord di </w:t>
      </w:r>
      <w:proofErr w:type="spellStart"/>
      <w:r w:rsidRPr="00677F54">
        <w:rPr>
          <w:rFonts w:cs="Arial"/>
          <w:b w:val="0"/>
          <w:sz w:val="24"/>
          <w:szCs w:val="24"/>
        </w:rPr>
        <w:t>Visletto</w:t>
      </w:r>
      <w:proofErr w:type="spellEnd"/>
      <w:r w:rsidRPr="00677F54">
        <w:rPr>
          <w:rFonts w:cs="Arial"/>
          <w:b w:val="0"/>
          <w:sz w:val="24"/>
          <w:szCs w:val="24"/>
        </w:rPr>
        <w:t xml:space="preserve"> dal perimetro PA);</w:t>
      </w:r>
    </w:p>
    <w:p w:rsidR="0056352D" w:rsidRDefault="00677F54" w:rsidP="004C167B">
      <w:pPr>
        <w:pStyle w:val="Corpotesto"/>
        <w:numPr>
          <w:ilvl w:val="0"/>
          <w:numId w:val="19"/>
        </w:numPr>
        <w:tabs>
          <w:tab w:val="left" w:pos="426"/>
        </w:tabs>
        <w:ind w:left="426" w:right="-143" w:hanging="426"/>
        <w:jc w:val="both"/>
        <w:rPr>
          <w:rFonts w:cs="Arial"/>
          <w:b w:val="0"/>
          <w:sz w:val="24"/>
          <w:szCs w:val="24"/>
        </w:rPr>
      </w:pPr>
      <w:r w:rsidRPr="00677F54">
        <w:rPr>
          <w:rFonts w:cs="Arial"/>
          <w:b w:val="0"/>
          <w:sz w:val="24"/>
          <w:szCs w:val="24"/>
        </w:rPr>
        <w:lastRenderedPageBreak/>
        <w:t xml:space="preserve">procedere, entro il termine di quindici mesi, con la </w:t>
      </w:r>
      <w:proofErr w:type="spellStart"/>
      <w:r w:rsidRPr="00677F54">
        <w:rPr>
          <w:rFonts w:cs="Arial"/>
          <w:b w:val="0"/>
          <w:sz w:val="24"/>
          <w:szCs w:val="24"/>
        </w:rPr>
        <w:t>priorizzazione</w:t>
      </w:r>
      <w:proofErr w:type="spellEnd"/>
      <w:r w:rsidRPr="00677F54">
        <w:rPr>
          <w:rFonts w:cs="Arial"/>
          <w:b w:val="0"/>
          <w:sz w:val="24"/>
          <w:szCs w:val="24"/>
        </w:rPr>
        <w:t xml:space="preserve"> definitiva degli interventi di esecuzione della pista ciclabile ed intraprendere tutti i passi necessari per la sua realizzazione</w:t>
      </w:r>
      <w:r>
        <w:rPr>
          <w:rFonts w:cs="Arial"/>
          <w:b w:val="0"/>
          <w:sz w:val="24"/>
          <w:szCs w:val="24"/>
        </w:rPr>
        <w:t xml:space="preserve"> </w:t>
      </w:r>
      <w:r w:rsidRPr="00677F54">
        <w:rPr>
          <w:rFonts w:cs="Arial"/>
          <w:b w:val="0"/>
          <w:sz w:val="24"/>
          <w:szCs w:val="24"/>
        </w:rPr>
        <w:t>(progetti di massima e definitivi, allestimento crediti, esecuzione, ecc.).</w:t>
      </w:r>
    </w:p>
    <w:p w:rsidR="00513A64" w:rsidRDefault="00513A64" w:rsidP="004C167B">
      <w:pPr>
        <w:pStyle w:val="Corpotesto"/>
        <w:tabs>
          <w:tab w:val="left" w:pos="426"/>
        </w:tabs>
        <w:ind w:left="425" w:right="-142"/>
        <w:jc w:val="both"/>
        <w:rPr>
          <w:rFonts w:cs="Arial"/>
          <w:b w:val="0"/>
          <w:sz w:val="24"/>
          <w:szCs w:val="24"/>
        </w:rPr>
      </w:pPr>
    </w:p>
    <w:p w:rsidR="004C167B" w:rsidRPr="00677F54" w:rsidRDefault="004C167B" w:rsidP="004C167B">
      <w:pPr>
        <w:pStyle w:val="Corpotesto"/>
        <w:tabs>
          <w:tab w:val="left" w:pos="426"/>
        </w:tabs>
        <w:ind w:left="425" w:right="-142"/>
        <w:jc w:val="both"/>
        <w:rPr>
          <w:rFonts w:cs="Arial"/>
          <w:b w:val="0"/>
          <w:sz w:val="24"/>
          <w:szCs w:val="24"/>
        </w:rPr>
      </w:pPr>
    </w:p>
    <w:p w:rsidR="0056352D" w:rsidRDefault="0056352D" w:rsidP="00677F54">
      <w:pPr>
        <w:pStyle w:val="Paragrafoelenco"/>
        <w:numPr>
          <w:ilvl w:val="0"/>
          <w:numId w:val="18"/>
        </w:numPr>
        <w:spacing w:after="120"/>
        <w:ind w:left="426" w:hanging="426"/>
        <w:contextualSpacing w:val="0"/>
        <w:rPr>
          <w:rFonts w:ascii="Arial" w:hAnsi="Arial" w:cs="Arial"/>
          <w:b/>
          <w:bCs/>
        </w:rPr>
      </w:pPr>
      <w:r>
        <w:rPr>
          <w:rFonts w:ascii="Arial" w:hAnsi="Arial" w:cs="Arial"/>
          <w:b/>
          <w:bCs/>
        </w:rPr>
        <w:t>LA POSIZIONE DEL CONSIGLIO DI STATO</w:t>
      </w:r>
    </w:p>
    <w:p w:rsidR="00980D56" w:rsidRDefault="0056352D" w:rsidP="004C167B">
      <w:pPr>
        <w:spacing w:after="240"/>
        <w:jc w:val="both"/>
        <w:rPr>
          <w:rFonts w:ascii="Arial" w:hAnsi="Arial" w:cs="Arial"/>
        </w:rPr>
      </w:pPr>
      <w:r>
        <w:rPr>
          <w:rFonts w:ascii="Arial" w:hAnsi="Arial" w:cs="Arial"/>
        </w:rPr>
        <w:t xml:space="preserve">Il </w:t>
      </w:r>
      <w:r w:rsidR="00980D56">
        <w:rPr>
          <w:rFonts w:ascii="Arial" w:hAnsi="Arial" w:cs="Arial"/>
        </w:rPr>
        <w:t xml:space="preserve">Consiglio di Stato </w:t>
      </w:r>
      <w:r>
        <w:rPr>
          <w:rFonts w:ascii="Arial" w:hAnsi="Arial" w:cs="Arial"/>
        </w:rPr>
        <w:t xml:space="preserve">si ritiene sensibile alle preoccupazioni espresse dai </w:t>
      </w:r>
      <w:proofErr w:type="spellStart"/>
      <w:r>
        <w:rPr>
          <w:rFonts w:ascii="Arial" w:hAnsi="Arial" w:cs="Arial"/>
        </w:rPr>
        <w:t>mozionanti</w:t>
      </w:r>
      <w:proofErr w:type="spellEnd"/>
      <w:r>
        <w:rPr>
          <w:rFonts w:ascii="Arial" w:hAnsi="Arial" w:cs="Arial"/>
        </w:rPr>
        <w:t xml:space="preserve"> in merito agli impatti territoriali, ambientali, economici e sociali generati dall’alluvione della Vallemaggia, in particolare nei comparti dove le infrastrutture viarie sono state toccate dalla catastrofe, generando forti disagi sul territorio e sulla qualità di vita della popolazione residente</w:t>
      </w:r>
      <w:r w:rsidR="00980D56">
        <w:rPr>
          <w:rFonts w:ascii="Arial" w:hAnsi="Arial" w:cs="Arial"/>
        </w:rPr>
        <w:t xml:space="preserve"> e</w:t>
      </w:r>
      <w:r>
        <w:rPr>
          <w:rFonts w:ascii="Arial" w:hAnsi="Arial" w:cs="Arial"/>
        </w:rPr>
        <w:t xml:space="preserve"> </w:t>
      </w:r>
      <w:r w:rsidR="00980D56">
        <w:rPr>
          <w:rFonts w:ascii="Arial" w:hAnsi="Arial" w:cs="Arial"/>
        </w:rPr>
        <w:t>c</w:t>
      </w:r>
      <w:r>
        <w:rPr>
          <w:rFonts w:ascii="Arial" w:hAnsi="Arial" w:cs="Arial"/>
        </w:rPr>
        <w:t>ondivide altresì gli intenti orientati alla ricostruzione dell’infrastruttura viaria precedentemente esistente e distrutta</w:t>
      </w:r>
      <w:r w:rsidR="00980D56">
        <w:rPr>
          <w:rFonts w:ascii="Arial" w:hAnsi="Arial" w:cs="Arial"/>
        </w:rPr>
        <w:t>.</w:t>
      </w:r>
      <w:r>
        <w:rPr>
          <w:rFonts w:ascii="Arial" w:hAnsi="Arial" w:cs="Arial"/>
        </w:rPr>
        <w:t xml:space="preserve"> </w:t>
      </w:r>
    </w:p>
    <w:p w:rsidR="0056352D" w:rsidRDefault="00980D56" w:rsidP="004C167B">
      <w:pPr>
        <w:spacing w:after="240"/>
        <w:jc w:val="both"/>
        <w:rPr>
          <w:rFonts w:ascii="Arial" w:hAnsi="Arial" w:cs="Arial"/>
        </w:rPr>
      </w:pPr>
      <w:r>
        <w:rPr>
          <w:rFonts w:ascii="Arial" w:hAnsi="Arial" w:cs="Arial"/>
        </w:rPr>
        <w:t>T</w:t>
      </w:r>
      <w:r w:rsidR="0056352D">
        <w:rPr>
          <w:rFonts w:ascii="Arial" w:hAnsi="Arial" w:cs="Arial"/>
        </w:rPr>
        <w:t xml:space="preserve">uttavia, pur trattandosi di obiettivi lodevoli, </w:t>
      </w:r>
      <w:r>
        <w:rPr>
          <w:rFonts w:ascii="Arial" w:hAnsi="Arial" w:cs="Arial"/>
        </w:rPr>
        <w:t xml:space="preserve">secondo il Consiglio di Stato </w:t>
      </w:r>
      <w:r w:rsidR="0056352D">
        <w:rPr>
          <w:rFonts w:ascii="Arial" w:hAnsi="Arial" w:cs="Arial"/>
        </w:rPr>
        <w:t>la realizzazione di nuove infrastrutture ciclabili non può essere perseguita secondo le modalità proposte nella mozione</w:t>
      </w:r>
      <w:r>
        <w:rPr>
          <w:rFonts w:ascii="Arial" w:hAnsi="Arial" w:cs="Arial"/>
        </w:rPr>
        <w:t>: «</w:t>
      </w:r>
      <w:r w:rsidRPr="00980D56">
        <w:rPr>
          <w:rFonts w:ascii="Arial" w:hAnsi="Arial" w:cs="Arial"/>
          <w:i/>
        </w:rPr>
        <w:t xml:space="preserve">Occorre innanzitutto rilevare che la proposta di estendere l'attuale pista ciclabile della Vallemaggia per un tratto di 10 km fino al paese di Peccia – mediante la realizzazione di tre passerelle, la messa in sicurezza dei tornanti di </w:t>
      </w:r>
      <w:proofErr w:type="spellStart"/>
      <w:r w:rsidRPr="00980D56">
        <w:rPr>
          <w:rFonts w:ascii="Arial" w:hAnsi="Arial" w:cs="Arial"/>
          <w:i/>
        </w:rPr>
        <w:t>Brontallo</w:t>
      </w:r>
      <w:proofErr w:type="spellEnd"/>
      <w:r w:rsidRPr="00980D56">
        <w:rPr>
          <w:rFonts w:ascii="Arial" w:hAnsi="Arial" w:cs="Arial"/>
          <w:i/>
        </w:rPr>
        <w:t xml:space="preserve"> e l’adeguamento del calibro della strada cantonale – a seguito di una prima valutazione, presenta diverse criticità. Le elevate pendenze (circa 4% di pendenza media), l’assenza di punti d’interesse di particolare rilievo, l’impossibilità di realizzare una carreggiata unica con corsie ciclabili (</w:t>
      </w:r>
      <w:proofErr w:type="spellStart"/>
      <w:r w:rsidRPr="00980D56">
        <w:rPr>
          <w:rFonts w:ascii="Arial" w:hAnsi="Arial" w:cs="Arial"/>
          <w:i/>
        </w:rPr>
        <w:t>Kernfahrbahn</w:t>
      </w:r>
      <w:proofErr w:type="spellEnd"/>
      <w:r w:rsidRPr="00980D56">
        <w:rPr>
          <w:rFonts w:ascii="Arial" w:hAnsi="Arial" w:cs="Arial"/>
          <w:i/>
        </w:rPr>
        <w:t>), trattandosi di una strada fuori località, nonché l’entità degli interventi necessari alla creazione del percorso, determinano una limitata potenzialità d’utenza e costi infrastrutturali particolarmente onerosi</w:t>
      </w:r>
      <w:r>
        <w:rPr>
          <w:rFonts w:ascii="Arial" w:hAnsi="Arial" w:cs="Arial"/>
        </w:rPr>
        <w:t>»</w:t>
      </w:r>
      <w:r w:rsidR="0056352D">
        <w:rPr>
          <w:rFonts w:ascii="Arial" w:hAnsi="Arial" w:cs="Arial"/>
        </w:rPr>
        <w:t xml:space="preserve">. </w:t>
      </w:r>
    </w:p>
    <w:p w:rsidR="00980D56" w:rsidRDefault="0056352D" w:rsidP="004C167B">
      <w:pPr>
        <w:spacing w:after="240"/>
        <w:jc w:val="both"/>
        <w:rPr>
          <w:rFonts w:ascii="Arial" w:hAnsi="Arial" w:cs="Arial"/>
        </w:rPr>
      </w:pPr>
      <w:r>
        <w:rPr>
          <w:rFonts w:ascii="Arial" w:hAnsi="Arial" w:cs="Arial"/>
        </w:rPr>
        <w:t>Se</w:t>
      </w:r>
      <w:r w:rsidR="00980D56">
        <w:rPr>
          <w:rFonts w:ascii="Arial" w:hAnsi="Arial" w:cs="Arial"/>
        </w:rPr>
        <w:t>condo il Consiglio di Stato, se</w:t>
      </w:r>
      <w:r>
        <w:rPr>
          <w:rFonts w:ascii="Arial" w:hAnsi="Arial" w:cs="Arial"/>
        </w:rPr>
        <w:t xml:space="preserve"> da un lato le richieste avanzate dai </w:t>
      </w:r>
      <w:proofErr w:type="spellStart"/>
      <w:r>
        <w:rPr>
          <w:rFonts w:ascii="Arial" w:hAnsi="Arial" w:cs="Arial"/>
        </w:rPr>
        <w:t>mozionanti</w:t>
      </w:r>
      <w:proofErr w:type="spellEnd"/>
      <w:r>
        <w:rPr>
          <w:rFonts w:ascii="Arial" w:hAnsi="Arial" w:cs="Arial"/>
        </w:rPr>
        <w:t xml:space="preserve"> sono ritenute meritevoli di attenzione, dall’altro</w:t>
      </w:r>
      <w:r w:rsidR="00980D56">
        <w:rPr>
          <w:rFonts w:ascii="Arial" w:hAnsi="Arial" w:cs="Arial"/>
        </w:rPr>
        <w:t xml:space="preserve"> «</w:t>
      </w:r>
      <w:r w:rsidR="00980D56" w:rsidRPr="00980D56">
        <w:rPr>
          <w:rFonts w:ascii="Arial" w:hAnsi="Arial" w:cs="Arial"/>
          <w:i/>
        </w:rPr>
        <w:t>i costi derivanti dalla realizzazione delle opere non appaiono giustificati in rapporto ai benefici attesi, considerato che il collegamento risulta poco attrattivo, sia per i residenti della regione sia per i turisti. Si tratta di oneri finanziari molto elevati, che andrebbero a gravare sulla già delicata situazione finanziaria cantonale</w:t>
      </w:r>
      <w:r>
        <w:rPr>
          <w:rFonts w:ascii="Arial" w:hAnsi="Arial" w:cs="Arial"/>
        </w:rPr>
        <w:t>.</w:t>
      </w:r>
      <w:r w:rsidR="00980D56">
        <w:rPr>
          <w:rFonts w:ascii="Arial" w:hAnsi="Arial" w:cs="Arial"/>
        </w:rPr>
        <w:t xml:space="preserve"> </w:t>
      </w:r>
    </w:p>
    <w:p w:rsidR="0056352D" w:rsidRDefault="00980D56" w:rsidP="004C167B">
      <w:pPr>
        <w:spacing w:after="240"/>
        <w:jc w:val="both"/>
        <w:rPr>
          <w:rFonts w:ascii="Arial" w:hAnsi="Arial" w:cs="Arial"/>
        </w:rPr>
      </w:pPr>
      <w:r>
        <w:rPr>
          <w:rFonts w:ascii="Arial" w:hAnsi="Arial" w:cs="Arial"/>
        </w:rPr>
        <w:t xml:space="preserve">In riferimento ai </w:t>
      </w:r>
      <w:r w:rsidRPr="00980D56">
        <w:rPr>
          <w:rFonts w:ascii="Arial" w:hAnsi="Arial" w:cs="Arial"/>
        </w:rPr>
        <w:t>Programmi d’agglomerato del Locarnese (</w:t>
      </w:r>
      <w:proofErr w:type="spellStart"/>
      <w:r w:rsidRPr="00980D56">
        <w:rPr>
          <w:rFonts w:ascii="Arial" w:hAnsi="Arial" w:cs="Arial"/>
        </w:rPr>
        <w:t>PALoc</w:t>
      </w:r>
      <w:proofErr w:type="spellEnd"/>
      <w:r w:rsidRPr="00980D56">
        <w:rPr>
          <w:rFonts w:ascii="Arial" w:hAnsi="Arial" w:cs="Arial"/>
        </w:rPr>
        <w:t>)</w:t>
      </w:r>
      <w:r>
        <w:rPr>
          <w:rFonts w:ascii="Arial" w:hAnsi="Arial" w:cs="Arial"/>
        </w:rPr>
        <w:t>, secondo il Consiglio di Stato essi</w:t>
      </w:r>
      <w:r w:rsidRPr="00980D56">
        <w:rPr>
          <w:rFonts w:ascii="Arial" w:hAnsi="Arial" w:cs="Arial"/>
        </w:rPr>
        <w:t xml:space="preserve"> </w:t>
      </w:r>
      <w:r>
        <w:rPr>
          <w:rFonts w:ascii="Arial" w:hAnsi="Arial" w:cs="Arial"/>
        </w:rPr>
        <w:t>«</w:t>
      </w:r>
      <w:r w:rsidRPr="00980D56">
        <w:rPr>
          <w:rFonts w:ascii="Arial" w:hAnsi="Arial" w:cs="Arial"/>
          <w:i/>
        </w:rPr>
        <w:t xml:space="preserve">costituiscono lo strumento di riferimento per pianificare in modo coerente lo sviluppo dei trasporti e degli insediamenti nell’agglomerato, attraverso l’individuazione di strategie di intervento e la definizione di misure infrastrutturali volte a migliorare la qualità dei sistemi di trasporto, inclusa la rete di mobilità lenta. L’ipotesi di un prolungamento dell'attuale pista ciclabile della Vallemaggia, da </w:t>
      </w:r>
      <w:proofErr w:type="spellStart"/>
      <w:r w:rsidRPr="00980D56">
        <w:rPr>
          <w:rFonts w:ascii="Arial" w:hAnsi="Arial" w:cs="Arial"/>
          <w:i/>
        </w:rPr>
        <w:t>Cavergno</w:t>
      </w:r>
      <w:proofErr w:type="spellEnd"/>
      <w:r w:rsidRPr="00980D56">
        <w:rPr>
          <w:rFonts w:ascii="Arial" w:hAnsi="Arial" w:cs="Arial"/>
          <w:i/>
        </w:rPr>
        <w:t xml:space="preserve"> al paese di Peccia, non è mai stata contemplata nel concetto di rete ciclabile elaborato dai </w:t>
      </w:r>
      <w:proofErr w:type="spellStart"/>
      <w:r w:rsidRPr="00980D56">
        <w:rPr>
          <w:rFonts w:ascii="Arial" w:hAnsi="Arial" w:cs="Arial"/>
          <w:i/>
        </w:rPr>
        <w:t>PALoc</w:t>
      </w:r>
      <w:proofErr w:type="spellEnd"/>
      <w:r w:rsidRPr="00980D56">
        <w:rPr>
          <w:rFonts w:ascii="Arial" w:hAnsi="Arial" w:cs="Arial"/>
          <w:i/>
        </w:rPr>
        <w:t xml:space="preserve">, in quanto non ritenuta strategica né prioritaria per l'agglomerato, oltre che di difficile realizzazione. Per i motivi sopra esposti, non è ipotizzabile un suo inserimento nel </w:t>
      </w:r>
      <w:proofErr w:type="spellStart"/>
      <w:r w:rsidRPr="00980D56">
        <w:rPr>
          <w:rFonts w:ascii="Arial" w:hAnsi="Arial" w:cs="Arial"/>
          <w:i/>
        </w:rPr>
        <w:t>PALoc</w:t>
      </w:r>
      <w:proofErr w:type="spellEnd"/>
      <w:r w:rsidRPr="00980D56">
        <w:rPr>
          <w:rFonts w:ascii="Arial" w:hAnsi="Arial" w:cs="Arial"/>
          <w:i/>
        </w:rPr>
        <w:t xml:space="preserve"> 6, né tantomeno una sua codifica nel Piano direttore. Infine, laddove necessario, i percorsi e i manufatti danneggiati dall’alluvione saranno rispristinati conformemente alle norme vigenti, al fine di garantire la piena fruibilità dei tracciati ciclabili e pedonali precedentemente esistenti, migliorandone l’attrattività e accrescendo la sicurezza degli spostamenti di mobilità lenta nelle zone alluvionate della Valle </w:t>
      </w:r>
      <w:proofErr w:type="spellStart"/>
      <w:r w:rsidRPr="00980D56">
        <w:rPr>
          <w:rFonts w:ascii="Arial" w:hAnsi="Arial" w:cs="Arial"/>
          <w:i/>
        </w:rPr>
        <w:t>Lavizzara</w:t>
      </w:r>
      <w:proofErr w:type="spellEnd"/>
      <w:r>
        <w:rPr>
          <w:rFonts w:ascii="Arial" w:hAnsi="Arial" w:cs="Arial"/>
        </w:rPr>
        <w:t>»</w:t>
      </w:r>
      <w:r w:rsidRPr="00980D56">
        <w:rPr>
          <w:rFonts w:ascii="Arial" w:hAnsi="Arial" w:cs="Arial"/>
        </w:rPr>
        <w:t>.</w:t>
      </w:r>
    </w:p>
    <w:p w:rsidR="00513A64" w:rsidRDefault="0056352D" w:rsidP="004C167B">
      <w:pPr>
        <w:jc w:val="both"/>
        <w:rPr>
          <w:rFonts w:ascii="Arial" w:hAnsi="Arial" w:cs="Arial"/>
          <w:color w:val="000000"/>
        </w:rPr>
      </w:pPr>
      <w:r>
        <w:rPr>
          <w:rFonts w:ascii="Arial" w:hAnsi="Arial" w:cs="Arial"/>
          <w:color w:val="000000"/>
        </w:rPr>
        <w:t>In conclusione, il Consiglio di Stato propone di respingere la mozione presentata.</w:t>
      </w:r>
    </w:p>
    <w:p w:rsidR="0056352D" w:rsidRPr="00677F54" w:rsidRDefault="00513A64" w:rsidP="00677F54">
      <w:pPr>
        <w:pStyle w:val="Paragrafoelenco"/>
        <w:numPr>
          <w:ilvl w:val="0"/>
          <w:numId w:val="18"/>
        </w:numPr>
        <w:spacing w:after="120"/>
        <w:ind w:left="426" w:hanging="426"/>
        <w:contextualSpacing w:val="0"/>
        <w:jc w:val="both"/>
        <w:rPr>
          <w:rFonts w:ascii="Arial" w:hAnsi="Arial" w:cs="Arial"/>
        </w:rPr>
      </w:pPr>
      <w:r>
        <w:rPr>
          <w:rFonts w:ascii="Arial" w:hAnsi="Arial" w:cs="Arial"/>
          <w:b/>
          <w:bCs/>
        </w:rPr>
        <w:lastRenderedPageBreak/>
        <w:t>LA DISCUSSIONE COM</w:t>
      </w:r>
      <w:r w:rsidR="0056352D" w:rsidRPr="00677F54">
        <w:rPr>
          <w:rFonts w:ascii="Arial" w:hAnsi="Arial" w:cs="Arial"/>
          <w:b/>
          <w:bCs/>
        </w:rPr>
        <w:t>MISSIONALE</w:t>
      </w:r>
    </w:p>
    <w:p w:rsidR="0056352D" w:rsidRDefault="0056352D" w:rsidP="004C167B">
      <w:pPr>
        <w:spacing w:after="240"/>
        <w:jc w:val="both"/>
        <w:rPr>
          <w:rFonts w:ascii="Arial" w:hAnsi="Arial" w:cs="Arial"/>
        </w:rPr>
      </w:pPr>
      <w:r>
        <w:rPr>
          <w:rFonts w:ascii="Arial" w:hAnsi="Arial" w:cs="Arial"/>
        </w:rPr>
        <w:t xml:space="preserve">Dopo la presentazione da parte del </w:t>
      </w:r>
      <w:proofErr w:type="spellStart"/>
      <w:r>
        <w:rPr>
          <w:rFonts w:ascii="Arial" w:hAnsi="Arial" w:cs="Arial"/>
        </w:rPr>
        <w:t>mozionante</w:t>
      </w:r>
      <w:proofErr w:type="spellEnd"/>
      <w:r>
        <w:rPr>
          <w:rFonts w:ascii="Arial" w:hAnsi="Arial" w:cs="Arial"/>
        </w:rPr>
        <w:t xml:space="preserve">, la Commissione ha discusso al suo interno obiettivi e contenuti dell’atto parlamentare. Essa ha preso pure atto delle prese di posizione, </w:t>
      </w:r>
      <w:r w:rsidRPr="00513A64">
        <w:rPr>
          <w:rFonts w:ascii="Arial" w:hAnsi="Arial" w:cs="Arial"/>
        </w:rPr>
        <w:t>allegate al presente rapporto,</w:t>
      </w:r>
      <w:r>
        <w:rPr>
          <w:rFonts w:ascii="Arial" w:hAnsi="Arial" w:cs="Arial"/>
        </w:rPr>
        <w:t xml:space="preserve"> redatte dall’Organizzazione turistica Lago Maggiore e Valli (OTR-LMV) e dall’Associazione dei Comuni della Vallemaggia (ASCOVAM), entrambe favorevoli alla mozione e dunque all’idea di prolungare la pista ciclabile. Queste prese di posizione permettono di avere importanti elementi supplementari</w:t>
      </w:r>
      <w:r w:rsidR="00980D56">
        <w:rPr>
          <w:rFonts w:ascii="Arial" w:hAnsi="Arial" w:cs="Arial"/>
        </w:rPr>
        <w:t>,</w:t>
      </w:r>
      <w:r>
        <w:rPr>
          <w:rFonts w:ascii="Arial" w:hAnsi="Arial" w:cs="Arial"/>
        </w:rPr>
        <w:t xml:space="preserve"> non adeguatamente </w:t>
      </w:r>
      <w:r w:rsidR="00980D56">
        <w:rPr>
          <w:rFonts w:ascii="Arial" w:hAnsi="Arial" w:cs="Arial"/>
        </w:rPr>
        <w:t xml:space="preserve">considerati </w:t>
      </w:r>
      <w:r>
        <w:rPr>
          <w:rFonts w:ascii="Arial" w:hAnsi="Arial" w:cs="Arial"/>
        </w:rPr>
        <w:t>dal Consiglio di Stato nella sua risposta.</w:t>
      </w:r>
    </w:p>
    <w:p w:rsidR="0056352D" w:rsidRDefault="00C66590" w:rsidP="004C167B">
      <w:pPr>
        <w:spacing w:after="240"/>
        <w:jc w:val="both"/>
        <w:rPr>
          <w:rFonts w:ascii="Arial" w:hAnsi="Arial" w:cs="Arial"/>
        </w:rPr>
      </w:pPr>
      <w:r w:rsidRPr="00C66590">
        <w:rPr>
          <w:rFonts w:ascii="Arial" w:hAnsi="Arial" w:cs="Arial"/>
        </w:rPr>
        <w:t>Nella sua p</w:t>
      </w:r>
      <w:r w:rsidR="0056352D" w:rsidRPr="00C66590">
        <w:rPr>
          <w:rFonts w:ascii="Arial" w:hAnsi="Arial" w:cs="Arial"/>
        </w:rPr>
        <w:t>resa di posizione</w:t>
      </w:r>
      <w:r w:rsidRPr="00C66590">
        <w:rPr>
          <w:rFonts w:ascii="Arial" w:hAnsi="Arial" w:cs="Arial"/>
        </w:rPr>
        <w:t>,</w:t>
      </w:r>
      <w:r w:rsidR="0056352D" w:rsidRPr="00C66590">
        <w:rPr>
          <w:rFonts w:ascii="Arial" w:hAnsi="Arial" w:cs="Arial"/>
        </w:rPr>
        <w:t xml:space="preserve"> OTR-LMV</w:t>
      </w:r>
      <w:r w:rsidRPr="00C66590">
        <w:rPr>
          <w:rFonts w:ascii="Arial" w:hAnsi="Arial" w:cs="Arial"/>
        </w:rPr>
        <w:t xml:space="preserve"> s</w:t>
      </w:r>
      <w:r w:rsidR="0056352D">
        <w:rPr>
          <w:rFonts w:ascii="Arial" w:hAnsi="Arial" w:cs="Arial"/>
        </w:rPr>
        <w:t xml:space="preserve">piega che </w:t>
      </w:r>
      <w:r>
        <w:rPr>
          <w:rFonts w:ascii="Arial" w:hAnsi="Arial" w:cs="Arial"/>
        </w:rPr>
        <w:t>«</w:t>
      </w:r>
      <w:r w:rsidR="0056352D" w:rsidRPr="00C66590">
        <w:rPr>
          <w:rFonts w:ascii="Arial" w:hAnsi="Arial" w:cs="Arial"/>
          <w:i/>
        </w:rPr>
        <w:t>il contesto post-alluvione offre un'opportunità concreta per integrare questo progetto nelle opere di ripristino e di riqualifica del territorio, con potenziali benefici anche sul piano dell'efficienza dei costi. L'apertura di nuovi itinerari ciclabili contribuisce inoltre a diversificare e destagionalizzare l'offerta turistica, sostenendo le strutture ricettive e i servizi dell'intera vall</w:t>
      </w:r>
      <w:r>
        <w:rPr>
          <w:rFonts w:ascii="Arial" w:hAnsi="Arial" w:cs="Arial"/>
          <w:i/>
        </w:rPr>
        <w:t>e</w:t>
      </w:r>
      <w:r>
        <w:rPr>
          <w:rFonts w:ascii="Arial" w:hAnsi="Arial" w:cs="Arial"/>
        </w:rPr>
        <w:t>».</w:t>
      </w:r>
      <w:r w:rsidR="0056352D">
        <w:rPr>
          <w:rFonts w:ascii="Arial" w:hAnsi="Arial" w:cs="Arial"/>
        </w:rPr>
        <w:t xml:space="preserve"> </w:t>
      </w:r>
    </w:p>
    <w:p w:rsidR="0056352D" w:rsidRDefault="00C66590" w:rsidP="004C167B">
      <w:pPr>
        <w:spacing w:after="240"/>
        <w:jc w:val="both"/>
        <w:rPr>
          <w:rFonts w:ascii="Arial" w:hAnsi="Arial" w:cs="Arial"/>
        </w:rPr>
      </w:pPr>
      <w:r>
        <w:rPr>
          <w:rFonts w:ascii="Arial" w:hAnsi="Arial" w:cs="Arial"/>
        </w:rPr>
        <w:t>ASCOVAM</w:t>
      </w:r>
      <w:r w:rsidR="0056352D">
        <w:rPr>
          <w:rFonts w:ascii="Arial" w:hAnsi="Arial" w:cs="Arial"/>
        </w:rPr>
        <w:t>, dal canto</w:t>
      </w:r>
      <w:r>
        <w:rPr>
          <w:rFonts w:ascii="Arial" w:hAnsi="Arial" w:cs="Arial"/>
        </w:rPr>
        <w:t xml:space="preserve"> suo</w:t>
      </w:r>
      <w:r w:rsidR="0056352D">
        <w:rPr>
          <w:rFonts w:ascii="Arial" w:hAnsi="Arial" w:cs="Arial"/>
        </w:rPr>
        <w:t>, ricorda che</w:t>
      </w:r>
      <w:r>
        <w:rPr>
          <w:rFonts w:ascii="Arial" w:hAnsi="Arial" w:cs="Arial"/>
        </w:rPr>
        <w:t xml:space="preserve"> i Comuni valmaggesi</w:t>
      </w:r>
      <w:r w:rsidR="0056352D">
        <w:rPr>
          <w:rFonts w:ascii="Arial" w:hAnsi="Arial" w:cs="Arial"/>
        </w:rPr>
        <w:t xml:space="preserve">, </w:t>
      </w:r>
      <w:r>
        <w:rPr>
          <w:rFonts w:ascii="Arial" w:hAnsi="Arial" w:cs="Arial"/>
        </w:rPr>
        <w:t>«</w:t>
      </w:r>
      <w:r w:rsidR="0056352D" w:rsidRPr="00C66590">
        <w:rPr>
          <w:rFonts w:ascii="Arial" w:hAnsi="Arial" w:cs="Arial"/>
          <w:i/>
        </w:rPr>
        <w:t>in stretta collaborazione con l'Organizzazione turistica regionale Lago Maggiore e Valli, hanno coordinato la realizzazione di una rete di stazioni di ricarica per biciclette elettriche sull'intero comprensorio. Riteniamo pertanto particolarmente importante favorire la canalizzazione dei flussi ciclistici su percorsi dedicati, cos</w:t>
      </w:r>
      <w:r>
        <w:rPr>
          <w:rFonts w:ascii="Arial" w:hAnsi="Arial" w:cs="Arial"/>
          <w:i/>
        </w:rPr>
        <w:t>ì</w:t>
      </w:r>
      <w:r w:rsidR="0056352D" w:rsidRPr="00C66590">
        <w:rPr>
          <w:rFonts w:ascii="Arial" w:hAnsi="Arial" w:cs="Arial"/>
          <w:i/>
        </w:rPr>
        <w:t xml:space="preserve"> da garantire un'esperienza cicloturistica sicura e di qualità, riducendo al contempo le interferenze con il traffico motorizzato</w:t>
      </w:r>
      <w:r>
        <w:rPr>
          <w:rFonts w:ascii="Arial" w:hAnsi="Arial" w:cs="Arial"/>
        </w:rPr>
        <w:t>»</w:t>
      </w:r>
      <w:r w:rsidR="0056352D">
        <w:rPr>
          <w:rFonts w:ascii="Arial" w:hAnsi="Arial" w:cs="Arial"/>
        </w:rPr>
        <w:t xml:space="preserve">. </w:t>
      </w:r>
    </w:p>
    <w:p w:rsidR="0056352D" w:rsidRDefault="0056352D" w:rsidP="004C167B">
      <w:pPr>
        <w:spacing w:after="240"/>
        <w:jc w:val="both"/>
        <w:rPr>
          <w:rFonts w:ascii="Arial" w:hAnsi="Arial" w:cs="Arial"/>
        </w:rPr>
      </w:pPr>
      <w:r>
        <w:rPr>
          <w:rFonts w:ascii="Arial" w:hAnsi="Arial" w:cs="Arial"/>
        </w:rPr>
        <w:t>La Commissione condivide e sostiene queste argomentazioni</w:t>
      </w:r>
      <w:r w:rsidR="00C66590">
        <w:rPr>
          <w:rFonts w:ascii="Arial" w:hAnsi="Arial" w:cs="Arial"/>
        </w:rPr>
        <w:t xml:space="preserve">, sottolineando inoltre come </w:t>
      </w:r>
      <w:r>
        <w:rPr>
          <w:rFonts w:ascii="Arial" w:hAnsi="Arial" w:cs="Arial"/>
        </w:rPr>
        <w:t xml:space="preserve">– a differenza di quanto con troppa superficialità affermato dal Consiglio di Stato nel suo messaggio – non </w:t>
      </w:r>
      <w:r w:rsidR="00C66590">
        <w:rPr>
          <w:rFonts w:ascii="Arial" w:hAnsi="Arial" w:cs="Arial"/>
        </w:rPr>
        <w:t xml:space="preserve">sia </w:t>
      </w:r>
      <w:r>
        <w:rPr>
          <w:rFonts w:ascii="Arial" w:hAnsi="Arial" w:cs="Arial"/>
        </w:rPr>
        <w:t xml:space="preserve">vero che </w:t>
      </w:r>
      <w:r w:rsidR="00C66590">
        <w:rPr>
          <w:rFonts w:ascii="Arial" w:hAnsi="Arial" w:cs="Arial"/>
        </w:rPr>
        <w:t xml:space="preserve">nel </w:t>
      </w:r>
      <w:r>
        <w:rPr>
          <w:rFonts w:ascii="Arial" w:hAnsi="Arial" w:cs="Arial"/>
        </w:rPr>
        <w:t xml:space="preserve">nuovo tracciato siano assenti </w:t>
      </w:r>
      <w:r w:rsidR="00C66590">
        <w:rPr>
          <w:rFonts w:ascii="Arial" w:hAnsi="Arial" w:cs="Arial"/>
        </w:rPr>
        <w:t>«</w:t>
      </w:r>
      <w:r w:rsidRPr="00C66590">
        <w:rPr>
          <w:rFonts w:ascii="Arial" w:hAnsi="Arial" w:cs="Arial"/>
          <w:i/>
        </w:rPr>
        <w:t>punti d’interesse di particolare rilievo</w:t>
      </w:r>
      <w:r w:rsidR="00C66590" w:rsidRPr="00C66590">
        <w:rPr>
          <w:rFonts w:ascii="Arial" w:hAnsi="Arial" w:cs="Arial"/>
        </w:rPr>
        <w:t>»</w:t>
      </w:r>
      <w:r w:rsidR="00C66590">
        <w:rPr>
          <w:rFonts w:ascii="Arial" w:hAnsi="Arial" w:cs="Arial"/>
        </w:rPr>
        <w:t>:</w:t>
      </w:r>
      <w:r>
        <w:rPr>
          <w:rFonts w:ascii="Arial" w:hAnsi="Arial" w:cs="Arial"/>
        </w:rPr>
        <w:t xml:space="preserve"> </w:t>
      </w:r>
      <w:r w:rsidR="00C66590">
        <w:rPr>
          <w:rFonts w:ascii="Arial" w:hAnsi="Arial" w:cs="Arial"/>
        </w:rPr>
        <w:t>o</w:t>
      </w:r>
      <w:r>
        <w:rPr>
          <w:rFonts w:ascii="Arial" w:hAnsi="Arial" w:cs="Arial"/>
        </w:rPr>
        <w:t xml:space="preserve">ltre a servizi importanti per la collettività (Municipio, Scuole comunali, Centro sportivo, Centro internazionale di scultura, Scuola di scultura, negozio </w:t>
      </w:r>
      <w:r w:rsidR="00C66590">
        <w:rPr>
          <w:rFonts w:ascii="Arial" w:hAnsi="Arial" w:cs="Arial"/>
        </w:rPr>
        <w:t xml:space="preserve">di </w:t>
      </w:r>
      <w:r>
        <w:rPr>
          <w:rFonts w:ascii="Arial" w:hAnsi="Arial" w:cs="Arial"/>
        </w:rPr>
        <w:t>alimentar</w:t>
      </w:r>
      <w:r w:rsidR="00C66590">
        <w:rPr>
          <w:rFonts w:ascii="Arial" w:hAnsi="Arial" w:cs="Arial"/>
        </w:rPr>
        <w:t>i</w:t>
      </w:r>
      <w:r>
        <w:rPr>
          <w:rFonts w:ascii="Arial" w:hAnsi="Arial" w:cs="Arial"/>
        </w:rPr>
        <w:t xml:space="preserve">, </w:t>
      </w:r>
      <w:r w:rsidR="00C66590">
        <w:rPr>
          <w:rFonts w:ascii="Arial" w:hAnsi="Arial" w:cs="Arial"/>
        </w:rPr>
        <w:t>P</w:t>
      </w:r>
      <w:r>
        <w:rPr>
          <w:rFonts w:ascii="Arial" w:hAnsi="Arial" w:cs="Arial"/>
        </w:rPr>
        <w:t xml:space="preserve">alazzo del pretorio, Casa Berna, diversi esercizi pubblici, </w:t>
      </w:r>
      <w:proofErr w:type="spellStart"/>
      <w:r>
        <w:rPr>
          <w:rFonts w:ascii="Arial" w:hAnsi="Arial" w:cs="Arial"/>
        </w:rPr>
        <w:t>ecc</w:t>
      </w:r>
      <w:proofErr w:type="spellEnd"/>
      <w:r>
        <w:rPr>
          <w:rFonts w:ascii="Arial" w:hAnsi="Arial" w:cs="Arial"/>
        </w:rPr>
        <w:t xml:space="preserve">), vi sono </w:t>
      </w:r>
      <w:r w:rsidR="00C66590">
        <w:rPr>
          <w:rFonts w:ascii="Arial" w:hAnsi="Arial" w:cs="Arial"/>
        </w:rPr>
        <w:t xml:space="preserve">difatti </w:t>
      </w:r>
      <w:r>
        <w:rPr>
          <w:rFonts w:ascii="Arial" w:hAnsi="Arial" w:cs="Arial"/>
        </w:rPr>
        <w:t>i nuclei tradizionali dei villaggi</w:t>
      </w:r>
      <w:r w:rsidR="00C66590">
        <w:rPr>
          <w:rFonts w:ascii="Arial" w:hAnsi="Arial" w:cs="Arial"/>
        </w:rPr>
        <w:t xml:space="preserve"> e</w:t>
      </w:r>
      <w:r>
        <w:rPr>
          <w:rFonts w:ascii="Arial" w:hAnsi="Arial" w:cs="Arial"/>
        </w:rPr>
        <w:t xml:space="preserve"> altre significative tracce antropiche nel paesaggio</w:t>
      </w:r>
      <w:r w:rsidR="00C66590">
        <w:rPr>
          <w:rFonts w:ascii="Arial" w:hAnsi="Arial" w:cs="Arial"/>
        </w:rPr>
        <w:t>,</w:t>
      </w:r>
      <w:r>
        <w:rPr>
          <w:rFonts w:ascii="Arial" w:hAnsi="Arial" w:cs="Arial"/>
        </w:rPr>
        <w:t xml:space="preserve"> come pure le particolarità naturalistiche e paesaggistiche del tratto fluviale, elementi sempre più ricercat</w:t>
      </w:r>
      <w:r w:rsidR="00C66590">
        <w:rPr>
          <w:rFonts w:ascii="Arial" w:hAnsi="Arial" w:cs="Arial"/>
        </w:rPr>
        <w:t>i</w:t>
      </w:r>
      <w:r>
        <w:rPr>
          <w:rFonts w:ascii="Arial" w:hAnsi="Arial" w:cs="Arial"/>
        </w:rPr>
        <w:t xml:space="preserve"> soprattutto dai turisti che frequentano la Vallemaggia. </w:t>
      </w:r>
    </w:p>
    <w:p w:rsidR="0056352D" w:rsidRDefault="0056352D" w:rsidP="004C167B">
      <w:pPr>
        <w:spacing w:after="240"/>
        <w:jc w:val="both"/>
        <w:rPr>
          <w:rFonts w:ascii="Arial" w:hAnsi="Arial" w:cs="Arial"/>
        </w:rPr>
      </w:pPr>
      <w:r>
        <w:rPr>
          <w:rFonts w:ascii="Arial" w:hAnsi="Arial" w:cs="Arial"/>
        </w:rPr>
        <w:t xml:space="preserve">Oltre a condividere il fatto che dopo l’alluvione non occorra </w:t>
      </w:r>
      <w:r w:rsidR="00C66590">
        <w:rPr>
          <w:rFonts w:ascii="Arial" w:hAnsi="Arial" w:cs="Arial"/>
        </w:rPr>
        <w:t>"</w:t>
      </w:r>
      <w:r>
        <w:rPr>
          <w:rFonts w:ascii="Arial" w:hAnsi="Arial" w:cs="Arial"/>
        </w:rPr>
        <w:t>solo</w:t>
      </w:r>
      <w:r w:rsidR="00C66590">
        <w:rPr>
          <w:rFonts w:ascii="Arial" w:hAnsi="Arial" w:cs="Arial"/>
        </w:rPr>
        <w:t>"</w:t>
      </w:r>
      <w:r>
        <w:rPr>
          <w:rFonts w:ascii="Arial" w:hAnsi="Arial" w:cs="Arial"/>
        </w:rPr>
        <w:t xml:space="preserve"> ricostruire </w:t>
      </w:r>
      <w:r>
        <w:rPr>
          <w:rFonts w:ascii="Arial" w:hAnsi="Arial" w:cs="Arial"/>
          <w:i/>
          <w:iCs/>
        </w:rPr>
        <w:t>tout court</w:t>
      </w:r>
      <w:r w:rsidR="00C66590">
        <w:rPr>
          <w:rFonts w:ascii="Arial" w:hAnsi="Arial" w:cs="Arial"/>
          <w:iCs/>
        </w:rPr>
        <w:t>,</w:t>
      </w:r>
      <w:r>
        <w:rPr>
          <w:rFonts w:ascii="Arial" w:hAnsi="Arial" w:cs="Arial"/>
        </w:rPr>
        <w:t xml:space="preserve"> ma interrogarsi </w:t>
      </w:r>
      <w:r w:rsidR="00C66590">
        <w:rPr>
          <w:rFonts w:ascii="Arial" w:hAnsi="Arial" w:cs="Arial"/>
        </w:rPr>
        <w:t xml:space="preserve">casomai su </w:t>
      </w:r>
      <w:r>
        <w:rPr>
          <w:rFonts w:ascii="Arial" w:hAnsi="Arial" w:cs="Arial"/>
        </w:rPr>
        <w:t xml:space="preserve">cosa si possa fare meglio e </w:t>
      </w:r>
      <w:r w:rsidR="00C66590">
        <w:rPr>
          <w:rFonts w:ascii="Arial" w:hAnsi="Arial" w:cs="Arial"/>
        </w:rPr>
        <w:t xml:space="preserve">in modo </w:t>
      </w:r>
      <w:r>
        <w:rPr>
          <w:rFonts w:ascii="Arial" w:hAnsi="Arial" w:cs="Arial"/>
        </w:rPr>
        <w:t>diverso, anche per creare nuove opportunità di sviluppo, la Commissione ritiene che lo sviluppo delle vie lente e ciclabili per la mobilità in generale serva ad innescare nuove dinamiche territoriali</w:t>
      </w:r>
      <w:r w:rsidR="00677F54">
        <w:rPr>
          <w:rFonts w:ascii="Arial" w:hAnsi="Arial" w:cs="Arial"/>
        </w:rPr>
        <w:t>,</w:t>
      </w:r>
      <w:r>
        <w:rPr>
          <w:rFonts w:ascii="Arial" w:hAnsi="Arial" w:cs="Arial"/>
        </w:rPr>
        <w:t xml:space="preserve"> anche e soprattutto a vantaggio del tessuto socioeconomico locale. </w:t>
      </w:r>
    </w:p>
    <w:p w:rsidR="0056352D" w:rsidRDefault="0056352D" w:rsidP="00677F54">
      <w:pPr>
        <w:spacing w:after="120"/>
        <w:jc w:val="both"/>
        <w:rPr>
          <w:rFonts w:ascii="Arial" w:hAnsi="Arial" w:cs="Arial"/>
        </w:rPr>
      </w:pPr>
      <w:r>
        <w:rPr>
          <w:rFonts w:ascii="Arial" w:hAnsi="Arial" w:cs="Arial"/>
        </w:rPr>
        <w:t xml:space="preserve">La Commissione segnala infine che tra i progetti definitivi strategici presenti nel </w:t>
      </w:r>
      <w:proofErr w:type="spellStart"/>
      <w:r w:rsidR="00677F54">
        <w:rPr>
          <w:rFonts w:ascii="Arial" w:hAnsi="Arial" w:cs="Arial"/>
        </w:rPr>
        <w:t>m</w:t>
      </w:r>
      <w:r>
        <w:rPr>
          <w:rFonts w:ascii="Arial" w:hAnsi="Arial" w:cs="Arial"/>
        </w:rPr>
        <w:t>asterplan</w:t>
      </w:r>
      <w:proofErr w:type="spellEnd"/>
      <w:r>
        <w:rPr>
          <w:rFonts w:ascii="Arial" w:hAnsi="Arial" w:cs="Arial"/>
        </w:rPr>
        <w:t xml:space="preserve"> della Vallemaggia, recentemente aggiornato, figura anche lo </w:t>
      </w:r>
      <w:r w:rsidR="00677F54">
        <w:rPr>
          <w:rFonts w:ascii="Arial" w:hAnsi="Arial" w:cs="Arial"/>
        </w:rPr>
        <w:t>«</w:t>
      </w:r>
      <w:r w:rsidRPr="00677F54">
        <w:rPr>
          <w:rFonts w:ascii="Arial" w:hAnsi="Arial" w:cs="Arial"/>
          <w:i/>
        </w:rPr>
        <w:t>sviluppo dei collegamenti in MTB</w:t>
      </w:r>
      <w:r w:rsidR="00677F54">
        <w:rPr>
          <w:rFonts w:ascii="Arial" w:hAnsi="Arial" w:cs="Arial"/>
        </w:rPr>
        <w:t>»</w:t>
      </w:r>
      <w:r>
        <w:rPr>
          <w:rFonts w:ascii="Arial" w:hAnsi="Arial" w:cs="Arial"/>
        </w:rPr>
        <w:t xml:space="preserve"> soprattutto nell’Alta Vallemaggia. Il tracciato oggetto della mozione si inserisce pienamente in questa visione</w:t>
      </w:r>
      <w:r w:rsidR="00677F54">
        <w:rPr>
          <w:rFonts w:ascii="Arial" w:hAnsi="Arial" w:cs="Arial"/>
        </w:rPr>
        <w:t xml:space="preserve"> e in</w:t>
      </w:r>
      <w:r>
        <w:rPr>
          <w:rFonts w:ascii="Arial" w:hAnsi="Arial" w:cs="Arial"/>
        </w:rPr>
        <w:t xml:space="preserve"> questo senso non è da escludere a priori anche la possibilità di elaborare una variante di tracciato che sia particolarmente o esclusivamente adatta alla MTB.</w:t>
      </w:r>
    </w:p>
    <w:p w:rsidR="004C167B" w:rsidRDefault="004C167B" w:rsidP="00677F54">
      <w:pPr>
        <w:spacing w:after="120"/>
        <w:jc w:val="both"/>
        <w:rPr>
          <w:rFonts w:ascii="Arial" w:hAnsi="Arial" w:cs="Arial"/>
        </w:rPr>
      </w:pPr>
    </w:p>
    <w:p w:rsidR="00302CFD" w:rsidRDefault="00302CFD">
      <w:pPr>
        <w:suppressAutoHyphens w:val="0"/>
        <w:jc w:val="both"/>
        <w:rPr>
          <w:rFonts w:ascii="Arial" w:hAnsi="Arial" w:cs="Arial"/>
        </w:rPr>
      </w:pPr>
      <w:r>
        <w:rPr>
          <w:rFonts w:ascii="Arial" w:hAnsi="Arial" w:cs="Arial"/>
        </w:rPr>
        <w:br w:type="page"/>
      </w:r>
    </w:p>
    <w:p w:rsidR="0056352D" w:rsidRPr="00677F54" w:rsidRDefault="0056352D" w:rsidP="00677F54">
      <w:pPr>
        <w:pStyle w:val="Paragrafoelenco"/>
        <w:numPr>
          <w:ilvl w:val="0"/>
          <w:numId w:val="18"/>
        </w:numPr>
        <w:spacing w:after="120"/>
        <w:ind w:left="426" w:hanging="426"/>
        <w:contextualSpacing w:val="0"/>
        <w:jc w:val="both"/>
        <w:rPr>
          <w:rFonts w:ascii="Arial" w:hAnsi="Arial" w:cs="Arial"/>
          <w:b/>
          <w:bCs/>
        </w:rPr>
      </w:pPr>
      <w:r>
        <w:rPr>
          <w:rFonts w:ascii="Arial" w:hAnsi="Arial" w:cs="Arial"/>
          <w:b/>
          <w:bCs/>
        </w:rPr>
        <w:lastRenderedPageBreak/>
        <w:t>CONCLUSIONE</w:t>
      </w:r>
    </w:p>
    <w:p w:rsidR="00EF73F1" w:rsidRPr="00EF73F1" w:rsidRDefault="00EF73F1" w:rsidP="00EF73F1">
      <w:pPr>
        <w:pStyle w:val="Corpotesto"/>
        <w:tabs>
          <w:tab w:val="left" w:pos="426"/>
        </w:tabs>
        <w:spacing w:after="120"/>
        <w:ind w:right="-143"/>
        <w:jc w:val="both"/>
        <w:rPr>
          <w:rFonts w:cs="Arial"/>
          <w:b w:val="0"/>
          <w:sz w:val="24"/>
          <w:szCs w:val="24"/>
        </w:rPr>
      </w:pPr>
      <w:r w:rsidRPr="00EF73F1">
        <w:rPr>
          <w:rFonts w:eastAsiaTheme="minorHAnsi" w:cs="Arial"/>
          <w:b w:val="0"/>
          <w:color w:val="auto"/>
          <w:kern w:val="2"/>
          <w:sz w:val="24"/>
          <w:szCs w:val="24"/>
          <w:lang w:val="it-CH" w:eastAsia="en-US"/>
          <w14:ligatures w14:val="standardContextual"/>
        </w:rPr>
        <w:t>La Commissione ambiente, territorio ed energia, condividendo gli obiettivi e i contenuti della mozione, propone al Gran Consiglio di accoglierla parzialmente, invitando il Governo a dare seguito, in particolare, alla prima richiesta</w:t>
      </w:r>
      <w:r>
        <w:rPr>
          <w:rFonts w:eastAsiaTheme="minorHAnsi" w:cs="Arial"/>
          <w:b w:val="0"/>
          <w:color w:val="auto"/>
          <w:kern w:val="2"/>
          <w:sz w:val="24"/>
          <w:szCs w:val="24"/>
          <w:lang w:val="it-CH" w:eastAsia="en-US"/>
          <w14:ligatures w14:val="standardContextual"/>
        </w:rPr>
        <w:t>:</w:t>
      </w:r>
    </w:p>
    <w:p w:rsidR="0056352D" w:rsidRDefault="0056352D" w:rsidP="004C167B">
      <w:pPr>
        <w:pStyle w:val="Corpotesto"/>
        <w:numPr>
          <w:ilvl w:val="0"/>
          <w:numId w:val="21"/>
        </w:numPr>
        <w:tabs>
          <w:tab w:val="left" w:pos="426"/>
        </w:tabs>
        <w:spacing w:after="240"/>
        <w:ind w:left="425" w:right="-142" w:hanging="425"/>
        <w:jc w:val="both"/>
        <w:rPr>
          <w:rFonts w:cs="Arial"/>
          <w:b w:val="0"/>
          <w:sz w:val="24"/>
          <w:szCs w:val="24"/>
        </w:rPr>
      </w:pPr>
      <w:r>
        <w:rPr>
          <w:rFonts w:cs="Arial"/>
          <w:b w:val="0"/>
          <w:sz w:val="24"/>
          <w:szCs w:val="24"/>
        </w:rPr>
        <w:t>completare, entro il termine di sei mesi, uno studio di fattibilità teso ad individuare il percorso migliore, la stima dei costi, le opportunità territoriali della struttura, in particolar modo tenendo conto di previsti interventi di manutenzione di strade cantonali / comunali e agricole esistenti (principi dell’economia di scala e del coordinamento infrastrutturale), ed infine a stabilire preliminarmente le priorità di intervento di realizzazione;</w:t>
      </w:r>
    </w:p>
    <w:p w:rsidR="0056352D" w:rsidRDefault="0056352D" w:rsidP="004C167B">
      <w:pPr>
        <w:tabs>
          <w:tab w:val="left" w:pos="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spacing w:after="240"/>
        <w:ind w:right="-142"/>
        <w:jc w:val="both"/>
        <w:rPr>
          <w:rFonts w:ascii="Arial" w:hAnsi="Arial" w:cs="Arial"/>
          <w:lang w:val="it-IT"/>
        </w:rPr>
      </w:pPr>
      <w:r>
        <w:rPr>
          <w:rFonts w:ascii="Arial" w:hAnsi="Arial" w:cs="Arial"/>
          <w:lang w:val="it-IT"/>
        </w:rPr>
        <w:t>La Commissione auspica che lo studio di fattibil</w:t>
      </w:r>
      <w:r w:rsidR="00677F54">
        <w:rPr>
          <w:rFonts w:ascii="Arial" w:hAnsi="Arial" w:cs="Arial"/>
          <w:lang w:val="it-IT"/>
        </w:rPr>
        <w:t>ità possa considerare anche un'</w:t>
      </w:r>
      <w:r>
        <w:rPr>
          <w:rFonts w:ascii="Arial" w:hAnsi="Arial" w:cs="Arial"/>
          <w:lang w:val="it-IT"/>
        </w:rPr>
        <w:t xml:space="preserve">eventuale variante di tracciato particolarmente o esclusivamente adatta alla MTB che potrebbe rivelarsi più interessante e/o meno costosa. </w:t>
      </w:r>
    </w:p>
    <w:p w:rsidR="0056352D" w:rsidRDefault="0056352D" w:rsidP="004C167B">
      <w:pPr>
        <w:widowControl w:val="0"/>
        <w:tabs>
          <w:tab w:val="left" w:pos="426"/>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right="-142"/>
        <w:jc w:val="both"/>
        <w:rPr>
          <w:rFonts w:ascii="Arial" w:hAnsi="Arial" w:cs="Arial"/>
          <w:lang w:val="it-IT"/>
        </w:rPr>
      </w:pPr>
      <w:r>
        <w:rPr>
          <w:rFonts w:ascii="Arial" w:hAnsi="Arial" w:cs="Arial"/>
          <w:lang w:val="it-IT"/>
        </w:rPr>
        <w:t>L’elaborazione di uno studio di fattibilità è un esercizio necessario per esplorare con criteri oggettivi i vari possibili scenari realizzativi del percorso ciclabile proposto e valutarne le opportunità</w:t>
      </w:r>
      <w:r w:rsidR="00677F54">
        <w:rPr>
          <w:rFonts w:ascii="Arial" w:hAnsi="Arial" w:cs="Arial"/>
          <w:lang w:val="it-IT"/>
        </w:rPr>
        <w:t>,</w:t>
      </w:r>
      <w:r>
        <w:rPr>
          <w:rFonts w:ascii="Arial" w:hAnsi="Arial" w:cs="Arial"/>
          <w:lang w:val="it-IT"/>
        </w:rPr>
        <w:t xml:space="preserve"> come pure le eventuali criticità. In seconda battuta, a dipendenza dell’esito di questo studio di fattibilità si potranno affrontare con la dovuta celerità anche le modalità realizzative dell’opera e i relativi finanziamenti.</w:t>
      </w:r>
    </w:p>
    <w:p w:rsidR="0056352D" w:rsidRDefault="0056352D" w:rsidP="00980D56">
      <w:pPr>
        <w:widowControl w:val="0"/>
        <w:tabs>
          <w:tab w:val="left" w:pos="426"/>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right="-143"/>
        <w:jc w:val="both"/>
        <w:rPr>
          <w:rFonts w:ascii="Arial" w:hAnsi="Arial" w:cs="Arial"/>
          <w:lang w:val="it-IT"/>
        </w:rPr>
      </w:pPr>
    </w:p>
    <w:p w:rsidR="004C167B" w:rsidRDefault="004C167B" w:rsidP="00980D56">
      <w:pPr>
        <w:widowControl w:val="0"/>
        <w:tabs>
          <w:tab w:val="left" w:pos="426"/>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right="-143"/>
        <w:jc w:val="both"/>
        <w:rPr>
          <w:rFonts w:ascii="Arial" w:hAnsi="Arial" w:cs="Arial"/>
          <w:lang w:val="it-IT"/>
        </w:rPr>
      </w:pPr>
    </w:p>
    <w:p w:rsidR="00677F54" w:rsidRDefault="00677F54" w:rsidP="004C167B">
      <w:pPr>
        <w:widowControl w:val="0"/>
        <w:tabs>
          <w:tab w:val="left" w:pos="426"/>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spacing w:after="120"/>
        <w:ind w:right="-142"/>
        <w:rPr>
          <w:rFonts w:ascii="Arial" w:hAnsi="Arial" w:cs="Arial"/>
          <w:lang w:val="it-IT"/>
        </w:rPr>
      </w:pPr>
      <w:r w:rsidRPr="00677F54">
        <w:rPr>
          <w:rFonts w:ascii="Arial" w:hAnsi="Arial" w:cs="Arial"/>
          <w:lang w:val="it-IT"/>
        </w:rPr>
        <w:t xml:space="preserve">Per la Commissione ambiente, territorio ed energia: </w:t>
      </w:r>
    </w:p>
    <w:p w:rsidR="0056352D" w:rsidRPr="004D27DF" w:rsidRDefault="004C167B" w:rsidP="0056352D">
      <w:pPr>
        <w:widowControl w:val="0"/>
        <w:tabs>
          <w:tab w:val="left" w:pos="426"/>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right="-143"/>
        <w:rPr>
          <w:rFonts w:ascii="Arial" w:hAnsi="Arial" w:cs="Arial"/>
          <w:lang w:val="it-IT"/>
        </w:rPr>
      </w:pPr>
      <w:r>
        <w:rPr>
          <w:rFonts w:ascii="Arial" w:hAnsi="Arial" w:cs="Arial"/>
          <w:lang w:val="it-IT"/>
        </w:rPr>
        <w:t>Matteo Buzzi e Aron Piezzi, relatori</w:t>
      </w:r>
    </w:p>
    <w:p w:rsidR="004C167B" w:rsidRDefault="004D27DF" w:rsidP="004C167B">
      <w:pPr>
        <w:pStyle w:val="StandardRisoluzionedelConsigliodiStato"/>
        <w:ind w:right="-13"/>
      </w:pPr>
      <w:r w:rsidRPr="000F2FA8">
        <w:t xml:space="preserve">Berardi </w:t>
      </w:r>
      <w:r>
        <w:t xml:space="preserve">- Buri - </w:t>
      </w:r>
      <w:r w:rsidRPr="007E6520">
        <w:t>Cedraschi</w:t>
      </w:r>
      <w:r>
        <w:t xml:space="preserve"> - Ermotti-Lepori</w:t>
      </w:r>
      <w:r w:rsidR="004A5784">
        <w:t xml:space="preserve"> </w:t>
      </w:r>
      <w:r w:rsidR="004C167B">
        <w:t>-</w:t>
      </w:r>
      <w:r>
        <w:t xml:space="preserve"> </w:t>
      </w:r>
    </w:p>
    <w:p w:rsidR="004C167B" w:rsidRDefault="004D27DF" w:rsidP="004C167B">
      <w:pPr>
        <w:pStyle w:val="StandardRisoluzionedelConsigliodiStato"/>
        <w:ind w:right="-13"/>
      </w:pPr>
      <w:r>
        <w:t xml:space="preserve">Genini </w:t>
      </w:r>
      <w:r w:rsidR="004C167B">
        <w:t xml:space="preserve">Sem </w:t>
      </w:r>
      <w:r>
        <w:t xml:space="preserve">- </w:t>
      </w:r>
      <w:r w:rsidRPr="00925485">
        <w:t xml:space="preserve">Minotti - </w:t>
      </w:r>
      <w:r w:rsidR="004A5784" w:rsidRPr="00925485">
        <w:t>M</w:t>
      </w:r>
      <w:r w:rsidRPr="00925485">
        <w:t xml:space="preserve">obiglia - Padlina </w:t>
      </w:r>
      <w:r w:rsidR="004C167B">
        <w:t>-</w:t>
      </w:r>
      <w:r w:rsidRPr="00925485">
        <w:t xml:space="preserve"> </w:t>
      </w:r>
    </w:p>
    <w:p w:rsidR="004C167B" w:rsidRDefault="004D27DF" w:rsidP="004C167B">
      <w:pPr>
        <w:pStyle w:val="StandardRisoluzionedelConsigliodiStato"/>
        <w:ind w:right="-13"/>
      </w:pPr>
      <w:r w:rsidRPr="00925485">
        <w:t xml:space="preserve">Passardi </w:t>
      </w:r>
      <w:bookmarkStart w:id="0" w:name="_GoBack"/>
      <w:bookmarkEnd w:id="0"/>
      <w:r>
        <w:t xml:space="preserve">- Rigamonti - Terraneo </w:t>
      </w:r>
      <w:r w:rsidR="004C167B">
        <w:t>-</w:t>
      </w:r>
      <w:r>
        <w:t xml:space="preserve"> </w:t>
      </w:r>
    </w:p>
    <w:p w:rsidR="00D649A8" w:rsidRDefault="004D27DF" w:rsidP="004C167B">
      <w:pPr>
        <w:pStyle w:val="StandardRisoluzionedelConsigliodiStato"/>
        <w:ind w:right="-13"/>
      </w:pPr>
      <w:r>
        <w:t xml:space="preserve">Tonini </w:t>
      </w:r>
      <w:r w:rsidR="00DD5083">
        <w:t>-</w:t>
      </w:r>
      <w:r>
        <w:t xml:space="preserve"> </w:t>
      </w:r>
      <w:r w:rsidR="004A5784">
        <w:t>T</w:t>
      </w:r>
      <w:r>
        <w:t>ricarico - Zanini Barzaghi</w:t>
      </w:r>
    </w:p>
    <w:p w:rsidR="00D04806" w:rsidRDefault="00D04806" w:rsidP="004C167B">
      <w:pPr>
        <w:pStyle w:val="StandardRisoluzionedelConsigliodiStato"/>
        <w:ind w:right="-13"/>
      </w:pPr>
    </w:p>
    <w:p w:rsidR="00D04806" w:rsidRDefault="00D04806" w:rsidP="004C167B">
      <w:pPr>
        <w:pStyle w:val="StandardRisoluzionedelConsigliodiStato"/>
        <w:ind w:right="-13"/>
      </w:pPr>
    </w:p>
    <w:p w:rsidR="00D04806" w:rsidRDefault="00D04806" w:rsidP="004C167B">
      <w:pPr>
        <w:pStyle w:val="StandardRisoluzionedelConsigliodiStato"/>
        <w:ind w:right="-13"/>
      </w:pPr>
    </w:p>
    <w:p w:rsidR="00D04806" w:rsidRDefault="00D04806" w:rsidP="004C167B">
      <w:pPr>
        <w:pStyle w:val="StandardRisoluzionedelConsigliodiStato"/>
        <w:ind w:right="-13"/>
      </w:pPr>
    </w:p>
    <w:p w:rsidR="00D04806" w:rsidRDefault="00D04806" w:rsidP="00D04806">
      <w:pPr>
        <w:pStyle w:val="StandardRisoluzionedelConsigliodiStato"/>
        <w:spacing w:after="120"/>
        <w:ind w:right="-11"/>
        <w:rPr>
          <w:u w:val="single"/>
        </w:rPr>
      </w:pPr>
    </w:p>
    <w:p w:rsidR="00D04806" w:rsidRDefault="00D04806" w:rsidP="00D04806">
      <w:pPr>
        <w:pStyle w:val="StandardRisoluzionedelConsigliodiStato"/>
        <w:spacing w:after="120"/>
        <w:ind w:right="-11"/>
      </w:pPr>
      <w:r w:rsidRPr="00D04806">
        <w:rPr>
          <w:u w:val="single"/>
        </w:rPr>
        <w:t xml:space="preserve">Allegati </w:t>
      </w:r>
      <w:r>
        <w:t>(consultabili sul sito del Parlamento):</w:t>
      </w:r>
    </w:p>
    <w:p w:rsidR="00D04806" w:rsidRDefault="00D04806" w:rsidP="004C167B">
      <w:pPr>
        <w:pStyle w:val="StandardRisoluzionedelConsigliodiStato"/>
        <w:ind w:right="-13"/>
      </w:pPr>
      <w:r>
        <w:t>- lettera ASCOVAM</w:t>
      </w:r>
    </w:p>
    <w:p w:rsidR="00D04806" w:rsidRPr="0056352D" w:rsidRDefault="00D04806" w:rsidP="004C167B">
      <w:pPr>
        <w:pStyle w:val="StandardRisoluzionedelConsigliodiStato"/>
        <w:ind w:right="-13"/>
      </w:pPr>
      <w:r>
        <w:t>- lettera OTR</w:t>
      </w:r>
    </w:p>
    <w:sectPr w:rsidR="00D04806" w:rsidRPr="0056352D" w:rsidSect="00375115">
      <w:headerReference w:type="even" r:id="rId12"/>
      <w:headerReference w:type="default" r:id="rId13"/>
      <w:footerReference w:type="even"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352D" w:rsidRDefault="0056352D" w:rsidP="00F657BF">
      <w:r>
        <w:separator/>
      </w:r>
    </w:p>
  </w:endnote>
  <w:endnote w:type="continuationSeparator" w:id="0">
    <w:p w:rsidR="0056352D" w:rsidRDefault="0056352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818" w:rsidRDefault="00F3281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3B4A5B" w:rsidP="00912E34">
          <w:pPr>
            <w:tabs>
              <w:tab w:val="center" w:pos="2382"/>
            </w:tabs>
          </w:pPr>
        </w:p>
      </w:tc>
      <w:tc>
        <w:tcPr>
          <w:tcW w:w="721" w:type="dxa"/>
        </w:tcPr>
        <w:p w:rsidR="00912E34" w:rsidRPr="003D1008" w:rsidRDefault="001E3D10"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1E3D10"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3B4A5B"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3B4A5B">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352D" w:rsidRDefault="0056352D" w:rsidP="00F657BF">
      <w:r>
        <w:separator/>
      </w:r>
    </w:p>
  </w:footnote>
  <w:footnote w:type="continuationSeparator" w:id="0">
    <w:p w:rsidR="0056352D" w:rsidRDefault="0056352D"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818" w:rsidRDefault="00F3281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3B4A5B"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54B7F2D1-E14B-4F6C-BCAD-591694C7AF2C}"/>
              <w:text w:multiLine="1"/>
            </w:sdtPr>
            <w:sdtEndPr/>
            <w:sdtContent>
              <w:r w:rsidR="001E3D10">
                <w:rPr>
                  <w:rFonts w:ascii="Gill Alt One MT Light" w:hAnsi="Gill Alt One MT Light"/>
                  <w:sz w:val="16"/>
                  <w:szCs w:val="16"/>
                </w:rPr>
                <w:t>Repubblica e Cantone Ticino</w:t>
              </w:r>
            </w:sdtContent>
          </w:sdt>
        </w:p>
        <w:p w:rsidR="005012EC" w:rsidRPr="00E8185F" w:rsidRDefault="003B4A5B"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54B7F2D1-E14B-4F6C-BCAD-591694C7AF2C}"/>
              <w:text w:multiLine="1"/>
            </w:sdtPr>
            <w:sdtEndPr/>
            <w:sdtContent>
              <w:r w:rsidR="004132BB">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1E3D10" w:rsidP="00662409">
          <w:pPr>
            <w:pStyle w:val="Page"/>
            <w:jc w:val="right"/>
          </w:pPr>
          <w:r w:rsidRPr="004204CB">
            <w:fldChar w:fldCharType="begin"/>
          </w:r>
          <w:r w:rsidRPr="004204CB">
            <w:instrText xml:space="preserve"> PAGE   \* MERGEFORMAT </w:instrText>
          </w:r>
          <w:r w:rsidRPr="004204CB">
            <w:fldChar w:fldCharType="separate"/>
          </w:r>
          <w:r w:rsidR="005E102E">
            <w:rPr>
              <w:noProof/>
            </w:rPr>
            <w:t>4</w:t>
          </w:r>
          <w:r w:rsidRPr="004204CB">
            <w:fldChar w:fldCharType="end"/>
          </w:r>
          <w:r w:rsidRPr="004204CB">
            <w:t xml:space="preserve"> di </w:t>
          </w:r>
          <w:fldSimple w:instr=" NUMPAGES   \* MERGEFORMAT ">
            <w:r w:rsidR="005E102E">
              <w:rPr>
                <w:noProof/>
              </w:rPr>
              <w:t>5</w:t>
            </w:r>
          </w:fldSimple>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54B7F2D1-E14B-4F6C-BCAD-591694C7AF2C}"/>
          <w:text w:multiLine="1"/>
        </w:sdtPr>
        <w:sdtEndPr/>
        <w:sdtContent>
          <w:tc>
            <w:tcPr>
              <w:tcW w:w="8383" w:type="dxa"/>
              <w:tcBorders>
                <w:left w:val="single" w:sz="4" w:space="0" w:color="auto"/>
              </w:tcBorders>
              <w:tcMar>
                <w:top w:w="0" w:type="dxa"/>
                <w:left w:w="142" w:type="dxa"/>
              </w:tcMar>
            </w:tcPr>
            <w:p w:rsidR="005012EC" w:rsidRPr="004C167B" w:rsidRDefault="0042334F"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8675 R del 27 agosto 2026</w:t>
              </w:r>
            </w:p>
          </w:tc>
        </w:sdtContent>
      </w:sdt>
      <w:tc>
        <w:tcPr>
          <w:tcW w:w="1710" w:type="dxa"/>
          <w:tcBorders>
            <w:top w:val="single" w:sz="4" w:space="0" w:color="auto"/>
          </w:tcBorders>
        </w:tcPr>
        <w:p w:rsidR="005012EC" w:rsidRPr="004C167B" w:rsidRDefault="003B4A5B" w:rsidP="00662409">
          <w:pPr>
            <w:pStyle w:val="InvisibleLine"/>
            <w:rPr>
              <w:lang w:val="it-CH"/>
            </w:rPr>
          </w:pPr>
        </w:p>
      </w:tc>
    </w:tr>
  </w:tbl>
  <w:p w:rsidR="00F657BF" w:rsidRPr="00980362" w:rsidRDefault="001E3D10"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4B7F2D1-E14B-4F6C-BCAD-591694C7AF2C}"/>
                            <w:text w:multiLine="1"/>
                          </w:sdtPr>
                          <w:sdtEndPr/>
                          <w:sdtContent>
                            <w:p w:rsidR="008065E8" w:rsidRPr="00411371" w:rsidRDefault="001E3D1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B13A1FFF-E940-46E5-B28B-C69233ABE75E}"/>
                      <w:text w:multiLine="1"/>
                    </w:sdtPr>
                    <w:sdtEndPr/>
                    <w:sdtContent>
                      <w:p w:rsidR="008065E8" w:rsidRPr="00411371" w:rsidRDefault="001E3D1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3B4A5B" w:rsidP="00932E26">
          <w:pPr>
            <w:pStyle w:val="InvisibleLine"/>
            <w:spacing w:line="240" w:lineRule="auto"/>
            <w:ind w:left="15"/>
            <w:rPr>
              <w:rFonts w:ascii="Gill Alt One MT Light" w:hAnsi="Gill Alt One MT Light"/>
              <w:sz w:val="16"/>
              <w:lang w:val="it-CH"/>
            </w:rPr>
          </w:pPr>
        </w:p>
        <w:p w:rsidR="00CD5F73" w:rsidRDefault="001E3D10"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3B4A5B"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3B4A5B" w:rsidP="00D07D6E">
          <w:pPr>
            <w:pStyle w:val="Level"/>
            <w:ind w:left="150"/>
            <w:rPr>
              <w:sz w:val="16"/>
            </w:rPr>
          </w:pPr>
        </w:p>
      </w:tc>
      <w:tc>
        <w:tcPr>
          <w:tcW w:w="209" w:type="pct"/>
          <w:tcBorders>
            <w:top w:val="nil"/>
            <w:bottom w:val="single" w:sz="4" w:space="0" w:color="auto"/>
          </w:tcBorders>
        </w:tcPr>
        <w:p w:rsidR="00662409" w:rsidRDefault="001E3D10"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57988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1E3D10"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3E59B9">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3E59B9">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4B7F2D1-E14B-4F6C-BCAD-591694C7AF2C}"/>
          <w:text w:multiLine="1"/>
        </w:sdtPr>
        <w:sdtEndPr/>
        <w:sdtContent>
          <w:tc>
            <w:tcPr>
              <w:tcW w:w="5000" w:type="pct"/>
              <w:gridSpan w:val="6"/>
              <w:tcBorders>
                <w:left w:val="nil"/>
                <w:right w:val="nil"/>
              </w:tcBorders>
              <w:noWrap/>
              <w:tcMar>
                <w:top w:w="0" w:type="dxa"/>
              </w:tcMar>
              <w:vAlign w:val="bottom"/>
            </w:tcPr>
            <w:p w:rsidR="00662409" w:rsidRPr="008C03B5" w:rsidRDefault="004132BB"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1E3D10"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3B4A5B"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1E3D10"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3B4A5B"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1E3D10"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3B4A5B"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3B4A5B"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54B7F2D1-E14B-4F6C-BCAD-591694C7AF2C}"/>
              <w:text w:multiLine="1"/>
            </w:sdtPr>
            <w:sdtEndPr/>
            <w:sdtContent>
              <w:r w:rsidR="00F32818">
                <w:rPr>
                  <w:rFonts w:cstheme="minorHAnsi"/>
                  <w:b/>
                  <w:sz w:val="24"/>
                  <w:szCs w:val="24"/>
                </w:rPr>
                <w:t>8675 R</w:t>
              </w:r>
            </w:sdtContent>
          </w:sdt>
        </w:p>
      </w:tc>
      <w:sdt>
        <w:sdtPr>
          <w:alias w:val="DocParam.Date"/>
          <w:id w:val="-464426178"/>
          <w:dataBinding w:xpath="//DateTime[@id='DocParam.Date']" w:storeItemID="{54B7F2D1-E14B-4F6C-BCAD-591694C7AF2C}"/>
          <w:date w:fullDate="2026-08-27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rsidR="008C03B5" w:rsidRPr="002A0371" w:rsidRDefault="0042334F" w:rsidP="00A532F6">
              <w:pPr>
                <w:pStyle w:val="Data"/>
              </w:pPr>
              <w:r>
                <w:t>27 agosto 2026</w:t>
              </w:r>
            </w:p>
          </w:tc>
        </w:sdtContent>
      </w:sdt>
      <w:tc>
        <w:tcPr>
          <w:tcW w:w="3218" w:type="pct"/>
          <w:gridSpan w:val="4"/>
          <w:tcBorders>
            <w:top w:val="nil"/>
            <w:left w:val="nil"/>
            <w:bottom w:val="nil"/>
            <w:right w:val="nil"/>
          </w:tcBorders>
        </w:tcPr>
        <w:p w:rsidR="008C03B5" w:rsidRPr="00BE22A2" w:rsidRDefault="003B4A5B" w:rsidP="00A532F6">
          <w:pPr>
            <w:pStyle w:val="Data"/>
            <w:rPr>
              <w:rFonts w:cstheme="minorHAnsi"/>
              <w:sz w:val="23"/>
              <w:szCs w:val="23"/>
            </w:rPr>
          </w:pPr>
          <w:sdt>
            <w:sdtPr>
              <w:rPr>
                <w:smallCaps/>
                <w:sz w:val="23"/>
                <w:szCs w:val="23"/>
              </w:rPr>
              <w:alias w:val="CustomElements.Fields.Dipartimenti"/>
              <w:id w:val="-1138097914"/>
              <w:dataBinding w:xpath="//Text[@id='CustomElements.Fields.Dipartimenti']" w:storeItemID="{54B7F2D1-E14B-4F6C-BCAD-591694C7AF2C}"/>
              <w:text w:multiLine="1"/>
            </w:sdtPr>
            <w:sdtEndPr/>
            <w:sdtContent>
              <w:r w:rsidR="004132BB">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3B4A5B" w:rsidP="00D07D6E">
          <w:pPr>
            <w:pStyle w:val="Level"/>
            <w:ind w:left="150"/>
            <w:rPr>
              <w:rFonts w:ascii="Gill Alt One MT Light" w:hAnsi="Gill Alt One MT Light"/>
              <w:sz w:val="16"/>
              <w:szCs w:val="16"/>
            </w:rPr>
          </w:pPr>
        </w:p>
      </w:tc>
    </w:tr>
  </w:tbl>
  <w:p w:rsidR="00F657BF" w:rsidRPr="00DA2879" w:rsidRDefault="001E3D10"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35998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4B7F2D1-E14B-4F6C-BCAD-591694C7AF2C}"/>
                            <w:text w:multiLine="1"/>
                          </w:sdtPr>
                          <w:sdtEndPr/>
                          <w:sdtContent>
                            <w:p w:rsidR="00E93620" w:rsidRPr="00411371" w:rsidRDefault="001E3D1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B13A1FFF-E940-46E5-B28B-C69233ABE75E}"/>
                      <w:text w:multiLine="1"/>
                    </w:sdtPr>
                    <w:sdtEndPr/>
                    <w:sdtContent>
                      <w:p w:rsidR="00E93620" w:rsidRPr="00411371" w:rsidRDefault="001E3D1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720E4B"/>
    <w:multiLevelType w:val="hybridMultilevel"/>
    <w:tmpl w:val="3F68DBAC"/>
    <w:lvl w:ilvl="0" w:tplc="2F983492">
      <w:numFmt w:val="bullet"/>
      <w:lvlText w:val="-"/>
      <w:lvlJc w:val="left"/>
      <w:pPr>
        <w:ind w:left="1080" w:hanging="360"/>
      </w:pPr>
      <w:rPr>
        <w:rFonts w:ascii="Arial" w:eastAsiaTheme="minorHAnsi" w:hAnsi="Arial" w:cs="Arial" w:hint="default"/>
        <w:color w:val="auto"/>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4602B13"/>
    <w:multiLevelType w:val="multilevel"/>
    <w:tmpl w:val="7B469AE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743037D0"/>
    <w:multiLevelType w:val="multilevel"/>
    <w:tmpl w:val="B9C4123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7FF82AAA"/>
    <w:multiLevelType w:val="multilevel"/>
    <w:tmpl w:val="D666913E"/>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2"/>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17"/>
  </w:num>
  <w:num w:numId="5">
    <w:abstractNumId w:val="16"/>
  </w:num>
  <w:num w:numId="6">
    <w:abstractNumId w:val="13"/>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0"/>
  </w:num>
  <w:num w:numId="19">
    <w:abstractNumId w:val="19"/>
  </w:num>
  <w:num w:numId="20">
    <w:abstractNumId w:val="14"/>
  </w:num>
  <w:num w:numId="21">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52D"/>
    <w:rsid w:val="000848CF"/>
    <w:rsid w:val="000F2FA8"/>
    <w:rsid w:val="001E3D10"/>
    <w:rsid w:val="002859F8"/>
    <w:rsid w:val="002B5D9F"/>
    <w:rsid w:val="00302CFD"/>
    <w:rsid w:val="003B4A5B"/>
    <w:rsid w:val="003B756D"/>
    <w:rsid w:val="003D23B4"/>
    <w:rsid w:val="003E59B9"/>
    <w:rsid w:val="00403ADB"/>
    <w:rsid w:val="004132BB"/>
    <w:rsid w:val="0042334F"/>
    <w:rsid w:val="00451083"/>
    <w:rsid w:val="004A21A3"/>
    <w:rsid w:val="004A5784"/>
    <w:rsid w:val="004C167B"/>
    <w:rsid w:val="004D27DF"/>
    <w:rsid w:val="00501B99"/>
    <w:rsid w:val="005112E8"/>
    <w:rsid w:val="00513A64"/>
    <w:rsid w:val="0056352D"/>
    <w:rsid w:val="00572FD3"/>
    <w:rsid w:val="005E102E"/>
    <w:rsid w:val="00672214"/>
    <w:rsid w:val="00677F54"/>
    <w:rsid w:val="00773F0D"/>
    <w:rsid w:val="007E6520"/>
    <w:rsid w:val="007F08BC"/>
    <w:rsid w:val="0082321A"/>
    <w:rsid w:val="008377BB"/>
    <w:rsid w:val="00860982"/>
    <w:rsid w:val="008720C4"/>
    <w:rsid w:val="008F52AF"/>
    <w:rsid w:val="00925485"/>
    <w:rsid w:val="00950DE4"/>
    <w:rsid w:val="00980D56"/>
    <w:rsid w:val="009C5E5A"/>
    <w:rsid w:val="00A06D41"/>
    <w:rsid w:val="00A24A9A"/>
    <w:rsid w:val="00AC16E4"/>
    <w:rsid w:val="00AF0268"/>
    <w:rsid w:val="00B74CCD"/>
    <w:rsid w:val="00B87A97"/>
    <w:rsid w:val="00BD0F73"/>
    <w:rsid w:val="00BF0A1F"/>
    <w:rsid w:val="00C0753D"/>
    <w:rsid w:val="00C66590"/>
    <w:rsid w:val="00D04806"/>
    <w:rsid w:val="00D26520"/>
    <w:rsid w:val="00D33940"/>
    <w:rsid w:val="00D345ED"/>
    <w:rsid w:val="00D50B73"/>
    <w:rsid w:val="00D600FD"/>
    <w:rsid w:val="00D649A8"/>
    <w:rsid w:val="00DD5083"/>
    <w:rsid w:val="00E32121"/>
    <w:rsid w:val="00E56583"/>
    <w:rsid w:val="00EB088A"/>
    <w:rsid w:val="00ED04ED"/>
    <w:rsid w:val="00EF73F1"/>
    <w:rsid w:val="00F030D1"/>
    <w:rsid w:val="00F32818"/>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48B6916"/>
  <w15:docId w15:val="{973F024C-4B9D-49B2-9960-2F496F7E2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6352D"/>
    <w:pPr>
      <w:suppressAutoHyphens/>
      <w:jc w:val="left"/>
    </w:pPr>
    <w:rPr>
      <w:kern w:val="2"/>
      <w:sz w:val="24"/>
      <w:szCs w:val="24"/>
      <w:lang w:val="it-CH"/>
      <w14:ligatures w14:val="standardContextual"/>
    </w:rPr>
  </w:style>
  <w:style w:type="paragraph" w:styleId="Titolo1">
    <w:name w:val="heading 1"/>
    <w:basedOn w:val="Normale"/>
    <w:next w:val="Normale"/>
    <w:link w:val="Titolo1Carattere"/>
    <w:uiPriority w:val="9"/>
    <w:qFormat/>
    <w:rsid w:val="006F0D42"/>
    <w:pPr>
      <w:keepNext/>
      <w:numPr>
        <w:numId w:val="2"/>
      </w:numPr>
      <w:spacing w:before="240" w:after="120"/>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1"/>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style>
  <w:style w:type="paragraph" w:customStyle="1" w:styleId="ListNumeric12">
    <w:name w:val="ListNumeric12"/>
    <w:basedOn w:val="ListNumeric"/>
    <w:qFormat/>
    <w:rsid w:val="0040086C"/>
  </w:style>
  <w:style w:type="paragraph" w:customStyle="1" w:styleId="ListBullet12">
    <w:name w:val="ListBullet12"/>
    <w:basedOn w:val="ListBullet"/>
    <w:qFormat/>
    <w:rsid w:val="0040086C"/>
  </w:style>
  <w:style w:type="paragraph" w:customStyle="1" w:styleId="ListLine12">
    <w:name w:val="ListLine12"/>
    <w:basedOn w:val="ListLine"/>
    <w:qFormat/>
    <w:rsid w:val="0040086C"/>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customStyle="1" w:styleId="CorpotestoCarattere">
    <w:name w:val="Corpo testo Carattere"/>
    <w:basedOn w:val="Carpredefinitoparagrafo"/>
    <w:link w:val="Corpotesto"/>
    <w:uiPriority w:val="1"/>
    <w:qFormat/>
    <w:rsid w:val="0056352D"/>
    <w:rPr>
      <w:rFonts w:ascii="Arial" w:eastAsia="Times" w:hAnsi="Arial" w:cs="Times New Roman"/>
      <w:b/>
      <w:color w:val="000000"/>
      <w:sz w:val="32"/>
      <w:szCs w:val="20"/>
      <w:lang w:val="it-IT" w:eastAsia="it-IT"/>
    </w:rPr>
  </w:style>
  <w:style w:type="paragraph" w:styleId="Corpotesto">
    <w:name w:val="Body Text"/>
    <w:basedOn w:val="Normale"/>
    <w:link w:val="CorpotestoCarattere"/>
    <w:uiPriority w:val="1"/>
    <w:qFormat/>
    <w:rsid w:val="0056352D"/>
    <w:rPr>
      <w:rFonts w:ascii="Arial" w:eastAsia="Times" w:hAnsi="Arial" w:cs="Times New Roman"/>
      <w:b/>
      <w:color w:val="000000"/>
      <w:kern w:val="0"/>
      <w:sz w:val="32"/>
      <w:szCs w:val="20"/>
      <w:lang w:val="it-IT" w:eastAsia="it-IT"/>
      <w14:ligatures w14:val="none"/>
    </w:rPr>
  </w:style>
  <w:style w:type="character" w:customStyle="1" w:styleId="CorpotestoCarattere1">
    <w:name w:val="Corpo testo Carattere1"/>
    <w:basedOn w:val="Carpredefinitoparagrafo"/>
    <w:uiPriority w:val="99"/>
    <w:semiHidden/>
    <w:rsid w:val="0056352D"/>
    <w:rPr>
      <w:kern w:val="2"/>
      <w:sz w:val="24"/>
      <w:szCs w:val="24"/>
      <w:lang w:val="it-CH"/>
      <w14:ligatures w14:val="standardContextual"/>
    </w:rPr>
  </w:style>
  <w:style w:type="paragraph" w:customStyle="1" w:styleId="p2">
    <w:name w:val="p2"/>
    <w:basedOn w:val="Normale"/>
    <w:qFormat/>
    <w:rsid w:val="0056352D"/>
    <w:rPr>
      <w:rFonts w:ascii="Arial" w:eastAsia="Times New Roman" w:hAnsi="Arial" w:cs="Arial"/>
      <w:color w:val="000000"/>
      <w:kern w:val="0"/>
      <w:sz w:val="17"/>
      <w:szCs w:val="17"/>
      <w:lang w:eastAsia="it-IT"/>
      <w14:ligatures w14:val="none"/>
    </w:rPr>
  </w:style>
  <w:style w:type="paragraph" w:styleId="Testofumetto">
    <w:name w:val="Balloon Text"/>
    <w:basedOn w:val="Normale"/>
    <w:link w:val="TestofumettoCarattere"/>
    <w:uiPriority w:val="99"/>
    <w:semiHidden/>
    <w:unhideWhenUsed/>
    <w:rsid w:val="00EF73F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F73F1"/>
    <w:rPr>
      <w:rFonts w:ascii="Segoe UI" w:hAnsi="Segoe UI" w:cs="Segoe UI"/>
      <w:kern w:val="2"/>
      <w:sz w:val="18"/>
      <w:szCs w:val="18"/>
      <w:lang w:val="it-CH"/>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4037\AppData\Local\Temp\primedocs\generated\f86f8dd2-d65b-43d0-8964-e0ad71613e4a.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1579882296</Id>
      <Width>0</Width>
      <Height>0</Height>
      <XPath>//Image[@id='Profile.Org.WappenSW']</XPath>
      <ImageHash>02f1c0cdac6aeac316213b2e7cb733a0</ImageHash>
    </ImageSizeDefinition>
    <ImageSizeDefinition>
      <Id>359986155</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C55A84E5-6216-4E24-9A66-AE58637CE631}">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54B7F2D1-E14B-4F6C-BCAD-591694C7AF2C}">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0BB7B4D5-26F5-4B7B-9C22-3D48F3582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f86f8dd2-d65b-43d0-8964-e0ad71613e4a.dotx</Template>
  <TotalTime>168</TotalTime>
  <Pages>5</Pages>
  <Words>2118</Words>
  <Characters>12920</Characters>
  <Application>Microsoft Office Word</Application>
  <DocSecurity>0</DocSecurity>
  <Lines>300</Lines>
  <Paragraphs>167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Giottonini Matteo / t154037</dc:creator>
  <cp:lastModifiedBy>Venturi Luca</cp:lastModifiedBy>
  <cp:revision>46</cp:revision>
  <cp:lastPrinted>2026-09-01T10:03:00Z</cp:lastPrinted>
  <dcterms:created xsi:type="dcterms:W3CDTF">2026-08-19T06:15:00Z</dcterms:created>
  <dcterms:modified xsi:type="dcterms:W3CDTF">2026-09-01T10:05:00Z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