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B4943" w14:textId="6A63852C" w:rsidR="008A4C21" w:rsidRPr="00A4511A" w:rsidRDefault="00A4511A" w:rsidP="00A4511A">
      <w:pPr>
        <w:spacing w:after="120"/>
        <w:rPr>
          <w:b/>
          <w:sz w:val="23"/>
          <w:szCs w:val="23"/>
        </w:rPr>
      </w:pPr>
      <w:r w:rsidRPr="00A4511A">
        <w:rPr>
          <w:b/>
          <w:sz w:val="23"/>
          <w:szCs w:val="23"/>
        </w:rPr>
        <w:t>MOZIONE</w:t>
      </w:r>
    </w:p>
    <w:p w14:paraId="6FE28DA8" w14:textId="61616170" w:rsidR="00AC1C03" w:rsidRPr="00A4511A" w:rsidRDefault="00AC1C03" w:rsidP="008A4C21">
      <w:pPr>
        <w:rPr>
          <w:sz w:val="23"/>
          <w:szCs w:val="23"/>
        </w:rPr>
      </w:pPr>
    </w:p>
    <w:p w14:paraId="039977D7" w14:textId="11940126" w:rsidR="00AC1C03" w:rsidRPr="00A4511A" w:rsidRDefault="00AC1C03" w:rsidP="00A4511A">
      <w:pPr>
        <w:spacing w:after="120"/>
        <w:rPr>
          <w:b/>
          <w:bCs/>
          <w:sz w:val="23"/>
          <w:szCs w:val="23"/>
          <w:u w:val="single"/>
        </w:rPr>
      </w:pPr>
      <w:r w:rsidRPr="00A4511A">
        <w:rPr>
          <w:b/>
          <w:bCs/>
          <w:sz w:val="23"/>
          <w:szCs w:val="23"/>
          <w:u w:val="single"/>
        </w:rPr>
        <w:t>Chiusura della stazione FFS di Biasca: il Consiglio di Stato deve rimediare alla sua colpevole negligenza</w:t>
      </w:r>
    </w:p>
    <w:p w14:paraId="2A41F04D" w14:textId="77777777" w:rsidR="00AC1C03" w:rsidRPr="00A4511A" w:rsidRDefault="00AC1C03" w:rsidP="00AC1C03">
      <w:pPr>
        <w:shd w:val="clear" w:color="auto" w:fill="FFFFFF"/>
        <w:rPr>
          <w:rFonts w:cs="Arial"/>
          <w:color w:val="000000"/>
          <w:spacing w:val="5"/>
          <w:sz w:val="23"/>
          <w:szCs w:val="23"/>
        </w:rPr>
      </w:pPr>
    </w:p>
    <w:p w14:paraId="7A6DC9BC" w14:textId="3BE88E80" w:rsidR="00AC1C03" w:rsidRDefault="00A4511A" w:rsidP="00AC1C03">
      <w:pPr>
        <w:shd w:val="clear" w:color="auto" w:fill="FFFFFF"/>
        <w:rPr>
          <w:rFonts w:cs="Arial"/>
          <w:color w:val="000000"/>
          <w:spacing w:val="5"/>
          <w:sz w:val="23"/>
          <w:szCs w:val="23"/>
        </w:rPr>
      </w:pPr>
      <w:r>
        <w:rPr>
          <w:rFonts w:cs="Arial"/>
          <w:color w:val="000000"/>
          <w:spacing w:val="5"/>
          <w:sz w:val="23"/>
          <w:szCs w:val="23"/>
        </w:rPr>
        <w:t>del 2 maggio 2022</w:t>
      </w:r>
    </w:p>
    <w:p w14:paraId="63AF871C" w14:textId="77777777" w:rsidR="00A4511A" w:rsidRPr="00A4511A" w:rsidRDefault="00A4511A" w:rsidP="00AC1C03">
      <w:pPr>
        <w:shd w:val="clear" w:color="auto" w:fill="FFFFFF"/>
        <w:rPr>
          <w:rFonts w:cs="Arial"/>
          <w:color w:val="000000"/>
          <w:spacing w:val="5"/>
          <w:sz w:val="23"/>
          <w:szCs w:val="23"/>
        </w:rPr>
      </w:pPr>
    </w:p>
    <w:p w14:paraId="3B03C3F0" w14:textId="77777777" w:rsidR="00AC1C03" w:rsidRPr="00A4511A" w:rsidRDefault="00AC1C03" w:rsidP="00AC1C03">
      <w:pPr>
        <w:shd w:val="clear" w:color="auto" w:fill="FFFFFF"/>
        <w:rPr>
          <w:rFonts w:cs="Arial"/>
          <w:color w:val="000000"/>
          <w:spacing w:val="5"/>
          <w:sz w:val="23"/>
          <w:szCs w:val="23"/>
        </w:rPr>
      </w:pPr>
    </w:p>
    <w:p w14:paraId="4D573957" w14:textId="60E136E4" w:rsidR="00AC1C03" w:rsidRPr="00A4511A" w:rsidRDefault="00AC1C03" w:rsidP="00A4511A">
      <w:pPr>
        <w:rPr>
          <w:rFonts w:cs="Arial"/>
          <w:sz w:val="23"/>
          <w:szCs w:val="23"/>
        </w:rPr>
      </w:pPr>
      <w:r w:rsidRPr="00A4511A">
        <w:rPr>
          <w:rFonts w:cs="Arial"/>
          <w:sz w:val="23"/>
          <w:szCs w:val="23"/>
        </w:rPr>
        <w:t>Il prossimo 1° luglio 2022 la stazione FFS di Biasca chiuderà gli sportelli. L’annuncio è stato dato lo scorso 29 marzo 2022 con un preavviso di soli tre mesi. Lo stesso termine con cui un padrone può licenziare un lavoratore cinquantacinquenne. Le FFS segnalano che in futuro l’utenza delle Tre Valli potrà rivolgersi per l’acquisto di biglietti ed altra consulenza ferroviaria alla Stazione di Bellinzona.</w:t>
      </w:r>
    </w:p>
    <w:p w14:paraId="263F94C7" w14:textId="77777777" w:rsidR="00AC1C03" w:rsidRPr="00A4511A" w:rsidRDefault="00AC1C03" w:rsidP="00A4511A">
      <w:pPr>
        <w:spacing w:after="120"/>
        <w:rPr>
          <w:rFonts w:cs="Arial"/>
          <w:sz w:val="23"/>
          <w:szCs w:val="23"/>
        </w:rPr>
      </w:pPr>
      <w:r w:rsidRPr="00A4511A">
        <w:rPr>
          <w:rFonts w:cs="Arial"/>
          <w:sz w:val="23"/>
          <w:szCs w:val="23"/>
        </w:rPr>
        <w:t>Nel 2018 le FFS riassumevano in questo modo la ristrutturazione della stazione di Biasca commentata criticamente da un quotidiano ticinese:</w:t>
      </w:r>
    </w:p>
    <w:p w14:paraId="01AFEE6A" w14:textId="7879AC04" w:rsidR="00A4511A" w:rsidRDefault="00AC1C03" w:rsidP="00A4511A">
      <w:pPr>
        <w:jc w:val="left"/>
        <w:rPr>
          <w:rFonts w:cs="Arial"/>
          <w:color w:val="000000"/>
          <w:spacing w:val="5"/>
          <w:sz w:val="23"/>
          <w:szCs w:val="23"/>
        </w:rPr>
      </w:pPr>
      <w:r w:rsidRPr="00A4511A">
        <w:rPr>
          <w:rFonts w:cs="Arial"/>
          <w:noProof/>
          <w:sz w:val="23"/>
          <w:szCs w:val="23"/>
          <w:lang w:eastAsia="it-CH"/>
        </w:rPr>
        <w:drawing>
          <wp:inline distT="0" distB="0" distL="0" distR="0" wp14:anchorId="377FA522" wp14:editId="530951D0">
            <wp:extent cx="6373505" cy="2753608"/>
            <wp:effectExtent l="0" t="0" r="8255" b="8890"/>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95734" cy="2806416"/>
                    </a:xfrm>
                    <a:prstGeom prst="rect">
                      <a:avLst/>
                    </a:prstGeom>
                  </pic:spPr>
                </pic:pic>
              </a:graphicData>
            </a:graphic>
          </wp:inline>
        </w:drawing>
      </w:r>
    </w:p>
    <w:p w14:paraId="179376CF" w14:textId="77777777" w:rsidR="00AC1C03" w:rsidRPr="00A4511A" w:rsidRDefault="00AC1C03" w:rsidP="00AE6DD2">
      <w:pPr>
        <w:shd w:val="clear" w:color="auto" w:fill="FFFFFF"/>
        <w:spacing w:after="120"/>
        <w:rPr>
          <w:rFonts w:cs="Arial"/>
          <w:color w:val="000000"/>
          <w:spacing w:val="5"/>
          <w:sz w:val="23"/>
          <w:szCs w:val="23"/>
        </w:rPr>
      </w:pPr>
      <w:r w:rsidRPr="00A4511A">
        <w:rPr>
          <w:rFonts w:cs="Arial"/>
          <w:color w:val="000000"/>
          <w:spacing w:val="5"/>
          <w:sz w:val="23"/>
          <w:szCs w:val="23"/>
        </w:rPr>
        <w:t>Al momento dell’inaugurazione della biglietteria, svoltasi il 10 aprile 2019, le FFS davano qualche elemento in più sul suo contenuto:</w:t>
      </w:r>
    </w:p>
    <w:p w14:paraId="0F41B04E" w14:textId="67A10AE9" w:rsidR="00AC1C03" w:rsidRPr="00A4511A" w:rsidRDefault="00AC1C03" w:rsidP="00AE6DD2">
      <w:pPr>
        <w:pStyle w:val="NormaleWeb"/>
        <w:shd w:val="clear" w:color="auto" w:fill="FFFFFF"/>
        <w:spacing w:before="0" w:beforeAutospacing="0" w:after="160" w:afterAutospacing="0"/>
        <w:jc w:val="both"/>
        <w:rPr>
          <w:rFonts w:ascii="Arial" w:hAnsi="Arial" w:cs="Arial"/>
          <w:i/>
          <w:iCs/>
          <w:color w:val="232323"/>
          <w:sz w:val="23"/>
          <w:szCs w:val="23"/>
        </w:rPr>
      </w:pPr>
      <w:r w:rsidRPr="00A4511A">
        <w:rPr>
          <w:rFonts w:ascii="Arial" w:hAnsi="Arial" w:cs="Arial"/>
          <w:i/>
          <w:iCs/>
          <w:color w:val="232323"/>
          <w:sz w:val="23"/>
          <w:szCs w:val="23"/>
        </w:rPr>
        <w:t>La nuova biglietteria - precisano le FFS</w:t>
      </w:r>
      <w:r w:rsidR="00A4511A" w:rsidRPr="00A4511A">
        <w:rPr>
          <w:rFonts w:ascii="Arial" w:hAnsi="Arial" w:cs="Arial"/>
          <w:i/>
          <w:iCs/>
          <w:color w:val="232323"/>
          <w:sz w:val="23"/>
          <w:szCs w:val="23"/>
        </w:rPr>
        <w:t xml:space="preserve"> </w:t>
      </w:r>
      <w:r w:rsidRPr="00A4511A">
        <w:rPr>
          <w:rFonts w:ascii="Arial" w:hAnsi="Arial" w:cs="Arial"/>
          <w:i/>
          <w:iCs/>
          <w:color w:val="232323"/>
          <w:sz w:val="23"/>
          <w:szCs w:val="23"/>
        </w:rPr>
        <w:t>in una nota - offre una serie di importanti servizi per la clientela. Oltre alla possibilità di acquistare biglietti e abbonamenti, il cliente potrà valutare le offerte per il tempo libero e avrà pure a disposizione un cambio di valuta così come un servizio Western Union.</w:t>
      </w:r>
    </w:p>
    <w:p w14:paraId="5AB60A50" w14:textId="1FED615A" w:rsidR="00AC1C03" w:rsidRPr="00A4511A" w:rsidRDefault="00AC1C03" w:rsidP="00A4511A">
      <w:pPr>
        <w:spacing w:after="120"/>
        <w:rPr>
          <w:rFonts w:cs="Arial"/>
          <w:noProof/>
          <w:sz w:val="23"/>
          <w:szCs w:val="23"/>
        </w:rPr>
      </w:pPr>
      <w:r w:rsidRPr="00A4511A">
        <w:rPr>
          <w:rFonts w:cs="Arial"/>
          <w:noProof/>
          <w:sz w:val="23"/>
          <w:szCs w:val="23"/>
        </w:rPr>
        <w:t xml:space="preserve">Nel frattempo anche l’Infopoint turistico e gli uffici dell’Organizzazione turistica regionale Bellinzona e Alto Ticino si sono trasferiti presso la stazione, così come l’Ufficio </w:t>
      </w:r>
      <w:r w:rsidR="00A4511A">
        <w:rPr>
          <w:rFonts w:cs="Arial"/>
          <w:noProof/>
          <w:sz w:val="23"/>
          <w:szCs w:val="23"/>
        </w:rPr>
        <w:t>regionale del l</w:t>
      </w:r>
      <w:r w:rsidRPr="00A4511A">
        <w:rPr>
          <w:rFonts w:cs="Arial"/>
          <w:noProof/>
          <w:sz w:val="23"/>
          <w:szCs w:val="23"/>
        </w:rPr>
        <w:t>avoro e alcuni negozio agroalimentari con prodotti regionali.</w:t>
      </w:r>
    </w:p>
    <w:p w14:paraId="47C3F85B" w14:textId="765451B6" w:rsidR="00AC1C03" w:rsidRDefault="00AC1C03" w:rsidP="00AE6DD2">
      <w:pPr>
        <w:rPr>
          <w:rFonts w:cs="Arial"/>
          <w:noProof/>
          <w:sz w:val="23"/>
          <w:szCs w:val="23"/>
        </w:rPr>
      </w:pPr>
      <w:r w:rsidRPr="00A4511A">
        <w:rPr>
          <w:rFonts w:cs="Arial"/>
          <w:noProof/>
          <w:sz w:val="23"/>
          <w:szCs w:val="23"/>
        </w:rPr>
        <w:t xml:space="preserve">Grazie a </w:t>
      </w:r>
      <w:r w:rsidR="00A4511A">
        <w:rPr>
          <w:rFonts w:cs="Arial"/>
          <w:noProof/>
          <w:sz w:val="23"/>
          <w:szCs w:val="23"/>
        </w:rPr>
        <w:t>una nostra i</w:t>
      </w:r>
      <w:r w:rsidRPr="00A4511A">
        <w:rPr>
          <w:rFonts w:cs="Arial"/>
          <w:noProof/>
          <w:sz w:val="23"/>
          <w:szCs w:val="23"/>
        </w:rPr>
        <w:t xml:space="preserve">nterperpellanza e dal dibatitto sul messaggio </w:t>
      </w:r>
      <w:r w:rsidR="00A4511A">
        <w:rPr>
          <w:rFonts w:cs="Arial"/>
          <w:noProof/>
          <w:sz w:val="23"/>
          <w:szCs w:val="23"/>
        </w:rPr>
        <w:t xml:space="preserve">n. </w:t>
      </w:r>
      <w:r w:rsidRPr="00A4511A">
        <w:rPr>
          <w:rFonts w:cs="Arial"/>
          <w:noProof/>
          <w:sz w:val="23"/>
          <w:szCs w:val="23"/>
        </w:rPr>
        <w:t xml:space="preserve">8011 la popolazione ticinese e delle tre valli è venuta a conoscenza che il Consiglio di Stato e i partiti presenti nelle </w:t>
      </w:r>
      <w:r w:rsidR="00A4511A">
        <w:rPr>
          <w:rFonts w:cs="Arial"/>
          <w:noProof/>
          <w:sz w:val="23"/>
          <w:szCs w:val="23"/>
        </w:rPr>
        <w:t>C</w:t>
      </w:r>
      <w:r w:rsidRPr="00A4511A">
        <w:rPr>
          <w:rFonts w:cs="Arial"/>
          <w:noProof/>
          <w:sz w:val="23"/>
          <w:szCs w:val="23"/>
        </w:rPr>
        <w:t>ommissioni parlamentari non so</w:t>
      </w:r>
      <w:r w:rsidR="00A4511A">
        <w:rPr>
          <w:rFonts w:cs="Arial"/>
          <w:noProof/>
          <w:sz w:val="23"/>
          <w:szCs w:val="23"/>
        </w:rPr>
        <w:t>l</w:t>
      </w:r>
      <w:r w:rsidRPr="00A4511A">
        <w:rPr>
          <w:rFonts w:cs="Arial"/>
          <w:noProof/>
          <w:sz w:val="23"/>
          <w:szCs w:val="23"/>
        </w:rPr>
        <w:t xml:space="preserve">o non hanno fatto nulla per impedire la chiusura della biglietteria ma addirittura hanno pensato bene di prendere la palla al balzo e insediarsi nello stabile delle FFS. Un’ulteriore conferma che alle autorità cantonali e ai partiti maggiori non importa nulla di rilanciare le zone periferiche. Dimostra anche una grande mediocrita e mancanza d’inventiva. Le soluzioni per garantire la presenza di un servizio di biglietteria FFS a Biasca sono fattibili ci vuole evidentemente la volontà di trovarle. </w:t>
      </w:r>
    </w:p>
    <w:p w14:paraId="1BCFB472" w14:textId="77777777" w:rsidR="00AE6DD2" w:rsidRDefault="00AE6DD2" w:rsidP="00AE6DD2">
      <w:pPr>
        <w:rPr>
          <w:rFonts w:cs="Arial"/>
          <w:noProof/>
          <w:sz w:val="23"/>
          <w:szCs w:val="23"/>
        </w:rPr>
      </w:pPr>
    </w:p>
    <w:p w14:paraId="55809E85" w14:textId="64474705" w:rsidR="00AC1C03" w:rsidRPr="00A4511A" w:rsidRDefault="00AC1C03" w:rsidP="00AC1C03">
      <w:pPr>
        <w:rPr>
          <w:rFonts w:cs="Arial"/>
          <w:bCs/>
          <w:noProof/>
          <w:sz w:val="23"/>
          <w:szCs w:val="23"/>
        </w:rPr>
      </w:pPr>
      <w:r w:rsidRPr="00A4511A">
        <w:rPr>
          <w:rFonts w:cs="Arial"/>
          <w:bCs/>
          <w:noProof/>
          <w:sz w:val="23"/>
          <w:szCs w:val="23"/>
        </w:rPr>
        <w:t xml:space="preserve">Con </w:t>
      </w:r>
      <w:r w:rsidR="00A4511A">
        <w:rPr>
          <w:rFonts w:cs="Arial"/>
          <w:bCs/>
          <w:noProof/>
          <w:sz w:val="23"/>
          <w:szCs w:val="23"/>
        </w:rPr>
        <w:t>la</w:t>
      </w:r>
      <w:r w:rsidRPr="00A4511A">
        <w:rPr>
          <w:rFonts w:cs="Arial"/>
          <w:bCs/>
          <w:noProof/>
          <w:sz w:val="23"/>
          <w:szCs w:val="23"/>
        </w:rPr>
        <w:t xml:space="preserve"> presente mozione si chiede di conseguenza al Consiglio di Stato d</w:t>
      </w:r>
      <w:r w:rsidR="00A4511A">
        <w:rPr>
          <w:rFonts w:cs="Arial"/>
          <w:bCs/>
          <w:noProof/>
          <w:sz w:val="23"/>
          <w:szCs w:val="23"/>
        </w:rPr>
        <w:t xml:space="preserve">i </w:t>
      </w:r>
      <w:r w:rsidRPr="00A4511A">
        <w:rPr>
          <w:rFonts w:cs="Arial"/>
          <w:bCs/>
          <w:noProof/>
          <w:sz w:val="23"/>
          <w:szCs w:val="23"/>
        </w:rPr>
        <w:t>attivarsi per trattare con le FFS una soluzione che garantisca la continuazione de</w:t>
      </w:r>
      <w:r w:rsidR="00976790" w:rsidRPr="00A4511A">
        <w:rPr>
          <w:rFonts w:cs="Arial"/>
          <w:bCs/>
          <w:noProof/>
          <w:sz w:val="23"/>
          <w:szCs w:val="23"/>
        </w:rPr>
        <w:t xml:space="preserve">i servizi di biglietteria presso la </w:t>
      </w:r>
      <w:r w:rsidR="00976790" w:rsidRPr="00A4511A">
        <w:rPr>
          <w:rFonts w:cs="Arial"/>
          <w:bCs/>
          <w:noProof/>
          <w:sz w:val="23"/>
          <w:szCs w:val="23"/>
        </w:rPr>
        <w:lastRenderedPageBreak/>
        <w:t>stazione di Biasca 7 giorni su 7 o con una continuazione della presenza autonoma delle FFS o con delle sinergie con le strutture presenti nella stazione (ad esemio OTR Bellinzona ed alto Ticino).</w:t>
      </w:r>
    </w:p>
    <w:p w14:paraId="512D3CB0" w14:textId="77777777" w:rsidR="00AC1C03" w:rsidRPr="00A4511A" w:rsidRDefault="00AC1C03" w:rsidP="00AC1C03">
      <w:pPr>
        <w:rPr>
          <w:rFonts w:cs="Arial"/>
          <w:noProof/>
          <w:sz w:val="23"/>
          <w:szCs w:val="23"/>
        </w:rPr>
      </w:pPr>
    </w:p>
    <w:p w14:paraId="34650A4A" w14:textId="77777777" w:rsidR="00AC1C03" w:rsidRPr="00A4511A" w:rsidRDefault="00AC1C03" w:rsidP="00AC1C03">
      <w:pPr>
        <w:rPr>
          <w:rFonts w:cs="Arial"/>
          <w:noProof/>
          <w:sz w:val="23"/>
          <w:szCs w:val="23"/>
        </w:rPr>
      </w:pPr>
    </w:p>
    <w:p w14:paraId="02F35D84" w14:textId="1D7C7A89" w:rsidR="00AC1C03" w:rsidRPr="00A4511A" w:rsidRDefault="00976790" w:rsidP="008A4C21">
      <w:pPr>
        <w:rPr>
          <w:rFonts w:cs="Arial"/>
          <w:noProof/>
          <w:sz w:val="23"/>
          <w:szCs w:val="23"/>
        </w:rPr>
      </w:pPr>
      <w:r w:rsidRPr="00A4511A">
        <w:rPr>
          <w:rFonts w:cs="Arial"/>
          <w:noProof/>
          <w:sz w:val="23"/>
          <w:szCs w:val="23"/>
        </w:rPr>
        <w:t>Per MPS-POP-Indipendenti</w:t>
      </w:r>
    </w:p>
    <w:p w14:paraId="7C7864DA" w14:textId="77777777" w:rsidR="00A4511A" w:rsidRDefault="00976790" w:rsidP="008A4C21">
      <w:pPr>
        <w:rPr>
          <w:rFonts w:cs="Arial"/>
          <w:noProof/>
          <w:sz w:val="23"/>
          <w:szCs w:val="23"/>
        </w:rPr>
      </w:pPr>
      <w:r w:rsidRPr="00A4511A">
        <w:rPr>
          <w:rFonts w:cs="Arial"/>
          <w:noProof/>
          <w:sz w:val="23"/>
          <w:szCs w:val="23"/>
        </w:rPr>
        <w:t>Matteo Pronzini</w:t>
      </w:r>
    </w:p>
    <w:p w14:paraId="31A204E1" w14:textId="43104303" w:rsidR="00976790" w:rsidRPr="00A4511A" w:rsidRDefault="00976790" w:rsidP="008A4C21">
      <w:pPr>
        <w:rPr>
          <w:sz w:val="23"/>
          <w:szCs w:val="23"/>
        </w:rPr>
      </w:pPr>
      <w:r w:rsidRPr="00A4511A">
        <w:rPr>
          <w:rFonts w:cs="Arial"/>
          <w:noProof/>
          <w:sz w:val="23"/>
          <w:szCs w:val="23"/>
        </w:rPr>
        <w:t>Arigoni</w:t>
      </w:r>
      <w:r w:rsidR="00A4511A">
        <w:rPr>
          <w:rFonts w:cs="Arial"/>
          <w:noProof/>
          <w:sz w:val="23"/>
          <w:szCs w:val="23"/>
        </w:rPr>
        <w:t xml:space="preserve"> Zür</w:t>
      </w:r>
      <w:bookmarkStart w:id="0" w:name="_GoBack"/>
      <w:bookmarkEnd w:id="0"/>
      <w:r w:rsidR="00A4511A">
        <w:rPr>
          <w:rFonts w:cs="Arial"/>
          <w:noProof/>
          <w:sz w:val="23"/>
          <w:szCs w:val="23"/>
        </w:rPr>
        <w:t xml:space="preserve">cher - </w:t>
      </w:r>
      <w:r w:rsidRPr="00A4511A">
        <w:rPr>
          <w:rFonts w:cs="Arial"/>
          <w:noProof/>
          <w:sz w:val="23"/>
          <w:szCs w:val="23"/>
        </w:rPr>
        <w:t>Lepori</w:t>
      </w:r>
      <w:r w:rsidR="00A4511A">
        <w:rPr>
          <w:rFonts w:cs="Arial"/>
          <w:noProof/>
          <w:sz w:val="23"/>
          <w:szCs w:val="23"/>
        </w:rPr>
        <w:t xml:space="preserve"> Sergi</w:t>
      </w:r>
    </w:p>
    <w:sectPr w:rsidR="00976790" w:rsidRPr="00A4511A" w:rsidSect="00A4511A">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C9510C" w14:textId="77777777" w:rsidR="00AE6DD2" w:rsidRDefault="00AE6DD2" w:rsidP="00AE6DD2">
      <w:r>
        <w:separator/>
      </w:r>
    </w:p>
  </w:endnote>
  <w:endnote w:type="continuationSeparator" w:id="0">
    <w:p w14:paraId="75192D0D" w14:textId="77777777" w:rsidR="00AE6DD2" w:rsidRDefault="00AE6DD2" w:rsidP="00AE6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0564226"/>
      <w:docPartObj>
        <w:docPartGallery w:val="Page Numbers (Bottom of Page)"/>
        <w:docPartUnique/>
      </w:docPartObj>
    </w:sdtPr>
    <w:sdtEndPr/>
    <w:sdtContent>
      <w:p w14:paraId="600E5DFE" w14:textId="7769A09A" w:rsidR="00AE6DD2" w:rsidRDefault="00AE6DD2">
        <w:pPr>
          <w:pStyle w:val="Pidipagina"/>
          <w:jc w:val="center"/>
        </w:pPr>
        <w:r>
          <w:fldChar w:fldCharType="begin"/>
        </w:r>
        <w:r>
          <w:instrText>PAGE   \* MERGEFORMAT</w:instrText>
        </w:r>
        <w:r>
          <w:fldChar w:fldCharType="separate"/>
        </w:r>
        <w:r w:rsidR="00807270" w:rsidRPr="00807270">
          <w:rPr>
            <w:noProof/>
            <w:lang w:val="it-IT"/>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25A0B9" w14:textId="77777777" w:rsidR="00AE6DD2" w:rsidRDefault="00AE6DD2" w:rsidP="00AE6DD2">
      <w:r>
        <w:separator/>
      </w:r>
    </w:p>
  </w:footnote>
  <w:footnote w:type="continuationSeparator" w:id="0">
    <w:p w14:paraId="1D15EFD5" w14:textId="77777777" w:rsidR="00AE6DD2" w:rsidRDefault="00AE6DD2" w:rsidP="00AE6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1A956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FC17F37"/>
    <w:multiLevelType w:val="multilevel"/>
    <w:tmpl w:val="F726FFD6"/>
    <w:lvl w:ilvl="0">
      <w:start w:val="1"/>
      <w:numFmt w:val="bullet"/>
      <w:pStyle w:val="Puntoelenco"/>
      <w:lvlText w:val="■"/>
      <w:lvlJc w:val="left"/>
      <w:pPr>
        <w:tabs>
          <w:tab w:val="num" w:pos="284"/>
        </w:tabs>
        <w:ind w:left="284" w:hanging="284"/>
      </w:pPr>
      <w:rPr>
        <w:rFonts w:ascii="Arial" w:hAnsi="Arial" w:hint="default"/>
        <w:position w:val="4"/>
      </w:rPr>
    </w:lvl>
    <w:lvl w:ilvl="1">
      <w:start w:val="1"/>
      <w:numFmt w:val="bullet"/>
      <w:lvlText w:val="■"/>
      <w:lvlJc w:val="left"/>
      <w:pPr>
        <w:tabs>
          <w:tab w:val="num" w:pos="284"/>
        </w:tabs>
        <w:ind w:left="284" w:hanging="284"/>
      </w:pPr>
      <w:rPr>
        <w:rFonts w:ascii="Arial" w:hAnsi="Arial" w:hint="default"/>
        <w:position w:val="4"/>
      </w:rPr>
    </w:lvl>
    <w:lvl w:ilvl="2">
      <w:start w:val="1"/>
      <w:numFmt w:val="bullet"/>
      <w:lvlText w:val="■"/>
      <w:lvlJc w:val="left"/>
      <w:pPr>
        <w:tabs>
          <w:tab w:val="num" w:pos="284"/>
        </w:tabs>
        <w:ind w:left="284" w:hanging="284"/>
      </w:pPr>
      <w:rPr>
        <w:rFonts w:ascii="Arial" w:hAnsi="Arial" w:hint="default"/>
        <w:position w:val="4"/>
      </w:rPr>
    </w:lvl>
    <w:lvl w:ilvl="3">
      <w:start w:val="1"/>
      <w:numFmt w:val="bullet"/>
      <w:lvlText w:val="■"/>
      <w:lvlJc w:val="left"/>
      <w:pPr>
        <w:tabs>
          <w:tab w:val="num" w:pos="284"/>
        </w:tabs>
        <w:ind w:left="284" w:hanging="284"/>
      </w:pPr>
      <w:rPr>
        <w:rFonts w:ascii="Arial" w:hAnsi="Arial" w:hint="default"/>
        <w:position w:val="4"/>
      </w:rPr>
    </w:lvl>
    <w:lvl w:ilvl="4">
      <w:start w:val="1"/>
      <w:numFmt w:val="bullet"/>
      <w:lvlText w:val="■"/>
      <w:lvlJc w:val="left"/>
      <w:pPr>
        <w:tabs>
          <w:tab w:val="num" w:pos="284"/>
        </w:tabs>
        <w:ind w:left="284" w:hanging="284"/>
      </w:pPr>
      <w:rPr>
        <w:rFonts w:ascii="Arial" w:hAnsi="Arial" w:hint="default"/>
        <w:position w:val="4"/>
      </w:rPr>
    </w:lvl>
    <w:lvl w:ilvl="5">
      <w:start w:val="1"/>
      <w:numFmt w:val="bullet"/>
      <w:lvlText w:val="■"/>
      <w:lvlJc w:val="left"/>
      <w:pPr>
        <w:tabs>
          <w:tab w:val="num" w:pos="284"/>
        </w:tabs>
        <w:ind w:left="284" w:hanging="284"/>
      </w:pPr>
      <w:rPr>
        <w:rFonts w:ascii="Arial" w:hAnsi="Arial" w:hint="default"/>
        <w:position w:val="4"/>
      </w:rPr>
    </w:lvl>
    <w:lvl w:ilvl="6">
      <w:start w:val="1"/>
      <w:numFmt w:val="bullet"/>
      <w:lvlText w:val="■"/>
      <w:lvlJc w:val="left"/>
      <w:pPr>
        <w:tabs>
          <w:tab w:val="num" w:pos="284"/>
        </w:tabs>
        <w:ind w:left="284" w:hanging="284"/>
      </w:pPr>
      <w:rPr>
        <w:rFonts w:ascii="Arial" w:hAnsi="Arial" w:hint="default"/>
        <w:position w:val="4"/>
      </w:rPr>
    </w:lvl>
    <w:lvl w:ilvl="7">
      <w:start w:val="1"/>
      <w:numFmt w:val="bullet"/>
      <w:lvlText w:val="■"/>
      <w:lvlJc w:val="left"/>
      <w:pPr>
        <w:tabs>
          <w:tab w:val="num" w:pos="284"/>
        </w:tabs>
        <w:ind w:left="284" w:hanging="284"/>
      </w:pPr>
      <w:rPr>
        <w:rFonts w:ascii="Arial" w:hAnsi="Arial" w:hint="default"/>
        <w:position w:val="4"/>
      </w:rPr>
    </w:lvl>
    <w:lvl w:ilvl="8">
      <w:start w:val="1"/>
      <w:numFmt w:val="bullet"/>
      <w:lvlText w:val="■"/>
      <w:lvlJc w:val="left"/>
      <w:pPr>
        <w:tabs>
          <w:tab w:val="num" w:pos="284"/>
        </w:tabs>
        <w:ind w:left="284" w:hanging="284"/>
      </w:pPr>
      <w:rPr>
        <w:rFonts w:ascii="Arial" w:hAnsi="Arial" w:hint="default"/>
        <w:position w:val="4"/>
      </w:rPr>
    </w:lvl>
  </w:abstractNum>
  <w:abstractNum w:abstractNumId="2" w15:restartNumberingAfterBreak="0">
    <w:nsid w:val="13F718A1"/>
    <w:multiLevelType w:val="multilevel"/>
    <w:tmpl w:val="895E49DA"/>
    <w:lvl w:ilvl="0">
      <w:start w:val="1"/>
      <w:numFmt w:val="decimal"/>
      <w:pStyle w:val="Titolo1"/>
      <w:lvlText w:val="%1."/>
      <w:lvlJc w:val="left"/>
      <w:pPr>
        <w:tabs>
          <w:tab w:val="num" w:pos="709"/>
        </w:tabs>
        <w:ind w:left="709" w:hanging="709"/>
      </w:pPr>
      <w:rPr>
        <w:rFonts w:hint="default"/>
      </w:rPr>
    </w:lvl>
    <w:lvl w:ilvl="1">
      <w:start w:val="1"/>
      <w:numFmt w:val="decimal"/>
      <w:pStyle w:val="Titolo2"/>
      <w:lvlText w:val="%1.%2."/>
      <w:lvlJc w:val="left"/>
      <w:pPr>
        <w:tabs>
          <w:tab w:val="num" w:pos="709"/>
        </w:tabs>
        <w:ind w:left="709" w:hanging="709"/>
      </w:pPr>
      <w:rPr>
        <w:rFonts w:hint="default"/>
      </w:rPr>
    </w:lvl>
    <w:lvl w:ilvl="2">
      <w:start w:val="1"/>
      <w:numFmt w:val="decimal"/>
      <w:pStyle w:val="Titolo3"/>
      <w:lvlText w:val="%1.%2.%3."/>
      <w:lvlJc w:val="left"/>
      <w:pPr>
        <w:tabs>
          <w:tab w:val="num" w:pos="709"/>
        </w:tabs>
        <w:ind w:left="709" w:hanging="709"/>
      </w:pPr>
      <w:rPr>
        <w:rFonts w:hint="default"/>
      </w:rPr>
    </w:lvl>
    <w:lvl w:ilvl="3">
      <w:start w:val="1"/>
      <w:numFmt w:val="decimal"/>
      <w:pStyle w:val="Titolo4"/>
      <w:lvlText w:val="%1.%2.%3.%4."/>
      <w:lvlJc w:val="left"/>
      <w:pPr>
        <w:tabs>
          <w:tab w:val="num" w:pos="851"/>
        </w:tabs>
        <w:ind w:left="851" w:hanging="851"/>
      </w:pPr>
      <w:rPr>
        <w:rFonts w:hint="default"/>
      </w:rPr>
    </w:lvl>
    <w:lvl w:ilvl="4">
      <w:start w:val="1"/>
      <w:numFmt w:val="decimal"/>
      <w:pStyle w:val="Titolo5"/>
      <w:lvlText w:val="%1.%2.%3.%4.%5."/>
      <w:lvlJc w:val="left"/>
      <w:pPr>
        <w:tabs>
          <w:tab w:val="num" w:pos="1134"/>
        </w:tabs>
        <w:ind w:left="1134" w:hanging="1134"/>
      </w:pPr>
      <w:rPr>
        <w:rFonts w:hint="default"/>
      </w:rPr>
    </w:lvl>
    <w:lvl w:ilvl="5">
      <w:start w:val="1"/>
      <w:numFmt w:val="decimal"/>
      <w:pStyle w:val="Titolo6"/>
      <w:lvlText w:val="%1.%2.%3.%4.%5.%6."/>
      <w:lvlJc w:val="left"/>
      <w:pPr>
        <w:tabs>
          <w:tab w:val="num" w:pos="1134"/>
        </w:tabs>
        <w:ind w:left="1134" w:hanging="1134"/>
      </w:pPr>
      <w:rPr>
        <w:rFonts w:hint="default"/>
      </w:rPr>
    </w:lvl>
    <w:lvl w:ilvl="6">
      <w:start w:val="1"/>
      <w:numFmt w:val="decimal"/>
      <w:pStyle w:val="Titolo7"/>
      <w:lvlText w:val="%1.%2.%3.%4.%5.%6.%7."/>
      <w:lvlJc w:val="left"/>
      <w:pPr>
        <w:tabs>
          <w:tab w:val="num" w:pos="1418"/>
        </w:tabs>
        <w:ind w:left="1418" w:hanging="1418"/>
      </w:pPr>
      <w:rPr>
        <w:rFonts w:hint="default"/>
      </w:rPr>
    </w:lvl>
    <w:lvl w:ilvl="7">
      <w:start w:val="1"/>
      <w:numFmt w:val="decimal"/>
      <w:pStyle w:val="Titolo8"/>
      <w:lvlText w:val="%1.%2.%3.%4.%5.%6.%7.%8."/>
      <w:lvlJc w:val="left"/>
      <w:pPr>
        <w:tabs>
          <w:tab w:val="num" w:pos="1418"/>
        </w:tabs>
        <w:ind w:left="1418" w:hanging="1418"/>
      </w:pPr>
      <w:rPr>
        <w:rFonts w:hint="default"/>
      </w:rPr>
    </w:lvl>
    <w:lvl w:ilvl="8">
      <w:start w:val="1"/>
      <w:numFmt w:val="decimal"/>
      <w:pStyle w:val="Titolo9"/>
      <w:lvlText w:val="%1.%2.%3.%4.%5.%6.%7.%8.%9."/>
      <w:lvlJc w:val="left"/>
      <w:pPr>
        <w:tabs>
          <w:tab w:val="num" w:pos="1701"/>
        </w:tabs>
        <w:ind w:left="1701" w:hanging="1701"/>
      </w:pPr>
      <w:rPr>
        <w:rFonts w:hint="default"/>
      </w:rPr>
    </w:lvl>
  </w:abstractNum>
  <w:abstractNum w:abstractNumId="3" w15:restartNumberingAfterBreak="0">
    <w:nsid w:val="14150FAD"/>
    <w:multiLevelType w:val="hybridMultilevel"/>
    <w:tmpl w:val="29922DCA"/>
    <w:lvl w:ilvl="0" w:tplc="1AB0518E">
      <w:start w:val="1"/>
      <w:numFmt w:val="decimal"/>
      <w:pStyle w:val="AuflistungmitNummern"/>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1FFF2D61"/>
    <w:multiLevelType w:val="hybridMultilevel"/>
    <w:tmpl w:val="1C8C9338"/>
    <w:lvl w:ilvl="0" w:tplc="FEEE73F6">
      <w:start w:val="1"/>
      <w:numFmt w:val="lowerLetter"/>
      <w:pStyle w:val="AuflistungmitBuchstaben"/>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2EF8205A"/>
    <w:multiLevelType w:val="hybridMultilevel"/>
    <w:tmpl w:val="C8166E54"/>
    <w:lvl w:ilvl="0" w:tplc="2292BD00">
      <w:start w:val="1"/>
      <w:numFmt w:val="bullet"/>
      <w:pStyle w:val="AuflistungmitStrichen"/>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71452713"/>
    <w:multiLevelType w:val="hybridMultilevel"/>
    <w:tmpl w:val="A75874B4"/>
    <w:lvl w:ilvl="0" w:tplc="7A86F26E">
      <w:start w:val="1"/>
      <w:numFmt w:val="bullet"/>
      <w:pStyle w:val="AuflistungmitSymbolen"/>
      <w:lvlText w:val=""/>
      <w:lvlJc w:val="left"/>
      <w:pPr>
        <w:ind w:left="36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6"/>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0"/>
  </w:num>
  <w:num w:numId="14">
    <w:abstractNumId w:val="1"/>
  </w:num>
  <w:num w:numId="15">
    <w:abstractNumId w:val="4"/>
  </w:num>
  <w:num w:numId="16">
    <w:abstractNumId w:val="3"/>
  </w:num>
  <w:num w:numId="17">
    <w:abstractNumId w:val="5"/>
  </w:num>
  <w:num w:numId="18">
    <w:abstractNumId w:val="6"/>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C03"/>
    <w:rsid w:val="00257B1E"/>
    <w:rsid w:val="00480655"/>
    <w:rsid w:val="004D16D0"/>
    <w:rsid w:val="00505CC3"/>
    <w:rsid w:val="00563E89"/>
    <w:rsid w:val="00807270"/>
    <w:rsid w:val="008A4C21"/>
    <w:rsid w:val="00976790"/>
    <w:rsid w:val="00A4511A"/>
    <w:rsid w:val="00A75ECE"/>
    <w:rsid w:val="00AC1C03"/>
    <w:rsid w:val="00AE6DD2"/>
    <w:rsid w:val="00BE295B"/>
    <w:rsid w:val="00E345E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6DC6B"/>
  <w15:chartTrackingRefBased/>
  <w15:docId w15:val="{AF7F7E21-44ED-4E2F-ADCC-94A0099F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C1C03"/>
    <w:pPr>
      <w:suppressAutoHyphens/>
      <w:spacing w:after="0" w:line="240" w:lineRule="auto"/>
      <w:jc w:val="both"/>
    </w:pPr>
    <w:rPr>
      <w:rFonts w:ascii="Arial" w:eastAsiaTheme="minorHAnsi" w:hAnsi="Arial"/>
      <w:lang w:val="it-CH"/>
    </w:rPr>
  </w:style>
  <w:style w:type="paragraph" w:styleId="Titolo1">
    <w:name w:val="heading 1"/>
    <w:basedOn w:val="Normale"/>
    <w:next w:val="Normale"/>
    <w:link w:val="Titolo1Carattere"/>
    <w:qFormat/>
    <w:rsid w:val="00A75ECE"/>
    <w:pPr>
      <w:keepNext/>
      <w:keepLines/>
      <w:numPr>
        <w:numId w:val="27"/>
      </w:numPr>
      <w:outlineLvl w:val="0"/>
    </w:pPr>
    <w:rPr>
      <w:rFonts w:cs="Arial"/>
      <w:b/>
      <w:bCs/>
    </w:rPr>
  </w:style>
  <w:style w:type="paragraph" w:styleId="Titolo2">
    <w:name w:val="heading 2"/>
    <w:basedOn w:val="Normale"/>
    <w:next w:val="Normale"/>
    <w:link w:val="Titolo2Carattere"/>
    <w:qFormat/>
    <w:rsid w:val="00A75ECE"/>
    <w:pPr>
      <w:keepNext/>
      <w:keepLines/>
      <w:numPr>
        <w:ilvl w:val="1"/>
        <w:numId w:val="27"/>
      </w:numPr>
      <w:outlineLvl w:val="1"/>
    </w:pPr>
    <w:rPr>
      <w:rFonts w:cs="Arial"/>
      <w:b/>
      <w:bCs/>
      <w:iCs/>
      <w:szCs w:val="28"/>
    </w:rPr>
  </w:style>
  <w:style w:type="paragraph" w:styleId="Titolo3">
    <w:name w:val="heading 3"/>
    <w:basedOn w:val="Normale"/>
    <w:next w:val="Normale"/>
    <w:link w:val="Titolo3Carattere"/>
    <w:qFormat/>
    <w:rsid w:val="00A75ECE"/>
    <w:pPr>
      <w:keepNext/>
      <w:keepLines/>
      <w:numPr>
        <w:ilvl w:val="2"/>
        <w:numId w:val="27"/>
      </w:numPr>
      <w:outlineLvl w:val="2"/>
    </w:pPr>
    <w:rPr>
      <w:rFonts w:cs="Arial"/>
      <w:b/>
      <w:bCs/>
      <w:szCs w:val="26"/>
    </w:rPr>
  </w:style>
  <w:style w:type="paragraph" w:styleId="Titolo4">
    <w:name w:val="heading 4"/>
    <w:basedOn w:val="Normale"/>
    <w:next w:val="Normale"/>
    <w:link w:val="Titolo4Carattere"/>
    <w:rsid w:val="00A75ECE"/>
    <w:pPr>
      <w:keepNext/>
      <w:keepLines/>
      <w:numPr>
        <w:ilvl w:val="3"/>
        <w:numId w:val="27"/>
      </w:numPr>
      <w:outlineLvl w:val="3"/>
    </w:pPr>
    <w:rPr>
      <w:b/>
      <w:bCs/>
      <w:szCs w:val="28"/>
    </w:rPr>
  </w:style>
  <w:style w:type="paragraph" w:styleId="Titolo5">
    <w:name w:val="heading 5"/>
    <w:basedOn w:val="Normale"/>
    <w:next w:val="Normale"/>
    <w:link w:val="Titolo5Carattere"/>
    <w:rsid w:val="00A75ECE"/>
    <w:pPr>
      <w:keepNext/>
      <w:keepLines/>
      <w:numPr>
        <w:ilvl w:val="4"/>
        <w:numId w:val="27"/>
      </w:numPr>
      <w:outlineLvl w:val="4"/>
    </w:pPr>
    <w:rPr>
      <w:b/>
      <w:bCs/>
      <w:iCs/>
      <w:szCs w:val="26"/>
    </w:rPr>
  </w:style>
  <w:style w:type="paragraph" w:styleId="Titolo6">
    <w:name w:val="heading 6"/>
    <w:basedOn w:val="Normale"/>
    <w:next w:val="Normale"/>
    <w:link w:val="Titolo6Carattere"/>
    <w:rsid w:val="00A75ECE"/>
    <w:pPr>
      <w:keepNext/>
      <w:keepLines/>
      <w:numPr>
        <w:ilvl w:val="5"/>
        <w:numId w:val="27"/>
      </w:numPr>
      <w:outlineLvl w:val="5"/>
    </w:pPr>
    <w:rPr>
      <w:b/>
      <w:bCs/>
    </w:rPr>
  </w:style>
  <w:style w:type="paragraph" w:styleId="Titolo7">
    <w:name w:val="heading 7"/>
    <w:basedOn w:val="Normale"/>
    <w:next w:val="Normale"/>
    <w:link w:val="Titolo7Carattere"/>
    <w:rsid w:val="00A75ECE"/>
    <w:pPr>
      <w:keepNext/>
      <w:keepLines/>
      <w:numPr>
        <w:ilvl w:val="6"/>
        <w:numId w:val="27"/>
      </w:numPr>
      <w:outlineLvl w:val="6"/>
    </w:pPr>
    <w:rPr>
      <w:b/>
    </w:rPr>
  </w:style>
  <w:style w:type="paragraph" w:styleId="Titolo8">
    <w:name w:val="heading 8"/>
    <w:basedOn w:val="Normale"/>
    <w:next w:val="Normale"/>
    <w:link w:val="Titolo8Carattere"/>
    <w:rsid w:val="00A75ECE"/>
    <w:pPr>
      <w:keepNext/>
      <w:keepLines/>
      <w:numPr>
        <w:ilvl w:val="7"/>
        <w:numId w:val="27"/>
      </w:numPr>
      <w:outlineLvl w:val="7"/>
    </w:pPr>
    <w:rPr>
      <w:b/>
      <w:iCs/>
    </w:rPr>
  </w:style>
  <w:style w:type="paragraph" w:styleId="Titolo9">
    <w:name w:val="heading 9"/>
    <w:basedOn w:val="Normale"/>
    <w:next w:val="Normale"/>
    <w:link w:val="Titolo9Carattere"/>
    <w:rsid w:val="00A75ECE"/>
    <w:pPr>
      <w:keepNext/>
      <w:keepLines/>
      <w:numPr>
        <w:ilvl w:val="8"/>
        <w:numId w:val="27"/>
      </w:numPr>
      <w:outlineLvl w:val="8"/>
    </w:pPr>
    <w:rPr>
      <w:rFonts w:cs="Arial"/>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480655"/>
    <w:rPr>
      <w:rFonts w:ascii="Arial" w:eastAsia="Times New Roman" w:hAnsi="Arial" w:cs="Arial"/>
      <w:b/>
      <w:bCs/>
      <w:kern w:val="10"/>
    </w:rPr>
  </w:style>
  <w:style w:type="paragraph" w:styleId="Nessunaspaziatura">
    <w:name w:val="No Spacing"/>
    <w:uiPriority w:val="1"/>
    <w:rsid w:val="00480655"/>
    <w:pPr>
      <w:spacing w:after="0" w:line="240" w:lineRule="auto"/>
    </w:pPr>
    <w:rPr>
      <w:rFonts w:ascii="Arial" w:hAnsi="Arial"/>
    </w:rPr>
  </w:style>
  <w:style w:type="paragraph" w:customStyle="1" w:styleId="1pt">
    <w:name w:val="1pt"/>
    <w:basedOn w:val="Normale"/>
    <w:rsid w:val="00A75ECE"/>
    <w:rPr>
      <w:color w:val="FFFFFF" w:themeColor="background1"/>
      <w:sz w:val="2"/>
      <w:lang w:val="en-GB"/>
    </w:rPr>
  </w:style>
  <w:style w:type="paragraph" w:customStyle="1" w:styleId="Absender">
    <w:name w:val="Absender"/>
    <w:basedOn w:val="Intestazione"/>
    <w:rsid w:val="00A75ECE"/>
    <w:pPr>
      <w:spacing w:line="220" w:lineRule="atLeast"/>
    </w:pPr>
    <w:rPr>
      <w:sz w:val="18"/>
    </w:rPr>
  </w:style>
  <w:style w:type="paragraph" w:styleId="Intestazione">
    <w:name w:val="header"/>
    <w:basedOn w:val="Normale"/>
    <w:link w:val="IntestazioneCarattere"/>
    <w:uiPriority w:val="99"/>
    <w:rsid w:val="00A75ECE"/>
    <w:pPr>
      <w:tabs>
        <w:tab w:val="center" w:pos="4153"/>
        <w:tab w:val="right" w:pos="8306"/>
      </w:tabs>
    </w:pPr>
  </w:style>
  <w:style w:type="character" w:customStyle="1" w:styleId="IntestazioneCarattere">
    <w:name w:val="Intestazione Carattere"/>
    <w:basedOn w:val="Carpredefinitoparagrafo"/>
    <w:link w:val="Intestazione"/>
    <w:uiPriority w:val="99"/>
    <w:rsid w:val="004D16D0"/>
    <w:rPr>
      <w:rFonts w:ascii="Arial" w:eastAsia="Times New Roman" w:hAnsi="Arial" w:cs="Times New Roman"/>
      <w:kern w:val="10"/>
      <w:szCs w:val="24"/>
    </w:rPr>
  </w:style>
  <w:style w:type="paragraph" w:customStyle="1" w:styleId="AuflistungmitBuchstaben">
    <w:name w:val="Auflistung mit Buchstaben"/>
    <w:basedOn w:val="Normale"/>
    <w:qFormat/>
    <w:rsid w:val="00A75ECE"/>
    <w:pPr>
      <w:numPr>
        <w:numId w:val="15"/>
      </w:numPr>
    </w:pPr>
  </w:style>
  <w:style w:type="paragraph" w:customStyle="1" w:styleId="AuflistungmitNummern">
    <w:name w:val="Auflistung mit Nummern"/>
    <w:basedOn w:val="Normale"/>
    <w:qFormat/>
    <w:rsid w:val="00A75ECE"/>
    <w:pPr>
      <w:numPr>
        <w:numId w:val="16"/>
      </w:numPr>
    </w:pPr>
  </w:style>
  <w:style w:type="paragraph" w:customStyle="1" w:styleId="AuflistungmitStrichen">
    <w:name w:val="Auflistung mit Strichen"/>
    <w:basedOn w:val="Normale"/>
    <w:qFormat/>
    <w:rsid w:val="00A75ECE"/>
    <w:pPr>
      <w:numPr>
        <w:numId w:val="17"/>
      </w:numPr>
    </w:pPr>
  </w:style>
  <w:style w:type="paragraph" w:customStyle="1" w:styleId="AuflistungmitSymbolen">
    <w:name w:val="Auflistung mit Symbolen"/>
    <w:basedOn w:val="Normale"/>
    <w:qFormat/>
    <w:rsid w:val="00A75ECE"/>
    <w:pPr>
      <w:numPr>
        <w:numId w:val="18"/>
      </w:numPr>
    </w:pPr>
  </w:style>
  <w:style w:type="paragraph" w:styleId="Testofumetto">
    <w:name w:val="Balloon Text"/>
    <w:basedOn w:val="Normale"/>
    <w:link w:val="TestofumettoCarattere"/>
    <w:uiPriority w:val="99"/>
    <w:semiHidden/>
    <w:unhideWhenUsed/>
    <w:rsid w:val="00A75EC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75ECE"/>
    <w:rPr>
      <w:rFonts w:ascii="Tahoma" w:eastAsia="Times New Roman" w:hAnsi="Tahoma" w:cs="Tahoma"/>
      <w:kern w:val="10"/>
      <w:sz w:val="16"/>
      <w:szCs w:val="16"/>
    </w:rPr>
  </w:style>
  <w:style w:type="paragraph" w:customStyle="1" w:styleId="Betreff">
    <w:name w:val="Betreff"/>
    <w:basedOn w:val="Normale"/>
    <w:rsid w:val="00A75ECE"/>
    <w:rPr>
      <w:b/>
    </w:rPr>
  </w:style>
  <w:style w:type="paragraph" w:styleId="Bibliografia">
    <w:name w:val="Bibliography"/>
    <w:basedOn w:val="Normale"/>
    <w:next w:val="Normale"/>
    <w:uiPriority w:val="37"/>
    <w:unhideWhenUsed/>
    <w:rsid w:val="00A75ECE"/>
  </w:style>
  <w:style w:type="character" w:styleId="Enfasicorsivo">
    <w:name w:val="Emphasis"/>
    <w:aliases w:val="Kursiv"/>
    <w:basedOn w:val="Carpredefinitoparagrafo"/>
    <w:uiPriority w:val="20"/>
    <w:qFormat/>
    <w:rsid w:val="00A75ECE"/>
    <w:rPr>
      <w:i/>
      <w:iCs/>
      <w:lang w:val="de-CH"/>
    </w:rPr>
  </w:style>
  <w:style w:type="paragraph" w:customStyle="1" w:styleId="Fensterzeile">
    <w:name w:val="Fensterzeile"/>
    <w:basedOn w:val="Normale"/>
    <w:rsid w:val="00A75ECE"/>
    <w:pPr>
      <w:spacing w:line="340" w:lineRule="atLeast"/>
    </w:pPr>
    <w:rPr>
      <w:sz w:val="16"/>
    </w:rPr>
  </w:style>
  <w:style w:type="paragraph" w:styleId="Pidipagina">
    <w:name w:val="footer"/>
    <w:basedOn w:val="Normale"/>
    <w:link w:val="PidipaginaCarattere"/>
    <w:uiPriority w:val="99"/>
    <w:rsid w:val="00A75ECE"/>
    <w:pPr>
      <w:tabs>
        <w:tab w:val="center" w:pos="4153"/>
        <w:tab w:val="right" w:pos="8306"/>
      </w:tabs>
    </w:pPr>
  </w:style>
  <w:style w:type="character" w:customStyle="1" w:styleId="PidipaginaCarattere">
    <w:name w:val="Piè di pagina Carattere"/>
    <w:basedOn w:val="Carpredefinitoparagrafo"/>
    <w:link w:val="Pidipagina"/>
    <w:uiPriority w:val="99"/>
    <w:rsid w:val="004D16D0"/>
    <w:rPr>
      <w:rFonts w:ascii="Arial" w:eastAsia="Times New Roman" w:hAnsi="Arial" w:cs="Times New Roman"/>
      <w:kern w:val="10"/>
      <w:szCs w:val="24"/>
    </w:rPr>
  </w:style>
  <w:style w:type="character" w:customStyle="1" w:styleId="Titolo2Carattere">
    <w:name w:val="Titolo 2 Carattere"/>
    <w:basedOn w:val="Carpredefinitoparagrafo"/>
    <w:link w:val="Titolo2"/>
    <w:rsid w:val="004D16D0"/>
    <w:rPr>
      <w:rFonts w:ascii="Arial" w:eastAsia="Times New Roman" w:hAnsi="Arial" w:cs="Arial"/>
      <w:b/>
      <w:bCs/>
      <w:iCs/>
      <w:kern w:val="10"/>
      <w:szCs w:val="28"/>
    </w:rPr>
  </w:style>
  <w:style w:type="character" w:customStyle="1" w:styleId="Titolo3Carattere">
    <w:name w:val="Titolo 3 Carattere"/>
    <w:basedOn w:val="Carpredefinitoparagrafo"/>
    <w:link w:val="Titolo3"/>
    <w:rsid w:val="004D16D0"/>
    <w:rPr>
      <w:rFonts w:ascii="Arial" w:eastAsia="Times New Roman" w:hAnsi="Arial" w:cs="Arial"/>
      <w:b/>
      <w:bCs/>
      <w:kern w:val="10"/>
      <w:szCs w:val="26"/>
    </w:rPr>
  </w:style>
  <w:style w:type="character" w:customStyle="1" w:styleId="Titolo4Carattere">
    <w:name w:val="Titolo 4 Carattere"/>
    <w:basedOn w:val="Carpredefinitoparagrafo"/>
    <w:link w:val="Titolo4"/>
    <w:rsid w:val="004D16D0"/>
    <w:rPr>
      <w:rFonts w:ascii="Arial" w:eastAsia="Times New Roman" w:hAnsi="Arial" w:cs="Times New Roman"/>
      <w:b/>
      <w:bCs/>
      <w:kern w:val="10"/>
      <w:szCs w:val="28"/>
    </w:rPr>
  </w:style>
  <w:style w:type="character" w:customStyle="1" w:styleId="Titolo5Carattere">
    <w:name w:val="Titolo 5 Carattere"/>
    <w:basedOn w:val="Carpredefinitoparagrafo"/>
    <w:link w:val="Titolo5"/>
    <w:rsid w:val="004D16D0"/>
    <w:rPr>
      <w:rFonts w:ascii="Arial" w:eastAsia="Times New Roman" w:hAnsi="Arial" w:cs="Times New Roman"/>
      <w:b/>
      <w:bCs/>
      <w:iCs/>
      <w:kern w:val="10"/>
      <w:szCs w:val="26"/>
    </w:rPr>
  </w:style>
  <w:style w:type="character" w:customStyle="1" w:styleId="Titolo6Carattere">
    <w:name w:val="Titolo 6 Carattere"/>
    <w:basedOn w:val="Carpredefinitoparagrafo"/>
    <w:link w:val="Titolo6"/>
    <w:rsid w:val="004D16D0"/>
    <w:rPr>
      <w:rFonts w:ascii="Arial" w:eastAsia="Times New Roman" w:hAnsi="Arial" w:cs="Times New Roman"/>
      <w:b/>
      <w:bCs/>
      <w:kern w:val="10"/>
    </w:rPr>
  </w:style>
  <w:style w:type="character" w:customStyle="1" w:styleId="Titolo7Carattere">
    <w:name w:val="Titolo 7 Carattere"/>
    <w:basedOn w:val="Carpredefinitoparagrafo"/>
    <w:link w:val="Titolo7"/>
    <w:rsid w:val="004D16D0"/>
    <w:rPr>
      <w:rFonts w:ascii="Arial" w:eastAsia="Times New Roman" w:hAnsi="Arial" w:cs="Times New Roman"/>
      <w:b/>
      <w:kern w:val="10"/>
      <w:szCs w:val="24"/>
    </w:rPr>
  </w:style>
  <w:style w:type="character" w:customStyle="1" w:styleId="Titolo8Carattere">
    <w:name w:val="Titolo 8 Carattere"/>
    <w:basedOn w:val="Carpredefinitoparagrafo"/>
    <w:link w:val="Titolo8"/>
    <w:rsid w:val="004D16D0"/>
    <w:rPr>
      <w:rFonts w:ascii="Arial" w:eastAsia="Times New Roman" w:hAnsi="Arial" w:cs="Times New Roman"/>
      <w:b/>
      <w:iCs/>
      <w:kern w:val="10"/>
      <w:szCs w:val="24"/>
    </w:rPr>
  </w:style>
  <w:style w:type="character" w:customStyle="1" w:styleId="Titolo9Carattere">
    <w:name w:val="Titolo 9 Carattere"/>
    <w:basedOn w:val="Carpredefinitoparagrafo"/>
    <w:link w:val="Titolo9"/>
    <w:rsid w:val="004D16D0"/>
    <w:rPr>
      <w:rFonts w:ascii="Arial" w:eastAsia="Times New Roman" w:hAnsi="Arial" w:cs="Arial"/>
      <w:b/>
      <w:kern w:val="10"/>
    </w:rPr>
  </w:style>
  <w:style w:type="paragraph" w:styleId="Puntoelenco">
    <w:name w:val="List Bullet"/>
    <w:basedOn w:val="Normale"/>
    <w:rsid w:val="00A75ECE"/>
    <w:pPr>
      <w:numPr>
        <w:numId w:val="28"/>
      </w:numPr>
    </w:pPr>
  </w:style>
  <w:style w:type="character" w:styleId="Testosegnaposto">
    <w:name w:val="Placeholder Text"/>
    <w:basedOn w:val="Carpredefinitoparagrafo"/>
    <w:uiPriority w:val="99"/>
    <w:semiHidden/>
    <w:rsid w:val="00A75ECE"/>
    <w:rPr>
      <w:color w:val="808080"/>
      <w:lang w:val="de-CH"/>
    </w:rPr>
  </w:style>
  <w:style w:type="paragraph" w:customStyle="1" w:styleId="Rcksendeadresse">
    <w:name w:val="Rücksendeadresse"/>
    <w:basedOn w:val="Absender"/>
    <w:rsid w:val="00A75ECE"/>
    <w:pPr>
      <w:spacing w:after="60" w:line="240" w:lineRule="auto"/>
    </w:pPr>
    <w:rPr>
      <w:sz w:val="12"/>
    </w:rPr>
  </w:style>
  <w:style w:type="paragraph" w:styleId="Formuladiapertura">
    <w:name w:val="Salutation"/>
    <w:basedOn w:val="Normale"/>
    <w:next w:val="Normale"/>
    <w:link w:val="FormuladiaperturaCarattere"/>
    <w:uiPriority w:val="99"/>
    <w:unhideWhenUsed/>
    <w:rsid w:val="00A75ECE"/>
  </w:style>
  <w:style w:type="character" w:customStyle="1" w:styleId="FormuladiaperturaCarattere">
    <w:name w:val="Formula di apertura Carattere"/>
    <w:basedOn w:val="Carpredefinitoparagrafo"/>
    <w:link w:val="Formuladiapertura"/>
    <w:uiPriority w:val="99"/>
    <w:rsid w:val="00A75ECE"/>
    <w:rPr>
      <w:rFonts w:ascii="Arial" w:eastAsia="Times New Roman" w:hAnsi="Arial" w:cs="Times New Roman"/>
      <w:kern w:val="10"/>
      <w:szCs w:val="24"/>
    </w:rPr>
  </w:style>
  <w:style w:type="paragraph" w:customStyle="1" w:styleId="Standort">
    <w:name w:val="Standort"/>
    <w:basedOn w:val="Intestazione"/>
    <w:rsid w:val="00A75ECE"/>
    <w:pPr>
      <w:spacing w:line="220" w:lineRule="atLeast"/>
    </w:pPr>
    <w:rPr>
      <w:b/>
      <w:sz w:val="18"/>
    </w:rPr>
  </w:style>
  <w:style w:type="character" w:styleId="Enfasigrassetto">
    <w:name w:val="Strong"/>
    <w:basedOn w:val="Carpredefinitoparagrafo"/>
    <w:uiPriority w:val="22"/>
    <w:qFormat/>
    <w:rsid w:val="00A75ECE"/>
    <w:rPr>
      <w:b/>
      <w:bCs/>
      <w:lang w:val="de-CH"/>
    </w:rPr>
  </w:style>
  <w:style w:type="paragraph" w:styleId="Sottotitolo">
    <w:name w:val="Subtitle"/>
    <w:basedOn w:val="Normale"/>
    <w:next w:val="Normale"/>
    <w:link w:val="SottotitoloCarattere"/>
    <w:uiPriority w:val="11"/>
    <w:qFormat/>
    <w:rsid w:val="00A75ECE"/>
    <w:pPr>
      <w:keepNext/>
      <w:keepLines/>
      <w:numPr>
        <w:ilvl w:val="1"/>
      </w:numPr>
    </w:pPr>
    <w:rPr>
      <w:rFonts w:eastAsiaTheme="minorEastAsia"/>
      <w:b/>
    </w:rPr>
  </w:style>
  <w:style w:type="character" w:customStyle="1" w:styleId="SottotitoloCarattere">
    <w:name w:val="Sottotitolo Carattere"/>
    <w:basedOn w:val="Carpredefinitoparagrafo"/>
    <w:link w:val="Sottotitolo"/>
    <w:uiPriority w:val="11"/>
    <w:rsid w:val="00A75ECE"/>
    <w:rPr>
      <w:rFonts w:ascii="Arial" w:eastAsiaTheme="minorEastAsia" w:hAnsi="Arial"/>
      <w:b/>
      <w:kern w:val="10"/>
    </w:rPr>
  </w:style>
  <w:style w:type="table" w:styleId="Grigliatabella">
    <w:name w:val="Table Grid"/>
    <w:basedOn w:val="Tabellanormale"/>
    <w:rsid w:val="00A75ECE"/>
    <w:pPr>
      <w:spacing w:after="0" w:line="260" w:lineRule="atLeast"/>
    </w:pPr>
    <w:rPr>
      <w:rFonts w:ascii="Times New Roman" w:hAnsi="Times New Roman" w:cs="Times New Roman"/>
      <w:sz w:val="2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0Pt">
    <w:name w:val="Text 10 Pt."/>
    <w:basedOn w:val="Normale"/>
    <w:rsid w:val="00A75ECE"/>
    <w:pPr>
      <w:spacing w:line="240" w:lineRule="atLeast"/>
    </w:pPr>
    <w:rPr>
      <w:sz w:val="20"/>
    </w:rPr>
  </w:style>
  <w:style w:type="paragraph" w:customStyle="1" w:styleId="Text8Pt">
    <w:name w:val="Text 8 Pt."/>
    <w:basedOn w:val="Normale"/>
    <w:rsid w:val="00A75ECE"/>
    <w:pPr>
      <w:spacing w:line="200" w:lineRule="atLeast"/>
    </w:pPr>
    <w:rPr>
      <w:sz w:val="16"/>
    </w:rPr>
  </w:style>
  <w:style w:type="paragraph" w:customStyle="1" w:styleId="Text9Pt">
    <w:name w:val="Text 9 Pt."/>
    <w:basedOn w:val="Normale"/>
    <w:qFormat/>
    <w:rsid w:val="00A75ECE"/>
    <w:pPr>
      <w:tabs>
        <w:tab w:val="left" w:pos="181"/>
      </w:tabs>
      <w:spacing w:line="220" w:lineRule="atLeast"/>
    </w:pPr>
    <w:rPr>
      <w:sz w:val="18"/>
    </w:rPr>
  </w:style>
  <w:style w:type="paragraph" w:customStyle="1" w:styleId="Text9PtFett">
    <w:name w:val="Text 9 Pt. Fett"/>
    <w:basedOn w:val="Text9Pt"/>
    <w:qFormat/>
    <w:rsid w:val="00A75ECE"/>
    <w:rPr>
      <w:b/>
    </w:rPr>
  </w:style>
  <w:style w:type="paragraph" w:styleId="Titolo">
    <w:name w:val="Title"/>
    <w:basedOn w:val="Normale"/>
    <w:next w:val="Normale"/>
    <w:link w:val="TitoloCarattere"/>
    <w:qFormat/>
    <w:rsid w:val="00A75ECE"/>
    <w:pPr>
      <w:keepNext/>
      <w:keepLines/>
    </w:pPr>
    <w:rPr>
      <w:rFonts w:cs="Arial"/>
      <w:b/>
      <w:bCs/>
      <w:kern w:val="28"/>
      <w:szCs w:val="32"/>
    </w:rPr>
  </w:style>
  <w:style w:type="character" w:customStyle="1" w:styleId="TitoloCarattere">
    <w:name w:val="Titolo Carattere"/>
    <w:basedOn w:val="Carpredefinitoparagrafo"/>
    <w:link w:val="Titolo"/>
    <w:rsid w:val="004D16D0"/>
    <w:rPr>
      <w:rFonts w:ascii="Arial" w:eastAsia="Times New Roman" w:hAnsi="Arial" w:cs="Arial"/>
      <w:b/>
      <w:bCs/>
      <w:kern w:val="28"/>
      <w:szCs w:val="32"/>
    </w:rPr>
  </w:style>
  <w:style w:type="paragraph" w:customStyle="1" w:styleId="Unterschrift1">
    <w:name w:val="Unterschrift1"/>
    <w:basedOn w:val="Normale"/>
    <w:rsid w:val="00A75ECE"/>
    <w:pPr>
      <w:tabs>
        <w:tab w:val="left" w:pos="3402"/>
      </w:tabs>
    </w:pPr>
  </w:style>
  <w:style w:type="paragraph" w:styleId="NormaleWeb">
    <w:name w:val="Normal (Web)"/>
    <w:basedOn w:val="Normale"/>
    <w:uiPriority w:val="99"/>
    <w:unhideWhenUsed/>
    <w:rsid w:val="00AC1C03"/>
    <w:pPr>
      <w:suppressAutoHyphens w:val="0"/>
      <w:spacing w:before="100" w:beforeAutospacing="1" w:after="100" w:afterAutospacing="1"/>
      <w:jc w:val="left"/>
    </w:pPr>
    <w:rPr>
      <w:rFonts w:ascii="Times New Roman" w:eastAsia="Times New Roman" w:hAnsi="Times New Roman" w:cs="Times New Roman"/>
      <w:sz w:val="24"/>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385</Words>
  <Characters>2195</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Pronzini Matteo</dc:creator>
  <cp:keywords/>
  <dc:description/>
  <cp:lastModifiedBy>Morandi Marisa</cp:lastModifiedBy>
  <cp:revision>3</cp:revision>
  <cp:lastPrinted>2022-05-03T09:43:00Z</cp:lastPrinted>
  <dcterms:created xsi:type="dcterms:W3CDTF">2022-05-03T09:45:00Z</dcterms:created>
  <dcterms:modified xsi:type="dcterms:W3CDTF">2022-05-04T12:55:00Z</dcterms:modified>
</cp:coreProperties>
</file>