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FFD8" w14:textId="26F22D44" w:rsidR="00D649A8" w:rsidRDefault="009743E3" w:rsidP="00D33940">
      <w:pPr>
        <w:pStyle w:val="StandardRisoluzionedelConsigliodiStato"/>
        <w:ind w:right="-1"/>
      </w:pPr>
      <w:r w:rsidRPr="009743E3">
        <w:rPr>
          <w:b/>
          <w:sz w:val="28"/>
          <w:szCs w:val="28"/>
        </w:rPr>
        <w:t>Rapporto del Consiglio di Stato sull’iniziativa parlamenta</w:t>
      </w:r>
      <w:r w:rsidR="00AD55C1">
        <w:rPr>
          <w:b/>
          <w:sz w:val="28"/>
          <w:szCs w:val="28"/>
        </w:rPr>
        <w:t xml:space="preserve">re </w:t>
      </w:r>
      <w:r w:rsidR="00A97125">
        <w:rPr>
          <w:b/>
          <w:sz w:val="28"/>
          <w:szCs w:val="28"/>
        </w:rPr>
        <w:t xml:space="preserve">del </w:t>
      </w:r>
      <w:r w:rsidR="00C719A8">
        <w:rPr>
          <w:b/>
          <w:sz w:val="28"/>
          <w:szCs w:val="28"/>
        </w:rPr>
        <w:br/>
      </w:r>
      <w:r w:rsidR="00A97125">
        <w:rPr>
          <w:b/>
          <w:sz w:val="28"/>
          <w:szCs w:val="28"/>
        </w:rPr>
        <w:t xml:space="preserve">23 giugno 2021 </w:t>
      </w:r>
      <w:r w:rsidR="00AD55C1">
        <w:rPr>
          <w:b/>
          <w:sz w:val="28"/>
          <w:szCs w:val="28"/>
        </w:rPr>
        <w:t xml:space="preserve">presentata nella forma elaborata da Paolo Pamini </w:t>
      </w:r>
      <w:r w:rsidR="00C719A8">
        <w:rPr>
          <w:b/>
          <w:sz w:val="28"/>
          <w:szCs w:val="28"/>
        </w:rPr>
        <w:t>per il Gruppo UDC per l’</w:t>
      </w:r>
      <w:r w:rsidRPr="009743E3">
        <w:rPr>
          <w:b/>
          <w:sz w:val="28"/>
          <w:szCs w:val="28"/>
        </w:rPr>
        <w:t xml:space="preserve">estensione dell’art. 87a della Legge tributaria al fine di esentare ai fini dell’imposta sul </w:t>
      </w:r>
      <w:r>
        <w:rPr>
          <w:b/>
          <w:sz w:val="28"/>
          <w:szCs w:val="28"/>
        </w:rPr>
        <w:t>capitale le pretese intragruppo</w:t>
      </w:r>
      <w:r w:rsidR="00430736">
        <w:rPr>
          <w:b/>
          <w:sz w:val="28"/>
          <w:szCs w:val="28"/>
        </w:rPr>
        <w:t xml:space="preserve"> e controprogetto</w:t>
      </w:r>
    </w:p>
    <w:p w14:paraId="393BBEC3" w14:textId="77777777" w:rsidR="000D2CD4" w:rsidRDefault="000D2CD4" w:rsidP="00D33940">
      <w:pPr>
        <w:pStyle w:val="StandardRisoluzionedelConsigliodiStato"/>
        <w:ind w:right="-1"/>
      </w:pPr>
    </w:p>
    <w:p w14:paraId="441208A5" w14:textId="77777777" w:rsidR="00A97125" w:rsidRPr="00D63171" w:rsidRDefault="00A97125" w:rsidP="00D33940">
      <w:pPr>
        <w:pStyle w:val="StandardRisoluzionedelConsigliodiStato"/>
        <w:ind w:right="-1"/>
      </w:pPr>
    </w:p>
    <w:p w14:paraId="02E27890" w14:textId="645441E3" w:rsidR="00993310" w:rsidRPr="00A97125" w:rsidRDefault="00993310" w:rsidP="00993310">
      <w:pPr>
        <w:pStyle w:val="StandardRisoluzionedelConsigliodiStato"/>
        <w:ind w:right="-1"/>
        <w:rPr>
          <w:rFonts w:cs="Arial"/>
        </w:rPr>
      </w:pPr>
      <w:r w:rsidRPr="00A97125">
        <w:rPr>
          <w:rFonts w:cs="Arial"/>
        </w:rPr>
        <w:t>Signor</w:t>
      </w:r>
      <w:r w:rsidR="00A3261A">
        <w:rPr>
          <w:rFonts w:cs="Arial"/>
        </w:rPr>
        <w:t>a</w:t>
      </w:r>
      <w:r w:rsidRPr="00A97125">
        <w:rPr>
          <w:rFonts w:cs="Arial"/>
        </w:rPr>
        <w:t xml:space="preserve"> Presidente,</w:t>
      </w:r>
    </w:p>
    <w:p w14:paraId="4537DEE4" w14:textId="79D001B4" w:rsidR="00993310" w:rsidRPr="00A97125" w:rsidRDefault="00C8402E" w:rsidP="00993310">
      <w:pPr>
        <w:rPr>
          <w:rFonts w:cs="Arial"/>
          <w:sz w:val="24"/>
        </w:rPr>
      </w:pPr>
      <w:r>
        <w:rPr>
          <w:rFonts w:cs="Arial"/>
          <w:sz w:val="24"/>
        </w:rPr>
        <w:t>s</w:t>
      </w:r>
      <w:r w:rsidR="00993310" w:rsidRPr="00A97125">
        <w:rPr>
          <w:rFonts w:cs="Arial"/>
          <w:sz w:val="24"/>
        </w:rPr>
        <w:t>ignore e signori deputati,</w:t>
      </w:r>
    </w:p>
    <w:p w14:paraId="0B6E9B9D" w14:textId="77777777" w:rsidR="00993310" w:rsidRPr="007726E1" w:rsidRDefault="00993310" w:rsidP="00993310">
      <w:pPr>
        <w:rPr>
          <w:rFonts w:cs="Arial"/>
          <w:sz w:val="24"/>
          <w:szCs w:val="24"/>
        </w:rPr>
      </w:pPr>
    </w:p>
    <w:p w14:paraId="2DCEC799" w14:textId="725AC848" w:rsidR="00FB6C8D" w:rsidRPr="007726E1" w:rsidRDefault="00A3261A" w:rsidP="001C3BAB">
      <w:pPr>
        <w:rPr>
          <w:rFonts w:cs="Arial"/>
          <w:sz w:val="24"/>
          <w:szCs w:val="24"/>
        </w:rPr>
      </w:pPr>
      <w:r w:rsidRPr="007726E1">
        <w:rPr>
          <w:rFonts w:cs="Arial"/>
          <w:sz w:val="24"/>
          <w:szCs w:val="24"/>
        </w:rPr>
        <w:t>p</w:t>
      </w:r>
      <w:r w:rsidR="00FB6C8D" w:rsidRPr="007726E1">
        <w:rPr>
          <w:rFonts w:cs="Arial"/>
          <w:sz w:val="24"/>
          <w:szCs w:val="24"/>
        </w:rPr>
        <w:t>rima di entrare nel contesto degli approfondimenti relativi all’iniziativa parlamentare in oggetto si precisa che gli stessi fanno seguito alla richiesta della Sottocommissione fisco della Commissione della gestione e delle finanze del 27 ottobre 2022, che chiedeva una presa di posizione da parte del Consiglio di Stato sui seguenti atti parlamentari</w:t>
      </w:r>
      <w:r w:rsidR="00992B0D">
        <w:rPr>
          <w:rFonts w:cs="Arial"/>
          <w:sz w:val="24"/>
          <w:szCs w:val="24"/>
        </w:rPr>
        <w:t xml:space="preserve"> (i cui termini sono scaduti)</w:t>
      </w:r>
      <w:r w:rsidR="00FB6C8D" w:rsidRPr="007726E1">
        <w:rPr>
          <w:rFonts w:cs="Arial"/>
          <w:sz w:val="24"/>
          <w:szCs w:val="24"/>
        </w:rPr>
        <w:t>:</w:t>
      </w:r>
    </w:p>
    <w:p w14:paraId="5CA7108A" w14:textId="77777777" w:rsidR="00FB6C8D" w:rsidRPr="007726E1" w:rsidRDefault="00FB6C8D" w:rsidP="009C3DB8">
      <w:pPr>
        <w:numPr>
          <w:ilvl w:val="0"/>
          <w:numId w:val="30"/>
        </w:numPr>
        <w:suppressAutoHyphens w:val="0"/>
        <w:spacing w:before="120"/>
        <w:ind w:left="284" w:hanging="284"/>
        <w:rPr>
          <w:rFonts w:cs="Arial"/>
          <w:sz w:val="24"/>
          <w:szCs w:val="24"/>
        </w:rPr>
      </w:pPr>
      <w:r w:rsidRPr="007726E1">
        <w:rPr>
          <w:rFonts w:cs="Arial"/>
          <w:sz w:val="24"/>
          <w:szCs w:val="24"/>
        </w:rPr>
        <w:t>IE 513: Interpretazione economica delle ristrutturazioni;</w:t>
      </w:r>
    </w:p>
    <w:p w14:paraId="10326191" w14:textId="77777777" w:rsidR="00FB6C8D" w:rsidRPr="007726E1" w:rsidRDefault="00FB6C8D" w:rsidP="001C3BAB">
      <w:pPr>
        <w:numPr>
          <w:ilvl w:val="0"/>
          <w:numId w:val="30"/>
        </w:numPr>
        <w:suppressAutoHyphens w:val="0"/>
        <w:ind w:left="284" w:hanging="284"/>
        <w:rPr>
          <w:rFonts w:cs="Arial"/>
          <w:sz w:val="24"/>
          <w:szCs w:val="24"/>
        </w:rPr>
      </w:pPr>
      <w:r w:rsidRPr="007726E1">
        <w:rPr>
          <w:rFonts w:cs="Arial"/>
          <w:sz w:val="24"/>
          <w:szCs w:val="24"/>
        </w:rPr>
        <w:t>IE 514: Capitale proprio occulto;</w:t>
      </w:r>
    </w:p>
    <w:p w14:paraId="77D5AC92" w14:textId="77777777" w:rsidR="00FB6C8D" w:rsidRPr="007726E1" w:rsidRDefault="00FB6C8D" w:rsidP="001C3BAB">
      <w:pPr>
        <w:ind w:left="284" w:hanging="284"/>
        <w:rPr>
          <w:rFonts w:cs="Arial"/>
          <w:sz w:val="24"/>
          <w:szCs w:val="24"/>
        </w:rPr>
      </w:pPr>
      <w:r w:rsidRPr="007726E1">
        <w:rPr>
          <w:rFonts w:cs="Arial"/>
          <w:sz w:val="24"/>
          <w:szCs w:val="24"/>
        </w:rPr>
        <w:t>•</w:t>
      </w:r>
      <w:r w:rsidRPr="007726E1">
        <w:rPr>
          <w:rFonts w:cs="Arial"/>
          <w:sz w:val="24"/>
          <w:szCs w:val="24"/>
        </w:rPr>
        <w:tab/>
        <w:t>IE 515: Liberalità - saniamo l’illegalità e fermiamo la discriminazione delle iniziative private per scopo pubblico e di pubblica utilità;</w:t>
      </w:r>
    </w:p>
    <w:p w14:paraId="5B4A6662" w14:textId="096AC7E8" w:rsidR="00FB6C8D" w:rsidRDefault="00FB6C8D" w:rsidP="001C3BAB">
      <w:pPr>
        <w:ind w:left="284" w:hanging="284"/>
        <w:rPr>
          <w:rFonts w:cs="Arial"/>
          <w:sz w:val="24"/>
          <w:szCs w:val="24"/>
        </w:rPr>
      </w:pPr>
      <w:r w:rsidRPr="007726E1">
        <w:rPr>
          <w:rFonts w:cs="Arial"/>
          <w:sz w:val="24"/>
          <w:szCs w:val="24"/>
        </w:rPr>
        <w:t>•</w:t>
      </w:r>
      <w:r w:rsidRPr="007726E1">
        <w:rPr>
          <w:rFonts w:cs="Arial"/>
          <w:sz w:val="24"/>
          <w:szCs w:val="24"/>
        </w:rPr>
        <w:tab/>
        <w:t>IE 635: Estensione dell’art. 87a della Legge tributaria al fine di esentare ai fini dell’imposta sul capitale le pretese in</w:t>
      </w:r>
      <w:r w:rsidR="008B0AF2">
        <w:rPr>
          <w:rFonts w:cs="Arial"/>
          <w:sz w:val="24"/>
          <w:szCs w:val="24"/>
        </w:rPr>
        <w:t>t</w:t>
      </w:r>
      <w:r w:rsidR="001C3BAB">
        <w:rPr>
          <w:rFonts w:cs="Arial"/>
          <w:sz w:val="24"/>
          <w:szCs w:val="24"/>
        </w:rPr>
        <w:t>ragruppo;</w:t>
      </w:r>
    </w:p>
    <w:p w14:paraId="3C441603" w14:textId="19EE0649" w:rsidR="001C3BAB" w:rsidRPr="007726E1" w:rsidRDefault="001C3BAB" w:rsidP="001C3BAB">
      <w:pPr>
        <w:numPr>
          <w:ilvl w:val="0"/>
          <w:numId w:val="29"/>
        </w:numPr>
        <w:suppressAutoHyphens w:val="0"/>
        <w:ind w:left="284" w:hanging="284"/>
        <w:rPr>
          <w:rFonts w:cs="Arial"/>
          <w:sz w:val="24"/>
          <w:szCs w:val="24"/>
        </w:rPr>
      </w:pPr>
      <w:r w:rsidRPr="007726E1">
        <w:rPr>
          <w:rFonts w:cs="Arial"/>
          <w:sz w:val="24"/>
          <w:szCs w:val="24"/>
        </w:rPr>
        <w:t xml:space="preserve">IE 711: Modifica dell’art. 32 della Legge tributaria - deducibilità dei </w:t>
      </w:r>
      <w:r w:rsidR="009C565F">
        <w:rPr>
          <w:rFonts w:cs="Arial"/>
          <w:sz w:val="24"/>
          <w:szCs w:val="24"/>
        </w:rPr>
        <w:t>premi di cassa malati dei figli.</w:t>
      </w:r>
    </w:p>
    <w:p w14:paraId="219632AE" w14:textId="77777777" w:rsidR="001C3BAB" w:rsidRPr="009C565F" w:rsidRDefault="001C3BAB" w:rsidP="001C3BAB">
      <w:pPr>
        <w:ind w:left="284" w:hanging="284"/>
        <w:rPr>
          <w:rFonts w:cs="Arial"/>
          <w:sz w:val="24"/>
          <w:szCs w:val="24"/>
        </w:rPr>
      </w:pPr>
    </w:p>
    <w:p w14:paraId="5046957E" w14:textId="0722C508" w:rsidR="00FB6C8D" w:rsidRDefault="00FB6C8D" w:rsidP="00863563">
      <w:pPr>
        <w:rPr>
          <w:rFonts w:cs="Arial"/>
          <w:sz w:val="24"/>
          <w:szCs w:val="24"/>
        </w:rPr>
      </w:pPr>
      <w:r w:rsidRPr="009C565F">
        <w:rPr>
          <w:rFonts w:cs="Arial"/>
          <w:sz w:val="24"/>
          <w:szCs w:val="24"/>
        </w:rPr>
        <w:t>In data odierna</w:t>
      </w:r>
      <w:r w:rsidR="00213175">
        <w:rPr>
          <w:rFonts w:cs="Arial"/>
          <w:sz w:val="24"/>
          <w:szCs w:val="24"/>
        </w:rPr>
        <w:t xml:space="preserve"> codesto </w:t>
      </w:r>
      <w:r w:rsidRPr="009C565F">
        <w:rPr>
          <w:rFonts w:cs="Arial"/>
          <w:sz w:val="24"/>
          <w:szCs w:val="24"/>
        </w:rPr>
        <w:t>Consiglio ha licenziato, tramite i relativi messaggi, le prese di posizione sulle seguenti iniziative parlamentari: interpretazione economica delle ristrutturazioni (IE 513); liberalità - saniamo l’illegalità e fermiamo la discriminazione delle iniziative private per scopo pubblico e di pubblica utilità (IE 515) e sull’estensione dell’art. 87a della Legge tributaria al fine di esentare ai fini dell’imp</w:t>
      </w:r>
      <w:r w:rsidR="003D6DF5">
        <w:rPr>
          <w:rFonts w:cs="Arial"/>
          <w:sz w:val="24"/>
          <w:szCs w:val="24"/>
        </w:rPr>
        <w:t>osta sul capitale le pretese int</w:t>
      </w:r>
      <w:r w:rsidRPr="009C565F">
        <w:rPr>
          <w:rFonts w:cs="Arial"/>
          <w:sz w:val="24"/>
          <w:szCs w:val="24"/>
        </w:rPr>
        <w:t>ragruppo (IE 635).</w:t>
      </w:r>
    </w:p>
    <w:p w14:paraId="3EE1DF16" w14:textId="0B8618C0" w:rsidR="00FB6C8D" w:rsidRPr="009C565F" w:rsidRDefault="00FB6C8D" w:rsidP="00863563">
      <w:pPr>
        <w:rPr>
          <w:rFonts w:cs="Arial"/>
          <w:sz w:val="24"/>
          <w:szCs w:val="24"/>
        </w:rPr>
      </w:pPr>
      <w:r w:rsidRPr="009C565F">
        <w:rPr>
          <w:rFonts w:cs="Arial"/>
          <w:sz w:val="24"/>
          <w:szCs w:val="24"/>
        </w:rPr>
        <w:t xml:space="preserve">Ricordiamo inoltre che </w:t>
      </w:r>
      <w:r w:rsidR="00863563">
        <w:rPr>
          <w:rFonts w:cs="Arial"/>
          <w:sz w:val="24"/>
          <w:szCs w:val="24"/>
        </w:rPr>
        <w:t>l</w:t>
      </w:r>
      <w:r w:rsidRPr="009C565F">
        <w:rPr>
          <w:rFonts w:cs="Arial"/>
          <w:sz w:val="24"/>
          <w:szCs w:val="24"/>
        </w:rPr>
        <w:t xml:space="preserve">o scrivente </w:t>
      </w:r>
      <w:r w:rsidR="008946F4">
        <w:rPr>
          <w:rFonts w:cs="Arial"/>
          <w:sz w:val="24"/>
          <w:szCs w:val="24"/>
        </w:rPr>
        <w:t>Consiglio</w:t>
      </w:r>
      <w:r w:rsidR="00863563">
        <w:rPr>
          <w:rFonts w:cs="Arial"/>
          <w:sz w:val="24"/>
          <w:szCs w:val="24"/>
        </w:rPr>
        <w:t xml:space="preserve"> </w:t>
      </w:r>
      <w:r w:rsidRPr="009C565F">
        <w:rPr>
          <w:rFonts w:cs="Arial"/>
          <w:sz w:val="24"/>
          <w:szCs w:val="24"/>
        </w:rPr>
        <w:t>si è già espresso, con Messaggio n. 8207 del 9 n</w:t>
      </w:r>
      <w:r w:rsidR="00A825C0">
        <w:rPr>
          <w:rFonts w:cs="Arial"/>
          <w:sz w:val="24"/>
          <w:szCs w:val="24"/>
        </w:rPr>
        <w:t xml:space="preserve">ovembre 2022, in relazione all’IE </w:t>
      </w:r>
      <w:r w:rsidRPr="009C565F">
        <w:rPr>
          <w:rFonts w:cs="Arial"/>
          <w:sz w:val="24"/>
          <w:szCs w:val="24"/>
        </w:rPr>
        <w:t>711 che chiedeva la modifica dell’art. 32 della Legge tributaria in merito alla deducibilità dei premi di cassa malati dei figli. La stessa è poi stata evasa dal Parlamento con decisione del 14 dicembre 2022.</w:t>
      </w:r>
    </w:p>
    <w:p w14:paraId="7A382070" w14:textId="5531E95F" w:rsidR="00FB6C8D" w:rsidRPr="009C565F" w:rsidRDefault="00FB6C8D" w:rsidP="00863563">
      <w:pPr>
        <w:rPr>
          <w:rFonts w:cs="Arial"/>
          <w:sz w:val="24"/>
          <w:szCs w:val="24"/>
        </w:rPr>
      </w:pPr>
      <w:r w:rsidRPr="009C565F">
        <w:rPr>
          <w:rFonts w:cs="Arial"/>
          <w:sz w:val="24"/>
          <w:szCs w:val="24"/>
        </w:rPr>
        <w:t xml:space="preserve">Per quanto concerne l’iniziativa parlamentare sul tema del “Capitale proprio occulto” </w:t>
      </w:r>
      <w:r w:rsidR="00A825C0">
        <w:rPr>
          <w:rFonts w:cs="Arial"/>
          <w:sz w:val="24"/>
          <w:szCs w:val="24"/>
        </w:rPr>
        <w:br/>
      </w:r>
      <w:r w:rsidRPr="009C565F">
        <w:rPr>
          <w:rFonts w:cs="Arial"/>
          <w:sz w:val="24"/>
          <w:szCs w:val="24"/>
        </w:rPr>
        <w:t xml:space="preserve">(IE 514), </w:t>
      </w:r>
      <w:r w:rsidR="00A825C0">
        <w:rPr>
          <w:rFonts w:cs="Arial"/>
          <w:sz w:val="24"/>
          <w:szCs w:val="24"/>
        </w:rPr>
        <w:t xml:space="preserve">ci riserviamo </w:t>
      </w:r>
      <w:r w:rsidRPr="009C565F">
        <w:rPr>
          <w:rFonts w:cs="Arial"/>
          <w:sz w:val="24"/>
          <w:szCs w:val="24"/>
        </w:rPr>
        <w:t>di presentare il relativo messaggio unicamente dopo un’analisi più approfondita della fattispecie.</w:t>
      </w:r>
    </w:p>
    <w:p w14:paraId="12C31F1E" w14:textId="0B7B89F3" w:rsidR="00430736" w:rsidRDefault="00430736" w:rsidP="00430736">
      <w:pPr>
        <w:rPr>
          <w:rFonts w:cs="Arial"/>
          <w:sz w:val="24"/>
          <w:szCs w:val="24"/>
          <w:lang w:val="it-IT"/>
        </w:rPr>
      </w:pPr>
      <w:r>
        <w:rPr>
          <w:rFonts w:cs="Arial"/>
          <w:sz w:val="24"/>
          <w:szCs w:val="24"/>
          <w:lang w:val="it-IT"/>
        </w:rPr>
        <w:t>In aggiunta, rileviamo che l’i</w:t>
      </w:r>
      <w:r w:rsidRPr="00C60D63">
        <w:rPr>
          <w:rFonts w:cs="Arial"/>
          <w:sz w:val="24"/>
          <w:szCs w:val="24"/>
          <w:lang w:val="it-IT"/>
        </w:rPr>
        <w:t>niziativa parlamentare elaborata</w:t>
      </w:r>
      <w:r>
        <w:rPr>
          <w:rFonts w:cs="Arial"/>
          <w:sz w:val="24"/>
          <w:szCs w:val="24"/>
          <w:lang w:val="it-IT"/>
        </w:rPr>
        <w:t xml:space="preserve"> “</w:t>
      </w:r>
      <w:r w:rsidRPr="00C60D63">
        <w:rPr>
          <w:rFonts w:cs="Arial"/>
          <w:sz w:val="24"/>
          <w:szCs w:val="24"/>
          <w:lang w:val="it-IT"/>
        </w:rPr>
        <w:t>M</w:t>
      </w:r>
      <w:r>
        <w:rPr>
          <w:rFonts w:cs="Arial"/>
          <w:sz w:val="24"/>
          <w:szCs w:val="24"/>
          <w:lang w:val="it-IT"/>
        </w:rPr>
        <w:t xml:space="preserve">odifica della Legge tributaria – </w:t>
      </w:r>
      <w:r w:rsidRPr="00C60D63">
        <w:rPr>
          <w:rFonts w:cs="Arial"/>
          <w:sz w:val="24"/>
          <w:szCs w:val="24"/>
          <w:lang w:val="it-IT"/>
        </w:rPr>
        <w:t>Introduzione dell’art. 58a al fine di concedere ai contribuenti un rimborso immediato dell’imposta preventiva</w:t>
      </w:r>
      <w:r>
        <w:rPr>
          <w:rFonts w:cs="Arial"/>
          <w:sz w:val="24"/>
          <w:szCs w:val="24"/>
          <w:lang w:val="it-IT"/>
        </w:rPr>
        <w:t>”</w:t>
      </w:r>
      <w:r w:rsidRPr="00C60D63">
        <w:rPr>
          <w:rFonts w:cs="Arial"/>
          <w:sz w:val="24"/>
          <w:szCs w:val="24"/>
          <w:lang w:val="it-IT"/>
        </w:rPr>
        <w:t xml:space="preserve"> </w:t>
      </w:r>
      <w:r>
        <w:rPr>
          <w:rFonts w:cs="Arial"/>
          <w:sz w:val="24"/>
          <w:szCs w:val="24"/>
          <w:lang w:val="it-IT"/>
        </w:rPr>
        <w:t>(</w:t>
      </w:r>
      <w:r w:rsidRPr="00C60D63">
        <w:rPr>
          <w:rFonts w:cs="Arial"/>
          <w:sz w:val="24"/>
          <w:szCs w:val="24"/>
          <w:lang w:val="it-IT"/>
        </w:rPr>
        <w:t>IE634</w:t>
      </w:r>
      <w:r>
        <w:rPr>
          <w:rFonts w:cs="Arial"/>
          <w:sz w:val="24"/>
          <w:szCs w:val="24"/>
          <w:lang w:val="it-IT"/>
        </w:rPr>
        <w:t>) è stata ritirata in data 7</w:t>
      </w:r>
      <w:r w:rsidR="003A0600">
        <w:rPr>
          <w:rFonts w:cs="Arial"/>
          <w:sz w:val="24"/>
          <w:szCs w:val="24"/>
          <w:lang w:val="it-IT"/>
        </w:rPr>
        <w:t xml:space="preserve"> novembre </w:t>
      </w:r>
      <w:r>
        <w:rPr>
          <w:rFonts w:cs="Arial"/>
          <w:sz w:val="24"/>
          <w:szCs w:val="24"/>
          <w:lang w:val="it-IT"/>
        </w:rPr>
        <w:t>2022.</w:t>
      </w:r>
    </w:p>
    <w:p w14:paraId="4A7EFDFD" w14:textId="069F4E87" w:rsidR="00A825C0" w:rsidRDefault="00A825C0" w:rsidP="00993310">
      <w:pPr>
        <w:rPr>
          <w:rFonts w:cs="Arial"/>
          <w:sz w:val="24"/>
          <w:szCs w:val="24"/>
          <w:lang w:val="it-IT"/>
        </w:rPr>
      </w:pPr>
    </w:p>
    <w:p w14:paraId="28944D36" w14:textId="77777777" w:rsidR="003A0600" w:rsidRPr="009C565F" w:rsidRDefault="003A0600" w:rsidP="00993310">
      <w:pPr>
        <w:rPr>
          <w:rFonts w:cs="Arial"/>
          <w:sz w:val="24"/>
          <w:szCs w:val="24"/>
          <w:lang w:val="it-IT"/>
        </w:rPr>
      </w:pPr>
    </w:p>
    <w:p w14:paraId="64D4EFB0" w14:textId="77777777" w:rsidR="00993310" w:rsidRPr="00A97125" w:rsidRDefault="004A21DE" w:rsidP="00993310">
      <w:pPr>
        <w:pStyle w:val="Paragrafoelenco"/>
        <w:numPr>
          <w:ilvl w:val="0"/>
          <w:numId w:val="18"/>
        </w:numPr>
        <w:ind w:left="567" w:hanging="567"/>
        <w:rPr>
          <w:rFonts w:cs="Arial"/>
          <w:b/>
          <w:sz w:val="24"/>
          <w:szCs w:val="24"/>
        </w:rPr>
      </w:pPr>
      <w:r>
        <w:rPr>
          <w:rFonts w:cs="Arial"/>
          <w:b/>
          <w:sz w:val="24"/>
          <w:szCs w:val="24"/>
        </w:rPr>
        <w:lastRenderedPageBreak/>
        <w:t>CONTENUTO DELL’INIZIATIVA PARLAMENTARE ELABORATA</w:t>
      </w:r>
    </w:p>
    <w:p w14:paraId="57FC2341" w14:textId="77777777" w:rsidR="00993310" w:rsidRPr="00A97125" w:rsidRDefault="00993310" w:rsidP="00993310">
      <w:pPr>
        <w:rPr>
          <w:rFonts w:cs="Arial"/>
          <w:sz w:val="24"/>
          <w:szCs w:val="24"/>
        </w:rPr>
      </w:pPr>
    </w:p>
    <w:p w14:paraId="7EE1592A" w14:textId="3125A55E" w:rsidR="009743E3" w:rsidRDefault="00EF3BC4" w:rsidP="008B0AF2">
      <w:pPr>
        <w:rPr>
          <w:rFonts w:cs="Arial"/>
          <w:sz w:val="24"/>
          <w:szCs w:val="24"/>
        </w:rPr>
      </w:pPr>
      <w:r>
        <w:rPr>
          <w:rFonts w:cs="Arial"/>
          <w:sz w:val="24"/>
          <w:szCs w:val="24"/>
        </w:rPr>
        <w:t>Con questa proposta, i</w:t>
      </w:r>
      <w:r w:rsidR="004229A5">
        <w:rPr>
          <w:rFonts w:cs="Arial"/>
          <w:sz w:val="24"/>
          <w:szCs w:val="24"/>
        </w:rPr>
        <w:t>l promotore</w:t>
      </w:r>
      <w:r>
        <w:rPr>
          <w:rFonts w:cs="Arial"/>
          <w:sz w:val="24"/>
          <w:szCs w:val="24"/>
        </w:rPr>
        <w:t xml:space="preserve"> dell’iniziativa parlamentare elaborata </w:t>
      </w:r>
      <w:r w:rsidR="009743E3" w:rsidRPr="00A97125">
        <w:rPr>
          <w:rFonts w:cs="Arial"/>
          <w:sz w:val="24"/>
          <w:szCs w:val="24"/>
        </w:rPr>
        <w:t>prende spunto dal testo di legge dell’art. 93 cpv. 4 della Legge tributaria del Canton Lucerna e propone di estendere il meccanismo della riduzione dell'imposta sul capitale per le partecipazioni ai sensi dell'art. 87a della Legge tributaria ticinese</w:t>
      </w:r>
      <w:r w:rsidR="00140E48">
        <w:rPr>
          <w:rStyle w:val="Rimandonotaapidipagina"/>
          <w:rFonts w:cs="Arial"/>
          <w:sz w:val="24"/>
          <w:szCs w:val="24"/>
        </w:rPr>
        <w:footnoteReference w:id="1"/>
      </w:r>
      <w:r w:rsidR="009743E3" w:rsidRPr="00A97125">
        <w:rPr>
          <w:rFonts w:cs="Arial"/>
          <w:sz w:val="24"/>
          <w:szCs w:val="24"/>
        </w:rPr>
        <w:t xml:space="preserve"> anche in proporzione alle pretese vantate </w:t>
      </w:r>
      <w:r>
        <w:rPr>
          <w:rFonts w:cs="Arial"/>
          <w:sz w:val="24"/>
          <w:szCs w:val="24"/>
        </w:rPr>
        <w:t xml:space="preserve">da persone giuridiche ticinesi nei confronti di </w:t>
      </w:r>
      <w:r w:rsidR="009743E3" w:rsidRPr="00A97125">
        <w:rPr>
          <w:rFonts w:cs="Arial"/>
          <w:sz w:val="24"/>
          <w:szCs w:val="24"/>
        </w:rPr>
        <w:t>società del gruppo.</w:t>
      </w:r>
    </w:p>
    <w:p w14:paraId="45771608" w14:textId="77777777" w:rsidR="008B0AF2" w:rsidRDefault="008B0AF2" w:rsidP="008B0AF2">
      <w:pPr>
        <w:rPr>
          <w:rFonts w:cs="Arial"/>
          <w:sz w:val="24"/>
          <w:szCs w:val="24"/>
        </w:rPr>
      </w:pPr>
    </w:p>
    <w:p w14:paraId="26269752" w14:textId="7A1D0EDB" w:rsidR="009C09D4" w:rsidRDefault="009C09D4" w:rsidP="008B0AF2">
      <w:pPr>
        <w:rPr>
          <w:rFonts w:cs="Arial"/>
          <w:sz w:val="24"/>
          <w:szCs w:val="24"/>
        </w:rPr>
      </w:pPr>
      <w:r>
        <w:rPr>
          <w:rFonts w:cs="Arial"/>
          <w:sz w:val="24"/>
          <w:szCs w:val="24"/>
        </w:rPr>
        <w:t xml:space="preserve">La proposta intende favorire la permanenza sul territorio ticinese delle persone giuridiche che svolgono funzioni di finanziamento </w:t>
      </w:r>
      <w:r w:rsidR="00AD4C87">
        <w:rPr>
          <w:rFonts w:cs="Arial"/>
          <w:sz w:val="24"/>
          <w:szCs w:val="24"/>
        </w:rPr>
        <w:t>in</w:t>
      </w:r>
      <w:r w:rsidR="008B0AF2">
        <w:rPr>
          <w:rFonts w:cs="Arial"/>
          <w:sz w:val="24"/>
          <w:szCs w:val="24"/>
        </w:rPr>
        <w:t>f</w:t>
      </w:r>
      <w:r>
        <w:rPr>
          <w:rFonts w:cs="Arial"/>
          <w:sz w:val="24"/>
          <w:szCs w:val="24"/>
        </w:rPr>
        <w:t>ragruppo, come pure di attirarne di nuove, sgravando tali pretese dall’imposta sul capitale.</w:t>
      </w:r>
    </w:p>
    <w:p w14:paraId="43ECC758" w14:textId="77777777" w:rsidR="008B0AF2" w:rsidRPr="00A97125" w:rsidRDefault="008B0AF2" w:rsidP="008B0AF2">
      <w:pPr>
        <w:rPr>
          <w:rFonts w:cs="Arial"/>
          <w:sz w:val="24"/>
          <w:szCs w:val="24"/>
        </w:rPr>
      </w:pPr>
    </w:p>
    <w:p w14:paraId="3187F065" w14:textId="77777777" w:rsidR="00EF3BC4" w:rsidRDefault="009743E3" w:rsidP="008B0AF2">
      <w:pPr>
        <w:rPr>
          <w:rFonts w:cs="Arial"/>
          <w:sz w:val="24"/>
          <w:szCs w:val="24"/>
        </w:rPr>
      </w:pPr>
      <w:r w:rsidRPr="00A97125">
        <w:rPr>
          <w:rFonts w:cs="Arial"/>
          <w:sz w:val="24"/>
          <w:szCs w:val="24"/>
        </w:rPr>
        <w:t xml:space="preserve">La </w:t>
      </w:r>
      <w:r w:rsidR="00EF3BC4">
        <w:rPr>
          <w:rFonts w:cs="Arial"/>
          <w:sz w:val="24"/>
          <w:szCs w:val="24"/>
        </w:rPr>
        <w:t>novella legislativa</w:t>
      </w:r>
      <w:r w:rsidR="00AD4C87">
        <w:rPr>
          <w:rFonts w:cs="Arial"/>
          <w:sz w:val="24"/>
          <w:szCs w:val="24"/>
        </w:rPr>
        <w:t xml:space="preserve">, ispirata come anticipato </w:t>
      </w:r>
      <w:r w:rsidR="009C09D4">
        <w:rPr>
          <w:rFonts w:cs="Arial"/>
          <w:sz w:val="24"/>
          <w:szCs w:val="24"/>
        </w:rPr>
        <w:t>all’art. 93 cpv. 4 LT</w:t>
      </w:r>
      <w:r w:rsidR="00AD4C87">
        <w:rPr>
          <w:rFonts w:cs="Arial"/>
          <w:sz w:val="24"/>
          <w:szCs w:val="24"/>
        </w:rPr>
        <w:t>-Lucerna</w:t>
      </w:r>
      <w:r w:rsidR="001468B6">
        <w:rPr>
          <w:rFonts w:cs="Arial"/>
          <w:sz w:val="24"/>
          <w:szCs w:val="24"/>
        </w:rPr>
        <w:t>, riprende tre aspetti della citata</w:t>
      </w:r>
      <w:r w:rsidR="009C09D4">
        <w:rPr>
          <w:rFonts w:cs="Arial"/>
          <w:sz w:val="24"/>
          <w:szCs w:val="24"/>
        </w:rPr>
        <w:t xml:space="preserve"> legislazione cantonale</w:t>
      </w:r>
      <w:r w:rsidR="00EF3BC4">
        <w:rPr>
          <w:rFonts w:cs="Arial"/>
          <w:sz w:val="24"/>
          <w:szCs w:val="24"/>
        </w:rPr>
        <w:t>:</w:t>
      </w:r>
    </w:p>
    <w:p w14:paraId="471E10BB" w14:textId="77777777" w:rsidR="009743E3" w:rsidRPr="00A97125" w:rsidRDefault="009743E3" w:rsidP="009743E3">
      <w:pPr>
        <w:rPr>
          <w:rFonts w:cs="Arial"/>
          <w:sz w:val="24"/>
          <w:szCs w:val="24"/>
        </w:rPr>
      </w:pPr>
    </w:p>
    <w:p w14:paraId="6774BF0E" w14:textId="28A67CA8" w:rsidR="009743E3" w:rsidRPr="009C09D4" w:rsidRDefault="00AD4C87" w:rsidP="00AD4C87">
      <w:pPr>
        <w:pStyle w:val="Paragrafoelenco"/>
        <w:numPr>
          <w:ilvl w:val="0"/>
          <w:numId w:val="24"/>
        </w:numPr>
        <w:tabs>
          <w:tab w:val="left" w:pos="426"/>
        </w:tabs>
        <w:ind w:left="426" w:hanging="426"/>
        <w:rPr>
          <w:rFonts w:cs="Arial"/>
          <w:sz w:val="24"/>
          <w:szCs w:val="24"/>
        </w:rPr>
      </w:pPr>
      <w:r>
        <w:rPr>
          <w:rFonts w:cs="Arial"/>
          <w:sz w:val="24"/>
          <w:szCs w:val="24"/>
        </w:rPr>
        <w:t>Si applicherebbe a</w:t>
      </w:r>
      <w:r w:rsidR="009C09D4">
        <w:rPr>
          <w:rFonts w:cs="Arial"/>
          <w:sz w:val="24"/>
          <w:szCs w:val="24"/>
        </w:rPr>
        <w:t xml:space="preserve"> </w:t>
      </w:r>
      <w:r w:rsidR="009743E3" w:rsidRPr="009C09D4">
        <w:rPr>
          <w:rFonts w:cs="Arial"/>
          <w:sz w:val="24"/>
          <w:szCs w:val="24"/>
        </w:rPr>
        <w:t>qualsias</w:t>
      </w:r>
      <w:r w:rsidR="009C09D4">
        <w:rPr>
          <w:rFonts w:cs="Arial"/>
          <w:sz w:val="24"/>
          <w:szCs w:val="24"/>
        </w:rPr>
        <w:t xml:space="preserve">i </w:t>
      </w:r>
      <w:r w:rsidR="009C09D4" w:rsidRPr="00AD4C87">
        <w:rPr>
          <w:rFonts w:cs="Arial"/>
          <w:i/>
          <w:sz w:val="24"/>
          <w:szCs w:val="24"/>
        </w:rPr>
        <w:t>pretesa infragruppo</w:t>
      </w:r>
      <w:r w:rsidR="009C09D4">
        <w:rPr>
          <w:rFonts w:cs="Arial"/>
          <w:sz w:val="24"/>
          <w:szCs w:val="24"/>
        </w:rPr>
        <w:t>, ivi segnatamente compresi i mutui</w:t>
      </w:r>
      <w:r w:rsidR="009743E3" w:rsidRPr="009C09D4">
        <w:rPr>
          <w:rFonts w:cs="Arial"/>
          <w:sz w:val="24"/>
          <w:szCs w:val="24"/>
        </w:rPr>
        <w:t xml:space="preserve">, </w:t>
      </w:r>
      <w:r w:rsidR="009C09D4">
        <w:rPr>
          <w:rFonts w:cs="Arial"/>
          <w:sz w:val="24"/>
          <w:szCs w:val="24"/>
        </w:rPr>
        <w:t xml:space="preserve">i crediti </w:t>
      </w:r>
      <w:r w:rsidR="009743E3" w:rsidRPr="009C09D4">
        <w:rPr>
          <w:rFonts w:cs="Arial"/>
          <w:sz w:val="24"/>
          <w:szCs w:val="24"/>
        </w:rPr>
        <w:t>commerciali</w:t>
      </w:r>
      <w:r>
        <w:rPr>
          <w:rFonts w:cs="Arial"/>
          <w:sz w:val="24"/>
          <w:szCs w:val="24"/>
        </w:rPr>
        <w:t>,</w:t>
      </w:r>
      <w:r w:rsidR="009743E3" w:rsidRPr="009C09D4">
        <w:rPr>
          <w:rFonts w:cs="Arial"/>
          <w:sz w:val="24"/>
          <w:szCs w:val="24"/>
        </w:rPr>
        <w:t xml:space="preserve"> </w:t>
      </w:r>
      <w:r w:rsidR="009C09D4">
        <w:rPr>
          <w:rFonts w:cs="Arial"/>
          <w:sz w:val="24"/>
          <w:szCs w:val="24"/>
        </w:rPr>
        <w:t>com</w:t>
      </w:r>
      <w:r w:rsidR="009743E3" w:rsidRPr="009C09D4">
        <w:rPr>
          <w:rFonts w:cs="Arial"/>
          <w:sz w:val="24"/>
          <w:szCs w:val="24"/>
        </w:rPr>
        <w:t xml:space="preserve">e </w:t>
      </w:r>
      <w:r w:rsidR="009C09D4">
        <w:rPr>
          <w:rFonts w:cs="Arial"/>
          <w:sz w:val="24"/>
          <w:szCs w:val="24"/>
        </w:rPr>
        <w:t>pure i cd. “</w:t>
      </w:r>
      <w:r w:rsidR="009743E3" w:rsidRPr="009C09D4">
        <w:rPr>
          <w:rFonts w:cs="Arial"/>
          <w:i/>
          <w:sz w:val="24"/>
          <w:szCs w:val="24"/>
        </w:rPr>
        <w:t>accrued income</w:t>
      </w:r>
      <w:r w:rsidR="009C09D4">
        <w:rPr>
          <w:rFonts w:cs="Arial"/>
          <w:sz w:val="24"/>
          <w:szCs w:val="24"/>
        </w:rPr>
        <w:t>”</w:t>
      </w:r>
      <w:r w:rsidR="009743E3" w:rsidRPr="009C09D4">
        <w:rPr>
          <w:rFonts w:cs="Arial"/>
          <w:sz w:val="24"/>
          <w:szCs w:val="24"/>
        </w:rPr>
        <w:t xml:space="preserve"> in caso di dividendo simultaneo</w:t>
      </w:r>
      <w:r>
        <w:rPr>
          <w:rFonts w:cs="Arial"/>
          <w:sz w:val="24"/>
          <w:szCs w:val="24"/>
        </w:rPr>
        <w:t>,</w:t>
      </w:r>
      <w:r w:rsidR="009743E3" w:rsidRPr="009C09D4">
        <w:rPr>
          <w:rFonts w:cs="Arial"/>
          <w:sz w:val="24"/>
          <w:szCs w:val="24"/>
        </w:rPr>
        <w:t xml:space="preserve"> che non sono f</w:t>
      </w:r>
      <w:r w:rsidR="003A5EBF">
        <w:rPr>
          <w:rFonts w:cs="Arial"/>
          <w:sz w:val="24"/>
          <w:szCs w:val="24"/>
        </w:rPr>
        <w:t>ormalmente né crediti, né mutui.</w:t>
      </w:r>
    </w:p>
    <w:p w14:paraId="04D27639" w14:textId="0FAB6866" w:rsidR="009743E3" w:rsidRPr="00AD4C87" w:rsidRDefault="009743E3" w:rsidP="00AD4C87">
      <w:pPr>
        <w:pStyle w:val="Paragrafoelenco"/>
        <w:numPr>
          <w:ilvl w:val="0"/>
          <w:numId w:val="24"/>
        </w:numPr>
        <w:tabs>
          <w:tab w:val="left" w:pos="426"/>
        </w:tabs>
        <w:ind w:left="426" w:hanging="426"/>
        <w:rPr>
          <w:rFonts w:cs="Arial"/>
          <w:sz w:val="24"/>
          <w:szCs w:val="24"/>
        </w:rPr>
      </w:pPr>
      <w:r w:rsidRPr="00AD4C87">
        <w:rPr>
          <w:rFonts w:cs="Arial"/>
          <w:sz w:val="24"/>
          <w:szCs w:val="24"/>
        </w:rPr>
        <w:t xml:space="preserve">Per evitare abusi, l’iniziativa propone </w:t>
      </w:r>
      <w:r w:rsidR="00AD4C87">
        <w:rPr>
          <w:rFonts w:cs="Arial"/>
          <w:sz w:val="24"/>
          <w:szCs w:val="24"/>
        </w:rPr>
        <w:t xml:space="preserve">inoltre </w:t>
      </w:r>
      <w:r w:rsidRPr="00AD4C87">
        <w:rPr>
          <w:rFonts w:cs="Arial"/>
          <w:sz w:val="24"/>
          <w:szCs w:val="24"/>
        </w:rPr>
        <w:t>di sgrav</w:t>
      </w:r>
      <w:r w:rsidR="00AD4C87">
        <w:rPr>
          <w:rFonts w:cs="Arial"/>
          <w:sz w:val="24"/>
          <w:szCs w:val="24"/>
        </w:rPr>
        <w:t xml:space="preserve">are l'imposta sul capitale </w:t>
      </w:r>
      <w:r w:rsidR="00AD4C87" w:rsidRPr="00AD4C87">
        <w:rPr>
          <w:rFonts w:cs="Arial"/>
          <w:i/>
          <w:sz w:val="24"/>
          <w:szCs w:val="24"/>
        </w:rPr>
        <w:t xml:space="preserve">solo proporzionalmente </w:t>
      </w:r>
      <w:r w:rsidRPr="00AD4C87">
        <w:rPr>
          <w:rFonts w:cs="Arial"/>
          <w:i/>
          <w:sz w:val="24"/>
          <w:szCs w:val="24"/>
        </w:rPr>
        <w:t>all'eccedenza di attivi</w:t>
      </w:r>
      <w:r w:rsidRPr="00AD4C87">
        <w:rPr>
          <w:rFonts w:cs="Arial"/>
          <w:sz w:val="24"/>
          <w:szCs w:val="24"/>
        </w:rPr>
        <w:t xml:space="preserve"> connessa a pretese e d</w:t>
      </w:r>
      <w:r w:rsidR="00AD4C87">
        <w:rPr>
          <w:rFonts w:cs="Arial"/>
          <w:sz w:val="24"/>
          <w:szCs w:val="24"/>
        </w:rPr>
        <w:t xml:space="preserve">ebiti infragruppo (dai prestiti </w:t>
      </w:r>
      <w:r w:rsidRPr="00AD4C87">
        <w:rPr>
          <w:rFonts w:cs="Arial"/>
          <w:sz w:val="24"/>
          <w:szCs w:val="24"/>
        </w:rPr>
        <w:t xml:space="preserve">e </w:t>
      </w:r>
      <w:r w:rsidR="00AD4C87">
        <w:rPr>
          <w:rFonts w:cs="Arial"/>
          <w:sz w:val="24"/>
          <w:szCs w:val="24"/>
        </w:rPr>
        <w:t>dai crediti commerciali inf</w:t>
      </w:r>
      <w:r w:rsidRPr="00AD4C87">
        <w:rPr>
          <w:rFonts w:cs="Arial"/>
          <w:sz w:val="24"/>
          <w:szCs w:val="24"/>
        </w:rPr>
        <w:t xml:space="preserve">ragruppo </w:t>
      </w:r>
      <w:r w:rsidR="00AD4C87">
        <w:rPr>
          <w:rFonts w:cs="Arial"/>
          <w:sz w:val="24"/>
          <w:szCs w:val="24"/>
        </w:rPr>
        <w:t xml:space="preserve">esposti </w:t>
      </w:r>
      <w:r w:rsidRPr="00AD4C87">
        <w:rPr>
          <w:rFonts w:cs="Arial"/>
          <w:sz w:val="24"/>
          <w:szCs w:val="24"/>
        </w:rPr>
        <w:t xml:space="preserve">all’attivo </w:t>
      </w:r>
      <w:r w:rsidR="00AD4C87">
        <w:rPr>
          <w:rFonts w:cs="Arial"/>
          <w:sz w:val="24"/>
          <w:szCs w:val="24"/>
        </w:rPr>
        <w:t>di bilancio, vengono dedotti</w:t>
      </w:r>
      <w:r w:rsidRPr="00AD4C87">
        <w:rPr>
          <w:rFonts w:cs="Arial"/>
          <w:sz w:val="24"/>
          <w:szCs w:val="24"/>
        </w:rPr>
        <w:t xml:space="preserve"> i prestiti e</w:t>
      </w:r>
      <w:r w:rsidR="00AD4C87">
        <w:rPr>
          <w:rFonts w:cs="Arial"/>
          <w:sz w:val="24"/>
          <w:szCs w:val="24"/>
        </w:rPr>
        <w:t>d</w:t>
      </w:r>
      <w:r w:rsidRPr="00AD4C87">
        <w:rPr>
          <w:rFonts w:cs="Arial"/>
          <w:sz w:val="24"/>
          <w:szCs w:val="24"/>
        </w:rPr>
        <w:t xml:space="preserve"> </w:t>
      </w:r>
      <w:r w:rsidR="00AD4C87">
        <w:rPr>
          <w:rFonts w:cs="Arial"/>
          <w:sz w:val="24"/>
          <w:szCs w:val="24"/>
        </w:rPr>
        <w:t xml:space="preserve">i </w:t>
      </w:r>
      <w:r w:rsidRPr="00AD4C87">
        <w:rPr>
          <w:rFonts w:cs="Arial"/>
          <w:sz w:val="24"/>
          <w:szCs w:val="24"/>
        </w:rPr>
        <w:t>debiti comme</w:t>
      </w:r>
      <w:r w:rsidR="003A5EBF">
        <w:rPr>
          <w:rFonts w:cs="Arial"/>
          <w:sz w:val="24"/>
          <w:szCs w:val="24"/>
        </w:rPr>
        <w:t>rciali infragruppo del passivo).</w:t>
      </w:r>
    </w:p>
    <w:p w14:paraId="190E1F08" w14:textId="6FFE52A0" w:rsidR="009743E3" w:rsidRPr="00AD4C87" w:rsidRDefault="009743E3" w:rsidP="00AD4C87">
      <w:pPr>
        <w:pStyle w:val="Paragrafoelenco"/>
        <w:numPr>
          <w:ilvl w:val="0"/>
          <w:numId w:val="24"/>
        </w:numPr>
        <w:tabs>
          <w:tab w:val="left" w:pos="426"/>
        </w:tabs>
        <w:ind w:left="426" w:hanging="426"/>
        <w:rPr>
          <w:rFonts w:cs="Arial"/>
          <w:sz w:val="24"/>
          <w:szCs w:val="24"/>
        </w:rPr>
      </w:pPr>
      <w:r w:rsidRPr="00AD4C87">
        <w:rPr>
          <w:rFonts w:cs="Arial"/>
          <w:sz w:val="24"/>
          <w:szCs w:val="24"/>
        </w:rPr>
        <w:t>A garanzia della copertura dei costi amministrativi</w:t>
      </w:r>
      <w:r w:rsidR="00AD4C87">
        <w:rPr>
          <w:rFonts w:cs="Arial"/>
          <w:sz w:val="24"/>
          <w:szCs w:val="24"/>
        </w:rPr>
        <w:t>,</w:t>
      </w:r>
      <w:r w:rsidRPr="00AD4C87">
        <w:rPr>
          <w:rFonts w:cs="Arial"/>
          <w:sz w:val="24"/>
          <w:szCs w:val="24"/>
        </w:rPr>
        <w:t xml:space="preserve"> viene </w:t>
      </w:r>
      <w:r w:rsidR="00AD4C87">
        <w:rPr>
          <w:rFonts w:cs="Arial"/>
          <w:sz w:val="24"/>
          <w:szCs w:val="24"/>
        </w:rPr>
        <w:t xml:space="preserve">infine </w:t>
      </w:r>
      <w:r w:rsidRPr="00AD4C87">
        <w:rPr>
          <w:rFonts w:cs="Arial"/>
          <w:sz w:val="24"/>
          <w:szCs w:val="24"/>
        </w:rPr>
        <w:t xml:space="preserve">proposto il prelievo di un’imposta sul capitale minima di CHF 500. </w:t>
      </w:r>
    </w:p>
    <w:p w14:paraId="4DC943D5" w14:textId="77777777" w:rsidR="009743E3" w:rsidRPr="00A97125" w:rsidRDefault="009743E3" w:rsidP="009743E3">
      <w:pPr>
        <w:rPr>
          <w:rFonts w:cs="Arial"/>
          <w:sz w:val="24"/>
          <w:szCs w:val="24"/>
        </w:rPr>
      </w:pPr>
    </w:p>
    <w:p w14:paraId="3D3C189F" w14:textId="26C69816" w:rsidR="00184905" w:rsidRDefault="009743E3" w:rsidP="001A3AB0">
      <w:pPr>
        <w:rPr>
          <w:rFonts w:cs="Arial"/>
          <w:sz w:val="24"/>
          <w:szCs w:val="24"/>
        </w:rPr>
      </w:pPr>
      <w:r w:rsidRPr="00A97125">
        <w:rPr>
          <w:rFonts w:cs="Arial"/>
          <w:sz w:val="24"/>
          <w:szCs w:val="24"/>
        </w:rPr>
        <w:t xml:space="preserve">Dal profilo </w:t>
      </w:r>
      <w:r w:rsidR="008E54D1">
        <w:rPr>
          <w:rFonts w:cs="Arial"/>
          <w:sz w:val="24"/>
          <w:szCs w:val="24"/>
        </w:rPr>
        <w:t>della compatibilità con il diritto superiore, come evidenziato dal promotore dell’iniziativa parlamentare</w:t>
      </w:r>
      <w:r w:rsidR="00BF5D8B">
        <w:rPr>
          <w:rFonts w:cs="Arial"/>
          <w:sz w:val="24"/>
          <w:szCs w:val="24"/>
        </w:rPr>
        <w:t xml:space="preserve"> elaborata</w:t>
      </w:r>
      <w:r w:rsidR="008E54D1">
        <w:rPr>
          <w:rFonts w:cs="Arial"/>
          <w:sz w:val="24"/>
          <w:szCs w:val="24"/>
        </w:rPr>
        <w:t>, la proposta è esplicitamente prevista dall’art. 29 cpv. 3 LAID</w:t>
      </w:r>
      <w:r w:rsidR="008E54D1">
        <w:rPr>
          <w:rStyle w:val="Rimandonotaapidipagina"/>
          <w:rFonts w:cs="Arial"/>
          <w:sz w:val="24"/>
          <w:szCs w:val="24"/>
        </w:rPr>
        <w:footnoteReference w:id="2"/>
      </w:r>
      <w:r w:rsidR="008E54D1">
        <w:rPr>
          <w:rFonts w:cs="Arial"/>
          <w:sz w:val="24"/>
          <w:szCs w:val="24"/>
        </w:rPr>
        <w:t>, secondo il quale i Cantoni possono prevedere</w:t>
      </w:r>
      <w:r w:rsidR="004A21DE">
        <w:rPr>
          <w:rFonts w:cs="Arial"/>
          <w:sz w:val="24"/>
          <w:szCs w:val="24"/>
        </w:rPr>
        <w:t>,</w:t>
      </w:r>
      <w:r w:rsidR="008E54D1">
        <w:rPr>
          <w:rFonts w:cs="Arial"/>
          <w:sz w:val="24"/>
          <w:szCs w:val="24"/>
        </w:rPr>
        <w:t xml:space="preserve"> </w:t>
      </w:r>
      <w:r w:rsidR="0051290B">
        <w:rPr>
          <w:rFonts w:cs="Arial"/>
          <w:sz w:val="24"/>
          <w:szCs w:val="24"/>
        </w:rPr>
        <w:t>a titolo facoltativo</w:t>
      </w:r>
      <w:r w:rsidR="004A21DE">
        <w:rPr>
          <w:rFonts w:cs="Arial"/>
          <w:sz w:val="24"/>
          <w:szCs w:val="24"/>
        </w:rPr>
        <w:t>,</w:t>
      </w:r>
      <w:r w:rsidR="0051290B">
        <w:rPr>
          <w:rFonts w:cs="Arial"/>
          <w:sz w:val="24"/>
          <w:szCs w:val="24"/>
        </w:rPr>
        <w:t xml:space="preserve"> </w:t>
      </w:r>
      <w:r w:rsidR="008E54D1">
        <w:rPr>
          <w:rFonts w:cs="Arial"/>
          <w:sz w:val="24"/>
          <w:szCs w:val="24"/>
        </w:rPr>
        <w:t>una riduzione dell’imposta per il capitale proprio ascrivibile ai diritti di partecipazione secondo l’art</w:t>
      </w:r>
      <w:r w:rsidR="00642DBE">
        <w:rPr>
          <w:rFonts w:cs="Arial"/>
          <w:sz w:val="24"/>
          <w:szCs w:val="24"/>
        </w:rPr>
        <w:t>.</w:t>
      </w:r>
      <w:r w:rsidR="008E54D1">
        <w:rPr>
          <w:rFonts w:cs="Arial"/>
          <w:sz w:val="24"/>
          <w:szCs w:val="24"/>
        </w:rPr>
        <w:t xml:space="preserve"> 28 cpv. 1 LAID</w:t>
      </w:r>
      <w:r w:rsidR="00140E48">
        <w:rPr>
          <w:rFonts w:cs="Arial"/>
          <w:sz w:val="24"/>
          <w:szCs w:val="24"/>
        </w:rPr>
        <w:t xml:space="preserve"> (partecipazioni qualificate)</w:t>
      </w:r>
      <w:r w:rsidR="008E54D1">
        <w:rPr>
          <w:rFonts w:cs="Arial"/>
          <w:sz w:val="24"/>
          <w:szCs w:val="24"/>
        </w:rPr>
        <w:t>, ai diritti secondo l’art</w:t>
      </w:r>
      <w:r w:rsidR="00642DBE">
        <w:rPr>
          <w:rFonts w:cs="Arial"/>
          <w:sz w:val="24"/>
          <w:szCs w:val="24"/>
        </w:rPr>
        <w:t>.</w:t>
      </w:r>
      <w:r w:rsidR="008E54D1">
        <w:rPr>
          <w:rFonts w:cs="Arial"/>
          <w:sz w:val="24"/>
          <w:szCs w:val="24"/>
        </w:rPr>
        <w:t xml:space="preserve"> 24a LAID (brevetti e diritti analoghi) e ai mutui concessi a società del gruppo. La </w:t>
      </w:r>
      <w:r w:rsidR="00BF5D8B">
        <w:rPr>
          <w:rFonts w:cs="Arial"/>
          <w:sz w:val="24"/>
          <w:szCs w:val="24"/>
        </w:rPr>
        <w:t xml:space="preserve">citata </w:t>
      </w:r>
      <w:r w:rsidR="008E54D1">
        <w:rPr>
          <w:rFonts w:cs="Arial"/>
          <w:sz w:val="24"/>
          <w:szCs w:val="24"/>
        </w:rPr>
        <w:t xml:space="preserve">base legale del diritto federale è stata introdotta dalla </w:t>
      </w:r>
      <w:r w:rsidR="008E54D1" w:rsidRPr="008E54D1">
        <w:rPr>
          <w:rFonts w:cs="Arial"/>
          <w:sz w:val="24"/>
          <w:szCs w:val="24"/>
        </w:rPr>
        <w:t>Legge federale concernente la riforma fiscale e il finanziamento dell’AVS (RFFA) del 28 settembre 2018</w:t>
      </w:r>
      <w:r w:rsidR="00BF5D8B">
        <w:rPr>
          <w:rFonts w:cs="Arial"/>
          <w:sz w:val="24"/>
          <w:szCs w:val="24"/>
        </w:rPr>
        <w:t xml:space="preserve">, </w:t>
      </w:r>
      <w:r w:rsidR="008E54D1">
        <w:rPr>
          <w:rFonts w:cs="Arial"/>
          <w:sz w:val="24"/>
          <w:szCs w:val="24"/>
        </w:rPr>
        <w:t xml:space="preserve">con </w:t>
      </w:r>
      <w:r w:rsidR="00BF5D8B">
        <w:rPr>
          <w:rFonts w:cs="Arial"/>
          <w:sz w:val="24"/>
          <w:szCs w:val="24"/>
        </w:rPr>
        <w:t xml:space="preserve">entrata in vigore </w:t>
      </w:r>
      <w:r w:rsidR="008E54D1">
        <w:rPr>
          <w:rFonts w:cs="Arial"/>
          <w:sz w:val="24"/>
          <w:szCs w:val="24"/>
        </w:rPr>
        <w:t>dal 1</w:t>
      </w:r>
      <w:r w:rsidR="00642DBE">
        <w:rPr>
          <w:rFonts w:cs="Arial"/>
          <w:sz w:val="24"/>
          <w:szCs w:val="24"/>
        </w:rPr>
        <w:t>°</w:t>
      </w:r>
      <w:r w:rsidR="008E54D1">
        <w:rPr>
          <w:rFonts w:cs="Arial"/>
          <w:sz w:val="24"/>
          <w:szCs w:val="24"/>
        </w:rPr>
        <w:t xml:space="preserve"> gennaio 2020</w:t>
      </w:r>
      <w:r w:rsidR="00BF5D8B">
        <w:rPr>
          <w:rStyle w:val="Rimandonotaapidipagina"/>
          <w:rFonts w:cs="Arial"/>
          <w:sz w:val="24"/>
          <w:szCs w:val="24"/>
        </w:rPr>
        <w:footnoteReference w:id="3"/>
      </w:r>
      <w:r w:rsidR="0051290B">
        <w:rPr>
          <w:rFonts w:cs="Arial"/>
          <w:sz w:val="24"/>
          <w:szCs w:val="24"/>
        </w:rPr>
        <w:t xml:space="preserve">, per lasciare la libertà ai Cantoni di attenuare gli effetti fiscali </w:t>
      </w:r>
      <w:r w:rsidR="0051290B" w:rsidRPr="0051290B">
        <w:rPr>
          <w:rFonts w:cs="Arial"/>
          <w:sz w:val="24"/>
          <w:szCs w:val="24"/>
        </w:rPr>
        <w:t xml:space="preserve">dell’abolizione obbligatoria delle regolamentazioni relative alle società con statuto speciale </w:t>
      </w:r>
      <w:r w:rsidR="0051290B">
        <w:rPr>
          <w:rFonts w:cs="Arial"/>
          <w:sz w:val="24"/>
          <w:szCs w:val="24"/>
        </w:rPr>
        <w:t xml:space="preserve">che prevedevano delle </w:t>
      </w:r>
      <w:r w:rsidR="0051290B" w:rsidRPr="0051290B">
        <w:rPr>
          <w:rFonts w:cs="Arial"/>
          <w:sz w:val="24"/>
          <w:szCs w:val="24"/>
        </w:rPr>
        <w:t>tariffe speciali</w:t>
      </w:r>
      <w:r w:rsidR="0051290B">
        <w:rPr>
          <w:rFonts w:cs="Arial"/>
          <w:sz w:val="24"/>
          <w:szCs w:val="24"/>
        </w:rPr>
        <w:t>,</w:t>
      </w:r>
      <w:r w:rsidR="0051290B" w:rsidRPr="0051290B">
        <w:rPr>
          <w:rFonts w:cs="Arial"/>
          <w:sz w:val="24"/>
          <w:szCs w:val="24"/>
        </w:rPr>
        <w:t xml:space="preserve"> per queste società</w:t>
      </w:r>
      <w:r w:rsidR="0051290B">
        <w:rPr>
          <w:rFonts w:cs="Arial"/>
          <w:sz w:val="24"/>
          <w:szCs w:val="24"/>
        </w:rPr>
        <w:t>,</w:t>
      </w:r>
      <w:r w:rsidR="0051290B" w:rsidRPr="0051290B">
        <w:rPr>
          <w:rFonts w:cs="Arial"/>
          <w:sz w:val="24"/>
          <w:szCs w:val="24"/>
        </w:rPr>
        <w:t xml:space="preserve"> nel caso dell’i</w:t>
      </w:r>
      <w:r w:rsidR="0051290B">
        <w:rPr>
          <w:rFonts w:cs="Arial"/>
          <w:sz w:val="24"/>
          <w:szCs w:val="24"/>
        </w:rPr>
        <w:t>mposta sul capitale</w:t>
      </w:r>
      <w:r w:rsidR="0051290B">
        <w:rPr>
          <w:rStyle w:val="Rimandonotaapidipagina"/>
          <w:rFonts w:cs="Arial"/>
          <w:sz w:val="24"/>
          <w:szCs w:val="24"/>
        </w:rPr>
        <w:footnoteReference w:id="4"/>
      </w:r>
      <w:r w:rsidR="0051290B">
        <w:rPr>
          <w:rFonts w:cs="Arial"/>
          <w:sz w:val="24"/>
          <w:szCs w:val="24"/>
        </w:rPr>
        <w:t>.</w:t>
      </w:r>
    </w:p>
    <w:p w14:paraId="2BC549D4" w14:textId="77777777" w:rsidR="001A3AB0" w:rsidRDefault="001A3AB0" w:rsidP="001A3AB0">
      <w:pPr>
        <w:rPr>
          <w:rFonts w:cs="Arial"/>
          <w:sz w:val="24"/>
          <w:szCs w:val="24"/>
        </w:rPr>
      </w:pPr>
    </w:p>
    <w:p w14:paraId="45896839" w14:textId="77777777" w:rsidR="00BF5D8B" w:rsidRDefault="00BF5D8B" w:rsidP="001A3AB0">
      <w:pPr>
        <w:rPr>
          <w:rFonts w:cs="Arial"/>
          <w:sz w:val="24"/>
          <w:szCs w:val="24"/>
        </w:rPr>
      </w:pPr>
      <w:r>
        <w:rPr>
          <w:rFonts w:cs="Arial"/>
          <w:sz w:val="24"/>
          <w:szCs w:val="24"/>
        </w:rPr>
        <w:t xml:space="preserve">Dal punto di vista </w:t>
      </w:r>
      <w:r w:rsidR="009743E3" w:rsidRPr="00A97125">
        <w:rPr>
          <w:rFonts w:cs="Arial"/>
          <w:sz w:val="24"/>
          <w:szCs w:val="24"/>
        </w:rPr>
        <w:t>legislativo, la nuova disposizione verrebbe declinata all’art. 87a LT</w:t>
      </w:r>
      <w:r>
        <w:rPr>
          <w:rFonts w:cs="Arial"/>
          <w:sz w:val="24"/>
          <w:szCs w:val="24"/>
        </w:rPr>
        <w:t xml:space="preserve">, attraverso l’introduzione di </w:t>
      </w:r>
      <w:r w:rsidR="009743E3" w:rsidRPr="00A97125">
        <w:rPr>
          <w:rFonts w:cs="Arial"/>
          <w:sz w:val="24"/>
          <w:szCs w:val="24"/>
        </w:rPr>
        <w:t>un nu</w:t>
      </w:r>
      <w:r>
        <w:rPr>
          <w:rFonts w:cs="Arial"/>
          <w:sz w:val="24"/>
          <w:szCs w:val="24"/>
        </w:rPr>
        <w:t>ovo c</w:t>
      </w:r>
      <w:r w:rsidR="00140E48">
        <w:rPr>
          <w:rFonts w:cs="Arial"/>
          <w:sz w:val="24"/>
          <w:szCs w:val="24"/>
        </w:rPr>
        <w:t>pv. 2 del seguente tenore:</w:t>
      </w:r>
    </w:p>
    <w:p w14:paraId="43703217" w14:textId="118C67AA" w:rsidR="009743E3" w:rsidRPr="00140E48" w:rsidRDefault="009743E3" w:rsidP="001A3AB0">
      <w:pPr>
        <w:spacing w:before="120"/>
        <w:rPr>
          <w:rFonts w:cs="Arial"/>
          <w:i/>
          <w:sz w:val="24"/>
          <w:szCs w:val="24"/>
        </w:rPr>
      </w:pPr>
      <w:r w:rsidRPr="00BF5D8B">
        <w:rPr>
          <w:rFonts w:cs="Arial"/>
          <w:i/>
          <w:sz w:val="24"/>
          <w:szCs w:val="24"/>
        </w:rPr>
        <w:lastRenderedPageBreak/>
        <w:t>“</w:t>
      </w:r>
      <w:r w:rsidR="001A3AB0" w:rsidRPr="001A3AB0">
        <w:rPr>
          <w:rFonts w:cs="Arial"/>
          <w:i/>
          <w:sz w:val="24"/>
          <w:szCs w:val="24"/>
          <w:vertAlign w:val="superscript"/>
        </w:rPr>
        <w:t>2</w:t>
      </w:r>
      <w:r w:rsidRPr="00BF5D8B">
        <w:rPr>
          <w:rFonts w:cs="Arial"/>
          <w:i/>
          <w:sz w:val="24"/>
          <w:szCs w:val="24"/>
        </w:rPr>
        <w:t>L'imposta sul capitale imponibile di una persona giuridica è ridotta nella proporzione esistente tra l'eccedenza di attivi connessa a pretese e debiti intragruppo e gli attivi complessivi, valutati ai valori fino a quel momento determinanti ai fini dell'imposta</w:t>
      </w:r>
      <w:r w:rsidR="004A21DE">
        <w:rPr>
          <w:rFonts w:cs="Arial"/>
          <w:i/>
          <w:sz w:val="24"/>
          <w:szCs w:val="24"/>
        </w:rPr>
        <w:t xml:space="preserve"> sull'utile.</w:t>
      </w:r>
      <w:r w:rsidR="00BF5D8B" w:rsidRPr="00BF5D8B">
        <w:rPr>
          <w:rFonts w:cs="Arial"/>
          <w:i/>
          <w:sz w:val="24"/>
          <w:szCs w:val="24"/>
        </w:rPr>
        <w:t xml:space="preserve"> È </w:t>
      </w:r>
      <w:r w:rsidRPr="00BF5D8B">
        <w:rPr>
          <w:rFonts w:cs="Arial"/>
          <w:i/>
          <w:sz w:val="24"/>
          <w:szCs w:val="24"/>
        </w:rPr>
        <w:t>fatta salva un'impos</w:t>
      </w:r>
      <w:r w:rsidR="00140E48">
        <w:rPr>
          <w:rFonts w:cs="Arial"/>
          <w:i/>
          <w:sz w:val="24"/>
          <w:szCs w:val="24"/>
        </w:rPr>
        <w:t>ta minima pari a 500 franchi</w:t>
      </w:r>
      <w:r w:rsidR="001A3AB0">
        <w:rPr>
          <w:rFonts w:cs="Arial"/>
          <w:i/>
          <w:sz w:val="24"/>
          <w:szCs w:val="24"/>
        </w:rPr>
        <w:t>.</w:t>
      </w:r>
      <w:r w:rsidR="00140E48">
        <w:rPr>
          <w:rFonts w:cs="Arial"/>
          <w:i/>
          <w:sz w:val="24"/>
          <w:szCs w:val="24"/>
        </w:rPr>
        <w:t>”</w:t>
      </w:r>
    </w:p>
    <w:p w14:paraId="2A627772" w14:textId="77777777" w:rsidR="003A0600" w:rsidRDefault="003A0600" w:rsidP="00C1465C">
      <w:pPr>
        <w:rPr>
          <w:rFonts w:cs="Arial"/>
          <w:sz w:val="24"/>
          <w:szCs w:val="24"/>
        </w:rPr>
      </w:pPr>
    </w:p>
    <w:p w14:paraId="423E7EF6" w14:textId="0687FF86" w:rsidR="00140E48" w:rsidRDefault="009743E3" w:rsidP="00C1465C">
      <w:pPr>
        <w:rPr>
          <w:rFonts w:cs="Arial"/>
          <w:sz w:val="24"/>
          <w:szCs w:val="24"/>
        </w:rPr>
      </w:pPr>
      <w:r w:rsidRPr="00A97125">
        <w:rPr>
          <w:rFonts w:cs="Arial"/>
          <w:sz w:val="24"/>
          <w:szCs w:val="24"/>
        </w:rPr>
        <w:t>S</w:t>
      </w:r>
      <w:r w:rsidR="00BF5D8B">
        <w:rPr>
          <w:rFonts w:cs="Arial"/>
          <w:sz w:val="24"/>
          <w:szCs w:val="24"/>
        </w:rPr>
        <w:t>empre secondo il promotore dell’iniziativa</w:t>
      </w:r>
      <w:r w:rsidRPr="00A97125">
        <w:rPr>
          <w:rFonts w:cs="Arial"/>
          <w:sz w:val="24"/>
          <w:szCs w:val="24"/>
        </w:rPr>
        <w:t>, la presente modifica di legg</w:t>
      </w:r>
      <w:r w:rsidR="00BF5D8B">
        <w:rPr>
          <w:rFonts w:cs="Arial"/>
          <w:sz w:val="24"/>
          <w:szCs w:val="24"/>
        </w:rPr>
        <w:t xml:space="preserve">e sarebbe necessaria in quanto </w:t>
      </w:r>
      <w:r w:rsidR="004A21DE">
        <w:rPr>
          <w:rFonts w:cs="Arial"/>
          <w:sz w:val="24"/>
          <w:szCs w:val="24"/>
        </w:rPr>
        <w:t xml:space="preserve">oggigiorno </w:t>
      </w:r>
      <w:r w:rsidRPr="00A97125">
        <w:rPr>
          <w:rFonts w:cs="Arial"/>
          <w:sz w:val="24"/>
          <w:szCs w:val="24"/>
        </w:rPr>
        <w:t>non vi è in Ticino alcuna misura fiscale di promozione del</w:t>
      </w:r>
      <w:r w:rsidR="00BF5D8B">
        <w:rPr>
          <w:rFonts w:cs="Arial"/>
          <w:sz w:val="24"/>
          <w:szCs w:val="24"/>
        </w:rPr>
        <w:t>le attività di finanziamento inf</w:t>
      </w:r>
      <w:r w:rsidR="00140E48">
        <w:rPr>
          <w:rFonts w:cs="Arial"/>
          <w:sz w:val="24"/>
          <w:szCs w:val="24"/>
        </w:rPr>
        <w:t>ragruppo.</w:t>
      </w:r>
    </w:p>
    <w:p w14:paraId="5C2BD057" w14:textId="77777777" w:rsidR="00C1465C" w:rsidRDefault="00C1465C" w:rsidP="00C1465C">
      <w:pPr>
        <w:rPr>
          <w:rFonts w:cs="Arial"/>
          <w:sz w:val="24"/>
          <w:szCs w:val="24"/>
        </w:rPr>
      </w:pPr>
    </w:p>
    <w:p w14:paraId="72997EB4" w14:textId="77777777" w:rsidR="009D5FBD" w:rsidRPr="00A97125" w:rsidRDefault="009743E3" w:rsidP="009743E3">
      <w:pPr>
        <w:rPr>
          <w:rFonts w:cs="Arial"/>
          <w:sz w:val="24"/>
          <w:szCs w:val="24"/>
        </w:rPr>
      </w:pPr>
      <w:r w:rsidRPr="00A97125">
        <w:rPr>
          <w:rFonts w:cs="Arial"/>
          <w:sz w:val="24"/>
          <w:szCs w:val="24"/>
        </w:rPr>
        <w:t>Per contribuenti attivi in questo genere di attività molti Cantoni, in particolare della Svizzera centrale, offrono condizioni impositive più favorevoli del Canton Ticino. Strategicamente, tali società non sono tanto importanti per il modesto gettito fiscale diretto</w:t>
      </w:r>
      <w:r w:rsidR="00BF5D8B">
        <w:rPr>
          <w:rFonts w:cs="Arial"/>
          <w:sz w:val="24"/>
          <w:szCs w:val="24"/>
        </w:rPr>
        <w:t>,</w:t>
      </w:r>
      <w:r w:rsidRPr="00A97125">
        <w:rPr>
          <w:rFonts w:cs="Arial"/>
          <w:sz w:val="24"/>
          <w:szCs w:val="24"/>
        </w:rPr>
        <w:t xml:space="preserve"> quanto </w:t>
      </w:r>
      <w:r w:rsidR="00BF5D8B">
        <w:rPr>
          <w:rFonts w:cs="Arial"/>
          <w:sz w:val="24"/>
          <w:szCs w:val="24"/>
        </w:rPr>
        <w:t xml:space="preserve">più </w:t>
      </w:r>
      <w:r w:rsidRPr="00A97125">
        <w:rPr>
          <w:rFonts w:cs="Arial"/>
          <w:sz w:val="24"/>
          <w:szCs w:val="24"/>
        </w:rPr>
        <w:t>per l'ecosi</w:t>
      </w:r>
      <w:r w:rsidR="00140E48">
        <w:rPr>
          <w:rFonts w:cs="Arial"/>
          <w:sz w:val="24"/>
          <w:szCs w:val="24"/>
        </w:rPr>
        <w:t xml:space="preserve">stema che ruota attorno a loro </w:t>
      </w:r>
      <w:r w:rsidRPr="00A97125">
        <w:rPr>
          <w:rFonts w:cs="Arial"/>
          <w:sz w:val="24"/>
          <w:szCs w:val="24"/>
        </w:rPr>
        <w:t>si pensi</w:t>
      </w:r>
      <w:r w:rsidR="00140E48">
        <w:rPr>
          <w:rFonts w:cs="Arial"/>
          <w:sz w:val="24"/>
          <w:szCs w:val="24"/>
        </w:rPr>
        <w:t>,</w:t>
      </w:r>
      <w:r w:rsidRPr="00A97125">
        <w:rPr>
          <w:rFonts w:cs="Arial"/>
          <w:sz w:val="24"/>
          <w:szCs w:val="24"/>
        </w:rPr>
        <w:t xml:space="preserve"> a titolo di esempio</w:t>
      </w:r>
      <w:r w:rsidR="00140E48">
        <w:rPr>
          <w:rFonts w:cs="Arial"/>
          <w:sz w:val="24"/>
          <w:szCs w:val="24"/>
        </w:rPr>
        <w:t xml:space="preserve">, </w:t>
      </w:r>
      <w:r w:rsidRPr="00A97125">
        <w:rPr>
          <w:rFonts w:cs="Arial"/>
          <w:sz w:val="24"/>
          <w:szCs w:val="24"/>
        </w:rPr>
        <w:t xml:space="preserve">alle attività bancarie e parabancarie (segnatamente legali e </w:t>
      </w:r>
      <w:r w:rsidR="00BF5D8B">
        <w:rPr>
          <w:rFonts w:cs="Arial"/>
          <w:sz w:val="24"/>
          <w:szCs w:val="24"/>
        </w:rPr>
        <w:t>di consulenza</w:t>
      </w:r>
      <w:r w:rsidRPr="00A97125">
        <w:rPr>
          <w:rFonts w:cs="Arial"/>
          <w:sz w:val="24"/>
          <w:szCs w:val="24"/>
        </w:rPr>
        <w:t>) connesse a</w:t>
      </w:r>
      <w:r w:rsidR="00140E48">
        <w:rPr>
          <w:rFonts w:cs="Arial"/>
          <w:sz w:val="24"/>
          <w:szCs w:val="24"/>
        </w:rPr>
        <w:t xml:space="preserve">lle </w:t>
      </w:r>
      <w:r w:rsidRPr="00A97125">
        <w:rPr>
          <w:rFonts w:cs="Arial"/>
          <w:sz w:val="24"/>
          <w:szCs w:val="24"/>
        </w:rPr>
        <w:t xml:space="preserve">funzioni di </w:t>
      </w:r>
      <w:r w:rsidRPr="00BF5D8B">
        <w:rPr>
          <w:rFonts w:cs="Arial"/>
          <w:i/>
          <w:sz w:val="24"/>
          <w:szCs w:val="24"/>
        </w:rPr>
        <w:t>cash pooling</w:t>
      </w:r>
      <w:r w:rsidR="00722148">
        <w:rPr>
          <w:rStyle w:val="Rimandonotaapidipagina"/>
          <w:rFonts w:cs="Arial"/>
          <w:i/>
          <w:sz w:val="24"/>
          <w:szCs w:val="24"/>
        </w:rPr>
        <w:footnoteReference w:id="5"/>
      </w:r>
      <w:r w:rsidRPr="00A97125">
        <w:rPr>
          <w:rFonts w:cs="Arial"/>
          <w:sz w:val="24"/>
          <w:szCs w:val="24"/>
        </w:rPr>
        <w:t xml:space="preserve"> di gruppi soci</w:t>
      </w:r>
      <w:r w:rsidR="00BF5D8B">
        <w:rPr>
          <w:rFonts w:cs="Arial"/>
          <w:sz w:val="24"/>
          <w:szCs w:val="24"/>
        </w:rPr>
        <w:t>etari locali, nazionali ed internazionali</w:t>
      </w:r>
      <w:r w:rsidRPr="00A97125">
        <w:rPr>
          <w:rFonts w:cs="Arial"/>
          <w:sz w:val="24"/>
          <w:szCs w:val="24"/>
        </w:rPr>
        <w:t>.</w:t>
      </w:r>
    </w:p>
    <w:p w14:paraId="059EA958" w14:textId="77777777" w:rsidR="009743E3" w:rsidRDefault="009743E3" w:rsidP="00EF3BC4">
      <w:pPr>
        <w:pStyle w:val="ListNumeric12"/>
        <w:numPr>
          <w:ilvl w:val="0"/>
          <w:numId w:val="0"/>
        </w:numPr>
        <w:ind w:left="284" w:hanging="284"/>
        <w:rPr>
          <w:rFonts w:cs="Arial"/>
          <w:b/>
        </w:rPr>
      </w:pPr>
    </w:p>
    <w:p w14:paraId="32D34274" w14:textId="77777777" w:rsidR="00EF3BC4" w:rsidRPr="00A97125" w:rsidRDefault="00EF3BC4" w:rsidP="00EF3BC4">
      <w:pPr>
        <w:pStyle w:val="ListNumeric12"/>
        <w:numPr>
          <w:ilvl w:val="0"/>
          <w:numId w:val="0"/>
        </w:numPr>
        <w:ind w:left="284" w:hanging="284"/>
        <w:rPr>
          <w:rFonts w:cs="Arial"/>
          <w:b/>
        </w:rPr>
      </w:pPr>
    </w:p>
    <w:p w14:paraId="6DA9196E" w14:textId="77777777" w:rsidR="009743E3" w:rsidRPr="00A97125" w:rsidRDefault="009743E3" w:rsidP="009743E3">
      <w:pPr>
        <w:pStyle w:val="Paragrafoelenco"/>
        <w:numPr>
          <w:ilvl w:val="0"/>
          <w:numId w:val="18"/>
        </w:numPr>
        <w:ind w:left="567" w:hanging="567"/>
        <w:rPr>
          <w:rFonts w:cs="Arial"/>
          <w:b/>
          <w:sz w:val="24"/>
          <w:szCs w:val="24"/>
        </w:rPr>
      </w:pPr>
      <w:r w:rsidRPr="00A97125">
        <w:rPr>
          <w:rFonts w:cs="Arial"/>
          <w:b/>
          <w:sz w:val="24"/>
          <w:szCs w:val="24"/>
        </w:rPr>
        <w:t xml:space="preserve">CRITICITÀ DELL’INIZIATIVA </w:t>
      </w:r>
      <w:r w:rsidR="00EF3BC4">
        <w:rPr>
          <w:rFonts w:cs="Arial"/>
          <w:b/>
          <w:sz w:val="24"/>
          <w:szCs w:val="24"/>
        </w:rPr>
        <w:t>PARLAMENTARE ELABORATA</w:t>
      </w:r>
    </w:p>
    <w:p w14:paraId="0B418122" w14:textId="77777777" w:rsidR="00993310" w:rsidRPr="00A97125" w:rsidRDefault="00993310" w:rsidP="00993310">
      <w:pPr>
        <w:rPr>
          <w:rFonts w:cs="Arial"/>
        </w:rPr>
      </w:pPr>
    </w:p>
    <w:p w14:paraId="6B03A5AE" w14:textId="77777777" w:rsidR="009743E3" w:rsidRPr="00A97125" w:rsidRDefault="009743E3" w:rsidP="000508E2">
      <w:pPr>
        <w:spacing w:after="120"/>
        <w:rPr>
          <w:rFonts w:cs="Arial"/>
          <w:sz w:val="24"/>
          <w:szCs w:val="24"/>
        </w:rPr>
      </w:pPr>
      <w:r w:rsidRPr="00A97125">
        <w:rPr>
          <w:rFonts w:cs="Arial"/>
          <w:sz w:val="24"/>
          <w:szCs w:val="24"/>
        </w:rPr>
        <w:t>Sebbene la proposta di estendere il meccanismo della riduzione dell'imposta s</w:t>
      </w:r>
      <w:r w:rsidR="009C5463">
        <w:rPr>
          <w:rFonts w:cs="Arial"/>
          <w:sz w:val="24"/>
          <w:szCs w:val="24"/>
        </w:rPr>
        <w:t xml:space="preserve">ul capitale proporzionalmente </w:t>
      </w:r>
      <w:r w:rsidR="00F052AC" w:rsidRPr="00F052AC">
        <w:rPr>
          <w:rFonts w:cs="Arial"/>
          <w:sz w:val="24"/>
          <w:szCs w:val="24"/>
        </w:rPr>
        <w:t xml:space="preserve">anche </w:t>
      </w:r>
      <w:r w:rsidRPr="00A97125">
        <w:rPr>
          <w:rFonts w:cs="Arial"/>
          <w:sz w:val="24"/>
          <w:szCs w:val="24"/>
        </w:rPr>
        <w:t>alle pretese vantate da persone giuridiche ticinesi verso altre società del gruppo possa sembrare interessante, dopo attenta valutazione il Consiglio di Stato ritiene che</w:t>
      </w:r>
      <w:r w:rsidR="009C5463">
        <w:rPr>
          <w:rFonts w:cs="Arial"/>
          <w:sz w:val="24"/>
          <w:szCs w:val="24"/>
        </w:rPr>
        <w:t>, così come formulata</w:t>
      </w:r>
      <w:r w:rsidR="00F12B35">
        <w:rPr>
          <w:rFonts w:cs="Arial"/>
          <w:sz w:val="24"/>
          <w:szCs w:val="24"/>
        </w:rPr>
        <w:t xml:space="preserve"> dal promotore dell’iniziativa</w:t>
      </w:r>
      <w:r w:rsidR="009C5463">
        <w:rPr>
          <w:rFonts w:cs="Arial"/>
          <w:sz w:val="24"/>
          <w:szCs w:val="24"/>
        </w:rPr>
        <w:t xml:space="preserve">, </w:t>
      </w:r>
      <w:r w:rsidRPr="00A97125">
        <w:rPr>
          <w:rFonts w:cs="Arial"/>
          <w:sz w:val="24"/>
          <w:szCs w:val="24"/>
        </w:rPr>
        <w:t>la stessa sia da re</w:t>
      </w:r>
      <w:r w:rsidR="00140E48">
        <w:rPr>
          <w:rFonts w:cs="Arial"/>
          <w:sz w:val="24"/>
          <w:szCs w:val="24"/>
        </w:rPr>
        <w:t>spingere per i seguenti motivi:</w:t>
      </w:r>
    </w:p>
    <w:p w14:paraId="05F7E41F" w14:textId="5CD911A9" w:rsidR="009743E3" w:rsidRPr="009C5463" w:rsidRDefault="00F12B35" w:rsidP="00C1465C">
      <w:pPr>
        <w:pStyle w:val="Paragrafoelenco"/>
        <w:numPr>
          <w:ilvl w:val="0"/>
          <w:numId w:val="21"/>
        </w:numPr>
        <w:ind w:left="567" w:hanging="567"/>
        <w:rPr>
          <w:rFonts w:cs="Arial"/>
          <w:sz w:val="24"/>
          <w:szCs w:val="24"/>
        </w:rPr>
      </w:pPr>
      <w:r>
        <w:rPr>
          <w:rFonts w:cs="Arial"/>
          <w:sz w:val="24"/>
          <w:szCs w:val="24"/>
        </w:rPr>
        <w:t>La n</w:t>
      </w:r>
      <w:r w:rsidR="009743E3" w:rsidRPr="00A97125">
        <w:rPr>
          <w:rFonts w:cs="Arial"/>
          <w:sz w:val="24"/>
          <w:szCs w:val="24"/>
        </w:rPr>
        <w:t>orma</w:t>
      </w:r>
      <w:r>
        <w:rPr>
          <w:rFonts w:cs="Arial"/>
          <w:sz w:val="24"/>
          <w:szCs w:val="24"/>
        </w:rPr>
        <w:t>, con una formulazione così ampia,</w:t>
      </w:r>
      <w:r w:rsidR="009743E3" w:rsidRPr="00A97125">
        <w:rPr>
          <w:rFonts w:cs="Arial"/>
          <w:sz w:val="24"/>
          <w:szCs w:val="24"/>
        </w:rPr>
        <w:t xml:space="preserve"> </w:t>
      </w:r>
      <w:r>
        <w:rPr>
          <w:rFonts w:cs="Arial"/>
          <w:sz w:val="24"/>
          <w:szCs w:val="24"/>
        </w:rPr>
        <w:t xml:space="preserve">avrebbe dovuto </w:t>
      </w:r>
      <w:r w:rsidR="009743E3" w:rsidRPr="00A97125">
        <w:rPr>
          <w:rFonts w:cs="Arial"/>
          <w:sz w:val="24"/>
          <w:szCs w:val="24"/>
        </w:rPr>
        <w:t xml:space="preserve">essere </w:t>
      </w:r>
      <w:r>
        <w:rPr>
          <w:rFonts w:cs="Arial"/>
          <w:sz w:val="24"/>
          <w:szCs w:val="24"/>
        </w:rPr>
        <w:t xml:space="preserve">il </w:t>
      </w:r>
      <w:r w:rsidR="009743E3" w:rsidRPr="00F12B35">
        <w:rPr>
          <w:rFonts w:cs="Arial"/>
          <w:i/>
          <w:sz w:val="24"/>
          <w:szCs w:val="24"/>
        </w:rPr>
        <w:t>pendant</w:t>
      </w:r>
      <w:r w:rsidR="009743E3" w:rsidRPr="00A97125">
        <w:rPr>
          <w:rFonts w:cs="Arial"/>
          <w:sz w:val="24"/>
          <w:szCs w:val="24"/>
        </w:rPr>
        <w:t xml:space="preserve"> </w:t>
      </w:r>
      <w:r>
        <w:rPr>
          <w:rFonts w:cs="Arial"/>
          <w:sz w:val="24"/>
          <w:szCs w:val="24"/>
        </w:rPr>
        <w:t>della disposizione di cui all’art. 25a</w:t>
      </w:r>
      <w:r w:rsidRPr="00F12B35">
        <w:rPr>
          <w:rFonts w:cs="Arial"/>
          <w:sz w:val="24"/>
          <w:szCs w:val="24"/>
          <w:vertAlign w:val="superscript"/>
        </w:rPr>
        <w:t>bis</w:t>
      </w:r>
      <w:r>
        <w:rPr>
          <w:rFonts w:cs="Arial"/>
          <w:sz w:val="24"/>
          <w:szCs w:val="24"/>
        </w:rPr>
        <w:t xml:space="preserve"> LAID sulla deduzione per autofinanziamento con effetto sull’utile imponibile</w:t>
      </w:r>
      <w:r w:rsidR="00B44C3C">
        <w:rPr>
          <w:rFonts w:cs="Arial"/>
          <w:sz w:val="24"/>
          <w:szCs w:val="24"/>
        </w:rPr>
        <w:t>, corrispondente all’interesse figurativo sul capitale proprio di garanzia</w:t>
      </w:r>
      <w:r w:rsidR="009743E3" w:rsidRPr="00A97125">
        <w:rPr>
          <w:rFonts w:cs="Arial"/>
          <w:sz w:val="24"/>
          <w:szCs w:val="24"/>
        </w:rPr>
        <w:t xml:space="preserve">. La norma relativa all’utile non è </w:t>
      </w:r>
      <w:r>
        <w:rPr>
          <w:rFonts w:cs="Arial"/>
          <w:sz w:val="24"/>
          <w:szCs w:val="24"/>
        </w:rPr>
        <w:t xml:space="preserve">tuttavia stata </w:t>
      </w:r>
      <w:r w:rsidR="00B44C3C">
        <w:rPr>
          <w:rFonts w:cs="Arial"/>
          <w:sz w:val="24"/>
          <w:szCs w:val="24"/>
        </w:rPr>
        <w:t xml:space="preserve">introdotta </w:t>
      </w:r>
      <w:r w:rsidR="009743E3" w:rsidRPr="00A97125">
        <w:rPr>
          <w:rFonts w:cs="Arial"/>
          <w:sz w:val="24"/>
          <w:szCs w:val="24"/>
        </w:rPr>
        <w:t>in Canton Ticino</w:t>
      </w:r>
      <w:r>
        <w:rPr>
          <w:rFonts w:cs="Arial"/>
          <w:sz w:val="24"/>
          <w:szCs w:val="24"/>
        </w:rPr>
        <w:t>,</w:t>
      </w:r>
      <w:r w:rsidR="009743E3" w:rsidRPr="00A97125">
        <w:rPr>
          <w:rFonts w:cs="Arial"/>
          <w:sz w:val="24"/>
          <w:szCs w:val="24"/>
        </w:rPr>
        <w:t xml:space="preserve"> in quanto l’aliquota d’imposizione del Capoluogo supera l’</w:t>
      </w:r>
      <w:r w:rsidR="009C5463">
        <w:rPr>
          <w:rFonts w:cs="Arial"/>
          <w:sz w:val="24"/>
          <w:szCs w:val="24"/>
        </w:rPr>
        <w:t>aliquota consentita dall</w:t>
      </w:r>
      <w:r>
        <w:rPr>
          <w:rFonts w:cs="Arial"/>
          <w:sz w:val="24"/>
          <w:szCs w:val="24"/>
        </w:rPr>
        <w:t>’</w:t>
      </w:r>
      <w:r w:rsidR="009C5463">
        <w:rPr>
          <w:rFonts w:cs="Arial"/>
          <w:sz w:val="24"/>
          <w:szCs w:val="24"/>
        </w:rPr>
        <w:t>a</w:t>
      </w:r>
      <w:r>
        <w:rPr>
          <w:rFonts w:cs="Arial"/>
          <w:sz w:val="24"/>
          <w:szCs w:val="24"/>
        </w:rPr>
        <w:t>rt. 25a</w:t>
      </w:r>
      <w:r w:rsidRPr="00F12B35">
        <w:rPr>
          <w:rFonts w:cs="Arial"/>
          <w:sz w:val="24"/>
          <w:szCs w:val="24"/>
          <w:vertAlign w:val="superscript"/>
        </w:rPr>
        <w:t>bis</w:t>
      </w:r>
      <w:r>
        <w:rPr>
          <w:rFonts w:cs="Arial"/>
          <w:sz w:val="24"/>
          <w:szCs w:val="24"/>
        </w:rPr>
        <w:t xml:space="preserve"> cpv. 1 </w:t>
      </w:r>
      <w:r w:rsidR="00B44C3C">
        <w:rPr>
          <w:rFonts w:cs="Arial"/>
          <w:sz w:val="24"/>
          <w:szCs w:val="24"/>
        </w:rPr>
        <w:t>LAID. Nel messaggio cantonale sulla RFFA</w:t>
      </w:r>
      <w:r w:rsidR="00EC2B1E">
        <w:rPr>
          <w:rStyle w:val="Rimandonotaapidipagina"/>
          <w:rFonts w:cs="Arial"/>
          <w:sz w:val="24"/>
          <w:szCs w:val="24"/>
        </w:rPr>
        <w:footnoteReference w:id="6"/>
      </w:r>
      <w:r w:rsidR="00B44C3C">
        <w:rPr>
          <w:rFonts w:cs="Arial"/>
          <w:sz w:val="24"/>
          <w:szCs w:val="24"/>
        </w:rPr>
        <w:t>, era già stata valutata questa opportunità ed era stata scartata in quanto ritenuta non mirata a casistiche present</w:t>
      </w:r>
      <w:r w:rsidR="00BE6BCB">
        <w:rPr>
          <w:rFonts w:cs="Arial"/>
          <w:sz w:val="24"/>
          <w:szCs w:val="24"/>
        </w:rPr>
        <w:t xml:space="preserve">i nel Cantone Ticino, privilegiando </w:t>
      </w:r>
      <w:r w:rsidR="00B44C3C">
        <w:rPr>
          <w:rFonts w:cs="Arial"/>
          <w:sz w:val="24"/>
          <w:szCs w:val="24"/>
        </w:rPr>
        <w:t xml:space="preserve">per contro l’introduzione di una misura di sgravio </w:t>
      </w:r>
      <w:r w:rsidR="00866378">
        <w:rPr>
          <w:rFonts w:cs="Arial"/>
          <w:sz w:val="24"/>
          <w:szCs w:val="24"/>
        </w:rPr>
        <w:t xml:space="preserve">proporzionale </w:t>
      </w:r>
      <w:r w:rsidR="00B44C3C">
        <w:rPr>
          <w:rFonts w:cs="Arial"/>
          <w:sz w:val="24"/>
          <w:szCs w:val="24"/>
        </w:rPr>
        <w:t>dell’imposta sul capitale afferente i diritti immateriali (brevetti e diritti analoghi) che qualificano per il cd. “</w:t>
      </w:r>
      <w:r w:rsidR="00B44C3C">
        <w:rPr>
          <w:rFonts w:cs="Arial"/>
          <w:i/>
          <w:sz w:val="24"/>
          <w:szCs w:val="24"/>
        </w:rPr>
        <w:t>P</w:t>
      </w:r>
      <w:r w:rsidR="00B44C3C" w:rsidRPr="00B44C3C">
        <w:rPr>
          <w:rFonts w:cs="Arial"/>
          <w:i/>
          <w:sz w:val="24"/>
          <w:szCs w:val="24"/>
        </w:rPr>
        <w:t>atent box</w:t>
      </w:r>
      <w:r w:rsidR="00B44C3C">
        <w:rPr>
          <w:rFonts w:cs="Arial"/>
          <w:sz w:val="24"/>
          <w:szCs w:val="24"/>
        </w:rPr>
        <w:t>” (v. art. 87b LT)</w:t>
      </w:r>
      <w:r w:rsidR="00B44C3C">
        <w:rPr>
          <w:rStyle w:val="Rimandonotaapidipagina"/>
          <w:rFonts w:cs="Arial"/>
          <w:sz w:val="24"/>
          <w:szCs w:val="24"/>
        </w:rPr>
        <w:footnoteReference w:id="7"/>
      </w:r>
      <w:r w:rsidR="000508E2">
        <w:rPr>
          <w:rFonts w:cs="Arial"/>
          <w:sz w:val="24"/>
          <w:szCs w:val="24"/>
        </w:rPr>
        <w:t>.</w:t>
      </w:r>
    </w:p>
    <w:p w14:paraId="11F73FEC" w14:textId="2B29853A" w:rsidR="009743E3" w:rsidRPr="00F12B35" w:rsidRDefault="009743E3" w:rsidP="000508E2">
      <w:pPr>
        <w:pStyle w:val="Paragrafoelenco"/>
        <w:numPr>
          <w:ilvl w:val="0"/>
          <w:numId w:val="21"/>
        </w:numPr>
        <w:ind w:left="567" w:hanging="567"/>
        <w:contextualSpacing w:val="0"/>
        <w:rPr>
          <w:rFonts w:cs="Arial"/>
          <w:sz w:val="24"/>
          <w:szCs w:val="24"/>
        </w:rPr>
      </w:pPr>
      <w:r w:rsidRPr="00A97125">
        <w:rPr>
          <w:rFonts w:cs="Arial"/>
          <w:sz w:val="24"/>
          <w:szCs w:val="24"/>
        </w:rPr>
        <w:t>Così come presentata (applicazione a qualsiasi pretesa infragruppo), la norma si applicherebbe ad un numero mol</w:t>
      </w:r>
      <w:r w:rsidR="00B44C3C">
        <w:rPr>
          <w:rFonts w:cs="Arial"/>
          <w:sz w:val="24"/>
          <w:szCs w:val="24"/>
        </w:rPr>
        <w:t xml:space="preserve">to alto di persone giuridiche </w:t>
      </w:r>
      <w:r w:rsidRPr="00A97125">
        <w:rPr>
          <w:rFonts w:cs="Arial"/>
          <w:sz w:val="24"/>
          <w:szCs w:val="24"/>
        </w:rPr>
        <w:t>ticinesi</w:t>
      </w:r>
      <w:r w:rsidR="00F12B35">
        <w:rPr>
          <w:rFonts w:cs="Arial"/>
          <w:sz w:val="24"/>
          <w:szCs w:val="24"/>
        </w:rPr>
        <w:t>,</w:t>
      </w:r>
      <w:r w:rsidRPr="00A97125">
        <w:rPr>
          <w:rFonts w:cs="Arial"/>
          <w:sz w:val="24"/>
          <w:szCs w:val="24"/>
        </w:rPr>
        <w:t xml:space="preserve"> con </w:t>
      </w:r>
      <w:r w:rsidR="00F12B35">
        <w:rPr>
          <w:rFonts w:cs="Arial"/>
          <w:sz w:val="24"/>
          <w:szCs w:val="24"/>
        </w:rPr>
        <w:t>significative</w:t>
      </w:r>
      <w:r w:rsidRPr="00A97125">
        <w:rPr>
          <w:rFonts w:cs="Arial"/>
          <w:sz w:val="24"/>
          <w:szCs w:val="24"/>
        </w:rPr>
        <w:t xml:space="preserve"> conseguenze sul gettito </w:t>
      </w:r>
      <w:r w:rsidR="00F12B35">
        <w:rPr>
          <w:rFonts w:cs="Arial"/>
          <w:sz w:val="24"/>
          <w:szCs w:val="24"/>
        </w:rPr>
        <w:t>d’impo</w:t>
      </w:r>
      <w:r w:rsidR="000508E2">
        <w:rPr>
          <w:rFonts w:cs="Arial"/>
          <w:sz w:val="24"/>
          <w:szCs w:val="24"/>
        </w:rPr>
        <w:t>sta difficilmente qualificabili.</w:t>
      </w:r>
    </w:p>
    <w:p w14:paraId="555BFF39" w14:textId="47224252" w:rsidR="00BE6BCB" w:rsidRPr="00140E48" w:rsidRDefault="009743E3" w:rsidP="000508E2">
      <w:pPr>
        <w:pStyle w:val="Paragrafoelenco"/>
        <w:numPr>
          <w:ilvl w:val="0"/>
          <w:numId w:val="21"/>
        </w:numPr>
        <w:ind w:left="567" w:hanging="567"/>
        <w:contextualSpacing w:val="0"/>
        <w:rPr>
          <w:rFonts w:cs="Arial"/>
          <w:sz w:val="24"/>
          <w:szCs w:val="24"/>
        </w:rPr>
      </w:pPr>
      <w:r w:rsidRPr="00A97125">
        <w:rPr>
          <w:rFonts w:cs="Arial"/>
          <w:sz w:val="24"/>
          <w:szCs w:val="24"/>
        </w:rPr>
        <w:lastRenderedPageBreak/>
        <w:t>L’inserimento nella L</w:t>
      </w:r>
      <w:r w:rsidR="00F12B35">
        <w:rPr>
          <w:rFonts w:cs="Arial"/>
          <w:sz w:val="24"/>
          <w:szCs w:val="24"/>
        </w:rPr>
        <w:t xml:space="preserve">egge tributaria </w:t>
      </w:r>
      <w:r w:rsidRPr="00A97125">
        <w:rPr>
          <w:rFonts w:cs="Arial"/>
          <w:sz w:val="24"/>
          <w:szCs w:val="24"/>
        </w:rPr>
        <w:t>di una simile disposizione</w:t>
      </w:r>
      <w:r w:rsidR="00BE6BCB">
        <w:rPr>
          <w:rFonts w:cs="Arial"/>
          <w:sz w:val="24"/>
          <w:szCs w:val="24"/>
        </w:rPr>
        <w:t xml:space="preserve"> </w:t>
      </w:r>
      <w:r w:rsidR="00B44C3C">
        <w:rPr>
          <w:rFonts w:cs="Arial"/>
          <w:sz w:val="24"/>
          <w:szCs w:val="24"/>
        </w:rPr>
        <w:t xml:space="preserve">contribuisce </w:t>
      </w:r>
      <w:r w:rsidR="00BE6BCB">
        <w:rPr>
          <w:rFonts w:cs="Arial"/>
          <w:sz w:val="24"/>
          <w:szCs w:val="24"/>
        </w:rPr>
        <w:t xml:space="preserve">infine </w:t>
      </w:r>
      <w:r w:rsidR="00B44C3C">
        <w:rPr>
          <w:rFonts w:cs="Arial"/>
          <w:sz w:val="24"/>
          <w:szCs w:val="24"/>
        </w:rPr>
        <w:t xml:space="preserve">a </w:t>
      </w:r>
      <w:r w:rsidRPr="00A97125">
        <w:rPr>
          <w:rFonts w:cs="Arial"/>
          <w:sz w:val="24"/>
          <w:szCs w:val="24"/>
        </w:rPr>
        <w:t xml:space="preserve">complicare ulteriormente il nostro sistema fiscale, </w:t>
      </w:r>
      <w:r w:rsidR="00B44C3C">
        <w:rPr>
          <w:rFonts w:cs="Arial"/>
          <w:sz w:val="24"/>
          <w:szCs w:val="24"/>
        </w:rPr>
        <w:t xml:space="preserve">per un numero non irrilevante di contribuenti, </w:t>
      </w:r>
      <w:r w:rsidRPr="00A97125">
        <w:rPr>
          <w:rFonts w:cs="Arial"/>
          <w:sz w:val="24"/>
          <w:szCs w:val="24"/>
        </w:rPr>
        <w:t>con conseguenti aggravi amministrativi sia per l’autorità fiscale, sia per il contribuente stesso</w:t>
      </w:r>
      <w:r w:rsidR="00F12B35">
        <w:rPr>
          <w:rFonts w:cs="Arial"/>
          <w:sz w:val="24"/>
          <w:szCs w:val="24"/>
        </w:rPr>
        <w:t>,</w:t>
      </w:r>
      <w:r w:rsidRPr="00A97125">
        <w:rPr>
          <w:rFonts w:cs="Arial"/>
          <w:sz w:val="24"/>
          <w:szCs w:val="24"/>
        </w:rPr>
        <w:t xml:space="preserve"> in quanto oltre all’estensione dell’ambito di applicazione dello sgravio per l’imposta sul capitale, la norma introduce </w:t>
      </w:r>
      <w:r w:rsidR="00B44C3C">
        <w:rPr>
          <w:rFonts w:cs="Arial"/>
          <w:sz w:val="24"/>
          <w:szCs w:val="24"/>
        </w:rPr>
        <w:t xml:space="preserve">anche </w:t>
      </w:r>
      <w:r w:rsidRPr="00A97125">
        <w:rPr>
          <w:rFonts w:cs="Arial"/>
          <w:sz w:val="24"/>
          <w:szCs w:val="24"/>
        </w:rPr>
        <w:t>una nuova imposta minima sul capitale per gli importi di imposta inferiori a</w:t>
      </w:r>
      <w:r w:rsidR="00F12B35">
        <w:rPr>
          <w:rFonts w:cs="Arial"/>
          <w:sz w:val="24"/>
          <w:szCs w:val="24"/>
        </w:rPr>
        <w:t xml:space="preserve"> 500 franchi</w:t>
      </w:r>
      <w:r w:rsidRPr="00A97125">
        <w:rPr>
          <w:rFonts w:cs="Arial"/>
          <w:sz w:val="24"/>
          <w:szCs w:val="24"/>
        </w:rPr>
        <w:t>.</w:t>
      </w:r>
    </w:p>
    <w:p w14:paraId="514DD1BF" w14:textId="77777777" w:rsidR="003A0600" w:rsidRDefault="003A0600" w:rsidP="00993310">
      <w:pPr>
        <w:rPr>
          <w:rFonts w:cs="Arial"/>
          <w:sz w:val="24"/>
          <w:szCs w:val="24"/>
        </w:rPr>
      </w:pPr>
    </w:p>
    <w:p w14:paraId="530BF733" w14:textId="4DFF2C28" w:rsidR="009743E3" w:rsidRDefault="00BE6BCB" w:rsidP="00993310">
      <w:pPr>
        <w:rPr>
          <w:rFonts w:cs="Arial"/>
          <w:sz w:val="24"/>
          <w:szCs w:val="24"/>
        </w:rPr>
      </w:pPr>
      <w:r>
        <w:rPr>
          <w:rFonts w:cs="Arial"/>
          <w:sz w:val="24"/>
          <w:szCs w:val="24"/>
        </w:rPr>
        <w:t xml:space="preserve">Per </w:t>
      </w:r>
      <w:r w:rsidR="00CF3151">
        <w:rPr>
          <w:rFonts w:cs="Arial"/>
          <w:sz w:val="24"/>
          <w:szCs w:val="24"/>
        </w:rPr>
        <w:t>tutti questi motivi</w:t>
      </w:r>
      <w:r>
        <w:rPr>
          <w:rFonts w:cs="Arial"/>
          <w:sz w:val="24"/>
          <w:szCs w:val="24"/>
        </w:rPr>
        <w:t>, il Consiglio di Stato propone pertanto di respingere l’iniziativa parlamentare elaborata nella versione formulata dal promotore.</w:t>
      </w:r>
    </w:p>
    <w:p w14:paraId="0D173E77" w14:textId="3AA0A368" w:rsidR="00EF3BC4" w:rsidRDefault="00EF3BC4" w:rsidP="00993310">
      <w:pPr>
        <w:rPr>
          <w:rFonts w:cs="Arial"/>
          <w:sz w:val="24"/>
          <w:szCs w:val="24"/>
        </w:rPr>
      </w:pPr>
    </w:p>
    <w:p w14:paraId="3FA9A340" w14:textId="77777777" w:rsidR="00612A2F" w:rsidRPr="00A97125" w:rsidRDefault="00612A2F" w:rsidP="00993310">
      <w:pPr>
        <w:rPr>
          <w:rFonts w:cs="Arial"/>
          <w:sz w:val="24"/>
          <w:szCs w:val="24"/>
        </w:rPr>
      </w:pPr>
    </w:p>
    <w:p w14:paraId="4FC41407" w14:textId="77777777" w:rsidR="00993310" w:rsidRPr="00A97125" w:rsidRDefault="002446EA" w:rsidP="00993310">
      <w:pPr>
        <w:pStyle w:val="Paragrafoelenco"/>
        <w:numPr>
          <w:ilvl w:val="0"/>
          <w:numId w:val="18"/>
        </w:numPr>
        <w:ind w:left="567" w:hanging="567"/>
        <w:rPr>
          <w:rFonts w:cs="Arial"/>
          <w:b/>
          <w:sz w:val="24"/>
          <w:szCs w:val="24"/>
        </w:rPr>
      </w:pPr>
      <w:r>
        <w:rPr>
          <w:rFonts w:cs="Arial"/>
          <w:b/>
          <w:sz w:val="24"/>
          <w:szCs w:val="24"/>
        </w:rPr>
        <w:t xml:space="preserve">PROPOSTA DI </w:t>
      </w:r>
      <w:r w:rsidR="00EF3BC4">
        <w:rPr>
          <w:rFonts w:cs="Arial"/>
          <w:b/>
          <w:sz w:val="24"/>
          <w:szCs w:val="24"/>
        </w:rPr>
        <w:t>CONTROPROGETTO</w:t>
      </w:r>
    </w:p>
    <w:p w14:paraId="30411E3F" w14:textId="77777777" w:rsidR="00993310" w:rsidRPr="00A97125" w:rsidRDefault="00993310" w:rsidP="00993310">
      <w:pPr>
        <w:rPr>
          <w:rFonts w:cs="Arial"/>
          <w:sz w:val="24"/>
          <w:szCs w:val="24"/>
        </w:rPr>
      </w:pPr>
    </w:p>
    <w:p w14:paraId="4D321839" w14:textId="75ADE14B" w:rsidR="004950E5" w:rsidRDefault="004950E5" w:rsidP="00612A2F">
      <w:pPr>
        <w:rPr>
          <w:rFonts w:cs="Arial"/>
          <w:sz w:val="24"/>
          <w:szCs w:val="24"/>
        </w:rPr>
      </w:pPr>
      <w:r>
        <w:rPr>
          <w:rFonts w:cs="Arial"/>
          <w:sz w:val="24"/>
          <w:szCs w:val="24"/>
        </w:rPr>
        <w:t>Lo scrivente Co</w:t>
      </w:r>
      <w:r w:rsidR="00BD2D16">
        <w:rPr>
          <w:rFonts w:cs="Arial"/>
          <w:sz w:val="24"/>
          <w:szCs w:val="24"/>
        </w:rPr>
        <w:t>nsiglio</w:t>
      </w:r>
      <w:r w:rsidR="00CF3151">
        <w:rPr>
          <w:rFonts w:cs="Arial"/>
          <w:sz w:val="24"/>
          <w:szCs w:val="24"/>
        </w:rPr>
        <w:t xml:space="preserve"> di Stato, già nell’ambito del M</w:t>
      </w:r>
      <w:r w:rsidR="00BD2D16">
        <w:rPr>
          <w:rFonts w:cs="Arial"/>
          <w:sz w:val="24"/>
          <w:szCs w:val="24"/>
        </w:rPr>
        <w:t xml:space="preserve">essaggio </w:t>
      </w:r>
      <w:r w:rsidR="00CF3151">
        <w:rPr>
          <w:rFonts w:cs="Arial"/>
          <w:sz w:val="24"/>
          <w:szCs w:val="24"/>
        </w:rPr>
        <w:t>cantonale sulla RFFA</w:t>
      </w:r>
      <w:r w:rsidR="00F03A50">
        <w:rPr>
          <w:rFonts w:cs="Arial"/>
          <w:sz w:val="24"/>
          <w:szCs w:val="24"/>
        </w:rPr>
        <w:t>, pur scartando in</w:t>
      </w:r>
      <w:r w:rsidR="00BD2D16">
        <w:rPr>
          <w:rFonts w:cs="Arial"/>
          <w:sz w:val="24"/>
          <w:szCs w:val="24"/>
        </w:rPr>
        <w:t xml:space="preserve"> quel contesto – per motivi di opportunità - una misura di sgravio per l’imposta sul capitale in presenza di prestiti concessi a società del gruppo, si era detto aperto a valutare l’introduzione di una simile disposizione in un secondo tempo (v. Messaggio </w:t>
      </w:r>
      <w:r w:rsidR="00096B08">
        <w:rPr>
          <w:rFonts w:cs="Arial"/>
          <w:sz w:val="24"/>
          <w:szCs w:val="24"/>
        </w:rPr>
        <w:t xml:space="preserve">cantonale RFFA </w:t>
      </w:r>
      <w:r w:rsidR="00BD2D16">
        <w:rPr>
          <w:rFonts w:cs="Arial"/>
          <w:sz w:val="24"/>
          <w:szCs w:val="24"/>
        </w:rPr>
        <w:t xml:space="preserve">n. 7684 del 10 luglio </w:t>
      </w:r>
      <w:r w:rsidR="001857AC">
        <w:rPr>
          <w:rFonts w:cs="Arial"/>
          <w:sz w:val="24"/>
          <w:szCs w:val="24"/>
        </w:rPr>
        <w:t>2019, cifra n. 3.2.8., pp. 23</w:t>
      </w:r>
      <w:r w:rsidR="00BD2D16">
        <w:rPr>
          <w:rFonts w:cs="Arial"/>
          <w:sz w:val="24"/>
          <w:szCs w:val="24"/>
        </w:rPr>
        <w:t>).</w:t>
      </w:r>
    </w:p>
    <w:p w14:paraId="2AA900D2" w14:textId="77777777" w:rsidR="00612A2F" w:rsidRDefault="00612A2F" w:rsidP="00612A2F">
      <w:pPr>
        <w:rPr>
          <w:rFonts w:cs="Arial"/>
          <w:sz w:val="24"/>
          <w:szCs w:val="24"/>
        </w:rPr>
      </w:pPr>
    </w:p>
    <w:p w14:paraId="15D82B89" w14:textId="156BA9C6" w:rsidR="00993310" w:rsidRDefault="00096B08" w:rsidP="00612A2F">
      <w:pPr>
        <w:rPr>
          <w:rFonts w:cs="Arial"/>
          <w:sz w:val="24"/>
          <w:szCs w:val="24"/>
        </w:rPr>
      </w:pPr>
      <w:r>
        <w:rPr>
          <w:rFonts w:cs="Arial"/>
          <w:sz w:val="24"/>
          <w:szCs w:val="24"/>
        </w:rPr>
        <w:t>A questo proposito, a</w:t>
      </w:r>
      <w:r w:rsidR="002965D8">
        <w:rPr>
          <w:rFonts w:cs="Arial"/>
          <w:sz w:val="24"/>
          <w:szCs w:val="24"/>
        </w:rPr>
        <w:t xml:space="preserve">llo scopo di affrontare una concorrenza </w:t>
      </w:r>
      <w:r w:rsidR="00CF3151">
        <w:rPr>
          <w:rFonts w:cs="Arial"/>
          <w:sz w:val="24"/>
          <w:szCs w:val="24"/>
        </w:rPr>
        <w:t xml:space="preserve">fiscale </w:t>
      </w:r>
      <w:r w:rsidR="00BE32F7">
        <w:rPr>
          <w:rFonts w:cs="Arial"/>
          <w:sz w:val="24"/>
          <w:szCs w:val="24"/>
        </w:rPr>
        <w:t xml:space="preserve">intercantonale </w:t>
      </w:r>
      <w:r w:rsidR="002965D8">
        <w:rPr>
          <w:rFonts w:cs="Arial"/>
          <w:sz w:val="24"/>
          <w:szCs w:val="24"/>
        </w:rPr>
        <w:t xml:space="preserve">sempre più forte in materia di imposte sull’utile e sul capitale delle persone giuridiche, </w:t>
      </w:r>
      <w:r w:rsidR="005B25D2">
        <w:rPr>
          <w:rFonts w:cs="Arial"/>
          <w:sz w:val="24"/>
          <w:szCs w:val="24"/>
        </w:rPr>
        <w:t>come</w:t>
      </w:r>
      <w:r w:rsidR="00BE32F7">
        <w:rPr>
          <w:rFonts w:cs="Arial"/>
          <w:sz w:val="24"/>
          <w:szCs w:val="24"/>
        </w:rPr>
        <w:t xml:space="preserve"> </w:t>
      </w:r>
      <w:r w:rsidR="005B25D2">
        <w:rPr>
          <w:rFonts w:cs="Arial"/>
          <w:sz w:val="24"/>
          <w:szCs w:val="24"/>
        </w:rPr>
        <w:t xml:space="preserve">pure di offrire condizioni fiscali </w:t>
      </w:r>
      <w:r w:rsidR="00BE32F7">
        <w:rPr>
          <w:rFonts w:cs="Arial"/>
          <w:sz w:val="24"/>
          <w:szCs w:val="24"/>
        </w:rPr>
        <w:t xml:space="preserve">più </w:t>
      </w:r>
      <w:r w:rsidR="005B25D2">
        <w:rPr>
          <w:rFonts w:cs="Arial"/>
          <w:sz w:val="24"/>
          <w:szCs w:val="24"/>
        </w:rPr>
        <w:t>attrattive per la permanenza e l’insediamento</w:t>
      </w:r>
      <w:r w:rsidR="00BE32F7">
        <w:rPr>
          <w:rFonts w:cs="Arial"/>
          <w:sz w:val="24"/>
          <w:szCs w:val="24"/>
        </w:rPr>
        <w:t>,</w:t>
      </w:r>
      <w:r w:rsidR="005B25D2">
        <w:rPr>
          <w:rFonts w:cs="Arial"/>
          <w:sz w:val="24"/>
          <w:szCs w:val="24"/>
        </w:rPr>
        <w:t xml:space="preserve"> sul territorio ticinese</w:t>
      </w:r>
      <w:r w:rsidR="00BE32F7">
        <w:rPr>
          <w:rFonts w:cs="Arial"/>
          <w:sz w:val="24"/>
          <w:szCs w:val="24"/>
        </w:rPr>
        <w:t>,</w:t>
      </w:r>
      <w:r w:rsidR="005B25D2">
        <w:rPr>
          <w:rFonts w:cs="Arial"/>
          <w:sz w:val="24"/>
          <w:szCs w:val="24"/>
        </w:rPr>
        <w:t xml:space="preserve"> di persone giuridiche che svolgono funzioni di finanziamento </w:t>
      </w:r>
      <w:r w:rsidR="00BE32F7">
        <w:rPr>
          <w:rFonts w:cs="Arial"/>
          <w:sz w:val="24"/>
          <w:szCs w:val="24"/>
        </w:rPr>
        <w:t xml:space="preserve">nel contesto di un gruppo </w:t>
      </w:r>
      <w:r w:rsidR="00621083">
        <w:rPr>
          <w:rFonts w:cs="Arial"/>
          <w:sz w:val="24"/>
          <w:szCs w:val="24"/>
        </w:rPr>
        <w:t xml:space="preserve">nazionale o internazionale </w:t>
      </w:r>
      <w:r w:rsidR="00BE32F7">
        <w:rPr>
          <w:rFonts w:cs="Arial"/>
          <w:sz w:val="24"/>
          <w:szCs w:val="24"/>
        </w:rPr>
        <w:t>di società</w:t>
      </w:r>
      <w:r w:rsidR="005B25D2">
        <w:rPr>
          <w:rFonts w:cs="Arial"/>
          <w:sz w:val="24"/>
          <w:szCs w:val="24"/>
        </w:rPr>
        <w:t>,</w:t>
      </w:r>
      <w:r w:rsidR="00BE32F7">
        <w:rPr>
          <w:rFonts w:cs="Arial"/>
          <w:sz w:val="24"/>
          <w:szCs w:val="24"/>
        </w:rPr>
        <w:t xml:space="preserve"> riconoscendone le ricadute economiche indirette legate a simili attività</w:t>
      </w:r>
      <w:r>
        <w:rPr>
          <w:rFonts w:cs="Arial"/>
          <w:sz w:val="24"/>
          <w:szCs w:val="24"/>
        </w:rPr>
        <w:t xml:space="preserve"> di natura finanziaria</w:t>
      </w:r>
      <w:r w:rsidR="00BE32F7">
        <w:rPr>
          <w:rFonts w:cs="Arial"/>
          <w:sz w:val="24"/>
          <w:szCs w:val="24"/>
        </w:rPr>
        <w:t xml:space="preserve">, </w:t>
      </w:r>
      <w:r w:rsidR="005B25D2">
        <w:rPr>
          <w:rFonts w:cs="Arial"/>
          <w:sz w:val="24"/>
          <w:szCs w:val="24"/>
        </w:rPr>
        <w:t xml:space="preserve">il Consiglio di Stato ha deciso di presentare un controprogetto all’iniziativa </w:t>
      </w:r>
      <w:r w:rsidR="00621083">
        <w:rPr>
          <w:rFonts w:cs="Arial"/>
          <w:sz w:val="24"/>
          <w:szCs w:val="24"/>
        </w:rPr>
        <w:t>parlamentare in parola</w:t>
      </w:r>
      <w:r w:rsidR="005B25D2">
        <w:rPr>
          <w:rFonts w:cs="Arial"/>
          <w:sz w:val="24"/>
          <w:szCs w:val="24"/>
        </w:rPr>
        <w:t>.</w:t>
      </w:r>
    </w:p>
    <w:p w14:paraId="5E5CDC4E" w14:textId="77777777" w:rsidR="00612A2F" w:rsidRDefault="00612A2F" w:rsidP="00612A2F">
      <w:pPr>
        <w:rPr>
          <w:rFonts w:cs="Arial"/>
          <w:sz w:val="24"/>
          <w:szCs w:val="24"/>
        </w:rPr>
      </w:pPr>
    </w:p>
    <w:p w14:paraId="210ADEAB" w14:textId="77777777" w:rsidR="00295FD2" w:rsidRDefault="00295FD2" w:rsidP="00612A2F">
      <w:pPr>
        <w:rPr>
          <w:rFonts w:cs="Arial"/>
          <w:sz w:val="24"/>
          <w:szCs w:val="24"/>
        </w:rPr>
      </w:pPr>
      <w:r>
        <w:rPr>
          <w:rFonts w:cs="Arial"/>
          <w:sz w:val="24"/>
          <w:szCs w:val="24"/>
        </w:rPr>
        <w:t xml:space="preserve">Contrariamente alla proposta formulata nell’iniziativa parlamentare elaborata, il controprogetto del Consiglio di Stato prevede una disposizione di riduzione proporzionale dell’imposta sul capitale, per attività di finanziamento infragruppo, unicamente a favore di società di capitali o di società cooperative che </w:t>
      </w:r>
      <w:r w:rsidRPr="00335CCD">
        <w:rPr>
          <w:rFonts w:cs="Arial"/>
          <w:sz w:val="24"/>
          <w:szCs w:val="24"/>
        </w:rPr>
        <w:t>non esercitano alcuna attività commerciale in Svizzera</w:t>
      </w:r>
      <w:r>
        <w:rPr>
          <w:rFonts w:cs="Arial"/>
          <w:sz w:val="24"/>
          <w:szCs w:val="24"/>
        </w:rPr>
        <w:t xml:space="preserve"> e il cui scopo statutario consiste essenzialmente (i) nell’amministrazione durevole di partecipazioni qualificate ai sensi dell’art. 77 cpv. 1 LT</w:t>
      </w:r>
      <w:r w:rsidR="00096B08">
        <w:rPr>
          <w:rStyle w:val="Rimandonotaapidipagina"/>
          <w:rFonts w:cs="Arial"/>
          <w:sz w:val="24"/>
          <w:szCs w:val="24"/>
        </w:rPr>
        <w:footnoteReference w:id="8"/>
      </w:r>
      <w:r>
        <w:rPr>
          <w:rFonts w:cs="Arial"/>
          <w:sz w:val="24"/>
          <w:szCs w:val="24"/>
        </w:rPr>
        <w:t xml:space="preserve"> e/o </w:t>
      </w:r>
      <w:r w:rsidR="004562BB">
        <w:rPr>
          <w:rFonts w:cs="Arial"/>
          <w:sz w:val="24"/>
          <w:szCs w:val="24"/>
        </w:rPr>
        <w:t xml:space="preserve">(ii) nell’erogazione di crediti a società facenti parte del gruppo </w:t>
      </w:r>
      <w:r w:rsidR="00335CCD">
        <w:rPr>
          <w:rFonts w:cs="Arial"/>
          <w:sz w:val="24"/>
          <w:szCs w:val="24"/>
        </w:rPr>
        <w:t>(condizione formale)</w:t>
      </w:r>
      <w:r>
        <w:rPr>
          <w:rFonts w:cs="Arial"/>
          <w:sz w:val="24"/>
          <w:szCs w:val="24"/>
        </w:rPr>
        <w:t>, i</w:t>
      </w:r>
      <w:r w:rsidR="000B1989">
        <w:rPr>
          <w:rFonts w:cs="Arial"/>
          <w:sz w:val="24"/>
          <w:szCs w:val="24"/>
        </w:rPr>
        <w:t xml:space="preserve">l cui valore venale deve rappresentare a lunga scadenza </w:t>
      </w:r>
      <w:r>
        <w:rPr>
          <w:rFonts w:cs="Arial"/>
          <w:sz w:val="24"/>
          <w:szCs w:val="24"/>
        </w:rPr>
        <w:t>– assieme o singolarmente – almeno due terzi degli attivi o dei ricavi complessivi</w:t>
      </w:r>
      <w:r w:rsidR="00335CCD">
        <w:rPr>
          <w:rFonts w:cs="Arial"/>
          <w:sz w:val="24"/>
          <w:szCs w:val="24"/>
        </w:rPr>
        <w:t xml:space="preserve"> (condizione materiale)</w:t>
      </w:r>
      <w:r>
        <w:rPr>
          <w:rFonts w:cs="Arial"/>
          <w:sz w:val="24"/>
          <w:szCs w:val="24"/>
        </w:rPr>
        <w:t>.</w:t>
      </w:r>
    </w:p>
    <w:p w14:paraId="257AA3BE" w14:textId="77777777" w:rsidR="00612A2F" w:rsidRDefault="00612A2F" w:rsidP="00612A2F">
      <w:pPr>
        <w:rPr>
          <w:rFonts w:cs="Arial"/>
          <w:sz w:val="24"/>
          <w:szCs w:val="24"/>
        </w:rPr>
      </w:pPr>
    </w:p>
    <w:p w14:paraId="390D0CEE" w14:textId="2FE55BCC" w:rsidR="00295FD2" w:rsidRDefault="00C47367" w:rsidP="00612A2F">
      <w:pPr>
        <w:rPr>
          <w:rFonts w:cs="Arial"/>
          <w:sz w:val="24"/>
          <w:szCs w:val="24"/>
        </w:rPr>
      </w:pPr>
      <w:r>
        <w:rPr>
          <w:rFonts w:cs="Arial"/>
          <w:sz w:val="24"/>
          <w:szCs w:val="24"/>
        </w:rPr>
        <w:t xml:space="preserve">Solo in caso di adempimento delle </w:t>
      </w:r>
      <w:r w:rsidRPr="002446EA">
        <w:rPr>
          <w:rFonts w:cs="Arial"/>
          <w:i/>
          <w:sz w:val="24"/>
          <w:szCs w:val="24"/>
        </w:rPr>
        <w:t>condizioni cumulative</w:t>
      </w:r>
      <w:r>
        <w:rPr>
          <w:rFonts w:cs="Arial"/>
          <w:sz w:val="24"/>
          <w:szCs w:val="24"/>
        </w:rPr>
        <w:t xml:space="preserve"> appena menzionate, l</w:t>
      </w:r>
      <w:r w:rsidR="00295FD2">
        <w:rPr>
          <w:rFonts w:cs="Arial"/>
          <w:sz w:val="24"/>
          <w:szCs w:val="24"/>
        </w:rPr>
        <w:t xml:space="preserve">’imposta sul capitale </w:t>
      </w:r>
      <w:r w:rsidR="00335CCD">
        <w:rPr>
          <w:rFonts w:cs="Arial"/>
          <w:sz w:val="24"/>
          <w:szCs w:val="24"/>
        </w:rPr>
        <w:t xml:space="preserve">proprio imponibile </w:t>
      </w:r>
      <w:r w:rsidR="00295FD2">
        <w:rPr>
          <w:rFonts w:cs="Arial"/>
          <w:sz w:val="24"/>
          <w:szCs w:val="24"/>
        </w:rPr>
        <w:t xml:space="preserve">dovuta dalla società di capitali o dalla società cooperativa </w:t>
      </w:r>
      <w:r w:rsidR="00116F1B">
        <w:rPr>
          <w:rFonts w:cs="Arial"/>
          <w:sz w:val="24"/>
          <w:szCs w:val="24"/>
        </w:rPr>
        <w:t xml:space="preserve">interessata dalla misura </w:t>
      </w:r>
      <w:r w:rsidR="00295FD2">
        <w:rPr>
          <w:rFonts w:cs="Arial"/>
          <w:sz w:val="24"/>
          <w:szCs w:val="24"/>
        </w:rPr>
        <w:t xml:space="preserve">è ridotta nella proporzione esistente fra gli attivi qualificati – </w:t>
      </w:r>
      <w:r w:rsidR="00295FD2" w:rsidRPr="00295FD2">
        <w:rPr>
          <w:rFonts w:cs="Arial"/>
          <w:i/>
          <w:sz w:val="24"/>
          <w:szCs w:val="24"/>
        </w:rPr>
        <w:t>in casu</w:t>
      </w:r>
      <w:r w:rsidR="00295FD2">
        <w:rPr>
          <w:rFonts w:cs="Arial"/>
          <w:sz w:val="24"/>
          <w:szCs w:val="24"/>
        </w:rPr>
        <w:t xml:space="preserve"> le partecipazioni ai sensi dell’art. 77 cpv. 1 LT e</w:t>
      </w:r>
      <w:r w:rsidR="00116F1B">
        <w:rPr>
          <w:rFonts w:cs="Arial"/>
          <w:sz w:val="24"/>
          <w:szCs w:val="24"/>
        </w:rPr>
        <w:t>/o</w:t>
      </w:r>
      <w:r w:rsidR="00295FD2">
        <w:rPr>
          <w:rFonts w:cs="Arial"/>
          <w:sz w:val="24"/>
          <w:szCs w:val="24"/>
        </w:rPr>
        <w:t xml:space="preserve"> l’eccedenza di attivi connessa a pretese e debiti infragruppo – e gli attivi complessivi, </w:t>
      </w:r>
      <w:r w:rsidR="0023726B">
        <w:rPr>
          <w:rFonts w:cs="Arial"/>
          <w:sz w:val="24"/>
          <w:szCs w:val="24"/>
        </w:rPr>
        <w:t xml:space="preserve">ridotti da eventuali debiti infragruppo, </w:t>
      </w:r>
      <w:r w:rsidR="00295FD2">
        <w:rPr>
          <w:rFonts w:cs="Arial"/>
          <w:sz w:val="24"/>
          <w:szCs w:val="24"/>
        </w:rPr>
        <w:t>valutati ai valori fino a quel momento determinati ai fini dell’imposta sull’utile.</w:t>
      </w:r>
    </w:p>
    <w:p w14:paraId="0F74E5AB" w14:textId="77777777" w:rsidR="00891402" w:rsidRDefault="00891402" w:rsidP="00612A2F">
      <w:pPr>
        <w:rPr>
          <w:rFonts w:cs="Arial"/>
          <w:sz w:val="24"/>
          <w:szCs w:val="24"/>
        </w:rPr>
      </w:pPr>
    </w:p>
    <w:p w14:paraId="44B5D2E3" w14:textId="0B06659D" w:rsidR="00F314E8" w:rsidRDefault="00F314E8" w:rsidP="00612A2F">
      <w:pPr>
        <w:rPr>
          <w:rFonts w:cs="Arial"/>
          <w:sz w:val="24"/>
          <w:szCs w:val="24"/>
        </w:rPr>
      </w:pPr>
      <w:r>
        <w:rPr>
          <w:rFonts w:cs="Arial"/>
          <w:sz w:val="24"/>
          <w:szCs w:val="24"/>
        </w:rPr>
        <w:lastRenderedPageBreak/>
        <w:t xml:space="preserve">In questo modo, </w:t>
      </w:r>
      <w:r w:rsidR="00335CCD">
        <w:rPr>
          <w:rFonts w:cs="Arial"/>
          <w:sz w:val="24"/>
          <w:szCs w:val="24"/>
        </w:rPr>
        <w:t xml:space="preserve">con il controprogetto </w:t>
      </w:r>
      <w:r>
        <w:rPr>
          <w:rFonts w:cs="Arial"/>
          <w:sz w:val="24"/>
          <w:szCs w:val="24"/>
        </w:rPr>
        <w:t xml:space="preserve">viene introdotta una disposizione </w:t>
      </w:r>
      <w:r w:rsidR="00335CCD">
        <w:rPr>
          <w:rFonts w:cs="Arial"/>
          <w:sz w:val="24"/>
          <w:szCs w:val="24"/>
        </w:rPr>
        <w:t xml:space="preserve">legale </w:t>
      </w:r>
      <w:r w:rsidR="00116F1B">
        <w:rPr>
          <w:rFonts w:cs="Arial"/>
          <w:sz w:val="24"/>
          <w:szCs w:val="24"/>
        </w:rPr>
        <w:t xml:space="preserve">mirata e </w:t>
      </w:r>
      <w:r>
        <w:rPr>
          <w:rFonts w:cs="Arial"/>
          <w:sz w:val="24"/>
          <w:szCs w:val="24"/>
        </w:rPr>
        <w:t xml:space="preserve">selettiva, </w:t>
      </w:r>
      <w:r w:rsidR="00C47367">
        <w:rPr>
          <w:rFonts w:cs="Arial"/>
          <w:sz w:val="24"/>
          <w:szCs w:val="24"/>
        </w:rPr>
        <w:t xml:space="preserve">esclusivamente </w:t>
      </w:r>
      <w:r w:rsidR="00BB6856">
        <w:rPr>
          <w:rFonts w:cs="Arial"/>
          <w:sz w:val="24"/>
          <w:szCs w:val="24"/>
        </w:rPr>
        <w:t xml:space="preserve">a beneficio </w:t>
      </w:r>
      <w:r w:rsidR="00C47367">
        <w:rPr>
          <w:rFonts w:cs="Arial"/>
          <w:sz w:val="24"/>
          <w:szCs w:val="24"/>
        </w:rPr>
        <w:t xml:space="preserve">delle </w:t>
      </w:r>
      <w:r>
        <w:rPr>
          <w:rFonts w:cs="Arial"/>
          <w:sz w:val="24"/>
          <w:szCs w:val="24"/>
        </w:rPr>
        <w:t xml:space="preserve">società che si occupano essenzialmente </w:t>
      </w:r>
      <w:r w:rsidR="00335CCD">
        <w:rPr>
          <w:rFonts w:cs="Arial"/>
          <w:sz w:val="24"/>
          <w:szCs w:val="24"/>
        </w:rPr>
        <w:t xml:space="preserve">ed in modo preponderante </w:t>
      </w:r>
      <w:r w:rsidR="00BB5D76">
        <w:rPr>
          <w:rFonts w:cs="Arial"/>
          <w:sz w:val="24"/>
          <w:szCs w:val="24"/>
        </w:rPr>
        <w:t xml:space="preserve">di attività di finanziamento </w:t>
      </w:r>
      <w:r w:rsidR="004562BB">
        <w:rPr>
          <w:rFonts w:cs="Arial"/>
          <w:sz w:val="24"/>
          <w:szCs w:val="24"/>
        </w:rPr>
        <w:t>infragruppo</w:t>
      </w:r>
      <w:r>
        <w:rPr>
          <w:rFonts w:cs="Arial"/>
          <w:sz w:val="24"/>
          <w:szCs w:val="24"/>
        </w:rPr>
        <w:t xml:space="preserve">, con funzioni di </w:t>
      </w:r>
      <w:r w:rsidRPr="00F314E8">
        <w:rPr>
          <w:rFonts w:cs="Arial"/>
          <w:i/>
          <w:sz w:val="24"/>
          <w:szCs w:val="24"/>
        </w:rPr>
        <w:t>cash pooling</w:t>
      </w:r>
      <w:r>
        <w:rPr>
          <w:rStyle w:val="Rimandonotaapidipagina"/>
          <w:rFonts w:cs="Arial"/>
          <w:i/>
          <w:sz w:val="24"/>
          <w:szCs w:val="24"/>
        </w:rPr>
        <w:footnoteReference w:id="9"/>
      </w:r>
      <w:r>
        <w:rPr>
          <w:rFonts w:cs="Arial"/>
          <w:sz w:val="24"/>
          <w:szCs w:val="24"/>
        </w:rPr>
        <w:t xml:space="preserve"> di gruppi societari locali, nazionali o internazionali, </w:t>
      </w:r>
      <w:r w:rsidR="00297C5D">
        <w:rPr>
          <w:rFonts w:cs="Arial"/>
          <w:sz w:val="24"/>
          <w:szCs w:val="24"/>
        </w:rPr>
        <w:t>che vogliono concentrare tutti i fin</w:t>
      </w:r>
      <w:r w:rsidR="004562BB">
        <w:rPr>
          <w:rFonts w:cs="Arial"/>
          <w:sz w:val="24"/>
          <w:szCs w:val="24"/>
        </w:rPr>
        <w:t xml:space="preserve">anziamenti e la liquidità del </w:t>
      </w:r>
      <w:r w:rsidR="00297C5D">
        <w:rPr>
          <w:rFonts w:cs="Arial"/>
          <w:sz w:val="24"/>
          <w:szCs w:val="24"/>
        </w:rPr>
        <w:t xml:space="preserve">gruppo in un’unica società che funga da banca e che si occupi di concedere prestiti, </w:t>
      </w:r>
      <w:r>
        <w:rPr>
          <w:rFonts w:cs="Arial"/>
          <w:sz w:val="24"/>
          <w:szCs w:val="24"/>
        </w:rPr>
        <w:t xml:space="preserve">come pure di società il cui scopo </w:t>
      </w:r>
      <w:r w:rsidR="00116F1B">
        <w:rPr>
          <w:rFonts w:cs="Arial"/>
          <w:sz w:val="24"/>
          <w:szCs w:val="24"/>
        </w:rPr>
        <w:t xml:space="preserve">statutario </w:t>
      </w:r>
      <w:r>
        <w:rPr>
          <w:rFonts w:cs="Arial"/>
          <w:sz w:val="24"/>
          <w:szCs w:val="24"/>
        </w:rPr>
        <w:t xml:space="preserve">è essenzialmente la detenzione di partecipazioni qualificate e, contestualmente, anche l’erogazione </w:t>
      </w:r>
      <w:r w:rsidR="00BB6856">
        <w:rPr>
          <w:rFonts w:cs="Arial"/>
          <w:sz w:val="24"/>
          <w:szCs w:val="24"/>
        </w:rPr>
        <w:t>di prestiti a società del gruppo</w:t>
      </w:r>
      <w:r>
        <w:rPr>
          <w:rFonts w:cs="Arial"/>
          <w:sz w:val="24"/>
          <w:szCs w:val="24"/>
        </w:rPr>
        <w:t>.</w:t>
      </w:r>
    </w:p>
    <w:p w14:paraId="0E6832CC" w14:textId="458211D5" w:rsidR="00C47367" w:rsidRDefault="00C47367" w:rsidP="00625E2B">
      <w:pPr>
        <w:rPr>
          <w:rFonts w:cs="Arial"/>
          <w:sz w:val="24"/>
          <w:szCs w:val="24"/>
        </w:rPr>
      </w:pPr>
      <w:r w:rsidRPr="00C47367">
        <w:rPr>
          <w:rFonts w:cs="Arial"/>
          <w:sz w:val="24"/>
          <w:szCs w:val="24"/>
        </w:rPr>
        <w:t xml:space="preserve">La proposta legislativa è </w:t>
      </w:r>
      <w:r w:rsidR="00F36918">
        <w:rPr>
          <w:rFonts w:cs="Arial"/>
          <w:sz w:val="24"/>
          <w:szCs w:val="24"/>
        </w:rPr>
        <w:t xml:space="preserve">espressamente </w:t>
      </w:r>
      <w:r w:rsidRPr="00C47367">
        <w:rPr>
          <w:rFonts w:cs="Arial"/>
          <w:sz w:val="24"/>
          <w:szCs w:val="24"/>
        </w:rPr>
        <w:t>prevista dal diritto federale. L’art. 29 cpv. 3 LAID indica infatti esplicitamente la possibilità, concessa ai Cantoni, di prevedere una riduzione dell’imposta per il capitale proprio ascrivibile ai mutui concessi a società del gruppo.</w:t>
      </w:r>
    </w:p>
    <w:p w14:paraId="4E7177E7" w14:textId="287A4608" w:rsidR="00F314E8" w:rsidRDefault="005F016F" w:rsidP="00625E2B">
      <w:pPr>
        <w:rPr>
          <w:rFonts w:cs="Arial"/>
          <w:sz w:val="24"/>
          <w:szCs w:val="24"/>
        </w:rPr>
      </w:pPr>
      <w:r w:rsidRPr="00BB6856">
        <w:rPr>
          <w:rFonts w:cs="Arial"/>
          <w:sz w:val="24"/>
          <w:szCs w:val="24"/>
        </w:rPr>
        <w:t xml:space="preserve">Ai fini dell’applicazione della presente diposizione, sono considerate </w:t>
      </w:r>
      <w:r w:rsidR="00C47367" w:rsidRPr="00BB6856">
        <w:rPr>
          <w:rFonts w:cs="Arial"/>
          <w:i/>
          <w:sz w:val="24"/>
          <w:szCs w:val="24"/>
        </w:rPr>
        <w:t>società del gruppo</w:t>
      </w:r>
      <w:r w:rsidR="00BB6856">
        <w:rPr>
          <w:rFonts w:cs="Arial"/>
          <w:sz w:val="24"/>
          <w:szCs w:val="24"/>
        </w:rPr>
        <w:t xml:space="preserve"> </w:t>
      </w:r>
      <w:r w:rsidR="00831B17" w:rsidRPr="00BB6856">
        <w:rPr>
          <w:rFonts w:cs="Arial"/>
          <w:sz w:val="24"/>
          <w:szCs w:val="24"/>
        </w:rPr>
        <w:t xml:space="preserve">tutte </w:t>
      </w:r>
      <w:r w:rsidR="00BB6856">
        <w:rPr>
          <w:rFonts w:cs="Arial"/>
          <w:sz w:val="24"/>
          <w:szCs w:val="24"/>
        </w:rPr>
        <w:t xml:space="preserve">le società </w:t>
      </w:r>
      <w:r w:rsidR="00D1306E" w:rsidRPr="00BB6856">
        <w:rPr>
          <w:rFonts w:cs="Arial"/>
          <w:sz w:val="24"/>
          <w:szCs w:val="24"/>
        </w:rPr>
        <w:t>che</w:t>
      </w:r>
      <w:r w:rsidR="007F7C71" w:rsidRPr="00BB6856">
        <w:rPr>
          <w:rFonts w:cs="Arial"/>
          <w:sz w:val="24"/>
          <w:szCs w:val="24"/>
        </w:rPr>
        <w:t>,</w:t>
      </w:r>
      <w:r w:rsidR="00D1306E" w:rsidRPr="00BB6856">
        <w:rPr>
          <w:rFonts w:cs="Arial"/>
          <w:sz w:val="24"/>
          <w:szCs w:val="24"/>
        </w:rPr>
        <w:t xml:space="preserve"> </w:t>
      </w:r>
      <w:r w:rsidR="007F7C71" w:rsidRPr="00BB6856">
        <w:rPr>
          <w:rFonts w:cs="Arial"/>
          <w:sz w:val="24"/>
          <w:szCs w:val="24"/>
        </w:rPr>
        <w:t xml:space="preserve">ai sensi dell’art. 963 </w:t>
      </w:r>
      <w:r w:rsidR="006841C7" w:rsidRPr="00BB6856">
        <w:rPr>
          <w:rFonts w:cs="Arial"/>
          <w:sz w:val="24"/>
          <w:szCs w:val="24"/>
        </w:rPr>
        <w:t xml:space="preserve">cpv. 1 CO, sottostanno al </w:t>
      </w:r>
      <w:r w:rsidR="006F413E">
        <w:rPr>
          <w:rFonts w:cs="Arial"/>
          <w:sz w:val="24"/>
          <w:szCs w:val="24"/>
        </w:rPr>
        <w:t xml:space="preserve">cd. </w:t>
      </w:r>
      <w:r w:rsidR="006841C7" w:rsidRPr="00BB6856">
        <w:rPr>
          <w:rFonts w:cs="Arial"/>
          <w:sz w:val="24"/>
          <w:szCs w:val="24"/>
        </w:rPr>
        <w:t>“</w:t>
      </w:r>
      <w:r w:rsidR="006841C7" w:rsidRPr="00BB6856">
        <w:rPr>
          <w:rFonts w:cs="Arial"/>
          <w:i/>
          <w:sz w:val="24"/>
          <w:szCs w:val="24"/>
        </w:rPr>
        <w:t xml:space="preserve">principio di </w:t>
      </w:r>
      <w:r w:rsidR="00831B17" w:rsidRPr="00BB6856">
        <w:rPr>
          <w:rFonts w:cs="Arial"/>
          <w:i/>
          <w:sz w:val="24"/>
          <w:szCs w:val="24"/>
        </w:rPr>
        <w:t>controllo</w:t>
      </w:r>
      <w:r w:rsidR="00831B17" w:rsidRPr="00BB6856">
        <w:rPr>
          <w:rFonts w:cs="Arial"/>
          <w:sz w:val="24"/>
          <w:szCs w:val="24"/>
        </w:rPr>
        <w:t xml:space="preserve">” applicabile </w:t>
      </w:r>
      <w:r w:rsidR="006F413E">
        <w:rPr>
          <w:rFonts w:cs="Arial"/>
          <w:sz w:val="24"/>
          <w:szCs w:val="24"/>
        </w:rPr>
        <w:t>al</w:t>
      </w:r>
      <w:r w:rsidR="007F7C71" w:rsidRPr="00BB6856">
        <w:rPr>
          <w:rFonts w:cs="Arial"/>
          <w:sz w:val="24"/>
          <w:szCs w:val="24"/>
        </w:rPr>
        <w:t xml:space="preserve">l’obbligo di allestimento </w:t>
      </w:r>
      <w:r w:rsidR="006F413E">
        <w:rPr>
          <w:rFonts w:cs="Arial"/>
          <w:sz w:val="24"/>
          <w:szCs w:val="24"/>
        </w:rPr>
        <w:t xml:space="preserve">di un conto annuale consolidato </w:t>
      </w:r>
      <w:r w:rsidR="006F413E" w:rsidRPr="006F413E">
        <w:rPr>
          <w:rFonts w:cs="Arial"/>
          <w:sz w:val="24"/>
          <w:szCs w:val="24"/>
        </w:rPr>
        <w:t xml:space="preserve">concernente l’insieme delle imprese controllate </w:t>
      </w:r>
      <w:r w:rsidR="007F7C71" w:rsidRPr="00BB6856">
        <w:rPr>
          <w:rFonts w:cs="Arial"/>
          <w:sz w:val="24"/>
          <w:szCs w:val="24"/>
        </w:rPr>
        <w:t>(</w:t>
      </w:r>
      <w:r w:rsidR="004562BB">
        <w:rPr>
          <w:rFonts w:cs="Arial"/>
          <w:sz w:val="24"/>
          <w:szCs w:val="24"/>
        </w:rPr>
        <w:t>cd. perimetro di consolidamento</w:t>
      </w:r>
      <w:r w:rsidR="007F7C71" w:rsidRPr="00BB6856">
        <w:rPr>
          <w:rFonts w:cs="Arial"/>
          <w:sz w:val="24"/>
          <w:szCs w:val="24"/>
        </w:rPr>
        <w:t>).</w:t>
      </w:r>
      <w:r w:rsidR="001C73C6" w:rsidRPr="00BB6856">
        <w:rPr>
          <w:rFonts w:cs="Arial"/>
          <w:sz w:val="24"/>
          <w:szCs w:val="24"/>
        </w:rPr>
        <w:t xml:space="preserve"> Ai sensi dell’art. 963 cpv. 2 CO, una persona giuridica </w:t>
      </w:r>
      <w:r w:rsidR="001C73C6" w:rsidRPr="00BB6856">
        <w:rPr>
          <w:rFonts w:cs="Arial"/>
          <w:i/>
          <w:sz w:val="24"/>
          <w:szCs w:val="24"/>
        </w:rPr>
        <w:t>controlla</w:t>
      </w:r>
      <w:r w:rsidR="001C73C6" w:rsidRPr="00BB6856">
        <w:rPr>
          <w:rFonts w:cs="Arial"/>
          <w:sz w:val="24"/>
          <w:szCs w:val="24"/>
        </w:rPr>
        <w:t xml:space="preserve"> un’altra impresa se: (i) dispone direttamente o indirettamente della maggioranza dei voti nell’organo supremo; (ii) ha direttamente o indirettamente il diritto di nominare o di revocare la maggioranza dei membri dell’organo superiore di direzione o di amministrazione; o (iii) può esercitare un’influenza dominante in virtù dello statuto, dell’atto di fondazione, di un con</w:t>
      </w:r>
      <w:r w:rsidR="00C47367" w:rsidRPr="00BB6856">
        <w:rPr>
          <w:rFonts w:cs="Arial"/>
          <w:sz w:val="24"/>
          <w:szCs w:val="24"/>
        </w:rPr>
        <w:t>tratto o di strumenti analoghi.</w:t>
      </w:r>
      <w:r w:rsidR="00BB6856">
        <w:rPr>
          <w:rFonts w:cs="Arial"/>
          <w:sz w:val="24"/>
          <w:szCs w:val="24"/>
        </w:rPr>
        <w:t xml:space="preserve"> </w:t>
      </w:r>
      <w:r w:rsidR="001C73C6" w:rsidRPr="00BB6856">
        <w:rPr>
          <w:rFonts w:cs="Arial"/>
          <w:sz w:val="24"/>
          <w:szCs w:val="24"/>
        </w:rPr>
        <w:t xml:space="preserve">Il </w:t>
      </w:r>
      <w:r w:rsidR="00BB6856">
        <w:rPr>
          <w:rFonts w:cs="Arial"/>
          <w:sz w:val="24"/>
          <w:szCs w:val="24"/>
        </w:rPr>
        <w:t>cd. “</w:t>
      </w:r>
      <w:r w:rsidR="00BB6856" w:rsidRPr="00BB6856">
        <w:rPr>
          <w:rFonts w:cs="Arial"/>
          <w:i/>
          <w:sz w:val="24"/>
          <w:szCs w:val="24"/>
        </w:rPr>
        <w:t xml:space="preserve">principio del </w:t>
      </w:r>
      <w:r w:rsidR="001C73C6" w:rsidRPr="00BB6856">
        <w:rPr>
          <w:rFonts w:cs="Arial"/>
          <w:i/>
          <w:sz w:val="24"/>
          <w:szCs w:val="24"/>
        </w:rPr>
        <w:t>controllo</w:t>
      </w:r>
      <w:r w:rsidR="001C73C6" w:rsidRPr="00BB6856">
        <w:rPr>
          <w:rFonts w:cs="Arial"/>
          <w:sz w:val="24"/>
          <w:szCs w:val="24"/>
        </w:rPr>
        <w:t xml:space="preserve">” è </w:t>
      </w:r>
      <w:r w:rsidR="00BB6856">
        <w:rPr>
          <w:rFonts w:cs="Arial"/>
          <w:sz w:val="24"/>
          <w:szCs w:val="24"/>
        </w:rPr>
        <w:t xml:space="preserve">inoltre </w:t>
      </w:r>
      <w:r w:rsidR="001C73C6" w:rsidRPr="00BB6856">
        <w:rPr>
          <w:rFonts w:cs="Arial"/>
          <w:sz w:val="24"/>
          <w:szCs w:val="24"/>
        </w:rPr>
        <w:t>il c</w:t>
      </w:r>
      <w:r w:rsidR="00BB6856">
        <w:rPr>
          <w:rFonts w:cs="Arial"/>
          <w:sz w:val="24"/>
          <w:szCs w:val="24"/>
        </w:rPr>
        <w:t xml:space="preserve">riterio determinante </w:t>
      </w:r>
      <w:r w:rsidR="006F413E" w:rsidRPr="00BB6856">
        <w:rPr>
          <w:rFonts w:cs="Arial"/>
          <w:sz w:val="24"/>
          <w:szCs w:val="24"/>
        </w:rPr>
        <w:t xml:space="preserve">l’obbligo di consolidamento </w:t>
      </w:r>
      <w:r w:rsidR="00BB6856">
        <w:rPr>
          <w:rFonts w:cs="Arial"/>
          <w:sz w:val="24"/>
          <w:szCs w:val="24"/>
        </w:rPr>
        <w:t xml:space="preserve">anche </w:t>
      </w:r>
      <w:r w:rsidR="006F413E">
        <w:rPr>
          <w:rFonts w:cs="Arial"/>
          <w:sz w:val="24"/>
          <w:szCs w:val="24"/>
        </w:rPr>
        <w:t xml:space="preserve">secondo </w:t>
      </w:r>
      <w:r w:rsidR="0023726B" w:rsidRPr="00BB6856">
        <w:rPr>
          <w:rFonts w:cs="Arial"/>
          <w:sz w:val="24"/>
          <w:szCs w:val="24"/>
        </w:rPr>
        <w:t xml:space="preserve">gli standard </w:t>
      </w:r>
      <w:r w:rsidR="001C73C6" w:rsidRPr="00BB6856">
        <w:rPr>
          <w:rFonts w:cs="Arial"/>
          <w:sz w:val="24"/>
          <w:szCs w:val="24"/>
        </w:rPr>
        <w:t>conta</w:t>
      </w:r>
      <w:r w:rsidR="006F413E">
        <w:rPr>
          <w:rFonts w:cs="Arial"/>
          <w:sz w:val="24"/>
          <w:szCs w:val="24"/>
        </w:rPr>
        <w:t xml:space="preserve">bili internazionali </w:t>
      </w:r>
      <w:r w:rsidR="001C73C6" w:rsidRPr="00BB6856">
        <w:rPr>
          <w:rFonts w:cs="Arial"/>
          <w:sz w:val="24"/>
          <w:szCs w:val="24"/>
        </w:rPr>
        <w:t>(v. IFRS 10 e Swiss GAAP FER 30)</w:t>
      </w:r>
      <w:r w:rsidR="001C73C6" w:rsidRPr="00BB6856">
        <w:rPr>
          <w:rStyle w:val="Rimandonotaapidipagina"/>
          <w:rFonts w:cs="Arial"/>
          <w:sz w:val="24"/>
          <w:szCs w:val="24"/>
        </w:rPr>
        <w:footnoteReference w:id="10"/>
      </w:r>
      <w:r w:rsidR="001C73C6" w:rsidRPr="00BB6856">
        <w:rPr>
          <w:rFonts w:cs="Arial"/>
          <w:sz w:val="24"/>
          <w:szCs w:val="24"/>
        </w:rPr>
        <w:t>.</w:t>
      </w:r>
    </w:p>
    <w:p w14:paraId="7211B0CE" w14:textId="365FAE51" w:rsidR="008277FB" w:rsidRDefault="008277FB" w:rsidP="00625E2B">
      <w:pPr>
        <w:rPr>
          <w:rFonts w:cs="Arial"/>
          <w:sz w:val="24"/>
          <w:szCs w:val="24"/>
        </w:rPr>
      </w:pPr>
      <w:r>
        <w:rPr>
          <w:rFonts w:cs="Arial"/>
          <w:sz w:val="24"/>
          <w:szCs w:val="24"/>
        </w:rPr>
        <w:t xml:space="preserve">Non qualificano pertanto per la norma in oggetto i crediti o i mutui nei confronti di azionisti persone fisiche e/o </w:t>
      </w:r>
      <w:r w:rsidR="00236EDB">
        <w:rPr>
          <w:rFonts w:cs="Arial"/>
          <w:sz w:val="24"/>
          <w:szCs w:val="24"/>
        </w:rPr>
        <w:t xml:space="preserve">di </w:t>
      </w:r>
      <w:r>
        <w:rPr>
          <w:rFonts w:cs="Arial"/>
          <w:sz w:val="24"/>
          <w:szCs w:val="24"/>
        </w:rPr>
        <w:t>persone fisiche loro vicine.</w:t>
      </w:r>
    </w:p>
    <w:p w14:paraId="3EC5F5E5" w14:textId="77777777" w:rsidR="00625E2B" w:rsidRDefault="00625E2B" w:rsidP="00625E2B">
      <w:pPr>
        <w:rPr>
          <w:rFonts w:cs="Arial"/>
          <w:sz w:val="24"/>
          <w:szCs w:val="24"/>
        </w:rPr>
      </w:pPr>
    </w:p>
    <w:p w14:paraId="2BB8D183" w14:textId="431CB12D" w:rsidR="00FC0FD4" w:rsidRPr="00A97125" w:rsidRDefault="00FC0FD4" w:rsidP="00625E2B">
      <w:pPr>
        <w:rPr>
          <w:rFonts w:cs="Arial"/>
          <w:sz w:val="24"/>
          <w:szCs w:val="24"/>
        </w:rPr>
      </w:pPr>
      <w:r>
        <w:rPr>
          <w:rFonts w:cs="Arial"/>
          <w:sz w:val="24"/>
          <w:szCs w:val="24"/>
        </w:rPr>
        <w:t xml:space="preserve">Come proposto dal promotore dell’iniziativa parlamentare elaborata, </w:t>
      </w:r>
      <w:r w:rsidR="00C47367">
        <w:rPr>
          <w:rFonts w:cs="Arial"/>
          <w:sz w:val="24"/>
          <w:szCs w:val="24"/>
        </w:rPr>
        <w:t xml:space="preserve">nel testo di legge </w:t>
      </w:r>
      <w:r>
        <w:rPr>
          <w:rFonts w:cs="Arial"/>
          <w:sz w:val="24"/>
          <w:szCs w:val="24"/>
        </w:rPr>
        <w:t xml:space="preserve">è stato </w:t>
      </w:r>
      <w:r w:rsidR="00C47367">
        <w:rPr>
          <w:rFonts w:cs="Arial"/>
          <w:sz w:val="24"/>
          <w:szCs w:val="24"/>
        </w:rPr>
        <w:t xml:space="preserve">inoltre </w:t>
      </w:r>
      <w:r>
        <w:rPr>
          <w:rFonts w:cs="Arial"/>
          <w:sz w:val="24"/>
          <w:szCs w:val="24"/>
        </w:rPr>
        <w:t>de</w:t>
      </w:r>
      <w:r w:rsidR="008277FB">
        <w:rPr>
          <w:rFonts w:cs="Arial"/>
          <w:sz w:val="24"/>
          <w:szCs w:val="24"/>
        </w:rPr>
        <w:t xml:space="preserve">ciso di adottare la dicitura </w:t>
      </w:r>
      <w:r>
        <w:rPr>
          <w:rFonts w:cs="Arial"/>
          <w:sz w:val="24"/>
          <w:szCs w:val="24"/>
        </w:rPr>
        <w:t>“</w:t>
      </w:r>
      <w:r w:rsidR="004562BB">
        <w:rPr>
          <w:rFonts w:cs="Arial"/>
          <w:i/>
          <w:sz w:val="24"/>
          <w:szCs w:val="24"/>
        </w:rPr>
        <w:t>crediti a società facenti parte del gruppo</w:t>
      </w:r>
      <w:r>
        <w:rPr>
          <w:rFonts w:cs="Arial"/>
          <w:sz w:val="24"/>
          <w:szCs w:val="24"/>
        </w:rPr>
        <w:t xml:space="preserve">” (Konzernforderungen), anziché </w:t>
      </w:r>
      <w:r w:rsidR="00C47367">
        <w:rPr>
          <w:rFonts w:cs="Arial"/>
          <w:sz w:val="24"/>
          <w:szCs w:val="24"/>
        </w:rPr>
        <w:t xml:space="preserve">quella </w:t>
      </w:r>
      <w:r>
        <w:rPr>
          <w:rFonts w:cs="Arial"/>
          <w:sz w:val="24"/>
          <w:szCs w:val="24"/>
        </w:rPr>
        <w:t xml:space="preserve">di </w:t>
      </w:r>
      <w:r w:rsidR="00C47367">
        <w:rPr>
          <w:rFonts w:cs="Arial"/>
          <w:sz w:val="24"/>
          <w:szCs w:val="24"/>
        </w:rPr>
        <w:t>“</w:t>
      </w:r>
      <w:r w:rsidRPr="00C47367">
        <w:rPr>
          <w:rFonts w:cs="Arial"/>
          <w:i/>
          <w:sz w:val="24"/>
          <w:szCs w:val="24"/>
        </w:rPr>
        <w:t>mutui</w:t>
      </w:r>
      <w:r w:rsidR="00C47367">
        <w:rPr>
          <w:rFonts w:cs="Arial"/>
          <w:sz w:val="24"/>
          <w:szCs w:val="24"/>
        </w:rPr>
        <w:t>”</w:t>
      </w:r>
      <w:r>
        <w:rPr>
          <w:rFonts w:cs="Arial"/>
          <w:sz w:val="24"/>
          <w:szCs w:val="24"/>
        </w:rPr>
        <w:t>, allo scopo di far rient</w:t>
      </w:r>
      <w:r w:rsidR="006F413E">
        <w:rPr>
          <w:rFonts w:cs="Arial"/>
          <w:sz w:val="24"/>
          <w:szCs w:val="24"/>
        </w:rPr>
        <w:t xml:space="preserve">rare nel dispositivo </w:t>
      </w:r>
      <w:r>
        <w:rPr>
          <w:rFonts w:cs="Arial"/>
          <w:sz w:val="24"/>
          <w:szCs w:val="24"/>
        </w:rPr>
        <w:t xml:space="preserve">qualsiasi </w:t>
      </w:r>
      <w:r w:rsidR="00CD28FA">
        <w:rPr>
          <w:rFonts w:cs="Arial"/>
          <w:sz w:val="24"/>
          <w:szCs w:val="24"/>
        </w:rPr>
        <w:t xml:space="preserve">genere di </w:t>
      </w:r>
      <w:r>
        <w:rPr>
          <w:rFonts w:cs="Arial"/>
          <w:sz w:val="24"/>
          <w:szCs w:val="24"/>
        </w:rPr>
        <w:t>pretesa infragruppo, ivi segnatamente compresi i cd. “</w:t>
      </w:r>
      <w:r w:rsidRPr="00C47367">
        <w:rPr>
          <w:rFonts w:cs="Arial"/>
          <w:i/>
          <w:sz w:val="24"/>
          <w:szCs w:val="24"/>
        </w:rPr>
        <w:t>accrued income</w:t>
      </w:r>
      <w:r>
        <w:rPr>
          <w:rFonts w:cs="Arial"/>
          <w:sz w:val="24"/>
          <w:szCs w:val="24"/>
        </w:rPr>
        <w:t>” in caso di dividendo simultaneo, che non sono formalmente</w:t>
      </w:r>
      <w:r w:rsidR="00C47367">
        <w:rPr>
          <w:rFonts w:cs="Arial"/>
          <w:sz w:val="24"/>
          <w:szCs w:val="24"/>
        </w:rPr>
        <w:t xml:space="preserve"> né crediti, né </w:t>
      </w:r>
      <w:r w:rsidR="004562BB">
        <w:rPr>
          <w:rFonts w:cs="Arial"/>
          <w:sz w:val="24"/>
          <w:szCs w:val="24"/>
        </w:rPr>
        <w:t xml:space="preserve">mutui, come pure i </w:t>
      </w:r>
      <w:r w:rsidR="004562BB" w:rsidRPr="004562BB">
        <w:rPr>
          <w:rFonts w:cs="Arial"/>
          <w:sz w:val="24"/>
          <w:szCs w:val="24"/>
        </w:rPr>
        <w:t xml:space="preserve">crediti a corto termine nel quadro di attività di </w:t>
      </w:r>
      <w:r w:rsidR="004562BB" w:rsidRPr="006F413E">
        <w:rPr>
          <w:rFonts w:cs="Arial"/>
          <w:i/>
          <w:sz w:val="24"/>
          <w:szCs w:val="24"/>
        </w:rPr>
        <w:t>cash pooling</w:t>
      </w:r>
      <w:r w:rsidR="004562BB" w:rsidRPr="004562BB">
        <w:rPr>
          <w:rFonts w:cs="Arial"/>
          <w:sz w:val="24"/>
          <w:szCs w:val="24"/>
        </w:rPr>
        <w:t xml:space="preserve">, </w:t>
      </w:r>
      <w:r w:rsidR="004562BB">
        <w:rPr>
          <w:rFonts w:cs="Arial"/>
          <w:sz w:val="24"/>
          <w:szCs w:val="24"/>
        </w:rPr>
        <w:t xml:space="preserve">i crediti ponte ed i </w:t>
      </w:r>
      <w:r w:rsidR="004562BB" w:rsidRPr="004562BB">
        <w:rPr>
          <w:rFonts w:cs="Arial"/>
          <w:sz w:val="24"/>
          <w:szCs w:val="24"/>
        </w:rPr>
        <w:t>finanziamenti a lungo termine.</w:t>
      </w:r>
    </w:p>
    <w:p w14:paraId="4CE8F32C" w14:textId="77777777" w:rsidR="00625E2B" w:rsidRDefault="00625E2B" w:rsidP="00625E2B">
      <w:pPr>
        <w:rPr>
          <w:rFonts w:cs="Arial"/>
          <w:sz w:val="24"/>
          <w:szCs w:val="24"/>
        </w:rPr>
      </w:pPr>
    </w:p>
    <w:p w14:paraId="6C4A6009" w14:textId="50D4CE26" w:rsidR="00993310" w:rsidRDefault="00FC0FD4" w:rsidP="00625E2B">
      <w:pPr>
        <w:rPr>
          <w:rFonts w:cs="Arial"/>
          <w:sz w:val="24"/>
          <w:szCs w:val="24"/>
        </w:rPr>
      </w:pPr>
      <w:r>
        <w:rPr>
          <w:rFonts w:cs="Arial"/>
          <w:sz w:val="24"/>
          <w:szCs w:val="24"/>
        </w:rPr>
        <w:t>Allo scopo di meglio comprendere l’applicazione concreta della norma proposta</w:t>
      </w:r>
      <w:r w:rsidRPr="00FC0FD4">
        <w:rPr>
          <w:rFonts w:cs="Arial"/>
          <w:sz w:val="24"/>
          <w:szCs w:val="24"/>
        </w:rPr>
        <w:t xml:space="preserve"> con il </w:t>
      </w:r>
      <w:r w:rsidR="00230F26">
        <w:rPr>
          <w:rFonts w:cs="Arial"/>
          <w:sz w:val="24"/>
          <w:szCs w:val="24"/>
        </w:rPr>
        <w:t xml:space="preserve">presente </w:t>
      </w:r>
      <w:r w:rsidRPr="00FC0FD4">
        <w:rPr>
          <w:rFonts w:cs="Arial"/>
          <w:sz w:val="24"/>
          <w:szCs w:val="24"/>
        </w:rPr>
        <w:t>controprogetto</w:t>
      </w:r>
      <w:r>
        <w:rPr>
          <w:rFonts w:cs="Arial"/>
          <w:sz w:val="24"/>
          <w:szCs w:val="24"/>
        </w:rPr>
        <w:t>, q</w:t>
      </w:r>
      <w:r w:rsidR="008F2EE5">
        <w:rPr>
          <w:rFonts w:cs="Arial"/>
          <w:sz w:val="24"/>
          <w:szCs w:val="24"/>
        </w:rPr>
        <w:t>ui di segui</w:t>
      </w:r>
      <w:r>
        <w:rPr>
          <w:rFonts w:cs="Arial"/>
          <w:sz w:val="24"/>
          <w:szCs w:val="24"/>
        </w:rPr>
        <w:t xml:space="preserve">to viene esposta una fattispecie </w:t>
      </w:r>
      <w:r w:rsidR="00954F7F">
        <w:rPr>
          <w:rFonts w:cs="Arial"/>
          <w:sz w:val="24"/>
          <w:szCs w:val="24"/>
        </w:rPr>
        <w:t>a titolo esemplificativo</w:t>
      </w:r>
      <w:r>
        <w:rPr>
          <w:rFonts w:cs="Arial"/>
          <w:sz w:val="24"/>
          <w:szCs w:val="24"/>
        </w:rPr>
        <w:t>.</w:t>
      </w:r>
    </w:p>
    <w:p w14:paraId="7C53241D" w14:textId="77777777" w:rsidR="008F2EE5" w:rsidRPr="00891402" w:rsidRDefault="008F2EE5" w:rsidP="00625E2B">
      <w:pPr>
        <w:rPr>
          <w:rFonts w:cs="Arial"/>
          <w:sz w:val="16"/>
          <w:szCs w:val="16"/>
        </w:rPr>
      </w:pPr>
    </w:p>
    <w:p w14:paraId="1C9D6DA4" w14:textId="77777777" w:rsidR="000C63FC" w:rsidRPr="000C63FC" w:rsidRDefault="000C63FC" w:rsidP="00993310">
      <w:pPr>
        <w:rPr>
          <w:rFonts w:cs="Arial"/>
          <w:b/>
          <w:sz w:val="24"/>
          <w:szCs w:val="24"/>
        </w:rPr>
      </w:pPr>
      <w:r w:rsidRPr="000C63FC">
        <w:rPr>
          <w:rFonts w:cs="Arial"/>
          <w:b/>
          <w:sz w:val="24"/>
          <w:szCs w:val="24"/>
        </w:rPr>
        <w:t xml:space="preserve">Esempio – Società holding </w:t>
      </w:r>
      <w:r w:rsidR="003B172A" w:rsidRPr="00954F7F">
        <w:rPr>
          <w:rFonts w:cs="Arial"/>
          <w:b/>
          <w:i/>
          <w:sz w:val="24"/>
          <w:szCs w:val="24"/>
        </w:rPr>
        <w:t>senza</w:t>
      </w:r>
      <w:r w:rsidR="003B172A">
        <w:rPr>
          <w:rFonts w:cs="Arial"/>
          <w:b/>
          <w:sz w:val="24"/>
          <w:szCs w:val="24"/>
        </w:rPr>
        <w:t xml:space="preserve"> attività commerciale e </w:t>
      </w:r>
      <w:r w:rsidRPr="000C63FC">
        <w:rPr>
          <w:rFonts w:cs="Arial"/>
          <w:b/>
          <w:sz w:val="24"/>
          <w:szCs w:val="24"/>
        </w:rPr>
        <w:t>co</w:t>
      </w:r>
      <w:r w:rsidR="0084255A">
        <w:rPr>
          <w:rFonts w:cs="Arial"/>
          <w:b/>
          <w:sz w:val="24"/>
          <w:szCs w:val="24"/>
        </w:rPr>
        <w:t>n pretese infragruppo</w:t>
      </w:r>
    </w:p>
    <w:p w14:paraId="5E83DEDA" w14:textId="77777777" w:rsidR="000C63FC" w:rsidRPr="00891402" w:rsidRDefault="000C63FC" w:rsidP="00993310">
      <w:pPr>
        <w:rPr>
          <w:rFonts w:cs="Arial"/>
          <w:sz w:val="16"/>
          <w:szCs w:val="16"/>
        </w:rPr>
      </w:pPr>
    </w:p>
    <w:tbl>
      <w:tblPr>
        <w:tblStyle w:val="Grigliatabella"/>
        <w:tblW w:w="9424" w:type="dxa"/>
        <w:tblLook w:val="04A0" w:firstRow="1" w:lastRow="0" w:firstColumn="1" w:lastColumn="0" w:noHBand="0" w:noVBand="1"/>
      </w:tblPr>
      <w:tblGrid>
        <w:gridCol w:w="2122"/>
        <w:gridCol w:w="1417"/>
        <w:gridCol w:w="1114"/>
        <w:gridCol w:w="2098"/>
        <w:gridCol w:w="1417"/>
        <w:gridCol w:w="1256"/>
      </w:tblGrid>
      <w:tr w:rsidR="000C63FC" w14:paraId="60EB11C8" w14:textId="77777777" w:rsidTr="000C63FC">
        <w:tc>
          <w:tcPr>
            <w:tcW w:w="2122" w:type="dxa"/>
          </w:tcPr>
          <w:p w14:paraId="04094CD5" w14:textId="77777777" w:rsidR="000C63FC" w:rsidRPr="000C63FC" w:rsidRDefault="000C63FC" w:rsidP="00993310">
            <w:pPr>
              <w:rPr>
                <w:rFonts w:cs="Arial"/>
                <w:b/>
                <w:sz w:val="20"/>
                <w:szCs w:val="20"/>
              </w:rPr>
            </w:pPr>
            <w:r w:rsidRPr="000C63FC">
              <w:rPr>
                <w:rFonts w:cs="Arial"/>
                <w:b/>
                <w:sz w:val="20"/>
                <w:szCs w:val="20"/>
              </w:rPr>
              <w:t>Attivi</w:t>
            </w:r>
          </w:p>
        </w:tc>
        <w:tc>
          <w:tcPr>
            <w:tcW w:w="1417" w:type="dxa"/>
          </w:tcPr>
          <w:p w14:paraId="73D52F9D" w14:textId="77777777" w:rsidR="000C63FC" w:rsidRPr="000C63FC" w:rsidRDefault="000C63FC" w:rsidP="000C63FC">
            <w:pPr>
              <w:ind w:right="83"/>
              <w:jc w:val="right"/>
              <w:rPr>
                <w:rFonts w:cs="Arial"/>
                <w:b/>
                <w:sz w:val="20"/>
                <w:szCs w:val="20"/>
              </w:rPr>
            </w:pPr>
            <w:r w:rsidRPr="000C63FC">
              <w:rPr>
                <w:rFonts w:cs="Arial"/>
                <w:b/>
                <w:sz w:val="20"/>
                <w:szCs w:val="20"/>
              </w:rPr>
              <w:t>MCHF</w:t>
            </w:r>
          </w:p>
        </w:tc>
        <w:tc>
          <w:tcPr>
            <w:tcW w:w="1114" w:type="dxa"/>
          </w:tcPr>
          <w:p w14:paraId="549088A1" w14:textId="77777777" w:rsidR="000C63FC" w:rsidRPr="000C63FC" w:rsidRDefault="000C63FC" w:rsidP="000C63FC">
            <w:pPr>
              <w:ind w:right="83"/>
              <w:jc w:val="right"/>
              <w:rPr>
                <w:rFonts w:cs="Arial"/>
                <w:b/>
                <w:sz w:val="20"/>
                <w:szCs w:val="20"/>
              </w:rPr>
            </w:pPr>
            <w:r w:rsidRPr="000C63FC">
              <w:rPr>
                <w:rFonts w:cs="Arial"/>
                <w:b/>
                <w:sz w:val="20"/>
                <w:szCs w:val="20"/>
              </w:rPr>
              <w:t>%</w:t>
            </w:r>
          </w:p>
        </w:tc>
        <w:tc>
          <w:tcPr>
            <w:tcW w:w="2098" w:type="dxa"/>
          </w:tcPr>
          <w:p w14:paraId="47D66639" w14:textId="77777777" w:rsidR="000C63FC" w:rsidRPr="000C63FC" w:rsidRDefault="000C63FC" w:rsidP="00993310">
            <w:pPr>
              <w:rPr>
                <w:rFonts w:cs="Arial"/>
                <w:b/>
                <w:sz w:val="20"/>
                <w:szCs w:val="20"/>
              </w:rPr>
            </w:pPr>
            <w:r w:rsidRPr="000C63FC">
              <w:rPr>
                <w:rFonts w:cs="Arial"/>
                <w:b/>
                <w:sz w:val="20"/>
                <w:szCs w:val="20"/>
              </w:rPr>
              <w:t>Passivi</w:t>
            </w:r>
          </w:p>
        </w:tc>
        <w:tc>
          <w:tcPr>
            <w:tcW w:w="1417" w:type="dxa"/>
          </w:tcPr>
          <w:p w14:paraId="071C7B77" w14:textId="77777777" w:rsidR="000C63FC" w:rsidRPr="000C63FC" w:rsidRDefault="000C63FC" w:rsidP="000C63FC">
            <w:pPr>
              <w:ind w:right="130"/>
              <w:jc w:val="right"/>
              <w:rPr>
                <w:rFonts w:cs="Arial"/>
                <w:b/>
                <w:sz w:val="20"/>
                <w:szCs w:val="20"/>
              </w:rPr>
            </w:pPr>
            <w:r w:rsidRPr="000C63FC">
              <w:rPr>
                <w:rFonts w:cs="Arial"/>
                <w:b/>
                <w:sz w:val="20"/>
                <w:szCs w:val="20"/>
              </w:rPr>
              <w:t>MCHF</w:t>
            </w:r>
          </w:p>
        </w:tc>
        <w:tc>
          <w:tcPr>
            <w:tcW w:w="1256" w:type="dxa"/>
          </w:tcPr>
          <w:p w14:paraId="6AB94724" w14:textId="77777777" w:rsidR="000C63FC" w:rsidRPr="000C63FC" w:rsidRDefault="000C63FC" w:rsidP="000C63FC">
            <w:pPr>
              <w:ind w:right="130"/>
              <w:jc w:val="right"/>
              <w:rPr>
                <w:rFonts w:cs="Arial"/>
                <w:b/>
                <w:sz w:val="20"/>
                <w:szCs w:val="20"/>
              </w:rPr>
            </w:pPr>
            <w:r w:rsidRPr="000C63FC">
              <w:rPr>
                <w:rFonts w:cs="Arial"/>
                <w:b/>
                <w:sz w:val="20"/>
                <w:szCs w:val="20"/>
              </w:rPr>
              <w:t>%</w:t>
            </w:r>
          </w:p>
        </w:tc>
      </w:tr>
      <w:tr w:rsidR="000C63FC" w14:paraId="37356F9C" w14:textId="77777777" w:rsidTr="000C63FC">
        <w:tc>
          <w:tcPr>
            <w:tcW w:w="2122" w:type="dxa"/>
          </w:tcPr>
          <w:p w14:paraId="35162077" w14:textId="77777777" w:rsidR="000C63FC" w:rsidRDefault="000C63FC" w:rsidP="00993310">
            <w:pPr>
              <w:rPr>
                <w:rFonts w:cs="Arial"/>
                <w:sz w:val="20"/>
                <w:szCs w:val="20"/>
              </w:rPr>
            </w:pPr>
          </w:p>
        </w:tc>
        <w:tc>
          <w:tcPr>
            <w:tcW w:w="1417" w:type="dxa"/>
          </w:tcPr>
          <w:p w14:paraId="2CE843E8" w14:textId="77777777" w:rsidR="000C63FC" w:rsidRDefault="000C63FC" w:rsidP="000C63FC">
            <w:pPr>
              <w:ind w:right="83"/>
              <w:jc w:val="right"/>
              <w:rPr>
                <w:rFonts w:cs="Arial"/>
                <w:sz w:val="20"/>
                <w:szCs w:val="20"/>
              </w:rPr>
            </w:pPr>
          </w:p>
        </w:tc>
        <w:tc>
          <w:tcPr>
            <w:tcW w:w="1114" w:type="dxa"/>
          </w:tcPr>
          <w:p w14:paraId="6581EA7A" w14:textId="77777777" w:rsidR="000C63FC" w:rsidRPr="000C63FC" w:rsidRDefault="000C63FC" w:rsidP="000C63FC">
            <w:pPr>
              <w:ind w:right="83"/>
              <w:jc w:val="right"/>
              <w:rPr>
                <w:rFonts w:cs="Arial"/>
                <w:sz w:val="20"/>
                <w:szCs w:val="20"/>
              </w:rPr>
            </w:pPr>
          </w:p>
        </w:tc>
        <w:tc>
          <w:tcPr>
            <w:tcW w:w="2098" w:type="dxa"/>
          </w:tcPr>
          <w:p w14:paraId="440D4A4C" w14:textId="77777777" w:rsidR="000C63FC" w:rsidRPr="000C63FC" w:rsidRDefault="000C63FC" w:rsidP="00993310">
            <w:pPr>
              <w:rPr>
                <w:rFonts w:cs="Arial"/>
                <w:sz w:val="20"/>
                <w:szCs w:val="20"/>
              </w:rPr>
            </w:pPr>
          </w:p>
        </w:tc>
        <w:tc>
          <w:tcPr>
            <w:tcW w:w="1417" w:type="dxa"/>
          </w:tcPr>
          <w:p w14:paraId="4CE828BD" w14:textId="77777777" w:rsidR="000C63FC" w:rsidRPr="000C63FC" w:rsidRDefault="000C63FC" w:rsidP="000C63FC">
            <w:pPr>
              <w:ind w:right="130"/>
              <w:jc w:val="right"/>
              <w:rPr>
                <w:rFonts w:cs="Arial"/>
                <w:sz w:val="20"/>
                <w:szCs w:val="20"/>
              </w:rPr>
            </w:pPr>
          </w:p>
        </w:tc>
        <w:tc>
          <w:tcPr>
            <w:tcW w:w="1256" w:type="dxa"/>
          </w:tcPr>
          <w:p w14:paraId="016FC06B" w14:textId="77777777" w:rsidR="000C63FC" w:rsidRPr="000C63FC" w:rsidRDefault="000C63FC" w:rsidP="000C63FC">
            <w:pPr>
              <w:ind w:right="130"/>
              <w:jc w:val="right"/>
              <w:rPr>
                <w:rFonts w:cs="Arial"/>
                <w:sz w:val="20"/>
                <w:szCs w:val="20"/>
              </w:rPr>
            </w:pPr>
          </w:p>
        </w:tc>
      </w:tr>
      <w:tr w:rsidR="000C63FC" w14:paraId="40344FAB" w14:textId="77777777" w:rsidTr="000C63FC">
        <w:tc>
          <w:tcPr>
            <w:tcW w:w="2122" w:type="dxa"/>
          </w:tcPr>
          <w:p w14:paraId="180789FE" w14:textId="77777777" w:rsidR="000C63FC" w:rsidRPr="000C63FC" w:rsidRDefault="000C63FC" w:rsidP="00993310">
            <w:pPr>
              <w:rPr>
                <w:rFonts w:cs="Arial"/>
                <w:sz w:val="20"/>
                <w:szCs w:val="20"/>
              </w:rPr>
            </w:pPr>
            <w:r>
              <w:rPr>
                <w:rFonts w:cs="Arial"/>
                <w:sz w:val="20"/>
                <w:szCs w:val="20"/>
              </w:rPr>
              <w:t>Attivi diversi</w:t>
            </w:r>
          </w:p>
        </w:tc>
        <w:tc>
          <w:tcPr>
            <w:tcW w:w="1417" w:type="dxa"/>
          </w:tcPr>
          <w:p w14:paraId="74459DCD" w14:textId="77777777" w:rsidR="000C63FC" w:rsidRPr="000C63FC" w:rsidRDefault="000C63FC" w:rsidP="000C63FC">
            <w:pPr>
              <w:ind w:right="83"/>
              <w:jc w:val="right"/>
              <w:rPr>
                <w:rFonts w:cs="Arial"/>
                <w:sz w:val="20"/>
                <w:szCs w:val="20"/>
              </w:rPr>
            </w:pPr>
            <w:r>
              <w:rPr>
                <w:rFonts w:cs="Arial"/>
                <w:sz w:val="20"/>
                <w:szCs w:val="20"/>
              </w:rPr>
              <w:t>1’000</w:t>
            </w:r>
          </w:p>
        </w:tc>
        <w:tc>
          <w:tcPr>
            <w:tcW w:w="1114" w:type="dxa"/>
          </w:tcPr>
          <w:p w14:paraId="2DC3BB15" w14:textId="77777777" w:rsidR="000C63FC" w:rsidRPr="000C63FC" w:rsidRDefault="000C63FC" w:rsidP="000C63FC">
            <w:pPr>
              <w:ind w:right="83"/>
              <w:jc w:val="right"/>
              <w:rPr>
                <w:rFonts w:cs="Arial"/>
                <w:sz w:val="20"/>
                <w:szCs w:val="20"/>
              </w:rPr>
            </w:pPr>
            <w:r>
              <w:rPr>
                <w:rFonts w:cs="Arial"/>
                <w:sz w:val="20"/>
                <w:szCs w:val="20"/>
              </w:rPr>
              <w:t>0.83</w:t>
            </w:r>
          </w:p>
        </w:tc>
        <w:tc>
          <w:tcPr>
            <w:tcW w:w="2098" w:type="dxa"/>
          </w:tcPr>
          <w:p w14:paraId="48ECE6FA" w14:textId="77777777" w:rsidR="000C63FC" w:rsidRPr="000C63FC" w:rsidRDefault="000C63FC" w:rsidP="00993310">
            <w:pPr>
              <w:rPr>
                <w:rFonts w:cs="Arial"/>
                <w:sz w:val="20"/>
                <w:szCs w:val="20"/>
              </w:rPr>
            </w:pPr>
            <w:r>
              <w:rPr>
                <w:rFonts w:cs="Arial"/>
                <w:sz w:val="20"/>
                <w:szCs w:val="20"/>
              </w:rPr>
              <w:t>Passivi diversi</w:t>
            </w:r>
          </w:p>
        </w:tc>
        <w:tc>
          <w:tcPr>
            <w:tcW w:w="1417" w:type="dxa"/>
          </w:tcPr>
          <w:p w14:paraId="4365D033" w14:textId="77777777" w:rsidR="000C63FC" w:rsidRPr="000C63FC" w:rsidRDefault="000C63FC" w:rsidP="000C63FC">
            <w:pPr>
              <w:ind w:right="130"/>
              <w:jc w:val="right"/>
              <w:rPr>
                <w:rFonts w:cs="Arial"/>
                <w:sz w:val="20"/>
                <w:szCs w:val="20"/>
              </w:rPr>
            </w:pPr>
            <w:r>
              <w:rPr>
                <w:rFonts w:cs="Arial"/>
                <w:sz w:val="20"/>
                <w:szCs w:val="20"/>
              </w:rPr>
              <w:t>11’000</w:t>
            </w:r>
          </w:p>
        </w:tc>
        <w:tc>
          <w:tcPr>
            <w:tcW w:w="1256" w:type="dxa"/>
          </w:tcPr>
          <w:p w14:paraId="33F10407" w14:textId="77777777" w:rsidR="000C63FC" w:rsidRPr="000C63FC" w:rsidRDefault="000C63FC" w:rsidP="000C63FC">
            <w:pPr>
              <w:ind w:right="130"/>
              <w:jc w:val="right"/>
              <w:rPr>
                <w:rFonts w:cs="Arial"/>
                <w:sz w:val="20"/>
                <w:szCs w:val="20"/>
              </w:rPr>
            </w:pPr>
            <w:r>
              <w:rPr>
                <w:rFonts w:cs="Arial"/>
                <w:sz w:val="20"/>
                <w:szCs w:val="20"/>
              </w:rPr>
              <w:t>9.17</w:t>
            </w:r>
          </w:p>
        </w:tc>
      </w:tr>
      <w:tr w:rsidR="000C63FC" w14:paraId="3B5E3D71" w14:textId="77777777" w:rsidTr="000C63FC">
        <w:tc>
          <w:tcPr>
            <w:tcW w:w="2122" w:type="dxa"/>
          </w:tcPr>
          <w:p w14:paraId="31E125C5" w14:textId="77777777" w:rsidR="000C63FC" w:rsidRPr="000C63FC" w:rsidRDefault="000C63FC" w:rsidP="00993310">
            <w:pPr>
              <w:rPr>
                <w:rFonts w:cs="Arial"/>
                <w:sz w:val="20"/>
                <w:szCs w:val="20"/>
              </w:rPr>
            </w:pPr>
            <w:r>
              <w:rPr>
                <w:rFonts w:cs="Arial"/>
                <w:sz w:val="20"/>
                <w:szCs w:val="20"/>
              </w:rPr>
              <w:t>Crediti infragruppo</w:t>
            </w:r>
          </w:p>
        </w:tc>
        <w:tc>
          <w:tcPr>
            <w:tcW w:w="1417" w:type="dxa"/>
          </w:tcPr>
          <w:p w14:paraId="2572B775" w14:textId="77777777" w:rsidR="000C63FC" w:rsidRPr="000C63FC" w:rsidRDefault="000C63FC" w:rsidP="000C63FC">
            <w:pPr>
              <w:ind w:right="83"/>
              <w:jc w:val="right"/>
              <w:rPr>
                <w:rFonts w:cs="Arial"/>
                <w:sz w:val="20"/>
                <w:szCs w:val="20"/>
              </w:rPr>
            </w:pPr>
            <w:r>
              <w:rPr>
                <w:rFonts w:cs="Arial"/>
                <w:sz w:val="20"/>
                <w:szCs w:val="20"/>
              </w:rPr>
              <w:t>23’000</w:t>
            </w:r>
          </w:p>
        </w:tc>
        <w:tc>
          <w:tcPr>
            <w:tcW w:w="1114" w:type="dxa"/>
          </w:tcPr>
          <w:p w14:paraId="3CF4C285" w14:textId="77777777" w:rsidR="000C63FC" w:rsidRPr="000C63FC" w:rsidRDefault="000C63FC" w:rsidP="000C63FC">
            <w:pPr>
              <w:ind w:right="83"/>
              <w:jc w:val="right"/>
              <w:rPr>
                <w:rFonts w:cs="Arial"/>
                <w:sz w:val="20"/>
                <w:szCs w:val="20"/>
              </w:rPr>
            </w:pPr>
            <w:r>
              <w:rPr>
                <w:rFonts w:cs="Arial"/>
                <w:sz w:val="20"/>
                <w:szCs w:val="20"/>
              </w:rPr>
              <w:t>19.17</w:t>
            </w:r>
          </w:p>
        </w:tc>
        <w:tc>
          <w:tcPr>
            <w:tcW w:w="2098" w:type="dxa"/>
          </w:tcPr>
          <w:p w14:paraId="14D738F1" w14:textId="77777777" w:rsidR="000C63FC" w:rsidRPr="000C63FC" w:rsidRDefault="000C63FC" w:rsidP="00993310">
            <w:pPr>
              <w:rPr>
                <w:rFonts w:cs="Arial"/>
                <w:sz w:val="20"/>
                <w:szCs w:val="20"/>
              </w:rPr>
            </w:pPr>
            <w:r>
              <w:rPr>
                <w:rFonts w:cs="Arial"/>
                <w:sz w:val="20"/>
                <w:szCs w:val="20"/>
              </w:rPr>
              <w:t>Debiti infragruppo</w:t>
            </w:r>
          </w:p>
        </w:tc>
        <w:tc>
          <w:tcPr>
            <w:tcW w:w="1417" w:type="dxa"/>
          </w:tcPr>
          <w:p w14:paraId="1FB03A1D" w14:textId="77777777" w:rsidR="000C63FC" w:rsidRPr="000C63FC" w:rsidRDefault="000C63FC" w:rsidP="000C63FC">
            <w:pPr>
              <w:ind w:right="130"/>
              <w:jc w:val="right"/>
              <w:rPr>
                <w:rFonts w:cs="Arial"/>
                <w:sz w:val="20"/>
                <w:szCs w:val="20"/>
              </w:rPr>
            </w:pPr>
            <w:r>
              <w:rPr>
                <w:rFonts w:cs="Arial"/>
                <w:sz w:val="20"/>
                <w:szCs w:val="20"/>
              </w:rPr>
              <w:t>10’000</w:t>
            </w:r>
          </w:p>
        </w:tc>
        <w:tc>
          <w:tcPr>
            <w:tcW w:w="1256" w:type="dxa"/>
          </w:tcPr>
          <w:p w14:paraId="46B225BA" w14:textId="77777777" w:rsidR="000C63FC" w:rsidRPr="000C63FC" w:rsidRDefault="000C63FC" w:rsidP="000C63FC">
            <w:pPr>
              <w:ind w:right="130"/>
              <w:jc w:val="right"/>
              <w:rPr>
                <w:rFonts w:cs="Arial"/>
                <w:sz w:val="20"/>
                <w:szCs w:val="20"/>
              </w:rPr>
            </w:pPr>
            <w:r>
              <w:rPr>
                <w:rFonts w:cs="Arial"/>
                <w:sz w:val="20"/>
                <w:szCs w:val="20"/>
              </w:rPr>
              <w:t>8.33</w:t>
            </w:r>
          </w:p>
        </w:tc>
      </w:tr>
      <w:tr w:rsidR="000C63FC" w14:paraId="46CDA17D" w14:textId="77777777" w:rsidTr="000C63FC">
        <w:tc>
          <w:tcPr>
            <w:tcW w:w="2122" w:type="dxa"/>
          </w:tcPr>
          <w:p w14:paraId="2967EEF8" w14:textId="77777777" w:rsidR="000C63FC" w:rsidRPr="000C63FC" w:rsidRDefault="000C63FC" w:rsidP="000C63FC">
            <w:pPr>
              <w:rPr>
                <w:rFonts w:cs="Arial"/>
                <w:sz w:val="20"/>
                <w:szCs w:val="20"/>
              </w:rPr>
            </w:pPr>
            <w:r>
              <w:rPr>
                <w:rFonts w:cs="Arial"/>
                <w:sz w:val="20"/>
                <w:szCs w:val="20"/>
              </w:rPr>
              <w:t>Partecipazioni</w:t>
            </w:r>
          </w:p>
        </w:tc>
        <w:tc>
          <w:tcPr>
            <w:tcW w:w="1417" w:type="dxa"/>
          </w:tcPr>
          <w:p w14:paraId="13476E8C" w14:textId="77777777" w:rsidR="000C63FC" w:rsidRPr="000C63FC" w:rsidRDefault="000C63FC" w:rsidP="000C63FC">
            <w:pPr>
              <w:ind w:right="83"/>
              <w:jc w:val="right"/>
              <w:rPr>
                <w:rFonts w:cs="Arial"/>
                <w:sz w:val="20"/>
                <w:szCs w:val="20"/>
              </w:rPr>
            </w:pPr>
            <w:r>
              <w:rPr>
                <w:rFonts w:cs="Arial"/>
                <w:sz w:val="20"/>
                <w:szCs w:val="20"/>
              </w:rPr>
              <w:t>96’000</w:t>
            </w:r>
          </w:p>
        </w:tc>
        <w:tc>
          <w:tcPr>
            <w:tcW w:w="1114" w:type="dxa"/>
          </w:tcPr>
          <w:p w14:paraId="3668AB28" w14:textId="77777777" w:rsidR="000C63FC" w:rsidRPr="000C63FC" w:rsidRDefault="000C63FC" w:rsidP="000C63FC">
            <w:pPr>
              <w:ind w:right="83"/>
              <w:jc w:val="right"/>
              <w:rPr>
                <w:rFonts w:cs="Arial"/>
                <w:sz w:val="20"/>
                <w:szCs w:val="20"/>
              </w:rPr>
            </w:pPr>
            <w:r>
              <w:rPr>
                <w:rFonts w:cs="Arial"/>
                <w:sz w:val="20"/>
                <w:szCs w:val="20"/>
              </w:rPr>
              <w:t>80.00</w:t>
            </w:r>
          </w:p>
        </w:tc>
        <w:tc>
          <w:tcPr>
            <w:tcW w:w="2098" w:type="dxa"/>
          </w:tcPr>
          <w:p w14:paraId="687ADD25" w14:textId="77777777" w:rsidR="000C63FC" w:rsidRPr="000C63FC" w:rsidRDefault="000C63FC" w:rsidP="000C63FC">
            <w:pPr>
              <w:rPr>
                <w:rFonts w:cs="Arial"/>
                <w:sz w:val="20"/>
                <w:szCs w:val="20"/>
              </w:rPr>
            </w:pPr>
            <w:r>
              <w:rPr>
                <w:rFonts w:cs="Arial"/>
                <w:sz w:val="20"/>
                <w:szCs w:val="20"/>
              </w:rPr>
              <w:t>Capitale proprio</w:t>
            </w:r>
          </w:p>
        </w:tc>
        <w:tc>
          <w:tcPr>
            <w:tcW w:w="1417" w:type="dxa"/>
          </w:tcPr>
          <w:p w14:paraId="4C82B672" w14:textId="77777777" w:rsidR="000C63FC" w:rsidRPr="000C63FC" w:rsidRDefault="000C63FC" w:rsidP="000C63FC">
            <w:pPr>
              <w:ind w:right="130"/>
              <w:jc w:val="right"/>
              <w:rPr>
                <w:rFonts w:cs="Arial"/>
                <w:sz w:val="20"/>
                <w:szCs w:val="20"/>
              </w:rPr>
            </w:pPr>
            <w:r>
              <w:rPr>
                <w:rFonts w:cs="Arial"/>
                <w:sz w:val="20"/>
                <w:szCs w:val="20"/>
              </w:rPr>
              <w:t>99’000</w:t>
            </w:r>
          </w:p>
        </w:tc>
        <w:tc>
          <w:tcPr>
            <w:tcW w:w="1256" w:type="dxa"/>
          </w:tcPr>
          <w:p w14:paraId="4D9E23BB" w14:textId="77777777" w:rsidR="000C63FC" w:rsidRPr="000C63FC" w:rsidRDefault="000C63FC" w:rsidP="000C63FC">
            <w:pPr>
              <w:ind w:right="130"/>
              <w:jc w:val="right"/>
              <w:rPr>
                <w:rFonts w:cs="Arial"/>
                <w:sz w:val="20"/>
                <w:szCs w:val="20"/>
              </w:rPr>
            </w:pPr>
            <w:r>
              <w:rPr>
                <w:rFonts w:cs="Arial"/>
                <w:sz w:val="20"/>
                <w:szCs w:val="20"/>
              </w:rPr>
              <w:t>82.50</w:t>
            </w:r>
          </w:p>
        </w:tc>
      </w:tr>
      <w:tr w:rsidR="000C63FC" w14:paraId="21163DA7" w14:textId="77777777" w:rsidTr="000C63FC">
        <w:tc>
          <w:tcPr>
            <w:tcW w:w="2122" w:type="dxa"/>
          </w:tcPr>
          <w:p w14:paraId="59B9091B" w14:textId="77777777" w:rsidR="000C63FC" w:rsidRPr="000C63FC" w:rsidRDefault="000C63FC" w:rsidP="000C63FC">
            <w:pPr>
              <w:rPr>
                <w:rFonts w:cs="Arial"/>
                <w:sz w:val="20"/>
                <w:szCs w:val="20"/>
              </w:rPr>
            </w:pPr>
          </w:p>
        </w:tc>
        <w:tc>
          <w:tcPr>
            <w:tcW w:w="1417" w:type="dxa"/>
          </w:tcPr>
          <w:p w14:paraId="2A9F42B4" w14:textId="77777777" w:rsidR="000C63FC" w:rsidRPr="000C63FC" w:rsidRDefault="000C63FC" w:rsidP="000C63FC">
            <w:pPr>
              <w:ind w:right="83"/>
              <w:jc w:val="right"/>
              <w:rPr>
                <w:rFonts w:cs="Arial"/>
                <w:sz w:val="20"/>
                <w:szCs w:val="20"/>
              </w:rPr>
            </w:pPr>
          </w:p>
        </w:tc>
        <w:tc>
          <w:tcPr>
            <w:tcW w:w="1114" w:type="dxa"/>
          </w:tcPr>
          <w:p w14:paraId="3ACEAA77" w14:textId="77777777" w:rsidR="000C63FC" w:rsidRPr="000C63FC" w:rsidRDefault="000C63FC" w:rsidP="000C63FC">
            <w:pPr>
              <w:ind w:right="83"/>
              <w:jc w:val="right"/>
              <w:rPr>
                <w:rFonts w:cs="Arial"/>
                <w:sz w:val="20"/>
                <w:szCs w:val="20"/>
              </w:rPr>
            </w:pPr>
          </w:p>
        </w:tc>
        <w:tc>
          <w:tcPr>
            <w:tcW w:w="2098" w:type="dxa"/>
          </w:tcPr>
          <w:p w14:paraId="256E5E1D" w14:textId="77777777" w:rsidR="000C63FC" w:rsidRPr="000C63FC" w:rsidRDefault="000C63FC" w:rsidP="000C63FC">
            <w:pPr>
              <w:rPr>
                <w:rFonts w:cs="Arial"/>
                <w:sz w:val="20"/>
                <w:szCs w:val="20"/>
              </w:rPr>
            </w:pPr>
          </w:p>
        </w:tc>
        <w:tc>
          <w:tcPr>
            <w:tcW w:w="1417" w:type="dxa"/>
          </w:tcPr>
          <w:p w14:paraId="161D51EF" w14:textId="77777777" w:rsidR="000C63FC" w:rsidRPr="000C63FC" w:rsidRDefault="000C63FC" w:rsidP="000C63FC">
            <w:pPr>
              <w:ind w:right="130"/>
              <w:jc w:val="right"/>
              <w:rPr>
                <w:rFonts w:cs="Arial"/>
                <w:sz w:val="20"/>
                <w:szCs w:val="20"/>
              </w:rPr>
            </w:pPr>
          </w:p>
        </w:tc>
        <w:tc>
          <w:tcPr>
            <w:tcW w:w="1256" w:type="dxa"/>
          </w:tcPr>
          <w:p w14:paraId="7DDCF7AA" w14:textId="77777777" w:rsidR="000C63FC" w:rsidRPr="000C63FC" w:rsidRDefault="000C63FC" w:rsidP="000C63FC">
            <w:pPr>
              <w:ind w:right="130"/>
              <w:jc w:val="right"/>
              <w:rPr>
                <w:rFonts w:cs="Arial"/>
                <w:sz w:val="20"/>
                <w:szCs w:val="20"/>
              </w:rPr>
            </w:pPr>
          </w:p>
        </w:tc>
      </w:tr>
      <w:tr w:rsidR="000C63FC" w14:paraId="491DF3CD" w14:textId="77777777" w:rsidTr="000C63FC">
        <w:tc>
          <w:tcPr>
            <w:tcW w:w="2122" w:type="dxa"/>
          </w:tcPr>
          <w:p w14:paraId="6D48041C" w14:textId="77777777" w:rsidR="000C63FC" w:rsidRPr="000C63FC" w:rsidRDefault="000C63FC" w:rsidP="000C63FC">
            <w:pPr>
              <w:rPr>
                <w:rFonts w:cs="Arial"/>
                <w:b/>
                <w:sz w:val="20"/>
                <w:szCs w:val="20"/>
              </w:rPr>
            </w:pPr>
            <w:r w:rsidRPr="000C63FC">
              <w:rPr>
                <w:rFonts w:cs="Arial"/>
                <w:b/>
                <w:sz w:val="20"/>
                <w:szCs w:val="20"/>
              </w:rPr>
              <w:t>Totale attivi</w:t>
            </w:r>
          </w:p>
        </w:tc>
        <w:tc>
          <w:tcPr>
            <w:tcW w:w="1417" w:type="dxa"/>
          </w:tcPr>
          <w:p w14:paraId="7ED29B35" w14:textId="77777777" w:rsidR="000C63FC" w:rsidRPr="000C63FC" w:rsidRDefault="000C63FC" w:rsidP="000C63FC">
            <w:pPr>
              <w:ind w:right="83"/>
              <w:jc w:val="right"/>
              <w:rPr>
                <w:rFonts w:cs="Arial"/>
                <w:b/>
                <w:sz w:val="20"/>
                <w:szCs w:val="20"/>
              </w:rPr>
            </w:pPr>
            <w:r w:rsidRPr="000C63FC">
              <w:rPr>
                <w:rFonts w:cs="Arial"/>
                <w:b/>
                <w:sz w:val="20"/>
                <w:szCs w:val="20"/>
              </w:rPr>
              <w:t>120’000</w:t>
            </w:r>
          </w:p>
        </w:tc>
        <w:tc>
          <w:tcPr>
            <w:tcW w:w="1114" w:type="dxa"/>
          </w:tcPr>
          <w:p w14:paraId="709935F7" w14:textId="77777777" w:rsidR="000C63FC" w:rsidRPr="000C63FC" w:rsidRDefault="000C63FC" w:rsidP="000C63FC">
            <w:pPr>
              <w:ind w:right="83"/>
              <w:jc w:val="right"/>
              <w:rPr>
                <w:rFonts w:cs="Arial"/>
                <w:b/>
                <w:sz w:val="20"/>
                <w:szCs w:val="20"/>
              </w:rPr>
            </w:pPr>
            <w:r w:rsidRPr="000C63FC">
              <w:rPr>
                <w:rFonts w:cs="Arial"/>
                <w:b/>
                <w:sz w:val="20"/>
                <w:szCs w:val="20"/>
              </w:rPr>
              <w:t>100.00</w:t>
            </w:r>
          </w:p>
        </w:tc>
        <w:tc>
          <w:tcPr>
            <w:tcW w:w="2098" w:type="dxa"/>
          </w:tcPr>
          <w:p w14:paraId="40B82C5B" w14:textId="77777777" w:rsidR="000C63FC" w:rsidRPr="000C63FC" w:rsidRDefault="000C63FC" w:rsidP="000C63FC">
            <w:pPr>
              <w:rPr>
                <w:rFonts w:cs="Arial"/>
                <w:b/>
                <w:sz w:val="20"/>
                <w:szCs w:val="20"/>
              </w:rPr>
            </w:pPr>
            <w:r>
              <w:rPr>
                <w:rFonts w:cs="Arial"/>
                <w:b/>
                <w:sz w:val="20"/>
                <w:szCs w:val="20"/>
              </w:rPr>
              <w:t>Totale passivi</w:t>
            </w:r>
          </w:p>
        </w:tc>
        <w:tc>
          <w:tcPr>
            <w:tcW w:w="1417" w:type="dxa"/>
          </w:tcPr>
          <w:p w14:paraId="748A80FD" w14:textId="77777777" w:rsidR="000C63FC" w:rsidRPr="000C63FC" w:rsidRDefault="000C63FC" w:rsidP="000C63FC">
            <w:pPr>
              <w:ind w:right="130"/>
              <w:jc w:val="right"/>
              <w:rPr>
                <w:rFonts w:cs="Arial"/>
                <w:b/>
                <w:sz w:val="20"/>
                <w:szCs w:val="20"/>
              </w:rPr>
            </w:pPr>
            <w:r>
              <w:rPr>
                <w:rFonts w:cs="Arial"/>
                <w:b/>
                <w:sz w:val="20"/>
                <w:szCs w:val="20"/>
              </w:rPr>
              <w:t>120’000</w:t>
            </w:r>
          </w:p>
        </w:tc>
        <w:tc>
          <w:tcPr>
            <w:tcW w:w="1256" w:type="dxa"/>
          </w:tcPr>
          <w:p w14:paraId="00835343" w14:textId="77777777" w:rsidR="000C63FC" w:rsidRPr="000C63FC" w:rsidRDefault="000C63FC" w:rsidP="000C63FC">
            <w:pPr>
              <w:ind w:right="130"/>
              <w:jc w:val="right"/>
              <w:rPr>
                <w:rFonts w:cs="Arial"/>
                <w:b/>
                <w:sz w:val="20"/>
                <w:szCs w:val="20"/>
              </w:rPr>
            </w:pPr>
            <w:r>
              <w:rPr>
                <w:rFonts w:cs="Arial"/>
                <w:b/>
                <w:sz w:val="20"/>
                <w:szCs w:val="20"/>
              </w:rPr>
              <w:t>100.00</w:t>
            </w:r>
          </w:p>
        </w:tc>
      </w:tr>
    </w:tbl>
    <w:p w14:paraId="442D4791" w14:textId="1B68F7C5" w:rsidR="00EF3BC4" w:rsidRDefault="000C63FC" w:rsidP="00A60F1C">
      <w:pPr>
        <w:rPr>
          <w:rFonts w:cs="Arial"/>
          <w:sz w:val="24"/>
          <w:szCs w:val="24"/>
        </w:rPr>
      </w:pPr>
      <w:r>
        <w:rPr>
          <w:rFonts w:cs="Arial"/>
          <w:sz w:val="24"/>
          <w:szCs w:val="24"/>
        </w:rPr>
        <w:lastRenderedPageBreak/>
        <w:t xml:space="preserve">Il capitale proprio imponibile delle società di capitali e delle società cooperative comprende il capitale azionario o sociale liberato, gli apporti, l’aggio e i pagamenti </w:t>
      </w:r>
      <w:r w:rsidR="00625E2B">
        <w:rPr>
          <w:rFonts w:cs="Arial"/>
          <w:sz w:val="24"/>
          <w:szCs w:val="24"/>
        </w:rPr>
        <w:t>suppletivi ai sensi dell’art.</w:t>
      </w:r>
      <w:r>
        <w:rPr>
          <w:rFonts w:cs="Arial"/>
          <w:sz w:val="24"/>
          <w:szCs w:val="24"/>
        </w:rPr>
        <w:t xml:space="preserve"> 19 </w:t>
      </w:r>
      <w:r w:rsidR="00625E2B">
        <w:rPr>
          <w:rFonts w:cs="Arial"/>
          <w:sz w:val="24"/>
          <w:szCs w:val="24"/>
        </w:rPr>
        <w:t>cpv.</w:t>
      </w:r>
      <w:r>
        <w:rPr>
          <w:rFonts w:cs="Arial"/>
          <w:sz w:val="24"/>
          <w:szCs w:val="24"/>
        </w:rPr>
        <w:t xml:space="preserve"> 3 LT, esposti nel bilancio commerciale, le riserve palesi e le riserve latenti costituite per il tramite di utili imposti (v. art. 81 cpv. 1 LT). È imponibile almeno il capitale azionario o sociale liberato, compreso il capitale </w:t>
      </w:r>
      <w:r w:rsidR="00D1306E">
        <w:rPr>
          <w:rFonts w:cs="Arial"/>
          <w:sz w:val="24"/>
          <w:szCs w:val="24"/>
        </w:rPr>
        <w:t xml:space="preserve">di </w:t>
      </w:r>
      <w:r>
        <w:rPr>
          <w:rFonts w:cs="Arial"/>
          <w:sz w:val="24"/>
          <w:szCs w:val="24"/>
        </w:rPr>
        <w:t>partecipazione liberato (v. art. 81 cpv. 3 LT).</w:t>
      </w:r>
    </w:p>
    <w:p w14:paraId="181F7074" w14:textId="77777777" w:rsidR="00D1306E" w:rsidRDefault="000C63FC" w:rsidP="00A60F1C">
      <w:pPr>
        <w:rPr>
          <w:rFonts w:cs="Arial"/>
          <w:sz w:val="24"/>
          <w:szCs w:val="24"/>
        </w:rPr>
      </w:pPr>
      <w:r>
        <w:rPr>
          <w:rFonts w:cs="Arial"/>
          <w:sz w:val="24"/>
          <w:szCs w:val="24"/>
        </w:rPr>
        <w:t>L’imposta sul capitale è del 1.50 per mille del capitale imponibile, fatta eccezione per le società di capitali e cooperative innovative, per le quali l’imposta sul capitale è dello 0.01 per mille del capitale imponibile (v. artt. 87 cpv. 1 LT e 87 cpv. 1</w:t>
      </w:r>
      <w:r w:rsidRPr="000C63FC">
        <w:rPr>
          <w:rFonts w:cs="Arial"/>
          <w:sz w:val="24"/>
          <w:szCs w:val="24"/>
          <w:vertAlign w:val="superscript"/>
        </w:rPr>
        <w:t>bis</w:t>
      </w:r>
      <w:r>
        <w:rPr>
          <w:rFonts w:cs="Arial"/>
          <w:sz w:val="24"/>
          <w:szCs w:val="24"/>
        </w:rPr>
        <w:t xml:space="preserve"> LT).</w:t>
      </w:r>
    </w:p>
    <w:p w14:paraId="37D2BE4C" w14:textId="77777777" w:rsidR="00544E58" w:rsidRDefault="00544E58" w:rsidP="00A60F1C">
      <w:pPr>
        <w:rPr>
          <w:rFonts w:cs="Arial"/>
          <w:sz w:val="24"/>
          <w:szCs w:val="24"/>
        </w:rPr>
      </w:pPr>
    </w:p>
    <w:p w14:paraId="0929BF67" w14:textId="2E27AD79" w:rsidR="008D1550" w:rsidRDefault="008D1550" w:rsidP="00A60F1C">
      <w:pPr>
        <w:rPr>
          <w:rFonts w:cs="Arial"/>
          <w:sz w:val="24"/>
          <w:szCs w:val="24"/>
        </w:rPr>
      </w:pPr>
      <w:r>
        <w:rPr>
          <w:rFonts w:cs="Arial"/>
          <w:sz w:val="24"/>
          <w:szCs w:val="24"/>
        </w:rPr>
        <w:t>Ai sensi della nuova disposizione</w:t>
      </w:r>
      <w:r w:rsidR="00D1306E">
        <w:rPr>
          <w:rFonts w:cs="Arial"/>
          <w:sz w:val="24"/>
          <w:szCs w:val="24"/>
        </w:rPr>
        <w:t xml:space="preserve"> proposta da</w:t>
      </w:r>
      <w:r>
        <w:rPr>
          <w:rFonts w:cs="Arial"/>
          <w:sz w:val="24"/>
          <w:szCs w:val="24"/>
        </w:rPr>
        <w:t xml:space="preserve">l controprogetto, </w:t>
      </w:r>
      <w:r w:rsidR="00D1306E">
        <w:rPr>
          <w:rFonts w:cs="Arial"/>
          <w:sz w:val="24"/>
          <w:szCs w:val="24"/>
        </w:rPr>
        <w:t xml:space="preserve">solo </w:t>
      </w:r>
      <w:r>
        <w:rPr>
          <w:rFonts w:cs="Arial"/>
          <w:sz w:val="24"/>
          <w:szCs w:val="24"/>
        </w:rPr>
        <w:t>l’imposta sul capitale proprio imponibile di una società di capital</w:t>
      </w:r>
      <w:r w:rsidR="003B172A">
        <w:rPr>
          <w:rFonts w:cs="Arial"/>
          <w:sz w:val="24"/>
          <w:szCs w:val="24"/>
        </w:rPr>
        <w:t xml:space="preserve">i o cooperativa </w:t>
      </w:r>
      <w:r>
        <w:rPr>
          <w:rFonts w:cs="Arial"/>
          <w:sz w:val="24"/>
          <w:szCs w:val="24"/>
        </w:rPr>
        <w:t>che</w:t>
      </w:r>
      <w:r w:rsidR="00D1306E">
        <w:rPr>
          <w:rFonts w:cs="Arial"/>
          <w:sz w:val="24"/>
          <w:szCs w:val="24"/>
        </w:rPr>
        <w:t>, come nella fattispecie più sopra rappresentata</w:t>
      </w:r>
      <w:r w:rsidR="003B172A">
        <w:rPr>
          <w:rFonts w:cs="Arial"/>
          <w:sz w:val="24"/>
          <w:szCs w:val="24"/>
        </w:rPr>
        <w:t>,</w:t>
      </w:r>
      <w:r>
        <w:rPr>
          <w:rFonts w:cs="Arial"/>
          <w:sz w:val="24"/>
          <w:szCs w:val="24"/>
        </w:rPr>
        <w:t xml:space="preserve"> non esercita alcuna attività commerciale in Svizzera e il cui scopo sta</w:t>
      </w:r>
      <w:r w:rsidR="00D1306E">
        <w:rPr>
          <w:rFonts w:cs="Arial"/>
          <w:sz w:val="24"/>
          <w:szCs w:val="24"/>
        </w:rPr>
        <w:t xml:space="preserve">tutario consiste essenzialmente </w:t>
      </w:r>
      <w:r>
        <w:rPr>
          <w:rFonts w:cs="Arial"/>
          <w:sz w:val="24"/>
          <w:szCs w:val="24"/>
        </w:rPr>
        <w:t xml:space="preserve">nell’amministrazione durevole di partecipazioni </w:t>
      </w:r>
      <w:r w:rsidR="00D1306E">
        <w:rPr>
          <w:rFonts w:cs="Arial"/>
          <w:sz w:val="24"/>
          <w:szCs w:val="24"/>
        </w:rPr>
        <w:t xml:space="preserve">qualificate e/o </w:t>
      </w:r>
      <w:r w:rsidR="00230F26">
        <w:rPr>
          <w:rFonts w:cs="Arial"/>
          <w:sz w:val="24"/>
          <w:szCs w:val="24"/>
        </w:rPr>
        <w:t>nell’erogazione di crediti a società del gruppo</w:t>
      </w:r>
      <w:r w:rsidR="00D1306E">
        <w:rPr>
          <w:rFonts w:cs="Arial"/>
          <w:sz w:val="24"/>
          <w:szCs w:val="24"/>
        </w:rPr>
        <w:t xml:space="preserve"> – rappresentanti </w:t>
      </w:r>
      <w:r>
        <w:rPr>
          <w:rFonts w:cs="Arial"/>
          <w:sz w:val="24"/>
          <w:szCs w:val="24"/>
        </w:rPr>
        <w:t>i due terzi degli attivi o dei ricavi complessivi</w:t>
      </w:r>
      <w:r w:rsidR="00D1306E">
        <w:rPr>
          <w:rFonts w:cs="Arial"/>
          <w:sz w:val="24"/>
          <w:szCs w:val="24"/>
        </w:rPr>
        <w:t xml:space="preserve"> </w:t>
      </w:r>
      <w:r w:rsidR="00544E58">
        <w:rPr>
          <w:rFonts w:cs="Arial"/>
          <w:sz w:val="24"/>
          <w:szCs w:val="24"/>
        </w:rPr>
        <w:t xml:space="preserve">– </w:t>
      </w:r>
      <w:r>
        <w:rPr>
          <w:rFonts w:cs="Arial"/>
          <w:sz w:val="24"/>
          <w:szCs w:val="24"/>
        </w:rPr>
        <w:t>è ridotta nella proporzione esistente fra gli attivi qualificati e gli attivi complessivi, valutati ai valori fino a quel momento determinanti ai fini dell’imposta sull’utile.</w:t>
      </w:r>
    </w:p>
    <w:p w14:paraId="4336C8E2" w14:textId="77777777" w:rsidR="00544E58" w:rsidRDefault="00544E58" w:rsidP="00A60F1C">
      <w:pPr>
        <w:rPr>
          <w:rFonts w:cs="Arial"/>
          <w:sz w:val="24"/>
          <w:szCs w:val="24"/>
        </w:rPr>
      </w:pPr>
    </w:p>
    <w:p w14:paraId="21A07ACE" w14:textId="77777777" w:rsidR="008D1550" w:rsidRDefault="003B172A" w:rsidP="00A60F1C">
      <w:pPr>
        <w:rPr>
          <w:rFonts w:cs="Arial"/>
          <w:sz w:val="24"/>
          <w:szCs w:val="24"/>
        </w:rPr>
      </w:pPr>
      <w:r>
        <w:rPr>
          <w:rFonts w:cs="Arial"/>
          <w:sz w:val="24"/>
          <w:szCs w:val="24"/>
        </w:rPr>
        <w:t xml:space="preserve">Per il calcolo </w:t>
      </w:r>
      <w:r w:rsidR="008D1550">
        <w:rPr>
          <w:rFonts w:cs="Arial"/>
          <w:sz w:val="24"/>
          <w:szCs w:val="24"/>
        </w:rPr>
        <w:t>della percentuale di sgravi</w:t>
      </w:r>
      <w:r w:rsidR="0084255A">
        <w:rPr>
          <w:rFonts w:cs="Arial"/>
          <w:sz w:val="24"/>
          <w:szCs w:val="24"/>
        </w:rPr>
        <w:t>o</w:t>
      </w:r>
      <w:r w:rsidR="00D1306E">
        <w:rPr>
          <w:rFonts w:cs="Arial"/>
          <w:sz w:val="24"/>
          <w:szCs w:val="24"/>
        </w:rPr>
        <w:t>, da</w:t>
      </w:r>
      <w:r w:rsidR="0084255A">
        <w:rPr>
          <w:rFonts w:cs="Arial"/>
          <w:sz w:val="24"/>
          <w:szCs w:val="24"/>
        </w:rPr>
        <w:t xml:space="preserve"> applica</w:t>
      </w:r>
      <w:r w:rsidR="00D1306E">
        <w:rPr>
          <w:rFonts w:cs="Arial"/>
          <w:sz w:val="24"/>
          <w:szCs w:val="24"/>
        </w:rPr>
        <w:t>r</w:t>
      </w:r>
      <w:r w:rsidR="0084255A">
        <w:rPr>
          <w:rFonts w:cs="Arial"/>
          <w:sz w:val="24"/>
          <w:szCs w:val="24"/>
        </w:rPr>
        <w:t xml:space="preserve">e </w:t>
      </w:r>
      <w:r>
        <w:rPr>
          <w:rFonts w:cs="Arial"/>
          <w:sz w:val="24"/>
          <w:szCs w:val="24"/>
        </w:rPr>
        <w:t>a</w:t>
      </w:r>
      <w:r w:rsidR="008D1550">
        <w:rPr>
          <w:rFonts w:cs="Arial"/>
          <w:sz w:val="24"/>
          <w:szCs w:val="24"/>
        </w:rPr>
        <w:t>ll’imposta sul capitale proprio</w:t>
      </w:r>
      <w:r w:rsidR="0084255A">
        <w:rPr>
          <w:rFonts w:cs="Arial"/>
          <w:sz w:val="24"/>
          <w:szCs w:val="24"/>
        </w:rPr>
        <w:t xml:space="preserve"> imponibile</w:t>
      </w:r>
      <w:r w:rsidR="008D1550">
        <w:rPr>
          <w:rFonts w:cs="Arial"/>
          <w:sz w:val="24"/>
          <w:szCs w:val="24"/>
        </w:rPr>
        <w:t>, viene presentato qui di seguito il bilancio della</w:t>
      </w:r>
      <w:r>
        <w:rPr>
          <w:rFonts w:cs="Arial"/>
          <w:sz w:val="24"/>
          <w:szCs w:val="24"/>
        </w:rPr>
        <w:t xml:space="preserve"> società con la compensazione di crediti e </w:t>
      </w:r>
      <w:r w:rsidR="008D1550">
        <w:rPr>
          <w:rFonts w:cs="Arial"/>
          <w:sz w:val="24"/>
          <w:szCs w:val="24"/>
        </w:rPr>
        <w:t>debiti infragruppo.</w:t>
      </w:r>
      <w:r>
        <w:rPr>
          <w:rFonts w:cs="Arial"/>
          <w:sz w:val="24"/>
          <w:szCs w:val="24"/>
        </w:rPr>
        <w:t xml:space="preserve"> Unicamente un’eccedenza di attivi connessa a pretese e debiti infragruppo darà </w:t>
      </w:r>
      <w:r w:rsidR="00D1306E">
        <w:rPr>
          <w:rFonts w:cs="Arial"/>
          <w:sz w:val="24"/>
          <w:szCs w:val="24"/>
        </w:rPr>
        <w:t>infatti</w:t>
      </w:r>
      <w:r w:rsidR="00541181">
        <w:rPr>
          <w:rFonts w:cs="Arial"/>
          <w:sz w:val="24"/>
          <w:szCs w:val="24"/>
        </w:rPr>
        <w:t xml:space="preserve"> </w:t>
      </w:r>
      <w:r>
        <w:rPr>
          <w:rFonts w:cs="Arial"/>
          <w:sz w:val="24"/>
          <w:szCs w:val="24"/>
        </w:rPr>
        <w:t>diritto ad una riduzione dell’imposta sul capitale.</w:t>
      </w:r>
    </w:p>
    <w:p w14:paraId="24940701" w14:textId="77777777" w:rsidR="0084255A" w:rsidRDefault="0084255A" w:rsidP="00A60F1C">
      <w:pPr>
        <w:rPr>
          <w:rFonts w:cs="Arial"/>
          <w:sz w:val="24"/>
          <w:szCs w:val="24"/>
        </w:rPr>
      </w:pPr>
    </w:p>
    <w:tbl>
      <w:tblPr>
        <w:tblStyle w:val="Grigliatabella"/>
        <w:tblW w:w="9424" w:type="dxa"/>
        <w:tblLook w:val="04A0" w:firstRow="1" w:lastRow="0" w:firstColumn="1" w:lastColumn="0" w:noHBand="0" w:noVBand="1"/>
      </w:tblPr>
      <w:tblGrid>
        <w:gridCol w:w="2122"/>
        <w:gridCol w:w="1417"/>
        <w:gridCol w:w="1114"/>
        <w:gridCol w:w="2098"/>
        <w:gridCol w:w="1417"/>
        <w:gridCol w:w="1256"/>
      </w:tblGrid>
      <w:tr w:rsidR="0084255A" w:rsidRPr="000C63FC" w14:paraId="136D2B26" w14:textId="77777777" w:rsidTr="004D4BCC">
        <w:tc>
          <w:tcPr>
            <w:tcW w:w="2122" w:type="dxa"/>
          </w:tcPr>
          <w:p w14:paraId="5DDD86DB" w14:textId="77777777" w:rsidR="0084255A" w:rsidRPr="00366854" w:rsidRDefault="0084255A" w:rsidP="004D4BCC">
            <w:pPr>
              <w:rPr>
                <w:rFonts w:cs="Arial"/>
                <w:b/>
                <w:sz w:val="20"/>
                <w:szCs w:val="20"/>
              </w:rPr>
            </w:pPr>
            <w:r w:rsidRPr="00366854">
              <w:rPr>
                <w:rFonts w:cs="Arial"/>
                <w:b/>
                <w:sz w:val="20"/>
                <w:szCs w:val="20"/>
              </w:rPr>
              <w:t>Attivi</w:t>
            </w:r>
          </w:p>
        </w:tc>
        <w:tc>
          <w:tcPr>
            <w:tcW w:w="1417" w:type="dxa"/>
          </w:tcPr>
          <w:p w14:paraId="168B6311" w14:textId="77777777" w:rsidR="0084255A" w:rsidRPr="00366854" w:rsidRDefault="0084255A" w:rsidP="004D4BCC">
            <w:pPr>
              <w:ind w:right="83"/>
              <w:jc w:val="right"/>
              <w:rPr>
                <w:rFonts w:cs="Arial"/>
                <w:b/>
                <w:sz w:val="20"/>
                <w:szCs w:val="20"/>
              </w:rPr>
            </w:pPr>
            <w:r w:rsidRPr="00366854">
              <w:rPr>
                <w:rFonts w:cs="Arial"/>
                <w:b/>
                <w:sz w:val="20"/>
                <w:szCs w:val="20"/>
              </w:rPr>
              <w:t>MCHF</w:t>
            </w:r>
          </w:p>
        </w:tc>
        <w:tc>
          <w:tcPr>
            <w:tcW w:w="1114" w:type="dxa"/>
          </w:tcPr>
          <w:p w14:paraId="7C643F0A" w14:textId="77777777" w:rsidR="0084255A" w:rsidRPr="00366854" w:rsidRDefault="0084255A" w:rsidP="004D4BCC">
            <w:pPr>
              <w:ind w:right="83"/>
              <w:jc w:val="right"/>
              <w:rPr>
                <w:rFonts w:cs="Arial"/>
                <w:b/>
                <w:sz w:val="20"/>
                <w:szCs w:val="20"/>
              </w:rPr>
            </w:pPr>
            <w:r w:rsidRPr="00366854">
              <w:rPr>
                <w:rFonts w:cs="Arial"/>
                <w:b/>
                <w:sz w:val="20"/>
                <w:szCs w:val="20"/>
              </w:rPr>
              <w:t>%</w:t>
            </w:r>
          </w:p>
        </w:tc>
        <w:tc>
          <w:tcPr>
            <w:tcW w:w="2098" w:type="dxa"/>
          </w:tcPr>
          <w:p w14:paraId="2CD367DB" w14:textId="77777777" w:rsidR="0084255A" w:rsidRPr="00366854" w:rsidRDefault="0084255A" w:rsidP="004D4BCC">
            <w:pPr>
              <w:rPr>
                <w:rFonts w:cs="Arial"/>
                <w:b/>
                <w:sz w:val="20"/>
                <w:szCs w:val="20"/>
              </w:rPr>
            </w:pPr>
            <w:r w:rsidRPr="00366854">
              <w:rPr>
                <w:rFonts w:cs="Arial"/>
                <w:b/>
                <w:sz w:val="20"/>
                <w:szCs w:val="20"/>
              </w:rPr>
              <w:t>Passivi</w:t>
            </w:r>
          </w:p>
        </w:tc>
        <w:tc>
          <w:tcPr>
            <w:tcW w:w="1417" w:type="dxa"/>
          </w:tcPr>
          <w:p w14:paraId="454414E6" w14:textId="77777777" w:rsidR="0084255A" w:rsidRPr="00366854" w:rsidRDefault="0084255A" w:rsidP="004D4BCC">
            <w:pPr>
              <w:ind w:right="130"/>
              <w:jc w:val="right"/>
              <w:rPr>
                <w:rFonts w:cs="Arial"/>
                <w:b/>
                <w:sz w:val="20"/>
                <w:szCs w:val="20"/>
              </w:rPr>
            </w:pPr>
            <w:r w:rsidRPr="00366854">
              <w:rPr>
                <w:rFonts w:cs="Arial"/>
                <w:b/>
                <w:sz w:val="20"/>
                <w:szCs w:val="20"/>
              </w:rPr>
              <w:t>MCHF</w:t>
            </w:r>
          </w:p>
        </w:tc>
        <w:tc>
          <w:tcPr>
            <w:tcW w:w="1256" w:type="dxa"/>
          </w:tcPr>
          <w:p w14:paraId="5FE29B50" w14:textId="77777777" w:rsidR="0084255A" w:rsidRPr="00366854" w:rsidRDefault="0084255A" w:rsidP="004D4BCC">
            <w:pPr>
              <w:ind w:right="130"/>
              <w:jc w:val="right"/>
              <w:rPr>
                <w:rFonts w:cs="Arial"/>
                <w:b/>
                <w:sz w:val="20"/>
                <w:szCs w:val="20"/>
              </w:rPr>
            </w:pPr>
            <w:r w:rsidRPr="00366854">
              <w:rPr>
                <w:rFonts w:cs="Arial"/>
                <w:b/>
                <w:sz w:val="20"/>
                <w:szCs w:val="20"/>
              </w:rPr>
              <w:t>%</w:t>
            </w:r>
          </w:p>
        </w:tc>
      </w:tr>
      <w:tr w:rsidR="0084255A" w:rsidRPr="000C63FC" w14:paraId="07A644DE" w14:textId="77777777" w:rsidTr="004D4BCC">
        <w:tc>
          <w:tcPr>
            <w:tcW w:w="2122" w:type="dxa"/>
          </w:tcPr>
          <w:p w14:paraId="5E1D1789" w14:textId="77777777" w:rsidR="0084255A" w:rsidRPr="00366854" w:rsidRDefault="0084255A" w:rsidP="004D4BCC">
            <w:pPr>
              <w:rPr>
                <w:rFonts w:cs="Arial"/>
                <w:sz w:val="20"/>
                <w:szCs w:val="20"/>
              </w:rPr>
            </w:pPr>
          </w:p>
        </w:tc>
        <w:tc>
          <w:tcPr>
            <w:tcW w:w="1417" w:type="dxa"/>
          </w:tcPr>
          <w:p w14:paraId="1D1CCE98" w14:textId="77777777" w:rsidR="0084255A" w:rsidRPr="00366854" w:rsidRDefault="0084255A" w:rsidP="004D4BCC">
            <w:pPr>
              <w:ind w:right="83"/>
              <w:jc w:val="right"/>
              <w:rPr>
                <w:rFonts w:cs="Arial"/>
                <w:sz w:val="20"/>
                <w:szCs w:val="20"/>
              </w:rPr>
            </w:pPr>
          </w:p>
        </w:tc>
        <w:tc>
          <w:tcPr>
            <w:tcW w:w="1114" w:type="dxa"/>
          </w:tcPr>
          <w:p w14:paraId="752E5F4D" w14:textId="77777777" w:rsidR="0084255A" w:rsidRPr="00366854" w:rsidRDefault="0084255A" w:rsidP="004D4BCC">
            <w:pPr>
              <w:ind w:right="83"/>
              <w:jc w:val="right"/>
              <w:rPr>
                <w:rFonts w:cs="Arial"/>
                <w:sz w:val="20"/>
                <w:szCs w:val="20"/>
              </w:rPr>
            </w:pPr>
          </w:p>
        </w:tc>
        <w:tc>
          <w:tcPr>
            <w:tcW w:w="2098" w:type="dxa"/>
          </w:tcPr>
          <w:p w14:paraId="0F0B151F" w14:textId="77777777" w:rsidR="0084255A" w:rsidRPr="00366854" w:rsidRDefault="0084255A" w:rsidP="004D4BCC">
            <w:pPr>
              <w:rPr>
                <w:rFonts w:cs="Arial"/>
                <w:sz w:val="20"/>
                <w:szCs w:val="20"/>
              </w:rPr>
            </w:pPr>
          </w:p>
        </w:tc>
        <w:tc>
          <w:tcPr>
            <w:tcW w:w="1417" w:type="dxa"/>
          </w:tcPr>
          <w:p w14:paraId="3735FB63" w14:textId="77777777" w:rsidR="0084255A" w:rsidRPr="00366854" w:rsidRDefault="0084255A" w:rsidP="004D4BCC">
            <w:pPr>
              <w:ind w:right="130"/>
              <w:jc w:val="right"/>
              <w:rPr>
                <w:rFonts w:cs="Arial"/>
                <w:sz w:val="20"/>
                <w:szCs w:val="20"/>
              </w:rPr>
            </w:pPr>
          </w:p>
        </w:tc>
        <w:tc>
          <w:tcPr>
            <w:tcW w:w="1256" w:type="dxa"/>
          </w:tcPr>
          <w:p w14:paraId="2CF9D67D" w14:textId="77777777" w:rsidR="0084255A" w:rsidRPr="00366854" w:rsidRDefault="0084255A" w:rsidP="004D4BCC">
            <w:pPr>
              <w:ind w:right="130"/>
              <w:jc w:val="right"/>
              <w:rPr>
                <w:rFonts w:cs="Arial"/>
                <w:sz w:val="20"/>
                <w:szCs w:val="20"/>
              </w:rPr>
            </w:pPr>
          </w:p>
        </w:tc>
      </w:tr>
      <w:tr w:rsidR="0084255A" w:rsidRPr="000C63FC" w14:paraId="6284106B" w14:textId="77777777" w:rsidTr="004D4BCC">
        <w:tc>
          <w:tcPr>
            <w:tcW w:w="2122" w:type="dxa"/>
          </w:tcPr>
          <w:p w14:paraId="10ACA8C1" w14:textId="77777777" w:rsidR="0084255A" w:rsidRPr="00366854" w:rsidRDefault="0084255A" w:rsidP="004D4BCC">
            <w:pPr>
              <w:rPr>
                <w:rFonts w:cs="Arial"/>
                <w:sz w:val="20"/>
                <w:szCs w:val="20"/>
              </w:rPr>
            </w:pPr>
            <w:r w:rsidRPr="00366854">
              <w:rPr>
                <w:rFonts w:cs="Arial"/>
                <w:sz w:val="20"/>
                <w:szCs w:val="20"/>
              </w:rPr>
              <w:t>Attivi diversi</w:t>
            </w:r>
          </w:p>
        </w:tc>
        <w:tc>
          <w:tcPr>
            <w:tcW w:w="1417" w:type="dxa"/>
          </w:tcPr>
          <w:p w14:paraId="4AD2BF1E" w14:textId="77777777" w:rsidR="0084255A" w:rsidRPr="00366854" w:rsidRDefault="0084255A" w:rsidP="004D4BCC">
            <w:pPr>
              <w:ind w:right="83"/>
              <w:jc w:val="right"/>
              <w:rPr>
                <w:rFonts w:cs="Arial"/>
                <w:sz w:val="20"/>
                <w:szCs w:val="20"/>
              </w:rPr>
            </w:pPr>
            <w:r w:rsidRPr="00366854">
              <w:rPr>
                <w:rFonts w:cs="Arial"/>
                <w:sz w:val="20"/>
                <w:szCs w:val="20"/>
              </w:rPr>
              <w:t>1’000</w:t>
            </w:r>
          </w:p>
        </w:tc>
        <w:tc>
          <w:tcPr>
            <w:tcW w:w="1114" w:type="dxa"/>
          </w:tcPr>
          <w:p w14:paraId="11FAB4EC" w14:textId="77777777" w:rsidR="0084255A" w:rsidRPr="00366854" w:rsidRDefault="0084255A" w:rsidP="004D4BCC">
            <w:pPr>
              <w:ind w:right="83"/>
              <w:jc w:val="right"/>
              <w:rPr>
                <w:rFonts w:cs="Arial"/>
                <w:sz w:val="20"/>
                <w:szCs w:val="20"/>
              </w:rPr>
            </w:pPr>
            <w:r w:rsidRPr="00366854">
              <w:rPr>
                <w:rFonts w:cs="Arial"/>
                <w:sz w:val="20"/>
                <w:szCs w:val="20"/>
              </w:rPr>
              <w:t>0.91</w:t>
            </w:r>
          </w:p>
        </w:tc>
        <w:tc>
          <w:tcPr>
            <w:tcW w:w="2098" w:type="dxa"/>
          </w:tcPr>
          <w:p w14:paraId="59FB7F19" w14:textId="77777777" w:rsidR="0084255A" w:rsidRPr="00366854" w:rsidRDefault="0084255A" w:rsidP="004D4BCC">
            <w:pPr>
              <w:rPr>
                <w:rFonts w:cs="Arial"/>
                <w:sz w:val="20"/>
                <w:szCs w:val="20"/>
              </w:rPr>
            </w:pPr>
            <w:r w:rsidRPr="00366854">
              <w:rPr>
                <w:rFonts w:cs="Arial"/>
                <w:sz w:val="20"/>
                <w:szCs w:val="20"/>
              </w:rPr>
              <w:t>Passivi diversi</w:t>
            </w:r>
          </w:p>
        </w:tc>
        <w:tc>
          <w:tcPr>
            <w:tcW w:w="1417" w:type="dxa"/>
          </w:tcPr>
          <w:p w14:paraId="2047D938" w14:textId="77777777" w:rsidR="0084255A" w:rsidRPr="00366854" w:rsidRDefault="0084255A" w:rsidP="004D4BCC">
            <w:pPr>
              <w:ind w:right="130"/>
              <w:jc w:val="right"/>
              <w:rPr>
                <w:rFonts w:cs="Arial"/>
                <w:sz w:val="20"/>
                <w:szCs w:val="20"/>
              </w:rPr>
            </w:pPr>
            <w:r w:rsidRPr="00366854">
              <w:rPr>
                <w:rFonts w:cs="Arial"/>
                <w:sz w:val="20"/>
                <w:szCs w:val="20"/>
              </w:rPr>
              <w:t>11’000</w:t>
            </w:r>
          </w:p>
        </w:tc>
        <w:tc>
          <w:tcPr>
            <w:tcW w:w="1256" w:type="dxa"/>
          </w:tcPr>
          <w:p w14:paraId="7F650BD6" w14:textId="77777777" w:rsidR="0084255A" w:rsidRPr="00366854" w:rsidRDefault="0084255A" w:rsidP="004D4BCC">
            <w:pPr>
              <w:ind w:right="130"/>
              <w:jc w:val="right"/>
              <w:rPr>
                <w:rFonts w:cs="Arial"/>
                <w:sz w:val="20"/>
                <w:szCs w:val="20"/>
              </w:rPr>
            </w:pPr>
            <w:r w:rsidRPr="00366854">
              <w:rPr>
                <w:rFonts w:cs="Arial"/>
                <w:sz w:val="20"/>
                <w:szCs w:val="20"/>
              </w:rPr>
              <w:t>10.00</w:t>
            </w:r>
          </w:p>
        </w:tc>
      </w:tr>
      <w:tr w:rsidR="0084255A" w:rsidRPr="000C63FC" w14:paraId="6AD43388" w14:textId="77777777" w:rsidTr="0084255A">
        <w:tc>
          <w:tcPr>
            <w:tcW w:w="2122" w:type="dxa"/>
            <w:shd w:val="clear" w:color="auto" w:fill="D9D9D9" w:themeFill="background1" w:themeFillShade="D9"/>
          </w:tcPr>
          <w:p w14:paraId="7F76C67D" w14:textId="77777777" w:rsidR="0084255A" w:rsidRPr="00366854" w:rsidRDefault="0084255A" w:rsidP="004D4BCC">
            <w:pPr>
              <w:rPr>
                <w:rFonts w:cs="Arial"/>
                <w:b/>
                <w:color w:val="000000" w:themeColor="text1"/>
                <w:sz w:val="20"/>
                <w:szCs w:val="20"/>
              </w:rPr>
            </w:pPr>
            <w:r w:rsidRPr="00366854">
              <w:rPr>
                <w:rFonts w:cs="Arial"/>
                <w:b/>
                <w:color w:val="000000" w:themeColor="text1"/>
                <w:sz w:val="20"/>
                <w:szCs w:val="20"/>
              </w:rPr>
              <w:t>Crediti infragruppo</w:t>
            </w:r>
          </w:p>
        </w:tc>
        <w:tc>
          <w:tcPr>
            <w:tcW w:w="1417" w:type="dxa"/>
            <w:shd w:val="clear" w:color="auto" w:fill="D9D9D9" w:themeFill="background1" w:themeFillShade="D9"/>
          </w:tcPr>
          <w:p w14:paraId="0AA99FA7" w14:textId="77777777" w:rsidR="0084255A" w:rsidRPr="00366854" w:rsidRDefault="0084255A" w:rsidP="004D4BCC">
            <w:pPr>
              <w:ind w:right="83"/>
              <w:jc w:val="right"/>
              <w:rPr>
                <w:rFonts w:cs="Arial"/>
                <w:b/>
                <w:color w:val="000000" w:themeColor="text1"/>
                <w:sz w:val="20"/>
                <w:szCs w:val="20"/>
              </w:rPr>
            </w:pPr>
            <w:r w:rsidRPr="00366854">
              <w:rPr>
                <w:rFonts w:cs="Arial"/>
                <w:b/>
                <w:color w:val="000000" w:themeColor="text1"/>
                <w:sz w:val="20"/>
                <w:szCs w:val="20"/>
              </w:rPr>
              <w:t>13’000</w:t>
            </w:r>
          </w:p>
        </w:tc>
        <w:tc>
          <w:tcPr>
            <w:tcW w:w="1114" w:type="dxa"/>
            <w:shd w:val="clear" w:color="auto" w:fill="D9D9D9" w:themeFill="background1" w:themeFillShade="D9"/>
          </w:tcPr>
          <w:p w14:paraId="285E6F0F" w14:textId="77777777" w:rsidR="0084255A" w:rsidRPr="00366854" w:rsidRDefault="0084255A" w:rsidP="004D4BCC">
            <w:pPr>
              <w:ind w:right="83"/>
              <w:jc w:val="right"/>
              <w:rPr>
                <w:rFonts w:cs="Arial"/>
                <w:b/>
                <w:color w:val="000000" w:themeColor="text1"/>
                <w:sz w:val="20"/>
                <w:szCs w:val="20"/>
              </w:rPr>
            </w:pPr>
            <w:r w:rsidRPr="00366854">
              <w:rPr>
                <w:rFonts w:cs="Arial"/>
                <w:b/>
                <w:color w:val="000000" w:themeColor="text1"/>
                <w:sz w:val="20"/>
                <w:szCs w:val="20"/>
              </w:rPr>
              <w:t>11.82</w:t>
            </w:r>
          </w:p>
        </w:tc>
        <w:tc>
          <w:tcPr>
            <w:tcW w:w="2098" w:type="dxa"/>
          </w:tcPr>
          <w:p w14:paraId="49D75E6D" w14:textId="77777777" w:rsidR="0084255A" w:rsidRPr="00366854" w:rsidRDefault="0084255A" w:rsidP="004D4BCC">
            <w:pPr>
              <w:rPr>
                <w:rFonts w:cs="Arial"/>
                <w:sz w:val="20"/>
                <w:szCs w:val="20"/>
              </w:rPr>
            </w:pPr>
            <w:r w:rsidRPr="00366854">
              <w:rPr>
                <w:rFonts w:cs="Arial"/>
                <w:sz w:val="20"/>
                <w:szCs w:val="20"/>
              </w:rPr>
              <w:t>Debiti infragruppo</w:t>
            </w:r>
          </w:p>
        </w:tc>
        <w:tc>
          <w:tcPr>
            <w:tcW w:w="1417" w:type="dxa"/>
          </w:tcPr>
          <w:p w14:paraId="664E5C7A" w14:textId="77777777" w:rsidR="0084255A" w:rsidRPr="00366854" w:rsidRDefault="0084255A" w:rsidP="0084255A">
            <w:pPr>
              <w:ind w:right="130"/>
              <w:jc w:val="right"/>
              <w:rPr>
                <w:rFonts w:cs="Arial"/>
                <w:sz w:val="20"/>
                <w:szCs w:val="20"/>
              </w:rPr>
            </w:pPr>
            <w:r w:rsidRPr="00366854">
              <w:rPr>
                <w:rFonts w:cs="Arial"/>
                <w:sz w:val="20"/>
                <w:szCs w:val="20"/>
              </w:rPr>
              <w:t>0</w:t>
            </w:r>
          </w:p>
        </w:tc>
        <w:tc>
          <w:tcPr>
            <w:tcW w:w="1256" w:type="dxa"/>
          </w:tcPr>
          <w:p w14:paraId="673EAF33" w14:textId="77777777" w:rsidR="0084255A" w:rsidRPr="00366854" w:rsidRDefault="0084255A" w:rsidP="004D4BCC">
            <w:pPr>
              <w:ind w:right="130"/>
              <w:jc w:val="right"/>
              <w:rPr>
                <w:rFonts w:cs="Arial"/>
                <w:sz w:val="20"/>
                <w:szCs w:val="20"/>
              </w:rPr>
            </w:pPr>
            <w:r w:rsidRPr="00366854">
              <w:rPr>
                <w:rFonts w:cs="Arial"/>
                <w:sz w:val="20"/>
                <w:szCs w:val="20"/>
              </w:rPr>
              <w:t>0.00</w:t>
            </w:r>
          </w:p>
        </w:tc>
      </w:tr>
      <w:tr w:rsidR="0084255A" w:rsidRPr="000C63FC" w14:paraId="1702D5A9" w14:textId="77777777" w:rsidTr="0084255A">
        <w:tc>
          <w:tcPr>
            <w:tcW w:w="2122" w:type="dxa"/>
            <w:shd w:val="clear" w:color="auto" w:fill="D9D9D9" w:themeFill="background1" w:themeFillShade="D9"/>
          </w:tcPr>
          <w:p w14:paraId="69C9D9D8" w14:textId="77777777" w:rsidR="0084255A" w:rsidRPr="00366854" w:rsidRDefault="0084255A" w:rsidP="004D4BCC">
            <w:pPr>
              <w:rPr>
                <w:rFonts w:cs="Arial"/>
                <w:b/>
                <w:color w:val="000000" w:themeColor="text1"/>
                <w:sz w:val="20"/>
                <w:szCs w:val="20"/>
              </w:rPr>
            </w:pPr>
            <w:r w:rsidRPr="00366854">
              <w:rPr>
                <w:rFonts w:cs="Arial"/>
                <w:b/>
                <w:color w:val="000000" w:themeColor="text1"/>
                <w:sz w:val="20"/>
                <w:szCs w:val="20"/>
              </w:rPr>
              <w:t>Partecipazioni</w:t>
            </w:r>
          </w:p>
        </w:tc>
        <w:tc>
          <w:tcPr>
            <w:tcW w:w="1417" w:type="dxa"/>
            <w:shd w:val="clear" w:color="auto" w:fill="D9D9D9" w:themeFill="background1" w:themeFillShade="D9"/>
          </w:tcPr>
          <w:p w14:paraId="7FB733F8" w14:textId="77777777" w:rsidR="0084255A" w:rsidRPr="00366854" w:rsidRDefault="0084255A" w:rsidP="004D4BCC">
            <w:pPr>
              <w:ind w:right="83"/>
              <w:jc w:val="right"/>
              <w:rPr>
                <w:rFonts w:cs="Arial"/>
                <w:b/>
                <w:color w:val="000000" w:themeColor="text1"/>
                <w:sz w:val="20"/>
                <w:szCs w:val="20"/>
              </w:rPr>
            </w:pPr>
            <w:r w:rsidRPr="00366854">
              <w:rPr>
                <w:rFonts w:cs="Arial"/>
                <w:b/>
                <w:color w:val="000000" w:themeColor="text1"/>
                <w:sz w:val="20"/>
                <w:szCs w:val="20"/>
              </w:rPr>
              <w:t>96’000</w:t>
            </w:r>
          </w:p>
        </w:tc>
        <w:tc>
          <w:tcPr>
            <w:tcW w:w="1114" w:type="dxa"/>
            <w:shd w:val="clear" w:color="auto" w:fill="D9D9D9" w:themeFill="background1" w:themeFillShade="D9"/>
          </w:tcPr>
          <w:p w14:paraId="32519EA4" w14:textId="77777777" w:rsidR="0084255A" w:rsidRPr="00366854" w:rsidRDefault="0084255A" w:rsidP="004D4BCC">
            <w:pPr>
              <w:ind w:right="83"/>
              <w:jc w:val="right"/>
              <w:rPr>
                <w:rFonts w:cs="Arial"/>
                <w:b/>
                <w:color w:val="000000" w:themeColor="text1"/>
                <w:sz w:val="20"/>
                <w:szCs w:val="20"/>
              </w:rPr>
            </w:pPr>
            <w:r w:rsidRPr="00366854">
              <w:rPr>
                <w:rFonts w:cs="Arial"/>
                <w:b/>
                <w:color w:val="000000" w:themeColor="text1"/>
                <w:sz w:val="20"/>
                <w:szCs w:val="20"/>
              </w:rPr>
              <w:t>87.27</w:t>
            </w:r>
          </w:p>
        </w:tc>
        <w:tc>
          <w:tcPr>
            <w:tcW w:w="2098" w:type="dxa"/>
          </w:tcPr>
          <w:p w14:paraId="003FC2A3" w14:textId="77777777" w:rsidR="0084255A" w:rsidRPr="00366854" w:rsidRDefault="0084255A" w:rsidP="004D4BCC">
            <w:pPr>
              <w:rPr>
                <w:rFonts w:cs="Arial"/>
                <w:sz w:val="20"/>
                <w:szCs w:val="20"/>
              </w:rPr>
            </w:pPr>
            <w:r w:rsidRPr="00366854">
              <w:rPr>
                <w:rFonts w:cs="Arial"/>
                <w:sz w:val="20"/>
                <w:szCs w:val="20"/>
              </w:rPr>
              <w:t>Capitale proprio</w:t>
            </w:r>
          </w:p>
        </w:tc>
        <w:tc>
          <w:tcPr>
            <w:tcW w:w="1417" w:type="dxa"/>
          </w:tcPr>
          <w:p w14:paraId="291A9E83" w14:textId="77777777" w:rsidR="0084255A" w:rsidRPr="00366854" w:rsidRDefault="0084255A" w:rsidP="004D4BCC">
            <w:pPr>
              <w:ind w:right="130"/>
              <w:jc w:val="right"/>
              <w:rPr>
                <w:rFonts w:cs="Arial"/>
                <w:sz w:val="20"/>
                <w:szCs w:val="20"/>
              </w:rPr>
            </w:pPr>
            <w:r w:rsidRPr="00366854">
              <w:rPr>
                <w:rFonts w:cs="Arial"/>
                <w:sz w:val="20"/>
                <w:szCs w:val="20"/>
              </w:rPr>
              <w:t>99’000</w:t>
            </w:r>
          </w:p>
        </w:tc>
        <w:tc>
          <w:tcPr>
            <w:tcW w:w="1256" w:type="dxa"/>
          </w:tcPr>
          <w:p w14:paraId="7D3FE360" w14:textId="77777777" w:rsidR="0084255A" w:rsidRPr="00366854" w:rsidRDefault="0084255A" w:rsidP="004D4BCC">
            <w:pPr>
              <w:ind w:right="130"/>
              <w:jc w:val="right"/>
              <w:rPr>
                <w:rFonts w:cs="Arial"/>
                <w:sz w:val="20"/>
                <w:szCs w:val="20"/>
              </w:rPr>
            </w:pPr>
            <w:r w:rsidRPr="00366854">
              <w:rPr>
                <w:rFonts w:cs="Arial"/>
                <w:sz w:val="20"/>
                <w:szCs w:val="20"/>
              </w:rPr>
              <w:t>90.00</w:t>
            </w:r>
          </w:p>
        </w:tc>
      </w:tr>
      <w:tr w:rsidR="0084255A" w:rsidRPr="000C63FC" w14:paraId="0FDB6296" w14:textId="77777777" w:rsidTr="004D4BCC">
        <w:tc>
          <w:tcPr>
            <w:tcW w:w="2122" w:type="dxa"/>
          </w:tcPr>
          <w:p w14:paraId="62CB6A91" w14:textId="77777777" w:rsidR="0084255A" w:rsidRPr="00366854" w:rsidRDefault="0084255A" w:rsidP="004D4BCC">
            <w:pPr>
              <w:rPr>
                <w:rFonts w:cs="Arial"/>
                <w:sz w:val="20"/>
                <w:szCs w:val="20"/>
              </w:rPr>
            </w:pPr>
          </w:p>
        </w:tc>
        <w:tc>
          <w:tcPr>
            <w:tcW w:w="1417" w:type="dxa"/>
          </w:tcPr>
          <w:p w14:paraId="30C42307" w14:textId="77777777" w:rsidR="0084255A" w:rsidRPr="00366854" w:rsidRDefault="0084255A" w:rsidP="004D4BCC">
            <w:pPr>
              <w:ind w:right="83"/>
              <w:jc w:val="right"/>
              <w:rPr>
                <w:rFonts w:cs="Arial"/>
                <w:sz w:val="20"/>
                <w:szCs w:val="20"/>
              </w:rPr>
            </w:pPr>
          </w:p>
        </w:tc>
        <w:tc>
          <w:tcPr>
            <w:tcW w:w="1114" w:type="dxa"/>
          </w:tcPr>
          <w:p w14:paraId="6F80A206" w14:textId="77777777" w:rsidR="0084255A" w:rsidRPr="00366854" w:rsidRDefault="0084255A" w:rsidP="004D4BCC">
            <w:pPr>
              <w:ind w:right="83"/>
              <w:jc w:val="right"/>
              <w:rPr>
                <w:rFonts w:cs="Arial"/>
                <w:sz w:val="20"/>
                <w:szCs w:val="20"/>
              </w:rPr>
            </w:pPr>
          </w:p>
        </w:tc>
        <w:tc>
          <w:tcPr>
            <w:tcW w:w="2098" w:type="dxa"/>
          </w:tcPr>
          <w:p w14:paraId="34D4C242" w14:textId="77777777" w:rsidR="0084255A" w:rsidRPr="00366854" w:rsidRDefault="0084255A" w:rsidP="004D4BCC">
            <w:pPr>
              <w:rPr>
                <w:rFonts w:cs="Arial"/>
                <w:sz w:val="20"/>
                <w:szCs w:val="20"/>
              </w:rPr>
            </w:pPr>
          </w:p>
        </w:tc>
        <w:tc>
          <w:tcPr>
            <w:tcW w:w="1417" w:type="dxa"/>
          </w:tcPr>
          <w:p w14:paraId="612D1E0A" w14:textId="77777777" w:rsidR="0084255A" w:rsidRPr="00366854" w:rsidRDefault="0084255A" w:rsidP="004D4BCC">
            <w:pPr>
              <w:ind w:right="130"/>
              <w:jc w:val="right"/>
              <w:rPr>
                <w:rFonts w:cs="Arial"/>
                <w:sz w:val="20"/>
                <w:szCs w:val="20"/>
              </w:rPr>
            </w:pPr>
          </w:p>
        </w:tc>
        <w:tc>
          <w:tcPr>
            <w:tcW w:w="1256" w:type="dxa"/>
          </w:tcPr>
          <w:p w14:paraId="1AE64B17" w14:textId="77777777" w:rsidR="0084255A" w:rsidRPr="00366854" w:rsidRDefault="0084255A" w:rsidP="004D4BCC">
            <w:pPr>
              <w:ind w:right="130"/>
              <w:jc w:val="right"/>
              <w:rPr>
                <w:rFonts w:cs="Arial"/>
                <w:sz w:val="20"/>
                <w:szCs w:val="20"/>
              </w:rPr>
            </w:pPr>
          </w:p>
        </w:tc>
      </w:tr>
      <w:tr w:rsidR="0084255A" w:rsidRPr="000C63FC" w14:paraId="1D57C18F" w14:textId="77777777" w:rsidTr="004D4BCC">
        <w:tc>
          <w:tcPr>
            <w:tcW w:w="2122" w:type="dxa"/>
          </w:tcPr>
          <w:p w14:paraId="6E61D4EE" w14:textId="77777777" w:rsidR="0084255A" w:rsidRPr="00366854" w:rsidRDefault="0084255A" w:rsidP="004D4BCC">
            <w:pPr>
              <w:rPr>
                <w:rFonts w:cs="Arial"/>
                <w:b/>
                <w:sz w:val="20"/>
                <w:szCs w:val="20"/>
              </w:rPr>
            </w:pPr>
            <w:r w:rsidRPr="00366854">
              <w:rPr>
                <w:rFonts w:cs="Arial"/>
                <w:b/>
                <w:sz w:val="20"/>
                <w:szCs w:val="20"/>
              </w:rPr>
              <w:t>Totale attivi</w:t>
            </w:r>
          </w:p>
        </w:tc>
        <w:tc>
          <w:tcPr>
            <w:tcW w:w="1417" w:type="dxa"/>
          </w:tcPr>
          <w:p w14:paraId="3A329065" w14:textId="77777777" w:rsidR="0084255A" w:rsidRPr="00366854" w:rsidRDefault="0084255A" w:rsidP="004D4BCC">
            <w:pPr>
              <w:ind w:right="83"/>
              <w:jc w:val="right"/>
              <w:rPr>
                <w:rFonts w:cs="Arial"/>
                <w:b/>
                <w:sz w:val="20"/>
                <w:szCs w:val="20"/>
              </w:rPr>
            </w:pPr>
            <w:r w:rsidRPr="00366854">
              <w:rPr>
                <w:rFonts w:cs="Arial"/>
                <w:b/>
                <w:sz w:val="20"/>
                <w:szCs w:val="20"/>
              </w:rPr>
              <w:t>110’000</w:t>
            </w:r>
          </w:p>
        </w:tc>
        <w:tc>
          <w:tcPr>
            <w:tcW w:w="1114" w:type="dxa"/>
          </w:tcPr>
          <w:p w14:paraId="40DA35C1" w14:textId="77777777" w:rsidR="0084255A" w:rsidRPr="00366854" w:rsidRDefault="0084255A" w:rsidP="004D4BCC">
            <w:pPr>
              <w:ind w:right="83"/>
              <w:jc w:val="right"/>
              <w:rPr>
                <w:rFonts w:cs="Arial"/>
                <w:b/>
                <w:sz w:val="20"/>
                <w:szCs w:val="20"/>
              </w:rPr>
            </w:pPr>
            <w:r w:rsidRPr="00366854">
              <w:rPr>
                <w:rFonts w:cs="Arial"/>
                <w:b/>
                <w:sz w:val="20"/>
                <w:szCs w:val="20"/>
              </w:rPr>
              <w:t>100.00</w:t>
            </w:r>
          </w:p>
        </w:tc>
        <w:tc>
          <w:tcPr>
            <w:tcW w:w="2098" w:type="dxa"/>
          </w:tcPr>
          <w:p w14:paraId="0E4CF666" w14:textId="77777777" w:rsidR="0084255A" w:rsidRPr="00366854" w:rsidRDefault="0084255A" w:rsidP="004D4BCC">
            <w:pPr>
              <w:rPr>
                <w:rFonts w:cs="Arial"/>
                <w:b/>
                <w:sz w:val="20"/>
                <w:szCs w:val="20"/>
              </w:rPr>
            </w:pPr>
            <w:r w:rsidRPr="00366854">
              <w:rPr>
                <w:rFonts w:cs="Arial"/>
                <w:b/>
                <w:sz w:val="20"/>
                <w:szCs w:val="20"/>
              </w:rPr>
              <w:t>Totale passivi</w:t>
            </w:r>
          </w:p>
        </w:tc>
        <w:tc>
          <w:tcPr>
            <w:tcW w:w="1417" w:type="dxa"/>
          </w:tcPr>
          <w:p w14:paraId="39954CE5" w14:textId="77777777" w:rsidR="0084255A" w:rsidRPr="00366854" w:rsidRDefault="0084255A" w:rsidP="004D4BCC">
            <w:pPr>
              <w:ind w:right="130"/>
              <w:jc w:val="right"/>
              <w:rPr>
                <w:rFonts w:cs="Arial"/>
                <w:b/>
                <w:sz w:val="20"/>
                <w:szCs w:val="20"/>
              </w:rPr>
            </w:pPr>
            <w:r w:rsidRPr="00366854">
              <w:rPr>
                <w:rFonts w:cs="Arial"/>
                <w:b/>
                <w:sz w:val="20"/>
                <w:szCs w:val="20"/>
              </w:rPr>
              <w:t>110’000</w:t>
            </w:r>
          </w:p>
        </w:tc>
        <w:tc>
          <w:tcPr>
            <w:tcW w:w="1256" w:type="dxa"/>
          </w:tcPr>
          <w:p w14:paraId="2FB3BC9E" w14:textId="77777777" w:rsidR="0084255A" w:rsidRPr="00366854" w:rsidRDefault="0084255A" w:rsidP="004D4BCC">
            <w:pPr>
              <w:ind w:right="130"/>
              <w:jc w:val="right"/>
              <w:rPr>
                <w:rFonts w:cs="Arial"/>
                <w:b/>
                <w:sz w:val="20"/>
                <w:szCs w:val="20"/>
              </w:rPr>
            </w:pPr>
            <w:r w:rsidRPr="00366854">
              <w:rPr>
                <w:rFonts w:cs="Arial"/>
                <w:b/>
                <w:sz w:val="20"/>
                <w:szCs w:val="20"/>
              </w:rPr>
              <w:t>100.00</w:t>
            </w:r>
          </w:p>
        </w:tc>
      </w:tr>
    </w:tbl>
    <w:p w14:paraId="4AA93B5A" w14:textId="77777777" w:rsidR="000C63FC" w:rsidRDefault="000C63FC" w:rsidP="00993310">
      <w:pPr>
        <w:rPr>
          <w:rFonts w:cs="Arial"/>
          <w:sz w:val="24"/>
          <w:szCs w:val="24"/>
        </w:rPr>
      </w:pPr>
    </w:p>
    <w:p w14:paraId="5956D292" w14:textId="5B3CAE98" w:rsidR="00FC5068" w:rsidRDefault="0084255A" w:rsidP="000F4F40">
      <w:pPr>
        <w:rPr>
          <w:rFonts w:cs="Arial"/>
          <w:sz w:val="24"/>
          <w:szCs w:val="24"/>
        </w:rPr>
      </w:pPr>
      <w:r>
        <w:rPr>
          <w:rFonts w:cs="Arial"/>
          <w:sz w:val="24"/>
          <w:szCs w:val="24"/>
        </w:rPr>
        <w:t xml:space="preserve">Nel caso concreto, la percentuale di sgravio applicabile al calcolo dell’imposta sul capitale </w:t>
      </w:r>
      <w:r w:rsidR="00D1306E">
        <w:rPr>
          <w:rFonts w:cs="Arial"/>
          <w:sz w:val="24"/>
          <w:szCs w:val="24"/>
        </w:rPr>
        <w:t xml:space="preserve">proprio </w:t>
      </w:r>
      <w:r>
        <w:rPr>
          <w:rFonts w:cs="Arial"/>
          <w:sz w:val="24"/>
          <w:szCs w:val="24"/>
        </w:rPr>
        <w:t xml:space="preserve">imponibile è del </w:t>
      </w:r>
      <w:r w:rsidRPr="00D1306E">
        <w:rPr>
          <w:rFonts w:cs="Arial"/>
          <w:b/>
          <w:sz w:val="24"/>
          <w:szCs w:val="24"/>
        </w:rPr>
        <w:t>99.09%</w:t>
      </w:r>
      <w:r>
        <w:rPr>
          <w:rFonts w:cs="Arial"/>
          <w:sz w:val="24"/>
          <w:szCs w:val="24"/>
        </w:rPr>
        <w:t xml:space="preserve"> [(13'000 + 96'000) / 110'000 * 100].</w:t>
      </w:r>
    </w:p>
    <w:p w14:paraId="4202F255" w14:textId="77777777" w:rsidR="000F4F40" w:rsidRDefault="000F4F40" w:rsidP="000F4F40">
      <w:pPr>
        <w:rPr>
          <w:rFonts w:cs="Arial"/>
          <w:sz w:val="24"/>
          <w:szCs w:val="24"/>
        </w:rPr>
      </w:pPr>
    </w:p>
    <w:p w14:paraId="72D913F0" w14:textId="77777777" w:rsidR="00A8561B" w:rsidRDefault="0084255A" w:rsidP="000F4F40">
      <w:pPr>
        <w:rPr>
          <w:rFonts w:cs="Arial"/>
          <w:sz w:val="24"/>
          <w:szCs w:val="24"/>
        </w:rPr>
      </w:pPr>
      <w:r>
        <w:rPr>
          <w:rFonts w:cs="Arial"/>
          <w:sz w:val="24"/>
          <w:szCs w:val="24"/>
        </w:rPr>
        <w:t xml:space="preserve">Dal capitale proprio imponibile di complessivi MCHF 99'000, una quota pari al 99.09% risp. MCHF 98'099 non risulta pertanto imponibile. La restante quota di capitale proprio imponibile, pari allo 0.91% risp. MCHF 901 è </w:t>
      </w:r>
      <w:r w:rsidR="003B172A">
        <w:rPr>
          <w:rFonts w:cs="Arial"/>
          <w:sz w:val="24"/>
          <w:szCs w:val="24"/>
        </w:rPr>
        <w:t xml:space="preserve">per contro </w:t>
      </w:r>
      <w:r>
        <w:rPr>
          <w:rFonts w:cs="Arial"/>
          <w:sz w:val="24"/>
          <w:szCs w:val="24"/>
        </w:rPr>
        <w:t>assoggettata all’imposta ordinaria sul capitale del 1.50 per mille.</w:t>
      </w:r>
    </w:p>
    <w:p w14:paraId="1E720439" w14:textId="77777777" w:rsidR="000F4F40" w:rsidRDefault="000F4F40" w:rsidP="000F4F40">
      <w:pPr>
        <w:rPr>
          <w:rFonts w:cs="Arial"/>
          <w:sz w:val="24"/>
          <w:szCs w:val="24"/>
        </w:rPr>
      </w:pPr>
    </w:p>
    <w:p w14:paraId="0CDEC36B" w14:textId="2F6DB2D3" w:rsidR="00EF3BC4" w:rsidRDefault="00BB36BE" w:rsidP="000F4F40">
      <w:pPr>
        <w:rPr>
          <w:rFonts w:cs="Arial"/>
          <w:sz w:val="24"/>
          <w:szCs w:val="24"/>
        </w:rPr>
      </w:pPr>
      <w:r>
        <w:rPr>
          <w:rFonts w:cs="Arial"/>
          <w:sz w:val="24"/>
          <w:szCs w:val="24"/>
        </w:rPr>
        <w:t>È fatto salvo un eventuale computo dell’imposta sull’utile nell’imposta sul capitale ai sensi dell’art. 87c LT</w:t>
      </w:r>
      <w:r>
        <w:rPr>
          <w:rStyle w:val="Rimandonotaapidipagina"/>
          <w:rFonts w:cs="Arial"/>
          <w:sz w:val="24"/>
          <w:szCs w:val="24"/>
        </w:rPr>
        <w:footnoteReference w:id="11"/>
      </w:r>
      <w:r w:rsidR="00E37CD1">
        <w:rPr>
          <w:rFonts w:cs="Arial"/>
          <w:sz w:val="24"/>
          <w:szCs w:val="24"/>
        </w:rPr>
        <w:t xml:space="preserve">. Per i periodi fiscali dal 2020 al 2024 compreso, in deroga all’articolo 87c LT, è computato nell’imposta sul capitale il 10 per cento dell’imposta sull’utile, ai sensi della </w:t>
      </w:r>
      <w:r w:rsidR="00E37CD1">
        <w:rPr>
          <w:rFonts w:cs="Arial"/>
          <w:sz w:val="24"/>
          <w:szCs w:val="24"/>
        </w:rPr>
        <w:lastRenderedPageBreak/>
        <w:t>disposizione transitoria di cui all’art. 314e LT.</w:t>
      </w:r>
      <w:r w:rsidR="00A8561B">
        <w:rPr>
          <w:rFonts w:cs="Arial"/>
          <w:sz w:val="24"/>
          <w:szCs w:val="24"/>
        </w:rPr>
        <w:t xml:space="preserve"> A partire dal periodo fiscale 2025, per effetto dell’abbassamento delle aliquote dell’imposta sull’utile </w:t>
      </w:r>
      <w:r w:rsidR="00366854">
        <w:rPr>
          <w:rFonts w:cs="Arial"/>
          <w:sz w:val="24"/>
          <w:szCs w:val="24"/>
        </w:rPr>
        <w:t xml:space="preserve">delle persone giuridiche </w:t>
      </w:r>
      <w:r w:rsidR="00A8561B">
        <w:rPr>
          <w:rFonts w:cs="Arial"/>
          <w:sz w:val="24"/>
          <w:szCs w:val="24"/>
        </w:rPr>
        <w:t xml:space="preserve">votato dal Parlamento il </w:t>
      </w:r>
      <w:r w:rsidR="00366854">
        <w:rPr>
          <w:rFonts w:cs="Arial"/>
          <w:sz w:val="24"/>
          <w:szCs w:val="24"/>
        </w:rPr>
        <w:t xml:space="preserve">4 novembre 2019, </w:t>
      </w:r>
      <w:r w:rsidR="00A8561B">
        <w:rPr>
          <w:rFonts w:cs="Arial"/>
          <w:sz w:val="24"/>
          <w:szCs w:val="24"/>
        </w:rPr>
        <w:t>detto computo sarà del 16 per cento.</w:t>
      </w:r>
    </w:p>
    <w:p w14:paraId="71BF7721" w14:textId="77777777" w:rsidR="000F4F40" w:rsidRDefault="000F4F40" w:rsidP="000F4F40">
      <w:pPr>
        <w:rPr>
          <w:rFonts w:cs="Arial"/>
          <w:sz w:val="24"/>
          <w:szCs w:val="24"/>
        </w:rPr>
      </w:pPr>
    </w:p>
    <w:p w14:paraId="58FBA2A2" w14:textId="088F4E85" w:rsidR="00780863" w:rsidRDefault="00A8561B" w:rsidP="000F4F40">
      <w:pPr>
        <w:rPr>
          <w:rFonts w:cs="Arial"/>
          <w:sz w:val="24"/>
          <w:szCs w:val="24"/>
        </w:rPr>
      </w:pPr>
      <w:r w:rsidRPr="00A8561B">
        <w:rPr>
          <w:rFonts w:cs="Arial"/>
          <w:sz w:val="24"/>
          <w:szCs w:val="24"/>
        </w:rPr>
        <w:t xml:space="preserve">L’applicazione del computo dell’imposta sull’utile nell’imposta sul capitale consente uno sgravio fiscale unicamente alle società che pagano un’imposta sull’utile. Tale misura non ha dunque effetto (o ha </w:t>
      </w:r>
      <w:r>
        <w:rPr>
          <w:rFonts w:cs="Arial"/>
          <w:sz w:val="24"/>
          <w:szCs w:val="24"/>
        </w:rPr>
        <w:t>un effetto pressoché nullo</w:t>
      </w:r>
      <w:r w:rsidRPr="00A8561B">
        <w:rPr>
          <w:rFonts w:cs="Arial"/>
          <w:sz w:val="24"/>
          <w:szCs w:val="24"/>
        </w:rPr>
        <w:t>) sulle società di partecipaz</w:t>
      </w:r>
      <w:r>
        <w:rPr>
          <w:rFonts w:cs="Arial"/>
          <w:sz w:val="24"/>
          <w:szCs w:val="24"/>
        </w:rPr>
        <w:t xml:space="preserve">ione che oggi </w:t>
      </w:r>
      <w:r w:rsidRPr="00A8561B">
        <w:rPr>
          <w:rFonts w:cs="Arial"/>
          <w:sz w:val="24"/>
          <w:szCs w:val="24"/>
        </w:rPr>
        <w:t>pagano un’imposta sull’utile alquanto limitata (se non nulla)</w:t>
      </w:r>
      <w:r>
        <w:rPr>
          <w:rFonts w:cs="Arial"/>
          <w:sz w:val="24"/>
          <w:szCs w:val="24"/>
        </w:rPr>
        <w:t>,</w:t>
      </w:r>
      <w:r w:rsidRPr="00A8561B">
        <w:rPr>
          <w:rFonts w:cs="Arial"/>
          <w:sz w:val="24"/>
          <w:szCs w:val="24"/>
        </w:rPr>
        <w:t xml:space="preserve"> per effetto della riduzione per </w:t>
      </w:r>
      <w:r>
        <w:rPr>
          <w:rFonts w:cs="Arial"/>
          <w:sz w:val="24"/>
          <w:szCs w:val="24"/>
        </w:rPr>
        <w:t xml:space="preserve">redditi da </w:t>
      </w:r>
      <w:r w:rsidRPr="00A8561B">
        <w:rPr>
          <w:rFonts w:cs="Arial"/>
          <w:sz w:val="24"/>
          <w:szCs w:val="24"/>
        </w:rPr>
        <w:t>partecipazioni</w:t>
      </w:r>
      <w:r>
        <w:rPr>
          <w:rFonts w:cs="Arial"/>
          <w:sz w:val="24"/>
          <w:szCs w:val="24"/>
        </w:rPr>
        <w:t xml:space="preserve"> ai sensi dell’art. 77 LT. La stessa potrebbe tuttavia </w:t>
      </w:r>
      <w:r w:rsidR="00366854">
        <w:rPr>
          <w:rFonts w:cs="Arial"/>
          <w:sz w:val="24"/>
          <w:szCs w:val="24"/>
        </w:rPr>
        <w:t>avere un effetto in relazione alle imposte d</w:t>
      </w:r>
      <w:r w:rsidR="00780863">
        <w:rPr>
          <w:rFonts w:cs="Arial"/>
          <w:sz w:val="24"/>
          <w:szCs w:val="24"/>
        </w:rPr>
        <w:t xml:space="preserve">ovute sull’utile derivante dalle </w:t>
      </w:r>
      <w:r w:rsidR="00366854">
        <w:rPr>
          <w:rFonts w:cs="Arial"/>
          <w:sz w:val="24"/>
          <w:szCs w:val="24"/>
        </w:rPr>
        <w:t xml:space="preserve">attività di </w:t>
      </w:r>
      <w:r w:rsidR="00366854" w:rsidRPr="00366854">
        <w:rPr>
          <w:rFonts w:cs="Arial"/>
          <w:i/>
          <w:sz w:val="24"/>
          <w:szCs w:val="24"/>
        </w:rPr>
        <w:t>cash pooling</w:t>
      </w:r>
      <w:r w:rsidR="00366854">
        <w:rPr>
          <w:rFonts w:cs="Arial"/>
          <w:i/>
          <w:sz w:val="24"/>
          <w:szCs w:val="24"/>
        </w:rPr>
        <w:t xml:space="preserve"> </w:t>
      </w:r>
      <w:r w:rsidR="00366854">
        <w:rPr>
          <w:rFonts w:cs="Arial"/>
          <w:sz w:val="24"/>
          <w:szCs w:val="24"/>
        </w:rPr>
        <w:t>di gruppo come pure di finanziamento infragruppo.</w:t>
      </w:r>
    </w:p>
    <w:p w14:paraId="7CC3F863" w14:textId="77777777" w:rsidR="007E685A" w:rsidRDefault="007E685A" w:rsidP="000F4F40">
      <w:pPr>
        <w:rPr>
          <w:rFonts w:cs="Arial"/>
          <w:sz w:val="24"/>
          <w:szCs w:val="24"/>
        </w:rPr>
      </w:pPr>
    </w:p>
    <w:p w14:paraId="489AF49F" w14:textId="77777777" w:rsidR="00EF3BC4" w:rsidRDefault="000E76B7" w:rsidP="00993310">
      <w:pPr>
        <w:rPr>
          <w:rFonts w:cs="Arial"/>
          <w:sz w:val="24"/>
          <w:szCs w:val="24"/>
        </w:rPr>
      </w:pPr>
      <w:r>
        <w:rPr>
          <w:rFonts w:cs="Arial"/>
          <w:sz w:val="24"/>
          <w:szCs w:val="24"/>
        </w:rPr>
        <w:t xml:space="preserve">Calcolo delle imposte dovute, con le attuali basi legali, </w:t>
      </w:r>
      <w:r w:rsidRPr="004C6E79">
        <w:rPr>
          <w:rFonts w:cs="Arial"/>
          <w:i/>
          <w:sz w:val="24"/>
          <w:szCs w:val="24"/>
        </w:rPr>
        <w:t>senza</w:t>
      </w:r>
      <w:r>
        <w:rPr>
          <w:rFonts w:cs="Arial"/>
          <w:sz w:val="24"/>
          <w:szCs w:val="24"/>
        </w:rPr>
        <w:t xml:space="preserve"> tener conto dell’art. 87c LT relativo al computo dell’imposta sull’utile nell’imposta sul capitale:</w:t>
      </w:r>
    </w:p>
    <w:p w14:paraId="7BA75472" w14:textId="77777777" w:rsidR="000E76B7" w:rsidRDefault="000E76B7" w:rsidP="00993310">
      <w:pPr>
        <w:rPr>
          <w:rFonts w:cs="Arial"/>
          <w:sz w:val="24"/>
          <w:szCs w:val="24"/>
        </w:rPr>
      </w:pPr>
    </w:p>
    <w:tbl>
      <w:tblPr>
        <w:tblStyle w:val="Grigliatabella"/>
        <w:tblW w:w="9351" w:type="dxa"/>
        <w:tblLook w:val="04A0" w:firstRow="1" w:lastRow="0" w:firstColumn="1" w:lastColumn="0" w:noHBand="0" w:noVBand="1"/>
      </w:tblPr>
      <w:tblGrid>
        <w:gridCol w:w="6658"/>
        <w:gridCol w:w="1134"/>
        <w:gridCol w:w="1559"/>
      </w:tblGrid>
      <w:tr w:rsidR="000E76B7" w14:paraId="51E2DB72" w14:textId="77777777" w:rsidTr="000E76B7">
        <w:tc>
          <w:tcPr>
            <w:tcW w:w="6658" w:type="dxa"/>
          </w:tcPr>
          <w:p w14:paraId="5D5F8DB4" w14:textId="77777777" w:rsidR="000E76B7" w:rsidRPr="00366854" w:rsidRDefault="000E76B7" w:rsidP="00993310">
            <w:pPr>
              <w:rPr>
                <w:rFonts w:cs="Arial"/>
                <w:b/>
                <w:sz w:val="20"/>
                <w:szCs w:val="20"/>
              </w:rPr>
            </w:pPr>
            <w:r w:rsidRPr="00366854">
              <w:rPr>
                <w:rFonts w:cs="Arial"/>
                <w:b/>
                <w:sz w:val="20"/>
                <w:szCs w:val="20"/>
              </w:rPr>
              <w:t>Imposta cantonale:</w:t>
            </w:r>
          </w:p>
        </w:tc>
        <w:tc>
          <w:tcPr>
            <w:tcW w:w="1134" w:type="dxa"/>
          </w:tcPr>
          <w:p w14:paraId="35CC08A2" w14:textId="77777777" w:rsidR="000E76B7" w:rsidRPr="00366854" w:rsidRDefault="000E76B7" w:rsidP="000E76B7">
            <w:pPr>
              <w:jc w:val="center"/>
              <w:rPr>
                <w:rFonts w:cs="Arial"/>
                <w:sz w:val="20"/>
                <w:szCs w:val="20"/>
              </w:rPr>
            </w:pPr>
          </w:p>
        </w:tc>
        <w:tc>
          <w:tcPr>
            <w:tcW w:w="1559" w:type="dxa"/>
          </w:tcPr>
          <w:p w14:paraId="6F740B4F" w14:textId="77777777" w:rsidR="000E76B7" w:rsidRPr="00366854" w:rsidRDefault="000E76B7" w:rsidP="000E76B7">
            <w:pPr>
              <w:jc w:val="right"/>
              <w:rPr>
                <w:rFonts w:cs="Arial"/>
                <w:sz w:val="20"/>
                <w:szCs w:val="20"/>
              </w:rPr>
            </w:pPr>
            <w:r w:rsidRPr="00366854">
              <w:rPr>
                <w:rFonts w:cs="Arial"/>
                <w:sz w:val="20"/>
                <w:szCs w:val="20"/>
              </w:rPr>
              <w:t>CHF</w:t>
            </w:r>
          </w:p>
        </w:tc>
      </w:tr>
      <w:tr w:rsidR="000E76B7" w14:paraId="04BF72CD" w14:textId="77777777" w:rsidTr="000E76B7">
        <w:tc>
          <w:tcPr>
            <w:tcW w:w="6658" w:type="dxa"/>
          </w:tcPr>
          <w:p w14:paraId="07098719" w14:textId="77777777" w:rsidR="000E76B7" w:rsidRPr="00366854" w:rsidRDefault="000E76B7" w:rsidP="00993310">
            <w:pPr>
              <w:rPr>
                <w:rFonts w:cs="Arial"/>
                <w:sz w:val="20"/>
                <w:szCs w:val="20"/>
              </w:rPr>
            </w:pPr>
            <w:r w:rsidRPr="00366854">
              <w:rPr>
                <w:rFonts w:cs="Arial"/>
                <w:sz w:val="20"/>
                <w:szCs w:val="20"/>
              </w:rPr>
              <w:t>Imposta base (1.50‰ di CHF 99'000'000)</w:t>
            </w:r>
          </w:p>
        </w:tc>
        <w:tc>
          <w:tcPr>
            <w:tcW w:w="1134" w:type="dxa"/>
          </w:tcPr>
          <w:p w14:paraId="13908607" w14:textId="77777777" w:rsidR="000E76B7" w:rsidRPr="00366854" w:rsidRDefault="000E76B7" w:rsidP="000E76B7">
            <w:pPr>
              <w:jc w:val="center"/>
              <w:rPr>
                <w:rFonts w:cs="Arial"/>
                <w:sz w:val="20"/>
                <w:szCs w:val="20"/>
              </w:rPr>
            </w:pPr>
          </w:p>
        </w:tc>
        <w:tc>
          <w:tcPr>
            <w:tcW w:w="1559" w:type="dxa"/>
          </w:tcPr>
          <w:p w14:paraId="2A727A02" w14:textId="77777777" w:rsidR="000E76B7" w:rsidRPr="00366854" w:rsidRDefault="000E76B7" w:rsidP="000E76B7">
            <w:pPr>
              <w:jc w:val="right"/>
              <w:rPr>
                <w:rFonts w:cs="Arial"/>
                <w:sz w:val="20"/>
                <w:szCs w:val="20"/>
              </w:rPr>
            </w:pPr>
            <w:r w:rsidRPr="00366854">
              <w:rPr>
                <w:rFonts w:cs="Arial"/>
                <w:sz w:val="20"/>
                <w:szCs w:val="20"/>
              </w:rPr>
              <w:t>148’500</w:t>
            </w:r>
          </w:p>
        </w:tc>
      </w:tr>
      <w:tr w:rsidR="000E76B7" w14:paraId="7E674CA9" w14:textId="77777777" w:rsidTr="000E76B7">
        <w:tc>
          <w:tcPr>
            <w:tcW w:w="6658" w:type="dxa"/>
          </w:tcPr>
          <w:p w14:paraId="3FA3CE4E" w14:textId="77777777" w:rsidR="000E76B7" w:rsidRPr="00366854" w:rsidRDefault="000E76B7" w:rsidP="00993310">
            <w:pPr>
              <w:rPr>
                <w:rFonts w:cs="Arial"/>
                <w:sz w:val="20"/>
                <w:szCs w:val="20"/>
              </w:rPr>
            </w:pPr>
            <w:r w:rsidRPr="00366854">
              <w:rPr>
                <w:rFonts w:cs="Arial"/>
                <w:sz w:val="20"/>
                <w:szCs w:val="20"/>
              </w:rPr>
              <w:t xml:space="preserve">Coefficiente di imposta cantonale: 97% (v. art. 300a LT) </w:t>
            </w:r>
          </w:p>
        </w:tc>
        <w:tc>
          <w:tcPr>
            <w:tcW w:w="1134" w:type="dxa"/>
          </w:tcPr>
          <w:p w14:paraId="0A2E6A25" w14:textId="77777777" w:rsidR="000E76B7" w:rsidRPr="00366854" w:rsidRDefault="000E76B7" w:rsidP="000E76B7">
            <w:pPr>
              <w:jc w:val="center"/>
              <w:rPr>
                <w:rFonts w:cs="Arial"/>
                <w:sz w:val="20"/>
                <w:szCs w:val="20"/>
              </w:rPr>
            </w:pPr>
          </w:p>
        </w:tc>
        <w:tc>
          <w:tcPr>
            <w:tcW w:w="1559" w:type="dxa"/>
          </w:tcPr>
          <w:p w14:paraId="31AABED2" w14:textId="77777777" w:rsidR="000E76B7" w:rsidRPr="00366854" w:rsidRDefault="000E76B7" w:rsidP="000E76B7">
            <w:pPr>
              <w:jc w:val="right"/>
              <w:rPr>
                <w:rFonts w:cs="Arial"/>
                <w:sz w:val="20"/>
                <w:szCs w:val="20"/>
              </w:rPr>
            </w:pPr>
            <w:r w:rsidRPr="00366854">
              <w:rPr>
                <w:rFonts w:cs="Arial"/>
                <w:sz w:val="20"/>
                <w:szCs w:val="20"/>
              </w:rPr>
              <w:t>144’045</w:t>
            </w:r>
          </w:p>
        </w:tc>
      </w:tr>
      <w:tr w:rsidR="000E76B7" w14:paraId="0BEE3B14" w14:textId="77777777" w:rsidTr="000E76B7">
        <w:tc>
          <w:tcPr>
            <w:tcW w:w="6658" w:type="dxa"/>
          </w:tcPr>
          <w:p w14:paraId="5BF4EF72" w14:textId="77777777" w:rsidR="000E76B7" w:rsidRPr="00366854" w:rsidRDefault="000E76B7" w:rsidP="00993310">
            <w:pPr>
              <w:rPr>
                <w:rFonts w:cs="Arial"/>
                <w:i/>
                <w:sz w:val="20"/>
                <w:szCs w:val="20"/>
              </w:rPr>
            </w:pPr>
            <w:r w:rsidRPr="00366854">
              <w:rPr>
                <w:rFonts w:cs="Arial"/>
                <w:i/>
                <w:sz w:val="20"/>
                <w:szCs w:val="20"/>
              </w:rPr>
              <w:t>./. Riduzione d’imposta per partecipazione (v. art. 87a LT)</w:t>
            </w:r>
          </w:p>
        </w:tc>
        <w:tc>
          <w:tcPr>
            <w:tcW w:w="1134" w:type="dxa"/>
          </w:tcPr>
          <w:p w14:paraId="5E92D296" w14:textId="77777777" w:rsidR="000E76B7" w:rsidRPr="00366854" w:rsidRDefault="000E76B7" w:rsidP="000E76B7">
            <w:pPr>
              <w:jc w:val="center"/>
              <w:rPr>
                <w:rFonts w:cs="Arial"/>
                <w:i/>
                <w:sz w:val="20"/>
                <w:szCs w:val="20"/>
              </w:rPr>
            </w:pPr>
            <w:r w:rsidRPr="00366854">
              <w:rPr>
                <w:rFonts w:cs="Arial"/>
                <w:i/>
                <w:sz w:val="20"/>
                <w:szCs w:val="20"/>
              </w:rPr>
              <w:t>87.27%</w:t>
            </w:r>
          </w:p>
        </w:tc>
        <w:tc>
          <w:tcPr>
            <w:tcW w:w="1559" w:type="dxa"/>
          </w:tcPr>
          <w:p w14:paraId="41A5AD18" w14:textId="77777777" w:rsidR="000E76B7" w:rsidRPr="00366854" w:rsidRDefault="000E76B7" w:rsidP="000E76B7">
            <w:pPr>
              <w:jc w:val="right"/>
              <w:rPr>
                <w:rFonts w:cs="Arial"/>
                <w:i/>
                <w:sz w:val="20"/>
                <w:szCs w:val="20"/>
              </w:rPr>
            </w:pPr>
            <w:r w:rsidRPr="00366854">
              <w:rPr>
                <w:rFonts w:cs="Arial"/>
                <w:i/>
                <w:sz w:val="20"/>
                <w:szCs w:val="20"/>
              </w:rPr>
              <w:t>-125’712</w:t>
            </w:r>
          </w:p>
        </w:tc>
      </w:tr>
      <w:tr w:rsidR="000E76B7" w14:paraId="2D6D7244" w14:textId="77777777" w:rsidTr="000E76B7">
        <w:tc>
          <w:tcPr>
            <w:tcW w:w="6658" w:type="dxa"/>
          </w:tcPr>
          <w:p w14:paraId="4D5D1B12" w14:textId="77777777" w:rsidR="000E76B7" w:rsidRPr="00366854" w:rsidRDefault="000E76B7" w:rsidP="00993310">
            <w:pPr>
              <w:rPr>
                <w:rFonts w:cs="Arial"/>
                <w:b/>
                <w:sz w:val="20"/>
                <w:szCs w:val="20"/>
              </w:rPr>
            </w:pPr>
            <w:r w:rsidRPr="00366854">
              <w:rPr>
                <w:rFonts w:cs="Arial"/>
                <w:b/>
                <w:sz w:val="20"/>
                <w:szCs w:val="20"/>
              </w:rPr>
              <w:t>= Imposta cantonale dovuta</w:t>
            </w:r>
          </w:p>
        </w:tc>
        <w:tc>
          <w:tcPr>
            <w:tcW w:w="1134" w:type="dxa"/>
          </w:tcPr>
          <w:p w14:paraId="07E47336" w14:textId="77777777" w:rsidR="000E76B7" w:rsidRPr="00366854" w:rsidRDefault="000E76B7" w:rsidP="000E76B7">
            <w:pPr>
              <w:jc w:val="center"/>
              <w:rPr>
                <w:rFonts w:cs="Arial"/>
                <w:b/>
                <w:sz w:val="20"/>
                <w:szCs w:val="20"/>
              </w:rPr>
            </w:pPr>
          </w:p>
        </w:tc>
        <w:tc>
          <w:tcPr>
            <w:tcW w:w="1559" w:type="dxa"/>
          </w:tcPr>
          <w:p w14:paraId="622480C8" w14:textId="77777777" w:rsidR="000E76B7" w:rsidRPr="00366854" w:rsidRDefault="000E76B7" w:rsidP="000E76B7">
            <w:pPr>
              <w:jc w:val="right"/>
              <w:rPr>
                <w:rFonts w:cs="Arial"/>
                <w:b/>
                <w:sz w:val="20"/>
                <w:szCs w:val="20"/>
              </w:rPr>
            </w:pPr>
            <w:r w:rsidRPr="00366854">
              <w:rPr>
                <w:rFonts w:cs="Arial"/>
                <w:b/>
                <w:sz w:val="20"/>
                <w:szCs w:val="20"/>
              </w:rPr>
              <w:t>18’333</w:t>
            </w:r>
          </w:p>
        </w:tc>
      </w:tr>
      <w:tr w:rsidR="000E76B7" w14:paraId="248A75D6" w14:textId="77777777" w:rsidTr="000E76B7">
        <w:tc>
          <w:tcPr>
            <w:tcW w:w="6658" w:type="dxa"/>
          </w:tcPr>
          <w:p w14:paraId="5AC56CF9" w14:textId="77777777" w:rsidR="000E76B7" w:rsidRPr="00366854" w:rsidRDefault="000E76B7" w:rsidP="00993310">
            <w:pPr>
              <w:rPr>
                <w:rFonts w:cs="Arial"/>
                <w:sz w:val="20"/>
                <w:szCs w:val="20"/>
              </w:rPr>
            </w:pPr>
          </w:p>
        </w:tc>
        <w:tc>
          <w:tcPr>
            <w:tcW w:w="1134" w:type="dxa"/>
          </w:tcPr>
          <w:p w14:paraId="62F2773A" w14:textId="77777777" w:rsidR="000E76B7" w:rsidRPr="00366854" w:rsidRDefault="000E76B7" w:rsidP="000E76B7">
            <w:pPr>
              <w:jc w:val="center"/>
              <w:rPr>
                <w:rFonts w:cs="Arial"/>
                <w:sz w:val="20"/>
                <w:szCs w:val="20"/>
              </w:rPr>
            </w:pPr>
          </w:p>
        </w:tc>
        <w:tc>
          <w:tcPr>
            <w:tcW w:w="1559" w:type="dxa"/>
          </w:tcPr>
          <w:p w14:paraId="0AD4E60F" w14:textId="77777777" w:rsidR="000E76B7" w:rsidRPr="00366854" w:rsidRDefault="000E76B7" w:rsidP="000E76B7">
            <w:pPr>
              <w:jc w:val="right"/>
              <w:rPr>
                <w:rFonts w:cs="Arial"/>
                <w:sz w:val="20"/>
                <w:szCs w:val="20"/>
              </w:rPr>
            </w:pPr>
          </w:p>
        </w:tc>
      </w:tr>
      <w:tr w:rsidR="000E76B7" w14:paraId="266D4873" w14:textId="77777777" w:rsidTr="000E76B7">
        <w:tc>
          <w:tcPr>
            <w:tcW w:w="6658" w:type="dxa"/>
          </w:tcPr>
          <w:p w14:paraId="6ED768E8" w14:textId="77777777" w:rsidR="000E76B7" w:rsidRPr="00366854" w:rsidRDefault="000E76B7" w:rsidP="00993310">
            <w:pPr>
              <w:rPr>
                <w:rFonts w:cs="Arial"/>
                <w:b/>
                <w:sz w:val="20"/>
                <w:szCs w:val="20"/>
              </w:rPr>
            </w:pPr>
            <w:r w:rsidRPr="00366854">
              <w:rPr>
                <w:rFonts w:cs="Arial"/>
                <w:b/>
                <w:sz w:val="20"/>
                <w:szCs w:val="20"/>
              </w:rPr>
              <w:t>Imposta comunale:</w:t>
            </w:r>
          </w:p>
        </w:tc>
        <w:tc>
          <w:tcPr>
            <w:tcW w:w="1134" w:type="dxa"/>
          </w:tcPr>
          <w:p w14:paraId="58E08823" w14:textId="77777777" w:rsidR="000E76B7" w:rsidRPr="00366854" w:rsidRDefault="000E76B7" w:rsidP="000E76B7">
            <w:pPr>
              <w:jc w:val="center"/>
              <w:rPr>
                <w:rFonts w:cs="Arial"/>
                <w:sz w:val="20"/>
                <w:szCs w:val="20"/>
              </w:rPr>
            </w:pPr>
          </w:p>
        </w:tc>
        <w:tc>
          <w:tcPr>
            <w:tcW w:w="1559" w:type="dxa"/>
          </w:tcPr>
          <w:p w14:paraId="38D38A4C" w14:textId="77777777" w:rsidR="000E76B7" w:rsidRPr="00366854" w:rsidRDefault="000E76B7" w:rsidP="000E76B7">
            <w:pPr>
              <w:jc w:val="right"/>
              <w:rPr>
                <w:rFonts w:cs="Arial"/>
                <w:sz w:val="20"/>
                <w:szCs w:val="20"/>
              </w:rPr>
            </w:pPr>
            <w:r w:rsidRPr="00366854">
              <w:rPr>
                <w:rFonts w:cs="Arial"/>
                <w:sz w:val="20"/>
                <w:szCs w:val="20"/>
              </w:rPr>
              <w:t>CHF</w:t>
            </w:r>
          </w:p>
        </w:tc>
      </w:tr>
      <w:tr w:rsidR="000E76B7" w14:paraId="7E043A60" w14:textId="77777777" w:rsidTr="000E76B7">
        <w:tc>
          <w:tcPr>
            <w:tcW w:w="6658" w:type="dxa"/>
          </w:tcPr>
          <w:p w14:paraId="49811827" w14:textId="77777777" w:rsidR="000E76B7" w:rsidRPr="00366854" w:rsidRDefault="000E76B7" w:rsidP="00993310">
            <w:pPr>
              <w:rPr>
                <w:rFonts w:cs="Arial"/>
                <w:sz w:val="20"/>
                <w:szCs w:val="20"/>
              </w:rPr>
            </w:pPr>
            <w:r w:rsidRPr="00366854">
              <w:rPr>
                <w:rFonts w:cs="Arial"/>
                <w:sz w:val="20"/>
                <w:szCs w:val="20"/>
              </w:rPr>
              <w:t>Imposta cantonale base</w:t>
            </w:r>
          </w:p>
        </w:tc>
        <w:tc>
          <w:tcPr>
            <w:tcW w:w="1134" w:type="dxa"/>
          </w:tcPr>
          <w:p w14:paraId="788868BB" w14:textId="77777777" w:rsidR="000E76B7" w:rsidRPr="00366854" w:rsidRDefault="000E76B7" w:rsidP="000E76B7">
            <w:pPr>
              <w:jc w:val="center"/>
              <w:rPr>
                <w:rFonts w:cs="Arial"/>
                <w:sz w:val="20"/>
                <w:szCs w:val="20"/>
              </w:rPr>
            </w:pPr>
          </w:p>
        </w:tc>
        <w:tc>
          <w:tcPr>
            <w:tcW w:w="1559" w:type="dxa"/>
          </w:tcPr>
          <w:p w14:paraId="2426C299" w14:textId="77777777" w:rsidR="000E76B7" w:rsidRPr="00366854" w:rsidRDefault="000E76B7" w:rsidP="000E76B7">
            <w:pPr>
              <w:jc w:val="right"/>
              <w:rPr>
                <w:rFonts w:cs="Arial"/>
                <w:sz w:val="20"/>
                <w:szCs w:val="20"/>
              </w:rPr>
            </w:pPr>
            <w:r w:rsidRPr="00366854">
              <w:rPr>
                <w:rFonts w:cs="Arial"/>
                <w:sz w:val="20"/>
                <w:szCs w:val="20"/>
              </w:rPr>
              <w:t>148’500</w:t>
            </w:r>
          </w:p>
        </w:tc>
      </w:tr>
      <w:tr w:rsidR="000E76B7" w14:paraId="4C912E30" w14:textId="77777777" w:rsidTr="000E76B7">
        <w:tc>
          <w:tcPr>
            <w:tcW w:w="6658" w:type="dxa"/>
          </w:tcPr>
          <w:p w14:paraId="03406A11" w14:textId="77777777" w:rsidR="000E76B7" w:rsidRPr="00366854" w:rsidRDefault="000E76B7" w:rsidP="00993310">
            <w:pPr>
              <w:rPr>
                <w:rFonts w:cs="Arial"/>
                <w:sz w:val="20"/>
                <w:szCs w:val="20"/>
              </w:rPr>
            </w:pPr>
            <w:r w:rsidRPr="00366854">
              <w:rPr>
                <w:rFonts w:cs="Arial"/>
                <w:sz w:val="20"/>
                <w:szCs w:val="20"/>
              </w:rPr>
              <w:t xml:space="preserve">Moltiplicatore medio cantonale: </w:t>
            </w:r>
            <w:r w:rsidR="004C6E79" w:rsidRPr="00366854">
              <w:rPr>
                <w:rFonts w:cs="Arial"/>
                <w:sz w:val="20"/>
                <w:szCs w:val="20"/>
              </w:rPr>
              <w:t xml:space="preserve">ipotesi </w:t>
            </w:r>
            <w:r w:rsidRPr="00366854">
              <w:rPr>
                <w:rFonts w:cs="Arial"/>
                <w:sz w:val="20"/>
                <w:szCs w:val="20"/>
              </w:rPr>
              <w:t>80%</w:t>
            </w:r>
          </w:p>
        </w:tc>
        <w:tc>
          <w:tcPr>
            <w:tcW w:w="1134" w:type="dxa"/>
          </w:tcPr>
          <w:p w14:paraId="5931C4F2" w14:textId="77777777" w:rsidR="000E76B7" w:rsidRPr="00366854" w:rsidRDefault="000E76B7" w:rsidP="000E76B7">
            <w:pPr>
              <w:jc w:val="center"/>
              <w:rPr>
                <w:rFonts w:cs="Arial"/>
                <w:sz w:val="20"/>
                <w:szCs w:val="20"/>
              </w:rPr>
            </w:pPr>
          </w:p>
        </w:tc>
        <w:tc>
          <w:tcPr>
            <w:tcW w:w="1559" w:type="dxa"/>
          </w:tcPr>
          <w:p w14:paraId="655D6FA6" w14:textId="77777777" w:rsidR="000E76B7" w:rsidRPr="00366854" w:rsidRDefault="000E76B7" w:rsidP="000E76B7">
            <w:pPr>
              <w:jc w:val="right"/>
              <w:rPr>
                <w:rFonts w:cs="Arial"/>
                <w:sz w:val="20"/>
                <w:szCs w:val="20"/>
              </w:rPr>
            </w:pPr>
            <w:r w:rsidRPr="00366854">
              <w:rPr>
                <w:rFonts w:cs="Arial"/>
                <w:sz w:val="20"/>
                <w:szCs w:val="20"/>
              </w:rPr>
              <w:t>118’800</w:t>
            </w:r>
          </w:p>
        </w:tc>
      </w:tr>
      <w:tr w:rsidR="000E76B7" w14:paraId="1942AE60" w14:textId="77777777" w:rsidTr="000E76B7">
        <w:tc>
          <w:tcPr>
            <w:tcW w:w="6658" w:type="dxa"/>
          </w:tcPr>
          <w:p w14:paraId="78A5BD14" w14:textId="77777777" w:rsidR="000E76B7" w:rsidRPr="00366854" w:rsidRDefault="000E76B7" w:rsidP="00993310">
            <w:pPr>
              <w:rPr>
                <w:rFonts w:cs="Arial"/>
                <w:i/>
                <w:sz w:val="20"/>
                <w:szCs w:val="20"/>
              </w:rPr>
            </w:pPr>
            <w:r w:rsidRPr="00366854">
              <w:rPr>
                <w:rFonts w:cs="Arial"/>
                <w:i/>
                <w:sz w:val="20"/>
                <w:szCs w:val="20"/>
              </w:rPr>
              <w:t>./. Riduzione d’imposta per partecipazione (v. art. 87a LT)</w:t>
            </w:r>
          </w:p>
        </w:tc>
        <w:tc>
          <w:tcPr>
            <w:tcW w:w="1134" w:type="dxa"/>
          </w:tcPr>
          <w:p w14:paraId="095399B6" w14:textId="77777777" w:rsidR="000E76B7" w:rsidRPr="00366854" w:rsidRDefault="000E76B7" w:rsidP="000E76B7">
            <w:pPr>
              <w:jc w:val="center"/>
              <w:rPr>
                <w:rFonts w:cs="Arial"/>
                <w:i/>
                <w:sz w:val="20"/>
                <w:szCs w:val="20"/>
              </w:rPr>
            </w:pPr>
            <w:r w:rsidRPr="00366854">
              <w:rPr>
                <w:rFonts w:cs="Arial"/>
                <w:i/>
                <w:sz w:val="20"/>
                <w:szCs w:val="20"/>
              </w:rPr>
              <w:t>87.27%</w:t>
            </w:r>
          </w:p>
        </w:tc>
        <w:tc>
          <w:tcPr>
            <w:tcW w:w="1559" w:type="dxa"/>
          </w:tcPr>
          <w:p w14:paraId="673C8EE4" w14:textId="77777777" w:rsidR="000E76B7" w:rsidRPr="00366854" w:rsidRDefault="000E76B7" w:rsidP="000E76B7">
            <w:pPr>
              <w:jc w:val="right"/>
              <w:rPr>
                <w:rFonts w:cs="Arial"/>
                <w:i/>
                <w:sz w:val="20"/>
                <w:szCs w:val="20"/>
              </w:rPr>
            </w:pPr>
            <w:r w:rsidRPr="00366854">
              <w:rPr>
                <w:rFonts w:cs="Arial"/>
                <w:i/>
                <w:sz w:val="20"/>
                <w:szCs w:val="20"/>
              </w:rPr>
              <w:t>-103’680</w:t>
            </w:r>
          </w:p>
        </w:tc>
      </w:tr>
      <w:tr w:rsidR="000E76B7" w14:paraId="0E0CA35A" w14:textId="77777777" w:rsidTr="000E76B7">
        <w:tc>
          <w:tcPr>
            <w:tcW w:w="6658" w:type="dxa"/>
          </w:tcPr>
          <w:p w14:paraId="2E2861C8" w14:textId="77777777" w:rsidR="000E76B7" w:rsidRPr="00366854" w:rsidRDefault="000E76B7" w:rsidP="00993310">
            <w:pPr>
              <w:rPr>
                <w:rFonts w:cs="Arial"/>
                <w:b/>
                <w:sz w:val="20"/>
                <w:szCs w:val="20"/>
              </w:rPr>
            </w:pPr>
            <w:r w:rsidRPr="00366854">
              <w:rPr>
                <w:rFonts w:cs="Arial"/>
                <w:b/>
                <w:sz w:val="20"/>
                <w:szCs w:val="20"/>
              </w:rPr>
              <w:t>= Imposta comunale dovuta</w:t>
            </w:r>
          </w:p>
        </w:tc>
        <w:tc>
          <w:tcPr>
            <w:tcW w:w="1134" w:type="dxa"/>
          </w:tcPr>
          <w:p w14:paraId="5E3C0561" w14:textId="77777777" w:rsidR="000E76B7" w:rsidRPr="00366854" w:rsidRDefault="000E76B7" w:rsidP="000E76B7">
            <w:pPr>
              <w:jc w:val="center"/>
              <w:rPr>
                <w:rFonts w:cs="Arial"/>
                <w:b/>
                <w:sz w:val="20"/>
                <w:szCs w:val="20"/>
              </w:rPr>
            </w:pPr>
          </w:p>
        </w:tc>
        <w:tc>
          <w:tcPr>
            <w:tcW w:w="1559" w:type="dxa"/>
          </w:tcPr>
          <w:p w14:paraId="3FA73E45" w14:textId="77777777" w:rsidR="000E76B7" w:rsidRPr="00366854" w:rsidRDefault="000E76B7" w:rsidP="000E76B7">
            <w:pPr>
              <w:jc w:val="right"/>
              <w:rPr>
                <w:rFonts w:cs="Arial"/>
                <w:b/>
                <w:sz w:val="20"/>
                <w:szCs w:val="20"/>
              </w:rPr>
            </w:pPr>
            <w:r w:rsidRPr="00366854">
              <w:rPr>
                <w:rFonts w:cs="Arial"/>
                <w:b/>
                <w:sz w:val="20"/>
                <w:szCs w:val="20"/>
              </w:rPr>
              <w:t>15’120</w:t>
            </w:r>
          </w:p>
        </w:tc>
      </w:tr>
      <w:tr w:rsidR="000E76B7" w14:paraId="055166CD" w14:textId="77777777" w:rsidTr="000E76B7">
        <w:tc>
          <w:tcPr>
            <w:tcW w:w="6658" w:type="dxa"/>
          </w:tcPr>
          <w:p w14:paraId="15E375B6" w14:textId="77777777" w:rsidR="000E76B7" w:rsidRPr="00366854" w:rsidRDefault="000E76B7" w:rsidP="00993310">
            <w:pPr>
              <w:rPr>
                <w:rFonts w:cs="Arial"/>
                <w:b/>
                <w:sz w:val="20"/>
                <w:szCs w:val="20"/>
              </w:rPr>
            </w:pPr>
          </w:p>
        </w:tc>
        <w:tc>
          <w:tcPr>
            <w:tcW w:w="1134" w:type="dxa"/>
          </w:tcPr>
          <w:p w14:paraId="52277B91" w14:textId="77777777" w:rsidR="000E76B7" w:rsidRPr="00366854" w:rsidRDefault="000E76B7" w:rsidP="000E76B7">
            <w:pPr>
              <w:jc w:val="center"/>
              <w:rPr>
                <w:rFonts w:cs="Arial"/>
                <w:sz w:val="20"/>
                <w:szCs w:val="20"/>
              </w:rPr>
            </w:pPr>
          </w:p>
        </w:tc>
        <w:tc>
          <w:tcPr>
            <w:tcW w:w="1559" w:type="dxa"/>
          </w:tcPr>
          <w:p w14:paraId="4FBC4935" w14:textId="77777777" w:rsidR="000E76B7" w:rsidRPr="00366854" w:rsidRDefault="000E76B7" w:rsidP="000E76B7">
            <w:pPr>
              <w:jc w:val="right"/>
              <w:rPr>
                <w:rFonts w:cs="Arial"/>
                <w:sz w:val="20"/>
                <w:szCs w:val="20"/>
              </w:rPr>
            </w:pPr>
          </w:p>
        </w:tc>
      </w:tr>
      <w:tr w:rsidR="000E76B7" w14:paraId="564F4319" w14:textId="77777777" w:rsidTr="000E76B7">
        <w:tc>
          <w:tcPr>
            <w:tcW w:w="6658" w:type="dxa"/>
          </w:tcPr>
          <w:p w14:paraId="1EE17335" w14:textId="77777777" w:rsidR="000E76B7" w:rsidRPr="00366854" w:rsidRDefault="000E76B7" w:rsidP="00993310">
            <w:pPr>
              <w:rPr>
                <w:rFonts w:cs="Arial"/>
                <w:b/>
                <w:sz w:val="20"/>
                <w:szCs w:val="20"/>
              </w:rPr>
            </w:pPr>
            <w:r w:rsidRPr="00366854">
              <w:rPr>
                <w:rFonts w:cs="Arial"/>
                <w:b/>
                <w:sz w:val="20"/>
                <w:szCs w:val="20"/>
              </w:rPr>
              <w:t>Totale imposte cantonali e comunali sul capitale</w:t>
            </w:r>
          </w:p>
        </w:tc>
        <w:tc>
          <w:tcPr>
            <w:tcW w:w="1134" w:type="dxa"/>
          </w:tcPr>
          <w:p w14:paraId="4A0D7C97" w14:textId="77777777" w:rsidR="000E76B7" w:rsidRPr="00366854" w:rsidRDefault="000E76B7" w:rsidP="000E76B7">
            <w:pPr>
              <w:jc w:val="center"/>
              <w:rPr>
                <w:rFonts w:cs="Arial"/>
                <w:b/>
                <w:sz w:val="20"/>
                <w:szCs w:val="20"/>
              </w:rPr>
            </w:pPr>
          </w:p>
        </w:tc>
        <w:tc>
          <w:tcPr>
            <w:tcW w:w="1559" w:type="dxa"/>
          </w:tcPr>
          <w:p w14:paraId="02717983" w14:textId="77777777" w:rsidR="000E76B7" w:rsidRPr="00366854" w:rsidRDefault="000E76B7" w:rsidP="000E76B7">
            <w:pPr>
              <w:jc w:val="right"/>
              <w:rPr>
                <w:rFonts w:cs="Arial"/>
                <w:b/>
                <w:sz w:val="20"/>
                <w:szCs w:val="20"/>
              </w:rPr>
            </w:pPr>
            <w:r w:rsidRPr="00366854">
              <w:rPr>
                <w:rFonts w:cs="Arial"/>
                <w:b/>
                <w:sz w:val="20"/>
                <w:szCs w:val="20"/>
              </w:rPr>
              <w:t>33’453</w:t>
            </w:r>
          </w:p>
        </w:tc>
      </w:tr>
    </w:tbl>
    <w:p w14:paraId="39CDEBE1" w14:textId="77777777" w:rsidR="00BB2C7D" w:rsidRDefault="00BB2C7D" w:rsidP="00993310">
      <w:pPr>
        <w:rPr>
          <w:rFonts w:cs="Arial"/>
          <w:sz w:val="24"/>
          <w:szCs w:val="24"/>
        </w:rPr>
      </w:pPr>
    </w:p>
    <w:p w14:paraId="2BDEE065" w14:textId="77777777" w:rsidR="000E76B7" w:rsidRDefault="002B39EA" w:rsidP="00993310">
      <w:pPr>
        <w:rPr>
          <w:rFonts w:cs="Arial"/>
          <w:sz w:val="24"/>
          <w:szCs w:val="24"/>
        </w:rPr>
      </w:pPr>
      <w:r>
        <w:rPr>
          <w:rFonts w:cs="Arial"/>
          <w:sz w:val="24"/>
          <w:szCs w:val="24"/>
        </w:rPr>
        <w:t xml:space="preserve">Al fine di quantificare l’impatto fiscale, nel caso di specie, </w:t>
      </w:r>
      <w:r w:rsidR="00BB2C7D">
        <w:rPr>
          <w:rFonts w:cs="Arial"/>
          <w:sz w:val="24"/>
          <w:szCs w:val="24"/>
        </w:rPr>
        <w:t>relativo a</w:t>
      </w:r>
      <w:r>
        <w:rPr>
          <w:rFonts w:cs="Arial"/>
          <w:sz w:val="24"/>
          <w:szCs w:val="24"/>
        </w:rPr>
        <w:t>l</w:t>
      </w:r>
      <w:r w:rsidRPr="002B39EA">
        <w:rPr>
          <w:rFonts w:cs="Arial"/>
          <w:sz w:val="24"/>
          <w:szCs w:val="24"/>
        </w:rPr>
        <w:t xml:space="preserve">le modifiche legislative </w:t>
      </w:r>
      <w:r>
        <w:rPr>
          <w:rFonts w:cs="Arial"/>
          <w:sz w:val="24"/>
          <w:szCs w:val="24"/>
        </w:rPr>
        <w:t xml:space="preserve">proposte dal </w:t>
      </w:r>
      <w:r w:rsidRPr="002B39EA">
        <w:rPr>
          <w:rFonts w:cs="Arial"/>
          <w:sz w:val="24"/>
          <w:szCs w:val="24"/>
        </w:rPr>
        <w:t>contropro</w:t>
      </w:r>
      <w:r>
        <w:rPr>
          <w:rFonts w:cs="Arial"/>
          <w:sz w:val="24"/>
          <w:szCs w:val="24"/>
        </w:rPr>
        <w:t xml:space="preserve">getto </w:t>
      </w:r>
      <w:r w:rsidRPr="002B39EA">
        <w:rPr>
          <w:rFonts w:cs="Arial"/>
          <w:sz w:val="24"/>
          <w:szCs w:val="24"/>
        </w:rPr>
        <w:t>del Consiglio di Stato</w:t>
      </w:r>
      <w:r>
        <w:rPr>
          <w:rFonts w:cs="Arial"/>
          <w:sz w:val="24"/>
          <w:szCs w:val="24"/>
        </w:rPr>
        <w:t>,</w:t>
      </w:r>
      <w:r w:rsidRPr="002B39EA">
        <w:rPr>
          <w:rFonts w:cs="Arial"/>
          <w:sz w:val="24"/>
          <w:szCs w:val="24"/>
        </w:rPr>
        <w:t xml:space="preserve"> </w:t>
      </w:r>
      <w:r>
        <w:rPr>
          <w:rFonts w:cs="Arial"/>
          <w:sz w:val="24"/>
          <w:szCs w:val="24"/>
        </w:rPr>
        <w:t xml:space="preserve">qui di seguito viene </w:t>
      </w:r>
      <w:r w:rsidR="00366854">
        <w:rPr>
          <w:rFonts w:cs="Arial"/>
          <w:sz w:val="24"/>
          <w:szCs w:val="24"/>
        </w:rPr>
        <w:t>esposto il c</w:t>
      </w:r>
      <w:r w:rsidR="000E76B7" w:rsidRPr="000E76B7">
        <w:rPr>
          <w:rFonts w:cs="Arial"/>
          <w:sz w:val="24"/>
          <w:szCs w:val="24"/>
        </w:rPr>
        <w:t>alcolo delle imposte dovute</w:t>
      </w:r>
      <w:r w:rsidR="00780863">
        <w:rPr>
          <w:rFonts w:cs="Arial"/>
          <w:sz w:val="24"/>
          <w:szCs w:val="24"/>
        </w:rPr>
        <w:t xml:space="preserve"> dalla società, </w:t>
      </w:r>
      <w:r>
        <w:rPr>
          <w:rFonts w:cs="Arial"/>
          <w:sz w:val="24"/>
          <w:szCs w:val="24"/>
        </w:rPr>
        <w:t xml:space="preserve">sempre </w:t>
      </w:r>
      <w:r w:rsidR="000E76B7" w:rsidRPr="00541181">
        <w:rPr>
          <w:rFonts w:cs="Arial"/>
          <w:i/>
          <w:sz w:val="24"/>
          <w:szCs w:val="24"/>
        </w:rPr>
        <w:t>senza</w:t>
      </w:r>
      <w:r w:rsidR="000E76B7" w:rsidRPr="000E76B7">
        <w:rPr>
          <w:rFonts w:cs="Arial"/>
          <w:sz w:val="24"/>
          <w:szCs w:val="24"/>
        </w:rPr>
        <w:t xml:space="preserve"> tener conto </w:t>
      </w:r>
      <w:r w:rsidR="00780863">
        <w:rPr>
          <w:rFonts w:cs="Arial"/>
          <w:sz w:val="24"/>
          <w:szCs w:val="24"/>
        </w:rPr>
        <w:t xml:space="preserve">degli effetti </w:t>
      </w:r>
      <w:r w:rsidR="000E76B7" w:rsidRPr="000E76B7">
        <w:rPr>
          <w:rFonts w:cs="Arial"/>
          <w:sz w:val="24"/>
          <w:szCs w:val="24"/>
        </w:rPr>
        <w:t>dell’art. 87c LT relativo al computo dell’imposta sull’utile nell’imposta sul capitale:</w:t>
      </w:r>
    </w:p>
    <w:p w14:paraId="4F13E2B1" w14:textId="03689BF0" w:rsidR="00BB2C7D" w:rsidRDefault="00BB2C7D" w:rsidP="00993310">
      <w:pPr>
        <w:rPr>
          <w:rFonts w:cs="Arial"/>
          <w:sz w:val="24"/>
          <w:szCs w:val="24"/>
        </w:rPr>
      </w:pPr>
    </w:p>
    <w:tbl>
      <w:tblPr>
        <w:tblStyle w:val="Grigliatabella"/>
        <w:tblW w:w="9351" w:type="dxa"/>
        <w:tblLook w:val="04A0" w:firstRow="1" w:lastRow="0" w:firstColumn="1" w:lastColumn="0" w:noHBand="0" w:noVBand="1"/>
      </w:tblPr>
      <w:tblGrid>
        <w:gridCol w:w="6658"/>
        <w:gridCol w:w="1134"/>
        <w:gridCol w:w="1559"/>
      </w:tblGrid>
      <w:tr w:rsidR="000E76B7" w:rsidRPr="000E76B7" w14:paraId="683DAE27" w14:textId="77777777" w:rsidTr="004D4BCC">
        <w:tc>
          <w:tcPr>
            <w:tcW w:w="6658" w:type="dxa"/>
          </w:tcPr>
          <w:p w14:paraId="48EC8BD3" w14:textId="77777777" w:rsidR="000E76B7" w:rsidRPr="000E76B7" w:rsidRDefault="000E76B7" w:rsidP="004D4BCC">
            <w:pPr>
              <w:rPr>
                <w:rFonts w:cs="Arial"/>
                <w:b/>
                <w:sz w:val="20"/>
                <w:szCs w:val="20"/>
              </w:rPr>
            </w:pPr>
            <w:r w:rsidRPr="000E76B7">
              <w:rPr>
                <w:rFonts w:cs="Arial"/>
                <w:b/>
                <w:sz w:val="20"/>
                <w:szCs w:val="20"/>
              </w:rPr>
              <w:t>Imposta cantonale:</w:t>
            </w:r>
          </w:p>
        </w:tc>
        <w:tc>
          <w:tcPr>
            <w:tcW w:w="1134" w:type="dxa"/>
          </w:tcPr>
          <w:p w14:paraId="35BCEA3B" w14:textId="77777777" w:rsidR="000E76B7" w:rsidRPr="000E76B7" w:rsidRDefault="000E76B7" w:rsidP="004D4BCC">
            <w:pPr>
              <w:jc w:val="center"/>
              <w:rPr>
                <w:rFonts w:cs="Arial"/>
                <w:sz w:val="20"/>
                <w:szCs w:val="20"/>
              </w:rPr>
            </w:pPr>
          </w:p>
        </w:tc>
        <w:tc>
          <w:tcPr>
            <w:tcW w:w="1559" w:type="dxa"/>
          </w:tcPr>
          <w:p w14:paraId="2B72A556" w14:textId="77777777" w:rsidR="000E76B7" w:rsidRPr="000E76B7" w:rsidRDefault="000E76B7" w:rsidP="004D4BCC">
            <w:pPr>
              <w:jc w:val="right"/>
              <w:rPr>
                <w:rFonts w:cs="Arial"/>
                <w:sz w:val="20"/>
                <w:szCs w:val="20"/>
              </w:rPr>
            </w:pPr>
            <w:r>
              <w:rPr>
                <w:rFonts w:cs="Arial"/>
                <w:sz w:val="20"/>
                <w:szCs w:val="20"/>
              </w:rPr>
              <w:t>CHF</w:t>
            </w:r>
          </w:p>
        </w:tc>
      </w:tr>
      <w:tr w:rsidR="000E76B7" w:rsidRPr="000E76B7" w14:paraId="577AB849" w14:textId="77777777" w:rsidTr="004D4BCC">
        <w:tc>
          <w:tcPr>
            <w:tcW w:w="6658" w:type="dxa"/>
          </w:tcPr>
          <w:p w14:paraId="214F0D2C" w14:textId="77777777" w:rsidR="000E76B7" w:rsidRPr="000E76B7" w:rsidRDefault="000E76B7" w:rsidP="004D4BCC">
            <w:pPr>
              <w:rPr>
                <w:rFonts w:cs="Arial"/>
                <w:sz w:val="20"/>
                <w:szCs w:val="20"/>
              </w:rPr>
            </w:pPr>
            <w:r>
              <w:rPr>
                <w:rFonts w:cs="Arial"/>
                <w:sz w:val="20"/>
                <w:szCs w:val="20"/>
              </w:rPr>
              <w:t>Imposta base (1.50‰ di CHF 99'000'000)</w:t>
            </w:r>
          </w:p>
        </w:tc>
        <w:tc>
          <w:tcPr>
            <w:tcW w:w="1134" w:type="dxa"/>
          </w:tcPr>
          <w:p w14:paraId="70B92640" w14:textId="77777777" w:rsidR="000E76B7" w:rsidRPr="000E76B7" w:rsidRDefault="000E76B7" w:rsidP="004D4BCC">
            <w:pPr>
              <w:jc w:val="center"/>
              <w:rPr>
                <w:rFonts w:cs="Arial"/>
                <w:sz w:val="20"/>
                <w:szCs w:val="20"/>
              </w:rPr>
            </w:pPr>
          </w:p>
        </w:tc>
        <w:tc>
          <w:tcPr>
            <w:tcW w:w="1559" w:type="dxa"/>
          </w:tcPr>
          <w:p w14:paraId="09FD5A37" w14:textId="77777777" w:rsidR="000E76B7" w:rsidRPr="000E76B7" w:rsidRDefault="000E76B7" w:rsidP="004D4BCC">
            <w:pPr>
              <w:jc w:val="right"/>
              <w:rPr>
                <w:rFonts w:cs="Arial"/>
                <w:sz w:val="20"/>
                <w:szCs w:val="20"/>
              </w:rPr>
            </w:pPr>
            <w:r>
              <w:rPr>
                <w:rFonts w:cs="Arial"/>
                <w:sz w:val="20"/>
                <w:szCs w:val="20"/>
              </w:rPr>
              <w:t>148’500</w:t>
            </w:r>
          </w:p>
        </w:tc>
      </w:tr>
      <w:tr w:rsidR="000E76B7" w:rsidRPr="000E76B7" w14:paraId="3701B4CD" w14:textId="77777777" w:rsidTr="004D4BCC">
        <w:tc>
          <w:tcPr>
            <w:tcW w:w="6658" w:type="dxa"/>
          </w:tcPr>
          <w:p w14:paraId="19FCAD3A" w14:textId="77777777" w:rsidR="000E76B7" w:rsidRPr="000E76B7" w:rsidRDefault="000E76B7" w:rsidP="004D4BCC">
            <w:pPr>
              <w:rPr>
                <w:rFonts w:cs="Arial"/>
                <w:sz w:val="20"/>
                <w:szCs w:val="20"/>
              </w:rPr>
            </w:pPr>
            <w:r>
              <w:rPr>
                <w:rFonts w:cs="Arial"/>
                <w:sz w:val="20"/>
                <w:szCs w:val="20"/>
              </w:rPr>
              <w:t xml:space="preserve">Coefficiente di imposta cantonale: 97% (v. art. 300a LT) </w:t>
            </w:r>
          </w:p>
        </w:tc>
        <w:tc>
          <w:tcPr>
            <w:tcW w:w="1134" w:type="dxa"/>
          </w:tcPr>
          <w:p w14:paraId="0D8E4258" w14:textId="77777777" w:rsidR="000E76B7" w:rsidRPr="000E76B7" w:rsidRDefault="000E76B7" w:rsidP="004D4BCC">
            <w:pPr>
              <w:jc w:val="center"/>
              <w:rPr>
                <w:rFonts w:cs="Arial"/>
                <w:sz w:val="20"/>
                <w:szCs w:val="20"/>
              </w:rPr>
            </w:pPr>
          </w:p>
        </w:tc>
        <w:tc>
          <w:tcPr>
            <w:tcW w:w="1559" w:type="dxa"/>
          </w:tcPr>
          <w:p w14:paraId="2593ED42" w14:textId="77777777" w:rsidR="000E76B7" w:rsidRPr="000E76B7" w:rsidRDefault="000E76B7" w:rsidP="004D4BCC">
            <w:pPr>
              <w:jc w:val="right"/>
              <w:rPr>
                <w:rFonts w:cs="Arial"/>
                <w:sz w:val="20"/>
                <w:szCs w:val="20"/>
              </w:rPr>
            </w:pPr>
            <w:r>
              <w:rPr>
                <w:rFonts w:cs="Arial"/>
                <w:sz w:val="20"/>
                <w:szCs w:val="20"/>
              </w:rPr>
              <w:t>144’045</w:t>
            </w:r>
          </w:p>
        </w:tc>
      </w:tr>
      <w:tr w:rsidR="000E76B7" w:rsidRPr="000E76B7" w14:paraId="5FA4D4CD" w14:textId="77777777" w:rsidTr="004D4BCC">
        <w:tc>
          <w:tcPr>
            <w:tcW w:w="6658" w:type="dxa"/>
          </w:tcPr>
          <w:p w14:paraId="5781DC4F" w14:textId="77777777" w:rsidR="000E76B7" w:rsidRPr="000E76B7" w:rsidRDefault="000E76B7" w:rsidP="000E76B7">
            <w:pPr>
              <w:rPr>
                <w:rFonts w:cs="Arial"/>
                <w:i/>
                <w:sz w:val="20"/>
                <w:szCs w:val="20"/>
              </w:rPr>
            </w:pPr>
            <w:r w:rsidRPr="000E76B7">
              <w:rPr>
                <w:rFonts w:cs="Arial"/>
                <w:i/>
                <w:sz w:val="20"/>
                <w:szCs w:val="20"/>
              </w:rPr>
              <w:t xml:space="preserve">./. Riduzione d’imposta per partecipazione </w:t>
            </w:r>
            <w:r>
              <w:rPr>
                <w:rFonts w:cs="Arial"/>
                <w:i/>
                <w:sz w:val="20"/>
                <w:szCs w:val="20"/>
              </w:rPr>
              <w:t>e pretese infragruppo</w:t>
            </w:r>
          </w:p>
        </w:tc>
        <w:tc>
          <w:tcPr>
            <w:tcW w:w="1134" w:type="dxa"/>
          </w:tcPr>
          <w:p w14:paraId="2BEDB99D" w14:textId="77777777" w:rsidR="000E76B7" w:rsidRPr="000E76B7" w:rsidRDefault="000E76B7" w:rsidP="004D4BCC">
            <w:pPr>
              <w:jc w:val="center"/>
              <w:rPr>
                <w:rFonts w:cs="Arial"/>
                <w:i/>
                <w:sz w:val="20"/>
                <w:szCs w:val="20"/>
              </w:rPr>
            </w:pPr>
            <w:r>
              <w:rPr>
                <w:rFonts w:cs="Arial"/>
                <w:i/>
                <w:sz w:val="20"/>
                <w:szCs w:val="20"/>
              </w:rPr>
              <w:t>99.09%</w:t>
            </w:r>
          </w:p>
        </w:tc>
        <w:tc>
          <w:tcPr>
            <w:tcW w:w="1559" w:type="dxa"/>
          </w:tcPr>
          <w:p w14:paraId="59F679A0" w14:textId="77777777" w:rsidR="000E76B7" w:rsidRPr="000E76B7" w:rsidRDefault="000E76B7" w:rsidP="004D4BCC">
            <w:pPr>
              <w:jc w:val="right"/>
              <w:rPr>
                <w:rFonts w:cs="Arial"/>
                <w:i/>
                <w:sz w:val="20"/>
                <w:szCs w:val="20"/>
              </w:rPr>
            </w:pPr>
            <w:r w:rsidRPr="000E76B7">
              <w:rPr>
                <w:rFonts w:cs="Arial"/>
                <w:i/>
                <w:sz w:val="20"/>
                <w:szCs w:val="20"/>
              </w:rPr>
              <w:t>-</w:t>
            </w:r>
            <w:r>
              <w:rPr>
                <w:rFonts w:cs="Arial"/>
                <w:i/>
                <w:sz w:val="20"/>
                <w:szCs w:val="20"/>
              </w:rPr>
              <w:t>142’735</w:t>
            </w:r>
          </w:p>
        </w:tc>
      </w:tr>
      <w:tr w:rsidR="000E76B7" w:rsidRPr="000E76B7" w14:paraId="5C5CADA6" w14:textId="77777777" w:rsidTr="004D4BCC">
        <w:tc>
          <w:tcPr>
            <w:tcW w:w="6658" w:type="dxa"/>
          </w:tcPr>
          <w:p w14:paraId="5184A8F8" w14:textId="77777777" w:rsidR="000E76B7" w:rsidRPr="000E76B7" w:rsidRDefault="000E76B7" w:rsidP="004D4BCC">
            <w:pPr>
              <w:rPr>
                <w:rFonts w:cs="Arial"/>
                <w:b/>
                <w:sz w:val="20"/>
                <w:szCs w:val="20"/>
              </w:rPr>
            </w:pPr>
            <w:r w:rsidRPr="000E76B7">
              <w:rPr>
                <w:rFonts w:cs="Arial"/>
                <w:b/>
                <w:sz w:val="20"/>
                <w:szCs w:val="20"/>
              </w:rPr>
              <w:t>= Imposta cantonale dovuta</w:t>
            </w:r>
          </w:p>
        </w:tc>
        <w:tc>
          <w:tcPr>
            <w:tcW w:w="1134" w:type="dxa"/>
          </w:tcPr>
          <w:p w14:paraId="69530C88" w14:textId="77777777" w:rsidR="000E76B7" w:rsidRPr="000E76B7" w:rsidRDefault="000E76B7" w:rsidP="004D4BCC">
            <w:pPr>
              <w:jc w:val="center"/>
              <w:rPr>
                <w:rFonts w:cs="Arial"/>
                <w:b/>
                <w:sz w:val="20"/>
                <w:szCs w:val="20"/>
              </w:rPr>
            </w:pPr>
          </w:p>
        </w:tc>
        <w:tc>
          <w:tcPr>
            <w:tcW w:w="1559" w:type="dxa"/>
          </w:tcPr>
          <w:p w14:paraId="3214A076" w14:textId="77777777" w:rsidR="000E76B7" w:rsidRPr="000E76B7" w:rsidRDefault="000E76B7" w:rsidP="004D4BCC">
            <w:pPr>
              <w:jc w:val="right"/>
              <w:rPr>
                <w:rFonts w:cs="Arial"/>
                <w:b/>
                <w:sz w:val="20"/>
                <w:szCs w:val="20"/>
              </w:rPr>
            </w:pPr>
            <w:r>
              <w:rPr>
                <w:rFonts w:cs="Arial"/>
                <w:b/>
                <w:sz w:val="20"/>
                <w:szCs w:val="20"/>
              </w:rPr>
              <w:t>1’310</w:t>
            </w:r>
          </w:p>
        </w:tc>
      </w:tr>
      <w:tr w:rsidR="000E76B7" w:rsidRPr="000E76B7" w14:paraId="6E7263D2" w14:textId="77777777" w:rsidTr="004D4BCC">
        <w:tc>
          <w:tcPr>
            <w:tcW w:w="6658" w:type="dxa"/>
          </w:tcPr>
          <w:p w14:paraId="6A7EB0E3" w14:textId="77777777" w:rsidR="000E76B7" w:rsidRPr="000E76B7" w:rsidRDefault="000E76B7" w:rsidP="004D4BCC">
            <w:pPr>
              <w:rPr>
                <w:rFonts w:cs="Arial"/>
                <w:sz w:val="20"/>
                <w:szCs w:val="20"/>
              </w:rPr>
            </w:pPr>
          </w:p>
        </w:tc>
        <w:tc>
          <w:tcPr>
            <w:tcW w:w="1134" w:type="dxa"/>
          </w:tcPr>
          <w:p w14:paraId="1954F0C6" w14:textId="77777777" w:rsidR="000E76B7" w:rsidRPr="000E76B7" w:rsidRDefault="000E76B7" w:rsidP="004D4BCC">
            <w:pPr>
              <w:jc w:val="center"/>
              <w:rPr>
                <w:rFonts w:cs="Arial"/>
                <w:sz w:val="20"/>
                <w:szCs w:val="20"/>
              </w:rPr>
            </w:pPr>
          </w:p>
        </w:tc>
        <w:tc>
          <w:tcPr>
            <w:tcW w:w="1559" w:type="dxa"/>
          </w:tcPr>
          <w:p w14:paraId="6AA59C84" w14:textId="77777777" w:rsidR="000E76B7" w:rsidRPr="000E76B7" w:rsidRDefault="000E76B7" w:rsidP="004D4BCC">
            <w:pPr>
              <w:jc w:val="right"/>
              <w:rPr>
                <w:rFonts w:cs="Arial"/>
                <w:sz w:val="20"/>
                <w:szCs w:val="20"/>
              </w:rPr>
            </w:pPr>
          </w:p>
        </w:tc>
      </w:tr>
      <w:tr w:rsidR="000E76B7" w:rsidRPr="000E76B7" w14:paraId="0C89D4EB" w14:textId="77777777" w:rsidTr="004D4BCC">
        <w:tc>
          <w:tcPr>
            <w:tcW w:w="6658" w:type="dxa"/>
          </w:tcPr>
          <w:p w14:paraId="356C5066" w14:textId="77777777" w:rsidR="000E76B7" w:rsidRPr="000E76B7" w:rsidRDefault="000E76B7" w:rsidP="004D4BCC">
            <w:pPr>
              <w:rPr>
                <w:rFonts w:cs="Arial"/>
                <w:b/>
                <w:sz w:val="20"/>
                <w:szCs w:val="20"/>
              </w:rPr>
            </w:pPr>
            <w:r w:rsidRPr="000E76B7">
              <w:rPr>
                <w:rFonts w:cs="Arial"/>
                <w:b/>
                <w:sz w:val="20"/>
                <w:szCs w:val="20"/>
              </w:rPr>
              <w:t>Imposta comunale:</w:t>
            </w:r>
          </w:p>
        </w:tc>
        <w:tc>
          <w:tcPr>
            <w:tcW w:w="1134" w:type="dxa"/>
          </w:tcPr>
          <w:p w14:paraId="17551C1E" w14:textId="77777777" w:rsidR="000E76B7" w:rsidRPr="000E76B7" w:rsidRDefault="000E76B7" w:rsidP="004D4BCC">
            <w:pPr>
              <w:jc w:val="center"/>
              <w:rPr>
                <w:rFonts w:cs="Arial"/>
                <w:sz w:val="20"/>
                <w:szCs w:val="20"/>
              </w:rPr>
            </w:pPr>
          </w:p>
        </w:tc>
        <w:tc>
          <w:tcPr>
            <w:tcW w:w="1559" w:type="dxa"/>
          </w:tcPr>
          <w:p w14:paraId="3724742E" w14:textId="77777777" w:rsidR="000E76B7" w:rsidRPr="000E76B7" w:rsidRDefault="000E76B7" w:rsidP="004D4BCC">
            <w:pPr>
              <w:jc w:val="right"/>
              <w:rPr>
                <w:rFonts w:cs="Arial"/>
                <w:sz w:val="20"/>
                <w:szCs w:val="20"/>
              </w:rPr>
            </w:pPr>
            <w:r>
              <w:rPr>
                <w:rFonts w:cs="Arial"/>
                <w:sz w:val="20"/>
                <w:szCs w:val="20"/>
              </w:rPr>
              <w:t>CHF</w:t>
            </w:r>
          </w:p>
        </w:tc>
      </w:tr>
      <w:tr w:rsidR="000E76B7" w:rsidRPr="000E76B7" w14:paraId="70D3E1A7" w14:textId="77777777" w:rsidTr="004D4BCC">
        <w:tc>
          <w:tcPr>
            <w:tcW w:w="6658" w:type="dxa"/>
          </w:tcPr>
          <w:p w14:paraId="1EB9E46F" w14:textId="77777777" w:rsidR="000E76B7" w:rsidRPr="000E76B7" w:rsidRDefault="000E76B7" w:rsidP="004D4BCC">
            <w:pPr>
              <w:rPr>
                <w:rFonts w:cs="Arial"/>
                <w:sz w:val="20"/>
                <w:szCs w:val="20"/>
              </w:rPr>
            </w:pPr>
            <w:r>
              <w:rPr>
                <w:rFonts w:cs="Arial"/>
                <w:sz w:val="20"/>
                <w:szCs w:val="20"/>
              </w:rPr>
              <w:t>Imposta cantonale base</w:t>
            </w:r>
          </w:p>
        </w:tc>
        <w:tc>
          <w:tcPr>
            <w:tcW w:w="1134" w:type="dxa"/>
          </w:tcPr>
          <w:p w14:paraId="5C7D3E7B" w14:textId="77777777" w:rsidR="000E76B7" w:rsidRPr="000E76B7" w:rsidRDefault="000E76B7" w:rsidP="004D4BCC">
            <w:pPr>
              <w:jc w:val="center"/>
              <w:rPr>
                <w:rFonts w:cs="Arial"/>
                <w:sz w:val="20"/>
                <w:szCs w:val="20"/>
              </w:rPr>
            </w:pPr>
          </w:p>
        </w:tc>
        <w:tc>
          <w:tcPr>
            <w:tcW w:w="1559" w:type="dxa"/>
          </w:tcPr>
          <w:p w14:paraId="4BD2CB73" w14:textId="77777777" w:rsidR="000E76B7" w:rsidRPr="000E76B7" w:rsidRDefault="000E76B7" w:rsidP="004D4BCC">
            <w:pPr>
              <w:jc w:val="right"/>
              <w:rPr>
                <w:rFonts w:cs="Arial"/>
                <w:sz w:val="20"/>
                <w:szCs w:val="20"/>
              </w:rPr>
            </w:pPr>
            <w:r>
              <w:rPr>
                <w:rFonts w:cs="Arial"/>
                <w:sz w:val="20"/>
                <w:szCs w:val="20"/>
              </w:rPr>
              <w:t>148’500</w:t>
            </w:r>
          </w:p>
        </w:tc>
      </w:tr>
      <w:tr w:rsidR="000E76B7" w:rsidRPr="000E76B7" w14:paraId="2BE2D80C" w14:textId="77777777" w:rsidTr="004D4BCC">
        <w:tc>
          <w:tcPr>
            <w:tcW w:w="6658" w:type="dxa"/>
          </w:tcPr>
          <w:p w14:paraId="0B84AC92" w14:textId="77777777" w:rsidR="000E76B7" w:rsidRPr="000E76B7" w:rsidRDefault="000E76B7" w:rsidP="004D4BCC">
            <w:pPr>
              <w:rPr>
                <w:rFonts w:cs="Arial"/>
                <w:sz w:val="20"/>
                <w:szCs w:val="20"/>
              </w:rPr>
            </w:pPr>
            <w:r>
              <w:rPr>
                <w:rFonts w:cs="Arial"/>
                <w:sz w:val="20"/>
                <w:szCs w:val="20"/>
              </w:rPr>
              <w:t xml:space="preserve">Moltiplicatore medio cantonale: </w:t>
            </w:r>
            <w:r w:rsidR="004C6E79">
              <w:rPr>
                <w:rFonts w:cs="Arial"/>
                <w:sz w:val="20"/>
                <w:szCs w:val="20"/>
              </w:rPr>
              <w:t xml:space="preserve">ipotesi </w:t>
            </w:r>
            <w:r>
              <w:rPr>
                <w:rFonts w:cs="Arial"/>
                <w:sz w:val="20"/>
                <w:szCs w:val="20"/>
              </w:rPr>
              <w:t>80%</w:t>
            </w:r>
          </w:p>
        </w:tc>
        <w:tc>
          <w:tcPr>
            <w:tcW w:w="1134" w:type="dxa"/>
          </w:tcPr>
          <w:p w14:paraId="7BDD1BE7" w14:textId="77777777" w:rsidR="000E76B7" w:rsidRPr="000E76B7" w:rsidRDefault="000E76B7" w:rsidP="004D4BCC">
            <w:pPr>
              <w:jc w:val="center"/>
              <w:rPr>
                <w:rFonts w:cs="Arial"/>
                <w:sz w:val="20"/>
                <w:szCs w:val="20"/>
              </w:rPr>
            </w:pPr>
          </w:p>
        </w:tc>
        <w:tc>
          <w:tcPr>
            <w:tcW w:w="1559" w:type="dxa"/>
          </w:tcPr>
          <w:p w14:paraId="6C8455F7" w14:textId="77777777" w:rsidR="000E76B7" w:rsidRPr="000E76B7" w:rsidRDefault="000E76B7" w:rsidP="004D4BCC">
            <w:pPr>
              <w:jc w:val="right"/>
              <w:rPr>
                <w:rFonts w:cs="Arial"/>
                <w:sz w:val="20"/>
                <w:szCs w:val="20"/>
              </w:rPr>
            </w:pPr>
            <w:r>
              <w:rPr>
                <w:rFonts w:cs="Arial"/>
                <w:sz w:val="20"/>
                <w:szCs w:val="20"/>
              </w:rPr>
              <w:t>118’800</w:t>
            </w:r>
          </w:p>
        </w:tc>
      </w:tr>
      <w:tr w:rsidR="000E76B7" w:rsidRPr="000E76B7" w14:paraId="4B48FB8E" w14:textId="77777777" w:rsidTr="004D4BCC">
        <w:tc>
          <w:tcPr>
            <w:tcW w:w="6658" w:type="dxa"/>
          </w:tcPr>
          <w:p w14:paraId="38870CD1" w14:textId="77777777" w:rsidR="000E76B7" w:rsidRPr="000E76B7" w:rsidRDefault="000E76B7" w:rsidP="004D4BCC">
            <w:pPr>
              <w:rPr>
                <w:rFonts w:cs="Arial"/>
                <w:i/>
                <w:sz w:val="20"/>
                <w:szCs w:val="20"/>
              </w:rPr>
            </w:pPr>
            <w:r w:rsidRPr="000E76B7">
              <w:rPr>
                <w:rFonts w:cs="Arial"/>
                <w:i/>
                <w:sz w:val="20"/>
                <w:szCs w:val="20"/>
              </w:rPr>
              <w:t>./. Riduzione d’imposta per partecipazione</w:t>
            </w:r>
            <w:r>
              <w:rPr>
                <w:rFonts w:cs="Arial"/>
                <w:i/>
                <w:sz w:val="20"/>
                <w:szCs w:val="20"/>
              </w:rPr>
              <w:t xml:space="preserve"> e pretese infragruppo</w:t>
            </w:r>
          </w:p>
        </w:tc>
        <w:tc>
          <w:tcPr>
            <w:tcW w:w="1134" w:type="dxa"/>
          </w:tcPr>
          <w:p w14:paraId="30037A34" w14:textId="77777777" w:rsidR="000E76B7" w:rsidRPr="000E76B7" w:rsidRDefault="000E76B7" w:rsidP="004D4BCC">
            <w:pPr>
              <w:jc w:val="center"/>
              <w:rPr>
                <w:rFonts w:cs="Arial"/>
                <w:i/>
                <w:sz w:val="20"/>
                <w:szCs w:val="20"/>
              </w:rPr>
            </w:pPr>
            <w:r>
              <w:rPr>
                <w:rFonts w:cs="Arial"/>
                <w:i/>
                <w:sz w:val="20"/>
                <w:szCs w:val="20"/>
              </w:rPr>
              <w:t>99.09%</w:t>
            </w:r>
          </w:p>
        </w:tc>
        <w:tc>
          <w:tcPr>
            <w:tcW w:w="1559" w:type="dxa"/>
          </w:tcPr>
          <w:p w14:paraId="1073F349" w14:textId="77777777" w:rsidR="000E76B7" w:rsidRPr="000E76B7" w:rsidRDefault="000E76B7" w:rsidP="004D4BCC">
            <w:pPr>
              <w:jc w:val="right"/>
              <w:rPr>
                <w:rFonts w:cs="Arial"/>
                <w:i/>
                <w:sz w:val="20"/>
                <w:szCs w:val="20"/>
              </w:rPr>
            </w:pPr>
            <w:r w:rsidRPr="000E76B7">
              <w:rPr>
                <w:rFonts w:cs="Arial"/>
                <w:i/>
                <w:sz w:val="20"/>
                <w:szCs w:val="20"/>
              </w:rPr>
              <w:t>-</w:t>
            </w:r>
            <w:r>
              <w:rPr>
                <w:rFonts w:cs="Arial"/>
                <w:i/>
                <w:sz w:val="20"/>
                <w:szCs w:val="20"/>
              </w:rPr>
              <w:t>117’720</w:t>
            </w:r>
          </w:p>
        </w:tc>
      </w:tr>
      <w:tr w:rsidR="000E76B7" w:rsidRPr="000E76B7" w14:paraId="6DA2AE6D" w14:textId="77777777" w:rsidTr="004D4BCC">
        <w:tc>
          <w:tcPr>
            <w:tcW w:w="6658" w:type="dxa"/>
          </w:tcPr>
          <w:p w14:paraId="49E74DBA" w14:textId="77777777" w:rsidR="000E76B7" w:rsidRPr="000E76B7" w:rsidRDefault="000E76B7" w:rsidP="004D4BCC">
            <w:pPr>
              <w:rPr>
                <w:rFonts w:cs="Arial"/>
                <w:b/>
                <w:sz w:val="20"/>
                <w:szCs w:val="20"/>
              </w:rPr>
            </w:pPr>
            <w:r w:rsidRPr="000E76B7">
              <w:rPr>
                <w:rFonts w:cs="Arial"/>
                <w:b/>
                <w:sz w:val="20"/>
                <w:szCs w:val="20"/>
              </w:rPr>
              <w:t>= Imposta comunale dovuta</w:t>
            </w:r>
          </w:p>
        </w:tc>
        <w:tc>
          <w:tcPr>
            <w:tcW w:w="1134" w:type="dxa"/>
          </w:tcPr>
          <w:p w14:paraId="499DBBED" w14:textId="77777777" w:rsidR="000E76B7" w:rsidRPr="000E76B7" w:rsidRDefault="000E76B7" w:rsidP="004D4BCC">
            <w:pPr>
              <w:jc w:val="center"/>
              <w:rPr>
                <w:rFonts w:cs="Arial"/>
                <w:b/>
                <w:sz w:val="20"/>
                <w:szCs w:val="20"/>
              </w:rPr>
            </w:pPr>
          </w:p>
        </w:tc>
        <w:tc>
          <w:tcPr>
            <w:tcW w:w="1559" w:type="dxa"/>
          </w:tcPr>
          <w:p w14:paraId="433F4764" w14:textId="77777777" w:rsidR="000E76B7" w:rsidRPr="000E76B7" w:rsidRDefault="000E76B7" w:rsidP="004D4BCC">
            <w:pPr>
              <w:jc w:val="right"/>
              <w:rPr>
                <w:rFonts w:cs="Arial"/>
                <w:b/>
                <w:sz w:val="20"/>
                <w:szCs w:val="20"/>
              </w:rPr>
            </w:pPr>
            <w:r>
              <w:rPr>
                <w:rFonts w:cs="Arial"/>
                <w:b/>
                <w:sz w:val="20"/>
                <w:szCs w:val="20"/>
              </w:rPr>
              <w:t>1’080</w:t>
            </w:r>
          </w:p>
        </w:tc>
      </w:tr>
      <w:tr w:rsidR="000E76B7" w:rsidRPr="000E76B7" w14:paraId="574D8201" w14:textId="77777777" w:rsidTr="004D4BCC">
        <w:tc>
          <w:tcPr>
            <w:tcW w:w="6658" w:type="dxa"/>
          </w:tcPr>
          <w:p w14:paraId="150A8968" w14:textId="77777777" w:rsidR="000E76B7" w:rsidRPr="000E76B7" w:rsidRDefault="000E76B7" w:rsidP="004D4BCC">
            <w:pPr>
              <w:rPr>
                <w:rFonts w:cs="Arial"/>
                <w:b/>
                <w:sz w:val="20"/>
                <w:szCs w:val="20"/>
              </w:rPr>
            </w:pPr>
          </w:p>
        </w:tc>
        <w:tc>
          <w:tcPr>
            <w:tcW w:w="1134" w:type="dxa"/>
          </w:tcPr>
          <w:p w14:paraId="50460D5B" w14:textId="77777777" w:rsidR="000E76B7" w:rsidRPr="000E76B7" w:rsidRDefault="000E76B7" w:rsidP="004D4BCC">
            <w:pPr>
              <w:jc w:val="center"/>
              <w:rPr>
                <w:rFonts w:cs="Arial"/>
                <w:sz w:val="20"/>
                <w:szCs w:val="20"/>
              </w:rPr>
            </w:pPr>
          </w:p>
        </w:tc>
        <w:tc>
          <w:tcPr>
            <w:tcW w:w="1559" w:type="dxa"/>
          </w:tcPr>
          <w:p w14:paraId="2A7B4D34" w14:textId="77777777" w:rsidR="000E76B7" w:rsidRPr="000E76B7" w:rsidRDefault="000E76B7" w:rsidP="004D4BCC">
            <w:pPr>
              <w:jc w:val="right"/>
              <w:rPr>
                <w:rFonts w:cs="Arial"/>
                <w:sz w:val="20"/>
                <w:szCs w:val="20"/>
              </w:rPr>
            </w:pPr>
          </w:p>
        </w:tc>
      </w:tr>
      <w:tr w:rsidR="000E76B7" w:rsidRPr="000E76B7" w14:paraId="29910AD7" w14:textId="77777777" w:rsidTr="004D4BCC">
        <w:tc>
          <w:tcPr>
            <w:tcW w:w="6658" w:type="dxa"/>
          </w:tcPr>
          <w:p w14:paraId="53815075" w14:textId="77777777" w:rsidR="000E76B7" w:rsidRPr="000E76B7" w:rsidRDefault="000E76B7" w:rsidP="004D4BCC">
            <w:pPr>
              <w:rPr>
                <w:rFonts w:cs="Arial"/>
                <w:b/>
                <w:sz w:val="20"/>
                <w:szCs w:val="20"/>
              </w:rPr>
            </w:pPr>
            <w:r w:rsidRPr="000E76B7">
              <w:rPr>
                <w:rFonts w:cs="Arial"/>
                <w:b/>
                <w:sz w:val="20"/>
                <w:szCs w:val="20"/>
              </w:rPr>
              <w:t>Totale imposte cantonali e comunali sul capitale</w:t>
            </w:r>
          </w:p>
        </w:tc>
        <w:tc>
          <w:tcPr>
            <w:tcW w:w="1134" w:type="dxa"/>
          </w:tcPr>
          <w:p w14:paraId="22F86828" w14:textId="77777777" w:rsidR="000E76B7" w:rsidRPr="000E76B7" w:rsidRDefault="000E76B7" w:rsidP="004D4BCC">
            <w:pPr>
              <w:jc w:val="center"/>
              <w:rPr>
                <w:rFonts w:cs="Arial"/>
                <w:b/>
                <w:sz w:val="20"/>
                <w:szCs w:val="20"/>
              </w:rPr>
            </w:pPr>
          </w:p>
        </w:tc>
        <w:tc>
          <w:tcPr>
            <w:tcW w:w="1559" w:type="dxa"/>
          </w:tcPr>
          <w:p w14:paraId="2EC07D3B" w14:textId="77777777" w:rsidR="000E76B7" w:rsidRPr="000E76B7" w:rsidRDefault="000E76B7" w:rsidP="004D4BCC">
            <w:pPr>
              <w:jc w:val="right"/>
              <w:rPr>
                <w:rFonts w:cs="Arial"/>
                <w:b/>
                <w:sz w:val="20"/>
                <w:szCs w:val="20"/>
              </w:rPr>
            </w:pPr>
            <w:r>
              <w:rPr>
                <w:rFonts w:cs="Arial"/>
                <w:b/>
                <w:sz w:val="20"/>
                <w:szCs w:val="20"/>
              </w:rPr>
              <w:t>2’390</w:t>
            </w:r>
          </w:p>
        </w:tc>
      </w:tr>
    </w:tbl>
    <w:p w14:paraId="3C599BBE" w14:textId="77777777" w:rsidR="00EF3BC4" w:rsidRDefault="00EF3BC4" w:rsidP="00993310">
      <w:pPr>
        <w:rPr>
          <w:rFonts w:cs="Arial"/>
          <w:sz w:val="24"/>
          <w:szCs w:val="24"/>
        </w:rPr>
      </w:pPr>
    </w:p>
    <w:p w14:paraId="54B8A65B" w14:textId="2716BE1C" w:rsidR="00EF3BC4" w:rsidRDefault="00F34A59" w:rsidP="007E685A">
      <w:pPr>
        <w:rPr>
          <w:rFonts w:cs="Arial"/>
          <w:sz w:val="24"/>
          <w:szCs w:val="24"/>
        </w:rPr>
      </w:pPr>
      <w:r>
        <w:rPr>
          <w:rFonts w:cs="Arial"/>
          <w:sz w:val="24"/>
          <w:szCs w:val="24"/>
        </w:rPr>
        <w:t xml:space="preserve">Come per la proposta formulata dal promotore dell’iniziativa parlamentare elaborata, </w:t>
      </w:r>
      <w:r w:rsidR="00366854">
        <w:rPr>
          <w:rFonts w:cs="Arial"/>
          <w:sz w:val="24"/>
          <w:szCs w:val="24"/>
        </w:rPr>
        <w:t xml:space="preserve">a garanzia della copertura dei costi amministrativi, </w:t>
      </w:r>
      <w:r>
        <w:rPr>
          <w:rFonts w:cs="Arial"/>
          <w:sz w:val="24"/>
          <w:szCs w:val="24"/>
        </w:rPr>
        <w:t>anche la controproposta del Consiglio di Stato prevede, in ogni caso, un’imposta cantonale minima sul capitale pari a 500 franchi.</w:t>
      </w:r>
    </w:p>
    <w:p w14:paraId="543D48A4" w14:textId="77777777" w:rsidR="007E685A" w:rsidRDefault="007E685A" w:rsidP="007E685A">
      <w:pPr>
        <w:rPr>
          <w:rFonts w:cs="Arial"/>
          <w:sz w:val="24"/>
          <w:szCs w:val="24"/>
        </w:rPr>
      </w:pPr>
    </w:p>
    <w:p w14:paraId="4AD2E532" w14:textId="0C09A209" w:rsidR="00165A37" w:rsidRDefault="00236EDB" w:rsidP="007E685A">
      <w:pPr>
        <w:rPr>
          <w:rFonts w:cs="Arial"/>
          <w:sz w:val="24"/>
          <w:szCs w:val="24"/>
        </w:rPr>
      </w:pPr>
      <w:r>
        <w:rPr>
          <w:rFonts w:cs="Arial"/>
          <w:sz w:val="24"/>
          <w:szCs w:val="24"/>
        </w:rPr>
        <w:lastRenderedPageBreak/>
        <w:t xml:space="preserve">Al fine di coordinare l’applicazione della presente misura </w:t>
      </w:r>
      <w:r w:rsidR="008E5E56">
        <w:rPr>
          <w:rFonts w:cs="Arial"/>
          <w:sz w:val="24"/>
          <w:szCs w:val="24"/>
        </w:rPr>
        <w:t xml:space="preserve">di sgravio dell’imposta sul capitale </w:t>
      </w:r>
      <w:r>
        <w:rPr>
          <w:rFonts w:cs="Arial"/>
          <w:sz w:val="24"/>
          <w:szCs w:val="24"/>
        </w:rPr>
        <w:t xml:space="preserve">con quella </w:t>
      </w:r>
      <w:r w:rsidR="008E5E56">
        <w:rPr>
          <w:rFonts w:cs="Arial"/>
          <w:sz w:val="24"/>
          <w:szCs w:val="24"/>
        </w:rPr>
        <w:t>prevista da</w:t>
      </w:r>
      <w:r>
        <w:rPr>
          <w:rFonts w:cs="Arial"/>
          <w:sz w:val="24"/>
          <w:szCs w:val="24"/>
        </w:rPr>
        <w:t>ll’art. 87c LT</w:t>
      </w:r>
      <w:r w:rsidR="008E5E56">
        <w:rPr>
          <w:rFonts w:cs="Arial"/>
          <w:sz w:val="24"/>
          <w:szCs w:val="24"/>
        </w:rPr>
        <w:t>,</w:t>
      </w:r>
      <w:r>
        <w:rPr>
          <w:rFonts w:cs="Arial"/>
          <w:sz w:val="24"/>
          <w:szCs w:val="24"/>
        </w:rPr>
        <w:t xml:space="preserve"> che prevede il computo dell’imposta sull’utile nell’imposta sul capitale, il controprogetto del Consiglio di Stato propone a</w:t>
      </w:r>
      <w:r w:rsidR="00BB2C7D">
        <w:rPr>
          <w:rFonts w:cs="Arial"/>
          <w:sz w:val="24"/>
          <w:szCs w:val="24"/>
        </w:rPr>
        <w:t xml:space="preserve">ltresì </w:t>
      </w:r>
      <w:r>
        <w:rPr>
          <w:rFonts w:cs="Arial"/>
          <w:sz w:val="24"/>
          <w:szCs w:val="24"/>
        </w:rPr>
        <w:t>l’introduzione di un nuo</w:t>
      </w:r>
      <w:r w:rsidR="00BB2C7D">
        <w:rPr>
          <w:rFonts w:cs="Arial"/>
          <w:sz w:val="24"/>
          <w:szCs w:val="24"/>
        </w:rPr>
        <w:t>vo capoverso 2 dell’art. 87c LT che, per i casi oggetto della presente modifica legislativa, ne limita il computo fino a raggiungimento dell’importo relativo all’imposta minima di 500 franchi.</w:t>
      </w:r>
    </w:p>
    <w:p w14:paraId="17AF9DD6" w14:textId="5F2280CF" w:rsidR="00EF3BC4" w:rsidRDefault="00EF3BC4" w:rsidP="007E685A">
      <w:pPr>
        <w:rPr>
          <w:rFonts w:cs="Arial"/>
          <w:sz w:val="24"/>
          <w:szCs w:val="24"/>
        </w:rPr>
      </w:pPr>
    </w:p>
    <w:p w14:paraId="49B45E10" w14:textId="77777777" w:rsidR="003A0600" w:rsidRDefault="003A0600" w:rsidP="007E685A">
      <w:pPr>
        <w:rPr>
          <w:rFonts w:cs="Arial"/>
          <w:sz w:val="24"/>
          <w:szCs w:val="24"/>
        </w:rPr>
      </w:pPr>
    </w:p>
    <w:p w14:paraId="0402D944" w14:textId="77777777" w:rsidR="00BE6BCB" w:rsidRDefault="00BE6BCB" w:rsidP="00993310">
      <w:pPr>
        <w:pStyle w:val="Paragrafoelenco"/>
        <w:numPr>
          <w:ilvl w:val="0"/>
          <w:numId w:val="18"/>
        </w:numPr>
        <w:ind w:left="567" w:hanging="567"/>
        <w:rPr>
          <w:rFonts w:cs="Arial"/>
          <w:b/>
          <w:sz w:val="24"/>
          <w:szCs w:val="24"/>
        </w:rPr>
      </w:pPr>
      <w:r>
        <w:rPr>
          <w:rFonts w:cs="Arial"/>
          <w:b/>
          <w:sz w:val="24"/>
          <w:szCs w:val="24"/>
        </w:rPr>
        <w:t>RIPERCUSSIONI FINANZIARIE</w:t>
      </w:r>
    </w:p>
    <w:p w14:paraId="7C55C8FC" w14:textId="77777777" w:rsidR="00BE6BCB" w:rsidRDefault="00BE6BCB" w:rsidP="00BE6BCB">
      <w:pPr>
        <w:rPr>
          <w:rFonts w:cs="Arial"/>
          <w:b/>
          <w:sz w:val="24"/>
          <w:szCs w:val="24"/>
        </w:rPr>
      </w:pPr>
    </w:p>
    <w:p w14:paraId="020C7019" w14:textId="60932875" w:rsidR="00BE6BCB" w:rsidRDefault="00F34A59" w:rsidP="00752312">
      <w:pPr>
        <w:rPr>
          <w:rFonts w:cs="Arial"/>
          <w:sz w:val="24"/>
          <w:szCs w:val="24"/>
        </w:rPr>
      </w:pPr>
      <w:r w:rsidRPr="0043207F">
        <w:rPr>
          <w:rFonts w:cs="Arial"/>
          <w:sz w:val="24"/>
          <w:szCs w:val="24"/>
        </w:rPr>
        <w:t>Sulla base delle simulazioni effettuate</w:t>
      </w:r>
      <w:r w:rsidR="0068756D">
        <w:rPr>
          <w:rFonts w:cs="Arial"/>
          <w:sz w:val="24"/>
          <w:szCs w:val="24"/>
        </w:rPr>
        <w:t>, partendo dal controprogetto,</w:t>
      </w:r>
      <w:r w:rsidRPr="0043207F">
        <w:rPr>
          <w:rFonts w:cs="Arial"/>
          <w:sz w:val="24"/>
          <w:szCs w:val="24"/>
        </w:rPr>
        <w:t xml:space="preserve"> </w:t>
      </w:r>
      <w:r w:rsidR="00165A37" w:rsidRPr="0043207F">
        <w:rPr>
          <w:rFonts w:cs="Arial"/>
          <w:sz w:val="24"/>
          <w:szCs w:val="24"/>
        </w:rPr>
        <w:t xml:space="preserve">su un campione di società </w:t>
      </w:r>
      <w:r w:rsidR="0043207F">
        <w:rPr>
          <w:rFonts w:cs="Arial"/>
          <w:sz w:val="24"/>
          <w:szCs w:val="24"/>
        </w:rPr>
        <w:t xml:space="preserve">già ad oggi </w:t>
      </w:r>
      <w:r w:rsidR="00165A37" w:rsidRPr="0043207F">
        <w:rPr>
          <w:rFonts w:cs="Arial"/>
          <w:sz w:val="24"/>
          <w:szCs w:val="24"/>
        </w:rPr>
        <w:t>al beneficio della riduzione d’imposta sul capitale per partecipazione ai sensi dell’ar</w:t>
      </w:r>
      <w:r w:rsidR="0043207F" w:rsidRPr="0043207F">
        <w:rPr>
          <w:rFonts w:cs="Arial"/>
          <w:sz w:val="24"/>
          <w:szCs w:val="24"/>
        </w:rPr>
        <w:t>t. 87a LT</w:t>
      </w:r>
      <w:r w:rsidR="0043207F">
        <w:rPr>
          <w:rFonts w:cs="Arial"/>
          <w:sz w:val="24"/>
          <w:szCs w:val="24"/>
        </w:rPr>
        <w:t xml:space="preserve">, è </w:t>
      </w:r>
      <w:r w:rsidR="00430736">
        <w:rPr>
          <w:rFonts w:cs="Arial"/>
          <w:sz w:val="24"/>
          <w:szCs w:val="24"/>
        </w:rPr>
        <w:t>risultato un impatto limitato, pressoché neutro,</w:t>
      </w:r>
      <w:r w:rsidR="00430736" w:rsidRPr="0043207F">
        <w:rPr>
          <w:rFonts w:cs="Arial"/>
          <w:sz w:val="24"/>
          <w:szCs w:val="24"/>
        </w:rPr>
        <w:t xml:space="preserve"> </w:t>
      </w:r>
      <w:r w:rsidR="00430736">
        <w:rPr>
          <w:rFonts w:cs="Arial"/>
          <w:sz w:val="24"/>
          <w:szCs w:val="24"/>
        </w:rPr>
        <w:t>sul</w:t>
      </w:r>
      <w:r w:rsidR="00430736" w:rsidRPr="00DD4784">
        <w:rPr>
          <w:rFonts w:cs="Arial"/>
          <w:sz w:val="24"/>
          <w:szCs w:val="24"/>
        </w:rPr>
        <w:t xml:space="preserve"> </w:t>
      </w:r>
      <w:r w:rsidR="0043207F" w:rsidRPr="00DD4784">
        <w:rPr>
          <w:rFonts w:cs="Arial"/>
          <w:sz w:val="24"/>
          <w:szCs w:val="24"/>
        </w:rPr>
        <w:t xml:space="preserve">gettito fiscale </w:t>
      </w:r>
      <w:r w:rsidR="00E50BD3" w:rsidRPr="00DD4784">
        <w:rPr>
          <w:rFonts w:cs="Arial"/>
          <w:sz w:val="24"/>
          <w:szCs w:val="24"/>
        </w:rPr>
        <w:t>annuo</w:t>
      </w:r>
      <w:r w:rsidR="00430736">
        <w:rPr>
          <w:rFonts w:cs="Arial"/>
          <w:sz w:val="24"/>
          <w:szCs w:val="24"/>
        </w:rPr>
        <w:t>,</w:t>
      </w:r>
      <w:r w:rsidR="00E50BD3" w:rsidRPr="00DD4784">
        <w:rPr>
          <w:rFonts w:cs="Arial"/>
          <w:sz w:val="24"/>
          <w:szCs w:val="24"/>
        </w:rPr>
        <w:t xml:space="preserve"> </w:t>
      </w:r>
      <w:r w:rsidR="00430736" w:rsidRPr="00DD4784">
        <w:rPr>
          <w:rFonts w:cs="Arial"/>
          <w:sz w:val="24"/>
          <w:szCs w:val="24"/>
        </w:rPr>
        <w:t>stimat</w:t>
      </w:r>
      <w:r w:rsidR="00430736">
        <w:rPr>
          <w:rFonts w:cs="Arial"/>
          <w:sz w:val="24"/>
          <w:szCs w:val="24"/>
        </w:rPr>
        <w:t>o</w:t>
      </w:r>
      <w:r w:rsidR="00430736" w:rsidRPr="00DD4784">
        <w:rPr>
          <w:rFonts w:cs="Arial"/>
          <w:sz w:val="24"/>
          <w:szCs w:val="24"/>
        </w:rPr>
        <w:t xml:space="preserve"> </w:t>
      </w:r>
      <w:r w:rsidR="00E50BD3" w:rsidRPr="00DD4784">
        <w:rPr>
          <w:rFonts w:cs="Arial"/>
          <w:sz w:val="24"/>
          <w:szCs w:val="24"/>
        </w:rPr>
        <w:t xml:space="preserve">in complessivi CHF </w:t>
      </w:r>
      <w:r w:rsidR="0043207F" w:rsidRPr="00DD4784">
        <w:rPr>
          <w:rFonts w:cs="Arial"/>
          <w:sz w:val="24"/>
          <w:szCs w:val="24"/>
        </w:rPr>
        <w:t>60'000.</w:t>
      </w:r>
    </w:p>
    <w:p w14:paraId="09D8E42C" w14:textId="77777777" w:rsidR="00752312" w:rsidRPr="00DD4784" w:rsidRDefault="00752312" w:rsidP="00752312">
      <w:pPr>
        <w:rPr>
          <w:rFonts w:cs="Arial"/>
          <w:sz w:val="24"/>
          <w:szCs w:val="24"/>
        </w:rPr>
      </w:pPr>
    </w:p>
    <w:p w14:paraId="32352EFF" w14:textId="7EC73028" w:rsidR="0043207F" w:rsidRPr="00DD4784" w:rsidRDefault="00430736" w:rsidP="00BE6BCB">
      <w:pPr>
        <w:rPr>
          <w:rFonts w:cs="Arial"/>
          <w:sz w:val="24"/>
          <w:szCs w:val="24"/>
        </w:rPr>
      </w:pPr>
      <w:r>
        <w:rPr>
          <w:rFonts w:cs="Arial"/>
          <w:sz w:val="24"/>
          <w:szCs w:val="24"/>
        </w:rPr>
        <w:t>Questo impatto è</w:t>
      </w:r>
      <w:r w:rsidR="0043207F" w:rsidRPr="00DD4784">
        <w:rPr>
          <w:rFonts w:cs="Arial"/>
          <w:sz w:val="24"/>
          <w:szCs w:val="24"/>
        </w:rPr>
        <w:t xml:space="preserve"> facilmente </w:t>
      </w:r>
      <w:r w:rsidRPr="00DD4784">
        <w:rPr>
          <w:rFonts w:cs="Arial"/>
          <w:sz w:val="24"/>
          <w:szCs w:val="24"/>
        </w:rPr>
        <w:t>compensat</w:t>
      </w:r>
      <w:r>
        <w:rPr>
          <w:rFonts w:cs="Arial"/>
          <w:sz w:val="24"/>
          <w:szCs w:val="24"/>
        </w:rPr>
        <w:t>o</w:t>
      </w:r>
      <w:r w:rsidRPr="00DD4784">
        <w:rPr>
          <w:rFonts w:cs="Arial"/>
          <w:sz w:val="24"/>
          <w:szCs w:val="24"/>
        </w:rPr>
        <w:t xml:space="preserve"> </w:t>
      </w:r>
      <w:r w:rsidR="0043207F" w:rsidRPr="00DD4784">
        <w:rPr>
          <w:rFonts w:cs="Arial"/>
          <w:sz w:val="24"/>
          <w:szCs w:val="24"/>
        </w:rPr>
        <w:t>dagli effetti diretti ed indiretti derivanti dalle ricadute economiche che simili attività di natura finanziaria comportano in seguito dall’</w:t>
      </w:r>
      <w:r w:rsidR="005C37A5" w:rsidRPr="00DD4784">
        <w:rPr>
          <w:rFonts w:cs="Arial"/>
          <w:sz w:val="24"/>
          <w:szCs w:val="24"/>
        </w:rPr>
        <w:t xml:space="preserve">arrivo e/o alla </w:t>
      </w:r>
      <w:r w:rsidR="0043207F" w:rsidRPr="00DD4784">
        <w:rPr>
          <w:rFonts w:cs="Arial"/>
          <w:sz w:val="24"/>
          <w:szCs w:val="24"/>
        </w:rPr>
        <w:t xml:space="preserve">costituzione, in Ticino, di </w:t>
      </w:r>
      <w:r w:rsidR="005C37A5" w:rsidRPr="00DD4784">
        <w:rPr>
          <w:rFonts w:cs="Arial"/>
          <w:sz w:val="24"/>
          <w:szCs w:val="24"/>
        </w:rPr>
        <w:t xml:space="preserve">società di capitali attive nel contesto del </w:t>
      </w:r>
      <w:r w:rsidR="005C37A5" w:rsidRPr="00DD4784">
        <w:rPr>
          <w:rFonts w:cs="Arial"/>
          <w:i/>
          <w:sz w:val="24"/>
          <w:szCs w:val="24"/>
        </w:rPr>
        <w:t xml:space="preserve">cash pooling </w:t>
      </w:r>
      <w:r w:rsidR="005C37A5" w:rsidRPr="00DD4784">
        <w:rPr>
          <w:rFonts w:cs="Arial"/>
          <w:sz w:val="24"/>
          <w:szCs w:val="24"/>
        </w:rPr>
        <w:t>di gruppi societari locali, nazionali ed internazionali o dei finanziamenti infragruppo.</w:t>
      </w:r>
    </w:p>
    <w:p w14:paraId="3D58C428" w14:textId="77777777" w:rsidR="00366854" w:rsidRPr="00DD4784" w:rsidRDefault="00366854" w:rsidP="00BE6BCB">
      <w:pPr>
        <w:rPr>
          <w:rFonts w:cs="Arial"/>
          <w:sz w:val="24"/>
          <w:szCs w:val="24"/>
        </w:rPr>
      </w:pPr>
    </w:p>
    <w:p w14:paraId="116A0302" w14:textId="77777777" w:rsidR="0043207F" w:rsidRPr="00DD4784" w:rsidRDefault="0043207F" w:rsidP="00BE6BCB">
      <w:pPr>
        <w:rPr>
          <w:rFonts w:cs="Arial"/>
          <w:sz w:val="24"/>
          <w:szCs w:val="24"/>
        </w:rPr>
      </w:pPr>
    </w:p>
    <w:p w14:paraId="2B021A5A" w14:textId="77777777" w:rsidR="00993310" w:rsidRPr="00DD4784" w:rsidRDefault="00993310" w:rsidP="00993310">
      <w:pPr>
        <w:pStyle w:val="Paragrafoelenco"/>
        <w:numPr>
          <w:ilvl w:val="0"/>
          <w:numId w:val="18"/>
        </w:numPr>
        <w:ind w:left="567" w:hanging="567"/>
        <w:rPr>
          <w:rFonts w:cs="Arial"/>
          <w:b/>
          <w:sz w:val="24"/>
          <w:szCs w:val="24"/>
        </w:rPr>
      </w:pPr>
      <w:r w:rsidRPr="00DD4784">
        <w:rPr>
          <w:rFonts w:cs="Arial"/>
          <w:b/>
          <w:sz w:val="24"/>
          <w:szCs w:val="24"/>
        </w:rPr>
        <w:t>CONCLUSIONI</w:t>
      </w:r>
    </w:p>
    <w:p w14:paraId="0AB9B222" w14:textId="77777777" w:rsidR="009743E3" w:rsidRPr="00DD4784" w:rsidRDefault="009743E3" w:rsidP="009D5FBD">
      <w:pPr>
        <w:rPr>
          <w:rFonts w:cs="Arial"/>
          <w:sz w:val="24"/>
          <w:szCs w:val="24"/>
        </w:rPr>
      </w:pPr>
    </w:p>
    <w:p w14:paraId="10F3881D" w14:textId="292ED512" w:rsidR="00F92419" w:rsidRDefault="0043207F" w:rsidP="00752312">
      <w:pPr>
        <w:rPr>
          <w:rFonts w:cs="Arial"/>
          <w:sz w:val="24"/>
          <w:szCs w:val="24"/>
        </w:rPr>
      </w:pPr>
      <w:r w:rsidRPr="00DD4784">
        <w:rPr>
          <w:rFonts w:cs="Arial"/>
          <w:sz w:val="24"/>
          <w:szCs w:val="24"/>
        </w:rPr>
        <w:t>Per i motivi di cui sopra, il Consiglio di Stato invita il Gran Consiglio a respingere l’iniziativa parlamentare elaborata e ad accogliere l’annesso controprogetto.</w:t>
      </w:r>
    </w:p>
    <w:p w14:paraId="04B0E4D7" w14:textId="6272B926" w:rsidR="00752312" w:rsidRDefault="00752312" w:rsidP="00752312">
      <w:pPr>
        <w:rPr>
          <w:rFonts w:cs="Arial"/>
          <w:sz w:val="24"/>
          <w:szCs w:val="24"/>
        </w:rPr>
      </w:pPr>
    </w:p>
    <w:p w14:paraId="6635C537" w14:textId="77777777" w:rsidR="00752312" w:rsidRPr="0043207F" w:rsidRDefault="00752312" w:rsidP="00752312">
      <w:pPr>
        <w:rPr>
          <w:rFonts w:cs="Arial"/>
          <w:sz w:val="24"/>
          <w:szCs w:val="24"/>
        </w:rPr>
      </w:pPr>
    </w:p>
    <w:p w14:paraId="69B97821" w14:textId="0B2CDC9E" w:rsidR="00993310" w:rsidRPr="0043207F" w:rsidRDefault="00993310" w:rsidP="00993310">
      <w:pPr>
        <w:rPr>
          <w:rFonts w:cs="Arial"/>
          <w:sz w:val="24"/>
          <w:szCs w:val="24"/>
        </w:rPr>
      </w:pPr>
      <w:r w:rsidRPr="0043207F">
        <w:rPr>
          <w:rFonts w:cs="Arial"/>
          <w:sz w:val="24"/>
          <w:szCs w:val="24"/>
        </w:rPr>
        <w:t>Vogliate gradire, signor</w:t>
      </w:r>
      <w:r w:rsidR="00AF6084">
        <w:rPr>
          <w:rFonts w:cs="Arial"/>
          <w:sz w:val="24"/>
          <w:szCs w:val="24"/>
        </w:rPr>
        <w:t>a</w:t>
      </w:r>
      <w:r w:rsidRPr="0043207F">
        <w:rPr>
          <w:rFonts w:cs="Arial"/>
          <w:sz w:val="24"/>
          <w:szCs w:val="24"/>
        </w:rPr>
        <w:t xml:space="preserve"> Presidente, signore e signori deputati, l’espressione della nostra massima stima.</w:t>
      </w:r>
    </w:p>
    <w:p w14:paraId="0B4281A7" w14:textId="77777777" w:rsidR="00993310" w:rsidRPr="00A97125" w:rsidRDefault="00993310" w:rsidP="00993310">
      <w:pPr>
        <w:rPr>
          <w:rFonts w:cs="Arial"/>
          <w:sz w:val="24"/>
          <w:szCs w:val="24"/>
        </w:rPr>
      </w:pPr>
    </w:p>
    <w:p w14:paraId="11749A38" w14:textId="77777777" w:rsidR="00993310" w:rsidRPr="00A97125" w:rsidRDefault="00993310" w:rsidP="00993310">
      <w:pPr>
        <w:rPr>
          <w:rFonts w:cs="Arial"/>
          <w:sz w:val="24"/>
          <w:szCs w:val="24"/>
        </w:rPr>
      </w:pPr>
    </w:p>
    <w:p w14:paraId="414D12D0" w14:textId="77777777" w:rsidR="00993310" w:rsidRPr="00A97125" w:rsidRDefault="00993310" w:rsidP="00993310">
      <w:pPr>
        <w:rPr>
          <w:rFonts w:cs="Arial"/>
          <w:sz w:val="24"/>
          <w:szCs w:val="24"/>
        </w:rPr>
      </w:pPr>
      <w:r w:rsidRPr="00A97125">
        <w:rPr>
          <w:rFonts w:cs="Arial"/>
          <w:sz w:val="24"/>
          <w:szCs w:val="24"/>
        </w:rPr>
        <w:t>Per il Consiglio di Stato</w:t>
      </w:r>
    </w:p>
    <w:p w14:paraId="44D77F71" w14:textId="77777777" w:rsidR="00993310" w:rsidRPr="00A97125" w:rsidRDefault="00993310" w:rsidP="00993310">
      <w:pPr>
        <w:rPr>
          <w:rFonts w:cs="Arial"/>
          <w:sz w:val="24"/>
          <w:szCs w:val="24"/>
        </w:rPr>
      </w:pPr>
    </w:p>
    <w:p w14:paraId="1A40EFA4" w14:textId="77777777" w:rsidR="00993310" w:rsidRPr="00A97125" w:rsidRDefault="00F92419" w:rsidP="00993310">
      <w:pPr>
        <w:rPr>
          <w:rFonts w:cs="Arial"/>
          <w:sz w:val="24"/>
          <w:szCs w:val="24"/>
        </w:rPr>
      </w:pPr>
      <w:r>
        <w:rPr>
          <w:rFonts w:cs="Arial"/>
          <w:sz w:val="24"/>
          <w:szCs w:val="24"/>
        </w:rPr>
        <w:t>Il Presidente: Claudio Zali</w:t>
      </w:r>
    </w:p>
    <w:p w14:paraId="48361509" w14:textId="77777777" w:rsidR="0023436A" w:rsidRPr="00A97125" w:rsidRDefault="00F92419" w:rsidP="00993310">
      <w:pPr>
        <w:rPr>
          <w:rFonts w:cs="Arial"/>
          <w:sz w:val="24"/>
          <w:szCs w:val="24"/>
        </w:rPr>
      </w:pPr>
      <w:r>
        <w:rPr>
          <w:rFonts w:cs="Arial"/>
          <w:sz w:val="24"/>
          <w:szCs w:val="24"/>
        </w:rPr>
        <w:t>Il Cancelliere: Arnoldo Coduri</w:t>
      </w:r>
    </w:p>
    <w:p w14:paraId="5DD1C56C" w14:textId="77777777" w:rsidR="009D5FBD" w:rsidRPr="00A97125" w:rsidRDefault="007673A4">
      <w:pPr>
        <w:suppressAutoHyphens w:val="0"/>
        <w:spacing w:after="240"/>
        <w:jc w:val="left"/>
        <w:rPr>
          <w:rFonts w:cs="Arial"/>
          <w:sz w:val="24"/>
          <w:szCs w:val="24"/>
        </w:rPr>
      </w:pPr>
      <w:r w:rsidRPr="00A97125">
        <w:rPr>
          <w:rFonts w:cs="Arial"/>
          <w:sz w:val="24"/>
          <w:szCs w:val="24"/>
        </w:rPr>
        <w:br w:type="page"/>
      </w:r>
    </w:p>
    <w:p w14:paraId="0B44081B" w14:textId="77777777" w:rsidR="00A55FA7" w:rsidRPr="0043207F" w:rsidRDefault="00A55FA7" w:rsidP="00A55FA7">
      <w:pPr>
        <w:suppressAutoHyphens w:val="0"/>
        <w:spacing w:after="240"/>
        <w:jc w:val="left"/>
        <w:rPr>
          <w:rFonts w:eastAsia="Times New Roman" w:cs="Arial"/>
          <w:sz w:val="24"/>
          <w:szCs w:val="24"/>
          <w:lang w:val="it-IT" w:eastAsia="it-IT"/>
        </w:rPr>
      </w:pPr>
      <w:r w:rsidRPr="0043207F">
        <w:rPr>
          <w:rFonts w:eastAsia="Times New Roman" w:cs="Arial"/>
          <w:sz w:val="24"/>
          <w:szCs w:val="24"/>
          <w:lang w:val="it-IT" w:eastAsia="it-IT"/>
        </w:rPr>
        <w:lastRenderedPageBreak/>
        <w:t>Disegno di</w:t>
      </w:r>
    </w:p>
    <w:p w14:paraId="75E2384F" w14:textId="77777777" w:rsidR="00A55FA7" w:rsidRPr="004D4BCC" w:rsidRDefault="00A55FA7" w:rsidP="00A55FA7">
      <w:pPr>
        <w:tabs>
          <w:tab w:val="left" w:pos="1985"/>
          <w:tab w:val="left" w:pos="5529"/>
        </w:tabs>
        <w:suppressAutoHyphens w:val="0"/>
        <w:rPr>
          <w:rFonts w:eastAsia="Times New Roman" w:cs="Arial"/>
          <w:b/>
          <w:sz w:val="24"/>
          <w:szCs w:val="24"/>
          <w:lang w:val="it-IT" w:eastAsia="it-IT"/>
        </w:rPr>
      </w:pPr>
      <w:r>
        <w:rPr>
          <w:rFonts w:eastAsia="Times New Roman" w:cs="Arial"/>
          <w:b/>
          <w:sz w:val="24"/>
          <w:szCs w:val="24"/>
          <w:lang w:val="it-IT" w:eastAsia="it-IT"/>
        </w:rPr>
        <w:t>Legge</w:t>
      </w:r>
    </w:p>
    <w:p w14:paraId="02973799" w14:textId="77777777" w:rsidR="00A55FA7" w:rsidRDefault="00A55FA7" w:rsidP="00A55FA7">
      <w:pPr>
        <w:tabs>
          <w:tab w:val="left" w:pos="1985"/>
          <w:tab w:val="left" w:pos="5529"/>
        </w:tabs>
        <w:suppressAutoHyphens w:val="0"/>
        <w:rPr>
          <w:rFonts w:eastAsia="Times New Roman" w:cs="Arial"/>
          <w:b/>
          <w:sz w:val="24"/>
          <w:szCs w:val="24"/>
          <w:lang w:val="it-IT" w:eastAsia="it-IT"/>
        </w:rPr>
      </w:pPr>
      <w:r w:rsidRPr="004D4BCC">
        <w:rPr>
          <w:rFonts w:eastAsia="Times New Roman" w:cs="Arial"/>
          <w:b/>
          <w:sz w:val="24"/>
          <w:szCs w:val="24"/>
          <w:lang w:val="it-IT" w:eastAsia="it-IT"/>
        </w:rPr>
        <w:t xml:space="preserve">tributaria </w:t>
      </w:r>
    </w:p>
    <w:p w14:paraId="7E3C96A9" w14:textId="77777777" w:rsidR="00A55FA7" w:rsidRDefault="00A55FA7" w:rsidP="00A55FA7">
      <w:pPr>
        <w:tabs>
          <w:tab w:val="left" w:pos="1985"/>
          <w:tab w:val="left" w:pos="5529"/>
        </w:tabs>
        <w:suppressAutoHyphens w:val="0"/>
        <w:rPr>
          <w:rFonts w:eastAsia="Times New Roman" w:cs="Arial"/>
          <w:b/>
          <w:sz w:val="24"/>
          <w:szCs w:val="24"/>
          <w:lang w:val="it-IT" w:eastAsia="it-IT"/>
        </w:rPr>
      </w:pPr>
      <w:r>
        <w:rPr>
          <w:rFonts w:eastAsia="Times New Roman" w:cs="Arial"/>
          <w:b/>
          <w:sz w:val="24"/>
          <w:szCs w:val="24"/>
          <w:lang w:val="it-IT" w:eastAsia="it-IT"/>
        </w:rPr>
        <w:t>(LT)</w:t>
      </w:r>
    </w:p>
    <w:p w14:paraId="756CC66F" w14:textId="77777777" w:rsidR="00A55FA7" w:rsidRPr="004D4BCC" w:rsidRDefault="00A55FA7" w:rsidP="00A55FA7">
      <w:pPr>
        <w:tabs>
          <w:tab w:val="left" w:pos="1985"/>
          <w:tab w:val="left" w:pos="5529"/>
        </w:tabs>
        <w:suppressAutoHyphens w:val="0"/>
        <w:rPr>
          <w:rFonts w:eastAsia="Times New Roman" w:cs="Arial"/>
          <w:b/>
          <w:sz w:val="24"/>
          <w:szCs w:val="24"/>
          <w:lang w:val="it-IT" w:eastAsia="it-IT"/>
        </w:rPr>
      </w:pPr>
      <w:r>
        <w:rPr>
          <w:rFonts w:eastAsia="Times New Roman" w:cs="Arial"/>
          <w:sz w:val="24"/>
          <w:szCs w:val="24"/>
          <w:lang w:val="it-IT" w:eastAsia="it-IT"/>
        </w:rPr>
        <w:t>modifica del………..</w:t>
      </w:r>
    </w:p>
    <w:p w14:paraId="69057699" w14:textId="77777777" w:rsidR="00A55FA7" w:rsidRPr="008E4794" w:rsidRDefault="00A55FA7" w:rsidP="00A55FA7">
      <w:pPr>
        <w:tabs>
          <w:tab w:val="left" w:pos="1985"/>
          <w:tab w:val="left" w:pos="5529"/>
        </w:tabs>
        <w:suppressAutoHyphens w:val="0"/>
        <w:rPr>
          <w:rFonts w:eastAsia="Times New Roman" w:cs="Times New Roman"/>
          <w:sz w:val="24"/>
          <w:szCs w:val="24"/>
          <w:lang w:val="it-IT"/>
        </w:rPr>
      </w:pPr>
    </w:p>
    <w:p w14:paraId="11A3C98A" w14:textId="77777777" w:rsidR="00A55FA7" w:rsidRPr="008E4794" w:rsidRDefault="00A55FA7" w:rsidP="00A55FA7">
      <w:pPr>
        <w:suppressAutoHyphens w:val="0"/>
        <w:rPr>
          <w:rFonts w:eastAsia="Times New Roman" w:cs="Times New Roman"/>
          <w:sz w:val="24"/>
          <w:szCs w:val="24"/>
          <w:lang w:val="it-IT"/>
        </w:rPr>
      </w:pPr>
      <w:r w:rsidRPr="008E4794">
        <w:rPr>
          <w:rFonts w:eastAsia="Times New Roman" w:cs="Times New Roman"/>
          <w:sz w:val="24"/>
          <w:szCs w:val="24"/>
          <w:lang w:val="it-IT"/>
        </w:rPr>
        <w:t>IL GRAN CONSIGLIO</w:t>
      </w:r>
    </w:p>
    <w:p w14:paraId="53777392" w14:textId="77777777" w:rsidR="00A55FA7" w:rsidRPr="008E4794" w:rsidRDefault="00A55FA7" w:rsidP="00A55FA7">
      <w:pPr>
        <w:suppressAutoHyphens w:val="0"/>
        <w:rPr>
          <w:rFonts w:eastAsia="Times New Roman" w:cs="Times New Roman"/>
          <w:sz w:val="24"/>
          <w:szCs w:val="24"/>
          <w:lang w:val="it-IT"/>
        </w:rPr>
      </w:pPr>
      <w:r w:rsidRPr="008E4794">
        <w:rPr>
          <w:rFonts w:eastAsia="Times New Roman" w:cs="Times New Roman"/>
          <w:sz w:val="24"/>
          <w:szCs w:val="24"/>
          <w:lang w:val="it-IT"/>
        </w:rPr>
        <w:t>DELLA REPUBBLICA E CANTONE TICINO</w:t>
      </w:r>
    </w:p>
    <w:p w14:paraId="289989F9" w14:textId="77777777" w:rsidR="00A55FA7" w:rsidRPr="008E4794" w:rsidRDefault="00A55FA7" w:rsidP="00A55FA7">
      <w:pPr>
        <w:suppressAutoHyphens w:val="0"/>
        <w:rPr>
          <w:rFonts w:eastAsia="Times New Roman" w:cs="Times New Roman"/>
          <w:sz w:val="24"/>
          <w:szCs w:val="24"/>
          <w:lang w:val="it-IT"/>
        </w:rPr>
      </w:pPr>
    </w:p>
    <w:p w14:paraId="254ED872" w14:textId="04538F72" w:rsidR="00A55FA7" w:rsidRPr="008E4794" w:rsidRDefault="00A55FA7" w:rsidP="00A55FA7">
      <w:pPr>
        <w:suppressAutoHyphens w:val="0"/>
        <w:rPr>
          <w:rFonts w:eastAsia="Times New Roman" w:cs="Times New Roman"/>
          <w:sz w:val="24"/>
          <w:szCs w:val="24"/>
          <w:lang w:val="it-IT"/>
        </w:rPr>
      </w:pPr>
      <w:r w:rsidRPr="008E4794">
        <w:rPr>
          <w:rFonts w:eastAsia="Times New Roman" w:cs="Times New Roman"/>
          <w:sz w:val="24"/>
          <w:szCs w:val="24"/>
          <w:lang w:val="it-IT"/>
        </w:rPr>
        <w:t xml:space="preserve">visto il messaggio del Consiglio di Stato n. </w:t>
      </w:r>
      <w:r w:rsidR="00C8402E">
        <w:rPr>
          <w:rFonts w:eastAsia="Times New Roman" w:cs="Times New Roman"/>
          <w:sz w:val="24"/>
          <w:szCs w:val="24"/>
        </w:rPr>
        <w:t xml:space="preserve">8230 </w:t>
      </w:r>
      <w:r w:rsidRPr="008E4794">
        <w:rPr>
          <w:rFonts w:eastAsia="Times New Roman" w:cs="Times New Roman"/>
          <w:sz w:val="24"/>
          <w:szCs w:val="24"/>
          <w:lang w:val="it-IT"/>
        </w:rPr>
        <w:t xml:space="preserve">del </w:t>
      </w:r>
      <w:r w:rsidR="00C8402E">
        <w:rPr>
          <w:rFonts w:eastAsia="Times New Roman" w:cs="Times New Roman"/>
          <w:sz w:val="24"/>
          <w:szCs w:val="24"/>
        </w:rPr>
        <w:t>25 gennaio 2023</w:t>
      </w:r>
      <w:bookmarkStart w:id="0" w:name="_GoBack"/>
      <w:bookmarkEnd w:id="0"/>
      <w:r w:rsidRPr="008E4794">
        <w:rPr>
          <w:rFonts w:eastAsia="Times New Roman" w:cs="Times New Roman"/>
          <w:sz w:val="24"/>
          <w:szCs w:val="24"/>
          <w:lang w:val="it-IT"/>
        </w:rPr>
        <w:t>,</w:t>
      </w:r>
    </w:p>
    <w:p w14:paraId="5CD24FB9" w14:textId="77777777" w:rsidR="00A55FA7" w:rsidRPr="008E4794" w:rsidRDefault="00A55FA7" w:rsidP="00A55FA7">
      <w:pPr>
        <w:suppressAutoHyphens w:val="0"/>
        <w:rPr>
          <w:rFonts w:eastAsia="Times New Roman" w:cs="Times New Roman"/>
          <w:sz w:val="24"/>
          <w:szCs w:val="24"/>
          <w:lang w:val="it-IT"/>
        </w:rPr>
      </w:pPr>
    </w:p>
    <w:p w14:paraId="0B4962E6" w14:textId="77777777" w:rsidR="00A55FA7" w:rsidRPr="008E4794" w:rsidRDefault="00A55FA7" w:rsidP="00A55FA7">
      <w:pPr>
        <w:suppressAutoHyphens w:val="0"/>
        <w:rPr>
          <w:rFonts w:eastAsia="Times New Roman" w:cs="Times New Roman"/>
          <w:sz w:val="24"/>
          <w:szCs w:val="24"/>
          <w:lang w:val="it-IT"/>
        </w:rPr>
      </w:pPr>
      <w:r w:rsidRPr="008E4794">
        <w:rPr>
          <w:rFonts w:eastAsia="Times New Roman" w:cs="Times New Roman"/>
          <w:sz w:val="24"/>
          <w:szCs w:val="24"/>
          <w:lang w:val="it-IT"/>
        </w:rPr>
        <w:t>decreta:</w:t>
      </w:r>
    </w:p>
    <w:p w14:paraId="1963BA3E" w14:textId="77777777" w:rsidR="00A55FA7" w:rsidRPr="008E4794" w:rsidRDefault="00A55FA7" w:rsidP="00A55FA7">
      <w:pPr>
        <w:suppressAutoHyphens w:val="0"/>
        <w:rPr>
          <w:rFonts w:eastAsia="Times New Roman" w:cs="Times New Roman"/>
          <w:sz w:val="24"/>
          <w:szCs w:val="24"/>
          <w:lang w:val="it-IT"/>
        </w:rPr>
      </w:pPr>
    </w:p>
    <w:p w14:paraId="21ECA834" w14:textId="77777777" w:rsidR="00A55FA7" w:rsidRPr="004D4BCC" w:rsidRDefault="00A55FA7" w:rsidP="00A55FA7">
      <w:pPr>
        <w:tabs>
          <w:tab w:val="left" w:pos="426"/>
          <w:tab w:val="left" w:pos="5529"/>
        </w:tabs>
        <w:suppressAutoHyphens w:val="0"/>
        <w:rPr>
          <w:rFonts w:eastAsia="Times New Roman" w:cs="Arial"/>
          <w:b/>
          <w:sz w:val="24"/>
          <w:szCs w:val="24"/>
          <w:lang w:val="it-IT" w:eastAsia="it-IT"/>
        </w:rPr>
      </w:pPr>
      <w:r w:rsidRPr="004D4BCC">
        <w:rPr>
          <w:rFonts w:eastAsia="Times New Roman" w:cs="Arial"/>
          <w:b/>
          <w:sz w:val="24"/>
          <w:szCs w:val="24"/>
          <w:lang w:val="it-IT" w:eastAsia="it-IT"/>
        </w:rPr>
        <w:t>I</w:t>
      </w:r>
    </w:p>
    <w:p w14:paraId="0EFD97E7" w14:textId="77777777" w:rsidR="00A55FA7" w:rsidRPr="004D4BCC" w:rsidRDefault="00A55FA7" w:rsidP="00A55FA7">
      <w:pPr>
        <w:tabs>
          <w:tab w:val="left" w:pos="426"/>
          <w:tab w:val="left" w:pos="5529"/>
        </w:tabs>
        <w:suppressAutoHyphens w:val="0"/>
        <w:rPr>
          <w:rFonts w:eastAsia="Times New Roman" w:cs="Arial"/>
          <w:sz w:val="24"/>
          <w:szCs w:val="24"/>
          <w:lang w:val="it-IT" w:eastAsia="it-IT"/>
        </w:rPr>
      </w:pPr>
      <w:r>
        <w:rPr>
          <w:rFonts w:eastAsia="Times New Roman" w:cs="Arial"/>
          <w:sz w:val="24"/>
          <w:szCs w:val="24"/>
          <w:lang w:val="it-IT" w:eastAsia="it-IT"/>
        </w:rPr>
        <w:t>La l</w:t>
      </w:r>
      <w:r w:rsidRPr="004D4BCC">
        <w:rPr>
          <w:rFonts w:eastAsia="Times New Roman" w:cs="Arial"/>
          <w:sz w:val="24"/>
          <w:szCs w:val="24"/>
          <w:lang w:val="it-IT" w:eastAsia="it-IT"/>
        </w:rPr>
        <w:t>egge tributaria del 21 giugno 1994 (LT) è modificata come segue:</w:t>
      </w:r>
    </w:p>
    <w:p w14:paraId="31B9378F" w14:textId="77777777" w:rsidR="00A55FA7" w:rsidRDefault="00A55FA7" w:rsidP="00A55FA7">
      <w:pPr>
        <w:tabs>
          <w:tab w:val="left" w:pos="426"/>
          <w:tab w:val="left" w:pos="5529"/>
        </w:tabs>
        <w:suppressAutoHyphens w:val="0"/>
        <w:rPr>
          <w:rFonts w:eastAsia="Times New Roman" w:cs="Arial"/>
          <w:sz w:val="24"/>
          <w:szCs w:val="24"/>
          <w:lang w:val="it-IT" w:eastAsia="it-IT"/>
        </w:rPr>
      </w:pPr>
    </w:p>
    <w:p w14:paraId="29953D18" w14:textId="77777777" w:rsidR="00A55FA7" w:rsidRDefault="00A55FA7" w:rsidP="00A55FA7">
      <w:pPr>
        <w:rPr>
          <w:b/>
          <w:bCs/>
        </w:rPr>
      </w:pPr>
      <w:r>
        <w:rPr>
          <w:b/>
          <w:bCs/>
        </w:rPr>
        <w:t>Riduzioni sul capitale</w:t>
      </w:r>
    </w:p>
    <w:p w14:paraId="5D559AE2" w14:textId="77777777" w:rsidR="00A55FA7" w:rsidRPr="00FC68C2" w:rsidRDefault="00A55FA7" w:rsidP="00A55FA7">
      <w:pPr>
        <w:rPr>
          <w:b/>
          <w:bCs/>
        </w:rPr>
      </w:pPr>
      <w:r w:rsidRPr="00FC68C2">
        <w:rPr>
          <w:b/>
          <w:bCs/>
        </w:rPr>
        <w:t xml:space="preserve">Art. </w:t>
      </w:r>
      <w:r>
        <w:rPr>
          <w:b/>
          <w:bCs/>
        </w:rPr>
        <w:t>87a</w:t>
      </w:r>
    </w:p>
    <w:p w14:paraId="3823AFC9" w14:textId="77777777" w:rsidR="00A55FA7" w:rsidRPr="00806718" w:rsidRDefault="00A55FA7" w:rsidP="00A55FA7">
      <w:pPr>
        <w:tabs>
          <w:tab w:val="left" w:pos="5529"/>
        </w:tabs>
        <w:suppressAutoHyphens w:val="0"/>
        <w:rPr>
          <w:rFonts w:eastAsia="Times New Roman" w:cs="Arial"/>
          <w:lang w:eastAsia="it-IT"/>
        </w:rPr>
      </w:pPr>
      <w:r w:rsidRPr="005C5233">
        <w:rPr>
          <w:rFonts w:eastAsia="Times New Roman" w:cs="Arial"/>
          <w:vertAlign w:val="superscript"/>
          <w:lang w:eastAsia="it-IT"/>
        </w:rPr>
        <w:t>1</w:t>
      </w:r>
      <w:r w:rsidRPr="00806718">
        <w:rPr>
          <w:rFonts w:eastAsia="Times New Roman" w:cs="Arial"/>
          <w:lang w:eastAsia="it-IT"/>
        </w:rPr>
        <w:t>L’imposta sul capitale imponibile di una società di capitali o di una società cooperativa che detiene diritti ai sensi dell’articolo 67a è ridotta nella proporzione esistente fra gli attivi relativi ai diritti che qualificano per l’articolo 67a imponibili nel Cantone e gli attivi complessivi, valutati ai valori fino a quel momento determinanti ai fini dell’imposta sull’utile.</w:t>
      </w:r>
    </w:p>
    <w:p w14:paraId="4C1B8A23" w14:textId="77777777" w:rsidR="00A55FA7" w:rsidRDefault="00A55FA7" w:rsidP="00A55FA7">
      <w:pPr>
        <w:tabs>
          <w:tab w:val="left" w:pos="426"/>
          <w:tab w:val="left" w:pos="5529"/>
        </w:tabs>
        <w:suppressAutoHyphens w:val="0"/>
        <w:rPr>
          <w:rFonts w:eastAsia="Times New Roman" w:cs="Arial"/>
          <w:lang w:eastAsia="it-IT"/>
        </w:rPr>
      </w:pPr>
      <w:r w:rsidRPr="005C5233">
        <w:rPr>
          <w:rFonts w:eastAsia="Times New Roman" w:cs="Arial"/>
          <w:vertAlign w:val="superscript"/>
          <w:lang w:eastAsia="it-IT"/>
        </w:rPr>
        <w:t>2</w:t>
      </w:r>
      <w:r w:rsidRPr="005C5233">
        <w:rPr>
          <w:rFonts w:eastAsia="Times New Roman" w:cs="Arial"/>
          <w:lang w:eastAsia="it-IT"/>
        </w:rPr>
        <w:t>L’imposta sul capitale imponibile di una società di capitali o di una società cooperativa, che non esercita alcuna attività commerciale in Svizzera e il cui scopo statutario consiste essenzialmente</w:t>
      </w:r>
      <w:r>
        <w:rPr>
          <w:rFonts w:eastAsia="Times New Roman" w:cs="Arial"/>
          <w:lang w:eastAsia="it-IT"/>
        </w:rPr>
        <w:t xml:space="preserve"> </w:t>
      </w:r>
      <w:r w:rsidRPr="005C5233">
        <w:rPr>
          <w:rFonts w:eastAsia="Times New Roman" w:cs="Arial"/>
          <w:lang w:eastAsia="it-IT"/>
        </w:rPr>
        <w:t>nell’amministrazione durevole di partecipazioni e/o nell’erogazione di crediti a società facenti parte del gruppo</w:t>
      </w:r>
      <w:r>
        <w:rPr>
          <w:rFonts w:eastAsia="Times New Roman" w:cs="Arial"/>
          <w:lang w:eastAsia="it-IT"/>
        </w:rPr>
        <w:t xml:space="preserve">, </w:t>
      </w:r>
      <w:r w:rsidRPr="005C5233">
        <w:rPr>
          <w:rFonts w:eastAsia="Times New Roman" w:cs="Arial"/>
          <w:lang w:eastAsia="it-IT"/>
        </w:rPr>
        <w:t>il cui valore venale deve rappresentare a lunga scadenza almeno due terzi degli attivi o dei ricavi complessivi, è ridotta nella proporzione esistente fra gli attivi qualificati e gli attivi complessivi, valutati ai valori fino a quel momento determinanti ai fini dell’imposta sull’utile.</w:t>
      </w:r>
    </w:p>
    <w:p w14:paraId="578F2B91" w14:textId="77777777" w:rsidR="00A55FA7" w:rsidRPr="00BB270F" w:rsidRDefault="00A55FA7" w:rsidP="00A55FA7">
      <w:pPr>
        <w:tabs>
          <w:tab w:val="left" w:pos="5529"/>
        </w:tabs>
        <w:suppressAutoHyphens w:val="0"/>
        <w:rPr>
          <w:rFonts w:eastAsia="Times New Roman" w:cs="Arial"/>
          <w:lang w:eastAsia="it-IT"/>
        </w:rPr>
      </w:pPr>
      <w:r w:rsidRPr="00BB270F">
        <w:rPr>
          <w:rFonts w:eastAsia="Times New Roman" w:cs="Arial"/>
          <w:vertAlign w:val="superscript"/>
          <w:lang w:eastAsia="it-IT"/>
        </w:rPr>
        <w:t>3</w:t>
      </w:r>
      <w:r w:rsidRPr="00BB270F">
        <w:rPr>
          <w:rFonts w:eastAsia="Times New Roman" w:cs="Arial"/>
          <w:lang w:eastAsia="it-IT"/>
        </w:rPr>
        <w:t>Sono considerati attivi qualificati ai sensi del capoverso 2:</w:t>
      </w:r>
    </w:p>
    <w:p w14:paraId="2A874520" w14:textId="77777777" w:rsidR="00A55FA7" w:rsidRPr="005C5233" w:rsidRDefault="00A55FA7" w:rsidP="00A55FA7">
      <w:pPr>
        <w:numPr>
          <w:ilvl w:val="0"/>
          <w:numId w:val="23"/>
        </w:numPr>
        <w:tabs>
          <w:tab w:val="left" w:pos="284"/>
          <w:tab w:val="left" w:pos="5529"/>
        </w:tabs>
        <w:suppressAutoHyphens w:val="0"/>
        <w:ind w:left="0" w:firstLine="0"/>
        <w:rPr>
          <w:rFonts w:eastAsia="Times New Roman" w:cs="Arial"/>
          <w:lang w:eastAsia="it-IT"/>
        </w:rPr>
      </w:pPr>
      <w:r w:rsidRPr="005C5233">
        <w:rPr>
          <w:rFonts w:eastAsia="Times New Roman" w:cs="Arial"/>
          <w:lang w:eastAsia="it-IT"/>
        </w:rPr>
        <w:t xml:space="preserve">le partecipazioni ai sensi dell’articolo 77 capoverso 1; </w:t>
      </w:r>
    </w:p>
    <w:p w14:paraId="2273A23C" w14:textId="77777777" w:rsidR="00A55FA7" w:rsidRPr="005C5233" w:rsidRDefault="00A55FA7" w:rsidP="00A55FA7">
      <w:pPr>
        <w:numPr>
          <w:ilvl w:val="0"/>
          <w:numId w:val="23"/>
        </w:numPr>
        <w:tabs>
          <w:tab w:val="left" w:pos="284"/>
          <w:tab w:val="left" w:pos="5529"/>
        </w:tabs>
        <w:suppressAutoHyphens w:val="0"/>
        <w:ind w:left="0" w:firstLine="0"/>
        <w:rPr>
          <w:rFonts w:eastAsia="Times New Roman" w:cs="Arial"/>
          <w:lang w:eastAsia="it-IT"/>
        </w:rPr>
      </w:pPr>
      <w:r w:rsidRPr="005C5233">
        <w:rPr>
          <w:rFonts w:eastAsia="Times New Roman" w:cs="Arial"/>
          <w:lang w:eastAsia="it-IT"/>
        </w:rPr>
        <w:t>l'eccedenza di attivi connessa a pretese e debiti in</w:t>
      </w:r>
      <w:r>
        <w:rPr>
          <w:rFonts w:eastAsia="Times New Roman" w:cs="Arial"/>
          <w:lang w:eastAsia="it-IT"/>
        </w:rPr>
        <w:t>f</w:t>
      </w:r>
      <w:r w:rsidRPr="005C5233">
        <w:rPr>
          <w:rFonts w:eastAsia="Times New Roman" w:cs="Arial"/>
          <w:lang w:eastAsia="it-IT"/>
        </w:rPr>
        <w:t>ragruppo.</w:t>
      </w:r>
    </w:p>
    <w:p w14:paraId="4923A7D2" w14:textId="77777777" w:rsidR="00A55FA7" w:rsidRPr="005C5233" w:rsidRDefault="00A55FA7" w:rsidP="00A55FA7">
      <w:pPr>
        <w:tabs>
          <w:tab w:val="left" w:pos="5529"/>
        </w:tabs>
        <w:suppressAutoHyphens w:val="0"/>
        <w:rPr>
          <w:rFonts w:eastAsia="Times New Roman" w:cs="Arial"/>
          <w:lang w:eastAsia="it-IT"/>
        </w:rPr>
      </w:pPr>
      <w:r w:rsidRPr="005C5233">
        <w:rPr>
          <w:rFonts w:eastAsia="Times New Roman" w:cs="Arial"/>
          <w:vertAlign w:val="superscript"/>
          <w:lang w:eastAsia="it-IT"/>
        </w:rPr>
        <w:t>4</w:t>
      </w:r>
      <w:r w:rsidRPr="005C5233">
        <w:rPr>
          <w:rFonts w:eastAsia="Times New Roman" w:cs="Arial"/>
          <w:lang w:eastAsia="it-IT"/>
        </w:rPr>
        <w:t>Ai fini dell’applicazione del capoverso 2, è fatta salva un'imposta minima pari a 500 franchi.</w:t>
      </w:r>
    </w:p>
    <w:p w14:paraId="77E9FCD3" w14:textId="77777777" w:rsidR="00A55FA7" w:rsidRDefault="00A55FA7" w:rsidP="00A55FA7">
      <w:pPr>
        <w:tabs>
          <w:tab w:val="left" w:pos="426"/>
          <w:tab w:val="left" w:pos="5529"/>
        </w:tabs>
        <w:suppressAutoHyphens w:val="0"/>
        <w:rPr>
          <w:rFonts w:eastAsia="Times New Roman" w:cs="Arial"/>
          <w:b/>
          <w:sz w:val="24"/>
          <w:szCs w:val="24"/>
          <w:lang w:eastAsia="it-IT"/>
        </w:rPr>
      </w:pPr>
    </w:p>
    <w:p w14:paraId="66952D2D" w14:textId="77777777" w:rsidR="00A55FA7" w:rsidRPr="003211B8" w:rsidRDefault="00A55FA7" w:rsidP="00A55FA7">
      <w:pPr>
        <w:tabs>
          <w:tab w:val="left" w:pos="2552"/>
          <w:tab w:val="left" w:pos="5529"/>
        </w:tabs>
        <w:suppressAutoHyphens w:val="0"/>
        <w:ind w:left="2552" w:hanging="2552"/>
        <w:rPr>
          <w:rFonts w:eastAsia="Times New Roman" w:cs="Arial"/>
          <w:b/>
          <w:lang w:val="de-CH" w:eastAsia="it-IT"/>
        </w:rPr>
      </w:pPr>
      <w:r w:rsidRPr="003211B8">
        <w:rPr>
          <w:rFonts w:eastAsia="Times New Roman" w:cs="Arial"/>
          <w:b/>
          <w:lang w:val="de-CH" w:eastAsia="it-IT"/>
        </w:rPr>
        <w:t>Art. 87b</w:t>
      </w:r>
    </w:p>
    <w:p w14:paraId="03F30160" w14:textId="77777777" w:rsidR="00A55FA7" w:rsidRPr="003211B8" w:rsidRDefault="00A55FA7" w:rsidP="00A55FA7">
      <w:pPr>
        <w:rPr>
          <w:lang w:val="de-CH"/>
        </w:rPr>
      </w:pPr>
      <w:r w:rsidRPr="003211B8">
        <w:rPr>
          <w:i/>
          <w:lang w:val="de-CH"/>
        </w:rPr>
        <w:t>abrogato</w:t>
      </w:r>
    </w:p>
    <w:p w14:paraId="1C88742D" w14:textId="77777777" w:rsidR="00A55FA7" w:rsidRPr="003211B8" w:rsidRDefault="00A55FA7" w:rsidP="00A55FA7">
      <w:pPr>
        <w:tabs>
          <w:tab w:val="left" w:pos="2552"/>
          <w:tab w:val="left" w:pos="5529"/>
        </w:tabs>
        <w:suppressAutoHyphens w:val="0"/>
        <w:ind w:left="2552" w:hanging="2552"/>
        <w:rPr>
          <w:rFonts w:eastAsia="Times New Roman" w:cs="Arial"/>
          <w:sz w:val="24"/>
          <w:szCs w:val="24"/>
          <w:lang w:val="de-CH" w:eastAsia="it-IT"/>
        </w:rPr>
      </w:pPr>
    </w:p>
    <w:p w14:paraId="39DDB3F2" w14:textId="77777777" w:rsidR="00A55FA7" w:rsidRPr="003211B8" w:rsidRDefault="00A55FA7" w:rsidP="00A55FA7">
      <w:pPr>
        <w:tabs>
          <w:tab w:val="left" w:pos="2552"/>
          <w:tab w:val="left" w:pos="5529"/>
        </w:tabs>
        <w:suppressAutoHyphens w:val="0"/>
        <w:ind w:left="2552" w:hanging="2552"/>
        <w:rPr>
          <w:rFonts w:eastAsia="Times New Roman" w:cs="Arial"/>
          <w:b/>
          <w:sz w:val="24"/>
          <w:szCs w:val="24"/>
          <w:lang w:val="de-CH" w:eastAsia="it-IT"/>
        </w:rPr>
      </w:pPr>
      <w:r w:rsidRPr="003211B8">
        <w:rPr>
          <w:rFonts w:eastAsia="Times New Roman" w:cs="Arial"/>
          <w:b/>
          <w:sz w:val="24"/>
          <w:szCs w:val="24"/>
          <w:lang w:val="de-CH" w:eastAsia="it-IT"/>
        </w:rPr>
        <w:t>Art. 87c cpv. 2</w:t>
      </w:r>
    </w:p>
    <w:p w14:paraId="094D1D57" w14:textId="77777777" w:rsidR="00A55FA7" w:rsidRPr="0027060C" w:rsidRDefault="00A55FA7" w:rsidP="00A55FA7">
      <w:pPr>
        <w:suppressAutoHyphens w:val="0"/>
        <w:ind w:firstLine="1"/>
        <w:rPr>
          <w:rFonts w:eastAsia="Times New Roman" w:cs="Arial"/>
          <w:lang w:val="it-IT" w:eastAsia="it-IT"/>
        </w:rPr>
      </w:pPr>
      <w:r w:rsidRPr="0027060C">
        <w:rPr>
          <w:rFonts w:eastAsia="Times New Roman" w:cs="Arial"/>
          <w:vertAlign w:val="superscript"/>
          <w:lang w:eastAsia="it-IT"/>
        </w:rPr>
        <w:t>2</w:t>
      </w:r>
      <w:r w:rsidRPr="0027060C">
        <w:rPr>
          <w:rFonts w:eastAsia="Times New Roman" w:cs="Arial"/>
          <w:lang w:eastAsia="it-IT"/>
        </w:rPr>
        <w:t xml:space="preserve">È </w:t>
      </w:r>
      <w:r w:rsidRPr="0027060C">
        <w:rPr>
          <w:rFonts w:eastAsia="Times New Roman" w:cs="Arial"/>
          <w:lang w:val="it-IT" w:eastAsia="it-IT"/>
        </w:rPr>
        <w:t>fatta salva un’imposta minima ai sensi dell’articolo 87a capoverso 4.</w:t>
      </w:r>
    </w:p>
    <w:p w14:paraId="6E6B3E96" w14:textId="77777777" w:rsidR="00A55FA7" w:rsidRPr="00A60FD2" w:rsidRDefault="00A55FA7" w:rsidP="00A55FA7">
      <w:pPr>
        <w:tabs>
          <w:tab w:val="left" w:pos="2552"/>
          <w:tab w:val="left" w:pos="5529"/>
        </w:tabs>
        <w:suppressAutoHyphens w:val="0"/>
        <w:ind w:firstLine="1"/>
        <w:rPr>
          <w:rFonts w:eastAsia="Times New Roman" w:cs="Arial"/>
          <w:b/>
          <w:sz w:val="24"/>
          <w:szCs w:val="24"/>
          <w:lang w:eastAsia="it-IT"/>
        </w:rPr>
      </w:pPr>
    </w:p>
    <w:p w14:paraId="234CF23C" w14:textId="77777777" w:rsidR="00A55FA7" w:rsidRPr="004D4BCC" w:rsidRDefault="00A55FA7" w:rsidP="00A55FA7">
      <w:pPr>
        <w:tabs>
          <w:tab w:val="left" w:pos="426"/>
          <w:tab w:val="left" w:pos="5529"/>
        </w:tabs>
        <w:suppressAutoHyphens w:val="0"/>
        <w:rPr>
          <w:rFonts w:eastAsia="Times New Roman" w:cs="Arial"/>
          <w:b/>
          <w:sz w:val="24"/>
          <w:szCs w:val="24"/>
          <w:lang w:val="it-IT" w:eastAsia="it-IT"/>
        </w:rPr>
      </w:pPr>
      <w:r>
        <w:rPr>
          <w:rFonts w:eastAsia="Times New Roman" w:cs="Arial"/>
          <w:b/>
          <w:sz w:val="24"/>
          <w:szCs w:val="24"/>
          <w:lang w:val="it-IT" w:eastAsia="it-IT"/>
        </w:rPr>
        <w:t>II</w:t>
      </w:r>
    </w:p>
    <w:p w14:paraId="59F5B772" w14:textId="77777777" w:rsidR="00A55FA7" w:rsidRPr="00EB2842" w:rsidRDefault="00A55FA7" w:rsidP="00A55FA7">
      <w:pPr>
        <w:rPr>
          <w:sz w:val="24"/>
          <w:szCs w:val="24"/>
        </w:rPr>
      </w:pPr>
      <w:r w:rsidRPr="00EB2842">
        <w:rPr>
          <w:sz w:val="24"/>
          <w:szCs w:val="24"/>
          <w:vertAlign w:val="superscript"/>
        </w:rPr>
        <w:t>1</w:t>
      </w:r>
      <w:r w:rsidRPr="00EB2842">
        <w:rPr>
          <w:sz w:val="24"/>
          <w:szCs w:val="24"/>
        </w:rPr>
        <w:t>La presente legge sottostà a referendum facoltativo.</w:t>
      </w:r>
    </w:p>
    <w:p w14:paraId="428B6D7A" w14:textId="77777777" w:rsidR="00A55FA7" w:rsidRPr="00EB2842" w:rsidRDefault="00A55FA7" w:rsidP="00A55FA7">
      <w:pPr>
        <w:rPr>
          <w:sz w:val="24"/>
          <w:szCs w:val="24"/>
        </w:rPr>
      </w:pPr>
      <w:r w:rsidRPr="00EB2842">
        <w:rPr>
          <w:sz w:val="24"/>
          <w:szCs w:val="24"/>
          <w:vertAlign w:val="superscript"/>
        </w:rPr>
        <w:t>2</w:t>
      </w:r>
      <w:r w:rsidRPr="00EB2842">
        <w:rPr>
          <w:sz w:val="24"/>
          <w:szCs w:val="24"/>
        </w:rPr>
        <w:t xml:space="preserve">Essa entra in vigore il </w:t>
      </w:r>
      <w:r>
        <w:rPr>
          <w:sz w:val="24"/>
          <w:szCs w:val="24"/>
        </w:rPr>
        <w:t>1° gennaio 2024</w:t>
      </w:r>
      <w:r w:rsidRPr="00EB2842">
        <w:rPr>
          <w:sz w:val="24"/>
          <w:szCs w:val="24"/>
        </w:rPr>
        <w:t>.</w:t>
      </w:r>
    </w:p>
    <w:p w14:paraId="79F3ABB9" w14:textId="77777777" w:rsidR="00A55FA7" w:rsidRPr="00EB2842" w:rsidRDefault="00A55FA7" w:rsidP="00A55FA7">
      <w:pPr>
        <w:tabs>
          <w:tab w:val="left" w:pos="426"/>
          <w:tab w:val="left" w:pos="5529"/>
        </w:tabs>
        <w:suppressAutoHyphens w:val="0"/>
        <w:rPr>
          <w:rFonts w:eastAsia="Times New Roman" w:cs="Arial"/>
          <w:sz w:val="24"/>
          <w:szCs w:val="24"/>
          <w:lang w:eastAsia="it-IT"/>
        </w:rPr>
      </w:pPr>
    </w:p>
    <w:p w14:paraId="76A5C2F1" w14:textId="77777777" w:rsidR="00EB2842" w:rsidRPr="00EB2842" w:rsidRDefault="00EB2842" w:rsidP="00A55FA7">
      <w:pPr>
        <w:tabs>
          <w:tab w:val="left" w:pos="1985"/>
          <w:tab w:val="left" w:pos="5529"/>
        </w:tabs>
        <w:suppressAutoHyphens w:val="0"/>
        <w:rPr>
          <w:rFonts w:eastAsia="Times New Roman" w:cs="Arial"/>
          <w:sz w:val="24"/>
          <w:szCs w:val="24"/>
          <w:lang w:eastAsia="it-IT"/>
        </w:rPr>
      </w:pPr>
    </w:p>
    <w:sectPr w:rsidR="00EB2842" w:rsidRPr="00EB2842" w:rsidSect="009C5463">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40E2B" w14:textId="77777777" w:rsidR="001C1067" w:rsidRDefault="001C1067" w:rsidP="00F657BF">
      <w:r>
        <w:separator/>
      </w:r>
    </w:p>
  </w:endnote>
  <w:endnote w:type="continuationSeparator" w:id="0">
    <w:p w14:paraId="211275ED" w14:textId="77777777" w:rsidR="001C1067" w:rsidRDefault="001C106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9926D" w14:textId="77777777" w:rsidR="00D30634" w:rsidRDefault="00D3063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1C1067" w:rsidRPr="003D1008" w14:paraId="76113F15" w14:textId="77777777" w:rsidTr="009C5463">
      <w:trPr>
        <w:trHeight w:hRule="exact" w:val="737"/>
      </w:trPr>
      <w:tc>
        <w:tcPr>
          <w:tcW w:w="4695" w:type="dxa"/>
        </w:tcPr>
        <w:p w14:paraId="0C2DCD14" w14:textId="77777777" w:rsidR="001C1067" w:rsidRPr="003D1008" w:rsidRDefault="001C1067" w:rsidP="009C5463">
          <w:pPr>
            <w:tabs>
              <w:tab w:val="center" w:pos="2382"/>
            </w:tabs>
          </w:pPr>
        </w:p>
      </w:tc>
      <w:tc>
        <w:tcPr>
          <w:tcW w:w="721" w:type="dxa"/>
        </w:tcPr>
        <w:p w14:paraId="542140B8" w14:textId="77777777" w:rsidR="001C1067" w:rsidRPr="003D1008" w:rsidRDefault="001C1067" w:rsidP="009C5463">
          <w:pPr>
            <w:jc w:val="center"/>
          </w:pPr>
          <w:r w:rsidRPr="003D1008">
            <w:rPr>
              <w:noProof/>
              <w:lang w:eastAsia="it-CH"/>
            </w:rPr>
            <w:drawing>
              <wp:anchor distT="0" distB="0" distL="114300" distR="114300" simplePos="0" relativeHeight="251658752" behindDoc="0" locked="1" layoutInCell="1" allowOverlap="1" wp14:anchorId="05A579B9" wp14:editId="383B7337">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ABCC57D" w14:textId="77777777" w:rsidR="001C1067" w:rsidRPr="003D1008" w:rsidRDefault="001C1067" w:rsidP="009C5463">
          <w:pPr>
            <w:jc w:val="center"/>
          </w:pPr>
          <w:r w:rsidRPr="003D1008">
            <w:rPr>
              <w:noProof/>
              <w:lang w:eastAsia="it-CH"/>
            </w:rPr>
            <w:drawing>
              <wp:anchor distT="0" distB="0" distL="114300" distR="114300" simplePos="0" relativeHeight="251659776" behindDoc="0" locked="1" layoutInCell="1" allowOverlap="1" wp14:anchorId="5BBFE9FC" wp14:editId="6C803CB0">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6F0FC70" w14:textId="77777777" w:rsidR="001C1067" w:rsidRPr="003D1008" w:rsidRDefault="001C1067" w:rsidP="009C5463"/>
      </w:tc>
    </w:tr>
  </w:tbl>
  <w:p w14:paraId="0EAE0623" w14:textId="77777777" w:rsidR="001C1067" w:rsidRDefault="001C1067" w:rsidP="009C5463">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220D6" w14:textId="77777777" w:rsidR="001C1067" w:rsidRDefault="001C1067">
    <w:pPr>
      <w:pStyle w:val="Pidipagina"/>
      <w:jc w:val="center"/>
    </w:pPr>
  </w:p>
  <w:p w14:paraId="45F27B2C" w14:textId="77777777" w:rsidR="001C1067" w:rsidRPr="008C6C46" w:rsidRDefault="001C1067" w:rsidP="009C5463">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17DAB" w14:textId="77777777" w:rsidR="001C1067" w:rsidRDefault="001C1067" w:rsidP="00F657BF">
      <w:r>
        <w:separator/>
      </w:r>
    </w:p>
  </w:footnote>
  <w:footnote w:type="continuationSeparator" w:id="0">
    <w:p w14:paraId="422CF9AA" w14:textId="77777777" w:rsidR="001C1067" w:rsidRDefault="001C1067" w:rsidP="00F657BF">
      <w:r>
        <w:continuationSeparator/>
      </w:r>
    </w:p>
  </w:footnote>
  <w:footnote w:id="1">
    <w:p w14:paraId="1886D6E2" w14:textId="35DF568A" w:rsidR="001C1067" w:rsidRPr="00140E48" w:rsidRDefault="001C1067" w:rsidP="00BF4363">
      <w:pPr>
        <w:pStyle w:val="Testonotaapidipagina"/>
        <w:tabs>
          <w:tab w:val="left" w:pos="284"/>
        </w:tabs>
        <w:spacing w:after="0"/>
        <w:ind w:left="284" w:hanging="284"/>
        <w:rPr>
          <w:rFonts w:ascii="Arial" w:hAnsi="Arial" w:cs="Arial"/>
          <w:sz w:val="18"/>
          <w:szCs w:val="18"/>
          <w:lang w:val="it-CH"/>
        </w:rPr>
      </w:pPr>
      <w:r w:rsidRPr="00140E48">
        <w:rPr>
          <w:rStyle w:val="Rimandonotaapidipagina"/>
          <w:rFonts w:ascii="Arial" w:hAnsi="Arial" w:cs="Arial"/>
          <w:sz w:val="18"/>
          <w:szCs w:val="18"/>
        </w:rPr>
        <w:footnoteRef/>
      </w:r>
      <w:r w:rsidRPr="00666ABD">
        <w:rPr>
          <w:rFonts w:ascii="Arial" w:hAnsi="Arial" w:cs="Arial"/>
          <w:sz w:val="18"/>
          <w:szCs w:val="18"/>
          <w:lang w:val="it-CH"/>
        </w:rPr>
        <w:t xml:space="preserve"> </w:t>
      </w:r>
      <w:r w:rsidRPr="00666ABD">
        <w:rPr>
          <w:rFonts w:ascii="Arial" w:hAnsi="Arial" w:cs="Arial"/>
          <w:sz w:val="18"/>
          <w:szCs w:val="18"/>
          <w:lang w:val="it-CH"/>
        </w:rPr>
        <w:tab/>
        <w:t>Legge tributaria del 21 giugno 1994 (LT; RL 640.100)</w:t>
      </w:r>
      <w:r w:rsidR="00D30342">
        <w:rPr>
          <w:rFonts w:ascii="Arial" w:hAnsi="Arial" w:cs="Arial"/>
          <w:sz w:val="18"/>
          <w:szCs w:val="18"/>
          <w:lang w:val="it-CH"/>
        </w:rPr>
        <w:t>.</w:t>
      </w:r>
    </w:p>
  </w:footnote>
  <w:footnote w:id="2">
    <w:p w14:paraId="07EE52F4" w14:textId="32CFEC47" w:rsidR="001C1067" w:rsidRPr="00722148" w:rsidRDefault="001C1067" w:rsidP="00722148">
      <w:pPr>
        <w:pStyle w:val="Testonotaapidipagina"/>
        <w:tabs>
          <w:tab w:val="left" w:pos="284"/>
        </w:tabs>
        <w:spacing w:after="0"/>
        <w:ind w:left="284" w:hanging="284"/>
        <w:jc w:val="both"/>
        <w:rPr>
          <w:rFonts w:ascii="Arial" w:hAnsi="Arial" w:cs="Arial"/>
          <w:sz w:val="18"/>
          <w:szCs w:val="18"/>
          <w:lang w:val="it-CH"/>
        </w:rPr>
      </w:pPr>
      <w:r w:rsidRPr="00722148">
        <w:rPr>
          <w:rStyle w:val="Rimandonotaapidipagina"/>
          <w:rFonts w:ascii="Arial" w:hAnsi="Arial" w:cs="Arial"/>
          <w:sz w:val="18"/>
          <w:szCs w:val="18"/>
        </w:rPr>
        <w:footnoteRef/>
      </w:r>
      <w:r w:rsidRPr="00666ABD">
        <w:rPr>
          <w:rFonts w:ascii="Arial" w:hAnsi="Arial" w:cs="Arial"/>
          <w:sz w:val="18"/>
          <w:szCs w:val="18"/>
          <w:lang w:val="it-CH"/>
        </w:rPr>
        <w:t xml:space="preserve"> </w:t>
      </w:r>
      <w:r w:rsidRPr="00666ABD">
        <w:rPr>
          <w:rFonts w:ascii="Arial" w:hAnsi="Arial" w:cs="Arial"/>
          <w:sz w:val="18"/>
          <w:szCs w:val="18"/>
          <w:lang w:val="it-CH"/>
        </w:rPr>
        <w:tab/>
      </w:r>
      <w:r w:rsidRPr="00722148">
        <w:rPr>
          <w:rFonts w:ascii="Arial" w:hAnsi="Arial" w:cs="Arial"/>
          <w:sz w:val="18"/>
          <w:szCs w:val="18"/>
          <w:lang w:val="it-CH"/>
        </w:rPr>
        <w:t xml:space="preserve">Legge federale sull’armonizzazione delle imposte dirette dei Cantoni e dei Comuni del 14 dicembre 1990 (LAID; </w:t>
      </w:r>
      <w:r w:rsidRPr="00722148">
        <w:rPr>
          <w:rFonts w:ascii="Arial" w:hAnsi="Arial" w:cs="Arial"/>
          <w:sz w:val="18"/>
          <w:szCs w:val="18"/>
          <w:lang w:val="it-CH"/>
        </w:rPr>
        <w:br/>
        <w:t>RS 642.14)</w:t>
      </w:r>
      <w:r w:rsidR="00D30342">
        <w:rPr>
          <w:rFonts w:ascii="Arial" w:hAnsi="Arial" w:cs="Arial"/>
          <w:sz w:val="18"/>
          <w:szCs w:val="18"/>
          <w:lang w:val="it-CH"/>
        </w:rPr>
        <w:t>.</w:t>
      </w:r>
    </w:p>
  </w:footnote>
  <w:footnote w:id="3">
    <w:p w14:paraId="5CF10C9E" w14:textId="19A7E77E" w:rsidR="001C1067" w:rsidRPr="00722148" w:rsidRDefault="001C1067" w:rsidP="00722148">
      <w:pPr>
        <w:pStyle w:val="Testonotaapidipagina"/>
        <w:tabs>
          <w:tab w:val="left" w:pos="284"/>
        </w:tabs>
        <w:spacing w:after="0"/>
        <w:ind w:left="284" w:hanging="284"/>
        <w:jc w:val="both"/>
        <w:rPr>
          <w:rFonts w:ascii="Arial" w:hAnsi="Arial" w:cs="Arial"/>
          <w:sz w:val="18"/>
          <w:szCs w:val="18"/>
          <w:lang w:val="it-CH"/>
        </w:rPr>
      </w:pPr>
      <w:r w:rsidRPr="00722148">
        <w:rPr>
          <w:rStyle w:val="Rimandonotaapidipagina"/>
          <w:rFonts w:ascii="Arial" w:hAnsi="Arial" w:cs="Arial"/>
          <w:sz w:val="18"/>
          <w:szCs w:val="18"/>
        </w:rPr>
        <w:footnoteRef/>
      </w:r>
      <w:r w:rsidRPr="00666ABD">
        <w:rPr>
          <w:rFonts w:ascii="Arial" w:hAnsi="Arial" w:cs="Arial"/>
          <w:sz w:val="18"/>
          <w:szCs w:val="18"/>
          <w:lang w:val="it-CH"/>
        </w:rPr>
        <w:t xml:space="preserve"> </w:t>
      </w:r>
      <w:r w:rsidRPr="00666ABD">
        <w:rPr>
          <w:rFonts w:ascii="Arial" w:hAnsi="Arial" w:cs="Arial"/>
          <w:sz w:val="18"/>
          <w:szCs w:val="18"/>
          <w:lang w:val="it-CH"/>
        </w:rPr>
        <w:tab/>
        <w:t xml:space="preserve">RU </w:t>
      </w:r>
      <w:r w:rsidRPr="00666ABD">
        <w:rPr>
          <w:rFonts w:ascii="Arial" w:hAnsi="Arial" w:cs="Arial"/>
          <w:b/>
          <w:sz w:val="18"/>
          <w:szCs w:val="18"/>
          <w:lang w:val="it-CH"/>
        </w:rPr>
        <w:t>2019</w:t>
      </w:r>
      <w:r w:rsidRPr="00666ABD">
        <w:rPr>
          <w:rFonts w:ascii="Arial" w:hAnsi="Arial" w:cs="Arial"/>
          <w:sz w:val="18"/>
          <w:szCs w:val="18"/>
          <w:lang w:val="it-CH"/>
        </w:rPr>
        <w:t xml:space="preserve"> 2395; FF </w:t>
      </w:r>
      <w:r w:rsidRPr="00666ABD">
        <w:rPr>
          <w:rFonts w:ascii="Arial" w:hAnsi="Arial" w:cs="Arial"/>
          <w:b/>
          <w:sz w:val="18"/>
          <w:szCs w:val="18"/>
          <w:lang w:val="it-CH"/>
        </w:rPr>
        <w:t>2018</w:t>
      </w:r>
      <w:r w:rsidRPr="00666ABD">
        <w:rPr>
          <w:rFonts w:ascii="Arial" w:hAnsi="Arial" w:cs="Arial"/>
          <w:sz w:val="18"/>
          <w:szCs w:val="18"/>
          <w:lang w:val="it-CH"/>
        </w:rPr>
        <w:t xml:space="preserve"> 2079</w:t>
      </w:r>
      <w:r w:rsidR="00D30342">
        <w:rPr>
          <w:rFonts w:ascii="Arial" w:hAnsi="Arial" w:cs="Arial"/>
          <w:sz w:val="18"/>
          <w:szCs w:val="18"/>
          <w:lang w:val="it-CH"/>
        </w:rPr>
        <w:t>.</w:t>
      </w:r>
    </w:p>
  </w:footnote>
  <w:footnote w:id="4">
    <w:p w14:paraId="267DE929" w14:textId="2AFABC96" w:rsidR="001C1067" w:rsidRDefault="001C1067" w:rsidP="00722148">
      <w:pPr>
        <w:pStyle w:val="Testonotaapidipagina"/>
        <w:tabs>
          <w:tab w:val="left" w:pos="284"/>
        </w:tabs>
        <w:spacing w:after="0"/>
        <w:ind w:left="284" w:hanging="284"/>
        <w:jc w:val="both"/>
        <w:rPr>
          <w:rFonts w:ascii="Arial" w:hAnsi="Arial" w:cs="Arial"/>
          <w:sz w:val="18"/>
          <w:szCs w:val="18"/>
        </w:rPr>
      </w:pPr>
      <w:r w:rsidRPr="00722148">
        <w:rPr>
          <w:rStyle w:val="Rimandonotaapidipagina"/>
          <w:rFonts w:ascii="Arial" w:hAnsi="Arial" w:cs="Arial"/>
          <w:sz w:val="18"/>
          <w:szCs w:val="18"/>
        </w:rPr>
        <w:footnoteRef/>
      </w:r>
      <w:r w:rsidRPr="00666ABD">
        <w:rPr>
          <w:rFonts w:ascii="Arial" w:hAnsi="Arial" w:cs="Arial"/>
          <w:sz w:val="18"/>
          <w:szCs w:val="18"/>
          <w:lang w:val="it-CH"/>
        </w:rPr>
        <w:t xml:space="preserve"> </w:t>
      </w:r>
      <w:r w:rsidRPr="00666ABD">
        <w:rPr>
          <w:rFonts w:ascii="Arial" w:hAnsi="Arial" w:cs="Arial"/>
          <w:sz w:val="18"/>
          <w:szCs w:val="18"/>
          <w:lang w:val="it-CH"/>
        </w:rPr>
        <w:tab/>
        <w:t xml:space="preserve">Si veda a proposito: </w:t>
      </w:r>
      <w:r w:rsidRPr="00722148">
        <w:rPr>
          <w:rFonts w:ascii="Arial" w:hAnsi="Arial" w:cs="Arial"/>
          <w:sz w:val="18"/>
          <w:szCs w:val="18"/>
          <w:lang w:val="it-CH"/>
        </w:rPr>
        <w:t xml:space="preserve">Messaggio del Consiglio federale n. 18.031 concernente la Legge federale sul Progetto fiscale 17 (PF17) del 21 marzo 2018 [FF </w:t>
      </w:r>
      <w:r w:rsidRPr="00722148">
        <w:rPr>
          <w:rFonts w:ascii="Arial" w:hAnsi="Arial" w:cs="Arial"/>
          <w:b/>
          <w:sz w:val="18"/>
          <w:szCs w:val="18"/>
          <w:lang w:val="it-CH"/>
        </w:rPr>
        <w:t>2018</w:t>
      </w:r>
      <w:r w:rsidRPr="00722148">
        <w:rPr>
          <w:rFonts w:ascii="Arial" w:hAnsi="Arial" w:cs="Arial"/>
          <w:sz w:val="18"/>
          <w:szCs w:val="18"/>
          <w:lang w:val="it-CH"/>
        </w:rPr>
        <w:t xml:space="preserve"> 2079], cifra n. 2.3., p. 2145 e cifra n. 3.1.2.7., p. 2155</w:t>
      </w:r>
      <w:r>
        <w:rPr>
          <w:rFonts w:ascii="Arial" w:hAnsi="Arial" w:cs="Arial"/>
          <w:sz w:val="18"/>
          <w:szCs w:val="18"/>
          <w:lang w:val="it-CH"/>
        </w:rPr>
        <w:t xml:space="preserve">; </w:t>
      </w:r>
      <w:r w:rsidRPr="009C5463">
        <w:rPr>
          <w:rFonts w:ascii="Arial" w:hAnsi="Arial" w:cs="Arial"/>
          <w:smallCaps/>
          <w:sz w:val="18"/>
          <w:szCs w:val="18"/>
          <w:lang w:val="it-CH"/>
        </w:rPr>
        <w:t xml:space="preserve">Prof. Dr. iur. </w:t>
      </w:r>
      <w:r w:rsidRPr="00666ABD">
        <w:rPr>
          <w:rFonts w:ascii="Arial" w:hAnsi="Arial" w:cs="Arial"/>
          <w:smallCaps/>
          <w:sz w:val="18"/>
          <w:szCs w:val="18"/>
        </w:rPr>
        <w:t>Pascal Hinny</w:t>
      </w:r>
      <w:r w:rsidRPr="00666ABD">
        <w:rPr>
          <w:rFonts w:ascii="Arial" w:hAnsi="Arial" w:cs="Arial"/>
          <w:sz w:val="18"/>
          <w:szCs w:val="18"/>
        </w:rPr>
        <w:t xml:space="preserve">, Abschaffung von Holding-, Domizil- und gemischten Gesellschaften (im Rahman des STAF): Rechtsrahmen und Übergangsbestimmungen, in: Schweizerische Juristen-Zeitung (SJZ) 115/2019, p. 203; Schulthess Juristische Medien AG [a cura di]; </w:t>
      </w:r>
      <w:r w:rsidRPr="00666ABD">
        <w:rPr>
          <w:rFonts w:ascii="Arial" w:hAnsi="Arial" w:cs="Arial"/>
          <w:smallCaps/>
          <w:sz w:val="18"/>
          <w:szCs w:val="18"/>
        </w:rPr>
        <w:t>Fabian Duss/Patrick Balz</w:t>
      </w:r>
      <w:r w:rsidRPr="00666ABD">
        <w:rPr>
          <w:rFonts w:ascii="Arial" w:hAnsi="Arial" w:cs="Arial"/>
          <w:sz w:val="18"/>
          <w:szCs w:val="18"/>
        </w:rPr>
        <w:t>, Der Statuswechsel bei Holdinggesellschaften, in: Expert Focus (EF) 11/19, cifra n. 3.3., p</w:t>
      </w:r>
      <w:r w:rsidR="00192314">
        <w:rPr>
          <w:rFonts w:ascii="Arial" w:hAnsi="Arial" w:cs="Arial"/>
          <w:sz w:val="18"/>
          <w:szCs w:val="18"/>
        </w:rPr>
        <w:t>. 840; EXPERTsuisse [a cura di]</w:t>
      </w:r>
      <w:r w:rsidR="00D30342">
        <w:rPr>
          <w:rFonts w:ascii="Arial" w:hAnsi="Arial" w:cs="Arial"/>
          <w:sz w:val="18"/>
          <w:szCs w:val="18"/>
        </w:rPr>
        <w:t>.</w:t>
      </w:r>
    </w:p>
    <w:p w14:paraId="3C6E3E6E" w14:textId="77777777" w:rsidR="00BF4363" w:rsidRPr="00666ABD" w:rsidRDefault="00BF4363" w:rsidP="00722148">
      <w:pPr>
        <w:pStyle w:val="Testonotaapidipagina"/>
        <w:tabs>
          <w:tab w:val="left" w:pos="284"/>
        </w:tabs>
        <w:spacing w:after="0"/>
        <w:ind w:left="284" w:hanging="284"/>
        <w:jc w:val="both"/>
        <w:rPr>
          <w:rFonts w:ascii="Arial" w:hAnsi="Arial" w:cs="Arial"/>
          <w:sz w:val="18"/>
          <w:szCs w:val="18"/>
        </w:rPr>
      </w:pPr>
    </w:p>
  </w:footnote>
  <w:footnote w:id="5">
    <w:p w14:paraId="4766829D" w14:textId="1D0C95B1" w:rsidR="001C1067" w:rsidRPr="00D30342" w:rsidRDefault="001C1067" w:rsidP="00722148">
      <w:pPr>
        <w:pStyle w:val="Testonotaapidipagina"/>
        <w:tabs>
          <w:tab w:val="left" w:pos="284"/>
        </w:tabs>
        <w:spacing w:after="0"/>
        <w:ind w:left="284" w:hanging="284"/>
        <w:jc w:val="both"/>
        <w:rPr>
          <w:rFonts w:ascii="Arial" w:hAnsi="Arial" w:cs="Arial"/>
          <w:sz w:val="18"/>
          <w:szCs w:val="18"/>
          <w:lang w:val="it-CH"/>
        </w:rPr>
      </w:pPr>
      <w:r w:rsidRPr="00D30342">
        <w:rPr>
          <w:rStyle w:val="Rimandonotaapidipagina"/>
          <w:rFonts w:ascii="Arial" w:hAnsi="Arial" w:cs="Arial"/>
          <w:sz w:val="18"/>
          <w:szCs w:val="18"/>
        </w:rPr>
        <w:footnoteRef/>
      </w:r>
      <w:r w:rsidRPr="00D30342">
        <w:rPr>
          <w:rFonts w:ascii="Arial" w:hAnsi="Arial" w:cs="Arial"/>
          <w:sz w:val="18"/>
          <w:szCs w:val="18"/>
          <w:lang w:val="it-CH"/>
        </w:rPr>
        <w:t xml:space="preserve"> </w:t>
      </w:r>
      <w:r w:rsidRPr="00D30342">
        <w:rPr>
          <w:rFonts w:ascii="Arial" w:hAnsi="Arial" w:cs="Arial"/>
          <w:sz w:val="18"/>
          <w:szCs w:val="18"/>
          <w:lang w:val="it-CH"/>
        </w:rPr>
        <w:tab/>
        <w:t xml:space="preserve">Espressione mutuata dall’inglese per definire l’accentramento, virtuale o effettivo, di tutte le risorse finanziarie (flussi in entrata e in uscita) di un gruppo presso un’unica società. L’obiettivo è quello di ottenere una migliore gestione della tesoreria aziendale. Grazie al </w:t>
      </w:r>
      <w:r w:rsidRPr="00D30342">
        <w:rPr>
          <w:rFonts w:ascii="Arial" w:hAnsi="Arial" w:cs="Arial"/>
          <w:i/>
          <w:sz w:val="18"/>
          <w:szCs w:val="18"/>
          <w:lang w:val="it-CH"/>
        </w:rPr>
        <w:t>cash pooling</w:t>
      </w:r>
      <w:r w:rsidRPr="00D30342">
        <w:rPr>
          <w:rFonts w:ascii="Arial" w:hAnsi="Arial" w:cs="Arial"/>
          <w:sz w:val="18"/>
          <w:szCs w:val="18"/>
          <w:lang w:val="it-CH"/>
        </w:rPr>
        <w:t xml:space="preserve">, infatti, si annullano o almeno si riducono le diseconomie derivanti dalla coesistenza di saldi, attivi in capo ad alcune società del gruppo e passivi in capo ad altre. Sotto il profilo operativo, il </w:t>
      </w:r>
      <w:r w:rsidRPr="00D30342">
        <w:rPr>
          <w:rFonts w:ascii="Arial" w:hAnsi="Arial" w:cs="Arial"/>
          <w:i/>
          <w:sz w:val="18"/>
          <w:szCs w:val="18"/>
          <w:lang w:val="it-CH"/>
        </w:rPr>
        <w:t>cash pooling</w:t>
      </w:r>
      <w:r w:rsidRPr="00D30342">
        <w:rPr>
          <w:rFonts w:ascii="Arial" w:hAnsi="Arial" w:cs="Arial"/>
          <w:sz w:val="18"/>
          <w:szCs w:val="18"/>
          <w:lang w:val="it-CH"/>
        </w:rPr>
        <w:t xml:space="preserve"> consiste nell’accentrare i saldi attivi e passivi presso un unico conto corrente. A tal fine, ne apre uno la società capogruppo e</w:t>
      </w:r>
      <w:r w:rsidR="0085318B">
        <w:rPr>
          <w:rFonts w:ascii="Arial" w:hAnsi="Arial" w:cs="Arial"/>
          <w:sz w:val="18"/>
          <w:szCs w:val="18"/>
          <w:lang w:val="it-CH"/>
        </w:rPr>
        <w:t>,</w:t>
      </w:r>
      <w:r w:rsidRPr="00D30342">
        <w:rPr>
          <w:rFonts w:ascii="Arial" w:hAnsi="Arial" w:cs="Arial"/>
          <w:sz w:val="18"/>
          <w:szCs w:val="18"/>
          <w:lang w:val="it-CH"/>
        </w:rPr>
        <w:t xml:space="preserve"> su quello</w:t>
      </w:r>
      <w:r w:rsidR="0085318B">
        <w:rPr>
          <w:rFonts w:ascii="Arial" w:hAnsi="Arial" w:cs="Arial"/>
          <w:sz w:val="18"/>
          <w:szCs w:val="18"/>
          <w:lang w:val="it-CH"/>
        </w:rPr>
        <w:t>,</w:t>
      </w:r>
      <w:r w:rsidRPr="00D30342">
        <w:rPr>
          <w:rFonts w:ascii="Arial" w:hAnsi="Arial" w:cs="Arial"/>
          <w:sz w:val="18"/>
          <w:szCs w:val="18"/>
          <w:lang w:val="it-CH"/>
        </w:rPr>
        <w:t xml:space="preserve"> confluiscono i saldi giornalieri e settimanali dei conti correnti delle singole società del gruppo. La capogruppo e le altre società stipulano appositi contratti per regolamentare e giustificare i movimenti di liquidità dai conti correnti delle singole società a quello accentrato (fonte: </w:t>
      </w:r>
      <w:hyperlink r:id="rId1" w:history="1">
        <w:r w:rsidRPr="00D30342">
          <w:rPr>
            <w:rStyle w:val="Collegamentoipertestuale"/>
            <w:rFonts w:ascii="Arial" w:hAnsi="Arial" w:cs="Arial"/>
            <w:sz w:val="18"/>
            <w:szCs w:val="18"/>
            <w:lang w:val="it-CH"/>
          </w:rPr>
          <w:t>https://www.treccani.it/enciclopedia/cash-pooling_%28Dizionario-di-Economia-e-Finanza%29/</w:t>
        </w:r>
      </w:hyperlink>
      <w:r w:rsidRPr="00D30342">
        <w:rPr>
          <w:rFonts w:ascii="Arial" w:hAnsi="Arial" w:cs="Arial"/>
          <w:sz w:val="18"/>
          <w:szCs w:val="18"/>
          <w:lang w:val="it-CH"/>
        </w:rPr>
        <w:t>, consultato il 27</w:t>
      </w:r>
      <w:r w:rsidR="0085318B">
        <w:rPr>
          <w:rFonts w:ascii="Arial" w:hAnsi="Arial" w:cs="Arial"/>
          <w:sz w:val="18"/>
          <w:szCs w:val="18"/>
          <w:lang w:val="it-CH"/>
        </w:rPr>
        <w:t xml:space="preserve"> ottobre </w:t>
      </w:r>
      <w:r w:rsidRPr="00D30342">
        <w:rPr>
          <w:rFonts w:ascii="Arial" w:hAnsi="Arial" w:cs="Arial"/>
          <w:sz w:val="18"/>
          <w:szCs w:val="18"/>
          <w:lang w:val="it-CH"/>
        </w:rPr>
        <w:t>2022).</w:t>
      </w:r>
    </w:p>
  </w:footnote>
  <w:footnote w:id="6">
    <w:p w14:paraId="42ADAE22" w14:textId="5F2C469C" w:rsidR="001C1067" w:rsidRPr="00D30342" w:rsidRDefault="001C1067" w:rsidP="00096B08">
      <w:pPr>
        <w:pStyle w:val="Testonotaapidipagina"/>
        <w:tabs>
          <w:tab w:val="left" w:pos="284"/>
        </w:tabs>
        <w:spacing w:after="0"/>
        <w:ind w:left="284" w:hanging="284"/>
        <w:jc w:val="both"/>
        <w:rPr>
          <w:rFonts w:ascii="Arial" w:hAnsi="Arial" w:cs="Arial"/>
          <w:sz w:val="18"/>
          <w:szCs w:val="18"/>
          <w:lang w:val="it-CH"/>
        </w:rPr>
      </w:pPr>
      <w:r w:rsidRPr="00D30342">
        <w:rPr>
          <w:rStyle w:val="Rimandonotaapidipagina"/>
          <w:rFonts w:ascii="Arial" w:hAnsi="Arial" w:cs="Arial"/>
          <w:sz w:val="18"/>
          <w:szCs w:val="18"/>
        </w:rPr>
        <w:footnoteRef/>
      </w:r>
      <w:r w:rsidRPr="00D30342">
        <w:rPr>
          <w:rFonts w:ascii="Arial" w:hAnsi="Arial" w:cs="Arial"/>
          <w:sz w:val="18"/>
          <w:szCs w:val="18"/>
          <w:lang w:val="it-CH"/>
        </w:rPr>
        <w:t xml:space="preserve"> </w:t>
      </w:r>
      <w:r w:rsidRPr="00D30342">
        <w:rPr>
          <w:rFonts w:ascii="Arial" w:hAnsi="Arial" w:cs="Arial"/>
          <w:sz w:val="18"/>
          <w:szCs w:val="18"/>
          <w:lang w:val="it-CH"/>
        </w:rPr>
        <w:tab/>
        <w:t xml:space="preserve">Messaggio del Consiglio di Stato n. 7684 del 10 luglio 2019 sull’adeguamento della Legge tributaria cantonale alla Legge federale concernente la riforma fiscale e il finanziamento dell’AVS (RFFA) – Riforma fiscale cantonale </w:t>
      </w:r>
      <w:r w:rsidR="0085318B">
        <w:rPr>
          <w:rFonts w:ascii="Arial" w:hAnsi="Arial" w:cs="Arial"/>
          <w:sz w:val="18"/>
          <w:szCs w:val="18"/>
          <w:lang w:val="it-CH"/>
        </w:rPr>
        <w:br/>
      </w:r>
      <w:r w:rsidRPr="00D30342">
        <w:rPr>
          <w:rFonts w:ascii="Arial" w:hAnsi="Arial" w:cs="Arial"/>
          <w:sz w:val="18"/>
          <w:szCs w:val="18"/>
          <w:lang w:val="it-CH"/>
        </w:rPr>
        <w:t>(in seguito: Messaggio cantonale RFFA).</w:t>
      </w:r>
    </w:p>
  </w:footnote>
  <w:footnote w:id="7">
    <w:p w14:paraId="7400388E" w14:textId="44C935D1" w:rsidR="000B08AD" w:rsidRPr="00D30342" w:rsidRDefault="001C1067" w:rsidP="000B08AD">
      <w:pPr>
        <w:pStyle w:val="Testonotaapidipagina"/>
        <w:tabs>
          <w:tab w:val="left" w:pos="284"/>
        </w:tabs>
        <w:spacing w:after="120"/>
        <w:ind w:left="284" w:hanging="284"/>
        <w:jc w:val="both"/>
        <w:rPr>
          <w:rFonts w:ascii="Arial" w:hAnsi="Arial" w:cs="Arial"/>
          <w:sz w:val="18"/>
          <w:szCs w:val="18"/>
          <w:lang w:val="it-CH"/>
        </w:rPr>
      </w:pPr>
      <w:r w:rsidRPr="00D30342">
        <w:rPr>
          <w:rStyle w:val="Rimandonotaapidipagina"/>
          <w:rFonts w:ascii="Arial" w:hAnsi="Arial" w:cs="Arial"/>
          <w:sz w:val="18"/>
          <w:szCs w:val="18"/>
        </w:rPr>
        <w:footnoteRef/>
      </w:r>
      <w:r w:rsidRPr="00D30342">
        <w:rPr>
          <w:rFonts w:ascii="Arial" w:hAnsi="Arial" w:cs="Arial"/>
          <w:sz w:val="18"/>
          <w:szCs w:val="18"/>
          <w:lang w:val="it-CH"/>
        </w:rPr>
        <w:t xml:space="preserve"> </w:t>
      </w:r>
      <w:r w:rsidRPr="00D30342">
        <w:rPr>
          <w:rFonts w:ascii="Arial" w:hAnsi="Arial" w:cs="Arial"/>
          <w:sz w:val="18"/>
          <w:szCs w:val="18"/>
          <w:lang w:val="it-CH"/>
        </w:rPr>
        <w:tab/>
        <w:t>Si veda a proposito: Messaggio cantonale RFFA; cifra n. 3.2.5., p. 21 e cifra n. 3.2.8., p. 24.</w:t>
      </w:r>
    </w:p>
  </w:footnote>
  <w:footnote w:id="8">
    <w:p w14:paraId="7D4AD4A5" w14:textId="52C2F685" w:rsidR="001C1067" w:rsidRPr="001C73C6" w:rsidRDefault="001C1067" w:rsidP="00891402">
      <w:pPr>
        <w:pStyle w:val="Testonotaapidipagina"/>
        <w:tabs>
          <w:tab w:val="left" w:pos="284"/>
        </w:tabs>
        <w:spacing w:after="120"/>
        <w:ind w:left="284" w:hanging="284"/>
        <w:jc w:val="both"/>
        <w:rPr>
          <w:rFonts w:ascii="Arial" w:hAnsi="Arial" w:cs="Arial"/>
          <w:sz w:val="18"/>
          <w:szCs w:val="18"/>
          <w:lang w:val="it-CH"/>
        </w:rPr>
      </w:pPr>
      <w:r w:rsidRPr="001C73C6">
        <w:rPr>
          <w:rStyle w:val="Rimandonotaapidipagina"/>
          <w:rFonts w:ascii="Arial" w:hAnsi="Arial" w:cs="Arial"/>
          <w:sz w:val="18"/>
          <w:szCs w:val="18"/>
        </w:rPr>
        <w:footnoteRef/>
      </w:r>
      <w:r w:rsidRPr="00666ABD">
        <w:rPr>
          <w:rFonts w:ascii="Arial" w:hAnsi="Arial" w:cs="Arial"/>
          <w:sz w:val="18"/>
          <w:szCs w:val="18"/>
          <w:lang w:val="it-CH"/>
        </w:rPr>
        <w:t xml:space="preserve"> </w:t>
      </w:r>
      <w:r w:rsidRPr="00666ABD">
        <w:rPr>
          <w:rFonts w:ascii="Arial" w:hAnsi="Arial" w:cs="Arial"/>
          <w:sz w:val="18"/>
          <w:szCs w:val="18"/>
          <w:lang w:val="it-CH"/>
        </w:rPr>
        <w:tab/>
        <w:t>Sono considerate partecipazioni qualificate ai sensi dell’art. 77 cpv. 1 LT, quelle in cui la società (i) partecipa in ragione almeno del 10 per cento al capitale azionario o sociale di un’altra società; (ii) quelle in cui partecipa in ragione almeno del 10 per cento agli utili e alle riserve di un’altra società; o (iii) se detiene diritti di partecipazione pari a un valore venale di almeno un milione di franchi.</w:t>
      </w:r>
    </w:p>
  </w:footnote>
  <w:footnote w:id="9">
    <w:p w14:paraId="3ACCC616" w14:textId="46757F88" w:rsidR="001C1067" w:rsidRPr="00666ABD" w:rsidRDefault="001C1067" w:rsidP="00891402">
      <w:pPr>
        <w:pStyle w:val="Testonotaapidipagina"/>
        <w:tabs>
          <w:tab w:val="left" w:pos="284"/>
        </w:tabs>
        <w:spacing w:after="0"/>
        <w:ind w:left="284" w:hanging="284"/>
        <w:jc w:val="both"/>
        <w:rPr>
          <w:rFonts w:ascii="Arial" w:hAnsi="Arial" w:cs="Arial"/>
          <w:sz w:val="18"/>
          <w:szCs w:val="18"/>
        </w:rPr>
      </w:pPr>
      <w:r w:rsidRPr="001C73C6">
        <w:rPr>
          <w:rStyle w:val="Rimandonotaapidipagina"/>
          <w:rFonts w:ascii="Arial" w:hAnsi="Arial" w:cs="Arial"/>
          <w:sz w:val="18"/>
          <w:szCs w:val="18"/>
        </w:rPr>
        <w:footnoteRef/>
      </w:r>
      <w:r w:rsidRPr="001C73C6">
        <w:rPr>
          <w:rFonts w:ascii="Arial" w:hAnsi="Arial" w:cs="Arial"/>
          <w:sz w:val="18"/>
          <w:szCs w:val="18"/>
        </w:rPr>
        <w:t xml:space="preserve"> </w:t>
      </w:r>
      <w:r w:rsidRPr="001C73C6">
        <w:rPr>
          <w:rFonts w:ascii="Arial" w:hAnsi="Arial" w:cs="Arial"/>
          <w:sz w:val="18"/>
          <w:szCs w:val="18"/>
        </w:rPr>
        <w:tab/>
      </w:r>
      <w:r w:rsidR="0001492E">
        <w:rPr>
          <w:rFonts w:ascii="Arial" w:hAnsi="Arial" w:cs="Arial"/>
          <w:sz w:val="18"/>
          <w:szCs w:val="18"/>
        </w:rPr>
        <w:t xml:space="preserve">V. </w:t>
      </w:r>
      <w:r w:rsidR="0001492E" w:rsidRPr="0001492E">
        <w:rPr>
          <w:rFonts w:ascii="Arial" w:hAnsi="Arial" w:cs="Arial"/>
          <w:i/>
          <w:sz w:val="18"/>
          <w:szCs w:val="18"/>
        </w:rPr>
        <w:t>supra</w:t>
      </w:r>
      <w:r w:rsidR="0001492E">
        <w:rPr>
          <w:rFonts w:ascii="Arial" w:hAnsi="Arial" w:cs="Arial"/>
          <w:sz w:val="18"/>
          <w:szCs w:val="18"/>
        </w:rPr>
        <w:t xml:space="preserve"> </w:t>
      </w:r>
      <w:r w:rsidRPr="001C73C6">
        <w:rPr>
          <w:rFonts w:ascii="Arial" w:hAnsi="Arial" w:cs="Arial"/>
          <w:sz w:val="18"/>
          <w:szCs w:val="18"/>
        </w:rPr>
        <w:t>nm. 4</w:t>
      </w:r>
      <w:r w:rsidR="00633950">
        <w:rPr>
          <w:rFonts w:ascii="Arial" w:hAnsi="Arial" w:cs="Arial"/>
          <w:sz w:val="18"/>
          <w:szCs w:val="18"/>
        </w:rPr>
        <w:t>.</w:t>
      </w:r>
    </w:p>
  </w:footnote>
  <w:footnote w:id="10">
    <w:p w14:paraId="5CD8157A" w14:textId="77777777" w:rsidR="001C1067" w:rsidRPr="001C73C6" w:rsidRDefault="001C1067" w:rsidP="00625E2B">
      <w:pPr>
        <w:pStyle w:val="Testonotaapidipagina"/>
        <w:tabs>
          <w:tab w:val="left" w:pos="284"/>
        </w:tabs>
        <w:spacing w:after="120"/>
        <w:ind w:left="284" w:hanging="284"/>
        <w:jc w:val="both"/>
        <w:rPr>
          <w:rFonts w:ascii="Arial" w:hAnsi="Arial" w:cs="Arial"/>
          <w:sz w:val="18"/>
          <w:szCs w:val="18"/>
          <w:lang w:val="it-CH"/>
        </w:rPr>
      </w:pPr>
      <w:r w:rsidRPr="001C73C6">
        <w:rPr>
          <w:rStyle w:val="Rimandonotaapidipagina"/>
          <w:rFonts w:ascii="Arial" w:hAnsi="Arial" w:cs="Arial"/>
          <w:sz w:val="18"/>
          <w:szCs w:val="18"/>
        </w:rPr>
        <w:footnoteRef/>
      </w:r>
      <w:r w:rsidRPr="001C73C6">
        <w:rPr>
          <w:rFonts w:ascii="Arial" w:hAnsi="Arial" w:cs="Arial"/>
          <w:sz w:val="18"/>
          <w:szCs w:val="18"/>
        </w:rPr>
        <w:t xml:space="preserve"> </w:t>
      </w:r>
      <w:r>
        <w:rPr>
          <w:rFonts w:ascii="Arial" w:hAnsi="Arial" w:cs="Arial"/>
          <w:sz w:val="18"/>
          <w:szCs w:val="18"/>
        </w:rPr>
        <w:tab/>
        <w:t>Schweizer Handbuch der Wirtschaftsprüfung (HWP), Band «Buchführung und Rechnungslegung», EXPERTsuisse [a cura di], Zurigo 2014, Teil V</w:t>
      </w:r>
      <w:r w:rsidR="00A04E74">
        <w:rPr>
          <w:rFonts w:ascii="Arial" w:hAnsi="Arial" w:cs="Arial"/>
          <w:sz w:val="18"/>
          <w:szCs w:val="18"/>
        </w:rPr>
        <w:t>.</w:t>
      </w:r>
      <w:r>
        <w:rPr>
          <w:rFonts w:ascii="Arial" w:hAnsi="Arial" w:cs="Arial"/>
          <w:sz w:val="18"/>
          <w:szCs w:val="18"/>
        </w:rPr>
        <w:t xml:space="preserve"> Konzernrechnung, cifra n. V.4.1.1. Kontrollprinzip, p. 360</w:t>
      </w:r>
      <w:r w:rsidR="00A04E74">
        <w:rPr>
          <w:rFonts w:ascii="Arial" w:hAnsi="Arial" w:cs="Arial"/>
          <w:sz w:val="18"/>
          <w:szCs w:val="18"/>
        </w:rPr>
        <w:t xml:space="preserve"> e </w:t>
      </w:r>
      <w:r w:rsidR="00A04E74" w:rsidRPr="00A04E74">
        <w:rPr>
          <w:rFonts w:ascii="Arial" w:hAnsi="Arial" w:cs="Arial"/>
          <w:smallCaps/>
          <w:sz w:val="18"/>
          <w:szCs w:val="18"/>
        </w:rPr>
        <w:t>Markus R. Neuhaus / David Baur</w:t>
      </w:r>
      <w:r w:rsidR="00A04E74">
        <w:rPr>
          <w:rFonts w:ascii="Arial" w:hAnsi="Arial" w:cs="Arial"/>
          <w:sz w:val="18"/>
          <w:szCs w:val="18"/>
        </w:rPr>
        <w:t xml:space="preserve">, in: Basler Kommentar, Obligationenrecht II, Art. 530-964 OR, Honsell/Vogt/Watter [a cura di], 5. </w:t>
      </w:r>
      <w:r w:rsidR="00A04E74" w:rsidRPr="00666ABD">
        <w:rPr>
          <w:rFonts w:ascii="Arial" w:hAnsi="Arial" w:cs="Arial"/>
          <w:sz w:val="18"/>
          <w:szCs w:val="18"/>
          <w:lang w:val="it-CH"/>
        </w:rPr>
        <w:t xml:space="preserve">Auflage, Helbing Lichtenhahn Verlag, Basel 2016, nm. 9 </w:t>
      </w:r>
      <w:r w:rsidR="00A04E74" w:rsidRPr="00666ABD">
        <w:rPr>
          <w:rFonts w:ascii="Arial" w:hAnsi="Arial" w:cs="Arial"/>
          <w:i/>
          <w:sz w:val="18"/>
          <w:szCs w:val="18"/>
          <w:lang w:val="it-CH"/>
        </w:rPr>
        <w:t>ad</w:t>
      </w:r>
      <w:r w:rsidR="00A04E74" w:rsidRPr="00666ABD">
        <w:rPr>
          <w:rFonts w:ascii="Arial" w:hAnsi="Arial" w:cs="Arial"/>
          <w:sz w:val="18"/>
          <w:szCs w:val="18"/>
          <w:lang w:val="it-CH"/>
        </w:rPr>
        <w:t xml:space="preserve"> art. 963 CO</w:t>
      </w:r>
      <w:r w:rsidRPr="00666ABD">
        <w:rPr>
          <w:rFonts w:ascii="Arial" w:hAnsi="Arial" w:cs="Arial"/>
          <w:sz w:val="18"/>
          <w:szCs w:val="18"/>
          <w:lang w:val="it-CH"/>
        </w:rPr>
        <w:t>.</w:t>
      </w:r>
    </w:p>
  </w:footnote>
  <w:footnote w:id="11">
    <w:p w14:paraId="68BCE134" w14:textId="77777777" w:rsidR="001C1067" w:rsidRPr="00BB36BE" w:rsidRDefault="001C1067" w:rsidP="000F4F40">
      <w:pPr>
        <w:pStyle w:val="Testonotaapidipagina"/>
        <w:tabs>
          <w:tab w:val="left" w:pos="284"/>
        </w:tabs>
        <w:spacing w:after="120"/>
        <w:ind w:left="284" w:hanging="284"/>
        <w:jc w:val="both"/>
        <w:rPr>
          <w:rFonts w:ascii="Arial" w:hAnsi="Arial" w:cs="Arial"/>
          <w:sz w:val="18"/>
          <w:szCs w:val="18"/>
          <w:lang w:val="it-CH"/>
        </w:rPr>
      </w:pPr>
      <w:r w:rsidRPr="00BB36BE">
        <w:rPr>
          <w:rStyle w:val="Rimandonotaapidipagina"/>
          <w:rFonts w:ascii="Arial" w:hAnsi="Arial" w:cs="Arial"/>
          <w:sz w:val="18"/>
          <w:szCs w:val="18"/>
        </w:rPr>
        <w:footnoteRef/>
      </w:r>
      <w:r w:rsidRPr="00666ABD">
        <w:rPr>
          <w:rFonts w:ascii="Arial" w:hAnsi="Arial" w:cs="Arial"/>
          <w:sz w:val="18"/>
          <w:szCs w:val="18"/>
          <w:lang w:val="it-CH"/>
        </w:rPr>
        <w:t xml:space="preserve"> </w:t>
      </w:r>
      <w:r w:rsidRPr="00666ABD">
        <w:rPr>
          <w:rFonts w:ascii="Arial" w:hAnsi="Arial" w:cs="Arial"/>
          <w:sz w:val="18"/>
          <w:szCs w:val="18"/>
          <w:lang w:val="it-CH"/>
        </w:rPr>
        <w:tab/>
        <w:t xml:space="preserve">Disposizione entrata in vigore dal 01.01.2018 [BU </w:t>
      </w:r>
      <w:r w:rsidRPr="00666ABD">
        <w:rPr>
          <w:rFonts w:ascii="Arial" w:hAnsi="Arial" w:cs="Arial"/>
          <w:b/>
          <w:sz w:val="18"/>
          <w:szCs w:val="18"/>
          <w:lang w:val="it-CH"/>
        </w:rPr>
        <w:t>2018</w:t>
      </w:r>
      <w:r w:rsidRPr="00666ABD">
        <w:rPr>
          <w:rFonts w:ascii="Arial" w:hAnsi="Arial" w:cs="Arial"/>
          <w:sz w:val="18"/>
          <w:szCs w:val="18"/>
          <w:lang w:val="it-CH"/>
        </w:rPr>
        <w:t xml:space="preserve"> 213], poi modificata con effetto 01.01.2020 [BU </w:t>
      </w:r>
      <w:r w:rsidRPr="00666ABD">
        <w:rPr>
          <w:rFonts w:ascii="Arial" w:hAnsi="Arial" w:cs="Arial"/>
          <w:b/>
          <w:sz w:val="18"/>
          <w:szCs w:val="18"/>
          <w:lang w:val="it-CH"/>
        </w:rPr>
        <w:t>2020</w:t>
      </w:r>
      <w:r w:rsidRPr="00666ABD">
        <w:rPr>
          <w:rFonts w:ascii="Arial" w:hAnsi="Arial" w:cs="Arial"/>
          <w:sz w:val="18"/>
          <w:szCs w:val="18"/>
          <w:lang w:val="it-CH"/>
        </w:rPr>
        <w:t xml:space="preserve"> 7]. Si vedano a proposito: Messaggio del Consiglio di Stato n. 7417 del 15 settembre 2017 sulla «Riforma cantonale fiscale e sociale», cifra n. 2.1.1., p. 12 che ha introdotto il computo del 10 per cento dell’imposta sull’utile nell’imposta sul capitale ex art. 87 cpv. 3 LT e Messaggio cantonale RFFA (v. </w:t>
      </w:r>
      <w:r w:rsidR="0001492E" w:rsidRPr="00666ABD">
        <w:rPr>
          <w:rFonts w:ascii="Arial" w:hAnsi="Arial" w:cs="Arial"/>
          <w:i/>
          <w:sz w:val="18"/>
          <w:szCs w:val="18"/>
          <w:lang w:val="it-CH"/>
        </w:rPr>
        <w:t>supra</w:t>
      </w:r>
      <w:r w:rsidR="0001492E" w:rsidRPr="00666ABD">
        <w:rPr>
          <w:rFonts w:ascii="Arial" w:hAnsi="Arial" w:cs="Arial"/>
          <w:sz w:val="18"/>
          <w:szCs w:val="18"/>
          <w:lang w:val="it-CH"/>
        </w:rPr>
        <w:t xml:space="preserve"> nm. 6</w:t>
      </w:r>
      <w:r w:rsidRPr="00666ABD">
        <w:rPr>
          <w:rFonts w:ascii="Arial" w:hAnsi="Arial" w:cs="Arial"/>
          <w:sz w:val="18"/>
          <w:szCs w:val="18"/>
          <w:lang w:val="it-CH"/>
        </w:rPr>
        <w:t xml:space="preserve">), cifra n. 4.3.2., p. 38 che ha abrogato </w:t>
      </w:r>
      <w:r w:rsidR="0001492E" w:rsidRPr="00666ABD">
        <w:rPr>
          <w:rFonts w:ascii="Arial" w:hAnsi="Arial" w:cs="Arial"/>
          <w:sz w:val="18"/>
          <w:szCs w:val="18"/>
          <w:lang w:val="it-CH"/>
        </w:rPr>
        <w:br/>
      </w:r>
      <w:r w:rsidRPr="00666ABD">
        <w:rPr>
          <w:rFonts w:ascii="Arial" w:hAnsi="Arial" w:cs="Arial"/>
          <w:sz w:val="18"/>
          <w:szCs w:val="18"/>
          <w:lang w:val="it-CH"/>
        </w:rPr>
        <w:t xml:space="preserve">l’art. 87 cpv. 3 LT ed ha introdotto il nuovo art. 87c LT, allo scopo di adeguare la percentuale di computo dell’imposta sull’utile nell’imposta sul capitale e neutralizzare così l’effetto dovuto all’abbassamento delle aliquote dell’imposta cantonale sull’utile dal 9 per cento al 5.50 per cento previsto a partire dal 2025.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F34FF" w14:textId="77777777" w:rsidR="00D30634" w:rsidRDefault="00D3063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1C1067" w:rsidRPr="002747E7" w14:paraId="38A2E40A" w14:textId="77777777" w:rsidTr="009C5463">
      <w:trPr>
        <w:trHeight w:val="562"/>
      </w:trPr>
      <w:sdt>
        <w:sdtPr>
          <w:rPr>
            <w:rFonts w:ascii="Gill Alt One MT Light" w:hAnsi="Gill Alt One MT Light"/>
            <w:sz w:val="16"/>
            <w:szCs w:val="16"/>
          </w:rPr>
          <w:alias w:val="CustomElements.Fields.Dipartimenti"/>
          <w:id w:val="1567676091"/>
          <w:dataBinding w:xpath="//Text[@id='CustomElements.Fields.Dipartimenti']" w:storeItemID="{32A3AEDB-A51E-49FA-A766-1AA57A09370B}"/>
          <w:text w:multiLine="1"/>
        </w:sdtPr>
        <w:sdtEndPr/>
        <w:sdtContent>
          <w:tc>
            <w:tcPr>
              <w:tcW w:w="8383" w:type="dxa"/>
              <w:tcBorders>
                <w:left w:val="single" w:sz="4" w:space="0" w:color="auto"/>
                <w:bottom w:val="single" w:sz="4" w:space="0" w:color="auto"/>
              </w:tcBorders>
              <w:tcMar>
                <w:left w:w="142" w:type="dxa"/>
              </w:tcMar>
              <w:vAlign w:val="bottom"/>
            </w:tcPr>
            <w:p w14:paraId="0B6CBA81" w14:textId="77777777" w:rsidR="001C1067" w:rsidRPr="00E8185F" w:rsidRDefault="001C1067" w:rsidP="009C5463">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14:paraId="653B8D26" w14:textId="54E1F4AF" w:rsidR="001C1067" w:rsidRPr="004204CB" w:rsidRDefault="001C1067" w:rsidP="009C5463">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20E02">
            <w:rPr>
              <w:noProof/>
              <w:sz w:val="24"/>
            </w:rPr>
            <w:t>9</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20E02">
            <w:rPr>
              <w:noProof/>
              <w:sz w:val="24"/>
            </w:rPr>
            <w:t>9</w:t>
          </w:r>
          <w:r w:rsidRPr="004204CB">
            <w:rPr>
              <w:noProof/>
              <w:sz w:val="24"/>
            </w:rPr>
            <w:fldChar w:fldCharType="end"/>
          </w:r>
        </w:p>
      </w:tc>
    </w:tr>
    <w:tr w:rsidR="001C1067" w:rsidRPr="009E444B" w14:paraId="50E23FC8" w14:textId="77777777" w:rsidTr="009C5463">
      <w:trPr>
        <w:trHeight w:val="334"/>
      </w:trPr>
      <w:sdt>
        <w:sdtPr>
          <w:rPr>
            <w:rFonts w:ascii="Gill Sans Display MT Pro BdCn" w:hAnsi="Gill Sans Display MT Pro BdCn"/>
            <w:sz w:val="18"/>
            <w:szCs w:val="18"/>
          </w:rPr>
          <w:alias w:val="CustomElements.Fields.Titolo2"/>
          <w:id w:val="48588533"/>
          <w:dataBinding w:xpath="//Text[@id='CustomElements.Fields.Titolo2']" w:storeItemID="{32A3AEDB-A51E-49FA-A766-1AA57A09370B}"/>
          <w:text w:multiLine="1"/>
        </w:sdtPr>
        <w:sdtEndPr/>
        <w:sdtContent>
          <w:tc>
            <w:tcPr>
              <w:tcW w:w="8383" w:type="dxa"/>
              <w:tcBorders>
                <w:left w:val="single" w:sz="4" w:space="0" w:color="auto"/>
              </w:tcBorders>
              <w:tcMar>
                <w:top w:w="0" w:type="dxa"/>
                <w:left w:w="142" w:type="dxa"/>
              </w:tcMar>
            </w:tcPr>
            <w:p w14:paraId="5C13296D" w14:textId="53DD8737" w:rsidR="001C1067" w:rsidRPr="009D5FBD" w:rsidRDefault="00C8402E" w:rsidP="001B4187">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8230 del 25 gennaio 2023</w:t>
              </w:r>
            </w:p>
          </w:tc>
        </w:sdtContent>
      </w:sdt>
      <w:tc>
        <w:tcPr>
          <w:tcW w:w="1710" w:type="dxa"/>
          <w:tcBorders>
            <w:top w:val="single" w:sz="4" w:space="0" w:color="auto"/>
          </w:tcBorders>
        </w:tcPr>
        <w:p w14:paraId="6629139C" w14:textId="77777777" w:rsidR="001C1067" w:rsidRPr="009D5FBD" w:rsidRDefault="001C1067" w:rsidP="009C5463">
          <w:pPr>
            <w:pStyle w:val="InvisibleLine"/>
            <w:rPr>
              <w:lang w:val="it-CH"/>
            </w:rPr>
          </w:pPr>
        </w:p>
      </w:tc>
    </w:tr>
  </w:tbl>
  <w:p w14:paraId="12B5BC04" w14:textId="77777777" w:rsidR="001C1067" w:rsidRPr="00980362" w:rsidRDefault="001C1067" w:rsidP="009C5463">
    <w:pPr>
      <w:pStyle w:val="Intestazione"/>
    </w:pPr>
    <w:r>
      <w:rPr>
        <w:noProof/>
        <w:lang w:val="it-CH" w:eastAsia="it-CH"/>
      </w:rPr>
      <mc:AlternateContent>
        <mc:Choice Requires="wps">
          <w:drawing>
            <wp:anchor distT="0" distB="0" distL="114300" distR="114300" simplePos="0" relativeHeight="251656704" behindDoc="1" locked="1" layoutInCell="1" allowOverlap="1" wp14:anchorId="667CC11B" wp14:editId="5B090F86">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2A3AEDB-A51E-49FA-A766-1AA57A09370B}"/>
                            <w:text w:multiLine="1"/>
                          </w:sdtPr>
                          <w:sdtEndPr/>
                          <w:sdtContent>
                            <w:p w14:paraId="1301EB39" w14:textId="77777777" w:rsidR="001C1067" w:rsidRPr="00411371" w:rsidRDefault="001C1067" w:rsidP="009C546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7CC11B"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B7C37E2-D29E-4D84-9BBE-701B686EB79A}"/>
                      <w:text w:multiLine="1"/>
                    </w:sdtPr>
                    <w:sdtEndPr/>
                    <w:sdtContent>
                      <w:p w14:paraId="1301EB39" w14:textId="77777777" w:rsidR="001C1067" w:rsidRPr="00411371" w:rsidRDefault="001C1067" w:rsidP="009C5463">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1C1067" w:rsidRPr="0004624C" w14:paraId="4E233264" w14:textId="77777777" w:rsidTr="009C5463">
      <w:trPr>
        <w:trHeight w:val="586"/>
      </w:trPr>
      <w:tc>
        <w:tcPr>
          <w:tcW w:w="2440" w:type="pct"/>
          <w:gridSpan w:val="3"/>
          <w:tcBorders>
            <w:top w:val="nil"/>
            <w:left w:val="nil"/>
            <w:bottom w:val="single" w:sz="4" w:space="0" w:color="auto"/>
          </w:tcBorders>
          <w:vAlign w:val="bottom"/>
        </w:tcPr>
        <w:p w14:paraId="1705B8EC" w14:textId="77777777" w:rsidR="001C1067" w:rsidRPr="003108C0" w:rsidRDefault="001C1067" w:rsidP="009C5463">
          <w:pPr>
            <w:pStyle w:val="InvisibleLine"/>
            <w:ind w:left="150"/>
            <w:rPr>
              <w:sz w:val="16"/>
            </w:rPr>
          </w:pPr>
        </w:p>
      </w:tc>
      <w:tc>
        <w:tcPr>
          <w:tcW w:w="373" w:type="pct"/>
          <w:tcBorders>
            <w:top w:val="nil"/>
            <w:bottom w:val="single" w:sz="4" w:space="0" w:color="auto"/>
          </w:tcBorders>
          <w:vAlign w:val="bottom"/>
        </w:tcPr>
        <w:p w14:paraId="5193F25A" w14:textId="77777777" w:rsidR="001C1067" w:rsidRPr="003108C0" w:rsidRDefault="001C1067" w:rsidP="009C5463">
          <w:pPr>
            <w:pStyle w:val="Level"/>
            <w:ind w:left="150"/>
            <w:rPr>
              <w:sz w:val="16"/>
            </w:rPr>
          </w:pPr>
        </w:p>
      </w:tc>
      <w:tc>
        <w:tcPr>
          <w:tcW w:w="209" w:type="pct"/>
          <w:tcBorders>
            <w:top w:val="nil"/>
            <w:bottom w:val="single" w:sz="4" w:space="0" w:color="auto"/>
          </w:tcBorders>
        </w:tcPr>
        <w:p w14:paraId="33C53E83" w14:textId="77777777" w:rsidR="001C1067" w:rsidRDefault="001C1067" w:rsidP="009C5463">
          <w:pPr>
            <w:pStyle w:val="InvisibleLine"/>
            <w:ind w:left="150"/>
          </w:pPr>
          <w:r>
            <w:rPr>
              <w:noProof/>
              <w:lang w:val="it-CH" w:eastAsia="it-CH"/>
            </w:rPr>
            <w:drawing>
              <wp:anchor distT="0" distB="0" distL="114300" distR="114300" simplePos="0" relativeHeight="251657728" behindDoc="1" locked="1" layoutInCell="1" allowOverlap="1" wp14:anchorId="0EA52B78" wp14:editId="71815410">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0FBFCEF" w14:textId="7BFE1C49" w:rsidR="001C1067" w:rsidRPr="004204CB" w:rsidRDefault="001C1067" w:rsidP="009C5463">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20E0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20E02">
            <w:rPr>
              <w:rFonts w:asciiTheme="minorHAnsi" w:hAnsiTheme="minorHAnsi" w:cstheme="minorHAnsi"/>
              <w:noProof/>
              <w:sz w:val="24"/>
            </w:rPr>
            <w:t>9</w:t>
          </w:r>
          <w:r w:rsidRPr="004204CB">
            <w:rPr>
              <w:rFonts w:asciiTheme="minorHAnsi" w:hAnsiTheme="minorHAnsi" w:cstheme="minorHAnsi"/>
              <w:noProof/>
              <w:sz w:val="24"/>
            </w:rPr>
            <w:fldChar w:fldCharType="end"/>
          </w:r>
        </w:p>
      </w:tc>
    </w:tr>
    <w:tr w:rsidR="001C1067" w:rsidRPr="0004624C" w14:paraId="3BFE6695" w14:textId="77777777" w:rsidTr="009C5463">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2A3AEDB-A51E-49FA-A766-1AA57A09370B}"/>
          <w:text w:multiLine="1"/>
        </w:sdtPr>
        <w:sdtEndPr/>
        <w:sdtContent>
          <w:tc>
            <w:tcPr>
              <w:tcW w:w="5000" w:type="pct"/>
              <w:gridSpan w:val="6"/>
              <w:tcBorders>
                <w:left w:val="nil"/>
                <w:right w:val="nil"/>
              </w:tcBorders>
              <w:noWrap/>
              <w:tcMar>
                <w:top w:w="0" w:type="dxa"/>
              </w:tcMar>
              <w:vAlign w:val="bottom"/>
            </w:tcPr>
            <w:p w14:paraId="375110CD" w14:textId="77777777" w:rsidR="001C1067" w:rsidRPr="008C03B5" w:rsidRDefault="001C1067" w:rsidP="009C5463">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1C1067" w:rsidRPr="0004624C" w14:paraId="74A26EBB" w14:textId="77777777" w:rsidTr="009C5463">
      <w:trPr>
        <w:trHeight w:hRule="exact" w:val="306"/>
      </w:trPr>
      <w:tc>
        <w:tcPr>
          <w:tcW w:w="670" w:type="pct"/>
          <w:tcBorders>
            <w:left w:val="nil"/>
            <w:bottom w:val="nil"/>
          </w:tcBorders>
          <w:noWrap/>
          <w:tcMar>
            <w:top w:w="57" w:type="dxa"/>
            <w:left w:w="142" w:type="dxa"/>
          </w:tcMar>
        </w:tcPr>
        <w:p w14:paraId="29B2415D" w14:textId="77777777" w:rsidR="001C1067" w:rsidRPr="00C7320A" w:rsidRDefault="001C1067" w:rsidP="009C5463">
          <w:pPr>
            <w:pStyle w:val="Level"/>
            <w:spacing w:before="60"/>
            <w:rPr>
              <w:rFonts w:ascii="Gill Alt One MT Light" w:hAnsi="Gill Alt One MT Light"/>
              <w:sz w:val="16"/>
            </w:rPr>
          </w:pPr>
          <w:r w:rsidRPr="00C7320A">
            <w:rPr>
              <w:rFonts w:ascii="Gill Alt One MT Light" w:hAnsi="Gill Alt One MT Light"/>
              <w:sz w:val="16"/>
            </w:rPr>
            <w:t>numero</w:t>
          </w:r>
        </w:p>
        <w:p w14:paraId="36826174" w14:textId="77777777" w:rsidR="001C1067" w:rsidRPr="00C7320A" w:rsidRDefault="001C1067" w:rsidP="009C5463">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2E182B8" w14:textId="77777777" w:rsidR="001C1067" w:rsidRPr="00C7320A" w:rsidRDefault="001C1067" w:rsidP="009C5463">
          <w:pPr>
            <w:pStyle w:val="Level"/>
            <w:spacing w:before="60"/>
            <w:rPr>
              <w:rFonts w:ascii="Gill Alt One MT Light" w:hAnsi="Gill Alt One MT Light"/>
              <w:sz w:val="16"/>
            </w:rPr>
          </w:pPr>
          <w:r w:rsidRPr="00C7320A">
            <w:rPr>
              <w:rFonts w:ascii="Gill Alt One MT Light" w:hAnsi="Gill Alt One MT Light"/>
              <w:sz w:val="16"/>
            </w:rPr>
            <w:t>data</w:t>
          </w:r>
        </w:p>
        <w:p w14:paraId="6060B60B" w14:textId="77777777" w:rsidR="001C1067" w:rsidRPr="00C7320A" w:rsidRDefault="001C1067" w:rsidP="009C5463">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9349EBB" w14:textId="77777777" w:rsidR="001C1067" w:rsidRPr="00C7320A" w:rsidRDefault="001C1067" w:rsidP="009C5463">
          <w:pPr>
            <w:pStyle w:val="Level"/>
            <w:spacing w:before="60"/>
            <w:rPr>
              <w:rFonts w:ascii="Gill Alt One MT Light" w:hAnsi="Gill Alt One MT Light"/>
              <w:sz w:val="16"/>
            </w:rPr>
          </w:pPr>
          <w:r>
            <w:rPr>
              <w:rFonts w:ascii="Gill Alt One MT Light" w:hAnsi="Gill Alt One MT Light"/>
              <w:sz w:val="16"/>
            </w:rPr>
            <w:t>competenza</w:t>
          </w:r>
        </w:p>
        <w:p w14:paraId="72BA6ADC" w14:textId="77777777" w:rsidR="001C1067" w:rsidRPr="008C03B5" w:rsidRDefault="001C1067" w:rsidP="009C5463">
          <w:pPr>
            <w:pStyle w:val="Level"/>
            <w:spacing w:before="60" w:line="240" w:lineRule="auto"/>
            <w:rPr>
              <w:rFonts w:ascii="Gill Alt One MT Light" w:hAnsi="Gill Alt One MT Light"/>
              <w:sz w:val="16"/>
            </w:rPr>
          </w:pPr>
        </w:p>
      </w:tc>
    </w:tr>
    <w:tr w:rsidR="001C1067" w:rsidRPr="0004624C" w14:paraId="0E2FBCD5" w14:textId="77777777" w:rsidTr="009C5463">
      <w:trPr>
        <w:trHeight w:hRule="exact" w:val="699"/>
      </w:trPr>
      <w:tc>
        <w:tcPr>
          <w:tcW w:w="670" w:type="pct"/>
          <w:tcBorders>
            <w:top w:val="nil"/>
            <w:left w:val="nil"/>
            <w:bottom w:val="single" w:sz="4" w:space="0" w:color="auto"/>
            <w:right w:val="nil"/>
          </w:tcBorders>
          <w:noWrap/>
          <w:tcMar>
            <w:top w:w="0" w:type="dxa"/>
          </w:tcMar>
        </w:tcPr>
        <w:p w14:paraId="167F0308" w14:textId="7194EFB3" w:rsidR="001C1067" w:rsidRPr="00BE22A2" w:rsidRDefault="00B20E02" w:rsidP="009C5463">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2A3AEDB-A51E-49FA-A766-1AA57A09370B}"/>
              <w:text w:multiLine="1"/>
            </w:sdtPr>
            <w:sdtEndPr/>
            <w:sdtContent>
              <w:r w:rsidR="00C8402E">
                <w:rPr>
                  <w:rFonts w:cstheme="minorHAnsi"/>
                  <w:b/>
                  <w:sz w:val="24"/>
                  <w:szCs w:val="24"/>
                </w:rPr>
                <w:t>8230</w:t>
              </w:r>
            </w:sdtContent>
          </w:sdt>
        </w:p>
      </w:tc>
      <w:sdt>
        <w:sdtPr>
          <w:rPr>
            <w:sz w:val="24"/>
          </w:rPr>
          <w:alias w:val="DocParam.Date"/>
          <w:id w:val="-464426178"/>
          <w:dataBinding w:xpath="//DateTime[@id='DocParam.Date']" w:storeItemID="{32A3AEDB-A51E-49FA-A766-1AA57A09370B}"/>
          <w:date w:fullDate="2023-01-25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21A41091" w14:textId="0234C6EC" w:rsidR="001C1067" w:rsidRPr="002A0371" w:rsidRDefault="005D4382" w:rsidP="00DB0667">
              <w:pPr>
                <w:pStyle w:val="Data"/>
              </w:pPr>
              <w:r>
                <w:rPr>
                  <w:sz w:val="24"/>
                </w:rPr>
                <w:t>25 gennaio 2023</w:t>
              </w:r>
            </w:p>
          </w:tc>
        </w:sdtContent>
      </w:sdt>
      <w:tc>
        <w:tcPr>
          <w:tcW w:w="3218" w:type="pct"/>
          <w:gridSpan w:val="4"/>
          <w:tcBorders>
            <w:top w:val="nil"/>
            <w:left w:val="nil"/>
            <w:bottom w:val="nil"/>
            <w:right w:val="nil"/>
          </w:tcBorders>
        </w:tcPr>
        <w:p w14:paraId="2E1C492B" w14:textId="77777777" w:rsidR="001C1067" w:rsidRPr="00BE22A2" w:rsidRDefault="00B20E02"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2A3AEDB-A51E-49FA-A766-1AA57A09370B}"/>
              <w:text w:multiLine="1"/>
            </w:sdtPr>
            <w:sdtEndPr/>
            <w:sdtContent>
              <w:r w:rsidR="001C1067">
                <w:rPr>
                  <w:smallCaps/>
                  <w:sz w:val="23"/>
                  <w:szCs w:val="23"/>
                </w:rPr>
                <w:t>Dipartimento delle finanze e dell’economia</w:t>
              </w:r>
            </w:sdtContent>
          </w:sdt>
        </w:p>
      </w:tc>
    </w:tr>
    <w:tr w:rsidR="001C1067" w:rsidRPr="00C63927" w14:paraId="403FF82B" w14:textId="77777777" w:rsidTr="009C5463">
      <w:trPr>
        <w:trHeight w:hRule="exact" w:val="198"/>
      </w:trPr>
      <w:tc>
        <w:tcPr>
          <w:tcW w:w="5000" w:type="pct"/>
          <w:gridSpan w:val="6"/>
          <w:tcBorders>
            <w:left w:val="nil"/>
            <w:bottom w:val="nil"/>
            <w:right w:val="nil"/>
          </w:tcBorders>
          <w:noWrap/>
          <w:tcMar>
            <w:top w:w="57" w:type="dxa"/>
            <w:left w:w="85" w:type="dxa"/>
            <w:bottom w:w="170" w:type="dxa"/>
          </w:tcMar>
        </w:tcPr>
        <w:p w14:paraId="586BF26C" w14:textId="77777777" w:rsidR="001C1067" w:rsidRPr="00C7320A" w:rsidRDefault="001C1067" w:rsidP="009C5463">
          <w:pPr>
            <w:pStyle w:val="Level"/>
            <w:ind w:left="150"/>
            <w:rPr>
              <w:rFonts w:ascii="Gill Alt One MT Light" w:hAnsi="Gill Alt One MT Light"/>
              <w:sz w:val="16"/>
              <w:szCs w:val="16"/>
            </w:rPr>
          </w:pPr>
        </w:p>
      </w:tc>
    </w:tr>
  </w:tbl>
  <w:p w14:paraId="712068C7" w14:textId="482AB3BB" w:rsidR="001C1067" w:rsidRPr="00DA2879" w:rsidRDefault="001C1067" w:rsidP="009C5463">
    <w:pPr>
      <w:pStyle w:val="Nessunaspaziatura"/>
      <w:spacing w:line="40" w:lineRule="exact"/>
    </w:pPr>
    <w:r>
      <w:rPr>
        <w:noProof/>
        <w:lang w:val="it-CH" w:eastAsia="it-CH"/>
      </w:rPr>
      <w:drawing>
        <wp:anchor distT="0" distB="0" distL="114300" distR="114300" simplePos="0" relativeHeight="251655680" behindDoc="1" locked="1" layoutInCell="1" allowOverlap="1" wp14:anchorId="7A6D3A68" wp14:editId="4B66A1EA">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3B5E6AD8" wp14:editId="3035BC5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2A3AEDB-A51E-49FA-A766-1AA57A09370B}"/>
                            <w:text w:multiLine="1"/>
                          </w:sdtPr>
                          <w:sdtEndPr/>
                          <w:sdtContent>
                            <w:p w14:paraId="48867D23" w14:textId="77777777" w:rsidR="001C1067" w:rsidRPr="00411371" w:rsidRDefault="001C1067" w:rsidP="009C546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5E6AD8"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82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B7C37E2-D29E-4D84-9BBE-701B686EB79A}"/>
                      <w:text w:multiLine="1"/>
                    </w:sdtPr>
                    <w:sdtEndPr/>
                    <w:sdtContent>
                      <w:p w14:paraId="48867D23" w14:textId="77777777" w:rsidR="001C1067" w:rsidRPr="00411371" w:rsidRDefault="001C1067" w:rsidP="009C5463">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4B011E"/>
    <w:multiLevelType w:val="hybridMultilevel"/>
    <w:tmpl w:val="A414298A"/>
    <w:lvl w:ilvl="0" w:tplc="F95AA5BC">
      <w:numFmt w:val="bullet"/>
      <w:lvlText w:val="-"/>
      <w:lvlJc w:val="left"/>
      <w:pPr>
        <w:ind w:left="780" w:hanging="42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0C217E62"/>
    <w:multiLevelType w:val="hybridMultilevel"/>
    <w:tmpl w:val="6AF0F1CA"/>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15:restartNumberingAfterBreak="0">
    <w:nsid w:val="0D150442"/>
    <w:multiLevelType w:val="hybridMultilevel"/>
    <w:tmpl w:val="DE18C87C"/>
    <w:lvl w:ilvl="0" w:tplc="7E949252">
      <w:numFmt w:val="bullet"/>
      <w:lvlText w:val="•"/>
      <w:lvlJc w:val="left"/>
      <w:pPr>
        <w:ind w:left="862" w:hanging="360"/>
      </w:pPr>
      <w:rPr>
        <w:rFonts w:ascii="Arial" w:eastAsia="Times New Roman" w:hAnsi="Arial" w:cs="Arial" w:hint="default"/>
      </w:rPr>
    </w:lvl>
    <w:lvl w:ilvl="1" w:tplc="08100003">
      <w:start w:val="1"/>
      <w:numFmt w:val="bullet"/>
      <w:lvlText w:val="o"/>
      <w:lvlJc w:val="left"/>
      <w:pPr>
        <w:ind w:left="1582" w:hanging="360"/>
      </w:pPr>
      <w:rPr>
        <w:rFonts w:ascii="Courier New" w:hAnsi="Courier New" w:cs="Courier New" w:hint="default"/>
      </w:rPr>
    </w:lvl>
    <w:lvl w:ilvl="2" w:tplc="08100005">
      <w:start w:val="1"/>
      <w:numFmt w:val="bullet"/>
      <w:lvlText w:val=""/>
      <w:lvlJc w:val="left"/>
      <w:pPr>
        <w:ind w:left="2302" w:hanging="360"/>
      </w:pPr>
      <w:rPr>
        <w:rFonts w:ascii="Wingdings" w:hAnsi="Wingdings" w:hint="default"/>
      </w:rPr>
    </w:lvl>
    <w:lvl w:ilvl="3" w:tplc="08100001">
      <w:start w:val="1"/>
      <w:numFmt w:val="bullet"/>
      <w:lvlText w:val=""/>
      <w:lvlJc w:val="left"/>
      <w:pPr>
        <w:ind w:left="3022" w:hanging="360"/>
      </w:pPr>
      <w:rPr>
        <w:rFonts w:ascii="Symbol" w:hAnsi="Symbol" w:hint="default"/>
      </w:rPr>
    </w:lvl>
    <w:lvl w:ilvl="4" w:tplc="08100003">
      <w:start w:val="1"/>
      <w:numFmt w:val="bullet"/>
      <w:lvlText w:val="o"/>
      <w:lvlJc w:val="left"/>
      <w:pPr>
        <w:ind w:left="3742" w:hanging="360"/>
      </w:pPr>
      <w:rPr>
        <w:rFonts w:ascii="Courier New" w:hAnsi="Courier New" w:cs="Courier New" w:hint="default"/>
      </w:rPr>
    </w:lvl>
    <w:lvl w:ilvl="5" w:tplc="08100005">
      <w:start w:val="1"/>
      <w:numFmt w:val="bullet"/>
      <w:lvlText w:val=""/>
      <w:lvlJc w:val="left"/>
      <w:pPr>
        <w:ind w:left="4462" w:hanging="360"/>
      </w:pPr>
      <w:rPr>
        <w:rFonts w:ascii="Wingdings" w:hAnsi="Wingdings" w:hint="default"/>
      </w:rPr>
    </w:lvl>
    <w:lvl w:ilvl="6" w:tplc="08100001">
      <w:start w:val="1"/>
      <w:numFmt w:val="bullet"/>
      <w:lvlText w:val=""/>
      <w:lvlJc w:val="left"/>
      <w:pPr>
        <w:ind w:left="5182" w:hanging="360"/>
      </w:pPr>
      <w:rPr>
        <w:rFonts w:ascii="Symbol" w:hAnsi="Symbol" w:hint="default"/>
      </w:rPr>
    </w:lvl>
    <w:lvl w:ilvl="7" w:tplc="08100003">
      <w:start w:val="1"/>
      <w:numFmt w:val="bullet"/>
      <w:lvlText w:val="o"/>
      <w:lvlJc w:val="left"/>
      <w:pPr>
        <w:ind w:left="5902" w:hanging="360"/>
      </w:pPr>
      <w:rPr>
        <w:rFonts w:ascii="Courier New" w:hAnsi="Courier New" w:cs="Courier New" w:hint="default"/>
      </w:rPr>
    </w:lvl>
    <w:lvl w:ilvl="8" w:tplc="08100005">
      <w:start w:val="1"/>
      <w:numFmt w:val="bullet"/>
      <w:lvlText w:val=""/>
      <w:lvlJc w:val="left"/>
      <w:pPr>
        <w:ind w:left="6622" w:hanging="360"/>
      </w:pPr>
      <w:rPr>
        <w:rFonts w:ascii="Wingdings" w:hAnsi="Wingdings" w:hint="default"/>
      </w:rPr>
    </w:lvl>
  </w:abstractNum>
  <w:abstractNum w:abstractNumId="1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437341F"/>
    <w:multiLevelType w:val="hybridMultilevel"/>
    <w:tmpl w:val="8A58C048"/>
    <w:lvl w:ilvl="0" w:tplc="4A924362">
      <w:start w:val="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5AB6FB8"/>
    <w:multiLevelType w:val="hybridMultilevel"/>
    <w:tmpl w:val="6AF0F1CA"/>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7" w15:restartNumberingAfterBreak="0">
    <w:nsid w:val="1C9244EB"/>
    <w:multiLevelType w:val="hybridMultilevel"/>
    <w:tmpl w:val="D83C1AEA"/>
    <w:lvl w:ilvl="0" w:tplc="B88AF894">
      <w:numFmt w:val="bullet"/>
      <w:lvlText w:val="-"/>
      <w:lvlJc w:val="left"/>
      <w:pPr>
        <w:ind w:left="780" w:hanging="42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2CC9542F"/>
    <w:multiLevelType w:val="hybridMultilevel"/>
    <w:tmpl w:val="DB5AC5F8"/>
    <w:lvl w:ilvl="0" w:tplc="7E949252">
      <w:numFmt w:val="bullet"/>
      <w:lvlText w:val="•"/>
      <w:lvlJc w:val="left"/>
      <w:pPr>
        <w:ind w:left="502" w:hanging="360"/>
      </w:pPr>
      <w:rPr>
        <w:rFonts w:ascii="Arial" w:eastAsia="Times New Roman" w:hAnsi="Arial" w:cs="Arial" w:hint="default"/>
      </w:rPr>
    </w:lvl>
    <w:lvl w:ilvl="1" w:tplc="08100003">
      <w:start w:val="1"/>
      <w:numFmt w:val="bullet"/>
      <w:lvlText w:val="o"/>
      <w:lvlJc w:val="left"/>
      <w:pPr>
        <w:ind w:left="1222" w:hanging="360"/>
      </w:pPr>
      <w:rPr>
        <w:rFonts w:ascii="Courier New" w:hAnsi="Courier New" w:cs="Courier New" w:hint="default"/>
      </w:rPr>
    </w:lvl>
    <w:lvl w:ilvl="2" w:tplc="08100005">
      <w:start w:val="1"/>
      <w:numFmt w:val="bullet"/>
      <w:lvlText w:val=""/>
      <w:lvlJc w:val="left"/>
      <w:pPr>
        <w:ind w:left="1942" w:hanging="360"/>
      </w:pPr>
      <w:rPr>
        <w:rFonts w:ascii="Wingdings" w:hAnsi="Wingdings" w:hint="default"/>
      </w:rPr>
    </w:lvl>
    <w:lvl w:ilvl="3" w:tplc="08100001">
      <w:start w:val="1"/>
      <w:numFmt w:val="bullet"/>
      <w:lvlText w:val=""/>
      <w:lvlJc w:val="left"/>
      <w:pPr>
        <w:ind w:left="2662" w:hanging="360"/>
      </w:pPr>
      <w:rPr>
        <w:rFonts w:ascii="Symbol" w:hAnsi="Symbol" w:hint="default"/>
      </w:rPr>
    </w:lvl>
    <w:lvl w:ilvl="4" w:tplc="08100003">
      <w:start w:val="1"/>
      <w:numFmt w:val="bullet"/>
      <w:lvlText w:val="o"/>
      <w:lvlJc w:val="left"/>
      <w:pPr>
        <w:ind w:left="3382" w:hanging="360"/>
      </w:pPr>
      <w:rPr>
        <w:rFonts w:ascii="Courier New" w:hAnsi="Courier New" w:cs="Courier New" w:hint="default"/>
      </w:rPr>
    </w:lvl>
    <w:lvl w:ilvl="5" w:tplc="08100005">
      <w:start w:val="1"/>
      <w:numFmt w:val="bullet"/>
      <w:lvlText w:val=""/>
      <w:lvlJc w:val="left"/>
      <w:pPr>
        <w:ind w:left="4102" w:hanging="360"/>
      </w:pPr>
      <w:rPr>
        <w:rFonts w:ascii="Wingdings" w:hAnsi="Wingdings" w:hint="default"/>
      </w:rPr>
    </w:lvl>
    <w:lvl w:ilvl="6" w:tplc="08100001">
      <w:start w:val="1"/>
      <w:numFmt w:val="bullet"/>
      <w:lvlText w:val=""/>
      <w:lvlJc w:val="left"/>
      <w:pPr>
        <w:ind w:left="4822" w:hanging="360"/>
      </w:pPr>
      <w:rPr>
        <w:rFonts w:ascii="Symbol" w:hAnsi="Symbol" w:hint="default"/>
      </w:rPr>
    </w:lvl>
    <w:lvl w:ilvl="7" w:tplc="08100003">
      <w:start w:val="1"/>
      <w:numFmt w:val="bullet"/>
      <w:lvlText w:val="o"/>
      <w:lvlJc w:val="left"/>
      <w:pPr>
        <w:ind w:left="5542" w:hanging="360"/>
      </w:pPr>
      <w:rPr>
        <w:rFonts w:ascii="Courier New" w:hAnsi="Courier New" w:cs="Courier New" w:hint="default"/>
      </w:rPr>
    </w:lvl>
    <w:lvl w:ilvl="8" w:tplc="08100005">
      <w:start w:val="1"/>
      <w:numFmt w:val="bullet"/>
      <w:lvlText w:val=""/>
      <w:lvlJc w:val="left"/>
      <w:pPr>
        <w:ind w:left="6262" w:hanging="360"/>
      </w:pPr>
      <w:rPr>
        <w:rFonts w:ascii="Wingdings" w:hAnsi="Wingdings" w:hint="default"/>
      </w:rPr>
    </w:lvl>
  </w:abstractNum>
  <w:abstractNum w:abstractNumId="2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38ED1F96"/>
    <w:multiLevelType w:val="hybridMultilevel"/>
    <w:tmpl w:val="7C8CA1D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49D524CC"/>
    <w:multiLevelType w:val="multilevel"/>
    <w:tmpl w:val="953CA1B2"/>
    <w:numStyleLink w:val="HeadingList"/>
  </w:abstractNum>
  <w:abstractNum w:abstractNumId="26" w15:restartNumberingAfterBreak="0">
    <w:nsid w:val="4B6809D5"/>
    <w:multiLevelType w:val="hybridMultilevel"/>
    <w:tmpl w:val="A914022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52607618"/>
    <w:multiLevelType w:val="hybridMultilevel"/>
    <w:tmpl w:val="351C01F4"/>
    <w:lvl w:ilvl="0" w:tplc="CC74F666">
      <w:start w:val="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614277AA"/>
    <w:multiLevelType w:val="hybridMultilevel"/>
    <w:tmpl w:val="ECC01FF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63FC163F"/>
    <w:multiLevelType w:val="hybridMultilevel"/>
    <w:tmpl w:val="E3C4555A"/>
    <w:lvl w:ilvl="0" w:tplc="5B600220">
      <w:numFmt w:val="bullet"/>
      <w:lvlText w:val="-"/>
      <w:lvlJc w:val="left"/>
      <w:pPr>
        <w:ind w:left="780" w:hanging="42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8"/>
  </w:num>
  <w:num w:numId="2">
    <w:abstractNumId w:val="25"/>
  </w:num>
  <w:num w:numId="3">
    <w:abstractNumId w:val="13"/>
  </w:num>
  <w:num w:numId="4">
    <w:abstractNumId w:val="24"/>
  </w:num>
  <w:num w:numId="5">
    <w:abstractNumId w:val="22"/>
  </w:num>
  <w:num w:numId="6">
    <w:abstractNumId w:val="19"/>
  </w:num>
  <w:num w:numId="7">
    <w:abstractNumId w:val="20"/>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6"/>
  </w:num>
  <w:num w:numId="19">
    <w:abstractNumId w:val="28"/>
  </w:num>
  <w:num w:numId="20">
    <w:abstractNumId w:val="15"/>
  </w:num>
  <w:num w:numId="21">
    <w:abstractNumId w:val="26"/>
  </w:num>
  <w:num w:numId="22">
    <w:abstractNumId w:val="27"/>
  </w:num>
  <w:num w:numId="23">
    <w:abstractNumId w:val="11"/>
  </w:num>
  <w:num w:numId="24">
    <w:abstractNumId w:val="23"/>
  </w:num>
  <w:num w:numId="25">
    <w:abstractNumId w:val="29"/>
  </w:num>
  <w:num w:numId="26">
    <w:abstractNumId w:val="17"/>
  </w:num>
  <w:num w:numId="27">
    <w:abstractNumId w:val="10"/>
  </w:num>
  <w:num w:numId="28">
    <w:abstractNumId w:val="14"/>
  </w:num>
  <w:num w:numId="29">
    <w:abstractNumId w:val="21"/>
  </w:num>
  <w:num w:numId="3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04A1"/>
    <w:rsid w:val="0000430F"/>
    <w:rsid w:val="00005E40"/>
    <w:rsid w:val="000064BE"/>
    <w:rsid w:val="000125A8"/>
    <w:rsid w:val="0001492E"/>
    <w:rsid w:val="0001764C"/>
    <w:rsid w:val="00022E15"/>
    <w:rsid w:val="00032C3D"/>
    <w:rsid w:val="0005078F"/>
    <w:rsid w:val="000508E2"/>
    <w:rsid w:val="00052476"/>
    <w:rsid w:val="00057938"/>
    <w:rsid w:val="00060296"/>
    <w:rsid w:val="0006240B"/>
    <w:rsid w:val="0006748F"/>
    <w:rsid w:val="0007709E"/>
    <w:rsid w:val="00096B08"/>
    <w:rsid w:val="00097FBB"/>
    <w:rsid w:val="000B08AD"/>
    <w:rsid w:val="000B1989"/>
    <w:rsid w:val="000C27AD"/>
    <w:rsid w:val="000C5D46"/>
    <w:rsid w:val="000C63FC"/>
    <w:rsid w:val="000D0986"/>
    <w:rsid w:val="000D2CD4"/>
    <w:rsid w:val="000E76B7"/>
    <w:rsid w:val="000F4F40"/>
    <w:rsid w:val="00101905"/>
    <w:rsid w:val="0010701D"/>
    <w:rsid w:val="00107E4D"/>
    <w:rsid w:val="00116F1B"/>
    <w:rsid w:val="0012627A"/>
    <w:rsid w:val="001274F6"/>
    <w:rsid w:val="00127FF6"/>
    <w:rsid w:val="001314DA"/>
    <w:rsid w:val="0013165E"/>
    <w:rsid w:val="001348F4"/>
    <w:rsid w:val="00135A80"/>
    <w:rsid w:val="00140E48"/>
    <w:rsid w:val="001423BC"/>
    <w:rsid w:val="00143217"/>
    <w:rsid w:val="001442F1"/>
    <w:rsid w:val="001468B6"/>
    <w:rsid w:val="00147B5C"/>
    <w:rsid w:val="001501A8"/>
    <w:rsid w:val="00150265"/>
    <w:rsid w:val="00150E59"/>
    <w:rsid w:val="00152BBE"/>
    <w:rsid w:val="00153707"/>
    <w:rsid w:val="0016397F"/>
    <w:rsid w:val="00165A37"/>
    <w:rsid w:val="0016680C"/>
    <w:rsid w:val="00166CF8"/>
    <w:rsid w:val="0016710E"/>
    <w:rsid w:val="00172450"/>
    <w:rsid w:val="001725D8"/>
    <w:rsid w:val="00174780"/>
    <w:rsid w:val="001831E3"/>
    <w:rsid w:val="00184905"/>
    <w:rsid w:val="001857AC"/>
    <w:rsid w:val="00185992"/>
    <w:rsid w:val="00186080"/>
    <w:rsid w:val="00187152"/>
    <w:rsid w:val="00192314"/>
    <w:rsid w:val="00194756"/>
    <w:rsid w:val="00197858"/>
    <w:rsid w:val="001A3AB0"/>
    <w:rsid w:val="001B4187"/>
    <w:rsid w:val="001C1067"/>
    <w:rsid w:val="001C22DE"/>
    <w:rsid w:val="001C3BAB"/>
    <w:rsid w:val="001C73C6"/>
    <w:rsid w:val="001D0354"/>
    <w:rsid w:val="001F5E21"/>
    <w:rsid w:val="00213175"/>
    <w:rsid w:val="00222F21"/>
    <w:rsid w:val="00230F26"/>
    <w:rsid w:val="002326BB"/>
    <w:rsid w:val="002333F7"/>
    <w:rsid w:val="0023436A"/>
    <w:rsid w:val="00236EDB"/>
    <w:rsid w:val="0023726B"/>
    <w:rsid w:val="002446EA"/>
    <w:rsid w:val="0025254A"/>
    <w:rsid w:val="00255ECB"/>
    <w:rsid w:val="00263389"/>
    <w:rsid w:val="00263851"/>
    <w:rsid w:val="0027060C"/>
    <w:rsid w:val="00273F60"/>
    <w:rsid w:val="00282751"/>
    <w:rsid w:val="002830D8"/>
    <w:rsid w:val="002948ED"/>
    <w:rsid w:val="00294D5E"/>
    <w:rsid w:val="00295555"/>
    <w:rsid w:val="00295FD2"/>
    <w:rsid w:val="002965D8"/>
    <w:rsid w:val="00296E4F"/>
    <w:rsid w:val="002975AA"/>
    <w:rsid w:val="00297C5D"/>
    <w:rsid w:val="002A1D18"/>
    <w:rsid w:val="002A6734"/>
    <w:rsid w:val="002A7221"/>
    <w:rsid w:val="002A7E3C"/>
    <w:rsid w:val="002B0E97"/>
    <w:rsid w:val="002B39EA"/>
    <w:rsid w:val="002B3E9C"/>
    <w:rsid w:val="002B5D9F"/>
    <w:rsid w:val="002B63E8"/>
    <w:rsid w:val="002C3431"/>
    <w:rsid w:val="002C6A87"/>
    <w:rsid w:val="002D02F9"/>
    <w:rsid w:val="002D2C39"/>
    <w:rsid w:val="002D4946"/>
    <w:rsid w:val="0030251B"/>
    <w:rsid w:val="00302D89"/>
    <w:rsid w:val="003046E6"/>
    <w:rsid w:val="00304D40"/>
    <w:rsid w:val="00304F68"/>
    <w:rsid w:val="003166A5"/>
    <w:rsid w:val="0032057C"/>
    <w:rsid w:val="00320D81"/>
    <w:rsid w:val="00323E8E"/>
    <w:rsid w:val="00335CCD"/>
    <w:rsid w:val="003365D9"/>
    <w:rsid w:val="0033685E"/>
    <w:rsid w:val="00337C3E"/>
    <w:rsid w:val="003464AA"/>
    <w:rsid w:val="00360A68"/>
    <w:rsid w:val="0036296E"/>
    <w:rsid w:val="00363A41"/>
    <w:rsid w:val="00366854"/>
    <w:rsid w:val="00367EB5"/>
    <w:rsid w:val="00375463"/>
    <w:rsid w:val="0038188E"/>
    <w:rsid w:val="003872E3"/>
    <w:rsid w:val="003909F9"/>
    <w:rsid w:val="00394742"/>
    <w:rsid w:val="003A0600"/>
    <w:rsid w:val="003A519C"/>
    <w:rsid w:val="003A5EBF"/>
    <w:rsid w:val="003A6E10"/>
    <w:rsid w:val="003B172A"/>
    <w:rsid w:val="003B756D"/>
    <w:rsid w:val="003C1477"/>
    <w:rsid w:val="003D01F5"/>
    <w:rsid w:val="003D06CC"/>
    <w:rsid w:val="003D08DA"/>
    <w:rsid w:val="003D6DF5"/>
    <w:rsid w:val="003E681D"/>
    <w:rsid w:val="003F4675"/>
    <w:rsid w:val="0040300C"/>
    <w:rsid w:val="00403ADB"/>
    <w:rsid w:val="00405301"/>
    <w:rsid w:val="004119F8"/>
    <w:rsid w:val="004125B2"/>
    <w:rsid w:val="00415363"/>
    <w:rsid w:val="00415B1E"/>
    <w:rsid w:val="00416452"/>
    <w:rsid w:val="00421509"/>
    <w:rsid w:val="004229A5"/>
    <w:rsid w:val="004237CD"/>
    <w:rsid w:val="0042598E"/>
    <w:rsid w:val="00425D4E"/>
    <w:rsid w:val="004265ED"/>
    <w:rsid w:val="00427E9C"/>
    <w:rsid w:val="00430736"/>
    <w:rsid w:val="0043207F"/>
    <w:rsid w:val="004370E4"/>
    <w:rsid w:val="00440803"/>
    <w:rsid w:val="00447226"/>
    <w:rsid w:val="004508F6"/>
    <w:rsid w:val="004562BB"/>
    <w:rsid w:val="00464245"/>
    <w:rsid w:val="004709DF"/>
    <w:rsid w:val="0047307C"/>
    <w:rsid w:val="00483E5B"/>
    <w:rsid w:val="00494608"/>
    <w:rsid w:val="004950E5"/>
    <w:rsid w:val="00496751"/>
    <w:rsid w:val="004970C6"/>
    <w:rsid w:val="004A03E3"/>
    <w:rsid w:val="004A21DE"/>
    <w:rsid w:val="004C28E6"/>
    <w:rsid w:val="004C6646"/>
    <w:rsid w:val="004C6E79"/>
    <w:rsid w:val="004D22DD"/>
    <w:rsid w:val="004D231F"/>
    <w:rsid w:val="004D4BCC"/>
    <w:rsid w:val="004D5CE2"/>
    <w:rsid w:val="004E09DA"/>
    <w:rsid w:val="004E45CA"/>
    <w:rsid w:val="004E69FE"/>
    <w:rsid w:val="004F7A5D"/>
    <w:rsid w:val="0050306A"/>
    <w:rsid w:val="0051290B"/>
    <w:rsid w:val="00514609"/>
    <w:rsid w:val="00514DA5"/>
    <w:rsid w:val="00514F13"/>
    <w:rsid w:val="00514FEF"/>
    <w:rsid w:val="00515FAA"/>
    <w:rsid w:val="00522F67"/>
    <w:rsid w:val="00540ED2"/>
    <w:rsid w:val="00540F6C"/>
    <w:rsid w:val="00541181"/>
    <w:rsid w:val="0054257B"/>
    <w:rsid w:val="00544877"/>
    <w:rsid w:val="00544E58"/>
    <w:rsid w:val="00546452"/>
    <w:rsid w:val="00546FF1"/>
    <w:rsid w:val="0055419D"/>
    <w:rsid w:val="00554D53"/>
    <w:rsid w:val="00566119"/>
    <w:rsid w:val="00572B9F"/>
    <w:rsid w:val="00572FD3"/>
    <w:rsid w:val="00573DF1"/>
    <w:rsid w:val="005768CB"/>
    <w:rsid w:val="00592E32"/>
    <w:rsid w:val="005939A1"/>
    <w:rsid w:val="00593AC6"/>
    <w:rsid w:val="005A5F20"/>
    <w:rsid w:val="005A706E"/>
    <w:rsid w:val="005B0D48"/>
    <w:rsid w:val="005B1314"/>
    <w:rsid w:val="005B25D2"/>
    <w:rsid w:val="005B36B1"/>
    <w:rsid w:val="005B3B8B"/>
    <w:rsid w:val="005B4FEF"/>
    <w:rsid w:val="005C0C51"/>
    <w:rsid w:val="005C37A5"/>
    <w:rsid w:val="005C5233"/>
    <w:rsid w:val="005D3AAC"/>
    <w:rsid w:val="005D4382"/>
    <w:rsid w:val="005D7689"/>
    <w:rsid w:val="005E38A8"/>
    <w:rsid w:val="005E4784"/>
    <w:rsid w:val="005E4C28"/>
    <w:rsid w:val="005E7607"/>
    <w:rsid w:val="005F016F"/>
    <w:rsid w:val="005F1605"/>
    <w:rsid w:val="005F456C"/>
    <w:rsid w:val="005F5A5A"/>
    <w:rsid w:val="00603402"/>
    <w:rsid w:val="00612A2F"/>
    <w:rsid w:val="006146CE"/>
    <w:rsid w:val="00615D1B"/>
    <w:rsid w:val="0062011A"/>
    <w:rsid w:val="00621083"/>
    <w:rsid w:val="00625E2B"/>
    <w:rsid w:val="006271D0"/>
    <w:rsid w:val="006303CD"/>
    <w:rsid w:val="006336FA"/>
    <w:rsid w:val="00633950"/>
    <w:rsid w:val="00633A9F"/>
    <w:rsid w:val="006351DB"/>
    <w:rsid w:val="00637F17"/>
    <w:rsid w:val="00642DBE"/>
    <w:rsid w:val="00643165"/>
    <w:rsid w:val="00643DE6"/>
    <w:rsid w:val="00655799"/>
    <w:rsid w:val="006561E3"/>
    <w:rsid w:val="00666ABD"/>
    <w:rsid w:val="00676B4E"/>
    <w:rsid w:val="0068098C"/>
    <w:rsid w:val="00681DAA"/>
    <w:rsid w:val="006820A3"/>
    <w:rsid w:val="006841C7"/>
    <w:rsid w:val="00685C3C"/>
    <w:rsid w:val="006871BA"/>
    <w:rsid w:val="0068756D"/>
    <w:rsid w:val="006A0EC4"/>
    <w:rsid w:val="006A2264"/>
    <w:rsid w:val="006A3865"/>
    <w:rsid w:val="006A40F2"/>
    <w:rsid w:val="006A4FD5"/>
    <w:rsid w:val="006A6456"/>
    <w:rsid w:val="006C014D"/>
    <w:rsid w:val="006D3935"/>
    <w:rsid w:val="006E3C17"/>
    <w:rsid w:val="006E4946"/>
    <w:rsid w:val="006F1126"/>
    <w:rsid w:val="006F413E"/>
    <w:rsid w:val="006F6E27"/>
    <w:rsid w:val="00710486"/>
    <w:rsid w:val="00711E28"/>
    <w:rsid w:val="00721922"/>
    <w:rsid w:val="00722148"/>
    <w:rsid w:val="00743265"/>
    <w:rsid w:val="00752312"/>
    <w:rsid w:val="007673A4"/>
    <w:rsid w:val="007726E1"/>
    <w:rsid w:val="00772961"/>
    <w:rsid w:val="00777158"/>
    <w:rsid w:val="007806BF"/>
    <w:rsid w:val="00780863"/>
    <w:rsid w:val="00781EE8"/>
    <w:rsid w:val="00781F9C"/>
    <w:rsid w:val="007909BC"/>
    <w:rsid w:val="007A4C54"/>
    <w:rsid w:val="007B1A9F"/>
    <w:rsid w:val="007C45C7"/>
    <w:rsid w:val="007C54D3"/>
    <w:rsid w:val="007C6E1E"/>
    <w:rsid w:val="007E17F5"/>
    <w:rsid w:val="007E2308"/>
    <w:rsid w:val="007E685A"/>
    <w:rsid w:val="007F24A8"/>
    <w:rsid w:val="007F42E6"/>
    <w:rsid w:val="007F736E"/>
    <w:rsid w:val="007F7549"/>
    <w:rsid w:val="007F7C71"/>
    <w:rsid w:val="00800DD2"/>
    <w:rsid w:val="008010F2"/>
    <w:rsid w:val="00803B5F"/>
    <w:rsid w:val="00804200"/>
    <w:rsid w:val="008055C8"/>
    <w:rsid w:val="008057EB"/>
    <w:rsid w:val="00806718"/>
    <w:rsid w:val="00812ACE"/>
    <w:rsid w:val="008154E3"/>
    <w:rsid w:val="00820B4F"/>
    <w:rsid w:val="008277FB"/>
    <w:rsid w:val="00831B17"/>
    <w:rsid w:val="00831F42"/>
    <w:rsid w:val="00833E20"/>
    <w:rsid w:val="00836FF4"/>
    <w:rsid w:val="0084255A"/>
    <w:rsid w:val="0085318B"/>
    <w:rsid w:val="0085725B"/>
    <w:rsid w:val="00861CEB"/>
    <w:rsid w:val="008627CE"/>
    <w:rsid w:val="0086328C"/>
    <w:rsid w:val="00863563"/>
    <w:rsid w:val="00866378"/>
    <w:rsid w:val="008720C4"/>
    <w:rsid w:val="00873576"/>
    <w:rsid w:val="0087601D"/>
    <w:rsid w:val="008811E7"/>
    <w:rsid w:val="00891402"/>
    <w:rsid w:val="00891A19"/>
    <w:rsid w:val="0089299B"/>
    <w:rsid w:val="0089363C"/>
    <w:rsid w:val="008946F4"/>
    <w:rsid w:val="00895280"/>
    <w:rsid w:val="00895605"/>
    <w:rsid w:val="0089758E"/>
    <w:rsid w:val="008A0F95"/>
    <w:rsid w:val="008A7F7E"/>
    <w:rsid w:val="008B07B2"/>
    <w:rsid w:val="008B0AF2"/>
    <w:rsid w:val="008C1EB5"/>
    <w:rsid w:val="008C38A2"/>
    <w:rsid w:val="008D02B7"/>
    <w:rsid w:val="008D1550"/>
    <w:rsid w:val="008D4D5A"/>
    <w:rsid w:val="008E4794"/>
    <w:rsid w:val="008E54D1"/>
    <w:rsid w:val="008E5E56"/>
    <w:rsid w:val="008F2EE5"/>
    <w:rsid w:val="008F4C6E"/>
    <w:rsid w:val="008F52AF"/>
    <w:rsid w:val="008F7EE5"/>
    <w:rsid w:val="00927EFA"/>
    <w:rsid w:val="00937317"/>
    <w:rsid w:val="0094330F"/>
    <w:rsid w:val="00944B75"/>
    <w:rsid w:val="009507F2"/>
    <w:rsid w:val="009523B8"/>
    <w:rsid w:val="00953D30"/>
    <w:rsid w:val="00954F7F"/>
    <w:rsid w:val="00955708"/>
    <w:rsid w:val="00966EC3"/>
    <w:rsid w:val="009735EB"/>
    <w:rsid w:val="009743E3"/>
    <w:rsid w:val="0097697C"/>
    <w:rsid w:val="00982DB7"/>
    <w:rsid w:val="0098535F"/>
    <w:rsid w:val="00992B0D"/>
    <w:rsid w:val="00993310"/>
    <w:rsid w:val="00997271"/>
    <w:rsid w:val="009A74C1"/>
    <w:rsid w:val="009C03D9"/>
    <w:rsid w:val="009C09D4"/>
    <w:rsid w:val="009C3DB8"/>
    <w:rsid w:val="009C4F89"/>
    <w:rsid w:val="009C537F"/>
    <w:rsid w:val="009C5463"/>
    <w:rsid w:val="009C565F"/>
    <w:rsid w:val="009C5E5A"/>
    <w:rsid w:val="009D5FBD"/>
    <w:rsid w:val="009E01E3"/>
    <w:rsid w:val="009E1DE3"/>
    <w:rsid w:val="009E397F"/>
    <w:rsid w:val="009F0098"/>
    <w:rsid w:val="009F2102"/>
    <w:rsid w:val="00A002BF"/>
    <w:rsid w:val="00A00404"/>
    <w:rsid w:val="00A04E74"/>
    <w:rsid w:val="00A16452"/>
    <w:rsid w:val="00A22702"/>
    <w:rsid w:val="00A23766"/>
    <w:rsid w:val="00A27640"/>
    <w:rsid w:val="00A31715"/>
    <w:rsid w:val="00A319C2"/>
    <w:rsid w:val="00A3261A"/>
    <w:rsid w:val="00A332DF"/>
    <w:rsid w:val="00A436CE"/>
    <w:rsid w:val="00A43FD0"/>
    <w:rsid w:val="00A47A7E"/>
    <w:rsid w:val="00A53AA7"/>
    <w:rsid w:val="00A55FA7"/>
    <w:rsid w:val="00A60F1C"/>
    <w:rsid w:val="00A60FD2"/>
    <w:rsid w:val="00A66567"/>
    <w:rsid w:val="00A66702"/>
    <w:rsid w:val="00A74E84"/>
    <w:rsid w:val="00A769AE"/>
    <w:rsid w:val="00A77385"/>
    <w:rsid w:val="00A825C0"/>
    <w:rsid w:val="00A8561B"/>
    <w:rsid w:val="00A87D8B"/>
    <w:rsid w:val="00A87F9D"/>
    <w:rsid w:val="00A97125"/>
    <w:rsid w:val="00A975A3"/>
    <w:rsid w:val="00AA0798"/>
    <w:rsid w:val="00AA4E8B"/>
    <w:rsid w:val="00AA779A"/>
    <w:rsid w:val="00AB47E4"/>
    <w:rsid w:val="00AC4B70"/>
    <w:rsid w:val="00AD4C87"/>
    <w:rsid w:val="00AD55C1"/>
    <w:rsid w:val="00AD6FDD"/>
    <w:rsid w:val="00AE42D6"/>
    <w:rsid w:val="00AE4F41"/>
    <w:rsid w:val="00AE5526"/>
    <w:rsid w:val="00AE7C79"/>
    <w:rsid w:val="00AF0268"/>
    <w:rsid w:val="00AF2173"/>
    <w:rsid w:val="00AF6084"/>
    <w:rsid w:val="00B000E8"/>
    <w:rsid w:val="00B06D99"/>
    <w:rsid w:val="00B16A7F"/>
    <w:rsid w:val="00B20E02"/>
    <w:rsid w:val="00B232B8"/>
    <w:rsid w:val="00B23E00"/>
    <w:rsid w:val="00B252C0"/>
    <w:rsid w:val="00B254CF"/>
    <w:rsid w:val="00B25DF3"/>
    <w:rsid w:val="00B273B9"/>
    <w:rsid w:val="00B30E27"/>
    <w:rsid w:val="00B34E16"/>
    <w:rsid w:val="00B35458"/>
    <w:rsid w:val="00B42192"/>
    <w:rsid w:val="00B44C3C"/>
    <w:rsid w:val="00B5152A"/>
    <w:rsid w:val="00B54430"/>
    <w:rsid w:val="00B5463C"/>
    <w:rsid w:val="00B67F13"/>
    <w:rsid w:val="00B70AFE"/>
    <w:rsid w:val="00B71295"/>
    <w:rsid w:val="00B71BAC"/>
    <w:rsid w:val="00B722F6"/>
    <w:rsid w:val="00B8057A"/>
    <w:rsid w:val="00B85402"/>
    <w:rsid w:val="00B871BC"/>
    <w:rsid w:val="00B90CB9"/>
    <w:rsid w:val="00BA5F4C"/>
    <w:rsid w:val="00BB270F"/>
    <w:rsid w:val="00BB2C7D"/>
    <w:rsid w:val="00BB36BE"/>
    <w:rsid w:val="00BB4AA7"/>
    <w:rsid w:val="00BB5D76"/>
    <w:rsid w:val="00BB6856"/>
    <w:rsid w:val="00BC76A2"/>
    <w:rsid w:val="00BD2D16"/>
    <w:rsid w:val="00BD4811"/>
    <w:rsid w:val="00BD5FEF"/>
    <w:rsid w:val="00BE32F7"/>
    <w:rsid w:val="00BE6BCB"/>
    <w:rsid w:val="00BF0A1F"/>
    <w:rsid w:val="00BF4363"/>
    <w:rsid w:val="00BF5D8B"/>
    <w:rsid w:val="00C10CCC"/>
    <w:rsid w:val="00C1465C"/>
    <w:rsid w:val="00C14BEB"/>
    <w:rsid w:val="00C14D8F"/>
    <w:rsid w:val="00C14E23"/>
    <w:rsid w:val="00C15E58"/>
    <w:rsid w:val="00C2006D"/>
    <w:rsid w:val="00C21781"/>
    <w:rsid w:val="00C32DF2"/>
    <w:rsid w:val="00C34EC9"/>
    <w:rsid w:val="00C37056"/>
    <w:rsid w:val="00C44A9A"/>
    <w:rsid w:val="00C47367"/>
    <w:rsid w:val="00C613B5"/>
    <w:rsid w:val="00C71268"/>
    <w:rsid w:val="00C719A8"/>
    <w:rsid w:val="00C7519F"/>
    <w:rsid w:val="00C8235A"/>
    <w:rsid w:val="00C82769"/>
    <w:rsid w:val="00C8402E"/>
    <w:rsid w:val="00CA1293"/>
    <w:rsid w:val="00CA1AAE"/>
    <w:rsid w:val="00CA2305"/>
    <w:rsid w:val="00CB09C3"/>
    <w:rsid w:val="00CB0AF3"/>
    <w:rsid w:val="00CC052C"/>
    <w:rsid w:val="00CC2164"/>
    <w:rsid w:val="00CC5282"/>
    <w:rsid w:val="00CD003F"/>
    <w:rsid w:val="00CD015F"/>
    <w:rsid w:val="00CD28FA"/>
    <w:rsid w:val="00CD3B63"/>
    <w:rsid w:val="00CD63FC"/>
    <w:rsid w:val="00CD7454"/>
    <w:rsid w:val="00CE5985"/>
    <w:rsid w:val="00CE63EA"/>
    <w:rsid w:val="00CF2711"/>
    <w:rsid w:val="00CF3151"/>
    <w:rsid w:val="00CF3CBB"/>
    <w:rsid w:val="00D03E13"/>
    <w:rsid w:val="00D104B0"/>
    <w:rsid w:val="00D1306E"/>
    <w:rsid w:val="00D14CE1"/>
    <w:rsid w:val="00D16C24"/>
    <w:rsid w:val="00D30342"/>
    <w:rsid w:val="00D30634"/>
    <w:rsid w:val="00D31027"/>
    <w:rsid w:val="00D33940"/>
    <w:rsid w:val="00D41415"/>
    <w:rsid w:val="00D46F2A"/>
    <w:rsid w:val="00D505B7"/>
    <w:rsid w:val="00D55918"/>
    <w:rsid w:val="00D600FD"/>
    <w:rsid w:val="00D63171"/>
    <w:rsid w:val="00D649A8"/>
    <w:rsid w:val="00D6769A"/>
    <w:rsid w:val="00DB0667"/>
    <w:rsid w:val="00DB5DDE"/>
    <w:rsid w:val="00DB71C9"/>
    <w:rsid w:val="00DC0878"/>
    <w:rsid w:val="00DD08C8"/>
    <w:rsid w:val="00DD13ED"/>
    <w:rsid w:val="00DD15EF"/>
    <w:rsid w:val="00DD2C89"/>
    <w:rsid w:val="00DD4784"/>
    <w:rsid w:val="00DE7F17"/>
    <w:rsid w:val="00DF4A29"/>
    <w:rsid w:val="00DF5836"/>
    <w:rsid w:val="00E0118F"/>
    <w:rsid w:val="00E01EAD"/>
    <w:rsid w:val="00E05EA8"/>
    <w:rsid w:val="00E124E2"/>
    <w:rsid w:val="00E13F45"/>
    <w:rsid w:val="00E227D4"/>
    <w:rsid w:val="00E232EA"/>
    <w:rsid w:val="00E24E0E"/>
    <w:rsid w:val="00E33E17"/>
    <w:rsid w:val="00E353CA"/>
    <w:rsid w:val="00E362E8"/>
    <w:rsid w:val="00E378D4"/>
    <w:rsid w:val="00E37CD1"/>
    <w:rsid w:val="00E50BD3"/>
    <w:rsid w:val="00E51D48"/>
    <w:rsid w:val="00E52879"/>
    <w:rsid w:val="00E55B4A"/>
    <w:rsid w:val="00E61A05"/>
    <w:rsid w:val="00E61E8B"/>
    <w:rsid w:val="00E659A6"/>
    <w:rsid w:val="00E958EB"/>
    <w:rsid w:val="00E9614D"/>
    <w:rsid w:val="00EA2B2F"/>
    <w:rsid w:val="00EA34FA"/>
    <w:rsid w:val="00EB088A"/>
    <w:rsid w:val="00EB2842"/>
    <w:rsid w:val="00EB3050"/>
    <w:rsid w:val="00EB6E36"/>
    <w:rsid w:val="00EC0F20"/>
    <w:rsid w:val="00EC2B1E"/>
    <w:rsid w:val="00EC2F85"/>
    <w:rsid w:val="00ED45F0"/>
    <w:rsid w:val="00ED5847"/>
    <w:rsid w:val="00ED7FFA"/>
    <w:rsid w:val="00EF14C5"/>
    <w:rsid w:val="00EF3BC4"/>
    <w:rsid w:val="00F03A50"/>
    <w:rsid w:val="00F052AC"/>
    <w:rsid w:val="00F0700F"/>
    <w:rsid w:val="00F11D40"/>
    <w:rsid w:val="00F120EF"/>
    <w:rsid w:val="00F12B35"/>
    <w:rsid w:val="00F133F3"/>
    <w:rsid w:val="00F2040D"/>
    <w:rsid w:val="00F21269"/>
    <w:rsid w:val="00F24386"/>
    <w:rsid w:val="00F2702E"/>
    <w:rsid w:val="00F314E8"/>
    <w:rsid w:val="00F33E2B"/>
    <w:rsid w:val="00F33F2E"/>
    <w:rsid w:val="00F34A59"/>
    <w:rsid w:val="00F36918"/>
    <w:rsid w:val="00F51BF8"/>
    <w:rsid w:val="00F53623"/>
    <w:rsid w:val="00F54607"/>
    <w:rsid w:val="00F657BF"/>
    <w:rsid w:val="00F669C0"/>
    <w:rsid w:val="00F72A8A"/>
    <w:rsid w:val="00F7703A"/>
    <w:rsid w:val="00F863B1"/>
    <w:rsid w:val="00F9105F"/>
    <w:rsid w:val="00F916E8"/>
    <w:rsid w:val="00F92419"/>
    <w:rsid w:val="00F95510"/>
    <w:rsid w:val="00F95DE3"/>
    <w:rsid w:val="00FA54B2"/>
    <w:rsid w:val="00FA5848"/>
    <w:rsid w:val="00FB68BD"/>
    <w:rsid w:val="00FB6C8D"/>
    <w:rsid w:val="00FB7021"/>
    <w:rsid w:val="00FC083B"/>
    <w:rsid w:val="00FC0FD4"/>
    <w:rsid w:val="00FC5068"/>
    <w:rsid w:val="00FC60AA"/>
    <w:rsid w:val="00FC7A26"/>
    <w:rsid w:val="00FE0DC7"/>
    <w:rsid w:val="00FF16F8"/>
    <w:rsid w:val="00FF37A6"/>
    <w:rsid w:val="00FF6B3D"/>
    <w:rsid w:val="00FF6B99"/>
    <w:rsid w:val="00FF7BE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B310E24"/>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styleId="Testofumetto">
    <w:name w:val="Balloon Text"/>
    <w:basedOn w:val="Normale"/>
    <w:link w:val="TestofumettoCarattere"/>
    <w:uiPriority w:val="99"/>
    <w:semiHidden/>
    <w:unhideWhenUsed/>
    <w:rsid w:val="0044080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40803"/>
    <w:rPr>
      <w:rFonts w:ascii="Segoe UI" w:hAnsi="Segoe UI" w:cs="Segoe UI"/>
      <w:sz w:val="18"/>
      <w:szCs w:val="18"/>
      <w:lang w:val="it-CH"/>
    </w:rPr>
  </w:style>
  <w:style w:type="table" w:styleId="Grigliatabella">
    <w:name w:val="Table Grid"/>
    <w:basedOn w:val="Tabellanormale"/>
    <w:uiPriority w:val="59"/>
    <w:rsid w:val="000C63F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38188E"/>
    <w:rPr>
      <w:rFonts w:ascii="Times New Roman" w:hAnsi="Times New Roman" w:cs="Times New Roman"/>
      <w:sz w:val="24"/>
      <w:szCs w:val="24"/>
    </w:rPr>
  </w:style>
  <w:style w:type="character" w:styleId="Rimandocommento">
    <w:name w:val="annotation reference"/>
    <w:basedOn w:val="Carpredefinitoparagrafo"/>
    <w:uiPriority w:val="99"/>
    <w:unhideWhenUsed/>
    <w:rsid w:val="00B71295"/>
    <w:rPr>
      <w:sz w:val="16"/>
      <w:szCs w:val="16"/>
    </w:rPr>
  </w:style>
  <w:style w:type="paragraph" w:styleId="Testocommento">
    <w:name w:val="annotation text"/>
    <w:basedOn w:val="Normale"/>
    <w:link w:val="TestocommentoCarattere"/>
    <w:uiPriority w:val="99"/>
    <w:semiHidden/>
    <w:unhideWhenUsed/>
    <w:rsid w:val="00B71295"/>
    <w:pPr>
      <w:suppressAutoHyphens w:val="0"/>
      <w:spacing w:after="160"/>
      <w:jc w:val="left"/>
    </w:pPr>
    <w:rPr>
      <w:rFonts w:asciiTheme="minorHAnsi" w:hAnsiTheme="minorHAnsi"/>
      <w:sz w:val="20"/>
      <w:szCs w:val="20"/>
    </w:rPr>
  </w:style>
  <w:style w:type="character" w:customStyle="1" w:styleId="TestocommentoCarattere">
    <w:name w:val="Testo commento Carattere"/>
    <w:basedOn w:val="Carpredefinitoparagrafo"/>
    <w:link w:val="Testocommento"/>
    <w:uiPriority w:val="99"/>
    <w:semiHidden/>
    <w:rsid w:val="00B71295"/>
    <w:rPr>
      <w:sz w:val="20"/>
      <w:szCs w:val="20"/>
      <w:lang w:val="it-CH"/>
    </w:rPr>
  </w:style>
  <w:style w:type="paragraph" w:styleId="Revisione">
    <w:name w:val="Revision"/>
    <w:hidden/>
    <w:uiPriority w:val="99"/>
    <w:semiHidden/>
    <w:rsid w:val="00B71295"/>
    <w:pPr>
      <w:spacing w:after="0"/>
    </w:pPr>
    <w:rPr>
      <w:rFonts w:ascii="Arial" w:hAnsi="Arial"/>
      <w:lang w:val="it-CH"/>
    </w:rPr>
  </w:style>
  <w:style w:type="paragraph" w:styleId="Soggettocommento">
    <w:name w:val="annotation subject"/>
    <w:basedOn w:val="Testocommento"/>
    <w:next w:val="Testocommento"/>
    <w:link w:val="SoggettocommentoCarattere"/>
    <w:uiPriority w:val="99"/>
    <w:semiHidden/>
    <w:unhideWhenUsed/>
    <w:rsid w:val="00666ABD"/>
    <w:pPr>
      <w:suppressAutoHyphens/>
      <w:spacing w:after="0"/>
      <w:jc w:val="both"/>
    </w:pPr>
    <w:rPr>
      <w:rFonts w:ascii="Arial" w:hAnsi="Arial"/>
      <w:b/>
      <w:bCs/>
    </w:rPr>
  </w:style>
  <w:style w:type="character" w:customStyle="1" w:styleId="SoggettocommentoCarattere">
    <w:name w:val="Soggetto commento Carattere"/>
    <w:basedOn w:val="TestocommentoCarattere"/>
    <w:link w:val="Soggettocommento"/>
    <w:uiPriority w:val="99"/>
    <w:semiHidden/>
    <w:rsid w:val="00666ABD"/>
    <w:rPr>
      <w:rFonts w:ascii="Arial" w:hAnsi="Arial"/>
      <w:b/>
      <w:bCs/>
      <w:sz w:val="20"/>
      <w:szCs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56525883">
      <w:bodyDiv w:val="1"/>
      <w:marLeft w:val="0"/>
      <w:marRight w:val="0"/>
      <w:marTop w:val="0"/>
      <w:marBottom w:val="0"/>
      <w:divBdr>
        <w:top w:val="none" w:sz="0" w:space="0" w:color="auto"/>
        <w:left w:val="none" w:sz="0" w:space="0" w:color="auto"/>
        <w:bottom w:val="none" w:sz="0" w:space="0" w:color="auto"/>
        <w:right w:val="none" w:sz="0" w:space="0" w:color="auto"/>
      </w:divBdr>
    </w:div>
    <w:div w:id="78461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treccani.it/enciclopedia/cash-pooling_%28Dizionario-di-Economia-e-Finanza%29/"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31</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998F89A7-BE5E-4860-A973-2352D7F8C038}">
  <ds:schemaRefs>
    <ds:schemaRef ds:uri="http://purl.org/dc/dcmitype/"/>
    <ds:schemaRef ds:uri="56c1edf6-be81-452d-a18a-873408006b75"/>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500022df-510b-49f4-9c25-770d1af90034"/>
    <ds:schemaRef ds:uri="http://www.w3.org/XML/1998/namespace"/>
  </ds:schemaRefs>
</ds:datastoreItem>
</file>

<file path=customXml/itemProps3.xml><?xml version="1.0" encoding="utf-8"?>
<ds:datastoreItem xmlns:ds="http://schemas.openxmlformats.org/officeDocument/2006/customXml" ds:itemID="{F12437EA-2D6D-47DB-AD95-03D68DE0C7BF}">
  <ds:schemaRefs>
    <ds:schemaRef ds:uri="http://schemas.microsoft.com/sharepoint/v3/contenttype/forms"/>
  </ds:schemaRefs>
</ds:datastoreItem>
</file>

<file path=customXml/itemProps4.xml><?xml version="1.0" encoding="utf-8"?>
<ds:datastoreItem xmlns:ds="http://schemas.openxmlformats.org/officeDocument/2006/customXml" ds:itemID="{7878367C-9D17-4106-94F2-A59B17580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32A3AEDB-A51E-49FA-A766-1AA57A09370B}">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187783EF-67C3-4DC7-A2A9-71F01D887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10</TotalTime>
  <Pages>9</Pages>
  <Words>3275</Words>
  <Characters>19653</Characters>
  <Application>Microsoft Office Word</Application>
  <DocSecurity>0</DocSecurity>
  <Lines>517</Lines>
  <Paragraphs>231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DFE</vt:lpstr>
      <vt:lpstr/>
    </vt:vector>
  </TitlesOfParts>
  <Company/>
  <LinksUpToDate>false</LinksUpToDate>
  <CharactersWithSpaces>22697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DFE</dc:title>
  <dc:creator>Fusaroli Paola / T105694</dc:creator>
  <cp:lastModifiedBy>Alioli Anna</cp:lastModifiedBy>
  <cp:revision>5</cp:revision>
  <cp:lastPrinted>2023-01-26T12:36:00Z</cp:lastPrinted>
  <dcterms:created xsi:type="dcterms:W3CDTF">2023-01-26T12:09:00Z</dcterms:created>
  <dcterms:modified xsi:type="dcterms:W3CDTF">2023-01-26T12:45:00Z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