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46C" w:rsidRPr="002F081D" w:rsidRDefault="00DD446C" w:rsidP="00DD446C">
      <w:pPr>
        <w:tabs>
          <w:tab w:val="left" w:pos="284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2F081D">
        <w:rPr>
          <w:rFonts w:ascii="Arial" w:hAnsi="Arial" w:cs="Arial"/>
          <w:b/>
          <w:sz w:val="23"/>
          <w:szCs w:val="23"/>
          <w:lang w:val="it-CH"/>
        </w:rPr>
        <w:t>INIZIATIVA PARLAMENTARE</w:t>
      </w:r>
    </w:p>
    <w:p w:rsidR="00DD446C" w:rsidRPr="002F081D" w:rsidRDefault="00DD446C" w:rsidP="00DD446C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</w:p>
    <w:p w:rsidR="00DD446C" w:rsidRPr="002F081D" w:rsidRDefault="00DD446C" w:rsidP="00DD446C">
      <w:pPr>
        <w:tabs>
          <w:tab w:val="left" w:pos="284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2F081D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presentata nella forma generica da Massimiliano </w:t>
      </w:r>
      <w:proofErr w:type="spellStart"/>
      <w:r w:rsidRPr="002F081D">
        <w:rPr>
          <w:rFonts w:ascii="Arial" w:hAnsi="Arial" w:cs="Arial"/>
          <w:b/>
          <w:sz w:val="23"/>
          <w:szCs w:val="23"/>
          <w:u w:val="single"/>
          <w:lang w:val="it-CH"/>
        </w:rPr>
        <w:t>Ay</w:t>
      </w:r>
      <w:proofErr w:type="spellEnd"/>
      <w:r w:rsidRPr="002F081D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e cofirmatari per </w:t>
      </w:r>
      <w:r w:rsidRPr="002F081D">
        <w:rPr>
          <w:rFonts w:ascii="Arial" w:hAnsi="Arial" w:cs="Arial"/>
          <w:b/>
          <w:bCs/>
          <w:color w:val="1A1A1A"/>
          <w:sz w:val="23"/>
          <w:szCs w:val="23"/>
          <w:u w:val="single"/>
          <w:lang w:val="it-CH"/>
        </w:rPr>
        <w:t>l’istituzione di un Tribunale del lavoro</w:t>
      </w: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F081D">
        <w:rPr>
          <w:rFonts w:ascii="Arial" w:hAnsi="Arial" w:cs="Arial"/>
          <w:sz w:val="23"/>
          <w:szCs w:val="23"/>
          <w:lang w:val="it-CH"/>
        </w:rPr>
        <w:t>del 6 novembre 2017</w:t>
      </w: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F081D">
        <w:rPr>
          <w:rFonts w:ascii="Arial" w:hAnsi="Arial" w:cs="Arial"/>
          <w:color w:val="1A1A1A"/>
          <w:sz w:val="23"/>
          <w:szCs w:val="23"/>
          <w:lang w:val="it-CH"/>
        </w:rPr>
        <w:t>Nel Cantone Ticino il tema del controllo del mercato del lavoro continua ad essere sempre più una necessità: tutto questo nonostante misure come quelle relative al potenziamento degli ispettori incaricati degli accertamenti e quelle relative al sostegno delle commissioni paritetiche. Occorre dare quindi un ulteriore segnale a favore dei diritti e contro gli abusi.</w:t>
      </w: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F081D">
        <w:rPr>
          <w:rFonts w:ascii="Arial" w:hAnsi="Arial" w:cs="Arial"/>
          <w:color w:val="1A1A1A"/>
          <w:sz w:val="23"/>
          <w:szCs w:val="23"/>
          <w:lang w:val="it-CH"/>
        </w:rPr>
        <w:t xml:space="preserve">Nell’organizzazione giudiziaria ticinese non è in effetti presente un’autorità chiamata a statuire appositamente sulle vertenze di lavoro. Quest’ultime, di conseguenza, sono affidate di regola alle preture civili. Per contro altri Cantoni conoscono già una apposita giurisdizione sul lavoro: si tratta dei cosiddetti tribunali dei </w:t>
      </w:r>
      <w:proofErr w:type="spellStart"/>
      <w:r w:rsidRPr="002F081D">
        <w:rPr>
          <w:rFonts w:ascii="Arial" w:hAnsi="Arial" w:cs="Arial"/>
          <w:i/>
          <w:iCs/>
          <w:color w:val="1A1A1A"/>
          <w:sz w:val="23"/>
          <w:szCs w:val="23"/>
          <w:lang w:val="it-CH"/>
        </w:rPr>
        <w:t>Prud’hommes</w:t>
      </w:r>
      <w:proofErr w:type="spellEnd"/>
      <w:r w:rsidRPr="002F081D">
        <w:rPr>
          <w:rFonts w:ascii="Arial" w:hAnsi="Arial" w:cs="Arial"/>
          <w:color w:val="1A1A1A"/>
          <w:sz w:val="23"/>
          <w:szCs w:val="23"/>
          <w:lang w:val="it-CH"/>
        </w:rPr>
        <w:t xml:space="preserve">, vale a dire tribunali che, come prima istanza, si pronunciano sulle controversie relative ai soli rapporti di lavoro. </w:t>
      </w: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lang w:val="it-CH"/>
        </w:rPr>
      </w:pPr>
      <w:r w:rsidRPr="002F081D">
        <w:rPr>
          <w:rFonts w:ascii="Arial" w:hAnsi="Arial" w:cs="Arial"/>
          <w:color w:val="000000"/>
          <w:sz w:val="23"/>
          <w:szCs w:val="23"/>
          <w:lang w:val="it-CH"/>
        </w:rPr>
        <w:t xml:space="preserve">La presente iniziativa parlamentare è atta alla creazione di un Tribunale del lavoro con competenze sul territorio cantonale che si occupi di tutte le pratiche riguardanti conflitti fra lavoratori e parte padronale, accelerando i tempi e semplificando le procedure, come è già il caso in altri Cantoni, ad esempio a Losanna tramite la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Loi</w:t>
      </w:r>
      <w:proofErr w:type="spellEnd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 xml:space="preserve">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sur</w:t>
      </w:r>
      <w:proofErr w:type="spellEnd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 xml:space="preserve"> la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juridiction</w:t>
      </w:r>
      <w:proofErr w:type="spellEnd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 xml:space="preserve">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du</w:t>
      </w:r>
      <w:proofErr w:type="spellEnd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 xml:space="preserve">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travail</w:t>
      </w:r>
      <w:proofErr w:type="spellEnd"/>
      <w:r w:rsidRPr="002F081D">
        <w:rPr>
          <w:rFonts w:ascii="Arial" w:hAnsi="Arial" w:cs="Arial"/>
          <w:color w:val="000000"/>
          <w:sz w:val="23"/>
          <w:szCs w:val="23"/>
          <w:lang w:val="it-CH"/>
        </w:rPr>
        <w:t xml:space="preserve"> del </w:t>
      </w:r>
      <w:r w:rsidRPr="002F081D">
        <w:rPr>
          <w:rFonts w:ascii="Arial" w:hAnsi="Arial" w:cs="Arial"/>
          <w:color w:val="000000"/>
          <w:sz w:val="23"/>
          <w:szCs w:val="23"/>
          <w:lang w:val="it-CH"/>
        </w:rPr>
        <w:br/>
        <w:t xml:space="preserve">12 gennaio 2010; a </w:t>
      </w:r>
      <w:proofErr w:type="spellStart"/>
      <w:r w:rsidRPr="002F081D">
        <w:rPr>
          <w:rFonts w:ascii="Arial" w:hAnsi="Arial" w:cs="Arial"/>
          <w:color w:val="000000"/>
          <w:sz w:val="23"/>
          <w:szCs w:val="23"/>
          <w:lang w:val="it-CH"/>
        </w:rPr>
        <w:t>Friborgo</w:t>
      </w:r>
      <w:proofErr w:type="spellEnd"/>
      <w:r w:rsidRPr="002F081D">
        <w:rPr>
          <w:rFonts w:ascii="Arial" w:hAnsi="Arial" w:cs="Arial"/>
          <w:color w:val="000000"/>
          <w:sz w:val="23"/>
          <w:szCs w:val="23"/>
          <w:lang w:val="it-CH"/>
        </w:rPr>
        <w:t xml:space="preserve"> tramite la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Loi</w:t>
      </w:r>
      <w:proofErr w:type="spellEnd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 xml:space="preserve">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sur</w:t>
      </w:r>
      <w:proofErr w:type="spellEnd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 xml:space="preserve"> la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juridiction</w:t>
      </w:r>
      <w:proofErr w:type="spellEnd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 xml:space="preserve">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des</w:t>
      </w:r>
      <w:proofErr w:type="spellEnd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 xml:space="preserve">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prud’hommes</w:t>
      </w:r>
      <w:proofErr w:type="spellEnd"/>
      <w:r w:rsidRPr="002F081D">
        <w:rPr>
          <w:rFonts w:ascii="Arial" w:hAnsi="Arial" w:cs="Arial"/>
          <w:color w:val="000000"/>
          <w:sz w:val="23"/>
          <w:szCs w:val="23"/>
          <w:lang w:val="it-CH"/>
        </w:rPr>
        <w:t xml:space="preserve"> del 22 novembre 1972; a Zurigo tramite la </w:t>
      </w:r>
      <w:proofErr w:type="spellStart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>Gesetz</w:t>
      </w:r>
      <w:proofErr w:type="spellEnd"/>
      <w:r w:rsidRPr="002F081D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 xml:space="preserve"> </w:t>
      </w:r>
      <w:proofErr w:type="spellStart"/>
      <w:r w:rsidRPr="002F081D">
        <w:rPr>
          <w:rFonts w:ascii="Arial" w:hAnsi="Arial" w:cs="Arial"/>
          <w:i/>
          <w:iCs/>
          <w:sz w:val="23"/>
          <w:szCs w:val="23"/>
          <w:lang w:val="it-CH"/>
        </w:rPr>
        <w:t>über</w:t>
      </w:r>
      <w:proofErr w:type="spellEnd"/>
      <w:r w:rsidRPr="002F081D">
        <w:rPr>
          <w:rFonts w:ascii="Arial" w:hAnsi="Arial" w:cs="Arial"/>
          <w:i/>
          <w:iCs/>
          <w:sz w:val="23"/>
          <w:szCs w:val="23"/>
          <w:lang w:val="it-CH"/>
        </w:rPr>
        <w:t xml:space="preserve"> die </w:t>
      </w:r>
      <w:proofErr w:type="spellStart"/>
      <w:r w:rsidRPr="002F081D">
        <w:rPr>
          <w:rFonts w:ascii="Arial" w:hAnsi="Arial" w:cs="Arial"/>
          <w:i/>
          <w:iCs/>
          <w:sz w:val="23"/>
          <w:szCs w:val="23"/>
          <w:lang w:val="it-CH"/>
        </w:rPr>
        <w:t>Gerichts</w:t>
      </w:r>
      <w:proofErr w:type="spellEnd"/>
      <w:r w:rsidRPr="002F081D">
        <w:rPr>
          <w:rFonts w:ascii="Arial" w:hAnsi="Arial" w:cs="Arial"/>
          <w:i/>
          <w:iCs/>
          <w:sz w:val="23"/>
          <w:szCs w:val="23"/>
          <w:lang w:val="it-CH"/>
        </w:rPr>
        <w:t xml:space="preserve">- und </w:t>
      </w:r>
      <w:proofErr w:type="spellStart"/>
      <w:r w:rsidRPr="002F081D">
        <w:rPr>
          <w:rFonts w:ascii="Arial" w:hAnsi="Arial" w:cs="Arial"/>
          <w:i/>
          <w:iCs/>
          <w:sz w:val="23"/>
          <w:szCs w:val="23"/>
          <w:lang w:val="it-CH"/>
        </w:rPr>
        <w:t>Behördenorganisation</w:t>
      </w:r>
      <w:proofErr w:type="spellEnd"/>
      <w:r w:rsidRPr="002F081D">
        <w:rPr>
          <w:rFonts w:ascii="Arial" w:hAnsi="Arial" w:cs="Arial"/>
          <w:i/>
          <w:iCs/>
          <w:sz w:val="23"/>
          <w:szCs w:val="23"/>
          <w:lang w:val="it-CH"/>
        </w:rPr>
        <w:t xml:space="preserve"> </w:t>
      </w:r>
      <w:proofErr w:type="spellStart"/>
      <w:r w:rsidRPr="002F081D">
        <w:rPr>
          <w:rFonts w:ascii="Arial" w:hAnsi="Arial" w:cs="Arial"/>
          <w:i/>
          <w:iCs/>
          <w:sz w:val="23"/>
          <w:szCs w:val="23"/>
          <w:lang w:val="it-CH"/>
        </w:rPr>
        <w:t>im</w:t>
      </w:r>
      <w:proofErr w:type="spellEnd"/>
      <w:r w:rsidRPr="002F081D">
        <w:rPr>
          <w:rFonts w:ascii="Arial" w:hAnsi="Arial" w:cs="Arial"/>
          <w:i/>
          <w:iCs/>
          <w:sz w:val="23"/>
          <w:szCs w:val="23"/>
          <w:lang w:val="it-CH"/>
        </w:rPr>
        <w:t xml:space="preserve"> </w:t>
      </w:r>
      <w:proofErr w:type="spellStart"/>
      <w:r w:rsidRPr="002F081D">
        <w:rPr>
          <w:rFonts w:ascii="Arial" w:hAnsi="Arial" w:cs="Arial"/>
          <w:i/>
          <w:iCs/>
          <w:sz w:val="23"/>
          <w:szCs w:val="23"/>
          <w:lang w:val="it-CH"/>
        </w:rPr>
        <w:t>Zivil</w:t>
      </w:r>
      <w:proofErr w:type="spellEnd"/>
      <w:r w:rsidRPr="002F081D">
        <w:rPr>
          <w:rFonts w:ascii="Arial" w:hAnsi="Arial" w:cs="Arial"/>
          <w:i/>
          <w:iCs/>
          <w:sz w:val="23"/>
          <w:szCs w:val="23"/>
          <w:lang w:val="it-CH"/>
        </w:rPr>
        <w:t xml:space="preserve">- und </w:t>
      </w:r>
      <w:proofErr w:type="spellStart"/>
      <w:r w:rsidRPr="002F081D">
        <w:rPr>
          <w:rFonts w:ascii="Arial" w:hAnsi="Arial" w:cs="Arial"/>
          <w:i/>
          <w:iCs/>
          <w:sz w:val="23"/>
          <w:szCs w:val="23"/>
          <w:lang w:val="it-CH"/>
        </w:rPr>
        <w:t>Strafprozess</w:t>
      </w:r>
      <w:proofErr w:type="spellEnd"/>
      <w:r w:rsidRPr="002F081D">
        <w:rPr>
          <w:rFonts w:ascii="Arial" w:hAnsi="Arial" w:cs="Arial"/>
          <w:sz w:val="23"/>
          <w:szCs w:val="23"/>
          <w:lang w:val="it-CH"/>
        </w:rPr>
        <w:t xml:space="preserve"> del 10 maggio 2010; </w:t>
      </w:r>
      <w:r w:rsidRPr="002F081D">
        <w:rPr>
          <w:rFonts w:ascii="Arial" w:hAnsi="Arial" w:cs="Arial"/>
          <w:color w:val="000000"/>
          <w:sz w:val="23"/>
          <w:szCs w:val="23"/>
          <w:lang w:val="it-CH"/>
        </w:rPr>
        <w:t>ecc.</w:t>
      </w: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lang w:val="it-CH"/>
        </w:rPr>
      </w:pP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lang w:val="it-CH"/>
        </w:rPr>
      </w:pPr>
      <w:r w:rsidRPr="002F081D">
        <w:rPr>
          <w:rFonts w:ascii="Arial" w:hAnsi="Arial" w:cs="Arial"/>
          <w:color w:val="000000"/>
          <w:sz w:val="23"/>
          <w:szCs w:val="23"/>
          <w:lang w:val="it-CH"/>
        </w:rPr>
        <w:t>Benché presentata nella forma generica, con questa iniziativa parlamentare si ritiene importante segnalare anche alcune caratteristiche a nostro avviso importanti:</w:t>
      </w: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lang w:val="it-CH"/>
        </w:rPr>
      </w:pPr>
    </w:p>
    <w:p w:rsidR="00DD446C" w:rsidRPr="002F081D" w:rsidRDefault="00DD446C" w:rsidP="00DD446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2F081D">
        <w:rPr>
          <w:rFonts w:ascii="Arial" w:hAnsi="Arial" w:cs="Arial"/>
          <w:color w:val="000000"/>
          <w:sz w:val="23"/>
          <w:szCs w:val="23"/>
          <w:lang w:val="it-CH"/>
        </w:rPr>
        <w:t>-</w:t>
      </w:r>
      <w:r w:rsidRPr="002F081D">
        <w:rPr>
          <w:rFonts w:ascii="Arial" w:hAnsi="Arial" w:cs="Arial"/>
          <w:color w:val="000000"/>
          <w:sz w:val="23"/>
          <w:szCs w:val="23"/>
          <w:lang w:val="it-CH"/>
        </w:rPr>
        <w:tab/>
        <w:t xml:space="preserve">le competenze di tale Tribunale dovrebbero riguardare casi relativi a vertenze di diritto privato derivanti da un contratto di lavoro, così come quelle basate sulla </w:t>
      </w:r>
      <w:r w:rsidRPr="002F081D">
        <w:rPr>
          <w:rFonts w:ascii="Arial" w:hAnsi="Arial" w:cs="Arial"/>
          <w:i/>
          <w:iCs/>
          <w:color w:val="353535"/>
          <w:sz w:val="23"/>
          <w:szCs w:val="23"/>
          <w:lang w:val="it-CH"/>
        </w:rPr>
        <w:t>Legge federale sull'informazione e la consultazione dei lavoratori nelle imprese</w:t>
      </w:r>
      <w:r w:rsidRPr="002F081D">
        <w:rPr>
          <w:rFonts w:ascii="Arial" w:hAnsi="Arial" w:cs="Arial"/>
          <w:color w:val="353535"/>
          <w:sz w:val="23"/>
          <w:szCs w:val="23"/>
          <w:lang w:val="it-CH"/>
        </w:rPr>
        <w:t xml:space="preserve">; sulla </w:t>
      </w:r>
      <w:r w:rsidRPr="002F081D">
        <w:rPr>
          <w:rFonts w:ascii="Arial" w:hAnsi="Arial" w:cs="Arial"/>
          <w:i/>
          <w:iCs/>
          <w:color w:val="353535"/>
          <w:sz w:val="23"/>
          <w:szCs w:val="23"/>
          <w:lang w:val="it-CH"/>
        </w:rPr>
        <w:t>Legge federale sulla parità dei sessi</w:t>
      </w:r>
      <w:r w:rsidRPr="002F081D">
        <w:rPr>
          <w:rFonts w:ascii="Arial" w:hAnsi="Arial" w:cs="Arial"/>
          <w:color w:val="353535"/>
          <w:sz w:val="23"/>
          <w:szCs w:val="23"/>
          <w:lang w:val="it-CH"/>
        </w:rPr>
        <w:t xml:space="preserve">; sulla </w:t>
      </w:r>
      <w:r w:rsidRPr="002F081D">
        <w:rPr>
          <w:rFonts w:ascii="Arial" w:hAnsi="Arial" w:cs="Arial"/>
          <w:i/>
          <w:iCs/>
          <w:color w:val="353535"/>
          <w:sz w:val="23"/>
          <w:szCs w:val="23"/>
          <w:lang w:val="it-CH"/>
        </w:rPr>
        <w:t>Legge federale sul collocamento e il personale a prestito</w:t>
      </w:r>
      <w:r w:rsidRPr="002F081D">
        <w:rPr>
          <w:rFonts w:ascii="Arial" w:hAnsi="Arial" w:cs="Arial"/>
          <w:color w:val="353535"/>
          <w:sz w:val="23"/>
          <w:szCs w:val="23"/>
          <w:lang w:val="it-CH"/>
        </w:rPr>
        <w:t xml:space="preserve"> e sulla </w:t>
      </w:r>
      <w:r w:rsidRPr="002F081D">
        <w:rPr>
          <w:rFonts w:ascii="Arial" w:hAnsi="Arial" w:cs="Arial"/>
          <w:i/>
          <w:iCs/>
          <w:color w:val="353535"/>
          <w:sz w:val="23"/>
          <w:szCs w:val="23"/>
          <w:lang w:val="it-CH"/>
        </w:rPr>
        <w:t>Legge federale sulla formazione professionale</w:t>
      </w:r>
      <w:r w:rsidRPr="002F081D">
        <w:rPr>
          <w:rFonts w:ascii="Arial" w:hAnsi="Arial" w:cs="Arial"/>
          <w:color w:val="353535"/>
          <w:sz w:val="23"/>
          <w:szCs w:val="23"/>
          <w:lang w:val="it-CH"/>
        </w:rPr>
        <w:t>;</w:t>
      </w:r>
    </w:p>
    <w:p w:rsidR="00DD446C" w:rsidRPr="002F081D" w:rsidRDefault="00DD446C" w:rsidP="00DD446C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D446C" w:rsidRPr="002F081D" w:rsidRDefault="00DD446C" w:rsidP="00DD446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2F081D">
        <w:rPr>
          <w:rFonts w:ascii="Arial" w:hAnsi="Arial" w:cs="Arial"/>
          <w:color w:val="353535"/>
          <w:sz w:val="23"/>
          <w:szCs w:val="23"/>
          <w:lang w:val="it-CH"/>
        </w:rPr>
        <w:t>-</w:t>
      </w:r>
      <w:r w:rsidRPr="002F081D">
        <w:rPr>
          <w:rFonts w:ascii="Arial" w:hAnsi="Arial" w:cs="Arial"/>
          <w:color w:val="353535"/>
          <w:sz w:val="23"/>
          <w:szCs w:val="23"/>
          <w:lang w:val="it-CH"/>
        </w:rPr>
        <w:tab/>
        <w:t>ciascun distretto dovrebbe comprendere una sezione dedicata alle vertenze di lavoro. Quest’ultima sarà</w:t>
      </w:r>
      <w:r w:rsidRPr="002F081D">
        <w:rPr>
          <w:rFonts w:ascii="Arial" w:hAnsi="Arial" w:cs="Arial"/>
          <w:color w:val="1A1A1A"/>
          <w:sz w:val="23"/>
          <w:szCs w:val="23"/>
          <w:lang w:val="it-CH"/>
        </w:rPr>
        <w:t xml:space="preserve"> composta da un presidente, il quale sarà assistito da due assessori, di cui uno scelto tra i lavoratori;</w:t>
      </w:r>
    </w:p>
    <w:p w:rsidR="00DD446C" w:rsidRPr="002F081D" w:rsidRDefault="00DD446C" w:rsidP="00DD446C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D446C" w:rsidRPr="002F081D" w:rsidRDefault="00DD446C" w:rsidP="00DD446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2F081D">
        <w:rPr>
          <w:rFonts w:ascii="Arial" w:hAnsi="Arial" w:cs="Arial"/>
          <w:color w:val="000000"/>
          <w:sz w:val="23"/>
          <w:szCs w:val="23"/>
          <w:lang w:val="it-CH"/>
        </w:rPr>
        <w:t>-</w:t>
      </w:r>
      <w:r w:rsidRPr="002F081D">
        <w:rPr>
          <w:rFonts w:ascii="Arial" w:hAnsi="Arial" w:cs="Arial"/>
          <w:color w:val="000000"/>
          <w:sz w:val="23"/>
          <w:szCs w:val="23"/>
          <w:lang w:val="it-CH"/>
        </w:rPr>
        <w:tab/>
        <w:t>p</w:t>
      </w:r>
      <w:r w:rsidRPr="002F081D">
        <w:rPr>
          <w:rFonts w:ascii="Arial" w:hAnsi="Arial" w:cs="Arial"/>
          <w:color w:val="1A1A1A"/>
          <w:sz w:val="23"/>
          <w:szCs w:val="23"/>
          <w:lang w:val="it-CH"/>
        </w:rPr>
        <w:t xml:space="preserve">er quanto il </w:t>
      </w:r>
      <w:r w:rsidRPr="002F081D">
        <w:rPr>
          <w:rFonts w:ascii="Arial" w:hAnsi="Arial" w:cs="Arial"/>
          <w:i/>
          <w:iCs/>
          <w:color w:val="1A1A1A"/>
          <w:sz w:val="23"/>
          <w:szCs w:val="23"/>
          <w:lang w:val="it-CH"/>
        </w:rPr>
        <w:t>Codice di procedura civile</w:t>
      </w:r>
      <w:r w:rsidRPr="002F081D">
        <w:rPr>
          <w:rFonts w:ascii="Arial" w:hAnsi="Arial" w:cs="Arial"/>
          <w:color w:val="1A1A1A"/>
          <w:sz w:val="23"/>
          <w:szCs w:val="23"/>
          <w:lang w:val="it-CH"/>
        </w:rPr>
        <w:t xml:space="preserve"> già preveda in materia di lavoro la gratuità della procedura di conciliazione e l’assistenza giudiziaria sia sancita sul piano federale, è importante che il tutto risulti essere gratuito per i lavoratori.</w:t>
      </w: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F081D">
        <w:rPr>
          <w:rFonts w:ascii="Arial" w:hAnsi="Arial" w:cs="Arial"/>
          <w:color w:val="1A1A1A"/>
          <w:sz w:val="23"/>
          <w:szCs w:val="23"/>
          <w:lang w:val="it-CH"/>
        </w:rPr>
        <w:t xml:space="preserve">Massimiliano </w:t>
      </w:r>
      <w:proofErr w:type="spellStart"/>
      <w:r w:rsidRPr="002F081D">
        <w:rPr>
          <w:rFonts w:ascii="Arial" w:hAnsi="Arial" w:cs="Arial"/>
          <w:color w:val="1A1A1A"/>
          <w:sz w:val="23"/>
          <w:szCs w:val="23"/>
          <w:lang w:val="it-CH"/>
        </w:rPr>
        <w:t>Ay</w:t>
      </w:r>
      <w:proofErr w:type="spellEnd"/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F081D">
        <w:rPr>
          <w:rFonts w:ascii="Arial" w:hAnsi="Arial" w:cs="Arial"/>
          <w:lang w:val="it-CH"/>
        </w:rPr>
        <w:t xml:space="preserve">Delcò </w:t>
      </w:r>
      <w:proofErr w:type="spellStart"/>
      <w:r w:rsidRPr="002F081D">
        <w:rPr>
          <w:rFonts w:ascii="Arial" w:hAnsi="Arial" w:cs="Arial"/>
          <w:lang w:val="it-CH"/>
        </w:rPr>
        <w:t>Petralli</w:t>
      </w:r>
      <w:proofErr w:type="spellEnd"/>
      <w:r w:rsidRPr="002F081D">
        <w:rPr>
          <w:rFonts w:ascii="Arial" w:hAnsi="Arial" w:cs="Arial"/>
          <w:lang w:val="it-CH"/>
        </w:rPr>
        <w:t xml:space="preserve"> - </w:t>
      </w:r>
      <w:proofErr w:type="spellStart"/>
      <w:r w:rsidRPr="002F081D">
        <w:rPr>
          <w:rFonts w:ascii="Arial" w:hAnsi="Arial" w:cs="Arial"/>
          <w:sz w:val="23"/>
          <w:szCs w:val="23"/>
          <w:lang w:val="it-CH"/>
        </w:rPr>
        <w:t>Ducry</w:t>
      </w:r>
      <w:proofErr w:type="spellEnd"/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D446C" w:rsidRPr="002F081D" w:rsidRDefault="00DD446C" w:rsidP="00DD446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F303E" w:rsidRPr="00DD446C" w:rsidRDefault="00DF303E" w:rsidP="00DD446C">
      <w:bookmarkStart w:id="0" w:name="_GoBack"/>
      <w:bookmarkEnd w:id="0"/>
    </w:p>
    <w:sectPr w:rsidR="00DF303E" w:rsidRPr="00DD44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8F5"/>
    <w:rsid w:val="002478F5"/>
    <w:rsid w:val="009F6C1A"/>
    <w:rsid w:val="00DD446C"/>
    <w:rsid w:val="00DF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78F5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78F5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2017-11-15T09:26:00Z</cp:lastPrinted>
  <dcterms:created xsi:type="dcterms:W3CDTF">2017-11-15T09:28:00Z</dcterms:created>
  <dcterms:modified xsi:type="dcterms:W3CDTF">2017-11-15T09:28:00Z</dcterms:modified>
</cp:coreProperties>
</file>