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2E5" w:rsidRPr="005C669B" w:rsidRDefault="00AE1275" w:rsidP="00F242E5">
      <w:pPr>
        <w:tabs>
          <w:tab w:val="left" w:pos="2495"/>
        </w:tabs>
        <w:spacing w:before="80" w:after="40"/>
        <w:rPr>
          <w:rFonts w:ascii="Gill Sans MT" w:hAnsi="Gill Sans MT"/>
          <w:b/>
          <w:sz w:val="56"/>
          <w:szCs w:val="56"/>
        </w:rPr>
      </w:pPr>
      <w:r>
        <w:rPr>
          <w:rFonts w:ascii="Gill Sans MT" w:hAnsi="Gill Sans MT"/>
          <w:b/>
          <w:sz w:val="56"/>
          <w:szCs w:val="56"/>
        </w:rPr>
        <w:t xml:space="preserve">Rapporto </w:t>
      </w:r>
      <w:bookmarkStart w:id="0" w:name="_GoBack"/>
      <w:bookmarkEnd w:id="0"/>
      <w:r w:rsidR="00F242E5" w:rsidRPr="005C669B">
        <w:rPr>
          <w:rFonts w:ascii="Gill Sans MT" w:hAnsi="Gill Sans MT"/>
          <w:b/>
          <w:sz w:val="56"/>
          <w:szCs w:val="56"/>
        </w:rPr>
        <w:t>di mi</w:t>
      </w:r>
      <w:r w:rsidR="00720C3B">
        <w:rPr>
          <w:rFonts w:ascii="Gill Sans MT" w:hAnsi="Gill Sans MT"/>
          <w:b/>
          <w:sz w:val="56"/>
          <w:szCs w:val="56"/>
        </w:rPr>
        <w:t>n</w:t>
      </w:r>
      <w:r w:rsidR="00F242E5" w:rsidRPr="005C669B">
        <w:rPr>
          <w:rFonts w:ascii="Gill Sans MT" w:hAnsi="Gill Sans MT"/>
          <w:b/>
          <w:sz w:val="56"/>
          <w:szCs w:val="56"/>
        </w:rPr>
        <w:t>oranza</w:t>
      </w:r>
    </w:p>
    <w:p w:rsidR="00F242E5" w:rsidRDefault="00F242E5" w:rsidP="00F242E5">
      <w:pPr>
        <w:pStyle w:val="Intestazione"/>
        <w:tabs>
          <w:tab w:val="clear" w:pos="4819"/>
          <w:tab w:val="clear" w:pos="9638"/>
        </w:tabs>
      </w:pPr>
    </w:p>
    <w:p w:rsidR="00F242E5" w:rsidRDefault="00F242E5" w:rsidP="00F242E5">
      <w:pPr>
        <w:pStyle w:val="Intestazione"/>
        <w:tabs>
          <w:tab w:val="clear" w:pos="4819"/>
          <w:tab w:val="clear" w:pos="9638"/>
        </w:tabs>
      </w:pPr>
    </w:p>
    <w:p w:rsidR="00F242E5" w:rsidRDefault="00720C3B" w:rsidP="00F242E5">
      <w:pPr>
        <w:tabs>
          <w:tab w:val="left" w:pos="2098"/>
          <w:tab w:val="left" w:pos="4962"/>
        </w:tabs>
        <w:rPr>
          <w:position w:val="4"/>
        </w:rPr>
      </w:pPr>
      <w:r>
        <w:rPr>
          <w:b/>
          <w:position w:val="4"/>
          <w:sz w:val="32"/>
          <w:szCs w:val="32"/>
        </w:rPr>
        <w:t>7223</w:t>
      </w:r>
      <w:r w:rsidR="00F242E5" w:rsidRPr="002D7BF1">
        <w:rPr>
          <w:b/>
          <w:position w:val="4"/>
          <w:sz w:val="32"/>
          <w:szCs w:val="32"/>
        </w:rPr>
        <w:t xml:space="preserve"> R</w:t>
      </w:r>
      <w:r w:rsidR="00090636">
        <w:rPr>
          <w:b/>
          <w:position w:val="4"/>
          <w:sz w:val="32"/>
          <w:szCs w:val="32"/>
        </w:rPr>
        <w:t>2</w:t>
      </w:r>
      <w:r w:rsidR="00180A70" w:rsidRPr="00180A70">
        <w:rPr>
          <w:b/>
          <w:position w:val="4"/>
          <w:sz w:val="28"/>
          <w:szCs w:val="28"/>
        </w:rPr>
        <w:t>bis</w:t>
      </w:r>
      <w:r w:rsidR="00F242E5">
        <w:rPr>
          <w:position w:val="4"/>
          <w:sz w:val="28"/>
        </w:rPr>
        <w:tab/>
      </w:r>
      <w:r w:rsidR="00180A70">
        <w:rPr>
          <w:position w:val="4"/>
          <w:sz w:val="28"/>
        </w:rPr>
        <w:t>1</w:t>
      </w:r>
      <w:r w:rsidR="00090636">
        <w:rPr>
          <w:position w:val="4"/>
          <w:sz w:val="28"/>
        </w:rPr>
        <w:t>0</w:t>
      </w:r>
      <w:r>
        <w:rPr>
          <w:position w:val="4"/>
          <w:sz w:val="28"/>
        </w:rPr>
        <w:t xml:space="preserve"> </w:t>
      </w:r>
      <w:r w:rsidR="00180A70">
        <w:rPr>
          <w:position w:val="4"/>
          <w:sz w:val="28"/>
        </w:rPr>
        <w:t>gennaio</w:t>
      </w:r>
      <w:r>
        <w:rPr>
          <w:position w:val="4"/>
          <w:sz w:val="28"/>
        </w:rPr>
        <w:t xml:space="preserve"> 201</w:t>
      </w:r>
      <w:r w:rsidR="00180A70">
        <w:rPr>
          <w:position w:val="4"/>
          <w:sz w:val="28"/>
        </w:rPr>
        <w:t>7</w:t>
      </w:r>
      <w:r w:rsidR="00F242E5">
        <w:rPr>
          <w:position w:val="4"/>
          <w:sz w:val="28"/>
        </w:rPr>
        <w:tab/>
      </w:r>
      <w:r>
        <w:rPr>
          <w:position w:val="4"/>
          <w:sz w:val="28"/>
        </w:rPr>
        <w:t>FINANZE E ECONOMIA</w:t>
      </w:r>
    </w:p>
    <w:p w:rsidR="00F242E5" w:rsidRDefault="00F242E5" w:rsidP="00F242E5"/>
    <w:p w:rsidR="00F242E5" w:rsidRDefault="00F242E5" w:rsidP="00F242E5"/>
    <w:p w:rsidR="00F242E5" w:rsidRDefault="00F242E5" w:rsidP="00F242E5"/>
    <w:p w:rsidR="00F242E5" w:rsidRDefault="00F242E5" w:rsidP="00F242E5">
      <w:pPr>
        <w:rPr>
          <w:rFonts w:cs="Arial"/>
          <w:b/>
          <w:sz w:val="28"/>
          <w:szCs w:val="28"/>
        </w:rPr>
      </w:pPr>
      <w:r w:rsidRPr="006330ED">
        <w:rPr>
          <w:rFonts w:cs="Arial"/>
          <w:b/>
          <w:sz w:val="28"/>
          <w:szCs w:val="28"/>
        </w:rPr>
        <w:t>del</w:t>
      </w:r>
      <w:r>
        <w:rPr>
          <w:rFonts w:cs="Arial"/>
          <w:b/>
          <w:sz w:val="28"/>
          <w:szCs w:val="28"/>
        </w:rPr>
        <w:t xml:space="preserve">la Commissione </w:t>
      </w:r>
      <w:r w:rsidR="00720C3B">
        <w:rPr>
          <w:rFonts w:cs="Arial"/>
          <w:b/>
          <w:sz w:val="28"/>
          <w:szCs w:val="28"/>
        </w:rPr>
        <w:t>della gestione e delle finanze</w:t>
      </w:r>
    </w:p>
    <w:p w:rsidR="00F242E5" w:rsidRPr="006330ED" w:rsidRDefault="00F242E5" w:rsidP="00F242E5">
      <w:pPr>
        <w:rPr>
          <w:rFonts w:cs="Arial"/>
          <w:b/>
          <w:sz w:val="28"/>
          <w:szCs w:val="28"/>
        </w:rPr>
      </w:pPr>
      <w:r w:rsidRPr="006330ED">
        <w:rPr>
          <w:rFonts w:cs="Arial"/>
          <w:b/>
          <w:sz w:val="28"/>
          <w:szCs w:val="28"/>
        </w:rPr>
        <w:t xml:space="preserve">sul </w:t>
      </w:r>
      <w:r>
        <w:rPr>
          <w:rFonts w:cs="Arial"/>
          <w:b/>
          <w:sz w:val="28"/>
          <w:szCs w:val="28"/>
        </w:rPr>
        <w:t>m</w:t>
      </w:r>
      <w:r w:rsidRPr="006330ED">
        <w:rPr>
          <w:rFonts w:cs="Arial"/>
          <w:b/>
          <w:sz w:val="28"/>
          <w:szCs w:val="28"/>
        </w:rPr>
        <w:t xml:space="preserve">essaggio </w:t>
      </w:r>
      <w:r w:rsidR="00720C3B">
        <w:rPr>
          <w:rFonts w:cs="Arial"/>
          <w:b/>
          <w:sz w:val="28"/>
          <w:szCs w:val="28"/>
        </w:rPr>
        <w:t>29 settembre 2016 concernente il Preventivo 2017</w:t>
      </w:r>
    </w:p>
    <w:p w:rsidR="00F242E5" w:rsidRDefault="00F242E5" w:rsidP="00F242E5">
      <w:pPr>
        <w:rPr>
          <w:rFonts w:cs="Arial"/>
        </w:rPr>
      </w:pPr>
    </w:p>
    <w:p w:rsidR="00720C3B" w:rsidRDefault="00720C3B" w:rsidP="00F242E5">
      <w:pPr>
        <w:rPr>
          <w:rFonts w:cs="Arial"/>
        </w:rPr>
      </w:pPr>
    </w:p>
    <w:p w:rsidR="00720C3B" w:rsidRDefault="00720C3B" w:rsidP="00F242E5">
      <w:pPr>
        <w:rPr>
          <w:rFonts w:cs="Arial"/>
        </w:rPr>
      </w:pPr>
    </w:p>
    <w:p w:rsidR="00720C3B" w:rsidRDefault="00720C3B" w:rsidP="00F242E5">
      <w:pPr>
        <w:rPr>
          <w:rFonts w:cs="Arial"/>
          <w:b/>
        </w:rPr>
      </w:pPr>
      <w:r w:rsidRPr="00720C3B">
        <w:rPr>
          <w:rFonts w:cs="Arial"/>
          <w:b/>
        </w:rPr>
        <w:t>INDICE</w:t>
      </w:r>
    </w:p>
    <w:p w:rsidR="005321CE" w:rsidRPr="005321CE" w:rsidRDefault="005321CE" w:rsidP="00F242E5">
      <w:pPr>
        <w:rPr>
          <w:rFonts w:cs="Arial"/>
          <w:sz w:val="12"/>
          <w:szCs w:val="12"/>
        </w:rPr>
      </w:pPr>
    </w:p>
    <w:p w:rsidR="00AF77B5" w:rsidRPr="00AF77B5" w:rsidRDefault="005321CE" w:rsidP="00180A70">
      <w:pPr>
        <w:pStyle w:val="Sommario1"/>
        <w:tabs>
          <w:tab w:val="clear" w:pos="660"/>
          <w:tab w:val="left" w:pos="709"/>
        </w:tabs>
        <w:ind w:left="709" w:hanging="709"/>
        <w:rPr>
          <w:rFonts w:asciiTheme="minorHAnsi" w:eastAsiaTheme="minorEastAsia" w:hAnsiTheme="minorHAnsi" w:cstheme="minorBidi"/>
          <w:caps w:val="0"/>
          <w:noProof/>
          <w:sz w:val="22"/>
          <w:szCs w:val="22"/>
          <w:lang w:val="it-CH" w:eastAsia="it-CH"/>
        </w:rPr>
      </w:pPr>
      <w:r w:rsidRPr="00AF77B5">
        <w:rPr>
          <w:rFonts w:cs="Arial"/>
          <w:sz w:val="22"/>
          <w:szCs w:val="22"/>
        </w:rPr>
        <w:fldChar w:fldCharType="begin"/>
      </w:r>
      <w:r w:rsidRPr="00AF77B5">
        <w:rPr>
          <w:rFonts w:cs="Arial"/>
          <w:sz w:val="22"/>
          <w:szCs w:val="22"/>
        </w:rPr>
        <w:instrText xml:space="preserve"> TOC \o "1-3" \h \z \u </w:instrText>
      </w:r>
      <w:r w:rsidRPr="00AF77B5">
        <w:rPr>
          <w:rFonts w:cs="Arial"/>
          <w:sz w:val="22"/>
          <w:szCs w:val="22"/>
        </w:rPr>
        <w:fldChar w:fldCharType="separate"/>
      </w:r>
      <w:hyperlink w:anchor="_Toc468270443" w:history="1">
        <w:r w:rsidR="00AF77B5" w:rsidRPr="00AF77B5">
          <w:rPr>
            <w:rStyle w:val="Collegamentoipertestuale"/>
            <w:noProof/>
            <w:sz w:val="22"/>
            <w:szCs w:val="22"/>
          </w:rPr>
          <w:t>1.</w:t>
        </w:r>
        <w:r w:rsidR="00AF77B5" w:rsidRPr="00AF77B5">
          <w:rPr>
            <w:rFonts w:asciiTheme="minorHAnsi" w:eastAsiaTheme="minorEastAsia" w:hAnsiTheme="minorHAnsi" w:cstheme="minorBidi"/>
            <w:caps w:val="0"/>
            <w:noProof/>
            <w:sz w:val="22"/>
            <w:szCs w:val="22"/>
            <w:lang w:val="it-CH" w:eastAsia="it-CH"/>
          </w:rPr>
          <w:tab/>
        </w:r>
        <w:r w:rsidR="00AF77B5" w:rsidRPr="00AF77B5">
          <w:rPr>
            <w:rStyle w:val="Collegamentoipertestuale"/>
            <w:noProof/>
            <w:sz w:val="22"/>
            <w:szCs w:val="22"/>
          </w:rPr>
          <w:t>Dati salienti</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_Toc468270443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2</w:t>
        </w:r>
        <w:r w:rsidR="00AF77B5" w:rsidRPr="00AF77B5">
          <w:rPr>
            <w:noProof/>
            <w:webHidden/>
            <w:sz w:val="22"/>
            <w:szCs w:val="22"/>
          </w:rPr>
          <w:fldChar w:fldCharType="end"/>
        </w:r>
      </w:hyperlink>
    </w:p>
    <w:p w:rsidR="00AF77B5" w:rsidRPr="00AF77B5" w:rsidRDefault="00C619A8" w:rsidP="00180A70">
      <w:pPr>
        <w:pStyle w:val="Sommario2"/>
        <w:tabs>
          <w:tab w:val="clear" w:pos="660"/>
          <w:tab w:val="left" w:pos="709"/>
        </w:tabs>
        <w:ind w:left="709" w:hanging="709"/>
        <w:rPr>
          <w:rFonts w:asciiTheme="minorHAnsi" w:eastAsiaTheme="minorEastAsia" w:hAnsiTheme="minorHAnsi" w:cstheme="minorBidi"/>
          <w:noProof/>
          <w:sz w:val="22"/>
          <w:szCs w:val="22"/>
          <w:lang w:val="it-CH" w:eastAsia="it-CH"/>
        </w:rPr>
      </w:pPr>
      <w:hyperlink w:anchor="_Toc468270444" w:history="1">
        <w:r w:rsidR="00AF77B5" w:rsidRPr="00AF77B5">
          <w:rPr>
            <w:rStyle w:val="Collegamentoipertestuale"/>
            <w:noProof/>
            <w:sz w:val="22"/>
            <w:szCs w:val="22"/>
          </w:rPr>
          <w:t>1.1</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Risultato di esercizio</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_Toc468270444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2</w:t>
        </w:r>
        <w:r w:rsidR="00AF77B5" w:rsidRPr="00AF77B5">
          <w:rPr>
            <w:noProof/>
            <w:webHidden/>
            <w:sz w:val="22"/>
            <w:szCs w:val="22"/>
          </w:rPr>
          <w:fldChar w:fldCharType="end"/>
        </w:r>
      </w:hyperlink>
    </w:p>
    <w:p w:rsidR="00AF77B5" w:rsidRPr="00AF77B5" w:rsidRDefault="00C619A8" w:rsidP="00180A70">
      <w:pPr>
        <w:pStyle w:val="Sommario2"/>
        <w:tabs>
          <w:tab w:val="clear" w:pos="660"/>
          <w:tab w:val="left" w:pos="709"/>
        </w:tabs>
        <w:ind w:left="709" w:hanging="709"/>
        <w:rPr>
          <w:rFonts w:asciiTheme="minorHAnsi" w:eastAsiaTheme="minorEastAsia" w:hAnsiTheme="minorHAnsi" w:cstheme="minorBidi"/>
          <w:noProof/>
          <w:sz w:val="22"/>
          <w:szCs w:val="22"/>
          <w:lang w:val="it-CH" w:eastAsia="it-CH"/>
        </w:rPr>
      </w:pPr>
      <w:hyperlink w:anchor="_Toc468270445" w:history="1">
        <w:r w:rsidR="00AF77B5" w:rsidRPr="00AF77B5">
          <w:rPr>
            <w:rStyle w:val="Collegamentoipertestuale"/>
            <w:noProof/>
            <w:sz w:val="22"/>
            <w:szCs w:val="22"/>
          </w:rPr>
          <w:t>1.2</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Risultato operativo</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_Toc468270445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3</w:t>
        </w:r>
        <w:r w:rsidR="00AF77B5" w:rsidRPr="00AF77B5">
          <w:rPr>
            <w:noProof/>
            <w:webHidden/>
            <w:sz w:val="22"/>
            <w:szCs w:val="22"/>
          </w:rPr>
          <w:fldChar w:fldCharType="end"/>
        </w:r>
      </w:hyperlink>
    </w:p>
    <w:p w:rsidR="00AF77B5" w:rsidRPr="00AF77B5" w:rsidRDefault="00C619A8" w:rsidP="00180A70">
      <w:pPr>
        <w:pStyle w:val="Sommario1"/>
        <w:tabs>
          <w:tab w:val="clear" w:pos="660"/>
          <w:tab w:val="left" w:pos="709"/>
        </w:tabs>
        <w:ind w:left="709" w:hanging="709"/>
        <w:rPr>
          <w:rFonts w:asciiTheme="minorHAnsi" w:eastAsiaTheme="minorEastAsia" w:hAnsiTheme="minorHAnsi" w:cstheme="minorBidi"/>
          <w:caps w:val="0"/>
          <w:noProof/>
          <w:sz w:val="22"/>
          <w:szCs w:val="22"/>
          <w:lang w:val="it-CH" w:eastAsia="it-CH"/>
        </w:rPr>
      </w:pPr>
      <w:hyperlink w:anchor="_Toc468270446" w:history="1">
        <w:r w:rsidR="00AF77B5" w:rsidRPr="00AF77B5">
          <w:rPr>
            <w:rStyle w:val="Collegamentoipertestuale"/>
            <w:noProof/>
            <w:sz w:val="22"/>
            <w:szCs w:val="22"/>
          </w:rPr>
          <w:t>2.</w:t>
        </w:r>
        <w:r w:rsidR="00AF77B5" w:rsidRPr="00AF77B5">
          <w:rPr>
            <w:rFonts w:asciiTheme="minorHAnsi" w:eastAsiaTheme="minorEastAsia" w:hAnsiTheme="minorHAnsi" w:cstheme="minorBidi"/>
            <w:caps w:val="0"/>
            <w:noProof/>
            <w:sz w:val="22"/>
            <w:szCs w:val="22"/>
            <w:lang w:val="it-CH" w:eastAsia="it-CH"/>
          </w:rPr>
          <w:tab/>
        </w:r>
        <w:r w:rsidR="00AF77B5" w:rsidRPr="00AF77B5">
          <w:rPr>
            <w:rStyle w:val="Collegamentoipertestuale"/>
            <w:noProof/>
            <w:sz w:val="22"/>
            <w:szCs w:val="22"/>
          </w:rPr>
          <w:t>I lavori commissionali</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_Toc468270446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3</w:t>
        </w:r>
        <w:r w:rsidR="00AF77B5" w:rsidRPr="00AF77B5">
          <w:rPr>
            <w:noProof/>
            <w:webHidden/>
            <w:sz w:val="22"/>
            <w:szCs w:val="22"/>
          </w:rPr>
          <w:fldChar w:fldCharType="end"/>
        </w:r>
      </w:hyperlink>
    </w:p>
    <w:p w:rsidR="00AF77B5" w:rsidRPr="00AF77B5" w:rsidRDefault="00C619A8" w:rsidP="00180A70">
      <w:pPr>
        <w:pStyle w:val="Sommario1"/>
        <w:tabs>
          <w:tab w:val="clear" w:pos="660"/>
          <w:tab w:val="left" w:pos="709"/>
        </w:tabs>
        <w:ind w:left="709" w:hanging="709"/>
        <w:rPr>
          <w:rFonts w:asciiTheme="minorHAnsi" w:eastAsiaTheme="minorEastAsia" w:hAnsiTheme="minorHAnsi" w:cstheme="minorBidi"/>
          <w:caps w:val="0"/>
          <w:noProof/>
          <w:sz w:val="22"/>
          <w:szCs w:val="22"/>
          <w:lang w:val="it-CH" w:eastAsia="it-CH"/>
        </w:rPr>
      </w:pPr>
      <w:hyperlink w:anchor="_Toc468270447" w:history="1">
        <w:r w:rsidR="00AF77B5" w:rsidRPr="00AF77B5">
          <w:rPr>
            <w:rStyle w:val="Collegamentoipertestuale"/>
            <w:noProof/>
            <w:sz w:val="22"/>
            <w:szCs w:val="22"/>
          </w:rPr>
          <w:t>3.</w:t>
        </w:r>
        <w:r w:rsidR="00AF77B5" w:rsidRPr="00AF77B5">
          <w:rPr>
            <w:rFonts w:asciiTheme="minorHAnsi" w:eastAsiaTheme="minorEastAsia" w:hAnsiTheme="minorHAnsi" w:cstheme="minorBidi"/>
            <w:caps w:val="0"/>
            <w:noProof/>
            <w:sz w:val="22"/>
            <w:szCs w:val="22"/>
            <w:lang w:val="it-CH" w:eastAsia="it-CH"/>
          </w:rPr>
          <w:tab/>
        </w:r>
        <w:r w:rsidR="00AF77B5" w:rsidRPr="00AF77B5">
          <w:rPr>
            <w:rStyle w:val="Collegamentoipertestuale"/>
            <w:noProof/>
            <w:sz w:val="22"/>
            <w:szCs w:val="22"/>
          </w:rPr>
          <w:t>Considerazioni preliminari</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_Toc468270447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4</w:t>
        </w:r>
        <w:r w:rsidR="00AF77B5" w:rsidRPr="00AF77B5">
          <w:rPr>
            <w:noProof/>
            <w:webHidden/>
            <w:sz w:val="22"/>
            <w:szCs w:val="22"/>
          </w:rPr>
          <w:fldChar w:fldCharType="end"/>
        </w:r>
      </w:hyperlink>
    </w:p>
    <w:p w:rsidR="00AF77B5" w:rsidRPr="00AF77B5" w:rsidRDefault="00C619A8" w:rsidP="00180A70">
      <w:pPr>
        <w:pStyle w:val="Sommario1"/>
        <w:tabs>
          <w:tab w:val="clear" w:pos="660"/>
          <w:tab w:val="left" w:pos="709"/>
        </w:tabs>
        <w:ind w:left="709" w:hanging="709"/>
        <w:rPr>
          <w:rFonts w:asciiTheme="minorHAnsi" w:eastAsiaTheme="minorEastAsia" w:hAnsiTheme="minorHAnsi" w:cstheme="minorBidi"/>
          <w:caps w:val="0"/>
          <w:noProof/>
          <w:sz w:val="22"/>
          <w:szCs w:val="22"/>
          <w:lang w:val="it-CH" w:eastAsia="it-CH"/>
        </w:rPr>
      </w:pPr>
      <w:hyperlink w:anchor="_Toc468270448" w:history="1">
        <w:r w:rsidR="00AF77B5" w:rsidRPr="00AF77B5">
          <w:rPr>
            <w:rStyle w:val="Collegamentoipertestuale"/>
            <w:noProof/>
            <w:sz w:val="22"/>
            <w:szCs w:val="22"/>
          </w:rPr>
          <w:t>4.</w:t>
        </w:r>
        <w:r w:rsidR="00AF77B5" w:rsidRPr="00AF77B5">
          <w:rPr>
            <w:rFonts w:asciiTheme="minorHAnsi" w:eastAsiaTheme="minorEastAsia" w:hAnsiTheme="minorHAnsi" w:cstheme="minorBidi"/>
            <w:caps w:val="0"/>
            <w:noProof/>
            <w:sz w:val="22"/>
            <w:szCs w:val="22"/>
            <w:lang w:val="it-CH" w:eastAsia="it-CH"/>
          </w:rPr>
          <w:tab/>
        </w:r>
        <w:r w:rsidR="00AF77B5" w:rsidRPr="00AF77B5">
          <w:rPr>
            <w:rStyle w:val="Collegamentoipertestuale"/>
            <w:noProof/>
            <w:sz w:val="22"/>
            <w:szCs w:val="22"/>
          </w:rPr>
          <w:t xml:space="preserve">Impostazione e misure non condivise del Pacchetto di misure per </w:t>
        </w:r>
        <w:r w:rsidR="00180A70">
          <w:rPr>
            <w:rStyle w:val="Collegamentoipertestuale"/>
            <w:noProof/>
            <w:sz w:val="22"/>
            <w:szCs w:val="22"/>
          </w:rPr>
          <w:br/>
        </w:r>
        <w:r w:rsidR="00AF77B5" w:rsidRPr="00AF77B5">
          <w:rPr>
            <w:rStyle w:val="Collegamentoipertestuale"/>
            <w:noProof/>
            <w:sz w:val="22"/>
            <w:szCs w:val="22"/>
          </w:rPr>
          <w:t>il riequilibrio delle finanze cantonali</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_Toc468270448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4</w:t>
        </w:r>
        <w:r w:rsidR="00AF77B5" w:rsidRPr="00AF77B5">
          <w:rPr>
            <w:noProof/>
            <w:webHidden/>
            <w:sz w:val="22"/>
            <w:szCs w:val="22"/>
          </w:rPr>
          <w:fldChar w:fldCharType="end"/>
        </w:r>
      </w:hyperlink>
    </w:p>
    <w:p w:rsidR="00AF77B5" w:rsidRPr="00AF77B5" w:rsidRDefault="00C619A8" w:rsidP="00180A70">
      <w:pPr>
        <w:pStyle w:val="Sommario2"/>
        <w:tabs>
          <w:tab w:val="clear" w:pos="660"/>
          <w:tab w:val="left" w:pos="709"/>
        </w:tabs>
        <w:ind w:left="709" w:hanging="709"/>
        <w:rPr>
          <w:rFonts w:asciiTheme="minorHAnsi" w:eastAsiaTheme="minorEastAsia" w:hAnsiTheme="minorHAnsi" w:cstheme="minorBidi"/>
          <w:noProof/>
          <w:sz w:val="22"/>
          <w:szCs w:val="22"/>
          <w:lang w:val="it-CH" w:eastAsia="it-CH"/>
        </w:rPr>
      </w:pPr>
      <w:hyperlink w:anchor="_Toc468270449" w:history="1">
        <w:r w:rsidR="00AF77B5" w:rsidRPr="00AF77B5">
          <w:rPr>
            <w:rStyle w:val="Collegamentoipertestuale"/>
            <w:noProof/>
            <w:sz w:val="22"/>
            <w:szCs w:val="22"/>
          </w:rPr>
          <w:t>4.1</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Una adesione condizionata al risanamento</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_Toc468270449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4</w:t>
        </w:r>
        <w:r w:rsidR="00AF77B5" w:rsidRPr="00AF77B5">
          <w:rPr>
            <w:noProof/>
            <w:webHidden/>
            <w:sz w:val="22"/>
            <w:szCs w:val="22"/>
          </w:rPr>
          <w:fldChar w:fldCharType="end"/>
        </w:r>
      </w:hyperlink>
    </w:p>
    <w:p w:rsidR="00AF77B5" w:rsidRPr="00AF77B5" w:rsidRDefault="00C619A8" w:rsidP="00180A70">
      <w:pPr>
        <w:pStyle w:val="Sommario2"/>
        <w:tabs>
          <w:tab w:val="clear" w:pos="660"/>
          <w:tab w:val="left" w:pos="709"/>
        </w:tabs>
        <w:ind w:left="709" w:hanging="709"/>
        <w:rPr>
          <w:rFonts w:asciiTheme="minorHAnsi" w:eastAsiaTheme="minorEastAsia" w:hAnsiTheme="minorHAnsi" w:cstheme="minorBidi"/>
          <w:noProof/>
          <w:sz w:val="22"/>
          <w:szCs w:val="22"/>
          <w:lang w:val="it-CH" w:eastAsia="it-CH"/>
        </w:rPr>
      </w:pPr>
      <w:hyperlink w:anchor="_Toc468270450" w:history="1">
        <w:r w:rsidR="00AF77B5" w:rsidRPr="00AF77B5">
          <w:rPr>
            <w:rStyle w:val="Collegamentoipertestuale"/>
            <w:noProof/>
            <w:sz w:val="22"/>
            <w:szCs w:val="22"/>
          </w:rPr>
          <w:t>4.2</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Le cause delle difficoltà finanziarie del Cantone</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_Toc468270450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4</w:t>
        </w:r>
        <w:r w:rsidR="00AF77B5" w:rsidRPr="00AF77B5">
          <w:rPr>
            <w:noProof/>
            <w:webHidden/>
            <w:sz w:val="22"/>
            <w:szCs w:val="22"/>
          </w:rPr>
          <w:fldChar w:fldCharType="end"/>
        </w:r>
      </w:hyperlink>
    </w:p>
    <w:p w:rsidR="00AF77B5" w:rsidRPr="00AF77B5" w:rsidRDefault="00C619A8" w:rsidP="00180A70">
      <w:pPr>
        <w:pStyle w:val="Sommario2"/>
        <w:tabs>
          <w:tab w:val="clear" w:pos="660"/>
          <w:tab w:val="left" w:pos="709"/>
        </w:tabs>
        <w:ind w:left="709" w:hanging="709"/>
        <w:rPr>
          <w:rFonts w:asciiTheme="minorHAnsi" w:eastAsiaTheme="minorEastAsia" w:hAnsiTheme="minorHAnsi" w:cstheme="minorBidi"/>
          <w:noProof/>
          <w:sz w:val="22"/>
          <w:szCs w:val="22"/>
          <w:lang w:val="it-CH" w:eastAsia="it-CH"/>
        </w:rPr>
      </w:pPr>
      <w:hyperlink w:anchor="_Toc468270451" w:history="1">
        <w:r w:rsidR="00AF77B5" w:rsidRPr="00AF77B5">
          <w:rPr>
            <w:rStyle w:val="Collegamentoipertestuale"/>
            <w:noProof/>
            <w:sz w:val="22"/>
            <w:szCs w:val="22"/>
          </w:rPr>
          <w:t>4.3</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Sforzi volti a una razionalizzazione e ottimizzazione delle spese</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_Toc468270451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6</w:t>
        </w:r>
        <w:r w:rsidR="00AF77B5" w:rsidRPr="00AF77B5">
          <w:rPr>
            <w:noProof/>
            <w:webHidden/>
            <w:sz w:val="22"/>
            <w:szCs w:val="22"/>
          </w:rPr>
          <w:fldChar w:fldCharType="end"/>
        </w:r>
      </w:hyperlink>
    </w:p>
    <w:p w:rsidR="00AF77B5" w:rsidRPr="00AF77B5" w:rsidRDefault="00C619A8" w:rsidP="00180A70">
      <w:pPr>
        <w:pStyle w:val="Sommario2"/>
        <w:tabs>
          <w:tab w:val="clear" w:pos="660"/>
          <w:tab w:val="left" w:pos="709"/>
        </w:tabs>
        <w:ind w:left="709" w:hanging="709"/>
        <w:rPr>
          <w:rFonts w:asciiTheme="minorHAnsi" w:eastAsiaTheme="minorEastAsia" w:hAnsiTheme="minorHAnsi" w:cstheme="minorBidi"/>
          <w:noProof/>
          <w:sz w:val="22"/>
          <w:szCs w:val="22"/>
          <w:lang w:val="it-CH" w:eastAsia="it-CH"/>
        </w:rPr>
      </w:pPr>
      <w:hyperlink w:anchor="_Toc468270452" w:history="1">
        <w:r w:rsidR="00AF77B5" w:rsidRPr="00AF77B5">
          <w:rPr>
            <w:rStyle w:val="Collegamentoipertestuale"/>
            <w:noProof/>
            <w:sz w:val="22"/>
            <w:szCs w:val="22"/>
          </w:rPr>
          <w:t>4.4</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 xml:space="preserve">Principi a cui non si può e non si deve rinunciare nell’ambito di un risanamento delle </w:t>
        </w:r>
        <w:r w:rsidR="00AF77B5">
          <w:rPr>
            <w:rStyle w:val="Collegamentoipertestuale"/>
            <w:noProof/>
            <w:sz w:val="22"/>
            <w:szCs w:val="22"/>
          </w:rPr>
          <w:br/>
        </w:r>
        <w:r w:rsidR="00AF77B5" w:rsidRPr="00AF77B5">
          <w:rPr>
            <w:rStyle w:val="Collegamentoipertestuale"/>
            <w:noProof/>
            <w:sz w:val="22"/>
            <w:szCs w:val="22"/>
          </w:rPr>
          <w:t>finanze cantonali</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_Toc468270452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6</w:t>
        </w:r>
        <w:r w:rsidR="00AF77B5" w:rsidRPr="00AF77B5">
          <w:rPr>
            <w:noProof/>
            <w:webHidden/>
            <w:sz w:val="22"/>
            <w:szCs w:val="22"/>
          </w:rPr>
          <w:fldChar w:fldCharType="end"/>
        </w:r>
      </w:hyperlink>
    </w:p>
    <w:p w:rsidR="00AF77B5" w:rsidRPr="00AF77B5" w:rsidRDefault="00C619A8" w:rsidP="00180A70">
      <w:pPr>
        <w:pStyle w:val="Sommario2"/>
        <w:tabs>
          <w:tab w:val="clear" w:pos="660"/>
          <w:tab w:val="left" w:pos="709"/>
        </w:tabs>
        <w:ind w:left="709" w:hanging="709"/>
        <w:rPr>
          <w:rFonts w:asciiTheme="minorHAnsi" w:eastAsiaTheme="minorEastAsia" w:hAnsiTheme="minorHAnsi" w:cstheme="minorBidi"/>
          <w:noProof/>
          <w:sz w:val="22"/>
          <w:szCs w:val="22"/>
          <w:lang w:val="it-CH" w:eastAsia="it-CH"/>
        </w:rPr>
      </w:pPr>
      <w:hyperlink w:anchor="_Toc468270453" w:history="1">
        <w:r w:rsidR="00AF77B5" w:rsidRPr="00AF77B5">
          <w:rPr>
            <w:rStyle w:val="Collegamentoipertestuale"/>
            <w:noProof/>
            <w:sz w:val="22"/>
            <w:szCs w:val="22"/>
          </w:rPr>
          <w:t>4.5</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 xml:space="preserve">Principali misure a cui ci siamo opposti durante il Pacchetto di risanamento e che </w:t>
        </w:r>
        <w:r w:rsidR="00AF77B5">
          <w:rPr>
            <w:rStyle w:val="Collegamentoipertestuale"/>
            <w:noProof/>
            <w:sz w:val="22"/>
            <w:szCs w:val="22"/>
          </w:rPr>
          <w:br/>
        </w:r>
        <w:r w:rsidR="00AF77B5" w:rsidRPr="00AF77B5">
          <w:rPr>
            <w:rStyle w:val="Collegamentoipertestuale"/>
            <w:noProof/>
            <w:sz w:val="22"/>
            <w:szCs w:val="22"/>
          </w:rPr>
          <w:t>hanno portato al lancio di tre referendum</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_Toc468270453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7</w:t>
        </w:r>
        <w:r w:rsidR="00AF77B5" w:rsidRPr="00AF77B5">
          <w:rPr>
            <w:noProof/>
            <w:webHidden/>
            <w:sz w:val="22"/>
            <w:szCs w:val="22"/>
          </w:rPr>
          <w:fldChar w:fldCharType="end"/>
        </w:r>
      </w:hyperlink>
    </w:p>
    <w:p w:rsidR="00AF77B5" w:rsidRPr="00AF77B5" w:rsidRDefault="00C619A8" w:rsidP="00180A70">
      <w:pPr>
        <w:pStyle w:val="Sommario3"/>
        <w:tabs>
          <w:tab w:val="left" w:pos="709"/>
          <w:tab w:val="left" w:pos="880"/>
          <w:tab w:val="right" w:leader="dot" w:pos="9628"/>
        </w:tabs>
        <w:ind w:left="709" w:hanging="709"/>
        <w:rPr>
          <w:rFonts w:asciiTheme="minorHAnsi" w:eastAsiaTheme="minorEastAsia" w:hAnsiTheme="minorHAnsi" w:cstheme="minorBidi"/>
          <w:noProof/>
          <w:sz w:val="22"/>
          <w:szCs w:val="22"/>
          <w:lang w:val="it-CH" w:eastAsia="it-CH"/>
        </w:rPr>
      </w:pPr>
      <w:hyperlink w:anchor="_Toc468270454" w:history="1">
        <w:r w:rsidR="00AF77B5" w:rsidRPr="00AF77B5">
          <w:rPr>
            <w:rStyle w:val="Collegamentoipertestuale"/>
            <w:noProof/>
            <w:sz w:val="22"/>
            <w:szCs w:val="22"/>
          </w:rPr>
          <w:t>4.5.1</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Abbassamento delle soglie di intervento Laps</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_Toc468270454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7</w:t>
        </w:r>
        <w:r w:rsidR="00AF77B5" w:rsidRPr="00AF77B5">
          <w:rPr>
            <w:noProof/>
            <w:webHidden/>
            <w:sz w:val="22"/>
            <w:szCs w:val="22"/>
          </w:rPr>
          <w:fldChar w:fldCharType="end"/>
        </w:r>
      </w:hyperlink>
    </w:p>
    <w:p w:rsidR="00AF77B5" w:rsidRPr="00AF77B5" w:rsidRDefault="00C619A8" w:rsidP="00180A70">
      <w:pPr>
        <w:pStyle w:val="Sommario3"/>
        <w:tabs>
          <w:tab w:val="left" w:pos="709"/>
          <w:tab w:val="left" w:pos="880"/>
          <w:tab w:val="right" w:leader="dot" w:pos="9628"/>
        </w:tabs>
        <w:ind w:left="709" w:hanging="709"/>
        <w:rPr>
          <w:rFonts w:asciiTheme="minorHAnsi" w:eastAsiaTheme="minorEastAsia" w:hAnsiTheme="minorHAnsi" w:cstheme="minorBidi"/>
          <w:noProof/>
          <w:sz w:val="22"/>
          <w:szCs w:val="22"/>
          <w:lang w:val="it-CH" w:eastAsia="it-CH"/>
        </w:rPr>
      </w:pPr>
      <w:hyperlink w:anchor="_Toc468270455" w:history="1">
        <w:r w:rsidR="00AF77B5" w:rsidRPr="00AF77B5">
          <w:rPr>
            <w:rStyle w:val="Collegamentoipertestuale"/>
            <w:noProof/>
            <w:sz w:val="22"/>
            <w:szCs w:val="22"/>
          </w:rPr>
          <w:t>4.5.2</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Modifica della Legge sui servizi di assistenza e cura a domicilio</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_Toc468270455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8</w:t>
        </w:r>
        <w:r w:rsidR="00AF77B5" w:rsidRPr="00AF77B5">
          <w:rPr>
            <w:noProof/>
            <w:webHidden/>
            <w:sz w:val="22"/>
            <w:szCs w:val="22"/>
          </w:rPr>
          <w:fldChar w:fldCharType="end"/>
        </w:r>
      </w:hyperlink>
    </w:p>
    <w:p w:rsidR="00AF77B5" w:rsidRPr="00AF77B5" w:rsidRDefault="00C619A8" w:rsidP="00180A70">
      <w:pPr>
        <w:pStyle w:val="Sommario3"/>
        <w:tabs>
          <w:tab w:val="left" w:pos="709"/>
          <w:tab w:val="left" w:pos="880"/>
          <w:tab w:val="right" w:leader="dot" w:pos="9628"/>
        </w:tabs>
        <w:ind w:left="709" w:hanging="709"/>
        <w:rPr>
          <w:rFonts w:asciiTheme="minorHAnsi" w:eastAsiaTheme="minorEastAsia" w:hAnsiTheme="minorHAnsi" w:cstheme="minorBidi"/>
          <w:noProof/>
          <w:sz w:val="22"/>
          <w:szCs w:val="22"/>
          <w:lang w:val="it-CH" w:eastAsia="it-CH"/>
        </w:rPr>
      </w:pPr>
      <w:hyperlink w:anchor="_Toc468270456" w:history="1">
        <w:r w:rsidR="00AF77B5" w:rsidRPr="00AF77B5">
          <w:rPr>
            <w:rStyle w:val="Collegamentoipertestuale"/>
            <w:noProof/>
            <w:sz w:val="22"/>
            <w:szCs w:val="22"/>
          </w:rPr>
          <w:t>4.5.3</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Riduzione da 4 a 3 del numero dei giudici dei provvedimenti coercitivi</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_Toc468270456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8</w:t>
        </w:r>
        <w:r w:rsidR="00AF77B5" w:rsidRPr="00AF77B5">
          <w:rPr>
            <w:noProof/>
            <w:webHidden/>
            <w:sz w:val="22"/>
            <w:szCs w:val="22"/>
          </w:rPr>
          <w:fldChar w:fldCharType="end"/>
        </w:r>
      </w:hyperlink>
    </w:p>
    <w:p w:rsidR="00AF77B5" w:rsidRPr="00AF77B5" w:rsidRDefault="00C619A8" w:rsidP="00180A70">
      <w:pPr>
        <w:pStyle w:val="Sommario1"/>
        <w:tabs>
          <w:tab w:val="clear" w:pos="660"/>
          <w:tab w:val="left" w:pos="709"/>
        </w:tabs>
        <w:ind w:left="709" w:hanging="709"/>
        <w:rPr>
          <w:rFonts w:asciiTheme="minorHAnsi" w:eastAsiaTheme="minorEastAsia" w:hAnsiTheme="minorHAnsi" w:cstheme="minorBidi"/>
          <w:caps w:val="0"/>
          <w:noProof/>
          <w:sz w:val="22"/>
          <w:szCs w:val="22"/>
          <w:lang w:val="it-CH" w:eastAsia="it-CH"/>
        </w:rPr>
      </w:pPr>
      <w:hyperlink w:anchor="_Toc468270457" w:history="1">
        <w:r w:rsidR="00AF77B5" w:rsidRPr="00AF77B5">
          <w:rPr>
            <w:rStyle w:val="Collegamentoipertestuale"/>
            <w:noProof/>
            <w:sz w:val="22"/>
            <w:szCs w:val="22"/>
          </w:rPr>
          <w:t>5.</w:t>
        </w:r>
        <w:r w:rsidR="00AF77B5" w:rsidRPr="00AF77B5">
          <w:rPr>
            <w:rFonts w:asciiTheme="minorHAnsi" w:eastAsiaTheme="minorEastAsia" w:hAnsiTheme="minorHAnsi" w:cstheme="minorBidi"/>
            <w:caps w:val="0"/>
            <w:noProof/>
            <w:sz w:val="22"/>
            <w:szCs w:val="22"/>
            <w:lang w:val="it-CH" w:eastAsia="it-CH"/>
          </w:rPr>
          <w:tab/>
        </w:r>
        <w:r w:rsidR="00AF77B5" w:rsidRPr="00AF77B5">
          <w:rPr>
            <w:rStyle w:val="Collegamentoipertestuale"/>
            <w:noProof/>
            <w:sz w:val="22"/>
            <w:szCs w:val="22"/>
          </w:rPr>
          <w:t>Misure non condivise derivanti dal Preventivo 2016</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_Toc468270457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9</w:t>
        </w:r>
        <w:r w:rsidR="00AF77B5" w:rsidRPr="00AF77B5">
          <w:rPr>
            <w:noProof/>
            <w:webHidden/>
            <w:sz w:val="22"/>
            <w:szCs w:val="22"/>
          </w:rPr>
          <w:fldChar w:fldCharType="end"/>
        </w:r>
      </w:hyperlink>
    </w:p>
    <w:p w:rsidR="00AF77B5" w:rsidRPr="00AF77B5" w:rsidRDefault="00C619A8" w:rsidP="00180A70">
      <w:pPr>
        <w:pStyle w:val="Sommario1"/>
        <w:tabs>
          <w:tab w:val="clear" w:pos="660"/>
          <w:tab w:val="left" w:pos="709"/>
        </w:tabs>
        <w:ind w:left="709" w:hanging="709"/>
        <w:rPr>
          <w:rFonts w:asciiTheme="minorHAnsi" w:eastAsiaTheme="minorEastAsia" w:hAnsiTheme="minorHAnsi" w:cstheme="minorBidi"/>
          <w:caps w:val="0"/>
          <w:noProof/>
          <w:sz w:val="22"/>
          <w:szCs w:val="22"/>
          <w:lang w:val="it-CH" w:eastAsia="it-CH"/>
        </w:rPr>
      </w:pPr>
      <w:hyperlink w:anchor="_Toc468270458" w:history="1">
        <w:r w:rsidR="00AF77B5" w:rsidRPr="00AF77B5">
          <w:rPr>
            <w:rStyle w:val="Collegamentoipertestuale"/>
            <w:noProof/>
            <w:sz w:val="22"/>
            <w:szCs w:val="22"/>
          </w:rPr>
          <w:t>6.</w:t>
        </w:r>
        <w:r w:rsidR="00AF77B5" w:rsidRPr="00AF77B5">
          <w:rPr>
            <w:rFonts w:asciiTheme="minorHAnsi" w:eastAsiaTheme="minorEastAsia" w:hAnsiTheme="minorHAnsi" w:cstheme="minorBidi"/>
            <w:caps w:val="0"/>
            <w:noProof/>
            <w:sz w:val="22"/>
            <w:szCs w:val="22"/>
            <w:lang w:val="it-CH" w:eastAsia="it-CH"/>
          </w:rPr>
          <w:tab/>
        </w:r>
        <w:r w:rsidR="00AF77B5" w:rsidRPr="00AF77B5">
          <w:rPr>
            <w:rStyle w:val="Collegamentoipertestuale"/>
            <w:noProof/>
            <w:sz w:val="22"/>
            <w:szCs w:val="22"/>
          </w:rPr>
          <w:t>La situazione socioeconomica del Cantone</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_Toc468270458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10</w:t>
        </w:r>
        <w:r w:rsidR="00AF77B5" w:rsidRPr="00AF77B5">
          <w:rPr>
            <w:noProof/>
            <w:webHidden/>
            <w:sz w:val="22"/>
            <w:szCs w:val="22"/>
          </w:rPr>
          <w:fldChar w:fldCharType="end"/>
        </w:r>
      </w:hyperlink>
    </w:p>
    <w:p w:rsidR="00AF77B5" w:rsidRPr="00AF77B5" w:rsidRDefault="00C619A8" w:rsidP="00180A70">
      <w:pPr>
        <w:pStyle w:val="Sommario2"/>
        <w:tabs>
          <w:tab w:val="clear" w:pos="660"/>
          <w:tab w:val="left" w:pos="709"/>
        </w:tabs>
        <w:ind w:left="709" w:hanging="709"/>
        <w:rPr>
          <w:rFonts w:asciiTheme="minorHAnsi" w:eastAsiaTheme="minorEastAsia" w:hAnsiTheme="minorHAnsi" w:cstheme="minorBidi"/>
          <w:noProof/>
          <w:sz w:val="22"/>
          <w:szCs w:val="22"/>
          <w:lang w:val="it-CH" w:eastAsia="it-CH"/>
        </w:rPr>
      </w:pPr>
      <w:hyperlink w:anchor="_Toc468270459" w:history="1">
        <w:r w:rsidR="00AF77B5" w:rsidRPr="00AF77B5">
          <w:rPr>
            <w:rStyle w:val="Collegamentoipertestuale"/>
            <w:noProof/>
            <w:sz w:val="22"/>
            <w:szCs w:val="22"/>
          </w:rPr>
          <w:t>6.1</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Evoluzione dei gettiti cantonali</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_Toc468270459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10</w:t>
        </w:r>
        <w:r w:rsidR="00AF77B5" w:rsidRPr="00AF77B5">
          <w:rPr>
            <w:noProof/>
            <w:webHidden/>
            <w:sz w:val="22"/>
            <w:szCs w:val="22"/>
          </w:rPr>
          <w:fldChar w:fldCharType="end"/>
        </w:r>
      </w:hyperlink>
    </w:p>
    <w:p w:rsidR="00AF77B5" w:rsidRPr="00AF77B5" w:rsidRDefault="00C619A8" w:rsidP="00180A70">
      <w:pPr>
        <w:pStyle w:val="Sommario2"/>
        <w:tabs>
          <w:tab w:val="clear" w:pos="660"/>
          <w:tab w:val="left" w:pos="709"/>
        </w:tabs>
        <w:ind w:left="709" w:hanging="709"/>
        <w:rPr>
          <w:rFonts w:asciiTheme="minorHAnsi" w:eastAsiaTheme="minorEastAsia" w:hAnsiTheme="minorHAnsi" w:cstheme="minorBidi"/>
          <w:noProof/>
          <w:sz w:val="22"/>
          <w:szCs w:val="22"/>
          <w:lang w:val="it-CH" w:eastAsia="it-CH"/>
        </w:rPr>
      </w:pPr>
      <w:hyperlink w:anchor="_Toc468270460" w:history="1">
        <w:r w:rsidR="00AF77B5" w:rsidRPr="00AF77B5">
          <w:rPr>
            <w:rStyle w:val="Collegamentoipertestuale"/>
            <w:noProof/>
            <w:sz w:val="22"/>
            <w:szCs w:val="22"/>
          </w:rPr>
          <w:t>6.2</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Difficoltà sociali e finanziarie del ceto medio basso</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_Toc468270460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11</w:t>
        </w:r>
        <w:r w:rsidR="00AF77B5" w:rsidRPr="00AF77B5">
          <w:rPr>
            <w:noProof/>
            <w:webHidden/>
            <w:sz w:val="22"/>
            <w:szCs w:val="22"/>
          </w:rPr>
          <w:fldChar w:fldCharType="end"/>
        </w:r>
      </w:hyperlink>
    </w:p>
    <w:p w:rsidR="00AF77B5" w:rsidRPr="00AF77B5" w:rsidRDefault="00C619A8" w:rsidP="00180A70">
      <w:pPr>
        <w:pStyle w:val="Sommario3"/>
        <w:tabs>
          <w:tab w:val="left" w:pos="709"/>
          <w:tab w:val="left" w:pos="880"/>
          <w:tab w:val="right" w:leader="dot" w:pos="9628"/>
        </w:tabs>
        <w:ind w:left="709" w:hanging="709"/>
        <w:rPr>
          <w:rFonts w:asciiTheme="minorHAnsi" w:eastAsiaTheme="minorEastAsia" w:hAnsiTheme="minorHAnsi" w:cstheme="minorBidi"/>
          <w:noProof/>
          <w:sz w:val="22"/>
          <w:szCs w:val="22"/>
          <w:lang w:val="it-CH" w:eastAsia="it-CH"/>
        </w:rPr>
      </w:pPr>
      <w:hyperlink w:anchor="_Toc468270461" w:history="1">
        <w:r w:rsidR="00AF77B5" w:rsidRPr="00AF77B5">
          <w:rPr>
            <w:rStyle w:val="Collegamentoipertestuale"/>
            <w:noProof/>
            <w:sz w:val="22"/>
            <w:szCs w:val="22"/>
          </w:rPr>
          <w:t>6.2.1</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Premi cassa malattia un costo sempre più oneroso</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_Toc468270461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11</w:t>
        </w:r>
        <w:r w:rsidR="00AF77B5" w:rsidRPr="00AF77B5">
          <w:rPr>
            <w:noProof/>
            <w:webHidden/>
            <w:sz w:val="22"/>
            <w:szCs w:val="22"/>
          </w:rPr>
          <w:fldChar w:fldCharType="end"/>
        </w:r>
      </w:hyperlink>
    </w:p>
    <w:p w:rsidR="00AF77B5" w:rsidRPr="00AF77B5" w:rsidRDefault="00C619A8" w:rsidP="00180A70">
      <w:pPr>
        <w:pStyle w:val="Sommario3"/>
        <w:tabs>
          <w:tab w:val="left" w:pos="709"/>
          <w:tab w:val="left" w:pos="880"/>
          <w:tab w:val="right" w:leader="dot" w:pos="9628"/>
        </w:tabs>
        <w:ind w:left="709" w:hanging="709"/>
        <w:rPr>
          <w:rFonts w:asciiTheme="minorHAnsi" w:eastAsiaTheme="minorEastAsia" w:hAnsiTheme="minorHAnsi" w:cstheme="minorBidi"/>
          <w:noProof/>
          <w:sz w:val="22"/>
          <w:szCs w:val="22"/>
          <w:lang w:val="it-CH" w:eastAsia="it-CH"/>
        </w:rPr>
      </w:pPr>
      <w:hyperlink w:anchor="_Toc468270462" w:history="1">
        <w:r w:rsidR="00AF77B5" w:rsidRPr="00AF77B5">
          <w:rPr>
            <w:rStyle w:val="Collegamentoipertestuale"/>
            <w:noProof/>
            <w:sz w:val="22"/>
            <w:szCs w:val="22"/>
          </w:rPr>
          <w:t>6.2.2</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Impoverimento del ceto medio basso</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_Toc468270462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12</w:t>
        </w:r>
        <w:r w:rsidR="00AF77B5" w:rsidRPr="00AF77B5">
          <w:rPr>
            <w:noProof/>
            <w:webHidden/>
            <w:sz w:val="22"/>
            <w:szCs w:val="22"/>
          </w:rPr>
          <w:fldChar w:fldCharType="end"/>
        </w:r>
      </w:hyperlink>
    </w:p>
    <w:p w:rsidR="00AF77B5" w:rsidRPr="00AF77B5" w:rsidRDefault="00C619A8" w:rsidP="00180A70">
      <w:pPr>
        <w:pStyle w:val="Sommario3"/>
        <w:tabs>
          <w:tab w:val="left" w:pos="709"/>
          <w:tab w:val="left" w:pos="880"/>
          <w:tab w:val="right" w:leader="dot" w:pos="9628"/>
        </w:tabs>
        <w:ind w:left="709" w:hanging="709"/>
        <w:rPr>
          <w:rFonts w:asciiTheme="minorHAnsi" w:eastAsiaTheme="minorEastAsia" w:hAnsiTheme="minorHAnsi" w:cstheme="minorBidi"/>
          <w:noProof/>
          <w:sz w:val="22"/>
          <w:szCs w:val="22"/>
          <w:lang w:val="it-CH" w:eastAsia="it-CH"/>
        </w:rPr>
      </w:pPr>
      <w:hyperlink w:anchor="_Toc468270463" w:history="1">
        <w:r w:rsidR="00AF77B5" w:rsidRPr="00AF77B5">
          <w:rPr>
            <w:rStyle w:val="Collegamentoipertestuale"/>
            <w:noProof/>
            <w:sz w:val="22"/>
            <w:szCs w:val="22"/>
          </w:rPr>
          <w:t>6.2.3</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Sottooccupazione</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_Toc468270463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12</w:t>
        </w:r>
        <w:r w:rsidR="00AF77B5" w:rsidRPr="00AF77B5">
          <w:rPr>
            <w:noProof/>
            <w:webHidden/>
            <w:sz w:val="22"/>
            <w:szCs w:val="22"/>
          </w:rPr>
          <w:fldChar w:fldCharType="end"/>
        </w:r>
      </w:hyperlink>
    </w:p>
    <w:p w:rsidR="00AF77B5" w:rsidRPr="00AF77B5" w:rsidRDefault="00C619A8" w:rsidP="00180A70">
      <w:pPr>
        <w:pStyle w:val="Sommario3"/>
        <w:tabs>
          <w:tab w:val="left" w:pos="709"/>
          <w:tab w:val="left" w:pos="880"/>
          <w:tab w:val="right" w:leader="dot" w:pos="9628"/>
        </w:tabs>
        <w:ind w:left="709" w:hanging="709"/>
        <w:rPr>
          <w:rFonts w:asciiTheme="minorHAnsi" w:eastAsiaTheme="minorEastAsia" w:hAnsiTheme="minorHAnsi" w:cstheme="minorBidi"/>
          <w:noProof/>
          <w:sz w:val="22"/>
          <w:szCs w:val="22"/>
          <w:lang w:val="it-CH" w:eastAsia="it-CH"/>
        </w:rPr>
      </w:pPr>
      <w:hyperlink w:anchor="_Toc468270464" w:history="1">
        <w:r w:rsidR="00AF77B5" w:rsidRPr="00AF77B5">
          <w:rPr>
            <w:rStyle w:val="Collegamentoipertestuale"/>
            <w:noProof/>
            <w:sz w:val="22"/>
            <w:szCs w:val="22"/>
          </w:rPr>
          <w:t>6.2.4</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Il fenomeno della povertà in Svizzera</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_Toc468270464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13</w:t>
        </w:r>
        <w:r w:rsidR="00AF77B5" w:rsidRPr="00AF77B5">
          <w:rPr>
            <w:noProof/>
            <w:webHidden/>
            <w:sz w:val="22"/>
            <w:szCs w:val="22"/>
          </w:rPr>
          <w:fldChar w:fldCharType="end"/>
        </w:r>
      </w:hyperlink>
    </w:p>
    <w:p w:rsidR="00AF77B5" w:rsidRPr="00AF77B5" w:rsidRDefault="00C619A8" w:rsidP="00180A70">
      <w:pPr>
        <w:pStyle w:val="Sommario3"/>
        <w:tabs>
          <w:tab w:val="left" w:pos="709"/>
          <w:tab w:val="left" w:pos="880"/>
          <w:tab w:val="right" w:leader="dot" w:pos="9628"/>
        </w:tabs>
        <w:ind w:left="709" w:hanging="709"/>
        <w:rPr>
          <w:rFonts w:asciiTheme="minorHAnsi" w:eastAsiaTheme="minorEastAsia" w:hAnsiTheme="minorHAnsi" w:cstheme="minorBidi"/>
          <w:noProof/>
          <w:sz w:val="22"/>
          <w:szCs w:val="22"/>
          <w:lang w:val="it-CH" w:eastAsia="it-CH"/>
        </w:rPr>
      </w:pPr>
      <w:hyperlink w:anchor="_Toc468270465" w:history="1">
        <w:r w:rsidR="00AF77B5" w:rsidRPr="00AF77B5">
          <w:rPr>
            <w:rStyle w:val="Collegamentoipertestuale"/>
            <w:noProof/>
            <w:sz w:val="22"/>
            <w:szCs w:val="22"/>
          </w:rPr>
          <w:t>6.2.5</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Il fenomeno della povertà giovanile in Svizzera e in Ticino</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_Toc468270465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13</w:t>
        </w:r>
        <w:r w:rsidR="00AF77B5" w:rsidRPr="00AF77B5">
          <w:rPr>
            <w:noProof/>
            <w:webHidden/>
            <w:sz w:val="22"/>
            <w:szCs w:val="22"/>
          </w:rPr>
          <w:fldChar w:fldCharType="end"/>
        </w:r>
      </w:hyperlink>
    </w:p>
    <w:p w:rsidR="00AF77B5" w:rsidRPr="00AF77B5" w:rsidRDefault="00C619A8" w:rsidP="00180A70">
      <w:pPr>
        <w:pStyle w:val="Sommario1"/>
        <w:tabs>
          <w:tab w:val="clear" w:pos="660"/>
          <w:tab w:val="left" w:pos="709"/>
        </w:tabs>
        <w:ind w:left="709" w:hanging="709"/>
        <w:rPr>
          <w:rFonts w:asciiTheme="minorHAnsi" w:eastAsiaTheme="minorEastAsia" w:hAnsiTheme="minorHAnsi" w:cstheme="minorBidi"/>
          <w:caps w:val="0"/>
          <w:noProof/>
          <w:sz w:val="22"/>
          <w:szCs w:val="22"/>
          <w:lang w:val="it-CH" w:eastAsia="it-CH"/>
        </w:rPr>
      </w:pPr>
      <w:hyperlink w:anchor="_Toc468270466" w:history="1">
        <w:r w:rsidR="00AF77B5" w:rsidRPr="00AF77B5">
          <w:rPr>
            <w:rStyle w:val="Collegamentoipertestuale"/>
            <w:noProof/>
            <w:sz w:val="22"/>
            <w:szCs w:val="22"/>
          </w:rPr>
          <w:t>7.</w:t>
        </w:r>
        <w:r w:rsidR="00AF77B5" w:rsidRPr="00AF77B5">
          <w:rPr>
            <w:rFonts w:asciiTheme="minorHAnsi" w:eastAsiaTheme="minorEastAsia" w:hAnsiTheme="minorHAnsi" w:cstheme="minorBidi"/>
            <w:caps w:val="0"/>
            <w:noProof/>
            <w:sz w:val="22"/>
            <w:szCs w:val="22"/>
            <w:lang w:val="it-CH" w:eastAsia="it-CH"/>
          </w:rPr>
          <w:tab/>
        </w:r>
        <w:r w:rsidR="00AF77B5" w:rsidRPr="00AF77B5">
          <w:rPr>
            <w:rStyle w:val="Collegamentoipertestuale"/>
            <w:noProof/>
            <w:sz w:val="22"/>
            <w:szCs w:val="22"/>
          </w:rPr>
          <w:t>Conclusioni</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_Toc468270466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14</w:t>
        </w:r>
        <w:r w:rsidR="00AF77B5" w:rsidRPr="00AF77B5">
          <w:rPr>
            <w:noProof/>
            <w:webHidden/>
            <w:sz w:val="22"/>
            <w:szCs w:val="22"/>
          </w:rPr>
          <w:fldChar w:fldCharType="end"/>
        </w:r>
      </w:hyperlink>
    </w:p>
    <w:p w:rsidR="00AF77B5" w:rsidRPr="00AF77B5" w:rsidRDefault="00C619A8" w:rsidP="00180A70">
      <w:pPr>
        <w:pStyle w:val="Sommario2"/>
        <w:tabs>
          <w:tab w:val="clear" w:pos="660"/>
          <w:tab w:val="left" w:pos="709"/>
        </w:tabs>
        <w:ind w:left="709" w:hanging="709"/>
        <w:rPr>
          <w:rFonts w:asciiTheme="minorHAnsi" w:eastAsiaTheme="minorEastAsia" w:hAnsiTheme="minorHAnsi" w:cstheme="minorBidi"/>
          <w:noProof/>
          <w:sz w:val="22"/>
          <w:szCs w:val="22"/>
          <w:lang w:val="it-CH" w:eastAsia="it-CH"/>
        </w:rPr>
      </w:pPr>
      <w:hyperlink w:anchor="_Toc468270467" w:history="1">
        <w:r w:rsidR="00AF77B5" w:rsidRPr="00AF77B5">
          <w:rPr>
            <w:rStyle w:val="Collegamentoipertestuale"/>
            <w:noProof/>
            <w:sz w:val="22"/>
            <w:szCs w:val="22"/>
          </w:rPr>
          <w:t>7.1</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Un indebolimento della politica famigliare e sociale mina la coesione sociale stessa e accumula debiti occulti</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_Toc468270467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15</w:t>
        </w:r>
        <w:r w:rsidR="00AF77B5" w:rsidRPr="00AF77B5">
          <w:rPr>
            <w:noProof/>
            <w:webHidden/>
            <w:sz w:val="22"/>
            <w:szCs w:val="22"/>
          </w:rPr>
          <w:fldChar w:fldCharType="end"/>
        </w:r>
      </w:hyperlink>
    </w:p>
    <w:p w:rsidR="00AF77B5" w:rsidRPr="00AF77B5" w:rsidRDefault="00C619A8" w:rsidP="00180A70">
      <w:pPr>
        <w:pStyle w:val="Sommario2"/>
        <w:tabs>
          <w:tab w:val="clear" w:pos="660"/>
          <w:tab w:val="left" w:pos="709"/>
        </w:tabs>
        <w:ind w:left="709" w:hanging="709"/>
        <w:rPr>
          <w:rFonts w:asciiTheme="minorHAnsi" w:eastAsiaTheme="minorEastAsia" w:hAnsiTheme="minorHAnsi" w:cstheme="minorBidi"/>
          <w:noProof/>
          <w:sz w:val="22"/>
          <w:szCs w:val="22"/>
          <w:lang w:val="it-CH" w:eastAsia="it-CH"/>
        </w:rPr>
      </w:pPr>
      <w:hyperlink w:anchor="_Toc468270468" w:history="1">
        <w:r w:rsidR="00AF77B5" w:rsidRPr="00AF77B5">
          <w:rPr>
            <w:rStyle w:val="Collegamentoipertestuale"/>
            <w:noProof/>
            <w:sz w:val="22"/>
            <w:szCs w:val="22"/>
          </w:rPr>
          <w:t>7.2</w:t>
        </w:r>
        <w:r w:rsidR="00AF77B5" w:rsidRPr="00AF77B5">
          <w:rPr>
            <w:rFonts w:asciiTheme="minorHAnsi" w:eastAsiaTheme="minorEastAsia" w:hAnsiTheme="minorHAnsi" w:cstheme="minorBidi"/>
            <w:noProof/>
            <w:sz w:val="22"/>
            <w:szCs w:val="22"/>
            <w:lang w:val="it-CH" w:eastAsia="it-CH"/>
          </w:rPr>
          <w:tab/>
        </w:r>
        <w:r w:rsidR="00AF77B5" w:rsidRPr="00AF77B5">
          <w:rPr>
            <w:rStyle w:val="Collegamentoipertestuale"/>
            <w:noProof/>
            <w:sz w:val="22"/>
            <w:szCs w:val="22"/>
          </w:rPr>
          <w:t>La Riforma fiscale delle imprese III</w:t>
        </w:r>
        <w:r w:rsidR="00AF77B5" w:rsidRPr="00AF77B5">
          <w:rPr>
            <w:noProof/>
            <w:webHidden/>
            <w:sz w:val="22"/>
            <w:szCs w:val="22"/>
          </w:rPr>
          <w:tab/>
        </w:r>
        <w:r w:rsidR="00AF77B5" w:rsidRPr="00AF77B5">
          <w:rPr>
            <w:noProof/>
            <w:webHidden/>
            <w:sz w:val="22"/>
            <w:szCs w:val="22"/>
          </w:rPr>
          <w:fldChar w:fldCharType="begin"/>
        </w:r>
        <w:r w:rsidR="00AF77B5" w:rsidRPr="00AF77B5">
          <w:rPr>
            <w:noProof/>
            <w:webHidden/>
            <w:sz w:val="22"/>
            <w:szCs w:val="22"/>
          </w:rPr>
          <w:instrText xml:space="preserve"> PAGEREF _Toc468270468 \h </w:instrText>
        </w:r>
        <w:r w:rsidR="00AF77B5" w:rsidRPr="00AF77B5">
          <w:rPr>
            <w:noProof/>
            <w:webHidden/>
            <w:sz w:val="22"/>
            <w:szCs w:val="22"/>
          </w:rPr>
        </w:r>
        <w:r w:rsidR="00AF77B5" w:rsidRPr="00AF77B5">
          <w:rPr>
            <w:noProof/>
            <w:webHidden/>
            <w:sz w:val="22"/>
            <w:szCs w:val="22"/>
          </w:rPr>
          <w:fldChar w:fldCharType="separate"/>
        </w:r>
        <w:r w:rsidR="00AF77B5">
          <w:rPr>
            <w:noProof/>
            <w:webHidden/>
            <w:sz w:val="22"/>
            <w:szCs w:val="22"/>
          </w:rPr>
          <w:t>15</w:t>
        </w:r>
        <w:r w:rsidR="00AF77B5" w:rsidRPr="00AF77B5">
          <w:rPr>
            <w:noProof/>
            <w:webHidden/>
            <w:sz w:val="22"/>
            <w:szCs w:val="22"/>
          </w:rPr>
          <w:fldChar w:fldCharType="end"/>
        </w:r>
      </w:hyperlink>
    </w:p>
    <w:p w:rsidR="005321CE" w:rsidRPr="005321CE" w:rsidRDefault="005321CE" w:rsidP="00180A70">
      <w:pPr>
        <w:tabs>
          <w:tab w:val="left" w:pos="709"/>
        </w:tabs>
        <w:ind w:left="709" w:hanging="709"/>
        <w:jc w:val="left"/>
        <w:rPr>
          <w:rFonts w:cs="Arial"/>
          <w:sz w:val="12"/>
          <w:szCs w:val="12"/>
        </w:rPr>
      </w:pPr>
      <w:r w:rsidRPr="00AF77B5">
        <w:rPr>
          <w:rFonts w:cs="Arial"/>
          <w:sz w:val="22"/>
        </w:rPr>
        <w:fldChar w:fldCharType="end"/>
      </w:r>
    </w:p>
    <w:p w:rsidR="003A3155" w:rsidRDefault="003A3155">
      <w:pPr>
        <w:rPr>
          <w:b/>
          <w:caps/>
          <w:szCs w:val="24"/>
          <w:lang w:val="it-IT" w:eastAsia="it-IT"/>
        </w:rPr>
      </w:pPr>
      <w:bookmarkStart w:id="1" w:name="_Toc468201047"/>
      <w:r>
        <w:br w:type="page"/>
      </w:r>
    </w:p>
    <w:p w:rsidR="00720C3B" w:rsidRPr="00720C3B" w:rsidRDefault="00720C3B" w:rsidP="003A3155">
      <w:pPr>
        <w:pStyle w:val="Titolo1"/>
      </w:pPr>
      <w:bookmarkStart w:id="2" w:name="_Toc468270443"/>
      <w:r w:rsidRPr="00720C3B">
        <w:lastRenderedPageBreak/>
        <w:t>Dati salienti</w:t>
      </w:r>
      <w:bookmarkEnd w:id="1"/>
      <w:bookmarkEnd w:id="2"/>
    </w:p>
    <w:p w:rsidR="00720C3B" w:rsidRPr="00D82A7C" w:rsidRDefault="00720C3B" w:rsidP="00720C3B">
      <w:pPr>
        <w:rPr>
          <w:rFonts w:cs="Arial"/>
          <w:szCs w:val="24"/>
        </w:rPr>
      </w:pPr>
      <w:r>
        <w:rPr>
          <w:rFonts w:cs="Arial"/>
          <w:szCs w:val="24"/>
        </w:rPr>
        <w:t xml:space="preserve">Il </w:t>
      </w:r>
      <w:r w:rsidRPr="00D82A7C">
        <w:rPr>
          <w:rFonts w:cs="Arial"/>
          <w:szCs w:val="24"/>
        </w:rPr>
        <w:t xml:space="preserve">preventivo 2017 conferma il Pacchetto di misure per il riequilibrio delle finanze cantonali presentato con il messaggio </w:t>
      </w:r>
      <w:r w:rsidR="00180A70">
        <w:rPr>
          <w:rFonts w:cs="Arial"/>
          <w:szCs w:val="24"/>
        </w:rPr>
        <w:t xml:space="preserve">n. </w:t>
      </w:r>
      <w:r w:rsidRPr="00D82A7C">
        <w:rPr>
          <w:rFonts w:cs="Arial"/>
          <w:szCs w:val="24"/>
        </w:rPr>
        <w:t>7184 e ne considera gli effetti. L’incidenza di queste misure di rientro finanziario è stimata in 141 milioni di franchi.</w:t>
      </w:r>
    </w:p>
    <w:p w:rsidR="00720C3B" w:rsidRPr="00D82A7C" w:rsidRDefault="00720C3B" w:rsidP="00720C3B">
      <w:pPr>
        <w:rPr>
          <w:rFonts w:cs="Arial"/>
          <w:szCs w:val="24"/>
        </w:rPr>
      </w:pPr>
      <w:r w:rsidRPr="00D82A7C">
        <w:rPr>
          <w:rFonts w:cs="Arial"/>
          <w:szCs w:val="24"/>
        </w:rPr>
        <w:t xml:space="preserve">Il preventivo 2017 si presenta con un disavanzo d’esercizio di 34.8 milioni di franchi e un risultato complessivo che nel 2017 ammonterà </w:t>
      </w:r>
      <w:r>
        <w:rPr>
          <w:rFonts w:cs="Arial"/>
          <w:szCs w:val="24"/>
        </w:rPr>
        <w:t xml:space="preserve">a </w:t>
      </w:r>
      <w:r w:rsidR="00180A70">
        <w:rPr>
          <w:rFonts w:cs="Arial"/>
          <w:szCs w:val="24"/>
        </w:rPr>
        <w:t>-</w:t>
      </w:r>
      <w:r w:rsidRPr="00D82A7C">
        <w:rPr>
          <w:rFonts w:cs="Arial"/>
          <w:szCs w:val="24"/>
        </w:rPr>
        <w:t>61.2 milioni di franchi.</w:t>
      </w:r>
    </w:p>
    <w:p w:rsidR="00720C3B" w:rsidRPr="00D82A7C" w:rsidRDefault="00720C3B" w:rsidP="00720C3B">
      <w:pPr>
        <w:rPr>
          <w:rFonts w:cs="Arial"/>
          <w:szCs w:val="24"/>
        </w:rPr>
      </w:pPr>
      <w:r w:rsidRPr="00D82A7C">
        <w:rPr>
          <w:rFonts w:cs="Arial"/>
          <w:szCs w:val="24"/>
        </w:rPr>
        <w:t>Questo preventivo non considera ancora gli effetti del controprogetto contro il dumping, così come le misure aggiuntive al pacchetto per il riequilibrio delle finanze cantonali decise dalla maggioranza del parlamento.</w:t>
      </w:r>
    </w:p>
    <w:p w:rsidR="00720C3B" w:rsidRPr="00D82A7C" w:rsidRDefault="00720C3B" w:rsidP="00720C3B">
      <w:pPr>
        <w:rPr>
          <w:rFonts w:cs="Arial"/>
          <w:szCs w:val="24"/>
        </w:rPr>
      </w:pPr>
      <w:r w:rsidRPr="00D82A7C">
        <w:rPr>
          <w:rFonts w:cs="Arial"/>
          <w:szCs w:val="24"/>
        </w:rPr>
        <w:t>Il preventivo 2017 mantiene invariata, nonostante i ricorsi pendenti al Tribunale federale, la posta di 18 milioni di entrate riguardanti la tassa di collegamento.</w:t>
      </w:r>
    </w:p>
    <w:p w:rsidR="00720C3B" w:rsidRPr="00D82A7C" w:rsidRDefault="00720C3B" w:rsidP="00720C3B">
      <w:pPr>
        <w:rPr>
          <w:rFonts w:cs="Arial"/>
          <w:szCs w:val="24"/>
        </w:rPr>
      </w:pPr>
      <w:r w:rsidRPr="00D82A7C">
        <w:rPr>
          <w:rFonts w:cs="Arial"/>
          <w:szCs w:val="24"/>
        </w:rPr>
        <w:t>Pendenti sono pure 3 referendum su misure puntuali presentate con il Pacchetto di misure per il riequilibrio delle finanze cantonali:</w:t>
      </w:r>
    </w:p>
    <w:p w:rsidR="00720C3B" w:rsidRPr="00D82A7C" w:rsidRDefault="00720C3B" w:rsidP="006803C0">
      <w:pPr>
        <w:pStyle w:val="Paragrafoelenco"/>
        <w:numPr>
          <w:ilvl w:val="0"/>
          <w:numId w:val="5"/>
        </w:numPr>
        <w:spacing w:before="80" w:line="259" w:lineRule="auto"/>
        <w:ind w:left="425" w:hanging="425"/>
        <w:rPr>
          <w:rFonts w:cs="Arial"/>
          <w:szCs w:val="24"/>
        </w:rPr>
      </w:pPr>
      <w:r w:rsidRPr="00D82A7C">
        <w:rPr>
          <w:rFonts w:cs="Arial"/>
          <w:szCs w:val="24"/>
        </w:rPr>
        <w:t>adeguamento delle soglie di intervento LAPS;</w:t>
      </w:r>
    </w:p>
    <w:p w:rsidR="00720C3B" w:rsidRPr="00D82A7C" w:rsidRDefault="00720C3B" w:rsidP="006803C0">
      <w:pPr>
        <w:pStyle w:val="Paragrafoelenco"/>
        <w:numPr>
          <w:ilvl w:val="0"/>
          <w:numId w:val="5"/>
        </w:numPr>
        <w:spacing w:before="80" w:line="259" w:lineRule="auto"/>
        <w:ind w:left="425" w:hanging="425"/>
        <w:rPr>
          <w:rFonts w:cs="Arial"/>
          <w:szCs w:val="24"/>
        </w:rPr>
      </w:pPr>
      <w:r w:rsidRPr="00D82A7C">
        <w:rPr>
          <w:rFonts w:cs="Arial"/>
          <w:szCs w:val="24"/>
        </w:rPr>
        <w:t>introduzione della base legale per poter chiedere un contributo a chi usufruisce dei servizi di assistenza e cura a domicilio;</w:t>
      </w:r>
    </w:p>
    <w:p w:rsidR="00720C3B" w:rsidRDefault="00720C3B" w:rsidP="006803C0">
      <w:pPr>
        <w:pStyle w:val="Paragrafoelenco"/>
        <w:numPr>
          <w:ilvl w:val="0"/>
          <w:numId w:val="5"/>
        </w:numPr>
        <w:spacing w:before="80" w:line="259" w:lineRule="auto"/>
        <w:ind w:left="425" w:hanging="425"/>
        <w:rPr>
          <w:rFonts w:cs="Arial"/>
          <w:szCs w:val="24"/>
        </w:rPr>
      </w:pPr>
      <w:r w:rsidRPr="00D82A7C">
        <w:rPr>
          <w:rFonts w:cs="Arial"/>
          <w:szCs w:val="24"/>
        </w:rPr>
        <w:t>riduzione da 4 a 3 dei giudici dei provvedimenti coercitivi.</w:t>
      </w:r>
    </w:p>
    <w:p w:rsidR="00720C3B" w:rsidRDefault="00720C3B" w:rsidP="00720C3B">
      <w:pPr>
        <w:rPr>
          <w:rFonts w:cs="Arial"/>
          <w:szCs w:val="24"/>
        </w:rPr>
      </w:pPr>
    </w:p>
    <w:p w:rsidR="003A3155" w:rsidRPr="00D82A7C" w:rsidRDefault="003A3155" w:rsidP="00720C3B">
      <w:pPr>
        <w:rPr>
          <w:rFonts w:cs="Arial"/>
          <w:szCs w:val="24"/>
        </w:rPr>
      </w:pPr>
    </w:p>
    <w:p w:rsidR="00720C3B" w:rsidRPr="00F2776C" w:rsidRDefault="00A6285D" w:rsidP="00D30BD7">
      <w:pPr>
        <w:pStyle w:val="Titolo2"/>
      </w:pPr>
      <w:bookmarkStart w:id="3" w:name="_Toc468201048"/>
      <w:bookmarkStart w:id="4" w:name="_Toc468270444"/>
      <w:r>
        <w:t>1.1</w:t>
      </w:r>
      <w:r>
        <w:tab/>
      </w:r>
      <w:r w:rsidR="00720C3B" w:rsidRPr="00F2776C">
        <w:t>Risultato di esercizio</w:t>
      </w:r>
      <w:bookmarkEnd w:id="3"/>
      <w:bookmarkEnd w:id="4"/>
    </w:p>
    <w:p w:rsidR="00720C3B" w:rsidRDefault="00720C3B" w:rsidP="00720C3B">
      <w:pPr>
        <w:autoSpaceDE w:val="0"/>
        <w:autoSpaceDN w:val="0"/>
        <w:adjustRightInd w:val="0"/>
        <w:spacing w:before="2" w:line="120" w:lineRule="exact"/>
        <w:rPr>
          <w:rFonts w:cs="Arial"/>
          <w:sz w:val="12"/>
          <w:szCs w:val="12"/>
        </w:rPr>
      </w:pPr>
    </w:p>
    <w:p w:rsidR="00720C3B" w:rsidRDefault="00720C3B" w:rsidP="00720C3B">
      <w:pPr>
        <w:autoSpaceDE w:val="0"/>
        <w:autoSpaceDN w:val="0"/>
        <w:adjustRightInd w:val="0"/>
        <w:spacing w:before="35"/>
        <w:ind w:left="206" w:right="-20"/>
        <w:rPr>
          <w:rFonts w:cs="Arial"/>
          <w:sz w:val="18"/>
          <w:szCs w:val="18"/>
        </w:rPr>
      </w:pPr>
      <w:r>
        <w:rPr>
          <w:rFonts w:cs="Arial"/>
          <w:b/>
          <w:bCs/>
          <w:spacing w:val="-1"/>
          <w:w w:val="74"/>
          <w:sz w:val="18"/>
          <w:szCs w:val="18"/>
        </w:rPr>
        <w:t>Risultat</w:t>
      </w:r>
      <w:r>
        <w:rPr>
          <w:rFonts w:cs="Arial"/>
          <w:b/>
          <w:bCs/>
          <w:w w:val="74"/>
          <w:sz w:val="18"/>
          <w:szCs w:val="18"/>
        </w:rPr>
        <w:t>o</w:t>
      </w:r>
      <w:r>
        <w:rPr>
          <w:rFonts w:cs="Arial"/>
          <w:b/>
          <w:bCs/>
          <w:spacing w:val="7"/>
          <w:w w:val="74"/>
          <w:sz w:val="18"/>
          <w:szCs w:val="18"/>
        </w:rPr>
        <w:t xml:space="preserve"> </w:t>
      </w:r>
      <w:r>
        <w:rPr>
          <w:rFonts w:cs="Arial"/>
          <w:b/>
          <w:bCs/>
          <w:spacing w:val="-1"/>
          <w:w w:val="77"/>
          <w:sz w:val="18"/>
          <w:szCs w:val="18"/>
        </w:rPr>
        <w:t>d’esercizio</w:t>
      </w:r>
    </w:p>
    <w:p w:rsidR="00720C3B" w:rsidRDefault="00720C3B" w:rsidP="00720C3B">
      <w:pPr>
        <w:autoSpaceDE w:val="0"/>
        <w:autoSpaceDN w:val="0"/>
        <w:adjustRightInd w:val="0"/>
        <w:spacing w:before="9" w:line="30" w:lineRule="exact"/>
        <w:rPr>
          <w:rFonts w:cs="Arial"/>
          <w:sz w:val="3"/>
          <w:szCs w:val="3"/>
        </w:rPr>
      </w:pPr>
    </w:p>
    <w:tbl>
      <w:tblPr>
        <w:tblW w:w="0" w:type="auto"/>
        <w:tblInd w:w="292" w:type="dxa"/>
        <w:tblLayout w:type="fixed"/>
        <w:tblCellMar>
          <w:left w:w="0" w:type="dxa"/>
          <w:right w:w="0" w:type="dxa"/>
        </w:tblCellMar>
        <w:tblLook w:val="0000" w:firstRow="0" w:lastRow="0" w:firstColumn="0" w:lastColumn="0" w:noHBand="0" w:noVBand="0"/>
      </w:tblPr>
      <w:tblGrid>
        <w:gridCol w:w="3515"/>
        <w:gridCol w:w="794"/>
        <w:gridCol w:w="794"/>
        <w:gridCol w:w="793"/>
        <w:gridCol w:w="794"/>
        <w:gridCol w:w="2381"/>
      </w:tblGrid>
      <w:tr w:rsidR="00720C3B" w:rsidTr="003A3155">
        <w:trPr>
          <w:trHeight w:hRule="exact" w:val="239"/>
        </w:trPr>
        <w:tc>
          <w:tcPr>
            <w:tcW w:w="3515" w:type="dxa"/>
            <w:tcBorders>
              <w:top w:val="single" w:sz="9" w:space="0" w:color="000000"/>
              <w:left w:val="nil"/>
              <w:bottom w:val="single" w:sz="4" w:space="0" w:color="000000"/>
              <w:right w:val="nil"/>
            </w:tcBorders>
          </w:tcPr>
          <w:p w:rsidR="00720C3B" w:rsidRDefault="00720C3B" w:rsidP="003A3155">
            <w:pPr>
              <w:autoSpaceDE w:val="0"/>
              <w:autoSpaceDN w:val="0"/>
              <w:adjustRightInd w:val="0"/>
              <w:spacing w:before="38"/>
              <w:ind w:right="-20"/>
              <w:rPr>
                <w:rFonts w:ascii="Times New Roman" w:hAnsi="Times New Roman" w:cs="Times New Roman"/>
                <w:szCs w:val="24"/>
              </w:rPr>
            </w:pPr>
            <w:r>
              <w:rPr>
                <w:rFonts w:cs="Arial"/>
                <w:spacing w:val="-1"/>
                <w:w w:val="82"/>
                <w:sz w:val="14"/>
                <w:szCs w:val="14"/>
              </w:rPr>
              <w:t>Import</w:t>
            </w:r>
            <w:r>
              <w:rPr>
                <w:rFonts w:cs="Arial"/>
                <w:w w:val="82"/>
                <w:sz w:val="14"/>
                <w:szCs w:val="14"/>
              </w:rPr>
              <w:t>i</w:t>
            </w:r>
            <w:r>
              <w:rPr>
                <w:rFonts w:cs="Arial"/>
                <w:spacing w:val="-7"/>
                <w:w w:val="82"/>
                <w:sz w:val="14"/>
                <w:szCs w:val="14"/>
              </w:rPr>
              <w:t xml:space="preserve"> </w:t>
            </w:r>
            <w:r>
              <w:rPr>
                <w:rFonts w:cs="Arial"/>
                <w:spacing w:val="-1"/>
                <w:w w:val="82"/>
                <w:sz w:val="14"/>
                <w:szCs w:val="14"/>
              </w:rPr>
              <w:t>i</w:t>
            </w:r>
            <w:r>
              <w:rPr>
                <w:rFonts w:cs="Arial"/>
                <w:w w:val="82"/>
                <w:sz w:val="14"/>
                <w:szCs w:val="14"/>
              </w:rPr>
              <w:t>n</w:t>
            </w:r>
            <w:r>
              <w:rPr>
                <w:rFonts w:cs="Arial"/>
                <w:spacing w:val="1"/>
                <w:w w:val="82"/>
                <w:sz w:val="14"/>
                <w:szCs w:val="14"/>
              </w:rPr>
              <w:t xml:space="preserve"> </w:t>
            </w:r>
            <w:r>
              <w:rPr>
                <w:rFonts w:cs="Arial"/>
                <w:spacing w:val="-1"/>
                <w:w w:val="82"/>
                <w:sz w:val="14"/>
                <w:szCs w:val="14"/>
              </w:rPr>
              <w:t>milion</w:t>
            </w:r>
            <w:r>
              <w:rPr>
                <w:rFonts w:cs="Arial"/>
                <w:w w:val="82"/>
                <w:sz w:val="14"/>
                <w:szCs w:val="14"/>
              </w:rPr>
              <w:t>i</w:t>
            </w:r>
            <w:r>
              <w:rPr>
                <w:rFonts w:cs="Arial"/>
                <w:spacing w:val="5"/>
                <w:w w:val="82"/>
                <w:sz w:val="14"/>
                <w:szCs w:val="14"/>
              </w:rPr>
              <w:t xml:space="preserve"> </w:t>
            </w:r>
            <w:r>
              <w:rPr>
                <w:rFonts w:cs="Arial"/>
                <w:spacing w:val="-1"/>
                <w:w w:val="82"/>
                <w:sz w:val="14"/>
                <w:szCs w:val="14"/>
              </w:rPr>
              <w:t>d</w:t>
            </w:r>
            <w:r>
              <w:rPr>
                <w:rFonts w:cs="Arial"/>
                <w:w w:val="82"/>
                <w:sz w:val="14"/>
                <w:szCs w:val="14"/>
              </w:rPr>
              <w:t>i</w:t>
            </w:r>
            <w:r>
              <w:rPr>
                <w:rFonts w:cs="Arial"/>
                <w:spacing w:val="1"/>
                <w:w w:val="82"/>
                <w:sz w:val="14"/>
                <w:szCs w:val="14"/>
              </w:rPr>
              <w:t xml:space="preserve"> </w:t>
            </w:r>
            <w:r>
              <w:rPr>
                <w:rFonts w:cs="Arial"/>
                <w:spacing w:val="-1"/>
                <w:w w:val="67"/>
                <w:sz w:val="14"/>
                <w:szCs w:val="14"/>
              </w:rPr>
              <w:t>CHF</w:t>
            </w:r>
          </w:p>
        </w:tc>
        <w:tc>
          <w:tcPr>
            <w:tcW w:w="794" w:type="dxa"/>
            <w:tcBorders>
              <w:top w:val="single" w:sz="9"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38"/>
              <w:ind w:left="57" w:right="-20"/>
              <w:rPr>
                <w:rFonts w:ascii="Times New Roman" w:hAnsi="Times New Roman" w:cs="Times New Roman"/>
                <w:szCs w:val="24"/>
              </w:rPr>
            </w:pPr>
            <w:r>
              <w:rPr>
                <w:rFonts w:cs="Arial"/>
                <w:spacing w:val="-1"/>
                <w:w w:val="77"/>
                <w:sz w:val="14"/>
                <w:szCs w:val="14"/>
              </w:rPr>
              <w:t>C2015</w:t>
            </w:r>
          </w:p>
        </w:tc>
        <w:tc>
          <w:tcPr>
            <w:tcW w:w="794" w:type="dxa"/>
            <w:tcBorders>
              <w:top w:val="single" w:sz="9"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38"/>
              <w:ind w:left="57" w:right="-20"/>
              <w:rPr>
                <w:rFonts w:ascii="Times New Roman" w:hAnsi="Times New Roman" w:cs="Times New Roman"/>
                <w:szCs w:val="24"/>
              </w:rPr>
            </w:pPr>
            <w:r>
              <w:rPr>
                <w:rFonts w:cs="Arial"/>
                <w:spacing w:val="-1"/>
                <w:w w:val="76"/>
                <w:sz w:val="14"/>
                <w:szCs w:val="14"/>
              </w:rPr>
              <w:t>P2016</w:t>
            </w:r>
          </w:p>
        </w:tc>
        <w:tc>
          <w:tcPr>
            <w:tcW w:w="793" w:type="dxa"/>
            <w:tcBorders>
              <w:top w:val="single" w:sz="9"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38"/>
              <w:ind w:left="57" w:right="-20"/>
              <w:rPr>
                <w:rFonts w:ascii="Times New Roman" w:hAnsi="Times New Roman" w:cs="Times New Roman"/>
                <w:szCs w:val="24"/>
              </w:rPr>
            </w:pPr>
            <w:r>
              <w:rPr>
                <w:rFonts w:cs="Arial"/>
                <w:spacing w:val="-1"/>
                <w:w w:val="76"/>
                <w:sz w:val="14"/>
                <w:szCs w:val="14"/>
              </w:rPr>
              <w:t>P2017</w:t>
            </w:r>
          </w:p>
        </w:tc>
        <w:tc>
          <w:tcPr>
            <w:tcW w:w="794" w:type="dxa"/>
            <w:tcBorders>
              <w:top w:val="single" w:sz="9"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38"/>
              <w:ind w:left="57" w:right="-20"/>
              <w:rPr>
                <w:rFonts w:ascii="Times New Roman" w:hAnsi="Times New Roman" w:cs="Times New Roman"/>
                <w:szCs w:val="24"/>
              </w:rPr>
            </w:pPr>
            <w:proofErr w:type="spellStart"/>
            <w:r>
              <w:rPr>
                <w:rFonts w:cs="Arial"/>
                <w:spacing w:val="-4"/>
                <w:w w:val="73"/>
                <w:sz w:val="14"/>
                <w:szCs w:val="14"/>
              </w:rPr>
              <w:t>V</w:t>
            </w:r>
            <w:r>
              <w:rPr>
                <w:rFonts w:cs="Arial"/>
                <w:spacing w:val="-1"/>
                <w:w w:val="73"/>
                <w:sz w:val="14"/>
                <w:szCs w:val="14"/>
              </w:rPr>
              <w:t>a</w:t>
            </w:r>
            <w:r>
              <w:rPr>
                <w:rFonts w:cs="Arial"/>
                <w:w w:val="73"/>
                <w:sz w:val="14"/>
                <w:szCs w:val="14"/>
              </w:rPr>
              <w:t>r</w:t>
            </w:r>
            <w:proofErr w:type="spellEnd"/>
            <w:r>
              <w:rPr>
                <w:rFonts w:cs="Arial"/>
                <w:spacing w:val="3"/>
                <w:w w:val="73"/>
                <w:sz w:val="14"/>
                <w:szCs w:val="14"/>
              </w:rPr>
              <w:t xml:space="preserve"> </w:t>
            </w:r>
            <w:r>
              <w:rPr>
                <w:rFonts w:cs="Arial"/>
                <w:spacing w:val="-1"/>
                <w:w w:val="73"/>
                <w:sz w:val="14"/>
                <w:szCs w:val="14"/>
              </w:rPr>
              <w:t>P1</w:t>
            </w:r>
            <w:r>
              <w:rPr>
                <w:rFonts w:cs="Arial"/>
                <w:w w:val="73"/>
                <w:sz w:val="14"/>
                <w:szCs w:val="14"/>
              </w:rPr>
              <w:t>7</w:t>
            </w:r>
            <w:r>
              <w:rPr>
                <w:rFonts w:cs="Arial"/>
                <w:spacing w:val="3"/>
                <w:w w:val="73"/>
                <w:sz w:val="14"/>
                <w:szCs w:val="14"/>
              </w:rPr>
              <w:t xml:space="preserve"> </w:t>
            </w:r>
            <w:r>
              <w:rPr>
                <w:rFonts w:cs="Arial"/>
                <w:sz w:val="14"/>
                <w:szCs w:val="14"/>
              </w:rPr>
              <w:t>-</w:t>
            </w:r>
            <w:r>
              <w:rPr>
                <w:rFonts w:cs="Arial"/>
                <w:spacing w:val="-9"/>
                <w:sz w:val="14"/>
                <w:szCs w:val="14"/>
              </w:rPr>
              <w:t xml:space="preserve"> </w:t>
            </w:r>
            <w:r>
              <w:rPr>
                <w:rFonts w:cs="Arial"/>
                <w:spacing w:val="-1"/>
                <w:w w:val="74"/>
                <w:sz w:val="14"/>
                <w:szCs w:val="14"/>
              </w:rPr>
              <w:t>P16</w:t>
            </w:r>
          </w:p>
        </w:tc>
        <w:tc>
          <w:tcPr>
            <w:tcW w:w="2381" w:type="dxa"/>
            <w:tcBorders>
              <w:top w:val="single" w:sz="9" w:space="0" w:color="000000"/>
              <w:left w:val="nil"/>
              <w:bottom w:val="single" w:sz="4" w:space="0" w:color="000000"/>
              <w:right w:val="nil"/>
            </w:tcBorders>
          </w:tcPr>
          <w:p w:rsidR="00720C3B" w:rsidRDefault="00720C3B" w:rsidP="003A3155">
            <w:pPr>
              <w:autoSpaceDE w:val="0"/>
              <w:autoSpaceDN w:val="0"/>
              <w:adjustRightInd w:val="0"/>
              <w:spacing w:before="38"/>
              <w:ind w:left="57" w:right="-20"/>
              <w:rPr>
                <w:rFonts w:ascii="Times New Roman" w:hAnsi="Times New Roman" w:cs="Times New Roman"/>
                <w:szCs w:val="24"/>
              </w:rPr>
            </w:pPr>
            <w:r>
              <w:rPr>
                <w:rFonts w:cs="Arial"/>
                <w:spacing w:val="-1"/>
                <w:w w:val="73"/>
                <w:sz w:val="14"/>
                <w:szCs w:val="14"/>
              </w:rPr>
              <w:t>PF201</w:t>
            </w:r>
            <w:r>
              <w:rPr>
                <w:rFonts w:cs="Arial"/>
                <w:w w:val="73"/>
                <w:sz w:val="14"/>
                <w:szCs w:val="14"/>
              </w:rPr>
              <w:t xml:space="preserve">8              </w:t>
            </w:r>
            <w:r>
              <w:rPr>
                <w:rFonts w:cs="Arial"/>
                <w:spacing w:val="9"/>
                <w:w w:val="73"/>
                <w:sz w:val="14"/>
                <w:szCs w:val="14"/>
              </w:rPr>
              <w:t xml:space="preserve"> </w:t>
            </w:r>
            <w:r>
              <w:rPr>
                <w:rFonts w:cs="Arial"/>
                <w:spacing w:val="-1"/>
                <w:w w:val="73"/>
                <w:sz w:val="14"/>
                <w:szCs w:val="14"/>
              </w:rPr>
              <w:t>PF201</w:t>
            </w:r>
            <w:r>
              <w:rPr>
                <w:rFonts w:cs="Arial"/>
                <w:w w:val="73"/>
                <w:sz w:val="14"/>
                <w:szCs w:val="14"/>
              </w:rPr>
              <w:t xml:space="preserve">9              </w:t>
            </w:r>
            <w:r>
              <w:rPr>
                <w:rFonts w:cs="Arial"/>
                <w:spacing w:val="9"/>
                <w:w w:val="73"/>
                <w:sz w:val="14"/>
                <w:szCs w:val="14"/>
              </w:rPr>
              <w:t xml:space="preserve"> </w:t>
            </w:r>
            <w:r>
              <w:rPr>
                <w:rFonts w:cs="Arial"/>
                <w:spacing w:val="-1"/>
                <w:w w:val="74"/>
                <w:sz w:val="14"/>
                <w:szCs w:val="14"/>
              </w:rPr>
              <w:t>PF2020</w:t>
            </w:r>
          </w:p>
        </w:tc>
      </w:tr>
      <w:tr w:rsidR="00720C3B" w:rsidTr="003A3155">
        <w:trPr>
          <w:trHeight w:hRule="exact" w:val="357"/>
        </w:trPr>
        <w:tc>
          <w:tcPr>
            <w:tcW w:w="3515" w:type="dxa"/>
            <w:tcBorders>
              <w:top w:val="single" w:sz="4" w:space="0" w:color="000000"/>
              <w:left w:val="nil"/>
              <w:bottom w:val="single" w:sz="2" w:space="0" w:color="000000"/>
              <w:right w:val="nil"/>
            </w:tcBorders>
          </w:tcPr>
          <w:p w:rsidR="00720C3B" w:rsidRDefault="00720C3B" w:rsidP="003A3155">
            <w:pPr>
              <w:autoSpaceDE w:val="0"/>
              <w:autoSpaceDN w:val="0"/>
              <w:adjustRightInd w:val="0"/>
              <w:spacing w:before="5" w:line="120" w:lineRule="exact"/>
              <w:rPr>
                <w:rFonts w:ascii="Times New Roman" w:hAnsi="Times New Roman" w:cs="Times New Roman"/>
                <w:sz w:val="12"/>
                <w:szCs w:val="12"/>
              </w:rPr>
            </w:pPr>
          </w:p>
          <w:p w:rsidR="00720C3B" w:rsidRDefault="00720C3B" w:rsidP="003A3155">
            <w:pPr>
              <w:autoSpaceDE w:val="0"/>
              <w:autoSpaceDN w:val="0"/>
              <w:adjustRightInd w:val="0"/>
              <w:ind w:right="-20"/>
              <w:rPr>
                <w:rFonts w:ascii="Times New Roman" w:hAnsi="Times New Roman" w:cs="Times New Roman"/>
                <w:szCs w:val="24"/>
              </w:rPr>
            </w:pPr>
            <w:r>
              <w:rPr>
                <w:rFonts w:cs="Arial"/>
                <w:b/>
                <w:bCs/>
                <w:spacing w:val="-1"/>
                <w:w w:val="72"/>
                <w:sz w:val="18"/>
                <w:szCs w:val="18"/>
              </w:rPr>
              <w:t>Cont</w:t>
            </w:r>
            <w:r>
              <w:rPr>
                <w:rFonts w:cs="Arial"/>
                <w:b/>
                <w:bCs/>
                <w:w w:val="72"/>
                <w:sz w:val="18"/>
                <w:szCs w:val="18"/>
              </w:rPr>
              <w:t>o</w:t>
            </w:r>
            <w:r>
              <w:rPr>
                <w:rFonts w:cs="Arial"/>
                <w:b/>
                <w:bCs/>
                <w:spacing w:val="3"/>
                <w:w w:val="72"/>
                <w:sz w:val="18"/>
                <w:szCs w:val="18"/>
              </w:rPr>
              <w:t xml:space="preserve"> </w:t>
            </w:r>
            <w:r>
              <w:rPr>
                <w:rFonts w:cs="Arial"/>
                <w:b/>
                <w:bCs/>
                <w:spacing w:val="-2"/>
                <w:w w:val="75"/>
                <w:sz w:val="18"/>
                <w:szCs w:val="18"/>
              </w:rPr>
              <w:t>economico</w:t>
            </w:r>
          </w:p>
        </w:tc>
        <w:tc>
          <w:tcPr>
            <w:tcW w:w="794" w:type="dxa"/>
            <w:tcBorders>
              <w:top w:val="single" w:sz="4" w:space="0" w:color="000000"/>
              <w:left w:val="nil"/>
              <w:bottom w:val="single" w:sz="2" w:space="0" w:color="000000"/>
              <w:right w:val="nil"/>
            </w:tcBorders>
            <w:shd w:val="clear" w:color="auto" w:fill="C4E9FB"/>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2" w:space="0" w:color="000000"/>
              <w:right w:val="nil"/>
            </w:tcBorders>
            <w:shd w:val="clear" w:color="auto" w:fill="B3DBEF"/>
          </w:tcPr>
          <w:p w:rsidR="00720C3B" w:rsidRDefault="00720C3B" w:rsidP="003A3155">
            <w:pPr>
              <w:autoSpaceDE w:val="0"/>
              <w:autoSpaceDN w:val="0"/>
              <w:adjustRightInd w:val="0"/>
              <w:rPr>
                <w:rFonts w:ascii="Times New Roman" w:hAnsi="Times New Roman" w:cs="Times New Roman"/>
                <w:szCs w:val="24"/>
              </w:rPr>
            </w:pPr>
          </w:p>
        </w:tc>
        <w:tc>
          <w:tcPr>
            <w:tcW w:w="793" w:type="dxa"/>
            <w:tcBorders>
              <w:top w:val="single" w:sz="4" w:space="0" w:color="000000"/>
              <w:left w:val="nil"/>
              <w:bottom w:val="single" w:sz="2" w:space="0" w:color="000000"/>
              <w:right w:val="nil"/>
            </w:tcBorders>
            <w:shd w:val="clear" w:color="auto" w:fill="A4D0E5"/>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2" w:space="0" w:color="000000"/>
              <w:right w:val="nil"/>
            </w:tcBorders>
            <w:shd w:val="clear" w:color="auto" w:fill="96C5DB"/>
          </w:tcPr>
          <w:p w:rsidR="00720C3B" w:rsidRDefault="00720C3B" w:rsidP="003A3155">
            <w:pPr>
              <w:autoSpaceDE w:val="0"/>
              <w:autoSpaceDN w:val="0"/>
              <w:adjustRightInd w:val="0"/>
              <w:rPr>
                <w:rFonts w:ascii="Times New Roman" w:hAnsi="Times New Roman" w:cs="Times New Roman"/>
                <w:szCs w:val="24"/>
              </w:rPr>
            </w:pPr>
          </w:p>
        </w:tc>
        <w:tc>
          <w:tcPr>
            <w:tcW w:w="2381" w:type="dxa"/>
            <w:tcBorders>
              <w:top w:val="single" w:sz="4" w:space="0" w:color="000000"/>
              <w:left w:val="nil"/>
              <w:bottom w:val="single" w:sz="2" w:space="0" w:color="000000"/>
              <w:right w:val="nil"/>
            </w:tcBorders>
          </w:tcPr>
          <w:p w:rsidR="00720C3B" w:rsidRDefault="00720C3B" w:rsidP="003A3155">
            <w:pPr>
              <w:autoSpaceDE w:val="0"/>
              <w:autoSpaceDN w:val="0"/>
              <w:adjustRightInd w:val="0"/>
              <w:rPr>
                <w:rFonts w:ascii="Times New Roman" w:hAnsi="Times New Roman" w:cs="Times New Roman"/>
                <w:szCs w:val="24"/>
              </w:rPr>
            </w:pP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right="-20"/>
              <w:rPr>
                <w:rFonts w:ascii="Times New Roman" w:hAnsi="Times New Roman" w:cs="Times New Roman"/>
                <w:szCs w:val="24"/>
              </w:rPr>
            </w:pPr>
            <w:r>
              <w:rPr>
                <w:rFonts w:cs="Arial"/>
                <w:spacing w:val="-1"/>
                <w:w w:val="77"/>
                <w:sz w:val="18"/>
                <w:szCs w:val="18"/>
              </w:rPr>
              <w:t>Uscit</w:t>
            </w:r>
            <w:r>
              <w:rPr>
                <w:rFonts w:cs="Arial"/>
                <w:w w:val="77"/>
                <w:sz w:val="18"/>
                <w:szCs w:val="18"/>
              </w:rPr>
              <w:t>e</w:t>
            </w:r>
            <w:r>
              <w:rPr>
                <w:rFonts w:cs="Arial"/>
                <w:spacing w:val="3"/>
                <w:w w:val="77"/>
                <w:sz w:val="18"/>
                <w:szCs w:val="18"/>
              </w:rPr>
              <w:t xml:space="preserve"> </w:t>
            </w:r>
            <w:r>
              <w:rPr>
                <w:rFonts w:cs="Arial"/>
                <w:spacing w:val="-1"/>
                <w:w w:val="79"/>
                <w:sz w:val="18"/>
                <w:szCs w:val="18"/>
              </w:rPr>
              <w:t>correnti</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263" w:right="-20"/>
              <w:rPr>
                <w:rFonts w:ascii="Times New Roman" w:hAnsi="Times New Roman" w:cs="Times New Roman"/>
                <w:szCs w:val="24"/>
              </w:rPr>
            </w:pPr>
            <w:r>
              <w:rPr>
                <w:rFonts w:cs="Arial"/>
                <w:spacing w:val="-1"/>
                <w:w w:val="81"/>
                <w:sz w:val="18"/>
                <w:szCs w:val="18"/>
              </w:rPr>
              <w:t>3’049.4</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left="263" w:right="-20"/>
              <w:rPr>
                <w:rFonts w:ascii="Times New Roman" w:hAnsi="Times New Roman" w:cs="Times New Roman"/>
                <w:szCs w:val="24"/>
              </w:rPr>
            </w:pPr>
            <w:r>
              <w:rPr>
                <w:rFonts w:cs="Arial"/>
                <w:spacing w:val="-1"/>
                <w:w w:val="81"/>
                <w:sz w:val="18"/>
                <w:szCs w:val="18"/>
              </w:rPr>
              <w:t>3’075.9</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263" w:right="-20"/>
              <w:rPr>
                <w:rFonts w:ascii="Times New Roman" w:hAnsi="Times New Roman" w:cs="Times New Roman"/>
                <w:szCs w:val="24"/>
              </w:rPr>
            </w:pPr>
            <w:r>
              <w:rPr>
                <w:rFonts w:cs="Arial"/>
                <w:spacing w:val="-1"/>
                <w:w w:val="81"/>
                <w:sz w:val="18"/>
                <w:szCs w:val="18"/>
              </w:rPr>
              <w:t>3’102.2</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left="460" w:right="-20"/>
              <w:rPr>
                <w:rFonts w:ascii="Times New Roman" w:hAnsi="Times New Roman" w:cs="Times New Roman"/>
                <w:szCs w:val="24"/>
              </w:rPr>
            </w:pPr>
            <w:r>
              <w:rPr>
                <w:rFonts w:cs="Arial"/>
                <w:spacing w:val="-1"/>
                <w:w w:val="79"/>
                <w:sz w:val="18"/>
                <w:szCs w:val="18"/>
              </w:rPr>
              <w:t>26.3</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263" w:right="-20"/>
              <w:rPr>
                <w:rFonts w:ascii="Times New Roman" w:hAnsi="Times New Roman" w:cs="Times New Roman"/>
                <w:szCs w:val="24"/>
              </w:rPr>
            </w:pPr>
            <w:r>
              <w:rPr>
                <w:rFonts w:cs="Arial"/>
                <w:spacing w:val="-1"/>
                <w:w w:val="80"/>
                <w:sz w:val="18"/>
                <w:szCs w:val="18"/>
              </w:rPr>
              <w:t>3’149.</w:t>
            </w:r>
            <w:r>
              <w:rPr>
                <w:rFonts w:cs="Arial"/>
                <w:w w:val="80"/>
                <w:sz w:val="18"/>
                <w:szCs w:val="18"/>
              </w:rPr>
              <w:t xml:space="preserve">0       </w:t>
            </w:r>
            <w:r>
              <w:rPr>
                <w:rFonts w:cs="Arial"/>
                <w:spacing w:val="4"/>
                <w:w w:val="80"/>
                <w:sz w:val="18"/>
                <w:szCs w:val="18"/>
              </w:rPr>
              <w:t xml:space="preserve"> </w:t>
            </w:r>
            <w:r>
              <w:rPr>
                <w:rFonts w:cs="Arial"/>
                <w:spacing w:val="-1"/>
                <w:w w:val="80"/>
                <w:sz w:val="18"/>
                <w:szCs w:val="18"/>
              </w:rPr>
              <w:t>3’182.</w:t>
            </w:r>
            <w:r>
              <w:rPr>
                <w:rFonts w:cs="Arial"/>
                <w:w w:val="80"/>
                <w:sz w:val="18"/>
                <w:szCs w:val="18"/>
              </w:rPr>
              <w:t xml:space="preserve">3       </w:t>
            </w:r>
            <w:r>
              <w:rPr>
                <w:rFonts w:cs="Arial"/>
                <w:spacing w:val="4"/>
                <w:w w:val="80"/>
                <w:sz w:val="18"/>
                <w:szCs w:val="18"/>
              </w:rPr>
              <w:t xml:space="preserve"> </w:t>
            </w:r>
            <w:r>
              <w:rPr>
                <w:rFonts w:cs="Arial"/>
                <w:spacing w:val="-1"/>
                <w:w w:val="81"/>
                <w:sz w:val="18"/>
                <w:szCs w:val="18"/>
              </w:rPr>
              <w:t>3’231.6</w:t>
            </w:r>
          </w:p>
        </w:tc>
      </w:tr>
      <w:tr w:rsidR="00720C3B" w:rsidTr="003A3155">
        <w:trPr>
          <w:trHeight w:hRule="exact" w:val="243"/>
        </w:trPr>
        <w:tc>
          <w:tcPr>
            <w:tcW w:w="3515" w:type="dxa"/>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1" w:right="-20"/>
              <w:rPr>
                <w:rFonts w:ascii="Times New Roman" w:hAnsi="Times New Roman" w:cs="Times New Roman"/>
                <w:szCs w:val="24"/>
              </w:rPr>
            </w:pPr>
            <w:r>
              <w:rPr>
                <w:rFonts w:cs="Arial"/>
                <w:spacing w:val="-1"/>
                <w:w w:val="77"/>
                <w:sz w:val="18"/>
                <w:szCs w:val="18"/>
              </w:rPr>
              <w:t>Ammortamenti</w:t>
            </w:r>
            <w:r>
              <w:rPr>
                <w:rFonts w:cs="Arial"/>
                <w:w w:val="77"/>
                <w:sz w:val="18"/>
                <w:szCs w:val="18"/>
              </w:rPr>
              <w:t>,</w:t>
            </w:r>
            <w:r>
              <w:rPr>
                <w:rFonts w:cs="Arial"/>
                <w:spacing w:val="21"/>
                <w:w w:val="77"/>
                <w:sz w:val="18"/>
                <w:szCs w:val="18"/>
              </w:rPr>
              <w:t xml:space="preserve"> </w:t>
            </w:r>
            <w:r>
              <w:rPr>
                <w:rFonts w:cs="Arial"/>
                <w:spacing w:val="-1"/>
                <w:w w:val="77"/>
                <w:sz w:val="18"/>
                <w:szCs w:val="18"/>
              </w:rPr>
              <w:t>rettifich</w:t>
            </w:r>
            <w:r>
              <w:rPr>
                <w:rFonts w:cs="Arial"/>
                <w:w w:val="77"/>
                <w:sz w:val="18"/>
                <w:szCs w:val="18"/>
              </w:rPr>
              <w:t>e</w:t>
            </w:r>
            <w:r>
              <w:rPr>
                <w:rFonts w:cs="Arial"/>
                <w:spacing w:val="31"/>
                <w:w w:val="77"/>
                <w:sz w:val="18"/>
                <w:szCs w:val="18"/>
              </w:rPr>
              <w:t xml:space="preserve"> </w:t>
            </w:r>
            <w:r>
              <w:rPr>
                <w:rFonts w:cs="Arial"/>
                <w:spacing w:val="-1"/>
                <w:w w:val="77"/>
                <w:sz w:val="18"/>
                <w:szCs w:val="18"/>
              </w:rPr>
              <w:t>d</w:t>
            </w:r>
            <w:r>
              <w:rPr>
                <w:rFonts w:cs="Arial"/>
                <w:w w:val="77"/>
                <w:sz w:val="18"/>
                <w:szCs w:val="18"/>
              </w:rPr>
              <w:t>i</w:t>
            </w:r>
            <w:r>
              <w:rPr>
                <w:rFonts w:cs="Arial"/>
                <w:spacing w:val="10"/>
                <w:w w:val="77"/>
                <w:sz w:val="18"/>
                <w:szCs w:val="18"/>
              </w:rPr>
              <w:t xml:space="preserve"> </w:t>
            </w:r>
            <w:r>
              <w:rPr>
                <w:rFonts w:cs="Arial"/>
                <w:spacing w:val="-1"/>
                <w:w w:val="77"/>
                <w:sz w:val="18"/>
                <w:szCs w:val="18"/>
              </w:rPr>
              <w:t>valor</w:t>
            </w:r>
            <w:r>
              <w:rPr>
                <w:rFonts w:cs="Arial"/>
                <w:w w:val="77"/>
                <w:sz w:val="18"/>
                <w:szCs w:val="18"/>
              </w:rPr>
              <w:t>e</w:t>
            </w:r>
            <w:r>
              <w:rPr>
                <w:rFonts w:cs="Arial"/>
                <w:spacing w:val="-2"/>
                <w:w w:val="77"/>
                <w:sz w:val="18"/>
                <w:szCs w:val="18"/>
              </w:rPr>
              <w:t xml:space="preserve"> </w:t>
            </w:r>
            <w:r>
              <w:rPr>
                <w:rFonts w:cs="Arial"/>
                <w:w w:val="77"/>
                <w:sz w:val="18"/>
                <w:szCs w:val="18"/>
              </w:rPr>
              <w:t>e</w:t>
            </w:r>
            <w:r>
              <w:rPr>
                <w:rFonts w:cs="Arial"/>
                <w:spacing w:val="-8"/>
                <w:w w:val="77"/>
                <w:sz w:val="18"/>
                <w:szCs w:val="18"/>
              </w:rPr>
              <w:t xml:space="preserve"> </w:t>
            </w:r>
            <w:proofErr w:type="spellStart"/>
            <w:r>
              <w:rPr>
                <w:rFonts w:cs="Arial"/>
                <w:spacing w:val="-1"/>
                <w:w w:val="77"/>
                <w:sz w:val="18"/>
                <w:szCs w:val="18"/>
              </w:rPr>
              <w:t>vers</w:t>
            </w:r>
            <w:proofErr w:type="spellEnd"/>
            <w:r>
              <w:rPr>
                <w:rFonts w:cs="Arial"/>
                <w:w w:val="77"/>
                <w:sz w:val="18"/>
                <w:szCs w:val="18"/>
              </w:rPr>
              <w:t>.</w:t>
            </w:r>
            <w:r>
              <w:rPr>
                <w:rFonts w:cs="Arial"/>
                <w:spacing w:val="-5"/>
                <w:w w:val="77"/>
                <w:sz w:val="18"/>
                <w:szCs w:val="18"/>
              </w:rPr>
              <w:t xml:space="preserve"> </w:t>
            </w:r>
            <w:r>
              <w:rPr>
                <w:rFonts w:cs="Arial"/>
                <w:w w:val="77"/>
                <w:sz w:val="18"/>
                <w:szCs w:val="18"/>
              </w:rPr>
              <w:t>a</w:t>
            </w:r>
            <w:r>
              <w:rPr>
                <w:rFonts w:cs="Arial"/>
                <w:spacing w:val="2"/>
                <w:w w:val="77"/>
                <w:sz w:val="18"/>
                <w:szCs w:val="18"/>
              </w:rPr>
              <w:t xml:space="preserve"> </w:t>
            </w:r>
            <w:r>
              <w:rPr>
                <w:rFonts w:cs="Arial"/>
                <w:spacing w:val="-1"/>
                <w:w w:val="81"/>
                <w:sz w:val="18"/>
                <w:szCs w:val="18"/>
              </w:rPr>
              <w:t>fondi</w:t>
            </w:r>
          </w:p>
        </w:tc>
        <w:tc>
          <w:tcPr>
            <w:tcW w:w="794" w:type="dxa"/>
            <w:tcBorders>
              <w:top w:val="single" w:sz="2"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7"/>
              <w:ind w:left="380" w:right="-20"/>
              <w:rPr>
                <w:rFonts w:ascii="Times New Roman" w:hAnsi="Times New Roman" w:cs="Times New Roman"/>
                <w:szCs w:val="24"/>
              </w:rPr>
            </w:pPr>
            <w:r>
              <w:rPr>
                <w:rFonts w:cs="Arial"/>
                <w:spacing w:val="-1"/>
                <w:w w:val="79"/>
                <w:sz w:val="18"/>
                <w:szCs w:val="18"/>
              </w:rPr>
              <w:t>193.8</w:t>
            </w:r>
          </w:p>
        </w:tc>
        <w:tc>
          <w:tcPr>
            <w:tcW w:w="794" w:type="dxa"/>
            <w:tcBorders>
              <w:top w:val="single" w:sz="2"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7"/>
              <w:ind w:left="380" w:right="-20"/>
              <w:rPr>
                <w:rFonts w:ascii="Times New Roman" w:hAnsi="Times New Roman" w:cs="Times New Roman"/>
                <w:szCs w:val="24"/>
              </w:rPr>
            </w:pPr>
            <w:r>
              <w:rPr>
                <w:rFonts w:cs="Arial"/>
                <w:spacing w:val="-1"/>
                <w:w w:val="79"/>
                <w:sz w:val="18"/>
                <w:szCs w:val="18"/>
              </w:rPr>
              <w:t>202.4</w:t>
            </w:r>
          </w:p>
        </w:tc>
        <w:tc>
          <w:tcPr>
            <w:tcW w:w="793" w:type="dxa"/>
            <w:tcBorders>
              <w:top w:val="single" w:sz="2"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7"/>
              <w:ind w:left="380" w:right="-20"/>
              <w:rPr>
                <w:rFonts w:ascii="Times New Roman" w:hAnsi="Times New Roman" w:cs="Times New Roman"/>
                <w:szCs w:val="24"/>
              </w:rPr>
            </w:pPr>
            <w:r>
              <w:rPr>
                <w:rFonts w:cs="Arial"/>
                <w:spacing w:val="-1"/>
                <w:w w:val="79"/>
                <w:sz w:val="18"/>
                <w:szCs w:val="18"/>
              </w:rPr>
              <w:t>203.4</w:t>
            </w:r>
          </w:p>
        </w:tc>
        <w:tc>
          <w:tcPr>
            <w:tcW w:w="794" w:type="dxa"/>
            <w:tcBorders>
              <w:top w:val="single" w:sz="2"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7"/>
              <w:ind w:right="38"/>
              <w:jc w:val="right"/>
              <w:rPr>
                <w:rFonts w:ascii="Times New Roman" w:hAnsi="Times New Roman" w:cs="Times New Roman"/>
                <w:szCs w:val="24"/>
              </w:rPr>
            </w:pPr>
            <w:r>
              <w:rPr>
                <w:rFonts w:cs="Arial"/>
                <w:spacing w:val="-1"/>
                <w:w w:val="79"/>
                <w:sz w:val="18"/>
                <w:szCs w:val="18"/>
              </w:rPr>
              <w:t>1.0</w:t>
            </w:r>
          </w:p>
        </w:tc>
        <w:tc>
          <w:tcPr>
            <w:tcW w:w="2381" w:type="dxa"/>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380" w:right="-20"/>
              <w:rPr>
                <w:rFonts w:ascii="Times New Roman" w:hAnsi="Times New Roman" w:cs="Times New Roman"/>
                <w:szCs w:val="24"/>
              </w:rPr>
            </w:pPr>
            <w:r>
              <w:rPr>
                <w:rFonts w:cs="Arial"/>
                <w:spacing w:val="-1"/>
                <w:w w:val="78"/>
                <w:sz w:val="18"/>
                <w:szCs w:val="18"/>
              </w:rPr>
              <w:t>209.</w:t>
            </w:r>
            <w:r>
              <w:rPr>
                <w:rFonts w:cs="Arial"/>
                <w:w w:val="78"/>
                <w:sz w:val="18"/>
                <w:szCs w:val="18"/>
              </w:rPr>
              <w:t xml:space="preserve">9          </w:t>
            </w:r>
            <w:r>
              <w:rPr>
                <w:rFonts w:cs="Arial"/>
                <w:spacing w:val="12"/>
                <w:w w:val="78"/>
                <w:sz w:val="18"/>
                <w:szCs w:val="18"/>
              </w:rPr>
              <w:t xml:space="preserve"> </w:t>
            </w:r>
            <w:r>
              <w:rPr>
                <w:rFonts w:cs="Arial"/>
                <w:spacing w:val="-1"/>
                <w:w w:val="78"/>
                <w:sz w:val="18"/>
                <w:szCs w:val="18"/>
              </w:rPr>
              <w:t>214.</w:t>
            </w:r>
            <w:r>
              <w:rPr>
                <w:rFonts w:cs="Arial"/>
                <w:w w:val="78"/>
                <w:sz w:val="18"/>
                <w:szCs w:val="18"/>
              </w:rPr>
              <w:t xml:space="preserve">4          </w:t>
            </w:r>
            <w:r>
              <w:rPr>
                <w:rFonts w:cs="Arial"/>
                <w:spacing w:val="12"/>
                <w:w w:val="78"/>
                <w:sz w:val="18"/>
                <w:szCs w:val="18"/>
              </w:rPr>
              <w:t xml:space="preserve"> </w:t>
            </w:r>
            <w:r>
              <w:rPr>
                <w:rFonts w:cs="Arial"/>
                <w:spacing w:val="-1"/>
                <w:w w:val="79"/>
                <w:sz w:val="18"/>
                <w:szCs w:val="18"/>
              </w:rPr>
              <w:t>218.7</w:t>
            </w:r>
          </w:p>
        </w:tc>
      </w:tr>
      <w:tr w:rsidR="00720C3B" w:rsidTr="003A3155">
        <w:trPr>
          <w:trHeight w:hRule="exact" w:val="243"/>
        </w:trPr>
        <w:tc>
          <w:tcPr>
            <w:tcW w:w="3515" w:type="dxa"/>
            <w:tcBorders>
              <w:top w:val="single" w:sz="4" w:space="0" w:color="000000"/>
              <w:left w:val="nil"/>
              <w:bottom w:val="single" w:sz="2" w:space="0" w:color="000000"/>
              <w:right w:val="nil"/>
            </w:tcBorders>
          </w:tcPr>
          <w:p w:rsidR="00720C3B" w:rsidRDefault="00720C3B" w:rsidP="003A3155">
            <w:pPr>
              <w:autoSpaceDE w:val="0"/>
              <w:autoSpaceDN w:val="0"/>
              <w:adjustRightInd w:val="0"/>
              <w:spacing w:before="12"/>
              <w:ind w:left="-1" w:right="-20"/>
              <w:rPr>
                <w:rFonts w:ascii="Times New Roman" w:hAnsi="Times New Roman" w:cs="Times New Roman"/>
                <w:szCs w:val="24"/>
              </w:rPr>
            </w:pPr>
            <w:r>
              <w:rPr>
                <w:rFonts w:cs="Arial"/>
                <w:b/>
                <w:bCs/>
                <w:spacing w:val="-1"/>
                <w:w w:val="72"/>
                <w:sz w:val="18"/>
                <w:szCs w:val="18"/>
              </w:rPr>
              <w:t>Spes</w:t>
            </w:r>
            <w:r>
              <w:rPr>
                <w:rFonts w:cs="Arial"/>
                <w:b/>
                <w:bCs/>
                <w:w w:val="72"/>
                <w:sz w:val="18"/>
                <w:szCs w:val="18"/>
              </w:rPr>
              <w:t>e</w:t>
            </w:r>
            <w:r>
              <w:rPr>
                <w:rFonts w:cs="Arial"/>
                <w:b/>
                <w:bCs/>
                <w:spacing w:val="6"/>
                <w:w w:val="72"/>
                <w:sz w:val="18"/>
                <w:szCs w:val="18"/>
              </w:rPr>
              <w:t xml:space="preserve"> </w:t>
            </w:r>
            <w:r>
              <w:rPr>
                <w:rFonts w:cs="Arial"/>
                <w:b/>
                <w:bCs/>
                <w:spacing w:val="-1"/>
                <w:w w:val="79"/>
                <w:sz w:val="18"/>
                <w:szCs w:val="18"/>
              </w:rPr>
              <w:t>correnti</w:t>
            </w:r>
          </w:p>
        </w:tc>
        <w:tc>
          <w:tcPr>
            <w:tcW w:w="794" w:type="dxa"/>
            <w:tcBorders>
              <w:top w:val="single" w:sz="4"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2"/>
              <w:ind w:left="262" w:right="-20"/>
              <w:rPr>
                <w:rFonts w:ascii="Times New Roman" w:hAnsi="Times New Roman" w:cs="Times New Roman"/>
                <w:szCs w:val="24"/>
              </w:rPr>
            </w:pPr>
            <w:r>
              <w:rPr>
                <w:rFonts w:cs="Arial"/>
                <w:b/>
                <w:bCs/>
                <w:spacing w:val="-1"/>
                <w:w w:val="79"/>
                <w:sz w:val="18"/>
                <w:szCs w:val="18"/>
              </w:rPr>
              <w:t>3’243.2</w:t>
            </w:r>
          </w:p>
        </w:tc>
        <w:tc>
          <w:tcPr>
            <w:tcW w:w="794" w:type="dxa"/>
            <w:tcBorders>
              <w:top w:val="single" w:sz="4"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2"/>
              <w:ind w:left="262" w:right="-20"/>
              <w:rPr>
                <w:rFonts w:ascii="Times New Roman" w:hAnsi="Times New Roman" w:cs="Times New Roman"/>
                <w:szCs w:val="24"/>
              </w:rPr>
            </w:pPr>
            <w:r>
              <w:rPr>
                <w:rFonts w:cs="Arial"/>
                <w:b/>
                <w:bCs/>
                <w:spacing w:val="-1"/>
                <w:w w:val="79"/>
                <w:sz w:val="18"/>
                <w:szCs w:val="18"/>
              </w:rPr>
              <w:t>3’278.3</w:t>
            </w:r>
          </w:p>
        </w:tc>
        <w:tc>
          <w:tcPr>
            <w:tcW w:w="793" w:type="dxa"/>
            <w:tcBorders>
              <w:top w:val="single" w:sz="4"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2"/>
              <w:ind w:left="262" w:right="-20"/>
              <w:rPr>
                <w:rFonts w:ascii="Times New Roman" w:hAnsi="Times New Roman" w:cs="Times New Roman"/>
                <w:szCs w:val="24"/>
              </w:rPr>
            </w:pPr>
            <w:r>
              <w:rPr>
                <w:rFonts w:cs="Arial"/>
                <w:b/>
                <w:bCs/>
                <w:spacing w:val="-1"/>
                <w:w w:val="79"/>
                <w:sz w:val="18"/>
                <w:szCs w:val="18"/>
              </w:rPr>
              <w:t>3’305.6</w:t>
            </w:r>
          </w:p>
        </w:tc>
        <w:tc>
          <w:tcPr>
            <w:tcW w:w="794" w:type="dxa"/>
            <w:tcBorders>
              <w:top w:val="single" w:sz="4"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2"/>
              <w:ind w:left="459" w:right="-20"/>
              <w:rPr>
                <w:rFonts w:ascii="Times New Roman" w:hAnsi="Times New Roman" w:cs="Times New Roman"/>
                <w:szCs w:val="24"/>
              </w:rPr>
            </w:pPr>
            <w:r>
              <w:rPr>
                <w:rFonts w:cs="Arial"/>
                <w:b/>
                <w:bCs/>
                <w:spacing w:val="-1"/>
                <w:w w:val="79"/>
                <w:sz w:val="18"/>
                <w:szCs w:val="18"/>
              </w:rPr>
              <w:t>27.3</w:t>
            </w:r>
          </w:p>
        </w:tc>
        <w:tc>
          <w:tcPr>
            <w:tcW w:w="2381" w:type="dxa"/>
            <w:tcBorders>
              <w:top w:val="single" w:sz="4" w:space="0" w:color="000000"/>
              <w:left w:val="nil"/>
              <w:bottom w:val="single" w:sz="2" w:space="0" w:color="000000"/>
              <w:right w:val="nil"/>
            </w:tcBorders>
          </w:tcPr>
          <w:p w:rsidR="00720C3B" w:rsidRDefault="00720C3B" w:rsidP="003A3155">
            <w:pPr>
              <w:autoSpaceDE w:val="0"/>
              <w:autoSpaceDN w:val="0"/>
              <w:adjustRightInd w:val="0"/>
              <w:spacing w:before="12"/>
              <w:ind w:left="261" w:right="-20"/>
              <w:rPr>
                <w:rFonts w:ascii="Times New Roman" w:hAnsi="Times New Roman" w:cs="Times New Roman"/>
                <w:szCs w:val="24"/>
              </w:rPr>
            </w:pPr>
            <w:r>
              <w:rPr>
                <w:rFonts w:cs="Arial"/>
                <w:b/>
                <w:bCs/>
                <w:spacing w:val="-1"/>
                <w:w w:val="78"/>
                <w:sz w:val="18"/>
                <w:szCs w:val="18"/>
              </w:rPr>
              <w:t>3’358.</w:t>
            </w:r>
            <w:r>
              <w:rPr>
                <w:rFonts w:cs="Arial"/>
                <w:b/>
                <w:bCs/>
                <w:w w:val="78"/>
                <w:sz w:val="18"/>
                <w:szCs w:val="18"/>
              </w:rPr>
              <w:t xml:space="preserve">9       </w:t>
            </w:r>
            <w:r>
              <w:rPr>
                <w:rFonts w:cs="Arial"/>
                <w:b/>
                <w:bCs/>
                <w:spacing w:val="12"/>
                <w:w w:val="78"/>
                <w:sz w:val="18"/>
                <w:szCs w:val="18"/>
              </w:rPr>
              <w:t xml:space="preserve"> </w:t>
            </w:r>
            <w:r>
              <w:rPr>
                <w:rFonts w:cs="Arial"/>
                <w:b/>
                <w:bCs/>
                <w:spacing w:val="-1"/>
                <w:w w:val="78"/>
                <w:sz w:val="18"/>
                <w:szCs w:val="18"/>
              </w:rPr>
              <w:t>3’396.</w:t>
            </w:r>
            <w:r>
              <w:rPr>
                <w:rFonts w:cs="Arial"/>
                <w:b/>
                <w:bCs/>
                <w:w w:val="78"/>
                <w:sz w:val="18"/>
                <w:szCs w:val="18"/>
              </w:rPr>
              <w:t xml:space="preserve">7       </w:t>
            </w:r>
            <w:r>
              <w:rPr>
                <w:rFonts w:cs="Arial"/>
                <w:b/>
                <w:bCs/>
                <w:spacing w:val="12"/>
                <w:w w:val="78"/>
                <w:sz w:val="18"/>
                <w:szCs w:val="18"/>
              </w:rPr>
              <w:t xml:space="preserve"> </w:t>
            </w:r>
            <w:r>
              <w:rPr>
                <w:rFonts w:cs="Arial"/>
                <w:b/>
                <w:bCs/>
                <w:spacing w:val="-1"/>
                <w:w w:val="79"/>
                <w:sz w:val="18"/>
                <w:szCs w:val="18"/>
              </w:rPr>
              <w:t>3’450.3</w:t>
            </w: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2" w:right="-20"/>
              <w:rPr>
                <w:rFonts w:ascii="Times New Roman" w:hAnsi="Times New Roman" w:cs="Times New Roman"/>
                <w:szCs w:val="24"/>
              </w:rPr>
            </w:pPr>
            <w:r>
              <w:rPr>
                <w:rFonts w:cs="Arial"/>
                <w:spacing w:val="-1"/>
                <w:w w:val="76"/>
                <w:sz w:val="18"/>
                <w:szCs w:val="18"/>
              </w:rPr>
              <w:t>Altr</w:t>
            </w:r>
            <w:r>
              <w:rPr>
                <w:rFonts w:cs="Arial"/>
                <w:w w:val="76"/>
                <w:sz w:val="18"/>
                <w:szCs w:val="18"/>
              </w:rPr>
              <w:t>e</w:t>
            </w:r>
            <w:r>
              <w:rPr>
                <w:rFonts w:cs="Arial"/>
                <w:spacing w:val="6"/>
                <w:w w:val="76"/>
                <w:sz w:val="18"/>
                <w:szCs w:val="18"/>
              </w:rPr>
              <w:t xml:space="preserve"> </w:t>
            </w:r>
            <w:r>
              <w:rPr>
                <w:rFonts w:cs="Arial"/>
                <w:spacing w:val="-1"/>
                <w:w w:val="76"/>
                <w:sz w:val="18"/>
                <w:szCs w:val="18"/>
              </w:rPr>
              <w:t>post</w:t>
            </w:r>
            <w:r>
              <w:rPr>
                <w:rFonts w:cs="Arial"/>
                <w:w w:val="76"/>
                <w:sz w:val="18"/>
                <w:szCs w:val="18"/>
              </w:rPr>
              <w:t>e</w:t>
            </w:r>
            <w:r>
              <w:rPr>
                <w:rFonts w:cs="Arial"/>
                <w:spacing w:val="3"/>
                <w:w w:val="76"/>
                <w:sz w:val="18"/>
                <w:szCs w:val="18"/>
              </w:rPr>
              <w:t xml:space="preserve"> </w:t>
            </w:r>
            <w:r>
              <w:rPr>
                <w:rFonts w:cs="Arial"/>
                <w:spacing w:val="-1"/>
                <w:w w:val="76"/>
                <w:sz w:val="18"/>
                <w:szCs w:val="18"/>
              </w:rPr>
              <w:t>straordinari</w:t>
            </w:r>
            <w:r>
              <w:rPr>
                <w:rFonts w:cs="Arial"/>
                <w:w w:val="76"/>
                <w:sz w:val="18"/>
                <w:szCs w:val="18"/>
              </w:rPr>
              <w:t>e</w:t>
            </w:r>
            <w:r>
              <w:rPr>
                <w:rFonts w:cs="Arial"/>
                <w:spacing w:val="37"/>
                <w:w w:val="76"/>
                <w:sz w:val="18"/>
                <w:szCs w:val="18"/>
              </w:rPr>
              <w:t xml:space="preserve"> </w:t>
            </w:r>
            <w:r>
              <w:rPr>
                <w:rFonts w:cs="Arial"/>
                <w:w w:val="76"/>
                <w:sz w:val="18"/>
                <w:szCs w:val="18"/>
              </w:rPr>
              <w:t>e</w:t>
            </w:r>
            <w:r>
              <w:rPr>
                <w:rFonts w:cs="Arial"/>
                <w:spacing w:val="-7"/>
                <w:w w:val="76"/>
                <w:sz w:val="18"/>
                <w:szCs w:val="18"/>
              </w:rPr>
              <w:t xml:space="preserve"> </w:t>
            </w:r>
            <w:r>
              <w:rPr>
                <w:rFonts w:cs="Arial"/>
                <w:spacing w:val="-1"/>
                <w:w w:val="76"/>
                <w:sz w:val="18"/>
                <w:szCs w:val="18"/>
              </w:rPr>
              <w:t>versament</w:t>
            </w:r>
            <w:r>
              <w:rPr>
                <w:rFonts w:cs="Arial"/>
                <w:w w:val="76"/>
                <w:sz w:val="18"/>
                <w:szCs w:val="18"/>
              </w:rPr>
              <w:t>i</w:t>
            </w:r>
            <w:r>
              <w:rPr>
                <w:rFonts w:cs="Arial"/>
                <w:spacing w:val="24"/>
                <w:w w:val="76"/>
                <w:sz w:val="18"/>
                <w:szCs w:val="18"/>
              </w:rPr>
              <w:t xml:space="preserve"> </w:t>
            </w:r>
            <w:r>
              <w:rPr>
                <w:rFonts w:cs="Arial"/>
                <w:w w:val="76"/>
                <w:sz w:val="18"/>
                <w:szCs w:val="18"/>
              </w:rPr>
              <w:t>a</w:t>
            </w:r>
            <w:r>
              <w:rPr>
                <w:rFonts w:cs="Arial"/>
                <w:spacing w:val="3"/>
                <w:w w:val="76"/>
                <w:sz w:val="18"/>
                <w:szCs w:val="18"/>
              </w:rPr>
              <w:t xml:space="preserve"> </w:t>
            </w:r>
            <w:r>
              <w:rPr>
                <w:rFonts w:cs="Arial"/>
                <w:spacing w:val="-1"/>
                <w:w w:val="76"/>
                <w:sz w:val="18"/>
                <w:szCs w:val="18"/>
              </w:rPr>
              <w:t>cap</w:t>
            </w:r>
            <w:r>
              <w:rPr>
                <w:rFonts w:cs="Arial"/>
                <w:w w:val="76"/>
                <w:sz w:val="18"/>
                <w:szCs w:val="18"/>
              </w:rPr>
              <w:t>.</w:t>
            </w:r>
            <w:r>
              <w:rPr>
                <w:rFonts w:cs="Arial"/>
                <w:spacing w:val="9"/>
                <w:w w:val="76"/>
                <w:sz w:val="18"/>
                <w:szCs w:val="18"/>
              </w:rPr>
              <w:t xml:space="preserve"> </w:t>
            </w:r>
            <w:r>
              <w:rPr>
                <w:rFonts w:cs="Arial"/>
                <w:spacing w:val="-1"/>
                <w:w w:val="78"/>
                <w:sz w:val="18"/>
                <w:szCs w:val="18"/>
              </w:rPr>
              <w:t>proprio</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right="39"/>
              <w:jc w:val="right"/>
              <w:rPr>
                <w:rFonts w:ascii="Times New Roman" w:hAnsi="Times New Roman" w:cs="Times New Roman"/>
                <w:szCs w:val="24"/>
              </w:rPr>
            </w:pPr>
            <w:r>
              <w:rPr>
                <w:rFonts w:cs="Arial"/>
                <w:spacing w:val="-1"/>
                <w:w w:val="79"/>
                <w:sz w:val="18"/>
                <w:szCs w:val="18"/>
              </w:rPr>
              <w:t>0.7</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right="39"/>
              <w:jc w:val="right"/>
              <w:rPr>
                <w:rFonts w:ascii="Times New Roman" w:hAnsi="Times New Roman" w:cs="Times New Roman"/>
                <w:szCs w:val="24"/>
              </w:rPr>
            </w:pPr>
            <w:r>
              <w:rPr>
                <w:rFonts w:cs="Arial"/>
                <w:spacing w:val="-1"/>
                <w:w w:val="79"/>
                <w:sz w:val="18"/>
                <w:szCs w:val="18"/>
              </w:rPr>
              <w:t>0.0</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right="39"/>
              <w:jc w:val="right"/>
              <w:rPr>
                <w:rFonts w:ascii="Times New Roman" w:hAnsi="Times New Roman" w:cs="Times New Roman"/>
                <w:szCs w:val="24"/>
              </w:rPr>
            </w:pPr>
            <w:r>
              <w:rPr>
                <w:rFonts w:cs="Arial"/>
                <w:spacing w:val="-1"/>
                <w:w w:val="79"/>
                <w:sz w:val="18"/>
                <w:szCs w:val="18"/>
              </w:rPr>
              <w:t>0.1</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right="39"/>
              <w:jc w:val="right"/>
              <w:rPr>
                <w:rFonts w:ascii="Times New Roman" w:hAnsi="Times New Roman" w:cs="Times New Roman"/>
                <w:szCs w:val="24"/>
              </w:rPr>
            </w:pPr>
            <w:r>
              <w:rPr>
                <w:rFonts w:cs="Arial"/>
                <w:spacing w:val="-1"/>
                <w:w w:val="79"/>
                <w:sz w:val="18"/>
                <w:szCs w:val="18"/>
              </w:rPr>
              <w:t>0.1</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537" w:right="-20"/>
              <w:rPr>
                <w:rFonts w:ascii="Times New Roman" w:hAnsi="Times New Roman" w:cs="Times New Roman"/>
                <w:szCs w:val="24"/>
              </w:rPr>
            </w:pPr>
            <w:r>
              <w:rPr>
                <w:rFonts w:cs="Arial"/>
                <w:spacing w:val="-1"/>
                <w:w w:val="78"/>
                <w:sz w:val="18"/>
                <w:szCs w:val="18"/>
              </w:rPr>
              <w:t>0.</w:t>
            </w:r>
            <w:r>
              <w:rPr>
                <w:rFonts w:cs="Arial"/>
                <w:w w:val="78"/>
                <w:sz w:val="18"/>
                <w:szCs w:val="18"/>
              </w:rPr>
              <w:t xml:space="preserve">0              </w:t>
            </w:r>
            <w:r>
              <w:rPr>
                <w:rFonts w:cs="Arial"/>
                <w:spacing w:val="12"/>
                <w:w w:val="78"/>
                <w:sz w:val="18"/>
                <w:szCs w:val="18"/>
              </w:rPr>
              <w:t xml:space="preserve"> </w:t>
            </w:r>
            <w:r>
              <w:rPr>
                <w:rFonts w:cs="Arial"/>
                <w:spacing w:val="-1"/>
                <w:w w:val="78"/>
                <w:sz w:val="18"/>
                <w:szCs w:val="18"/>
              </w:rPr>
              <w:t>0.</w:t>
            </w:r>
            <w:r>
              <w:rPr>
                <w:rFonts w:cs="Arial"/>
                <w:w w:val="78"/>
                <w:sz w:val="18"/>
                <w:szCs w:val="18"/>
              </w:rPr>
              <w:t xml:space="preserve">0              </w:t>
            </w:r>
            <w:r>
              <w:rPr>
                <w:rFonts w:cs="Arial"/>
                <w:spacing w:val="12"/>
                <w:w w:val="78"/>
                <w:sz w:val="18"/>
                <w:szCs w:val="18"/>
              </w:rPr>
              <w:t xml:space="preserve"> </w:t>
            </w:r>
            <w:r>
              <w:rPr>
                <w:rFonts w:cs="Arial"/>
                <w:spacing w:val="-1"/>
                <w:w w:val="79"/>
                <w:sz w:val="18"/>
                <w:szCs w:val="18"/>
              </w:rPr>
              <w:t>0.0</w:t>
            </w: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2" w:right="-20"/>
              <w:rPr>
                <w:rFonts w:ascii="Times New Roman" w:hAnsi="Times New Roman" w:cs="Times New Roman"/>
                <w:szCs w:val="24"/>
              </w:rPr>
            </w:pPr>
            <w:r>
              <w:rPr>
                <w:rFonts w:cs="Arial"/>
                <w:spacing w:val="-1"/>
                <w:w w:val="79"/>
                <w:sz w:val="18"/>
                <w:szCs w:val="18"/>
              </w:rPr>
              <w:t>Riversament</w:t>
            </w:r>
            <w:r>
              <w:rPr>
                <w:rFonts w:cs="Arial"/>
                <w:w w:val="79"/>
                <w:sz w:val="18"/>
                <w:szCs w:val="18"/>
              </w:rPr>
              <w:t>i</w:t>
            </w:r>
            <w:r>
              <w:rPr>
                <w:rFonts w:cs="Arial"/>
                <w:spacing w:val="-4"/>
                <w:w w:val="79"/>
                <w:sz w:val="18"/>
                <w:szCs w:val="18"/>
              </w:rPr>
              <w:t xml:space="preserve"> </w:t>
            </w:r>
            <w:r>
              <w:rPr>
                <w:rFonts w:cs="Arial"/>
                <w:spacing w:val="-1"/>
                <w:w w:val="79"/>
                <w:sz w:val="18"/>
                <w:szCs w:val="18"/>
              </w:rPr>
              <w:t>contribut</w:t>
            </w:r>
            <w:r>
              <w:rPr>
                <w:rFonts w:cs="Arial"/>
                <w:w w:val="79"/>
                <w:sz w:val="18"/>
                <w:szCs w:val="18"/>
              </w:rPr>
              <w:t>i</w:t>
            </w:r>
            <w:r>
              <w:rPr>
                <w:rFonts w:cs="Arial"/>
                <w:spacing w:val="26"/>
                <w:w w:val="79"/>
                <w:sz w:val="18"/>
                <w:szCs w:val="18"/>
              </w:rPr>
              <w:t xml:space="preserve"> </w:t>
            </w:r>
            <w:r>
              <w:rPr>
                <w:rFonts w:cs="Arial"/>
                <w:spacing w:val="-1"/>
                <w:w w:val="79"/>
                <w:sz w:val="18"/>
                <w:szCs w:val="18"/>
              </w:rPr>
              <w:t>d</w:t>
            </w:r>
            <w:r>
              <w:rPr>
                <w:rFonts w:cs="Arial"/>
                <w:w w:val="79"/>
                <w:sz w:val="18"/>
                <w:szCs w:val="18"/>
              </w:rPr>
              <w:t>a</w:t>
            </w:r>
            <w:r>
              <w:rPr>
                <w:rFonts w:cs="Arial"/>
                <w:spacing w:val="-2"/>
                <w:w w:val="79"/>
                <w:sz w:val="18"/>
                <w:szCs w:val="18"/>
              </w:rPr>
              <w:t xml:space="preserve"> </w:t>
            </w:r>
            <w:r>
              <w:rPr>
                <w:rFonts w:cs="Arial"/>
                <w:spacing w:val="-1"/>
                <w:w w:val="79"/>
                <w:sz w:val="18"/>
                <w:szCs w:val="18"/>
              </w:rPr>
              <w:t>terzi</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379" w:right="-20"/>
              <w:rPr>
                <w:rFonts w:ascii="Times New Roman" w:hAnsi="Times New Roman" w:cs="Times New Roman"/>
                <w:szCs w:val="24"/>
              </w:rPr>
            </w:pPr>
            <w:r>
              <w:rPr>
                <w:rFonts w:cs="Arial"/>
                <w:spacing w:val="-1"/>
                <w:w w:val="79"/>
                <w:sz w:val="18"/>
                <w:szCs w:val="18"/>
              </w:rPr>
              <w:t>125.0</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left="379" w:right="-20"/>
              <w:rPr>
                <w:rFonts w:ascii="Times New Roman" w:hAnsi="Times New Roman" w:cs="Times New Roman"/>
                <w:szCs w:val="24"/>
              </w:rPr>
            </w:pPr>
            <w:r>
              <w:rPr>
                <w:rFonts w:cs="Arial"/>
                <w:spacing w:val="-1"/>
                <w:w w:val="79"/>
                <w:sz w:val="18"/>
                <w:szCs w:val="18"/>
              </w:rPr>
              <w:t>125.6</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379" w:right="-20"/>
              <w:rPr>
                <w:rFonts w:ascii="Times New Roman" w:hAnsi="Times New Roman" w:cs="Times New Roman"/>
                <w:szCs w:val="24"/>
              </w:rPr>
            </w:pPr>
            <w:r>
              <w:rPr>
                <w:rFonts w:cs="Arial"/>
                <w:spacing w:val="-1"/>
                <w:w w:val="79"/>
                <w:sz w:val="18"/>
                <w:szCs w:val="18"/>
              </w:rPr>
              <w:t>128.1</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right="40"/>
              <w:jc w:val="right"/>
              <w:rPr>
                <w:rFonts w:ascii="Times New Roman" w:hAnsi="Times New Roman" w:cs="Times New Roman"/>
                <w:szCs w:val="24"/>
              </w:rPr>
            </w:pPr>
            <w:r>
              <w:rPr>
                <w:rFonts w:cs="Arial"/>
                <w:spacing w:val="-1"/>
                <w:w w:val="79"/>
                <w:sz w:val="18"/>
                <w:szCs w:val="18"/>
              </w:rPr>
              <w:t>2.5</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378" w:right="-20"/>
              <w:rPr>
                <w:rFonts w:ascii="Times New Roman" w:hAnsi="Times New Roman" w:cs="Times New Roman"/>
                <w:szCs w:val="24"/>
              </w:rPr>
            </w:pPr>
            <w:r>
              <w:rPr>
                <w:rFonts w:cs="Arial"/>
                <w:spacing w:val="-1"/>
                <w:w w:val="78"/>
                <w:sz w:val="18"/>
                <w:szCs w:val="18"/>
              </w:rPr>
              <w:t>128.</w:t>
            </w:r>
            <w:r>
              <w:rPr>
                <w:rFonts w:cs="Arial"/>
                <w:w w:val="78"/>
                <w:sz w:val="18"/>
                <w:szCs w:val="18"/>
              </w:rPr>
              <w:t xml:space="preserve">7          </w:t>
            </w:r>
            <w:r>
              <w:rPr>
                <w:rFonts w:cs="Arial"/>
                <w:spacing w:val="12"/>
                <w:w w:val="78"/>
                <w:sz w:val="18"/>
                <w:szCs w:val="18"/>
              </w:rPr>
              <w:t xml:space="preserve"> </w:t>
            </w:r>
            <w:r>
              <w:rPr>
                <w:rFonts w:cs="Arial"/>
                <w:spacing w:val="-1"/>
                <w:w w:val="78"/>
                <w:sz w:val="18"/>
                <w:szCs w:val="18"/>
              </w:rPr>
              <w:t>129.</w:t>
            </w:r>
            <w:r>
              <w:rPr>
                <w:rFonts w:cs="Arial"/>
                <w:w w:val="78"/>
                <w:sz w:val="18"/>
                <w:szCs w:val="18"/>
              </w:rPr>
              <w:t xml:space="preserve">6          </w:t>
            </w:r>
            <w:r>
              <w:rPr>
                <w:rFonts w:cs="Arial"/>
                <w:spacing w:val="12"/>
                <w:w w:val="78"/>
                <w:sz w:val="18"/>
                <w:szCs w:val="18"/>
              </w:rPr>
              <w:t xml:space="preserve"> </w:t>
            </w:r>
            <w:r>
              <w:rPr>
                <w:rFonts w:cs="Arial"/>
                <w:spacing w:val="-1"/>
                <w:w w:val="79"/>
                <w:sz w:val="18"/>
                <w:szCs w:val="18"/>
              </w:rPr>
              <w:t>130.6</w:t>
            </w:r>
          </w:p>
        </w:tc>
      </w:tr>
      <w:tr w:rsidR="00720C3B" w:rsidTr="003A3155">
        <w:trPr>
          <w:trHeight w:hRule="exact" w:val="243"/>
        </w:trPr>
        <w:tc>
          <w:tcPr>
            <w:tcW w:w="3515" w:type="dxa"/>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3" w:right="-20"/>
              <w:rPr>
                <w:rFonts w:ascii="Times New Roman" w:hAnsi="Times New Roman" w:cs="Times New Roman"/>
                <w:szCs w:val="24"/>
              </w:rPr>
            </w:pPr>
            <w:r>
              <w:rPr>
                <w:rFonts w:cs="Arial"/>
                <w:spacing w:val="-1"/>
                <w:w w:val="78"/>
                <w:sz w:val="18"/>
                <w:szCs w:val="18"/>
              </w:rPr>
              <w:t>Addebit</w:t>
            </w:r>
            <w:r>
              <w:rPr>
                <w:rFonts w:cs="Arial"/>
                <w:w w:val="78"/>
                <w:sz w:val="18"/>
                <w:szCs w:val="18"/>
              </w:rPr>
              <w:t>i</w:t>
            </w:r>
            <w:r>
              <w:rPr>
                <w:rFonts w:cs="Arial"/>
                <w:spacing w:val="4"/>
                <w:w w:val="78"/>
                <w:sz w:val="18"/>
                <w:szCs w:val="18"/>
              </w:rPr>
              <w:t xml:space="preserve"> </w:t>
            </w:r>
            <w:r>
              <w:rPr>
                <w:rFonts w:cs="Arial"/>
                <w:spacing w:val="-1"/>
                <w:w w:val="83"/>
                <w:sz w:val="18"/>
                <w:szCs w:val="18"/>
              </w:rPr>
              <w:t>interni</w:t>
            </w:r>
          </w:p>
        </w:tc>
        <w:tc>
          <w:tcPr>
            <w:tcW w:w="794" w:type="dxa"/>
            <w:tcBorders>
              <w:top w:val="single" w:sz="2"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7"/>
              <w:ind w:left="378" w:right="-20"/>
              <w:rPr>
                <w:rFonts w:ascii="Times New Roman" w:hAnsi="Times New Roman" w:cs="Times New Roman"/>
                <w:szCs w:val="24"/>
              </w:rPr>
            </w:pPr>
            <w:r>
              <w:rPr>
                <w:rFonts w:cs="Arial"/>
                <w:spacing w:val="-1"/>
                <w:w w:val="79"/>
                <w:sz w:val="18"/>
                <w:szCs w:val="18"/>
              </w:rPr>
              <w:t>208.2</w:t>
            </w:r>
          </w:p>
        </w:tc>
        <w:tc>
          <w:tcPr>
            <w:tcW w:w="794" w:type="dxa"/>
            <w:tcBorders>
              <w:top w:val="single" w:sz="2"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7"/>
              <w:ind w:left="378" w:right="-20"/>
              <w:rPr>
                <w:rFonts w:ascii="Times New Roman" w:hAnsi="Times New Roman" w:cs="Times New Roman"/>
                <w:szCs w:val="24"/>
              </w:rPr>
            </w:pPr>
            <w:r>
              <w:rPr>
                <w:rFonts w:cs="Arial"/>
                <w:spacing w:val="-1"/>
                <w:w w:val="79"/>
                <w:sz w:val="18"/>
                <w:szCs w:val="18"/>
              </w:rPr>
              <w:t>201.2</w:t>
            </w:r>
          </w:p>
        </w:tc>
        <w:tc>
          <w:tcPr>
            <w:tcW w:w="793" w:type="dxa"/>
            <w:tcBorders>
              <w:top w:val="single" w:sz="2"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7"/>
              <w:ind w:left="378" w:right="-20"/>
              <w:rPr>
                <w:rFonts w:ascii="Times New Roman" w:hAnsi="Times New Roman" w:cs="Times New Roman"/>
                <w:szCs w:val="24"/>
              </w:rPr>
            </w:pPr>
            <w:r>
              <w:rPr>
                <w:rFonts w:cs="Arial"/>
                <w:spacing w:val="-1"/>
                <w:w w:val="79"/>
                <w:sz w:val="18"/>
                <w:szCs w:val="18"/>
              </w:rPr>
              <w:t>200.2</w:t>
            </w:r>
          </w:p>
        </w:tc>
        <w:tc>
          <w:tcPr>
            <w:tcW w:w="794" w:type="dxa"/>
            <w:tcBorders>
              <w:top w:val="single" w:sz="2"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7"/>
              <w:ind w:left="477" w:right="-20"/>
              <w:rPr>
                <w:rFonts w:ascii="Times New Roman" w:hAnsi="Times New Roman" w:cs="Times New Roman"/>
                <w:szCs w:val="24"/>
              </w:rPr>
            </w:pPr>
            <w:r>
              <w:rPr>
                <w:rFonts w:cs="Arial"/>
                <w:spacing w:val="-1"/>
                <w:w w:val="83"/>
                <w:sz w:val="18"/>
                <w:szCs w:val="18"/>
              </w:rPr>
              <w:t>-1.0</w:t>
            </w:r>
          </w:p>
        </w:tc>
        <w:tc>
          <w:tcPr>
            <w:tcW w:w="2381" w:type="dxa"/>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378" w:right="-20"/>
              <w:rPr>
                <w:rFonts w:ascii="Times New Roman" w:hAnsi="Times New Roman" w:cs="Times New Roman"/>
                <w:szCs w:val="24"/>
              </w:rPr>
            </w:pPr>
            <w:r>
              <w:rPr>
                <w:rFonts w:cs="Arial"/>
                <w:spacing w:val="-1"/>
                <w:w w:val="78"/>
                <w:sz w:val="18"/>
                <w:szCs w:val="18"/>
              </w:rPr>
              <w:t>200.</w:t>
            </w:r>
            <w:r>
              <w:rPr>
                <w:rFonts w:cs="Arial"/>
                <w:w w:val="78"/>
                <w:sz w:val="18"/>
                <w:szCs w:val="18"/>
              </w:rPr>
              <w:t xml:space="preserve">3          </w:t>
            </w:r>
            <w:r>
              <w:rPr>
                <w:rFonts w:cs="Arial"/>
                <w:spacing w:val="12"/>
                <w:w w:val="78"/>
                <w:sz w:val="18"/>
                <w:szCs w:val="18"/>
              </w:rPr>
              <w:t xml:space="preserve"> </w:t>
            </w:r>
            <w:r>
              <w:rPr>
                <w:rFonts w:cs="Arial"/>
                <w:spacing w:val="-1"/>
                <w:w w:val="78"/>
                <w:sz w:val="18"/>
                <w:szCs w:val="18"/>
              </w:rPr>
              <w:t>200.</w:t>
            </w:r>
            <w:r>
              <w:rPr>
                <w:rFonts w:cs="Arial"/>
                <w:w w:val="78"/>
                <w:sz w:val="18"/>
                <w:szCs w:val="18"/>
              </w:rPr>
              <w:t xml:space="preserve">4          </w:t>
            </w:r>
            <w:r>
              <w:rPr>
                <w:rFonts w:cs="Arial"/>
                <w:spacing w:val="12"/>
                <w:w w:val="78"/>
                <w:sz w:val="18"/>
                <w:szCs w:val="18"/>
              </w:rPr>
              <w:t xml:space="preserve"> </w:t>
            </w:r>
            <w:r>
              <w:rPr>
                <w:rFonts w:cs="Arial"/>
                <w:spacing w:val="-1"/>
                <w:w w:val="79"/>
                <w:sz w:val="18"/>
                <w:szCs w:val="18"/>
              </w:rPr>
              <w:t>200.8</w:t>
            </w:r>
          </w:p>
        </w:tc>
      </w:tr>
      <w:tr w:rsidR="00720C3B" w:rsidTr="003A3155">
        <w:trPr>
          <w:trHeight w:hRule="exact" w:val="243"/>
        </w:trPr>
        <w:tc>
          <w:tcPr>
            <w:tcW w:w="3515" w:type="dxa"/>
            <w:vMerge w:val="restart"/>
            <w:tcBorders>
              <w:top w:val="single" w:sz="4" w:space="0" w:color="000000"/>
              <w:left w:val="nil"/>
              <w:bottom w:val="single" w:sz="2" w:space="0" w:color="000000"/>
              <w:right w:val="nil"/>
            </w:tcBorders>
          </w:tcPr>
          <w:p w:rsidR="00720C3B" w:rsidRDefault="00720C3B" w:rsidP="003A3155">
            <w:pPr>
              <w:autoSpaceDE w:val="0"/>
              <w:autoSpaceDN w:val="0"/>
              <w:adjustRightInd w:val="0"/>
              <w:spacing w:before="12"/>
              <w:ind w:left="-3" w:right="-20"/>
              <w:rPr>
                <w:rFonts w:ascii="Times New Roman" w:hAnsi="Times New Roman" w:cs="Times New Roman"/>
                <w:szCs w:val="24"/>
              </w:rPr>
            </w:pPr>
            <w:r>
              <w:rPr>
                <w:rFonts w:cs="Arial"/>
                <w:b/>
                <w:bCs/>
                <w:spacing w:val="-6"/>
                <w:w w:val="74"/>
                <w:sz w:val="18"/>
                <w:szCs w:val="18"/>
              </w:rPr>
              <w:t>T</w:t>
            </w:r>
            <w:r>
              <w:rPr>
                <w:rFonts w:cs="Arial"/>
                <w:b/>
                <w:bCs/>
                <w:spacing w:val="-1"/>
                <w:w w:val="74"/>
                <w:sz w:val="18"/>
                <w:szCs w:val="18"/>
              </w:rPr>
              <w:t>otal</w:t>
            </w:r>
            <w:r>
              <w:rPr>
                <w:rFonts w:cs="Arial"/>
                <w:b/>
                <w:bCs/>
                <w:w w:val="74"/>
                <w:sz w:val="18"/>
                <w:szCs w:val="18"/>
              </w:rPr>
              <w:t>e</w:t>
            </w:r>
            <w:r>
              <w:rPr>
                <w:rFonts w:cs="Arial"/>
                <w:b/>
                <w:bCs/>
                <w:spacing w:val="3"/>
                <w:w w:val="74"/>
                <w:sz w:val="18"/>
                <w:szCs w:val="18"/>
              </w:rPr>
              <w:t xml:space="preserve"> </w:t>
            </w:r>
            <w:r>
              <w:rPr>
                <w:rFonts w:cs="Arial"/>
                <w:b/>
                <w:bCs/>
                <w:spacing w:val="-1"/>
                <w:w w:val="74"/>
                <w:sz w:val="18"/>
                <w:szCs w:val="18"/>
              </w:rPr>
              <w:t>spese</w:t>
            </w: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2"/>
              <w:ind w:left="260" w:right="-20"/>
              <w:rPr>
                <w:rFonts w:ascii="Times New Roman" w:hAnsi="Times New Roman" w:cs="Times New Roman"/>
                <w:szCs w:val="24"/>
              </w:rPr>
            </w:pPr>
            <w:r>
              <w:rPr>
                <w:rFonts w:cs="Arial"/>
                <w:b/>
                <w:bCs/>
                <w:spacing w:val="-1"/>
                <w:w w:val="79"/>
                <w:sz w:val="18"/>
                <w:szCs w:val="18"/>
              </w:rPr>
              <w:t>3’577.2</w:t>
            </w: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2"/>
              <w:ind w:left="260" w:right="-20"/>
              <w:rPr>
                <w:rFonts w:ascii="Times New Roman" w:hAnsi="Times New Roman" w:cs="Times New Roman"/>
                <w:szCs w:val="24"/>
              </w:rPr>
            </w:pPr>
            <w:r>
              <w:rPr>
                <w:rFonts w:cs="Arial"/>
                <w:b/>
                <w:bCs/>
                <w:spacing w:val="-1"/>
                <w:w w:val="79"/>
                <w:sz w:val="18"/>
                <w:szCs w:val="18"/>
              </w:rPr>
              <w:t>3’605.1</w:t>
            </w: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2"/>
              <w:ind w:left="259" w:right="-20"/>
              <w:rPr>
                <w:rFonts w:ascii="Times New Roman" w:hAnsi="Times New Roman" w:cs="Times New Roman"/>
                <w:szCs w:val="24"/>
              </w:rPr>
            </w:pPr>
            <w:r>
              <w:rPr>
                <w:rFonts w:cs="Arial"/>
                <w:b/>
                <w:bCs/>
                <w:spacing w:val="-1"/>
                <w:w w:val="79"/>
                <w:sz w:val="18"/>
                <w:szCs w:val="18"/>
              </w:rPr>
              <w:t>3’633.9</w:t>
            </w: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2"/>
              <w:ind w:left="457" w:right="-20"/>
              <w:rPr>
                <w:rFonts w:ascii="Times New Roman" w:hAnsi="Times New Roman" w:cs="Times New Roman"/>
                <w:szCs w:val="24"/>
              </w:rPr>
            </w:pPr>
            <w:r>
              <w:rPr>
                <w:rFonts w:cs="Arial"/>
                <w:b/>
                <w:bCs/>
                <w:spacing w:val="-1"/>
                <w:w w:val="79"/>
                <w:sz w:val="18"/>
                <w:szCs w:val="18"/>
              </w:rPr>
              <w:t>28.8</w:t>
            </w: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259" w:right="-20"/>
              <w:rPr>
                <w:rFonts w:ascii="Times New Roman" w:hAnsi="Times New Roman" w:cs="Times New Roman"/>
                <w:szCs w:val="24"/>
              </w:rPr>
            </w:pPr>
            <w:r>
              <w:rPr>
                <w:rFonts w:cs="Arial"/>
                <w:b/>
                <w:bCs/>
                <w:spacing w:val="-1"/>
                <w:w w:val="78"/>
                <w:sz w:val="18"/>
                <w:szCs w:val="18"/>
              </w:rPr>
              <w:t>3’687.</w:t>
            </w:r>
            <w:r>
              <w:rPr>
                <w:rFonts w:cs="Arial"/>
                <w:b/>
                <w:bCs/>
                <w:w w:val="78"/>
                <w:sz w:val="18"/>
                <w:szCs w:val="18"/>
              </w:rPr>
              <w:t xml:space="preserve">9       </w:t>
            </w:r>
            <w:r>
              <w:rPr>
                <w:rFonts w:cs="Arial"/>
                <w:b/>
                <w:bCs/>
                <w:spacing w:val="12"/>
                <w:w w:val="78"/>
                <w:sz w:val="18"/>
                <w:szCs w:val="18"/>
              </w:rPr>
              <w:t xml:space="preserve"> </w:t>
            </w:r>
            <w:r>
              <w:rPr>
                <w:rFonts w:cs="Arial"/>
                <w:b/>
                <w:bCs/>
                <w:spacing w:val="-1"/>
                <w:w w:val="78"/>
                <w:sz w:val="18"/>
                <w:szCs w:val="18"/>
              </w:rPr>
              <w:t>3’726.</w:t>
            </w:r>
            <w:r>
              <w:rPr>
                <w:rFonts w:cs="Arial"/>
                <w:b/>
                <w:bCs/>
                <w:w w:val="78"/>
                <w:sz w:val="18"/>
                <w:szCs w:val="18"/>
              </w:rPr>
              <w:t xml:space="preserve">8       </w:t>
            </w:r>
            <w:r>
              <w:rPr>
                <w:rFonts w:cs="Arial"/>
                <w:b/>
                <w:bCs/>
                <w:spacing w:val="12"/>
                <w:w w:val="78"/>
                <w:sz w:val="18"/>
                <w:szCs w:val="18"/>
              </w:rPr>
              <w:t xml:space="preserve"> </w:t>
            </w:r>
            <w:r>
              <w:rPr>
                <w:rFonts w:cs="Arial"/>
                <w:b/>
                <w:bCs/>
                <w:spacing w:val="-1"/>
                <w:w w:val="79"/>
                <w:sz w:val="18"/>
                <w:szCs w:val="18"/>
              </w:rPr>
              <w:t>3’781.7</w:t>
            </w:r>
          </w:p>
        </w:tc>
      </w:tr>
      <w:tr w:rsidR="00720C3B" w:rsidTr="003A3155">
        <w:trPr>
          <w:trHeight w:hRule="exact" w:val="243"/>
        </w:trPr>
        <w:tc>
          <w:tcPr>
            <w:tcW w:w="3515" w:type="dxa"/>
            <w:vMerge/>
            <w:tcBorders>
              <w:top w:val="single" w:sz="4" w:space="0" w:color="000000"/>
              <w:left w:val="nil"/>
              <w:bottom w:val="single" w:sz="2" w:space="0" w:color="000000"/>
              <w:right w:val="nil"/>
            </w:tcBorders>
          </w:tcPr>
          <w:p w:rsidR="00720C3B" w:rsidRDefault="00720C3B" w:rsidP="003A3155">
            <w:pPr>
              <w:autoSpaceDE w:val="0"/>
              <w:autoSpaceDN w:val="0"/>
              <w:adjustRightInd w:val="0"/>
              <w:spacing w:before="12"/>
              <w:ind w:left="259" w:right="-20"/>
              <w:rPr>
                <w:rFonts w:ascii="Times New Roman" w:hAnsi="Times New Roman" w:cs="Times New Roman"/>
                <w:szCs w:val="24"/>
              </w:rPr>
            </w:pPr>
          </w:p>
        </w:tc>
        <w:tc>
          <w:tcPr>
            <w:tcW w:w="794" w:type="dxa"/>
            <w:tcBorders>
              <w:top w:val="single" w:sz="4" w:space="0" w:color="000000"/>
              <w:left w:val="nil"/>
              <w:bottom w:val="single" w:sz="2" w:space="0" w:color="000000"/>
              <w:right w:val="nil"/>
            </w:tcBorders>
            <w:shd w:val="clear" w:color="auto" w:fill="C4E9FB"/>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2" w:space="0" w:color="000000"/>
              <w:right w:val="nil"/>
            </w:tcBorders>
            <w:shd w:val="clear" w:color="auto" w:fill="B3DBEF"/>
          </w:tcPr>
          <w:p w:rsidR="00720C3B" w:rsidRDefault="00720C3B" w:rsidP="003A3155">
            <w:pPr>
              <w:autoSpaceDE w:val="0"/>
              <w:autoSpaceDN w:val="0"/>
              <w:adjustRightInd w:val="0"/>
              <w:rPr>
                <w:rFonts w:ascii="Times New Roman" w:hAnsi="Times New Roman" w:cs="Times New Roman"/>
                <w:szCs w:val="24"/>
              </w:rPr>
            </w:pPr>
          </w:p>
        </w:tc>
        <w:tc>
          <w:tcPr>
            <w:tcW w:w="793" w:type="dxa"/>
            <w:tcBorders>
              <w:top w:val="single" w:sz="4" w:space="0" w:color="000000"/>
              <w:left w:val="nil"/>
              <w:bottom w:val="single" w:sz="2" w:space="0" w:color="000000"/>
              <w:right w:val="nil"/>
            </w:tcBorders>
            <w:shd w:val="clear" w:color="auto" w:fill="A4D0E5"/>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2" w:space="0" w:color="000000"/>
              <w:right w:val="nil"/>
            </w:tcBorders>
            <w:shd w:val="clear" w:color="auto" w:fill="96C5DB"/>
          </w:tcPr>
          <w:p w:rsidR="00720C3B" w:rsidRDefault="00720C3B" w:rsidP="003A3155">
            <w:pPr>
              <w:autoSpaceDE w:val="0"/>
              <w:autoSpaceDN w:val="0"/>
              <w:adjustRightInd w:val="0"/>
              <w:rPr>
                <w:rFonts w:ascii="Times New Roman" w:hAnsi="Times New Roman" w:cs="Times New Roman"/>
                <w:szCs w:val="24"/>
              </w:rPr>
            </w:pPr>
          </w:p>
        </w:tc>
        <w:tc>
          <w:tcPr>
            <w:tcW w:w="2381" w:type="dxa"/>
            <w:tcBorders>
              <w:top w:val="single" w:sz="4" w:space="0" w:color="000000"/>
              <w:left w:val="nil"/>
              <w:bottom w:val="single" w:sz="2" w:space="0" w:color="000000"/>
              <w:right w:val="nil"/>
            </w:tcBorders>
          </w:tcPr>
          <w:p w:rsidR="00720C3B" w:rsidRDefault="00720C3B" w:rsidP="003A3155">
            <w:pPr>
              <w:autoSpaceDE w:val="0"/>
              <w:autoSpaceDN w:val="0"/>
              <w:adjustRightInd w:val="0"/>
              <w:rPr>
                <w:rFonts w:ascii="Times New Roman" w:hAnsi="Times New Roman" w:cs="Times New Roman"/>
                <w:szCs w:val="24"/>
              </w:rPr>
            </w:pP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4" w:right="-20"/>
              <w:rPr>
                <w:rFonts w:ascii="Times New Roman" w:hAnsi="Times New Roman" w:cs="Times New Roman"/>
                <w:szCs w:val="24"/>
              </w:rPr>
            </w:pPr>
            <w:r>
              <w:rPr>
                <w:rFonts w:cs="Arial"/>
                <w:spacing w:val="-1"/>
                <w:w w:val="78"/>
                <w:sz w:val="18"/>
                <w:szCs w:val="18"/>
              </w:rPr>
              <w:t>Entrat</w:t>
            </w:r>
            <w:r>
              <w:rPr>
                <w:rFonts w:cs="Arial"/>
                <w:w w:val="78"/>
                <w:sz w:val="18"/>
                <w:szCs w:val="18"/>
              </w:rPr>
              <w:t>e</w:t>
            </w:r>
            <w:r>
              <w:rPr>
                <w:rFonts w:cs="Arial"/>
                <w:spacing w:val="3"/>
                <w:w w:val="78"/>
                <w:sz w:val="18"/>
                <w:szCs w:val="18"/>
              </w:rPr>
              <w:t xml:space="preserve"> </w:t>
            </w:r>
            <w:r>
              <w:rPr>
                <w:rFonts w:cs="Arial"/>
                <w:spacing w:val="-1"/>
                <w:w w:val="79"/>
                <w:sz w:val="18"/>
                <w:szCs w:val="18"/>
              </w:rPr>
              <w:t>correnti</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259" w:right="-20"/>
              <w:rPr>
                <w:rFonts w:ascii="Times New Roman" w:hAnsi="Times New Roman" w:cs="Times New Roman"/>
                <w:szCs w:val="24"/>
              </w:rPr>
            </w:pPr>
            <w:r>
              <w:rPr>
                <w:rFonts w:cs="Arial"/>
                <w:spacing w:val="-1"/>
                <w:w w:val="81"/>
                <w:sz w:val="18"/>
                <w:szCs w:val="18"/>
              </w:rPr>
              <w:t>3’140.6</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left="259" w:right="-20"/>
              <w:rPr>
                <w:rFonts w:ascii="Times New Roman" w:hAnsi="Times New Roman" w:cs="Times New Roman"/>
                <w:szCs w:val="24"/>
              </w:rPr>
            </w:pPr>
            <w:r>
              <w:rPr>
                <w:rFonts w:cs="Arial"/>
                <w:spacing w:val="-1"/>
                <w:w w:val="81"/>
                <w:sz w:val="18"/>
                <w:szCs w:val="18"/>
              </w:rPr>
              <w:t>3’180.8</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259" w:right="-20"/>
              <w:rPr>
                <w:rFonts w:ascii="Times New Roman" w:hAnsi="Times New Roman" w:cs="Times New Roman"/>
                <w:szCs w:val="24"/>
              </w:rPr>
            </w:pPr>
            <w:r>
              <w:rPr>
                <w:rFonts w:cs="Arial"/>
                <w:spacing w:val="-1"/>
                <w:w w:val="81"/>
                <w:sz w:val="18"/>
                <w:szCs w:val="18"/>
              </w:rPr>
              <w:t>3’258.6</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left="456" w:right="-20"/>
              <w:rPr>
                <w:rFonts w:ascii="Times New Roman" w:hAnsi="Times New Roman" w:cs="Times New Roman"/>
                <w:szCs w:val="24"/>
              </w:rPr>
            </w:pPr>
            <w:r>
              <w:rPr>
                <w:rFonts w:cs="Arial"/>
                <w:spacing w:val="-1"/>
                <w:w w:val="79"/>
                <w:sz w:val="18"/>
                <w:szCs w:val="18"/>
              </w:rPr>
              <w:t>77.9</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259" w:right="-20"/>
              <w:rPr>
                <w:rFonts w:ascii="Times New Roman" w:hAnsi="Times New Roman" w:cs="Times New Roman"/>
                <w:szCs w:val="24"/>
              </w:rPr>
            </w:pPr>
            <w:r>
              <w:rPr>
                <w:rFonts w:cs="Arial"/>
                <w:spacing w:val="-1"/>
                <w:w w:val="80"/>
                <w:sz w:val="18"/>
                <w:szCs w:val="18"/>
              </w:rPr>
              <w:t>3’328.</w:t>
            </w:r>
            <w:r>
              <w:rPr>
                <w:rFonts w:cs="Arial"/>
                <w:w w:val="80"/>
                <w:sz w:val="18"/>
                <w:szCs w:val="18"/>
              </w:rPr>
              <w:t xml:space="preserve">0       </w:t>
            </w:r>
            <w:r>
              <w:rPr>
                <w:rFonts w:cs="Arial"/>
                <w:spacing w:val="4"/>
                <w:w w:val="80"/>
                <w:sz w:val="18"/>
                <w:szCs w:val="18"/>
              </w:rPr>
              <w:t xml:space="preserve"> </w:t>
            </w:r>
            <w:r>
              <w:rPr>
                <w:rFonts w:cs="Arial"/>
                <w:spacing w:val="-1"/>
                <w:w w:val="80"/>
                <w:sz w:val="18"/>
                <w:szCs w:val="18"/>
              </w:rPr>
              <w:t>3’385.</w:t>
            </w:r>
            <w:r>
              <w:rPr>
                <w:rFonts w:cs="Arial"/>
                <w:w w:val="80"/>
                <w:sz w:val="18"/>
                <w:szCs w:val="18"/>
              </w:rPr>
              <w:t xml:space="preserve">2       </w:t>
            </w:r>
            <w:r>
              <w:rPr>
                <w:rFonts w:cs="Arial"/>
                <w:spacing w:val="4"/>
                <w:w w:val="80"/>
                <w:sz w:val="18"/>
                <w:szCs w:val="18"/>
              </w:rPr>
              <w:t xml:space="preserve"> </w:t>
            </w:r>
            <w:r>
              <w:rPr>
                <w:rFonts w:cs="Arial"/>
                <w:spacing w:val="-1"/>
                <w:w w:val="81"/>
                <w:sz w:val="18"/>
                <w:szCs w:val="18"/>
              </w:rPr>
              <w:t>3’443.6</w:t>
            </w:r>
          </w:p>
        </w:tc>
      </w:tr>
      <w:tr w:rsidR="00720C3B" w:rsidTr="003A3155">
        <w:trPr>
          <w:trHeight w:hRule="exact" w:val="243"/>
        </w:trPr>
        <w:tc>
          <w:tcPr>
            <w:tcW w:w="3515" w:type="dxa"/>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4" w:right="-20"/>
              <w:rPr>
                <w:rFonts w:ascii="Times New Roman" w:hAnsi="Times New Roman" w:cs="Times New Roman"/>
                <w:szCs w:val="24"/>
              </w:rPr>
            </w:pPr>
            <w:r>
              <w:rPr>
                <w:rFonts w:cs="Arial"/>
                <w:spacing w:val="-1"/>
                <w:w w:val="77"/>
                <w:sz w:val="18"/>
                <w:szCs w:val="18"/>
              </w:rPr>
              <w:t>Scioglimenti</w:t>
            </w:r>
            <w:r>
              <w:rPr>
                <w:rFonts w:cs="Arial"/>
                <w:w w:val="77"/>
                <w:sz w:val="18"/>
                <w:szCs w:val="18"/>
              </w:rPr>
              <w:t>,</w:t>
            </w:r>
            <w:r>
              <w:rPr>
                <w:rFonts w:cs="Arial"/>
                <w:spacing w:val="27"/>
                <w:w w:val="77"/>
                <w:sz w:val="18"/>
                <w:szCs w:val="18"/>
              </w:rPr>
              <w:t xml:space="preserve"> </w:t>
            </w:r>
            <w:r>
              <w:rPr>
                <w:rFonts w:cs="Arial"/>
                <w:spacing w:val="-1"/>
                <w:w w:val="77"/>
                <w:sz w:val="18"/>
                <w:szCs w:val="18"/>
              </w:rPr>
              <w:t>rettifich</w:t>
            </w:r>
            <w:r>
              <w:rPr>
                <w:rFonts w:cs="Arial"/>
                <w:w w:val="77"/>
                <w:sz w:val="18"/>
                <w:szCs w:val="18"/>
              </w:rPr>
              <w:t>e</w:t>
            </w:r>
            <w:r>
              <w:rPr>
                <w:rFonts w:cs="Arial"/>
                <w:spacing w:val="31"/>
                <w:w w:val="77"/>
                <w:sz w:val="18"/>
                <w:szCs w:val="18"/>
              </w:rPr>
              <w:t xml:space="preserve"> </w:t>
            </w:r>
            <w:r>
              <w:rPr>
                <w:rFonts w:cs="Arial"/>
                <w:spacing w:val="-1"/>
                <w:w w:val="77"/>
                <w:sz w:val="18"/>
                <w:szCs w:val="18"/>
              </w:rPr>
              <w:t>d</w:t>
            </w:r>
            <w:r>
              <w:rPr>
                <w:rFonts w:cs="Arial"/>
                <w:w w:val="77"/>
                <w:sz w:val="18"/>
                <w:szCs w:val="18"/>
              </w:rPr>
              <w:t>i</w:t>
            </w:r>
            <w:r>
              <w:rPr>
                <w:rFonts w:cs="Arial"/>
                <w:spacing w:val="10"/>
                <w:w w:val="77"/>
                <w:sz w:val="18"/>
                <w:szCs w:val="18"/>
              </w:rPr>
              <w:t xml:space="preserve"> </w:t>
            </w:r>
            <w:r>
              <w:rPr>
                <w:rFonts w:cs="Arial"/>
                <w:spacing w:val="-1"/>
                <w:w w:val="77"/>
                <w:sz w:val="18"/>
                <w:szCs w:val="18"/>
              </w:rPr>
              <w:t>valor</w:t>
            </w:r>
            <w:r>
              <w:rPr>
                <w:rFonts w:cs="Arial"/>
                <w:w w:val="77"/>
                <w:sz w:val="18"/>
                <w:szCs w:val="18"/>
              </w:rPr>
              <w:t>e</w:t>
            </w:r>
            <w:r>
              <w:rPr>
                <w:rFonts w:cs="Arial"/>
                <w:spacing w:val="-2"/>
                <w:w w:val="77"/>
                <w:sz w:val="18"/>
                <w:szCs w:val="18"/>
              </w:rPr>
              <w:t xml:space="preserve"> </w:t>
            </w:r>
            <w:r>
              <w:rPr>
                <w:rFonts w:cs="Arial"/>
                <w:w w:val="77"/>
                <w:sz w:val="18"/>
                <w:szCs w:val="18"/>
              </w:rPr>
              <w:t>e</w:t>
            </w:r>
            <w:r>
              <w:rPr>
                <w:rFonts w:cs="Arial"/>
                <w:spacing w:val="-8"/>
                <w:w w:val="77"/>
                <w:sz w:val="18"/>
                <w:szCs w:val="18"/>
              </w:rPr>
              <w:t xml:space="preserve"> </w:t>
            </w:r>
            <w:r>
              <w:rPr>
                <w:rFonts w:cs="Arial"/>
                <w:spacing w:val="-1"/>
                <w:w w:val="77"/>
                <w:sz w:val="18"/>
                <w:szCs w:val="18"/>
              </w:rPr>
              <w:t>preliev</w:t>
            </w:r>
            <w:r>
              <w:rPr>
                <w:rFonts w:cs="Arial"/>
                <w:w w:val="77"/>
                <w:sz w:val="18"/>
                <w:szCs w:val="18"/>
              </w:rPr>
              <w:t>i</w:t>
            </w:r>
            <w:r>
              <w:rPr>
                <w:rFonts w:cs="Arial"/>
                <w:spacing w:val="15"/>
                <w:w w:val="77"/>
                <w:sz w:val="18"/>
                <w:szCs w:val="18"/>
              </w:rPr>
              <w:t xml:space="preserve"> </w:t>
            </w:r>
            <w:r>
              <w:rPr>
                <w:rFonts w:cs="Arial"/>
                <w:spacing w:val="-1"/>
                <w:w w:val="77"/>
                <w:sz w:val="18"/>
                <w:szCs w:val="18"/>
              </w:rPr>
              <w:t>d</w:t>
            </w:r>
            <w:r>
              <w:rPr>
                <w:rFonts w:cs="Arial"/>
                <w:w w:val="77"/>
                <w:sz w:val="18"/>
                <w:szCs w:val="18"/>
              </w:rPr>
              <w:t>a</w:t>
            </w:r>
            <w:r>
              <w:rPr>
                <w:rFonts w:cs="Arial"/>
                <w:spacing w:val="3"/>
                <w:w w:val="77"/>
                <w:sz w:val="18"/>
                <w:szCs w:val="18"/>
              </w:rPr>
              <w:t xml:space="preserve"> </w:t>
            </w:r>
            <w:r>
              <w:rPr>
                <w:rFonts w:cs="Arial"/>
                <w:spacing w:val="-1"/>
                <w:w w:val="81"/>
                <w:sz w:val="18"/>
                <w:szCs w:val="18"/>
              </w:rPr>
              <w:t>fondi</w:t>
            </w:r>
          </w:p>
        </w:tc>
        <w:tc>
          <w:tcPr>
            <w:tcW w:w="794" w:type="dxa"/>
            <w:tcBorders>
              <w:top w:val="single" w:sz="2"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7"/>
              <w:ind w:left="456" w:right="-20"/>
              <w:rPr>
                <w:rFonts w:ascii="Times New Roman" w:hAnsi="Times New Roman" w:cs="Times New Roman"/>
                <w:szCs w:val="24"/>
              </w:rPr>
            </w:pPr>
            <w:r>
              <w:rPr>
                <w:rFonts w:cs="Arial"/>
                <w:spacing w:val="-1"/>
                <w:w w:val="79"/>
                <w:sz w:val="18"/>
                <w:szCs w:val="18"/>
              </w:rPr>
              <w:t>11.8</w:t>
            </w:r>
          </w:p>
        </w:tc>
        <w:tc>
          <w:tcPr>
            <w:tcW w:w="794" w:type="dxa"/>
            <w:tcBorders>
              <w:top w:val="single" w:sz="2"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7"/>
              <w:ind w:right="42"/>
              <w:jc w:val="right"/>
              <w:rPr>
                <w:rFonts w:ascii="Times New Roman" w:hAnsi="Times New Roman" w:cs="Times New Roman"/>
                <w:szCs w:val="24"/>
              </w:rPr>
            </w:pPr>
            <w:r>
              <w:rPr>
                <w:rFonts w:cs="Arial"/>
                <w:spacing w:val="-1"/>
                <w:w w:val="79"/>
                <w:sz w:val="18"/>
                <w:szCs w:val="18"/>
              </w:rPr>
              <w:t>8.8</w:t>
            </w:r>
          </w:p>
        </w:tc>
        <w:tc>
          <w:tcPr>
            <w:tcW w:w="793" w:type="dxa"/>
            <w:tcBorders>
              <w:top w:val="single" w:sz="2"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7"/>
              <w:ind w:left="455" w:right="-20"/>
              <w:rPr>
                <w:rFonts w:ascii="Times New Roman" w:hAnsi="Times New Roman" w:cs="Times New Roman"/>
                <w:szCs w:val="24"/>
              </w:rPr>
            </w:pPr>
            <w:r>
              <w:rPr>
                <w:rFonts w:cs="Arial"/>
                <w:spacing w:val="-1"/>
                <w:w w:val="79"/>
                <w:sz w:val="18"/>
                <w:szCs w:val="18"/>
              </w:rPr>
              <w:t>11.5</w:t>
            </w:r>
          </w:p>
        </w:tc>
        <w:tc>
          <w:tcPr>
            <w:tcW w:w="794" w:type="dxa"/>
            <w:tcBorders>
              <w:top w:val="single" w:sz="2"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7"/>
              <w:ind w:right="42"/>
              <w:jc w:val="right"/>
              <w:rPr>
                <w:rFonts w:ascii="Times New Roman" w:hAnsi="Times New Roman" w:cs="Times New Roman"/>
                <w:szCs w:val="24"/>
              </w:rPr>
            </w:pPr>
            <w:r>
              <w:rPr>
                <w:rFonts w:cs="Arial"/>
                <w:spacing w:val="-1"/>
                <w:w w:val="79"/>
                <w:sz w:val="18"/>
                <w:szCs w:val="18"/>
              </w:rPr>
              <w:t>2.7</w:t>
            </w:r>
          </w:p>
        </w:tc>
        <w:tc>
          <w:tcPr>
            <w:tcW w:w="2381" w:type="dxa"/>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455" w:right="-20"/>
              <w:rPr>
                <w:rFonts w:ascii="Times New Roman" w:hAnsi="Times New Roman" w:cs="Times New Roman"/>
                <w:szCs w:val="24"/>
              </w:rPr>
            </w:pPr>
            <w:r>
              <w:rPr>
                <w:rFonts w:cs="Arial"/>
                <w:spacing w:val="-1"/>
                <w:w w:val="78"/>
                <w:sz w:val="18"/>
                <w:szCs w:val="18"/>
              </w:rPr>
              <w:t>11.</w:t>
            </w:r>
            <w:r>
              <w:rPr>
                <w:rFonts w:cs="Arial"/>
                <w:w w:val="78"/>
                <w:sz w:val="18"/>
                <w:szCs w:val="18"/>
              </w:rPr>
              <w:t xml:space="preserve">6            </w:t>
            </w:r>
            <w:r>
              <w:rPr>
                <w:rFonts w:cs="Arial"/>
                <w:spacing w:val="12"/>
                <w:w w:val="78"/>
                <w:sz w:val="18"/>
                <w:szCs w:val="18"/>
              </w:rPr>
              <w:t xml:space="preserve"> </w:t>
            </w:r>
            <w:r>
              <w:rPr>
                <w:rFonts w:cs="Arial"/>
                <w:spacing w:val="-1"/>
                <w:w w:val="78"/>
                <w:sz w:val="18"/>
                <w:szCs w:val="18"/>
              </w:rPr>
              <w:t>11.</w:t>
            </w:r>
            <w:r>
              <w:rPr>
                <w:rFonts w:cs="Arial"/>
                <w:w w:val="78"/>
                <w:sz w:val="18"/>
                <w:szCs w:val="18"/>
              </w:rPr>
              <w:t xml:space="preserve">7            </w:t>
            </w:r>
            <w:r>
              <w:rPr>
                <w:rFonts w:cs="Arial"/>
                <w:spacing w:val="12"/>
                <w:w w:val="78"/>
                <w:sz w:val="18"/>
                <w:szCs w:val="18"/>
              </w:rPr>
              <w:t xml:space="preserve"> </w:t>
            </w:r>
            <w:r>
              <w:rPr>
                <w:rFonts w:cs="Arial"/>
                <w:spacing w:val="-1"/>
                <w:w w:val="79"/>
                <w:sz w:val="18"/>
                <w:szCs w:val="18"/>
              </w:rPr>
              <w:t>10.1</w:t>
            </w:r>
          </w:p>
        </w:tc>
      </w:tr>
      <w:tr w:rsidR="00720C3B" w:rsidTr="003A3155">
        <w:trPr>
          <w:trHeight w:hRule="exact" w:val="243"/>
        </w:trPr>
        <w:tc>
          <w:tcPr>
            <w:tcW w:w="3515" w:type="dxa"/>
            <w:tcBorders>
              <w:top w:val="single" w:sz="4" w:space="0" w:color="000000"/>
              <w:left w:val="nil"/>
              <w:bottom w:val="single" w:sz="2" w:space="0" w:color="000000"/>
              <w:right w:val="nil"/>
            </w:tcBorders>
          </w:tcPr>
          <w:p w:rsidR="00720C3B" w:rsidRDefault="00720C3B" w:rsidP="003A3155">
            <w:pPr>
              <w:autoSpaceDE w:val="0"/>
              <w:autoSpaceDN w:val="0"/>
              <w:adjustRightInd w:val="0"/>
              <w:spacing w:before="12"/>
              <w:ind w:left="-5" w:right="-20"/>
              <w:rPr>
                <w:rFonts w:ascii="Times New Roman" w:hAnsi="Times New Roman" w:cs="Times New Roman"/>
                <w:szCs w:val="24"/>
              </w:rPr>
            </w:pPr>
            <w:r>
              <w:rPr>
                <w:rFonts w:cs="Arial"/>
                <w:b/>
                <w:bCs/>
                <w:spacing w:val="-1"/>
                <w:w w:val="74"/>
                <w:sz w:val="18"/>
                <w:szCs w:val="18"/>
              </w:rPr>
              <w:t>Ricav</w:t>
            </w:r>
            <w:r>
              <w:rPr>
                <w:rFonts w:cs="Arial"/>
                <w:b/>
                <w:bCs/>
                <w:w w:val="74"/>
                <w:sz w:val="18"/>
                <w:szCs w:val="18"/>
              </w:rPr>
              <w:t>i</w:t>
            </w:r>
            <w:r>
              <w:rPr>
                <w:rFonts w:cs="Arial"/>
                <w:b/>
                <w:bCs/>
                <w:spacing w:val="5"/>
                <w:w w:val="74"/>
                <w:sz w:val="18"/>
                <w:szCs w:val="18"/>
              </w:rPr>
              <w:t xml:space="preserve"> </w:t>
            </w:r>
            <w:r>
              <w:rPr>
                <w:rFonts w:cs="Arial"/>
                <w:b/>
                <w:bCs/>
                <w:spacing w:val="-1"/>
                <w:w w:val="79"/>
                <w:sz w:val="18"/>
                <w:szCs w:val="18"/>
              </w:rPr>
              <w:t>correnti</w:t>
            </w:r>
          </w:p>
        </w:tc>
        <w:tc>
          <w:tcPr>
            <w:tcW w:w="794" w:type="dxa"/>
            <w:tcBorders>
              <w:top w:val="single" w:sz="4"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2"/>
              <w:ind w:left="258" w:right="-20"/>
              <w:rPr>
                <w:rFonts w:ascii="Times New Roman" w:hAnsi="Times New Roman" w:cs="Times New Roman"/>
                <w:szCs w:val="24"/>
              </w:rPr>
            </w:pPr>
            <w:r>
              <w:rPr>
                <w:rFonts w:cs="Arial"/>
                <w:b/>
                <w:bCs/>
                <w:spacing w:val="-1"/>
                <w:w w:val="79"/>
                <w:sz w:val="18"/>
                <w:szCs w:val="18"/>
              </w:rPr>
              <w:t>3’152.4</w:t>
            </w:r>
          </w:p>
        </w:tc>
        <w:tc>
          <w:tcPr>
            <w:tcW w:w="794" w:type="dxa"/>
            <w:tcBorders>
              <w:top w:val="single" w:sz="4"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2"/>
              <w:ind w:left="258" w:right="-20"/>
              <w:rPr>
                <w:rFonts w:ascii="Times New Roman" w:hAnsi="Times New Roman" w:cs="Times New Roman"/>
                <w:szCs w:val="24"/>
              </w:rPr>
            </w:pPr>
            <w:r>
              <w:rPr>
                <w:rFonts w:cs="Arial"/>
                <w:b/>
                <w:bCs/>
                <w:spacing w:val="-1"/>
                <w:w w:val="79"/>
                <w:sz w:val="18"/>
                <w:szCs w:val="18"/>
              </w:rPr>
              <w:t>3’189.6</w:t>
            </w:r>
          </w:p>
        </w:tc>
        <w:tc>
          <w:tcPr>
            <w:tcW w:w="793" w:type="dxa"/>
            <w:tcBorders>
              <w:top w:val="single" w:sz="4"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2"/>
              <w:ind w:left="258" w:right="-20"/>
              <w:rPr>
                <w:rFonts w:ascii="Times New Roman" w:hAnsi="Times New Roman" w:cs="Times New Roman"/>
                <w:szCs w:val="24"/>
              </w:rPr>
            </w:pPr>
            <w:r>
              <w:rPr>
                <w:rFonts w:cs="Arial"/>
                <w:b/>
                <w:bCs/>
                <w:spacing w:val="-1"/>
                <w:w w:val="79"/>
                <w:sz w:val="18"/>
                <w:szCs w:val="18"/>
              </w:rPr>
              <w:t>3’270.2</w:t>
            </w:r>
          </w:p>
        </w:tc>
        <w:tc>
          <w:tcPr>
            <w:tcW w:w="794" w:type="dxa"/>
            <w:tcBorders>
              <w:top w:val="single" w:sz="4"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2"/>
              <w:ind w:left="455" w:right="-20"/>
              <w:rPr>
                <w:rFonts w:ascii="Times New Roman" w:hAnsi="Times New Roman" w:cs="Times New Roman"/>
                <w:szCs w:val="24"/>
              </w:rPr>
            </w:pPr>
            <w:r>
              <w:rPr>
                <w:rFonts w:cs="Arial"/>
                <w:b/>
                <w:bCs/>
                <w:spacing w:val="-1"/>
                <w:w w:val="79"/>
                <w:sz w:val="18"/>
                <w:szCs w:val="18"/>
              </w:rPr>
              <w:t>80.5</w:t>
            </w:r>
          </w:p>
        </w:tc>
        <w:tc>
          <w:tcPr>
            <w:tcW w:w="2381" w:type="dxa"/>
            <w:tcBorders>
              <w:top w:val="single" w:sz="4" w:space="0" w:color="000000"/>
              <w:left w:val="nil"/>
              <w:bottom w:val="single" w:sz="2" w:space="0" w:color="000000"/>
              <w:right w:val="nil"/>
            </w:tcBorders>
          </w:tcPr>
          <w:p w:rsidR="00720C3B" w:rsidRDefault="00720C3B" w:rsidP="003A3155">
            <w:pPr>
              <w:autoSpaceDE w:val="0"/>
              <w:autoSpaceDN w:val="0"/>
              <w:adjustRightInd w:val="0"/>
              <w:spacing w:before="12"/>
              <w:ind w:left="258" w:right="-20"/>
              <w:rPr>
                <w:rFonts w:ascii="Times New Roman" w:hAnsi="Times New Roman" w:cs="Times New Roman"/>
                <w:szCs w:val="24"/>
              </w:rPr>
            </w:pPr>
            <w:r>
              <w:rPr>
                <w:rFonts w:cs="Arial"/>
                <w:b/>
                <w:bCs/>
                <w:spacing w:val="-1"/>
                <w:w w:val="78"/>
                <w:sz w:val="18"/>
                <w:szCs w:val="18"/>
              </w:rPr>
              <w:t>3’339.</w:t>
            </w:r>
            <w:r>
              <w:rPr>
                <w:rFonts w:cs="Arial"/>
                <w:b/>
                <w:bCs/>
                <w:w w:val="78"/>
                <w:sz w:val="18"/>
                <w:szCs w:val="18"/>
              </w:rPr>
              <w:t xml:space="preserve">5       </w:t>
            </w:r>
            <w:r>
              <w:rPr>
                <w:rFonts w:cs="Arial"/>
                <w:b/>
                <w:bCs/>
                <w:spacing w:val="12"/>
                <w:w w:val="78"/>
                <w:sz w:val="18"/>
                <w:szCs w:val="18"/>
              </w:rPr>
              <w:t xml:space="preserve"> </w:t>
            </w:r>
            <w:r>
              <w:rPr>
                <w:rFonts w:cs="Arial"/>
                <w:b/>
                <w:bCs/>
                <w:spacing w:val="-1"/>
                <w:w w:val="78"/>
                <w:sz w:val="18"/>
                <w:szCs w:val="18"/>
              </w:rPr>
              <w:t>3’396.</w:t>
            </w:r>
            <w:r>
              <w:rPr>
                <w:rFonts w:cs="Arial"/>
                <w:b/>
                <w:bCs/>
                <w:w w:val="78"/>
                <w:sz w:val="18"/>
                <w:szCs w:val="18"/>
              </w:rPr>
              <w:t xml:space="preserve">9       </w:t>
            </w:r>
            <w:r>
              <w:rPr>
                <w:rFonts w:cs="Arial"/>
                <w:b/>
                <w:bCs/>
                <w:spacing w:val="12"/>
                <w:w w:val="78"/>
                <w:sz w:val="18"/>
                <w:szCs w:val="18"/>
              </w:rPr>
              <w:t xml:space="preserve"> </w:t>
            </w:r>
            <w:r>
              <w:rPr>
                <w:rFonts w:cs="Arial"/>
                <w:b/>
                <w:bCs/>
                <w:spacing w:val="-1"/>
                <w:w w:val="79"/>
                <w:sz w:val="18"/>
                <w:szCs w:val="18"/>
              </w:rPr>
              <w:t>3’453.8</w:t>
            </w: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5" w:right="-20"/>
              <w:rPr>
                <w:rFonts w:ascii="Times New Roman" w:hAnsi="Times New Roman" w:cs="Times New Roman"/>
                <w:szCs w:val="24"/>
              </w:rPr>
            </w:pPr>
            <w:r>
              <w:rPr>
                <w:rFonts w:cs="Arial"/>
                <w:spacing w:val="-1"/>
                <w:w w:val="76"/>
                <w:sz w:val="18"/>
                <w:szCs w:val="18"/>
              </w:rPr>
              <w:t>Altr</w:t>
            </w:r>
            <w:r>
              <w:rPr>
                <w:rFonts w:cs="Arial"/>
                <w:w w:val="76"/>
                <w:sz w:val="18"/>
                <w:szCs w:val="18"/>
              </w:rPr>
              <w:t>e</w:t>
            </w:r>
            <w:r>
              <w:rPr>
                <w:rFonts w:cs="Arial"/>
                <w:spacing w:val="6"/>
                <w:w w:val="76"/>
                <w:sz w:val="18"/>
                <w:szCs w:val="18"/>
              </w:rPr>
              <w:t xml:space="preserve"> </w:t>
            </w:r>
            <w:r>
              <w:rPr>
                <w:rFonts w:cs="Arial"/>
                <w:spacing w:val="-1"/>
                <w:w w:val="76"/>
                <w:sz w:val="18"/>
                <w:szCs w:val="18"/>
              </w:rPr>
              <w:t>post</w:t>
            </w:r>
            <w:r>
              <w:rPr>
                <w:rFonts w:cs="Arial"/>
                <w:w w:val="76"/>
                <w:sz w:val="18"/>
                <w:szCs w:val="18"/>
              </w:rPr>
              <w:t>e</w:t>
            </w:r>
            <w:r>
              <w:rPr>
                <w:rFonts w:cs="Arial"/>
                <w:spacing w:val="3"/>
                <w:w w:val="76"/>
                <w:sz w:val="18"/>
                <w:szCs w:val="18"/>
              </w:rPr>
              <w:t xml:space="preserve"> </w:t>
            </w:r>
            <w:r>
              <w:rPr>
                <w:rFonts w:cs="Arial"/>
                <w:spacing w:val="-1"/>
                <w:w w:val="76"/>
                <w:sz w:val="18"/>
                <w:szCs w:val="18"/>
              </w:rPr>
              <w:t>straordinari</w:t>
            </w:r>
            <w:r>
              <w:rPr>
                <w:rFonts w:cs="Arial"/>
                <w:w w:val="76"/>
                <w:sz w:val="18"/>
                <w:szCs w:val="18"/>
              </w:rPr>
              <w:t>e</w:t>
            </w:r>
            <w:r>
              <w:rPr>
                <w:rFonts w:cs="Arial"/>
                <w:spacing w:val="37"/>
                <w:w w:val="76"/>
                <w:sz w:val="18"/>
                <w:szCs w:val="18"/>
              </w:rPr>
              <w:t xml:space="preserve"> </w:t>
            </w:r>
            <w:r>
              <w:rPr>
                <w:rFonts w:cs="Arial"/>
                <w:w w:val="76"/>
                <w:sz w:val="18"/>
                <w:szCs w:val="18"/>
              </w:rPr>
              <w:t>e</w:t>
            </w:r>
            <w:r>
              <w:rPr>
                <w:rFonts w:cs="Arial"/>
                <w:spacing w:val="-7"/>
                <w:w w:val="76"/>
                <w:sz w:val="18"/>
                <w:szCs w:val="18"/>
              </w:rPr>
              <w:t xml:space="preserve"> </w:t>
            </w:r>
            <w:r>
              <w:rPr>
                <w:rFonts w:cs="Arial"/>
                <w:spacing w:val="-1"/>
                <w:w w:val="76"/>
                <w:sz w:val="18"/>
                <w:szCs w:val="18"/>
              </w:rPr>
              <w:t>preliev</w:t>
            </w:r>
            <w:r>
              <w:rPr>
                <w:rFonts w:cs="Arial"/>
                <w:w w:val="76"/>
                <w:sz w:val="18"/>
                <w:szCs w:val="18"/>
              </w:rPr>
              <w:t>i</w:t>
            </w:r>
            <w:r>
              <w:rPr>
                <w:rFonts w:cs="Arial"/>
                <w:spacing w:val="21"/>
                <w:w w:val="76"/>
                <w:sz w:val="18"/>
                <w:szCs w:val="18"/>
              </w:rPr>
              <w:t xml:space="preserve"> </w:t>
            </w:r>
            <w:r>
              <w:rPr>
                <w:rFonts w:cs="Arial"/>
                <w:spacing w:val="-1"/>
                <w:w w:val="76"/>
                <w:sz w:val="18"/>
                <w:szCs w:val="18"/>
              </w:rPr>
              <w:t>d</w:t>
            </w:r>
            <w:r>
              <w:rPr>
                <w:rFonts w:cs="Arial"/>
                <w:w w:val="76"/>
                <w:sz w:val="18"/>
                <w:szCs w:val="18"/>
              </w:rPr>
              <w:t>a</w:t>
            </w:r>
            <w:r>
              <w:rPr>
                <w:rFonts w:cs="Arial"/>
                <w:spacing w:val="6"/>
                <w:w w:val="76"/>
                <w:sz w:val="18"/>
                <w:szCs w:val="18"/>
              </w:rPr>
              <w:t xml:space="preserve"> </w:t>
            </w:r>
            <w:r>
              <w:rPr>
                <w:rFonts w:cs="Arial"/>
                <w:spacing w:val="-1"/>
                <w:w w:val="76"/>
                <w:sz w:val="18"/>
                <w:szCs w:val="18"/>
              </w:rPr>
              <w:t>cap</w:t>
            </w:r>
            <w:r>
              <w:rPr>
                <w:rFonts w:cs="Arial"/>
                <w:w w:val="76"/>
                <w:sz w:val="18"/>
                <w:szCs w:val="18"/>
              </w:rPr>
              <w:t>.</w:t>
            </w:r>
            <w:r>
              <w:rPr>
                <w:rFonts w:cs="Arial"/>
                <w:spacing w:val="9"/>
                <w:w w:val="76"/>
                <w:sz w:val="18"/>
                <w:szCs w:val="18"/>
              </w:rPr>
              <w:t xml:space="preserve"> </w:t>
            </w:r>
            <w:r>
              <w:rPr>
                <w:rFonts w:cs="Arial"/>
                <w:spacing w:val="-1"/>
                <w:w w:val="78"/>
                <w:sz w:val="18"/>
                <w:szCs w:val="18"/>
              </w:rPr>
              <w:t>proprio</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right="43"/>
              <w:jc w:val="right"/>
              <w:rPr>
                <w:rFonts w:ascii="Times New Roman" w:hAnsi="Times New Roman" w:cs="Times New Roman"/>
                <w:szCs w:val="24"/>
              </w:rPr>
            </w:pPr>
            <w:r>
              <w:rPr>
                <w:rFonts w:cs="Arial"/>
                <w:spacing w:val="-1"/>
                <w:w w:val="79"/>
                <w:sz w:val="18"/>
                <w:szCs w:val="18"/>
              </w:rPr>
              <w:t>1.0</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right="43"/>
              <w:jc w:val="right"/>
              <w:rPr>
                <w:rFonts w:ascii="Times New Roman" w:hAnsi="Times New Roman" w:cs="Times New Roman"/>
                <w:szCs w:val="24"/>
              </w:rPr>
            </w:pPr>
            <w:r>
              <w:rPr>
                <w:rFonts w:cs="Arial"/>
                <w:spacing w:val="-1"/>
                <w:w w:val="79"/>
                <w:sz w:val="18"/>
                <w:szCs w:val="18"/>
              </w:rPr>
              <w:t>0.8</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right="43"/>
              <w:jc w:val="right"/>
              <w:rPr>
                <w:rFonts w:ascii="Times New Roman" w:hAnsi="Times New Roman" w:cs="Times New Roman"/>
                <w:szCs w:val="24"/>
              </w:rPr>
            </w:pPr>
            <w:r>
              <w:rPr>
                <w:rFonts w:cs="Arial"/>
                <w:spacing w:val="-1"/>
                <w:w w:val="79"/>
                <w:sz w:val="18"/>
                <w:szCs w:val="18"/>
              </w:rPr>
              <w:t>0.7</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left="474" w:right="-20"/>
              <w:rPr>
                <w:rFonts w:ascii="Times New Roman" w:hAnsi="Times New Roman" w:cs="Times New Roman"/>
                <w:szCs w:val="24"/>
              </w:rPr>
            </w:pPr>
            <w:r>
              <w:rPr>
                <w:rFonts w:cs="Arial"/>
                <w:spacing w:val="-1"/>
                <w:w w:val="83"/>
                <w:sz w:val="18"/>
                <w:szCs w:val="18"/>
              </w:rPr>
              <w:t>-0.2</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533" w:right="-20"/>
              <w:rPr>
                <w:rFonts w:ascii="Times New Roman" w:hAnsi="Times New Roman" w:cs="Times New Roman"/>
                <w:szCs w:val="24"/>
              </w:rPr>
            </w:pPr>
            <w:r>
              <w:rPr>
                <w:rFonts w:cs="Arial"/>
                <w:spacing w:val="-1"/>
                <w:w w:val="78"/>
                <w:sz w:val="18"/>
                <w:szCs w:val="18"/>
              </w:rPr>
              <w:t>0.</w:t>
            </w:r>
            <w:r>
              <w:rPr>
                <w:rFonts w:cs="Arial"/>
                <w:w w:val="78"/>
                <w:sz w:val="18"/>
                <w:szCs w:val="18"/>
              </w:rPr>
              <w:t xml:space="preserve">0              </w:t>
            </w:r>
            <w:r>
              <w:rPr>
                <w:rFonts w:cs="Arial"/>
                <w:spacing w:val="12"/>
                <w:w w:val="78"/>
                <w:sz w:val="18"/>
                <w:szCs w:val="18"/>
              </w:rPr>
              <w:t xml:space="preserve"> </w:t>
            </w:r>
            <w:r>
              <w:rPr>
                <w:rFonts w:cs="Arial"/>
                <w:spacing w:val="-1"/>
                <w:w w:val="78"/>
                <w:sz w:val="18"/>
                <w:szCs w:val="18"/>
              </w:rPr>
              <w:t>0.</w:t>
            </w:r>
            <w:r>
              <w:rPr>
                <w:rFonts w:cs="Arial"/>
                <w:w w:val="78"/>
                <w:sz w:val="18"/>
                <w:szCs w:val="18"/>
              </w:rPr>
              <w:t xml:space="preserve">0              </w:t>
            </w:r>
            <w:r>
              <w:rPr>
                <w:rFonts w:cs="Arial"/>
                <w:spacing w:val="12"/>
                <w:w w:val="78"/>
                <w:sz w:val="18"/>
                <w:szCs w:val="18"/>
              </w:rPr>
              <w:t xml:space="preserve"> </w:t>
            </w:r>
            <w:r>
              <w:rPr>
                <w:rFonts w:cs="Arial"/>
                <w:spacing w:val="-1"/>
                <w:w w:val="79"/>
                <w:sz w:val="18"/>
                <w:szCs w:val="18"/>
              </w:rPr>
              <w:t>0.0</w:t>
            </w: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6" w:right="-20"/>
              <w:rPr>
                <w:rFonts w:ascii="Times New Roman" w:hAnsi="Times New Roman" w:cs="Times New Roman"/>
                <w:szCs w:val="24"/>
              </w:rPr>
            </w:pPr>
            <w:r>
              <w:rPr>
                <w:rFonts w:cs="Arial"/>
                <w:spacing w:val="-1"/>
                <w:w w:val="79"/>
                <w:sz w:val="18"/>
                <w:szCs w:val="18"/>
              </w:rPr>
              <w:t>Contribut</w:t>
            </w:r>
            <w:r>
              <w:rPr>
                <w:rFonts w:cs="Arial"/>
                <w:w w:val="79"/>
                <w:sz w:val="18"/>
                <w:szCs w:val="18"/>
              </w:rPr>
              <w:t>i</w:t>
            </w:r>
            <w:r>
              <w:rPr>
                <w:rFonts w:cs="Arial"/>
                <w:spacing w:val="12"/>
                <w:w w:val="79"/>
                <w:sz w:val="18"/>
                <w:szCs w:val="18"/>
              </w:rPr>
              <w:t xml:space="preserve"> </w:t>
            </w:r>
            <w:r>
              <w:rPr>
                <w:rFonts w:cs="Arial"/>
                <w:spacing w:val="-1"/>
                <w:w w:val="79"/>
                <w:sz w:val="18"/>
                <w:szCs w:val="18"/>
              </w:rPr>
              <w:t>d</w:t>
            </w:r>
            <w:r>
              <w:rPr>
                <w:rFonts w:cs="Arial"/>
                <w:w w:val="79"/>
                <w:sz w:val="18"/>
                <w:szCs w:val="18"/>
              </w:rPr>
              <w:t>a</w:t>
            </w:r>
            <w:r>
              <w:rPr>
                <w:rFonts w:cs="Arial"/>
                <w:spacing w:val="-2"/>
                <w:w w:val="79"/>
                <w:sz w:val="18"/>
                <w:szCs w:val="18"/>
              </w:rPr>
              <w:t xml:space="preserve"> </w:t>
            </w:r>
            <w:r>
              <w:rPr>
                <w:rFonts w:cs="Arial"/>
                <w:spacing w:val="-1"/>
                <w:w w:val="78"/>
                <w:sz w:val="18"/>
                <w:szCs w:val="18"/>
              </w:rPr>
              <w:t>riversare</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375" w:right="-20"/>
              <w:rPr>
                <w:rFonts w:ascii="Times New Roman" w:hAnsi="Times New Roman" w:cs="Times New Roman"/>
                <w:szCs w:val="24"/>
              </w:rPr>
            </w:pPr>
            <w:r>
              <w:rPr>
                <w:rFonts w:cs="Arial"/>
                <w:spacing w:val="-1"/>
                <w:w w:val="79"/>
                <w:sz w:val="18"/>
                <w:szCs w:val="18"/>
              </w:rPr>
              <w:t>125.0</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left="375" w:right="-20"/>
              <w:rPr>
                <w:rFonts w:ascii="Times New Roman" w:hAnsi="Times New Roman" w:cs="Times New Roman"/>
                <w:szCs w:val="24"/>
              </w:rPr>
            </w:pPr>
            <w:r>
              <w:rPr>
                <w:rFonts w:cs="Arial"/>
                <w:spacing w:val="-1"/>
                <w:w w:val="79"/>
                <w:sz w:val="18"/>
                <w:szCs w:val="18"/>
              </w:rPr>
              <w:t>125.6</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375" w:right="-20"/>
              <w:rPr>
                <w:rFonts w:ascii="Times New Roman" w:hAnsi="Times New Roman" w:cs="Times New Roman"/>
                <w:szCs w:val="24"/>
              </w:rPr>
            </w:pPr>
            <w:r>
              <w:rPr>
                <w:rFonts w:cs="Arial"/>
                <w:spacing w:val="-1"/>
                <w:w w:val="79"/>
                <w:sz w:val="18"/>
                <w:szCs w:val="18"/>
              </w:rPr>
              <w:t>128.1</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right="44"/>
              <w:jc w:val="right"/>
              <w:rPr>
                <w:rFonts w:ascii="Times New Roman" w:hAnsi="Times New Roman" w:cs="Times New Roman"/>
                <w:szCs w:val="24"/>
              </w:rPr>
            </w:pPr>
            <w:r>
              <w:rPr>
                <w:rFonts w:cs="Arial"/>
                <w:spacing w:val="-1"/>
                <w:w w:val="79"/>
                <w:sz w:val="18"/>
                <w:szCs w:val="18"/>
              </w:rPr>
              <w:t>2.5</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375" w:right="-20"/>
              <w:rPr>
                <w:rFonts w:ascii="Times New Roman" w:hAnsi="Times New Roman" w:cs="Times New Roman"/>
                <w:szCs w:val="24"/>
              </w:rPr>
            </w:pPr>
            <w:r>
              <w:rPr>
                <w:rFonts w:cs="Arial"/>
                <w:spacing w:val="-1"/>
                <w:w w:val="78"/>
                <w:sz w:val="18"/>
                <w:szCs w:val="18"/>
              </w:rPr>
              <w:t>128.</w:t>
            </w:r>
            <w:r>
              <w:rPr>
                <w:rFonts w:cs="Arial"/>
                <w:w w:val="78"/>
                <w:sz w:val="18"/>
                <w:szCs w:val="18"/>
              </w:rPr>
              <w:t xml:space="preserve">7          </w:t>
            </w:r>
            <w:r>
              <w:rPr>
                <w:rFonts w:cs="Arial"/>
                <w:spacing w:val="12"/>
                <w:w w:val="78"/>
                <w:sz w:val="18"/>
                <w:szCs w:val="18"/>
              </w:rPr>
              <w:t xml:space="preserve"> </w:t>
            </w:r>
            <w:r>
              <w:rPr>
                <w:rFonts w:cs="Arial"/>
                <w:spacing w:val="-1"/>
                <w:w w:val="78"/>
                <w:sz w:val="18"/>
                <w:szCs w:val="18"/>
              </w:rPr>
              <w:t>129.</w:t>
            </w:r>
            <w:r>
              <w:rPr>
                <w:rFonts w:cs="Arial"/>
                <w:w w:val="78"/>
                <w:sz w:val="18"/>
                <w:szCs w:val="18"/>
              </w:rPr>
              <w:t xml:space="preserve">6          </w:t>
            </w:r>
            <w:r>
              <w:rPr>
                <w:rFonts w:cs="Arial"/>
                <w:spacing w:val="12"/>
                <w:w w:val="78"/>
                <w:sz w:val="18"/>
                <w:szCs w:val="18"/>
              </w:rPr>
              <w:t xml:space="preserve"> </w:t>
            </w:r>
            <w:r>
              <w:rPr>
                <w:rFonts w:cs="Arial"/>
                <w:spacing w:val="-1"/>
                <w:w w:val="79"/>
                <w:sz w:val="18"/>
                <w:szCs w:val="18"/>
              </w:rPr>
              <w:t>130.6</w:t>
            </w:r>
          </w:p>
        </w:tc>
      </w:tr>
      <w:tr w:rsidR="00720C3B" w:rsidTr="003A3155">
        <w:trPr>
          <w:trHeight w:hRule="exact" w:val="243"/>
        </w:trPr>
        <w:tc>
          <w:tcPr>
            <w:tcW w:w="3515" w:type="dxa"/>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6" w:right="-20"/>
              <w:rPr>
                <w:rFonts w:ascii="Times New Roman" w:hAnsi="Times New Roman" w:cs="Times New Roman"/>
                <w:szCs w:val="24"/>
              </w:rPr>
            </w:pPr>
            <w:r>
              <w:rPr>
                <w:rFonts w:cs="Arial"/>
                <w:spacing w:val="-1"/>
                <w:w w:val="78"/>
                <w:sz w:val="18"/>
                <w:szCs w:val="18"/>
              </w:rPr>
              <w:t>Accredit</w:t>
            </w:r>
            <w:r>
              <w:rPr>
                <w:rFonts w:cs="Arial"/>
                <w:w w:val="78"/>
                <w:sz w:val="18"/>
                <w:szCs w:val="18"/>
              </w:rPr>
              <w:t>i</w:t>
            </w:r>
            <w:r>
              <w:rPr>
                <w:rFonts w:cs="Arial"/>
                <w:spacing w:val="4"/>
                <w:w w:val="78"/>
                <w:sz w:val="18"/>
                <w:szCs w:val="18"/>
              </w:rPr>
              <w:t xml:space="preserve"> </w:t>
            </w:r>
            <w:r>
              <w:rPr>
                <w:rFonts w:cs="Arial"/>
                <w:spacing w:val="-1"/>
                <w:w w:val="83"/>
                <w:sz w:val="18"/>
                <w:szCs w:val="18"/>
              </w:rPr>
              <w:t>interni</w:t>
            </w:r>
          </w:p>
        </w:tc>
        <w:tc>
          <w:tcPr>
            <w:tcW w:w="794" w:type="dxa"/>
            <w:tcBorders>
              <w:top w:val="single" w:sz="2"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7"/>
              <w:ind w:left="374" w:right="-20"/>
              <w:rPr>
                <w:rFonts w:ascii="Times New Roman" w:hAnsi="Times New Roman" w:cs="Times New Roman"/>
                <w:szCs w:val="24"/>
              </w:rPr>
            </w:pPr>
            <w:r>
              <w:rPr>
                <w:rFonts w:cs="Arial"/>
                <w:spacing w:val="-1"/>
                <w:w w:val="79"/>
                <w:sz w:val="18"/>
                <w:szCs w:val="18"/>
              </w:rPr>
              <w:t>208.2</w:t>
            </w:r>
          </w:p>
        </w:tc>
        <w:tc>
          <w:tcPr>
            <w:tcW w:w="794" w:type="dxa"/>
            <w:tcBorders>
              <w:top w:val="single" w:sz="2"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7"/>
              <w:ind w:left="374" w:right="-20"/>
              <w:rPr>
                <w:rFonts w:ascii="Times New Roman" w:hAnsi="Times New Roman" w:cs="Times New Roman"/>
                <w:szCs w:val="24"/>
              </w:rPr>
            </w:pPr>
            <w:r>
              <w:rPr>
                <w:rFonts w:cs="Arial"/>
                <w:spacing w:val="-1"/>
                <w:w w:val="79"/>
                <w:sz w:val="18"/>
                <w:szCs w:val="18"/>
              </w:rPr>
              <w:t>201.2</w:t>
            </w:r>
          </w:p>
        </w:tc>
        <w:tc>
          <w:tcPr>
            <w:tcW w:w="793" w:type="dxa"/>
            <w:tcBorders>
              <w:top w:val="single" w:sz="2"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7"/>
              <w:ind w:left="374" w:right="-20"/>
              <w:rPr>
                <w:rFonts w:ascii="Times New Roman" w:hAnsi="Times New Roman" w:cs="Times New Roman"/>
                <w:szCs w:val="24"/>
              </w:rPr>
            </w:pPr>
            <w:r>
              <w:rPr>
                <w:rFonts w:cs="Arial"/>
                <w:spacing w:val="-1"/>
                <w:w w:val="79"/>
                <w:sz w:val="18"/>
                <w:szCs w:val="18"/>
              </w:rPr>
              <w:t>200.2</w:t>
            </w:r>
          </w:p>
        </w:tc>
        <w:tc>
          <w:tcPr>
            <w:tcW w:w="794" w:type="dxa"/>
            <w:tcBorders>
              <w:top w:val="single" w:sz="2"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7"/>
              <w:ind w:left="473" w:right="-20"/>
              <w:rPr>
                <w:rFonts w:ascii="Times New Roman" w:hAnsi="Times New Roman" w:cs="Times New Roman"/>
                <w:szCs w:val="24"/>
              </w:rPr>
            </w:pPr>
            <w:r>
              <w:rPr>
                <w:rFonts w:cs="Arial"/>
                <w:spacing w:val="-1"/>
                <w:w w:val="83"/>
                <w:sz w:val="18"/>
                <w:szCs w:val="18"/>
              </w:rPr>
              <w:t>-1.0</w:t>
            </w:r>
          </w:p>
        </w:tc>
        <w:tc>
          <w:tcPr>
            <w:tcW w:w="2381" w:type="dxa"/>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374" w:right="-20"/>
              <w:rPr>
                <w:rFonts w:ascii="Times New Roman" w:hAnsi="Times New Roman" w:cs="Times New Roman"/>
                <w:szCs w:val="24"/>
              </w:rPr>
            </w:pPr>
            <w:r>
              <w:rPr>
                <w:rFonts w:cs="Arial"/>
                <w:spacing w:val="-1"/>
                <w:w w:val="78"/>
                <w:sz w:val="18"/>
                <w:szCs w:val="18"/>
              </w:rPr>
              <w:t>200.</w:t>
            </w:r>
            <w:r>
              <w:rPr>
                <w:rFonts w:cs="Arial"/>
                <w:w w:val="78"/>
                <w:sz w:val="18"/>
                <w:szCs w:val="18"/>
              </w:rPr>
              <w:t xml:space="preserve">3          </w:t>
            </w:r>
            <w:r>
              <w:rPr>
                <w:rFonts w:cs="Arial"/>
                <w:spacing w:val="12"/>
                <w:w w:val="78"/>
                <w:sz w:val="18"/>
                <w:szCs w:val="18"/>
              </w:rPr>
              <w:t xml:space="preserve"> </w:t>
            </w:r>
            <w:r>
              <w:rPr>
                <w:rFonts w:cs="Arial"/>
                <w:spacing w:val="-1"/>
                <w:w w:val="78"/>
                <w:sz w:val="18"/>
                <w:szCs w:val="18"/>
              </w:rPr>
              <w:t>200.</w:t>
            </w:r>
            <w:r>
              <w:rPr>
                <w:rFonts w:cs="Arial"/>
                <w:w w:val="78"/>
                <w:sz w:val="18"/>
                <w:szCs w:val="18"/>
              </w:rPr>
              <w:t xml:space="preserve">4          </w:t>
            </w:r>
            <w:r>
              <w:rPr>
                <w:rFonts w:cs="Arial"/>
                <w:spacing w:val="12"/>
                <w:w w:val="78"/>
                <w:sz w:val="18"/>
                <w:szCs w:val="18"/>
              </w:rPr>
              <w:t xml:space="preserve"> </w:t>
            </w:r>
            <w:r>
              <w:rPr>
                <w:rFonts w:cs="Arial"/>
                <w:spacing w:val="-1"/>
                <w:w w:val="79"/>
                <w:sz w:val="18"/>
                <w:szCs w:val="18"/>
              </w:rPr>
              <w:t>200.8</w:t>
            </w:r>
          </w:p>
        </w:tc>
      </w:tr>
      <w:tr w:rsidR="00720C3B" w:rsidTr="003A3155">
        <w:trPr>
          <w:trHeight w:hRule="exact" w:val="243"/>
        </w:trPr>
        <w:tc>
          <w:tcPr>
            <w:tcW w:w="3515" w:type="dxa"/>
            <w:vMerge w:val="restart"/>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7" w:right="-20"/>
              <w:rPr>
                <w:rFonts w:ascii="Times New Roman" w:hAnsi="Times New Roman" w:cs="Times New Roman"/>
                <w:szCs w:val="24"/>
              </w:rPr>
            </w:pPr>
            <w:r>
              <w:rPr>
                <w:rFonts w:cs="Arial"/>
                <w:b/>
                <w:bCs/>
                <w:spacing w:val="-6"/>
                <w:w w:val="74"/>
                <w:sz w:val="18"/>
                <w:szCs w:val="18"/>
              </w:rPr>
              <w:t>T</w:t>
            </w:r>
            <w:r>
              <w:rPr>
                <w:rFonts w:cs="Arial"/>
                <w:b/>
                <w:bCs/>
                <w:spacing w:val="-1"/>
                <w:w w:val="74"/>
                <w:sz w:val="18"/>
                <w:szCs w:val="18"/>
              </w:rPr>
              <w:t>otal</w:t>
            </w:r>
            <w:r>
              <w:rPr>
                <w:rFonts w:cs="Arial"/>
                <w:b/>
                <w:bCs/>
                <w:w w:val="74"/>
                <w:sz w:val="18"/>
                <w:szCs w:val="18"/>
              </w:rPr>
              <w:t>e</w:t>
            </w:r>
            <w:r>
              <w:rPr>
                <w:rFonts w:cs="Arial"/>
                <w:b/>
                <w:bCs/>
                <w:spacing w:val="3"/>
                <w:w w:val="74"/>
                <w:sz w:val="18"/>
                <w:szCs w:val="18"/>
              </w:rPr>
              <w:t xml:space="preserve"> </w:t>
            </w:r>
            <w:r>
              <w:rPr>
                <w:rFonts w:cs="Arial"/>
                <w:b/>
                <w:bCs/>
                <w:spacing w:val="-1"/>
                <w:w w:val="78"/>
                <w:sz w:val="18"/>
                <w:szCs w:val="18"/>
              </w:rPr>
              <w:t>ricavi</w:t>
            </w: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2"/>
              <w:ind w:left="256" w:right="-20"/>
              <w:rPr>
                <w:rFonts w:ascii="Times New Roman" w:hAnsi="Times New Roman" w:cs="Times New Roman"/>
                <w:szCs w:val="24"/>
              </w:rPr>
            </w:pPr>
            <w:r>
              <w:rPr>
                <w:rFonts w:cs="Arial"/>
                <w:b/>
                <w:bCs/>
                <w:spacing w:val="-1"/>
                <w:w w:val="79"/>
                <w:sz w:val="18"/>
                <w:szCs w:val="18"/>
              </w:rPr>
              <w:t>3’486.7</w:t>
            </w: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2"/>
              <w:ind w:left="256" w:right="-20"/>
              <w:rPr>
                <w:rFonts w:ascii="Times New Roman" w:hAnsi="Times New Roman" w:cs="Times New Roman"/>
                <w:szCs w:val="24"/>
              </w:rPr>
            </w:pPr>
            <w:r>
              <w:rPr>
                <w:rFonts w:cs="Arial"/>
                <w:b/>
                <w:bCs/>
                <w:spacing w:val="-1"/>
                <w:w w:val="79"/>
                <w:sz w:val="18"/>
                <w:szCs w:val="18"/>
              </w:rPr>
              <w:t>3’517.2</w:t>
            </w: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2"/>
              <w:ind w:left="256" w:right="-20"/>
              <w:rPr>
                <w:rFonts w:ascii="Times New Roman" w:hAnsi="Times New Roman" w:cs="Times New Roman"/>
                <w:szCs w:val="24"/>
              </w:rPr>
            </w:pPr>
            <w:r>
              <w:rPr>
                <w:rFonts w:cs="Arial"/>
                <w:b/>
                <w:bCs/>
                <w:spacing w:val="-1"/>
                <w:w w:val="79"/>
                <w:sz w:val="18"/>
                <w:szCs w:val="18"/>
              </w:rPr>
              <w:t>3’599.1</w:t>
            </w: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2"/>
              <w:ind w:left="453" w:right="-20"/>
              <w:rPr>
                <w:rFonts w:ascii="Times New Roman" w:hAnsi="Times New Roman" w:cs="Times New Roman"/>
                <w:szCs w:val="24"/>
              </w:rPr>
            </w:pPr>
            <w:r>
              <w:rPr>
                <w:rFonts w:cs="Arial"/>
                <w:b/>
                <w:bCs/>
                <w:spacing w:val="-1"/>
                <w:w w:val="79"/>
                <w:sz w:val="18"/>
                <w:szCs w:val="18"/>
              </w:rPr>
              <w:t>81.9</w:t>
            </w: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256" w:right="-20"/>
              <w:rPr>
                <w:rFonts w:ascii="Times New Roman" w:hAnsi="Times New Roman" w:cs="Times New Roman"/>
                <w:szCs w:val="24"/>
              </w:rPr>
            </w:pPr>
            <w:r>
              <w:rPr>
                <w:rFonts w:cs="Arial"/>
                <w:b/>
                <w:bCs/>
                <w:spacing w:val="-1"/>
                <w:w w:val="78"/>
                <w:sz w:val="18"/>
                <w:szCs w:val="18"/>
              </w:rPr>
              <w:t>3’668.</w:t>
            </w:r>
            <w:r>
              <w:rPr>
                <w:rFonts w:cs="Arial"/>
                <w:b/>
                <w:bCs/>
                <w:w w:val="78"/>
                <w:sz w:val="18"/>
                <w:szCs w:val="18"/>
              </w:rPr>
              <w:t xml:space="preserve">5       </w:t>
            </w:r>
            <w:r>
              <w:rPr>
                <w:rFonts w:cs="Arial"/>
                <w:b/>
                <w:bCs/>
                <w:spacing w:val="12"/>
                <w:w w:val="78"/>
                <w:sz w:val="18"/>
                <w:szCs w:val="18"/>
              </w:rPr>
              <w:t xml:space="preserve"> </w:t>
            </w:r>
            <w:r>
              <w:rPr>
                <w:rFonts w:cs="Arial"/>
                <w:b/>
                <w:bCs/>
                <w:spacing w:val="-1"/>
                <w:w w:val="78"/>
                <w:sz w:val="18"/>
                <w:szCs w:val="18"/>
              </w:rPr>
              <w:t>3’727.</w:t>
            </w:r>
            <w:r>
              <w:rPr>
                <w:rFonts w:cs="Arial"/>
                <w:b/>
                <w:bCs/>
                <w:w w:val="78"/>
                <w:sz w:val="18"/>
                <w:szCs w:val="18"/>
              </w:rPr>
              <w:t xml:space="preserve">0       </w:t>
            </w:r>
            <w:r>
              <w:rPr>
                <w:rFonts w:cs="Arial"/>
                <w:b/>
                <w:bCs/>
                <w:spacing w:val="12"/>
                <w:w w:val="78"/>
                <w:sz w:val="18"/>
                <w:szCs w:val="18"/>
              </w:rPr>
              <w:t xml:space="preserve"> </w:t>
            </w:r>
            <w:r>
              <w:rPr>
                <w:rFonts w:cs="Arial"/>
                <w:b/>
                <w:bCs/>
                <w:spacing w:val="-1"/>
                <w:w w:val="79"/>
                <w:sz w:val="18"/>
                <w:szCs w:val="18"/>
              </w:rPr>
              <w:t>3’785.2</w:t>
            </w:r>
          </w:p>
        </w:tc>
      </w:tr>
      <w:tr w:rsidR="00720C3B" w:rsidTr="003A3155">
        <w:trPr>
          <w:trHeight w:hRule="exact" w:val="243"/>
        </w:trPr>
        <w:tc>
          <w:tcPr>
            <w:tcW w:w="3515" w:type="dxa"/>
            <w:vMerge/>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256" w:right="-2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C4E9FB"/>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B3DBEF"/>
          </w:tcPr>
          <w:p w:rsidR="00720C3B" w:rsidRDefault="00720C3B" w:rsidP="003A3155">
            <w:pPr>
              <w:autoSpaceDE w:val="0"/>
              <w:autoSpaceDN w:val="0"/>
              <w:adjustRightInd w:val="0"/>
              <w:rPr>
                <w:rFonts w:ascii="Times New Roman" w:hAnsi="Times New Roman" w:cs="Times New Roman"/>
                <w:szCs w:val="24"/>
              </w:rPr>
            </w:pPr>
          </w:p>
        </w:tc>
        <w:tc>
          <w:tcPr>
            <w:tcW w:w="793" w:type="dxa"/>
            <w:tcBorders>
              <w:top w:val="single" w:sz="4" w:space="0" w:color="000000"/>
              <w:left w:val="nil"/>
              <w:bottom w:val="single" w:sz="4" w:space="0" w:color="000000"/>
              <w:right w:val="nil"/>
            </w:tcBorders>
            <w:shd w:val="clear" w:color="auto" w:fill="A4D0E5"/>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96C5DB"/>
          </w:tcPr>
          <w:p w:rsidR="00720C3B" w:rsidRDefault="00720C3B" w:rsidP="003A3155">
            <w:pPr>
              <w:autoSpaceDE w:val="0"/>
              <w:autoSpaceDN w:val="0"/>
              <w:adjustRightInd w:val="0"/>
              <w:rPr>
                <w:rFonts w:ascii="Times New Roman" w:hAnsi="Times New Roman" w:cs="Times New Roman"/>
                <w:szCs w:val="24"/>
              </w:rPr>
            </w:pP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rPr>
                <w:rFonts w:ascii="Times New Roman" w:hAnsi="Times New Roman" w:cs="Times New Roman"/>
                <w:szCs w:val="24"/>
              </w:rPr>
            </w:pPr>
          </w:p>
        </w:tc>
      </w:tr>
      <w:tr w:rsidR="00720C3B" w:rsidTr="003A3155">
        <w:trPr>
          <w:trHeight w:hRule="exact" w:val="243"/>
        </w:trPr>
        <w:tc>
          <w:tcPr>
            <w:tcW w:w="3515" w:type="dxa"/>
            <w:tcBorders>
              <w:top w:val="single" w:sz="4" w:space="0" w:color="000000"/>
              <w:left w:val="nil"/>
              <w:bottom w:val="nil"/>
              <w:right w:val="nil"/>
            </w:tcBorders>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2"/>
              <w:ind w:left="393" w:right="-20"/>
              <w:rPr>
                <w:rFonts w:ascii="Times New Roman" w:hAnsi="Times New Roman" w:cs="Times New Roman"/>
                <w:szCs w:val="24"/>
              </w:rPr>
            </w:pPr>
            <w:r>
              <w:rPr>
                <w:rFonts w:cs="Arial"/>
                <w:b/>
                <w:bCs/>
                <w:spacing w:val="-1"/>
                <w:w w:val="82"/>
                <w:sz w:val="18"/>
                <w:szCs w:val="18"/>
              </w:rPr>
              <w:t>-90.5</w:t>
            </w: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2"/>
              <w:ind w:left="393" w:right="-20"/>
              <w:rPr>
                <w:rFonts w:ascii="Times New Roman" w:hAnsi="Times New Roman" w:cs="Times New Roman"/>
                <w:szCs w:val="24"/>
              </w:rPr>
            </w:pPr>
            <w:r>
              <w:rPr>
                <w:rFonts w:cs="Arial"/>
                <w:b/>
                <w:bCs/>
                <w:spacing w:val="-1"/>
                <w:w w:val="82"/>
                <w:sz w:val="18"/>
                <w:szCs w:val="18"/>
              </w:rPr>
              <w:t>-87.9</w:t>
            </w: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2"/>
              <w:ind w:left="393" w:right="-20"/>
              <w:rPr>
                <w:rFonts w:ascii="Times New Roman" w:hAnsi="Times New Roman" w:cs="Times New Roman"/>
                <w:szCs w:val="24"/>
              </w:rPr>
            </w:pPr>
            <w:r>
              <w:rPr>
                <w:rFonts w:cs="Arial"/>
                <w:b/>
                <w:bCs/>
                <w:spacing w:val="-1"/>
                <w:w w:val="82"/>
                <w:sz w:val="18"/>
                <w:szCs w:val="18"/>
              </w:rPr>
              <w:t>-34.8</w:t>
            </w: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2"/>
              <w:ind w:left="452" w:right="-20"/>
              <w:rPr>
                <w:rFonts w:ascii="Times New Roman" w:hAnsi="Times New Roman" w:cs="Times New Roman"/>
                <w:szCs w:val="24"/>
              </w:rPr>
            </w:pPr>
            <w:r>
              <w:rPr>
                <w:rFonts w:cs="Arial"/>
                <w:b/>
                <w:bCs/>
                <w:spacing w:val="-1"/>
                <w:w w:val="79"/>
                <w:sz w:val="18"/>
                <w:szCs w:val="18"/>
              </w:rPr>
              <w:t>53.1</w:t>
            </w: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393" w:right="-20"/>
              <w:rPr>
                <w:rFonts w:ascii="Times New Roman" w:hAnsi="Times New Roman" w:cs="Times New Roman"/>
                <w:szCs w:val="24"/>
              </w:rPr>
            </w:pPr>
            <w:r>
              <w:rPr>
                <w:rFonts w:cs="Arial"/>
                <w:b/>
                <w:bCs/>
                <w:spacing w:val="-1"/>
                <w:w w:val="79"/>
                <w:sz w:val="18"/>
                <w:szCs w:val="18"/>
              </w:rPr>
              <w:t>-19.</w:t>
            </w:r>
            <w:r>
              <w:rPr>
                <w:rFonts w:cs="Arial"/>
                <w:b/>
                <w:bCs/>
                <w:w w:val="79"/>
                <w:sz w:val="18"/>
                <w:szCs w:val="18"/>
              </w:rPr>
              <w:t xml:space="preserve">3              </w:t>
            </w:r>
            <w:r>
              <w:rPr>
                <w:rFonts w:cs="Arial"/>
                <w:b/>
                <w:bCs/>
                <w:spacing w:val="14"/>
                <w:w w:val="79"/>
                <w:sz w:val="18"/>
                <w:szCs w:val="18"/>
              </w:rPr>
              <w:t xml:space="preserve"> </w:t>
            </w:r>
            <w:r>
              <w:rPr>
                <w:rFonts w:cs="Arial"/>
                <w:b/>
                <w:bCs/>
                <w:spacing w:val="-1"/>
                <w:w w:val="79"/>
                <w:sz w:val="18"/>
                <w:szCs w:val="18"/>
              </w:rPr>
              <w:t>0.</w:t>
            </w:r>
            <w:r>
              <w:rPr>
                <w:rFonts w:cs="Arial"/>
                <w:b/>
                <w:bCs/>
                <w:w w:val="79"/>
                <w:sz w:val="18"/>
                <w:szCs w:val="18"/>
              </w:rPr>
              <w:t xml:space="preserve">2              </w:t>
            </w:r>
            <w:r>
              <w:rPr>
                <w:rFonts w:cs="Arial"/>
                <w:b/>
                <w:bCs/>
                <w:spacing w:val="2"/>
                <w:w w:val="79"/>
                <w:sz w:val="18"/>
                <w:szCs w:val="18"/>
              </w:rPr>
              <w:t xml:space="preserve"> </w:t>
            </w:r>
            <w:r>
              <w:rPr>
                <w:rFonts w:cs="Arial"/>
                <w:b/>
                <w:bCs/>
                <w:spacing w:val="-1"/>
                <w:w w:val="79"/>
                <w:sz w:val="18"/>
                <w:szCs w:val="18"/>
              </w:rPr>
              <w:t>3.4</w:t>
            </w:r>
          </w:p>
        </w:tc>
      </w:tr>
    </w:tbl>
    <w:p w:rsidR="00720C3B" w:rsidRPr="00090636" w:rsidRDefault="00720C3B" w:rsidP="00090636"/>
    <w:p w:rsidR="00720C3B" w:rsidRDefault="00720C3B" w:rsidP="00720C3B">
      <w:pPr>
        <w:autoSpaceDE w:val="0"/>
        <w:autoSpaceDN w:val="0"/>
        <w:adjustRightInd w:val="0"/>
        <w:spacing w:before="35"/>
        <w:ind w:left="204" w:right="-20"/>
        <w:rPr>
          <w:rFonts w:cs="Arial"/>
          <w:sz w:val="18"/>
          <w:szCs w:val="18"/>
        </w:rPr>
      </w:pPr>
      <w:r>
        <w:rPr>
          <w:rFonts w:cs="Arial"/>
          <w:b/>
          <w:bCs/>
          <w:spacing w:val="-1"/>
          <w:w w:val="76"/>
          <w:sz w:val="18"/>
          <w:szCs w:val="18"/>
        </w:rPr>
        <w:t>Investiment</w:t>
      </w:r>
      <w:r>
        <w:rPr>
          <w:rFonts w:cs="Arial"/>
          <w:b/>
          <w:bCs/>
          <w:w w:val="76"/>
          <w:sz w:val="18"/>
          <w:szCs w:val="18"/>
        </w:rPr>
        <w:t>i</w:t>
      </w:r>
      <w:r>
        <w:rPr>
          <w:rFonts w:cs="Arial"/>
          <w:b/>
          <w:bCs/>
          <w:spacing w:val="8"/>
          <w:w w:val="76"/>
          <w:sz w:val="18"/>
          <w:szCs w:val="18"/>
        </w:rPr>
        <w:t xml:space="preserve"> </w:t>
      </w:r>
      <w:r>
        <w:rPr>
          <w:rFonts w:cs="Arial"/>
          <w:b/>
          <w:bCs/>
          <w:spacing w:val="-1"/>
          <w:w w:val="78"/>
          <w:sz w:val="18"/>
          <w:szCs w:val="18"/>
        </w:rPr>
        <w:t>netti</w:t>
      </w:r>
    </w:p>
    <w:tbl>
      <w:tblPr>
        <w:tblW w:w="0" w:type="auto"/>
        <w:tblInd w:w="298" w:type="dxa"/>
        <w:tblLayout w:type="fixed"/>
        <w:tblCellMar>
          <w:left w:w="0" w:type="dxa"/>
          <w:right w:w="0" w:type="dxa"/>
        </w:tblCellMar>
        <w:tblLook w:val="0000" w:firstRow="0" w:lastRow="0" w:firstColumn="0" w:lastColumn="0" w:noHBand="0" w:noVBand="0"/>
      </w:tblPr>
      <w:tblGrid>
        <w:gridCol w:w="3515"/>
        <w:gridCol w:w="794"/>
        <w:gridCol w:w="794"/>
        <w:gridCol w:w="793"/>
        <w:gridCol w:w="794"/>
        <w:gridCol w:w="2381"/>
      </w:tblGrid>
      <w:tr w:rsidR="00720C3B" w:rsidTr="003A3155">
        <w:trPr>
          <w:trHeight w:hRule="exact" w:val="357"/>
        </w:trPr>
        <w:tc>
          <w:tcPr>
            <w:tcW w:w="3515" w:type="dxa"/>
            <w:tcBorders>
              <w:top w:val="single" w:sz="4" w:space="0" w:color="000000"/>
              <w:left w:val="nil"/>
              <w:bottom w:val="single" w:sz="2" w:space="0" w:color="000000"/>
              <w:right w:val="nil"/>
            </w:tcBorders>
          </w:tcPr>
          <w:p w:rsidR="00720C3B" w:rsidRDefault="00720C3B" w:rsidP="003A3155">
            <w:pPr>
              <w:autoSpaceDE w:val="0"/>
              <w:autoSpaceDN w:val="0"/>
              <w:adjustRightInd w:val="0"/>
              <w:spacing w:before="6" w:line="120" w:lineRule="exact"/>
              <w:rPr>
                <w:rFonts w:ascii="Times New Roman" w:hAnsi="Times New Roman" w:cs="Times New Roman"/>
                <w:sz w:val="12"/>
                <w:szCs w:val="12"/>
              </w:rPr>
            </w:pPr>
          </w:p>
          <w:p w:rsidR="00720C3B" w:rsidRDefault="00720C3B" w:rsidP="003A3155">
            <w:pPr>
              <w:autoSpaceDE w:val="0"/>
              <w:autoSpaceDN w:val="0"/>
              <w:adjustRightInd w:val="0"/>
              <w:ind w:left="-8" w:right="-20"/>
              <w:rPr>
                <w:rFonts w:ascii="Times New Roman" w:hAnsi="Times New Roman" w:cs="Times New Roman"/>
                <w:szCs w:val="24"/>
              </w:rPr>
            </w:pPr>
            <w:r>
              <w:rPr>
                <w:rFonts w:cs="Arial"/>
                <w:b/>
                <w:bCs/>
                <w:spacing w:val="-1"/>
                <w:w w:val="73"/>
                <w:sz w:val="18"/>
                <w:szCs w:val="18"/>
              </w:rPr>
              <w:t>Cont</w:t>
            </w:r>
            <w:r>
              <w:rPr>
                <w:rFonts w:cs="Arial"/>
                <w:b/>
                <w:bCs/>
                <w:w w:val="73"/>
                <w:sz w:val="18"/>
                <w:szCs w:val="18"/>
              </w:rPr>
              <w:t>o</w:t>
            </w:r>
            <w:r>
              <w:rPr>
                <w:rFonts w:cs="Arial"/>
                <w:b/>
                <w:bCs/>
                <w:spacing w:val="-3"/>
                <w:w w:val="73"/>
                <w:sz w:val="18"/>
                <w:szCs w:val="18"/>
              </w:rPr>
              <w:t xml:space="preserve"> </w:t>
            </w:r>
            <w:r>
              <w:rPr>
                <w:rFonts w:cs="Arial"/>
                <w:b/>
                <w:bCs/>
                <w:spacing w:val="-1"/>
                <w:w w:val="73"/>
                <w:sz w:val="18"/>
                <w:szCs w:val="18"/>
              </w:rPr>
              <w:t>degl</w:t>
            </w:r>
            <w:r>
              <w:rPr>
                <w:rFonts w:cs="Arial"/>
                <w:b/>
                <w:bCs/>
                <w:w w:val="73"/>
                <w:sz w:val="18"/>
                <w:szCs w:val="18"/>
              </w:rPr>
              <w:t>i</w:t>
            </w:r>
            <w:r>
              <w:rPr>
                <w:rFonts w:cs="Arial"/>
                <w:b/>
                <w:bCs/>
                <w:spacing w:val="10"/>
                <w:w w:val="73"/>
                <w:sz w:val="18"/>
                <w:szCs w:val="18"/>
              </w:rPr>
              <w:t xml:space="preserve"> </w:t>
            </w:r>
            <w:r>
              <w:rPr>
                <w:rFonts w:cs="Arial"/>
                <w:b/>
                <w:bCs/>
                <w:spacing w:val="-2"/>
                <w:w w:val="76"/>
                <w:sz w:val="18"/>
                <w:szCs w:val="18"/>
              </w:rPr>
              <w:t>investimenti</w:t>
            </w:r>
          </w:p>
        </w:tc>
        <w:tc>
          <w:tcPr>
            <w:tcW w:w="794" w:type="dxa"/>
            <w:tcBorders>
              <w:top w:val="single" w:sz="4" w:space="0" w:color="000000"/>
              <w:left w:val="nil"/>
              <w:bottom w:val="single" w:sz="2" w:space="0" w:color="000000"/>
              <w:right w:val="nil"/>
            </w:tcBorders>
            <w:shd w:val="clear" w:color="auto" w:fill="C4E9FB"/>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2" w:space="0" w:color="000000"/>
              <w:right w:val="nil"/>
            </w:tcBorders>
            <w:shd w:val="clear" w:color="auto" w:fill="B3DBEF"/>
          </w:tcPr>
          <w:p w:rsidR="00720C3B" w:rsidRDefault="00720C3B" w:rsidP="003A3155">
            <w:pPr>
              <w:autoSpaceDE w:val="0"/>
              <w:autoSpaceDN w:val="0"/>
              <w:adjustRightInd w:val="0"/>
              <w:rPr>
                <w:rFonts w:ascii="Times New Roman" w:hAnsi="Times New Roman" w:cs="Times New Roman"/>
                <w:szCs w:val="24"/>
              </w:rPr>
            </w:pPr>
          </w:p>
        </w:tc>
        <w:tc>
          <w:tcPr>
            <w:tcW w:w="793" w:type="dxa"/>
            <w:tcBorders>
              <w:top w:val="single" w:sz="4" w:space="0" w:color="000000"/>
              <w:left w:val="nil"/>
              <w:bottom w:val="single" w:sz="2" w:space="0" w:color="000000"/>
              <w:right w:val="nil"/>
            </w:tcBorders>
            <w:shd w:val="clear" w:color="auto" w:fill="A4D0E5"/>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2" w:space="0" w:color="000000"/>
              <w:right w:val="nil"/>
            </w:tcBorders>
            <w:shd w:val="clear" w:color="auto" w:fill="96C5DB"/>
          </w:tcPr>
          <w:p w:rsidR="00720C3B" w:rsidRDefault="00720C3B" w:rsidP="003A3155">
            <w:pPr>
              <w:autoSpaceDE w:val="0"/>
              <w:autoSpaceDN w:val="0"/>
              <w:adjustRightInd w:val="0"/>
              <w:rPr>
                <w:rFonts w:ascii="Times New Roman" w:hAnsi="Times New Roman" w:cs="Times New Roman"/>
                <w:szCs w:val="24"/>
              </w:rPr>
            </w:pPr>
          </w:p>
        </w:tc>
        <w:tc>
          <w:tcPr>
            <w:tcW w:w="2381" w:type="dxa"/>
            <w:tcBorders>
              <w:top w:val="single" w:sz="4" w:space="0" w:color="000000"/>
              <w:left w:val="nil"/>
              <w:bottom w:val="single" w:sz="2" w:space="0" w:color="000000"/>
              <w:right w:val="nil"/>
            </w:tcBorders>
          </w:tcPr>
          <w:p w:rsidR="00720C3B" w:rsidRDefault="00720C3B" w:rsidP="003A3155">
            <w:pPr>
              <w:autoSpaceDE w:val="0"/>
              <w:autoSpaceDN w:val="0"/>
              <w:adjustRightInd w:val="0"/>
              <w:rPr>
                <w:rFonts w:ascii="Times New Roman" w:hAnsi="Times New Roman" w:cs="Times New Roman"/>
                <w:szCs w:val="24"/>
              </w:rPr>
            </w:pP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8" w:right="-20"/>
              <w:rPr>
                <w:rFonts w:ascii="Times New Roman" w:hAnsi="Times New Roman" w:cs="Times New Roman"/>
                <w:szCs w:val="24"/>
              </w:rPr>
            </w:pPr>
            <w:r>
              <w:rPr>
                <w:rFonts w:cs="Arial"/>
                <w:spacing w:val="-1"/>
                <w:w w:val="76"/>
                <w:sz w:val="18"/>
                <w:szCs w:val="18"/>
              </w:rPr>
              <w:t>Uscit</w:t>
            </w:r>
            <w:r>
              <w:rPr>
                <w:rFonts w:cs="Arial"/>
                <w:w w:val="76"/>
                <w:sz w:val="18"/>
                <w:szCs w:val="18"/>
              </w:rPr>
              <w:t>e</w:t>
            </w:r>
            <w:r>
              <w:rPr>
                <w:rFonts w:cs="Arial"/>
                <w:spacing w:val="9"/>
                <w:w w:val="76"/>
                <w:sz w:val="18"/>
                <w:szCs w:val="18"/>
              </w:rPr>
              <w:t xml:space="preserve"> </w:t>
            </w:r>
            <w:r>
              <w:rPr>
                <w:rFonts w:cs="Arial"/>
                <w:spacing w:val="-1"/>
                <w:w w:val="76"/>
                <w:sz w:val="18"/>
                <w:szCs w:val="18"/>
              </w:rPr>
              <w:t>pe</w:t>
            </w:r>
            <w:r>
              <w:rPr>
                <w:rFonts w:cs="Arial"/>
                <w:w w:val="76"/>
                <w:sz w:val="18"/>
                <w:szCs w:val="18"/>
              </w:rPr>
              <w:t xml:space="preserve">r </w:t>
            </w:r>
            <w:r>
              <w:rPr>
                <w:rFonts w:cs="Arial"/>
                <w:spacing w:val="-1"/>
                <w:w w:val="82"/>
                <w:sz w:val="18"/>
                <w:szCs w:val="18"/>
              </w:rPr>
              <w:t>investimenti</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373" w:right="-20"/>
              <w:rPr>
                <w:rFonts w:ascii="Times New Roman" w:hAnsi="Times New Roman" w:cs="Times New Roman"/>
                <w:szCs w:val="24"/>
              </w:rPr>
            </w:pPr>
            <w:r>
              <w:rPr>
                <w:rFonts w:cs="Arial"/>
                <w:spacing w:val="-1"/>
                <w:w w:val="79"/>
                <w:sz w:val="18"/>
                <w:szCs w:val="18"/>
              </w:rPr>
              <w:t>320.1</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left="373" w:right="-20"/>
              <w:rPr>
                <w:rFonts w:ascii="Times New Roman" w:hAnsi="Times New Roman" w:cs="Times New Roman"/>
                <w:szCs w:val="24"/>
              </w:rPr>
            </w:pPr>
            <w:r>
              <w:rPr>
                <w:rFonts w:cs="Arial"/>
                <w:spacing w:val="-1"/>
                <w:w w:val="79"/>
                <w:sz w:val="18"/>
                <w:szCs w:val="18"/>
              </w:rPr>
              <w:t>343.0</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373" w:right="-20"/>
              <w:rPr>
                <w:rFonts w:ascii="Times New Roman" w:hAnsi="Times New Roman" w:cs="Times New Roman"/>
                <w:szCs w:val="24"/>
              </w:rPr>
            </w:pPr>
            <w:r>
              <w:rPr>
                <w:rFonts w:cs="Arial"/>
                <w:spacing w:val="-1"/>
                <w:w w:val="79"/>
                <w:sz w:val="18"/>
                <w:szCs w:val="18"/>
              </w:rPr>
              <w:t>337.4</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left="472" w:right="-20"/>
              <w:rPr>
                <w:rFonts w:ascii="Times New Roman" w:hAnsi="Times New Roman" w:cs="Times New Roman"/>
                <w:szCs w:val="24"/>
              </w:rPr>
            </w:pPr>
            <w:r>
              <w:rPr>
                <w:rFonts w:cs="Arial"/>
                <w:spacing w:val="-1"/>
                <w:w w:val="83"/>
                <w:sz w:val="18"/>
                <w:szCs w:val="18"/>
              </w:rPr>
              <w:t>-5.7</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492" w:right="-20"/>
              <w:rPr>
                <w:rFonts w:ascii="Times New Roman" w:hAnsi="Times New Roman" w:cs="Times New Roman"/>
                <w:szCs w:val="24"/>
              </w:rPr>
            </w:pPr>
            <w:r>
              <w:rPr>
                <w:rFonts w:cs="Arial"/>
                <w:spacing w:val="-1"/>
                <w:w w:val="78"/>
                <w:sz w:val="18"/>
                <w:szCs w:val="18"/>
              </w:rPr>
              <w:t>n.a</w:t>
            </w:r>
            <w:r>
              <w:rPr>
                <w:rFonts w:cs="Arial"/>
                <w:w w:val="78"/>
                <w:sz w:val="18"/>
                <w:szCs w:val="18"/>
              </w:rPr>
              <w:t xml:space="preserve">.             </w:t>
            </w:r>
            <w:r>
              <w:rPr>
                <w:rFonts w:cs="Arial"/>
                <w:spacing w:val="12"/>
                <w:w w:val="78"/>
                <w:sz w:val="18"/>
                <w:szCs w:val="18"/>
              </w:rPr>
              <w:t xml:space="preserve"> </w:t>
            </w:r>
            <w:r>
              <w:rPr>
                <w:rFonts w:cs="Arial"/>
                <w:spacing w:val="-1"/>
                <w:w w:val="78"/>
                <w:sz w:val="18"/>
                <w:szCs w:val="18"/>
              </w:rPr>
              <w:t>n.a</w:t>
            </w:r>
            <w:r>
              <w:rPr>
                <w:rFonts w:cs="Arial"/>
                <w:w w:val="78"/>
                <w:sz w:val="18"/>
                <w:szCs w:val="18"/>
              </w:rPr>
              <w:t xml:space="preserve">.             </w:t>
            </w:r>
            <w:r>
              <w:rPr>
                <w:rFonts w:cs="Arial"/>
                <w:spacing w:val="12"/>
                <w:w w:val="78"/>
                <w:sz w:val="18"/>
                <w:szCs w:val="18"/>
              </w:rPr>
              <w:t xml:space="preserve"> </w:t>
            </w:r>
            <w:r>
              <w:rPr>
                <w:rFonts w:cs="Arial"/>
                <w:spacing w:val="-1"/>
                <w:w w:val="79"/>
                <w:sz w:val="18"/>
                <w:szCs w:val="18"/>
              </w:rPr>
              <w:t>n.a.</w:t>
            </w:r>
          </w:p>
        </w:tc>
      </w:tr>
      <w:tr w:rsidR="00720C3B" w:rsidTr="003A3155">
        <w:trPr>
          <w:trHeight w:hRule="exact" w:val="243"/>
        </w:trPr>
        <w:tc>
          <w:tcPr>
            <w:tcW w:w="3515" w:type="dxa"/>
            <w:vMerge w:val="restart"/>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9" w:right="-20"/>
              <w:rPr>
                <w:rFonts w:ascii="Times New Roman" w:hAnsi="Times New Roman" w:cs="Times New Roman"/>
                <w:szCs w:val="24"/>
              </w:rPr>
            </w:pPr>
            <w:r>
              <w:rPr>
                <w:rFonts w:cs="Arial"/>
                <w:spacing w:val="-1"/>
                <w:w w:val="76"/>
                <w:sz w:val="18"/>
                <w:szCs w:val="18"/>
              </w:rPr>
              <w:t>Entrat</w:t>
            </w:r>
            <w:r>
              <w:rPr>
                <w:rFonts w:cs="Arial"/>
                <w:w w:val="76"/>
                <w:sz w:val="18"/>
                <w:szCs w:val="18"/>
              </w:rPr>
              <w:t>e</w:t>
            </w:r>
            <w:r>
              <w:rPr>
                <w:rFonts w:cs="Arial"/>
                <w:spacing w:val="16"/>
                <w:w w:val="76"/>
                <w:sz w:val="18"/>
                <w:szCs w:val="18"/>
              </w:rPr>
              <w:t xml:space="preserve"> </w:t>
            </w:r>
            <w:r>
              <w:rPr>
                <w:rFonts w:cs="Arial"/>
                <w:spacing w:val="-1"/>
                <w:w w:val="76"/>
                <w:sz w:val="18"/>
                <w:szCs w:val="18"/>
              </w:rPr>
              <w:t>pe</w:t>
            </w:r>
            <w:r>
              <w:rPr>
                <w:rFonts w:cs="Arial"/>
                <w:w w:val="76"/>
                <w:sz w:val="18"/>
                <w:szCs w:val="18"/>
              </w:rPr>
              <w:t xml:space="preserve">r </w:t>
            </w:r>
            <w:r>
              <w:rPr>
                <w:rFonts w:cs="Arial"/>
                <w:spacing w:val="-1"/>
                <w:w w:val="82"/>
                <w:sz w:val="18"/>
                <w:szCs w:val="18"/>
              </w:rPr>
              <w:t>investimenti</w:t>
            </w:r>
          </w:p>
        </w:tc>
        <w:tc>
          <w:tcPr>
            <w:tcW w:w="794" w:type="dxa"/>
            <w:tcBorders>
              <w:top w:val="single" w:sz="2"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7"/>
              <w:ind w:left="372" w:right="-20"/>
              <w:rPr>
                <w:rFonts w:ascii="Times New Roman" w:hAnsi="Times New Roman" w:cs="Times New Roman"/>
                <w:szCs w:val="24"/>
              </w:rPr>
            </w:pPr>
            <w:r>
              <w:rPr>
                <w:rFonts w:cs="Arial"/>
                <w:spacing w:val="-1"/>
                <w:w w:val="79"/>
                <w:sz w:val="18"/>
                <w:szCs w:val="18"/>
              </w:rPr>
              <w:t>114.4</w:t>
            </w:r>
          </w:p>
        </w:tc>
        <w:tc>
          <w:tcPr>
            <w:tcW w:w="794" w:type="dxa"/>
            <w:tcBorders>
              <w:top w:val="single" w:sz="2"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7"/>
              <w:ind w:left="372" w:right="-20"/>
              <w:rPr>
                <w:rFonts w:ascii="Times New Roman" w:hAnsi="Times New Roman" w:cs="Times New Roman"/>
                <w:szCs w:val="24"/>
              </w:rPr>
            </w:pPr>
            <w:r>
              <w:rPr>
                <w:rFonts w:cs="Arial"/>
                <w:spacing w:val="-1"/>
                <w:w w:val="79"/>
                <w:sz w:val="18"/>
                <w:szCs w:val="18"/>
              </w:rPr>
              <w:t>132.4</w:t>
            </w:r>
          </w:p>
        </w:tc>
        <w:tc>
          <w:tcPr>
            <w:tcW w:w="793" w:type="dxa"/>
            <w:tcBorders>
              <w:top w:val="single" w:sz="2"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7"/>
              <w:ind w:left="372" w:right="-20"/>
              <w:rPr>
                <w:rFonts w:ascii="Times New Roman" w:hAnsi="Times New Roman" w:cs="Times New Roman"/>
                <w:szCs w:val="24"/>
              </w:rPr>
            </w:pPr>
            <w:r>
              <w:rPr>
                <w:rFonts w:cs="Arial"/>
                <w:spacing w:val="-1"/>
                <w:w w:val="79"/>
                <w:sz w:val="18"/>
                <w:szCs w:val="18"/>
              </w:rPr>
              <w:t>119.7</w:t>
            </w:r>
          </w:p>
        </w:tc>
        <w:tc>
          <w:tcPr>
            <w:tcW w:w="794" w:type="dxa"/>
            <w:tcBorders>
              <w:top w:val="single" w:sz="2"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7"/>
              <w:ind w:left="392" w:right="-20"/>
              <w:rPr>
                <w:rFonts w:ascii="Times New Roman" w:hAnsi="Times New Roman" w:cs="Times New Roman"/>
                <w:szCs w:val="24"/>
              </w:rPr>
            </w:pPr>
            <w:r>
              <w:rPr>
                <w:rFonts w:cs="Arial"/>
                <w:spacing w:val="-1"/>
                <w:w w:val="82"/>
                <w:sz w:val="18"/>
                <w:szCs w:val="18"/>
              </w:rPr>
              <w:t>-12.6</w:t>
            </w:r>
          </w:p>
        </w:tc>
        <w:tc>
          <w:tcPr>
            <w:tcW w:w="2381" w:type="dxa"/>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491" w:right="-20"/>
              <w:rPr>
                <w:rFonts w:ascii="Times New Roman" w:hAnsi="Times New Roman" w:cs="Times New Roman"/>
                <w:szCs w:val="24"/>
              </w:rPr>
            </w:pPr>
            <w:r>
              <w:rPr>
                <w:rFonts w:cs="Arial"/>
                <w:spacing w:val="-1"/>
                <w:w w:val="78"/>
                <w:sz w:val="18"/>
                <w:szCs w:val="18"/>
              </w:rPr>
              <w:t>n.a</w:t>
            </w:r>
            <w:r>
              <w:rPr>
                <w:rFonts w:cs="Arial"/>
                <w:w w:val="78"/>
                <w:sz w:val="18"/>
                <w:szCs w:val="18"/>
              </w:rPr>
              <w:t xml:space="preserve">.             </w:t>
            </w:r>
            <w:r>
              <w:rPr>
                <w:rFonts w:cs="Arial"/>
                <w:spacing w:val="12"/>
                <w:w w:val="78"/>
                <w:sz w:val="18"/>
                <w:szCs w:val="18"/>
              </w:rPr>
              <w:t xml:space="preserve"> </w:t>
            </w:r>
            <w:r>
              <w:rPr>
                <w:rFonts w:cs="Arial"/>
                <w:spacing w:val="-1"/>
                <w:w w:val="78"/>
                <w:sz w:val="18"/>
                <w:szCs w:val="18"/>
              </w:rPr>
              <w:t>n.a</w:t>
            </w:r>
            <w:r>
              <w:rPr>
                <w:rFonts w:cs="Arial"/>
                <w:w w:val="78"/>
                <w:sz w:val="18"/>
                <w:szCs w:val="18"/>
              </w:rPr>
              <w:t xml:space="preserve">.             </w:t>
            </w:r>
            <w:r>
              <w:rPr>
                <w:rFonts w:cs="Arial"/>
                <w:spacing w:val="12"/>
                <w:w w:val="78"/>
                <w:sz w:val="18"/>
                <w:szCs w:val="18"/>
              </w:rPr>
              <w:t xml:space="preserve"> </w:t>
            </w:r>
            <w:r>
              <w:rPr>
                <w:rFonts w:cs="Arial"/>
                <w:spacing w:val="-1"/>
                <w:w w:val="79"/>
                <w:sz w:val="18"/>
                <w:szCs w:val="18"/>
              </w:rPr>
              <w:t>n.a.</w:t>
            </w:r>
          </w:p>
        </w:tc>
      </w:tr>
      <w:tr w:rsidR="00720C3B" w:rsidTr="003A3155">
        <w:trPr>
          <w:trHeight w:hRule="exact" w:val="243"/>
        </w:trPr>
        <w:tc>
          <w:tcPr>
            <w:tcW w:w="3515" w:type="dxa"/>
            <w:vMerge/>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491" w:right="-2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C4E9FB"/>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B3DBEF"/>
          </w:tcPr>
          <w:p w:rsidR="00720C3B" w:rsidRDefault="00720C3B" w:rsidP="003A3155">
            <w:pPr>
              <w:autoSpaceDE w:val="0"/>
              <w:autoSpaceDN w:val="0"/>
              <w:adjustRightInd w:val="0"/>
              <w:rPr>
                <w:rFonts w:ascii="Times New Roman" w:hAnsi="Times New Roman" w:cs="Times New Roman"/>
                <w:szCs w:val="24"/>
              </w:rPr>
            </w:pPr>
          </w:p>
        </w:tc>
        <w:tc>
          <w:tcPr>
            <w:tcW w:w="793" w:type="dxa"/>
            <w:tcBorders>
              <w:top w:val="single" w:sz="4" w:space="0" w:color="000000"/>
              <w:left w:val="nil"/>
              <w:bottom w:val="single" w:sz="4" w:space="0" w:color="000000"/>
              <w:right w:val="nil"/>
            </w:tcBorders>
            <w:shd w:val="clear" w:color="auto" w:fill="A4D0E5"/>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96C5DB"/>
          </w:tcPr>
          <w:p w:rsidR="00720C3B" w:rsidRDefault="00720C3B" w:rsidP="003A3155">
            <w:pPr>
              <w:autoSpaceDE w:val="0"/>
              <w:autoSpaceDN w:val="0"/>
              <w:adjustRightInd w:val="0"/>
              <w:rPr>
                <w:rFonts w:ascii="Times New Roman" w:hAnsi="Times New Roman" w:cs="Times New Roman"/>
                <w:szCs w:val="24"/>
              </w:rPr>
            </w:pP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rPr>
                <w:rFonts w:ascii="Times New Roman" w:hAnsi="Times New Roman" w:cs="Times New Roman"/>
                <w:szCs w:val="24"/>
              </w:rPr>
            </w:pPr>
          </w:p>
        </w:tc>
      </w:tr>
      <w:tr w:rsidR="00720C3B" w:rsidTr="003A3155">
        <w:trPr>
          <w:trHeight w:hRule="exact" w:val="243"/>
        </w:trPr>
        <w:tc>
          <w:tcPr>
            <w:tcW w:w="3515" w:type="dxa"/>
            <w:tcBorders>
              <w:top w:val="single" w:sz="4" w:space="0" w:color="000000"/>
              <w:left w:val="nil"/>
              <w:bottom w:val="nil"/>
              <w:right w:val="nil"/>
            </w:tcBorders>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2"/>
              <w:ind w:left="372" w:right="-20"/>
              <w:rPr>
                <w:rFonts w:ascii="Times New Roman" w:hAnsi="Times New Roman" w:cs="Times New Roman"/>
                <w:szCs w:val="24"/>
              </w:rPr>
            </w:pPr>
            <w:r>
              <w:rPr>
                <w:rFonts w:cs="Arial"/>
                <w:b/>
                <w:bCs/>
                <w:spacing w:val="-1"/>
                <w:w w:val="79"/>
                <w:sz w:val="18"/>
                <w:szCs w:val="18"/>
              </w:rPr>
              <w:t>205.7</w:t>
            </w: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2"/>
              <w:ind w:left="372" w:right="-20"/>
              <w:rPr>
                <w:rFonts w:ascii="Times New Roman" w:hAnsi="Times New Roman" w:cs="Times New Roman"/>
                <w:szCs w:val="24"/>
              </w:rPr>
            </w:pPr>
            <w:r>
              <w:rPr>
                <w:rFonts w:cs="Arial"/>
                <w:b/>
                <w:bCs/>
                <w:spacing w:val="-1"/>
                <w:w w:val="79"/>
                <w:sz w:val="18"/>
                <w:szCs w:val="18"/>
              </w:rPr>
              <w:t>210.7</w:t>
            </w: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2"/>
              <w:ind w:left="372" w:right="-20"/>
              <w:rPr>
                <w:rFonts w:ascii="Times New Roman" w:hAnsi="Times New Roman" w:cs="Times New Roman"/>
                <w:szCs w:val="24"/>
              </w:rPr>
            </w:pPr>
            <w:r>
              <w:rPr>
                <w:rFonts w:cs="Arial"/>
                <w:b/>
                <w:bCs/>
                <w:spacing w:val="-1"/>
                <w:w w:val="79"/>
                <w:sz w:val="18"/>
                <w:szCs w:val="18"/>
              </w:rPr>
              <w:t>217.6</w:t>
            </w: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2"/>
              <w:ind w:right="47"/>
              <w:jc w:val="right"/>
              <w:rPr>
                <w:rFonts w:ascii="Times New Roman" w:hAnsi="Times New Roman" w:cs="Times New Roman"/>
                <w:szCs w:val="24"/>
              </w:rPr>
            </w:pPr>
            <w:r>
              <w:rPr>
                <w:rFonts w:cs="Arial"/>
                <w:b/>
                <w:bCs/>
                <w:spacing w:val="-1"/>
                <w:w w:val="79"/>
                <w:sz w:val="18"/>
                <w:szCs w:val="18"/>
              </w:rPr>
              <w:t>7.0</w:t>
            </w: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371" w:right="-20"/>
              <w:rPr>
                <w:rFonts w:ascii="Times New Roman" w:hAnsi="Times New Roman" w:cs="Times New Roman"/>
                <w:szCs w:val="24"/>
              </w:rPr>
            </w:pPr>
            <w:r>
              <w:rPr>
                <w:rFonts w:cs="Arial"/>
                <w:b/>
                <w:bCs/>
                <w:spacing w:val="-1"/>
                <w:w w:val="78"/>
                <w:sz w:val="18"/>
                <w:szCs w:val="18"/>
              </w:rPr>
              <w:t>225.</w:t>
            </w:r>
            <w:r>
              <w:rPr>
                <w:rFonts w:cs="Arial"/>
                <w:b/>
                <w:bCs/>
                <w:w w:val="78"/>
                <w:sz w:val="18"/>
                <w:szCs w:val="18"/>
              </w:rPr>
              <w:t xml:space="preserve">0          </w:t>
            </w:r>
            <w:r>
              <w:rPr>
                <w:rFonts w:cs="Arial"/>
                <w:b/>
                <w:bCs/>
                <w:spacing w:val="12"/>
                <w:w w:val="78"/>
                <w:sz w:val="18"/>
                <w:szCs w:val="18"/>
              </w:rPr>
              <w:t xml:space="preserve"> </w:t>
            </w:r>
            <w:r>
              <w:rPr>
                <w:rFonts w:cs="Arial"/>
                <w:b/>
                <w:bCs/>
                <w:spacing w:val="-1"/>
                <w:w w:val="78"/>
                <w:sz w:val="18"/>
                <w:szCs w:val="18"/>
              </w:rPr>
              <w:t>225.</w:t>
            </w:r>
            <w:r>
              <w:rPr>
                <w:rFonts w:cs="Arial"/>
                <w:b/>
                <w:bCs/>
                <w:w w:val="78"/>
                <w:sz w:val="18"/>
                <w:szCs w:val="18"/>
              </w:rPr>
              <w:t xml:space="preserve">0          </w:t>
            </w:r>
            <w:r>
              <w:rPr>
                <w:rFonts w:cs="Arial"/>
                <w:b/>
                <w:bCs/>
                <w:spacing w:val="12"/>
                <w:w w:val="78"/>
                <w:sz w:val="18"/>
                <w:szCs w:val="18"/>
              </w:rPr>
              <w:t xml:space="preserve"> </w:t>
            </w:r>
            <w:r>
              <w:rPr>
                <w:rFonts w:cs="Arial"/>
                <w:b/>
                <w:bCs/>
                <w:spacing w:val="-1"/>
                <w:w w:val="79"/>
                <w:sz w:val="18"/>
                <w:szCs w:val="18"/>
              </w:rPr>
              <w:t>225.0</w:t>
            </w:r>
          </w:p>
        </w:tc>
      </w:tr>
    </w:tbl>
    <w:p w:rsidR="00720C3B" w:rsidRPr="00090636" w:rsidRDefault="00720C3B" w:rsidP="00090636"/>
    <w:p w:rsidR="00720C3B" w:rsidRDefault="00720C3B" w:rsidP="00720C3B">
      <w:pPr>
        <w:autoSpaceDE w:val="0"/>
        <w:autoSpaceDN w:val="0"/>
        <w:adjustRightInd w:val="0"/>
        <w:spacing w:before="35"/>
        <w:ind w:left="202" w:right="-20"/>
        <w:rPr>
          <w:rFonts w:cs="Arial"/>
          <w:sz w:val="18"/>
          <w:szCs w:val="18"/>
        </w:rPr>
      </w:pPr>
      <w:r>
        <w:rPr>
          <w:rFonts w:cs="Arial"/>
          <w:b/>
          <w:bCs/>
          <w:spacing w:val="-1"/>
          <w:w w:val="74"/>
          <w:sz w:val="18"/>
          <w:szCs w:val="18"/>
        </w:rPr>
        <w:t>Risultat</w:t>
      </w:r>
      <w:r>
        <w:rPr>
          <w:rFonts w:cs="Arial"/>
          <w:b/>
          <w:bCs/>
          <w:w w:val="74"/>
          <w:sz w:val="18"/>
          <w:szCs w:val="18"/>
        </w:rPr>
        <w:t>o</w:t>
      </w:r>
      <w:r>
        <w:rPr>
          <w:rFonts w:cs="Arial"/>
          <w:b/>
          <w:bCs/>
          <w:spacing w:val="7"/>
          <w:w w:val="74"/>
          <w:sz w:val="18"/>
          <w:szCs w:val="18"/>
        </w:rPr>
        <w:t xml:space="preserve"> </w:t>
      </w:r>
      <w:r>
        <w:rPr>
          <w:rFonts w:cs="Arial"/>
          <w:b/>
          <w:bCs/>
          <w:spacing w:val="-1"/>
          <w:w w:val="79"/>
          <w:sz w:val="18"/>
          <w:szCs w:val="18"/>
        </w:rPr>
        <w:t>totale</w:t>
      </w:r>
    </w:p>
    <w:tbl>
      <w:tblPr>
        <w:tblW w:w="0" w:type="auto"/>
        <w:tblInd w:w="303" w:type="dxa"/>
        <w:tblLayout w:type="fixed"/>
        <w:tblCellMar>
          <w:left w:w="0" w:type="dxa"/>
          <w:right w:w="0" w:type="dxa"/>
        </w:tblCellMar>
        <w:tblLook w:val="0000" w:firstRow="0" w:lastRow="0" w:firstColumn="0" w:lastColumn="0" w:noHBand="0" w:noVBand="0"/>
      </w:tblPr>
      <w:tblGrid>
        <w:gridCol w:w="3515"/>
        <w:gridCol w:w="794"/>
        <w:gridCol w:w="794"/>
        <w:gridCol w:w="793"/>
        <w:gridCol w:w="794"/>
        <w:gridCol w:w="2381"/>
      </w:tblGrid>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10" w:right="-20"/>
              <w:rPr>
                <w:rFonts w:ascii="Times New Roman" w:hAnsi="Times New Roman" w:cs="Times New Roman"/>
                <w:szCs w:val="24"/>
              </w:rPr>
            </w:pPr>
            <w:r>
              <w:rPr>
                <w:rFonts w:cs="Arial"/>
                <w:spacing w:val="-1"/>
                <w:w w:val="78"/>
                <w:sz w:val="18"/>
                <w:szCs w:val="18"/>
              </w:rPr>
              <w:t>Ammortament</w:t>
            </w:r>
            <w:r>
              <w:rPr>
                <w:rFonts w:cs="Arial"/>
                <w:w w:val="78"/>
                <w:sz w:val="18"/>
                <w:szCs w:val="18"/>
              </w:rPr>
              <w:t>i</w:t>
            </w:r>
            <w:r>
              <w:rPr>
                <w:rFonts w:cs="Arial"/>
                <w:spacing w:val="8"/>
                <w:w w:val="78"/>
                <w:sz w:val="18"/>
                <w:szCs w:val="18"/>
              </w:rPr>
              <w:t xml:space="preserve"> </w:t>
            </w:r>
            <w:r>
              <w:rPr>
                <w:rFonts w:cs="Arial"/>
                <w:spacing w:val="-1"/>
                <w:w w:val="78"/>
                <w:sz w:val="18"/>
                <w:szCs w:val="18"/>
              </w:rPr>
              <w:t>ordinar</w:t>
            </w:r>
            <w:r>
              <w:rPr>
                <w:rFonts w:cs="Arial"/>
                <w:w w:val="78"/>
                <w:sz w:val="18"/>
                <w:szCs w:val="18"/>
              </w:rPr>
              <w:t>i</w:t>
            </w:r>
            <w:r>
              <w:rPr>
                <w:rFonts w:cs="Arial"/>
                <w:spacing w:val="15"/>
                <w:w w:val="78"/>
                <w:sz w:val="18"/>
                <w:szCs w:val="18"/>
              </w:rPr>
              <w:t xml:space="preserve"> </w:t>
            </w:r>
            <w:r>
              <w:rPr>
                <w:rFonts w:cs="Arial"/>
                <w:spacing w:val="-1"/>
                <w:w w:val="78"/>
                <w:sz w:val="18"/>
                <w:szCs w:val="18"/>
              </w:rPr>
              <w:t>ben</w:t>
            </w:r>
            <w:r>
              <w:rPr>
                <w:rFonts w:cs="Arial"/>
                <w:w w:val="78"/>
                <w:sz w:val="18"/>
                <w:szCs w:val="18"/>
              </w:rPr>
              <w:t>i</w:t>
            </w:r>
            <w:r>
              <w:rPr>
                <w:rFonts w:cs="Arial"/>
                <w:spacing w:val="2"/>
                <w:w w:val="78"/>
                <w:sz w:val="18"/>
                <w:szCs w:val="18"/>
              </w:rPr>
              <w:t xml:space="preserve"> </w:t>
            </w:r>
            <w:r>
              <w:rPr>
                <w:rFonts w:cs="Arial"/>
                <w:spacing w:val="-1"/>
                <w:sz w:val="18"/>
                <w:szCs w:val="18"/>
              </w:rPr>
              <w:t>amministrativi</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371" w:right="-20"/>
              <w:rPr>
                <w:rFonts w:ascii="Times New Roman" w:hAnsi="Times New Roman" w:cs="Times New Roman"/>
                <w:szCs w:val="24"/>
              </w:rPr>
            </w:pPr>
            <w:r>
              <w:rPr>
                <w:rFonts w:cs="Arial"/>
                <w:spacing w:val="-1"/>
                <w:w w:val="79"/>
                <w:sz w:val="18"/>
                <w:szCs w:val="18"/>
              </w:rPr>
              <w:t>171.5</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left="371" w:right="-20"/>
              <w:rPr>
                <w:rFonts w:ascii="Times New Roman" w:hAnsi="Times New Roman" w:cs="Times New Roman"/>
                <w:szCs w:val="24"/>
              </w:rPr>
            </w:pPr>
            <w:r>
              <w:rPr>
                <w:rFonts w:cs="Arial"/>
                <w:spacing w:val="-1"/>
                <w:w w:val="79"/>
                <w:sz w:val="18"/>
                <w:szCs w:val="18"/>
              </w:rPr>
              <w:t>182.1</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371" w:right="-20"/>
              <w:rPr>
                <w:rFonts w:ascii="Times New Roman" w:hAnsi="Times New Roman" w:cs="Times New Roman"/>
                <w:szCs w:val="24"/>
              </w:rPr>
            </w:pPr>
            <w:r>
              <w:rPr>
                <w:rFonts w:cs="Arial"/>
                <w:spacing w:val="-1"/>
                <w:w w:val="79"/>
                <w:sz w:val="18"/>
                <w:szCs w:val="18"/>
              </w:rPr>
              <w:t>186.4</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left="529" w:right="-20"/>
              <w:rPr>
                <w:rFonts w:ascii="Times New Roman" w:hAnsi="Times New Roman" w:cs="Times New Roman"/>
                <w:szCs w:val="24"/>
              </w:rPr>
            </w:pPr>
            <w:r>
              <w:rPr>
                <w:rFonts w:cs="Arial"/>
                <w:spacing w:val="-1"/>
                <w:w w:val="79"/>
                <w:sz w:val="18"/>
                <w:szCs w:val="18"/>
              </w:rPr>
              <w:t>4.3</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371" w:right="-20"/>
              <w:rPr>
                <w:rFonts w:ascii="Times New Roman" w:hAnsi="Times New Roman" w:cs="Times New Roman"/>
                <w:szCs w:val="24"/>
              </w:rPr>
            </w:pPr>
            <w:r>
              <w:rPr>
                <w:rFonts w:cs="Arial"/>
                <w:spacing w:val="-1"/>
                <w:w w:val="78"/>
                <w:sz w:val="18"/>
                <w:szCs w:val="18"/>
              </w:rPr>
              <w:t>191.</w:t>
            </w:r>
            <w:r>
              <w:rPr>
                <w:rFonts w:cs="Arial"/>
                <w:w w:val="78"/>
                <w:sz w:val="18"/>
                <w:szCs w:val="18"/>
              </w:rPr>
              <w:t xml:space="preserve">9          </w:t>
            </w:r>
            <w:r>
              <w:rPr>
                <w:rFonts w:cs="Arial"/>
                <w:spacing w:val="12"/>
                <w:w w:val="78"/>
                <w:sz w:val="18"/>
                <w:szCs w:val="18"/>
              </w:rPr>
              <w:t xml:space="preserve"> </w:t>
            </w:r>
            <w:r>
              <w:rPr>
                <w:rFonts w:cs="Arial"/>
                <w:spacing w:val="-1"/>
                <w:w w:val="78"/>
                <w:sz w:val="18"/>
                <w:szCs w:val="18"/>
              </w:rPr>
              <w:t>196.</w:t>
            </w:r>
            <w:r>
              <w:rPr>
                <w:rFonts w:cs="Arial"/>
                <w:w w:val="78"/>
                <w:sz w:val="18"/>
                <w:szCs w:val="18"/>
              </w:rPr>
              <w:t xml:space="preserve">9          </w:t>
            </w:r>
            <w:r>
              <w:rPr>
                <w:rFonts w:cs="Arial"/>
                <w:spacing w:val="12"/>
                <w:w w:val="78"/>
                <w:sz w:val="18"/>
                <w:szCs w:val="18"/>
              </w:rPr>
              <w:t xml:space="preserve"> </w:t>
            </w:r>
            <w:r>
              <w:rPr>
                <w:rFonts w:cs="Arial"/>
                <w:spacing w:val="-1"/>
                <w:w w:val="79"/>
                <w:sz w:val="18"/>
                <w:szCs w:val="18"/>
              </w:rPr>
              <w:t>201.1</w:t>
            </w: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10" w:right="-20"/>
              <w:rPr>
                <w:rFonts w:ascii="Times New Roman" w:hAnsi="Times New Roman" w:cs="Times New Roman"/>
                <w:szCs w:val="24"/>
              </w:rPr>
            </w:pPr>
            <w:proofErr w:type="spellStart"/>
            <w:r>
              <w:rPr>
                <w:rFonts w:cs="Arial"/>
                <w:spacing w:val="-6"/>
                <w:w w:val="75"/>
                <w:sz w:val="18"/>
                <w:szCs w:val="18"/>
              </w:rPr>
              <w:t>V</w:t>
            </w:r>
            <w:r>
              <w:rPr>
                <w:rFonts w:cs="Arial"/>
                <w:spacing w:val="-1"/>
                <w:w w:val="75"/>
                <w:sz w:val="18"/>
                <w:szCs w:val="18"/>
              </w:rPr>
              <w:t>ers</w:t>
            </w:r>
            <w:proofErr w:type="spellEnd"/>
            <w:r>
              <w:rPr>
                <w:rFonts w:cs="Arial"/>
                <w:spacing w:val="-1"/>
                <w:w w:val="75"/>
                <w:sz w:val="18"/>
                <w:szCs w:val="18"/>
              </w:rPr>
              <w:t>./</w:t>
            </w:r>
            <w:proofErr w:type="spellStart"/>
            <w:r>
              <w:rPr>
                <w:rFonts w:cs="Arial"/>
                <w:spacing w:val="-1"/>
                <w:w w:val="75"/>
                <w:sz w:val="18"/>
                <w:szCs w:val="18"/>
              </w:rPr>
              <w:t>Prel</w:t>
            </w:r>
            <w:proofErr w:type="spellEnd"/>
            <w:r>
              <w:rPr>
                <w:rFonts w:cs="Arial"/>
                <w:w w:val="75"/>
                <w:sz w:val="18"/>
                <w:szCs w:val="18"/>
              </w:rPr>
              <w:t xml:space="preserve">. </w:t>
            </w:r>
            <w:r>
              <w:rPr>
                <w:rFonts w:cs="Arial"/>
                <w:spacing w:val="-1"/>
                <w:w w:val="75"/>
                <w:sz w:val="18"/>
                <w:szCs w:val="18"/>
              </w:rPr>
              <w:t>fondi</w:t>
            </w:r>
            <w:r>
              <w:rPr>
                <w:rFonts w:cs="Arial"/>
                <w:w w:val="75"/>
                <w:sz w:val="18"/>
                <w:szCs w:val="18"/>
              </w:rPr>
              <w:t>,</w:t>
            </w:r>
            <w:r>
              <w:rPr>
                <w:rFonts w:cs="Arial"/>
                <w:spacing w:val="26"/>
                <w:w w:val="75"/>
                <w:sz w:val="18"/>
                <w:szCs w:val="18"/>
              </w:rPr>
              <w:t xml:space="preserve"> </w:t>
            </w:r>
            <w:r>
              <w:rPr>
                <w:rFonts w:cs="Arial"/>
                <w:spacing w:val="-1"/>
                <w:w w:val="75"/>
                <w:sz w:val="18"/>
                <w:szCs w:val="18"/>
              </w:rPr>
              <w:t>fin</w:t>
            </w:r>
            <w:r>
              <w:rPr>
                <w:rFonts w:cs="Arial"/>
                <w:w w:val="75"/>
                <w:sz w:val="18"/>
                <w:szCs w:val="18"/>
              </w:rPr>
              <w:t>.</w:t>
            </w:r>
            <w:r>
              <w:rPr>
                <w:rFonts w:cs="Arial"/>
                <w:spacing w:val="19"/>
                <w:w w:val="75"/>
                <w:sz w:val="18"/>
                <w:szCs w:val="18"/>
              </w:rPr>
              <w:t xml:space="preserve"> </w:t>
            </w:r>
            <w:r>
              <w:rPr>
                <w:rFonts w:cs="Arial"/>
                <w:spacing w:val="-1"/>
                <w:w w:val="75"/>
                <w:sz w:val="18"/>
                <w:szCs w:val="18"/>
              </w:rPr>
              <w:t>special</w:t>
            </w:r>
            <w:r>
              <w:rPr>
                <w:rFonts w:cs="Arial"/>
                <w:w w:val="75"/>
                <w:sz w:val="18"/>
                <w:szCs w:val="18"/>
              </w:rPr>
              <w:t>i</w:t>
            </w:r>
            <w:r>
              <w:rPr>
                <w:rFonts w:cs="Arial"/>
                <w:spacing w:val="35"/>
                <w:w w:val="75"/>
                <w:sz w:val="18"/>
                <w:szCs w:val="18"/>
              </w:rPr>
              <w:t xml:space="preserve"> </w:t>
            </w:r>
            <w:r>
              <w:rPr>
                <w:rFonts w:cs="Arial"/>
                <w:w w:val="75"/>
                <w:sz w:val="18"/>
                <w:szCs w:val="18"/>
              </w:rPr>
              <w:t>e</w:t>
            </w:r>
            <w:r>
              <w:rPr>
                <w:rFonts w:cs="Arial"/>
                <w:spacing w:val="-5"/>
                <w:w w:val="75"/>
                <w:sz w:val="18"/>
                <w:szCs w:val="18"/>
              </w:rPr>
              <w:t xml:space="preserve"> </w:t>
            </w:r>
            <w:r>
              <w:rPr>
                <w:rFonts w:cs="Arial"/>
                <w:spacing w:val="-1"/>
                <w:w w:val="75"/>
                <w:sz w:val="18"/>
                <w:szCs w:val="18"/>
              </w:rPr>
              <w:t>capital</w:t>
            </w:r>
            <w:r>
              <w:rPr>
                <w:rFonts w:cs="Arial"/>
                <w:w w:val="75"/>
                <w:sz w:val="18"/>
                <w:szCs w:val="18"/>
              </w:rPr>
              <w:t xml:space="preserve">e </w:t>
            </w:r>
            <w:r>
              <w:rPr>
                <w:rFonts w:cs="Arial"/>
                <w:spacing w:val="5"/>
                <w:w w:val="75"/>
                <w:sz w:val="18"/>
                <w:szCs w:val="18"/>
              </w:rPr>
              <w:t xml:space="preserve"> </w:t>
            </w:r>
            <w:r>
              <w:rPr>
                <w:rFonts w:cs="Arial"/>
                <w:spacing w:val="-1"/>
                <w:w w:val="78"/>
                <w:sz w:val="18"/>
                <w:szCs w:val="18"/>
              </w:rPr>
              <w:t>proprio</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450" w:right="-20"/>
              <w:rPr>
                <w:rFonts w:ascii="Times New Roman" w:hAnsi="Times New Roman" w:cs="Times New Roman"/>
                <w:szCs w:val="24"/>
              </w:rPr>
            </w:pPr>
            <w:r>
              <w:rPr>
                <w:rFonts w:cs="Arial"/>
                <w:spacing w:val="-1"/>
                <w:w w:val="79"/>
                <w:sz w:val="18"/>
                <w:szCs w:val="18"/>
              </w:rPr>
              <w:t>10.2</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left="450" w:right="-20"/>
              <w:rPr>
                <w:rFonts w:ascii="Times New Roman" w:hAnsi="Times New Roman" w:cs="Times New Roman"/>
                <w:szCs w:val="24"/>
              </w:rPr>
            </w:pPr>
            <w:r>
              <w:rPr>
                <w:rFonts w:cs="Arial"/>
                <w:spacing w:val="-1"/>
                <w:w w:val="79"/>
                <w:sz w:val="18"/>
                <w:szCs w:val="18"/>
              </w:rPr>
              <w:t>10.7</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529" w:right="-20"/>
              <w:rPr>
                <w:rFonts w:ascii="Times New Roman" w:hAnsi="Times New Roman" w:cs="Times New Roman"/>
                <w:szCs w:val="24"/>
              </w:rPr>
            </w:pPr>
            <w:r>
              <w:rPr>
                <w:rFonts w:cs="Arial"/>
                <w:spacing w:val="-1"/>
                <w:w w:val="79"/>
                <w:sz w:val="18"/>
                <w:szCs w:val="18"/>
              </w:rPr>
              <w:t>4.9</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left="469" w:right="-20"/>
              <w:rPr>
                <w:rFonts w:ascii="Times New Roman" w:hAnsi="Times New Roman" w:cs="Times New Roman"/>
                <w:szCs w:val="24"/>
              </w:rPr>
            </w:pPr>
            <w:r>
              <w:rPr>
                <w:rFonts w:cs="Arial"/>
                <w:spacing w:val="-1"/>
                <w:w w:val="83"/>
                <w:sz w:val="18"/>
                <w:szCs w:val="18"/>
              </w:rPr>
              <w:t>-5.8</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528" w:right="-20"/>
              <w:rPr>
                <w:rFonts w:ascii="Times New Roman" w:hAnsi="Times New Roman" w:cs="Times New Roman"/>
                <w:szCs w:val="24"/>
              </w:rPr>
            </w:pPr>
            <w:r>
              <w:rPr>
                <w:rFonts w:cs="Arial"/>
                <w:spacing w:val="-1"/>
                <w:w w:val="78"/>
                <w:sz w:val="18"/>
                <w:szCs w:val="18"/>
              </w:rPr>
              <w:t>6.</w:t>
            </w:r>
            <w:r>
              <w:rPr>
                <w:rFonts w:cs="Arial"/>
                <w:w w:val="78"/>
                <w:sz w:val="18"/>
                <w:szCs w:val="18"/>
              </w:rPr>
              <w:t xml:space="preserve">4              </w:t>
            </w:r>
            <w:r>
              <w:rPr>
                <w:rFonts w:cs="Arial"/>
                <w:spacing w:val="12"/>
                <w:w w:val="78"/>
                <w:sz w:val="18"/>
                <w:szCs w:val="18"/>
              </w:rPr>
              <w:t xml:space="preserve"> </w:t>
            </w:r>
            <w:r>
              <w:rPr>
                <w:rFonts w:cs="Arial"/>
                <w:spacing w:val="-1"/>
                <w:w w:val="78"/>
                <w:sz w:val="18"/>
                <w:szCs w:val="18"/>
              </w:rPr>
              <w:t>5.</w:t>
            </w:r>
            <w:r>
              <w:rPr>
                <w:rFonts w:cs="Arial"/>
                <w:w w:val="78"/>
                <w:sz w:val="18"/>
                <w:szCs w:val="18"/>
              </w:rPr>
              <w:t xml:space="preserve">9              </w:t>
            </w:r>
            <w:r>
              <w:rPr>
                <w:rFonts w:cs="Arial"/>
                <w:spacing w:val="12"/>
                <w:w w:val="78"/>
                <w:sz w:val="18"/>
                <w:szCs w:val="18"/>
              </w:rPr>
              <w:t xml:space="preserve"> </w:t>
            </w:r>
            <w:r>
              <w:rPr>
                <w:rFonts w:cs="Arial"/>
                <w:spacing w:val="-1"/>
                <w:w w:val="79"/>
                <w:sz w:val="18"/>
                <w:szCs w:val="18"/>
              </w:rPr>
              <w:t>7.5</w:t>
            </w:r>
          </w:p>
        </w:tc>
      </w:tr>
      <w:tr w:rsidR="00720C3B" w:rsidTr="003A3155">
        <w:trPr>
          <w:trHeight w:hRule="exact" w:val="243"/>
        </w:trPr>
        <w:tc>
          <w:tcPr>
            <w:tcW w:w="3515" w:type="dxa"/>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11" w:right="-20"/>
              <w:rPr>
                <w:rFonts w:ascii="Times New Roman" w:hAnsi="Times New Roman" w:cs="Times New Roman"/>
                <w:szCs w:val="24"/>
              </w:rPr>
            </w:pPr>
            <w:r>
              <w:rPr>
                <w:rFonts w:cs="Arial"/>
                <w:spacing w:val="-1"/>
                <w:w w:val="80"/>
                <w:sz w:val="18"/>
                <w:szCs w:val="18"/>
              </w:rPr>
              <w:t>Risultat</w:t>
            </w:r>
            <w:r>
              <w:rPr>
                <w:rFonts w:cs="Arial"/>
                <w:w w:val="80"/>
                <w:sz w:val="18"/>
                <w:szCs w:val="18"/>
              </w:rPr>
              <w:t>o</w:t>
            </w:r>
            <w:r>
              <w:rPr>
                <w:rFonts w:cs="Arial"/>
                <w:spacing w:val="3"/>
                <w:w w:val="80"/>
                <w:sz w:val="18"/>
                <w:szCs w:val="18"/>
              </w:rPr>
              <w:t xml:space="preserve"> </w:t>
            </w:r>
            <w:r>
              <w:rPr>
                <w:rFonts w:cs="Arial"/>
                <w:spacing w:val="-1"/>
                <w:w w:val="77"/>
                <w:sz w:val="18"/>
                <w:szCs w:val="18"/>
              </w:rPr>
              <w:t>d’esercizio</w:t>
            </w:r>
          </w:p>
        </w:tc>
        <w:tc>
          <w:tcPr>
            <w:tcW w:w="794" w:type="dxa"/>
            <w:tcBorders>
              <w:top w:val="single" w:sz="2"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7"/>
              <w:ind w:left="390" w:right="-20"/>
              <w:rPr>
                <w:rFonts w:ascii="Times New Roman" w:hAnsi="Times New Roman" w:cs="Times New Roman"/>
                <w:szCs w:val="24"/>
              </w:rPr>
            </w:pPr>
            <w:r>
              <w:rPr>
                <w:rFonts w:cs="Arial"/>
                <w:spacing w:val="-1"/>
                <w:w w:val="82"/>
                <w:sz w:val="18"/>
                <w:szCs w:val="18"/>
              </w:rPr>
              <w:t>-90.5</w:t>
            </w:r>
          </w:p>
        </w:tc>
        <w:tc>
          <w:tcPr>
            <w:tcW w:w="794" w:type="dxa"/>
            <w:tcBorders>
              <w:top w:val="single" w:sz="2"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7"/>
              <w:ind w:left="390" w:right="-20"/>
              <w:rPr>
                <w:rFonts w:ascii="Times New Roman" w:hAnsi="Times New Roman" w:cs="Times New Roman"/>
                <w:szCs w:val="24"/>
              </w:rPr>
            </w:pPr>
            <w:r>
              <w:rPr>
                <w:rFonts w:cs="Arial"/>
                <w:spacing w:val="-1"/>
                <w:w w:val="82"/>
                <w:sz w:val="18"/>
                <w:szCs w:val="18"/>
              </w:rPr>
              <w:t>-87.9</w:t>
            </w:r>
          </w:p>
        </w:tc>
        <w:tc>
          <w:tcPr>
            <w:tcW w:w="793" w:type="dxa"/>
            <w:tcBorders>
              <w:top w:val="single" w:sz="2"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7"/>
              <w:ind w:left="390" w:right="-20"/>
              <w:rPr>
                <w:rFonts w:ascii="Times New Roman" w:hAnsi="Times New Roman" w:cs="Times New Roman"/>
                <w:szCs w:val="24"/>
              </w:rPr>
            </w:pPr>
            <w:r>
              <w:rPr>
                <w:rFonts w:cs="Arial"/>
                <w:spacing w:val="-1"/>
                <w:w w:val="82"/>
                <w:sz w:val="18"/>
                <w:szCs w:val="18"/>
              </w:rPr>
              <w:t>-34.8</w:t>
            </w:r>
          </w:p>
        </w:tc>
        <w:tc>
          <w:tcPr>
            <w:tcW w:w="794" w:type="dxa"/>
            <w:tcBorders>
              <w:top w:val="single" w:sz="2"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7"/>
              <w:ind w:left="449" w:right="-20"/>
              <w:rPr>
                <w:rFonts w:ascii="Times New Roman" w:hAnsi="Times New Roman" w:cs="Times New Roman"/>
                <w:szCs w:val="24"/>
              </w:rPr>
            </w:pPr>
            <w:r>
              <w:rPr>
                <w:rFonts w:cs="Arial"/>
                <w:spacing w:val="-1"/>
                <w:w w:val="79"/>
                <w:sz w:val="18"/>
                <w:szCs w:val="18"/>
              </w:rPr>
              <w:t>53.1</w:t>
            </w:r>
          </w:p>
        </w:tc>
        <w:tc>
          <w:tcPr>
            <w:tcW w:w="2381" w:type="dxa"/>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390" w:right="-20"/>
              <w:rPr>
                <w:rFonts w:ascii="Times New Roman" w:hAnsi="Times New Roman" w:cs="Times New Roman"/>
                <w:szCs w:val="24"/>
              </w:rPr>
            </w:pPr>
            <w:r>
              <w:rPr>
                <w:rFonts w:cs="Arial"/>
                <w:spacing w:val="-1"/>
                <w:w w:val="79"/>
                <w:sz w:val="18"/>
                <w:szCs w:val="18"/>
              </w:rPr>
              <w:t>-19.</w:t>
            </w:r>
            <w:r>
              <w:rPr>
                <w:rFonts w:cs="Arial"/>
                <w:w w:val="79"/>
                <w:sz w:val="18"/>
                <w:szCs w:val="18"/>
              </w:rPr>
              <w:t xml:space="preserve">3              </w:t>
            </w:r>
            <w:r>
              <w:rPr>
                <w:rFonts w:cs="Arial"/>
                <w:spacing w:val="14"/>
                <w:w w:val="79"/>
                <w:sz w:val="18"/>
                <w:szCs w:val="18"/>
              </w:rPr>
              <w:t xml:space="preserve"> </w:t>
            </w:r>
            <w:r>
              <w:rPr>
                <w:rFonts w:cs="Arial"/>
                <w:spacing w:val="-1"/>
                <w:w w:val="79"/>
                <w:sz w:val="18"/>
                <w:szCs w:val="18"/>
              </w:rPr>
              <w:t>0.</w:t>
            </w:r>
            <w:r>
              <w:rPr>
                <w:rFonts w:cs="Arial"/>
                <w:w w:val="79"/>
                <w:sz w:val="18"/>
                <w:szCs w:val="18"/>
              </w:rPr>
              <w:t xml:space="preserve">2              </w:t>
            </w:r>
            <w:r>
              <w:rPr>
                <w:rFonts w:cs="Arial"/>
                <w:spacing w:val="2"/>
                <w:w w:val="79"/>
                <w:sz w:val="18"/>
                <w:szCs w:val="18"/>
              </w:rPr>
              <w:t xml:space="preserve"> </w:t>
            </w:r>
            <w:r>
              <w:rPr>
                <w:rFonts w:cs="Arial"/>
                <w:spacing w:val="-1"/>
                <w:w w:val="79"/>
                <w:sz w:val="18"/>
                <w:szCs w:val="18"/>
              </w:rPr>
              <w:t>3.4</w:t>
            </w:r>
          </w:p>
        </w:tc>
      </w:tr>
      <w:tr w:rsidR="00720C3B" w:rsidTr="003A3155">
        <w:trPr>
          <w:trHeight w:hRule="exact" w:val="243"/>
        </w:trPr>
        <w:tc>
          <w:tcPr>
            <w:tcW w:w="3515" w:type="dxa"/>
            <w:vMerge w:val="restart"/>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11" w:right="-20"/>
              <w:rPr>
                <w:rFonts w:ascii="Times New Roman" w:hAnsi="Times New Roman" w:cs="Times New Roman"/>
                <w:szCs w:val="24"/>
              </w:rPr>
            </w:pPr>
            <w:r>
              <w:rPr>
                <w:rFonts w:cs="Arial"/>
                <w:b/>
                <w:bCs/>
                <w:spacing w:val="-1"/>
                <w:w w:val="74"/>
                <w:sz w:val="18"/>
                <w:szCs w:val="18"/>
              </w:rPr>
              <w:lastRenderedPageBreak/>
              <w:t>Autofinanziamento</w:t>
            </w: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2"/>
              <w:ind w:left="449" w:right="-20"/>
              <w:rPr>
                <w:rFonts w:ascii="Times New Roman" w:hAnsi="Times New Roman" w:cs="Times New Roman"/>
                <w:szCs w:val="24"/>
              </w:rPr>
            </w:pPr>
            <w:r>
              <w:rPr>
                <w:rFonts w:cs="Arial"/>
                <w:b/>
                <w:bCs/>
                <w:spacing w:val="-1"/>
                <w:w w:val="79"/>
                <w:sz w:val="18"/>
                <w:szCs w:val="18"/>
              </w:rPr>
              <w:t>91.2</w:t>
            </w: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2"/>
              <w:ind w:left="370" w:right="-20"/>
              <w:rPr>
                <w:rFonts w:ascii="Times New Roman" w:hAnsi="Times New Roman" w:cs="Times New Roman"/>
                <w:szCs w:val="24"/>
              </w:rPr>
            </w:pPr>
            <w:r>
              <w:rPr>
                <w:rFonts w:cs="Arial"/>
                <w:b/>
                <w:bCs/>
                <w:spacing w:val="-1"/>
                <w:w w:val="79"/>
                <w:sz w:val="18"/>
                <w:szCs w:val="18"/>
              </w:rPr>
              <w:t>104.9</w:t>
            </w: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2"/>
              <w:ind w:left="369" w:right="-20"/>
              <w:rPr>
                <w:rFonts w:ascii="Times New Roman" w:hAnsi="Times New Roman" w:cs="Times New Roman"/>
                <w:szCs w:val="24"/>
              </w:rPr>
            </w:pPr>
            <w:r>
              <w:rPr>
                <w:rFonts w:cs="Arial"/>
                <w:b/>
                <w:bCs/>
                <w:spacing w:val="-1"/>
                <w:w w:val="79"/>
                <w:sz w:val="18"/>
                <w:szCs w:val="18"/>
              </w:rPr>
              <w:t>156.4</w:t>
            </w: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2"/>
              <w:ind w:left="448" w:right="-20"/>
              <w:rPr>
                <w:rFonts w:ascii="Times New Roman" w:hAnsi="Times New Roman" w:cs="Times New Roman"/>
                <w:szCs w:val="24"/>
              </w:rPr>
            </w:pPr>
            <w:r>
              <w:rPr>
                <w:rFonts w:cs="Arial"/>
                <w:b/>
                <w:bCs/>
                <w:spacing w:val="-1"/>
                <w:w w:val="79"/>
                <w:sz w:val="18"/>
                <w:szCs w:val="18"/>
              </w:rPr>
              <w:t>51.6</w:t>
            </w: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369" w:right="-20"/>
              <w:rPr>
                <w:rFonts w:ascii="Times New Roman" w:hAnsi="Times New Roman" w:cs="Times New Roman"/>
                <w:szCs w:val="24"/>
              </w:rPr>
            </w:pPr>
            <w:r>
              <w:rPr>
                <w:rFonts w:cs="Arial"/>
                <w:b/>
                <w:bCs/>
                <w:spacing w:val="-1"/>
                <w:w w:val="78"/>
                <w:sz w:val="18"/>
                <w:szCs w:val="18"/>
              </w:rPr>
              <w:t>179.</w:t>
            </w:r>
            <w:r>
              <w:rPr>
                <w:rFonts w:cs="Arial"/>
                <w:b/>
                <w:bCs/>
                <w:w w:val="78"/>
                <w:sz w:val="18"/>
                <w:szCs w:val="18"/>
              </w:rPr>
              <w:t xml:space="preserve">0          </w:t>
            </w:r>
            <w:r>
              <w:rPr>
                <w:rFonts w:cs="Arial"/>
                <w:b/>
                <w:bCs/>
                <w:spacing w:val="12"/>
                <w:w w:val="78"/>
                <w:sz w:val="18"/>
                <w:szCs w:val="18"/>
              </w:rPr>
              <w:t xml:space="preserve"> </w:t>
            </w:r>
            <w:r>
              <w:rPr>
                <w:rFonts w:cs="Arial"/>
                <w:b/>
                <w:bCs/>
                <w:spacing w:val="-1"/>
                <w:w w:val="78"/>
                <w:sz w:val="18"/>
                <w:szCs w:val="18"/>
              </w:rPr>
              <w:t>202.</w:t>
            </w:r>
            <w:r>
              <w:rPr>
                <w:rFonts w:cs="Arial"/>
                <w:b/>
                <w:bCs/>
                <w:w w:val="78"/>
                <w:sz w:val="18"/>
                <w:szCs w:val="18"/>
              </w:rPr>
              <w:t xml:space="preserve">9          </w:t>
            </w:r>
            <w:r>
              <w:rPr>
                <w:rFonts w:cs="Arial"/>
                <w:b/>
                <w:bCs/>
                <w:spacing w:val="12"/>
                <w:w w:val="78"/>
                <w:sz w:val="18"/>
                <w:szCs w:val="18"/>
              </w:rPr>
              <w:t xml:space="preserve"> </w:t>
            </w:r>
            <w:r>
              <w:rPr>
                <w:rFonts w:cs="Arial"/>
                <w:b/>
                <w:bCs/>
                <w:spacing w:val="-1"/>
                <w:w w:val="79"/>
                <w:sz w:val="18"/>
                <w:szCs w:val="18"/>
              </w:rPr>
              <w:t>212.0</w:t>
            </w:r>
          </w:p>
        </w:tc>
      </w:tr>
      <w:tr w:rsidR="00720C3B" w:rsidTr="003A3155">
        <w:trPr>
          <w:trHeight w:hRule="exact" w:val="243"/>
        </w:trPr>
        <w:tc>
          <w:tcPr>
            <w:tcW w:w="3515" w:type="dxa"/>
            <w:vMerge/>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369" w:right="-2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C4E9FB"/>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B3DBEF"/>
          </w:tcPr>
          <w:p w:rsidR="00720C3B" w:rsidRDefault="00720C3B" w:rsidP="003A3155">
            <w:pPr>
              <w:autoSpaceDE w:val="0"/>
              <w:autoSpaceDN w:val="0"/>
              <w:adjustRightInd w:val="0"/>
              <w:rPr>
                <w:rFonts w:ascii="Times New Roman" w:hAnsi="Times New Roman" w:cs="Times New Roman"/>
                <w:szCs w:val="24"/>
              </w:rPr>
            </w:pPr>
          </w:p>
        </w:tc>
        <w:tc>
          <w:tcPr>
            <w:tcW w:w="793" w:type="dxa"/>
            <w:tcBorders>
              <w:top w:val="single" w:sz="4" w:space="0" w:color="000000"/>
              <w:left w:val="nil"/>
              <w:bottom w:val="single" w:sz="4" w:space="0" w:color="000000"/>
              <w:right w:val="nil"/>
            </w:tcBorders>
            <w:shd w:val="clear" w:color="auto" w:fill="A4D0E5"/>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96C5DB"/>
          </w:tcPr>
          <w:p w:rsidR="00720C3B" w:rsidRDefault="00720C3B" w:rsidP="003A3155">
            <w:pPr>
              <w:autoSpaceDE w:val="0"/>
              <w:autoSpaceDN w:val="0"/>
              <w:adjustRightInd w:val="0"/>
              <w:rPr>
                <w:rFonts w:ascii="Times New Roman" w:hAnsi="Times New Roman" w:cs="Times New Roman"/>
                <w:szCs w:val="24"/>
              </w:rPr>
            </w:pP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rPr>
                <w:rFonts w:ascii="Times New Roman" w:hAnsi="Times New Roman" w:cs="Times New Roman"/>
                <w:szCs w:val="24"/>
              </w:rPr>
            </w:pPr>
          </w:p>
        </w:tc>
      </w:tr>
      <w:tr w:rsidR="00720C3B" w:rsidTr="003A3155">
        <w:trPr>
          <w:trHeight w:hRule="exact" w:val="243"/>
        </w:trPr>
        <w:tc>
          <w:tcPr>
            <w:tcW w:w="3515" w:type="dxa"/>
            <w:tcBorders>
              <w:top w:val="single" w:sz="4" w:space="0" w:color="000000"/>
              <w:left w:val="nil"/>
              <w:bottom w:val="single" w:sz="4" w:space="0" w:color="000000"/>
              <w:right w:val="nil"/>
            </w:tcBorders>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2"/>
              <w:ind w:left="310" w:right="-20"/>
              <w:rPr>
                <w:rFonts w:ascii="Times New Roman" w:hAnsi="Times New Roman" w:cs="Times New Roman"/>
                <w:szCs w:val="24"/>
              </w:rPr>
            </w:pPr>
            <w:r>
              <w:rPr>
                <w:rFonts w:cs="Arial"/>
                <w:b/>
                <w:bCs/>
                <w:spacing w:val="-1"/>
                <w:w w:val="82"/>
                <w:sz w:val="18"/>
                <w:szCs w:val="18"/>
              </w:rPr>
              <w:t>-114.5</w:t>
            </w: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2"/>
              <w:ind w:left="310" w:right="-20"/>
              <w:rPr>
                <w:rFonts w:ascii="Times New Roman" w:hAnsi="Times New Roman" w:cs="Times New Roman"/>
                <w:szCs w:val="24"/>
              </w:rPr>
            </w:pPr>
            <w:r>
              <w:rPr>
                <w:rFonts w:cs="Arial"/>
                <w:b/>
                <w:bCs/>
                <w:spacing w:val="-1"/>
                <w:w w:val="82"/>
                <w:sz w:val="18"/>
                <w:szCs w:val="18"/>
              </w:rPr>
              <w:t>-105.8</w:t>
            </w: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2"/>
              <w:ind w:left="389" w:right="-20"/>
              <w:rPr>
                <w:rFonts w:ascii="Times New Roman" w:hAnsi="Times New Roman" w:cs="Times New Roman"/>
                <w:szCs w:val="24"/>
              </w:rPr>
            </w:pPr>
            <w:r>
              <w:rPr>
                <w:rFonts w:cs="Arial"/>
                <w:b/>
                <w:bCs/>
                <w:spacing w:val="-1"/>
                <w:w w:val="82"/>
                <w:sz w:val="18"/>
                <w:szCs w:val="18"/>
              </w:rPr>
              <w:t>-61.2</w:t>
            </w: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2"/>
              <w:ind w:left="448" w:right="-20"/>
              <w:rPr>
                <w:rFonts w:ascii="Times New Roman" w:hAnsi="Times New Roman" w:cs="Times New Roman"/>
                <w:szCs w:val="24"/>
              </w:rPr>
            </w:pPr>
            <w:r>
              <w:rPr>
                <w:rFonts w:cs="Arial"/>
                <w:b/>
                <w:bCs/>
                <w:spacing w:val="-1"/>
                <w:w w:val="79"/>
                <w:sz w:val="18"/>
                <w:szCs w:val="18"/>
              </w:rPr>
              <w:t>44.6</w:t>
            </w: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389" w:right="-20"/>
              <w:rPr>
                <w:rFonts w:ascii="Times New Roman" w:hAnsi="Times New Roman" w:cs="Times New Roman"/>
                <w:szCs w:val="24"/>
              </w:rPr>
            </w:pPr>
            <w:r>
              <w:rPr>
                <w:rFonts w:cs="Arial"/>
                <w:b/>
                <w:bCs/>
                <w:spacing w:val="-1"/>
                <w:w w:val="81"/>
                <w:sz w:val="18"/>
                <w:szCs w:val="18"/>
              </w:rPr>
              <w:t>-46.</w:t>
            </w:r>
            <w:r>
              <w:rPr>
                <w:rFonts w:cs="Arial"/>
                <w:b/>
                <w:bCs/>
                <w:w w:val="81"/>
                <w:sz w:val="18"/>
                <w:szCs w:val="18"/>
              </w:rPr>
              <w:t xml:space="preserve">0          </w:t>
            </w:r>
            <w:r>
              <w:rPr>
                <w:rFonts w:cs="Arial"/>
                <w:b/>
                <w:bCs/>
                <w:spacing w:val="15"/>
                <w:w w:val="81"/>
                <w:sz w:val="18"/>
                <w:szCs w:val="18"/>
              </w:rPr>
              <w:t xml:space="preserve"> </w:t>
            </w:r>
            <w:r>
              <w:rPr>
                <w:rFonts w:cs="Arial"/>
                <w:b/>
                <w:bCs/>
                <w:spacing w:val="-1"/>
                <w:w w:val="81"/>
                <w:sz w:val="18"/>
                <w:szCs w:val="18"/>
              </w:rPr>
              <w:t>-22.</w:t>
            </w:r>
            <w:r>
              <w:rPr>
                <w:rFonts w:cs="Arial"/>
                <w:b/>
                <w:bCs/>
                <w:w w:val="81"/>
                <w:sz w:val="18"/>
                <w:szCs w:val="18"/>
              </w:rPr>
              <w:t xml:space="preserve">1          </w:t>
            </w:r>
            <w:r>
              <w:rPr>
                <w:rFonts w:cs="Arial"/>
                <w:b/>
                <w:bCs/>
                <w:spacing w:val="15"/>
                <w:w w:val="81"/>
                <w:sz w:val="18"/>
                <w:szCs w:val="18"/>
              </w:rPr>
              <w:t xml:space="preserve"> </w:t>
            </w:r>
            <w:r>
              <w:rPr>
                <w:rFonts w:cs="Arial"/>
                <w:b/>
                <w:bCs/>
                <w:spacing w:val="-1"/>
                <w:w w:val="82"/>
                <w:sz w:val="18"/>
                <w:szCs w:val="18"/>
              </w:rPr>
              <w:t>-13.0</w:t>
            </w:r>
          </w:p>
        </w:tc>
      </w:tr>
      <w:tr w:rsidR="00720C3B" w:rsidTr="003A3155">
        <w:trPr>
          <w:trHeight w:hRule="exact" w:val="243"/>
        </w:trPr>
        <w:tc>
          <w:tcPr>
            <w:tcW w:w="3515" w:type="dxa"/>
            <w:tcBorders>
              <w:top w:val="single" w:sz="4" w:space="0" w:color="000000"/>
              <w:left w:val="nil"/>
              <w:bottom w:val="nil"/>
              <w:right w:val="nil"/>
            </w:tcBorders>
          </w:tcPr>
          <w:p w:rsidR="00720C3B" w:rsidRDefault="00720C3B" w:rsidP="003A3155">
            <w:pPr>
              <w:autoSpaceDE w:val="0"/>
              <w:autoSpaceDN w:val="0"/>
              <w:adjustRightInd w:val="0"/>
              <w:rPr>
                <w:rFonts w:cs="Arial"/>
                <w:spacing w:val="-1"/>
                <w:w w:val="78"/>
                <w:sz w:val="18"/>
                <w:szCs w:val="18"/>
              </w:rPr>
            </w:pP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rPr>
                <w:rFonts w:ascii="Times New Roman" w:hAnsi="Times New Roman" w:cs="Times New Roman"/>
                <w:szCs w:val="24"/>
              </w:rPr>
            </w:pP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rPr>
                <w:rFonts w:ascii="Times New Roman" w:hAnsi="Times New Roman" w:cs="Times New Roman"/>
                <w:szCs w:val="24"/>
              </w:rPr>
            </w:pP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7"/>
              <w:ind w:left="368" w:right="-20"/>
              <w:rPr>
                <w:rFonts w:cs="Arial"/>
                <w:spacing w:val="-1"/>
                <w:w w:val="78"/>
                <w:sz w:val="18"/>
                <w:szCs w:val="18"/>
              </w:rPr>
            </w:pPr>
          </w:p>
        </w:tc>
      </w:tr>
      <w:tr w:rsidR="00720C3B" w:rsidTr="003A3155">
        <w:trPr>
          <w:trHeight w:hRule="exact" w:val="243"/>
        </w:trPr>
        <w:tc>
          <w:tcPr>
            <w:tcW w:w="3515" w:type="dxa"/>
            <w:tcBorders>
              <w:top w:val="single" w:sz="4" w:space="0" w:color="000000"/>
              <w:left w:val="nil"/>
              <w:bottom w:val="nil"/>
              <w:right w:val="nil"/>
            </w:tcBorders>
          </w:tcPr>
          <w:p w:rsidR="00720C3B" w:rsidRDefault="00720C3B" w:rsidP="003A3155">
            <w:pPr>
              <w:autoSpaceDE w:val="0"/>
              <w:autoSpaceDN w:val="0"/>
              <w:adjustRightInd w:val="0"/>
              <w:rPr>
                <w:rFonts w:ascii="Times New Roman" w:hAnsi="Times New Roman" w:cs="Times New Roman"/>
                <w:szCs w:val="24"/>
              </w:rPr>
            </w:pPr>
            <w:r>
              <w:rPr>
                <w:rFonts w:cs="Arial"/>
                <w:spacing w:val="-1"/>
                <w:w w:val="78"/>
                <w:sz w:val="18"/>
                <w:szCs w:val="18"/>
              </w:rPr>
              <w:t>Autofinanziamento</w:t>
            </w: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7"/>
              <w:ind w:left="448" w:right="-20"/>
              <w:rPr>
                <w:rFonts w:ascii="Times New Roman" w:hAnsi="Times New Roman" w:cs="Times New Roman"/>
                <w:szCs w:val="24"/>
              </w:rPr>
            </w:pPr>
            <w:r>
              <w:rPr>
                <w:rFonts w:cs="Arial"/>
                <w:spacing w:val="-1"/>
                <w:w w:val="79"/>
                <w:sz w:val="18"/>
                <w:szCs w:val="18"/>
              </w:rPr>
              <w:t>91.2</w:t>
            </w: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7"/>
              <w:ind w:left="368" w:right="-20"/>
              <w:rPr>
                <w:rFonts w:ascii="Times New Roman" w:hAnsi="Times New Roman" w:cs="Times New Roman"/>
                <w:szCs w:val="24"/>
              </w:rPr>
            </w:pPr>
            <w:r>
              <w:rPr>
                <w:rFonts w:cs="Arial"/>
                <w:spacing w:val="-1"/>
                <w:w w:val="79"/>
                <w:sz w:val="18"/>
                <w:szCs w:val="18"/>
              </w:rPr>
              <w:t>104.9</w:t>
            </w: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7"/>
              <w:ind w:left="368" w:right="-20"/>
              <w:rPr>
                <w:rFonts w:ascii="Times New Roman" w:hAnsi="Times New Roman" w:cs="Times New Roman"/>
                <w:szCs w:val="24"/>
              </w:rPr>
            </w:pPr>
            <w:r>
              <w:rPr>
                <w:rFonts w:cs="Arial"/>
                <w:spacing w:val="-1"/>
                <w:w w:val="79"/>
                <w:sz w:val="18"/>
                <w:szCs w:val="18"/>
              </w:rPr>
              <w:t>156.4</w:t>
            </w: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7"/>
              <w:ind w:left="447" w:right="-20"/>
              <w:rPr>
                <w:rFonts w:ascii="Times New Roman" w:hAnsi="Times New Roman" w:cs="Times New Roman"/>
                <w:szCs w:val="24"/>
              </w:rPr>
            </w:pPr>
            <w:r>
              <w:rPr>
                <w:rFonts w:cs="Arial"/>
                <w:spacing w:val="-1"/>
                <w:w w:val="79"/>
                <w:sz w:val="18"/>
                <w:szCs w:val="18"/>
              </w:rPr>
              <w:t>51.6</w:t>
            </w: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7"/>
              <w:ind w:left="368" w:right="-20"/>
              <w:rPr>
                <w:rFonts w:ascii="Times New Roman" w:hAnsi="Times New Roman" w:cs="Times New Roman"/>
                <w:szCs w:val="24"/>
              </w:rPr>
            </w:pPr>
            <w:r>
              <w:rPr>
                <w:rFonts w:cs="Arial"/>
                <w:spacing w:val="-1"/>
                <w:w w:val="78"/>
                <w:sz w:val="18"/>
                <w:szCs w:val="18"/>
              </w:rPr>
              <w:t>179.</w:t>
            </w:r>
            <w:r>
              <w:rPr>
                <w:rFonts w:cs="Arial"/>
                <w:w w:val="78"/>
                <w:sz w:val="18"/>
                <w:szCs w:val="18"/>
              </w:rPr>
              <w:t xml:space="preserve">0          </w:t>
            </w:r>
            <w:r>
              <w:rPr>
                <w:rFonts w:cs="Arial"/>
                <w:spacing w:val="12"/>
                <w:w w:val="78"/>
                <w:sz w:val="18"/>
                <w:szCs w:val="18"/>
              </w:rPr>
              <w:t xml:space="preserve"> </w:t>
            </w:r>
            <w:r>
              <w:rPr>
                <w:rFonts w:cs="Arial"/>
                <w:spacing w:val="-1"/>
                <w:w w:val="78"/>
                <w:sz w:val="18"/>
                <w:szCs w:val="18"/>
              </w:rPr>
              <w:t>202.</w:t>
            </w:r>
            <w:r>
              <w:rPr>
                <w:rFonts w:cs="Arial"/>
                <w:w w:val="78"/>
                <w:sz w:val="18"/>
                <w:szCs w:val="18"/>
              </w:rPr>
              <w:t xml:space="preserve">9          </w:t>
            </w:r>
            <w:r>
              <w:rPr>
                <w:rFonts w:cs="Arial"/>
                <w:spacing w:val="12"/>
                <w:w w:val="78"/>
                <w:sz w:val="18"/>
                <w:szCs w:val="18"/>
              </w:rPr>
              <w:t xml:space="preserve"> </w:t>
            </w:r>
            <w:r>
              <w:rPr>
                <w:rFonts w:cs="Arial"/>
                <w:spacing w:val="-1"/>
                <w:w w:val="79"/>
                <w:sz w:val="18"/>
                <w:szCs w:val="18"/>
              </w:rPr>
              <w:t>212.0</w:t>
            </w:r>
          </w:p>
        </w:tc>
      </w:tr>
      <w:tr w:rsidR="00720C3B" w:rsidTr="003A3155">
        <w:trPr>
          <w:trHeight w:hRule="exact" w:val="243"/>
        </w:trPr>
        <w:tc>
          <w:tcPr>
            <w:tcW w:w="3515" w:type="dxa"/>
            <w:tcBorders>
              <w:top w:val="single" w:sz="4" w:space="0" w:color="000000"/>
              <w:left w:val="nil"/>
              <w:bottom w:val="nil"/>
              <w:right w:val="nil"/>
            </w:tcBorders>
          </w:tcPr>
          <w:p w:rsidR="00720C3B" w:rsidRDefault="00720C3B" w:rsidP="003A3155">
            <w:pPr>
              <w:autoSpaceDE w:val="0"/>
              <w:autoSpaceDN w:val="0"/>
              <w:adjustRightInd w:val="0"/>
              <w:rPr>
                <w:rFonts w:ascii="Times New Roman" w:hAnsi="Times New Roman" w:cs="Times New Roman"/>
                <w:szCs w:val="24"/>
              </w:rPr>
            </w:pPr>
            <w:r>
              <w:rPr>
                <w:rFonts w:cs="Arial"/>
                <w:spacing w:val="-1"/>
                <w:w w:val="80"/>
                <w:sz w:val="18"/>
                <w:szCs w:val="18"/>
              </w:rPr>
              <w:t>Investiment</w:t>
            </w:r>
            <w:r>
              <w:rPr>
                <w:rFonts w:cs="Arial"/>
                <w:w w:val="80"/>
                <w:sz w:val="18"/>
                <w:szCs w:val="18"/>
              </w:rPr>
              <w:t>i</w:t>
            </w:r>
            <w:r>
              <w:rPr>
                <w:rFonts w:cs="Arial"/>
                <w:spacing w:val="5"/>
                <w:w w:val="80"/>
                <w:sz w:val="18"/>
                <w:szCs w:val="18"/>
              </w:rPr>
              <w:t xml:space="preserve"> </w:t>
            </w:r>
            <w:r>
              <w:rPr>
                <w:rFonts w:cs="Arial"/>
                <w:spacing w:val="-1"/>
                <w:sz w:val="18"/>
                <w:szCs w:val="18"/>
              </w:rPr>
              <w:t>netti</w:t>
            </w: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7"/>
              <w:ind w:left="368" w:right="-20"/>
              <w:rPr>
                <w:rFonts w:ascii="Times New Roman" w:hAnsi="Times New Roman" w:cs="Times New Roman"/>
                <w:szCs w:val="24"/>
              </w:rPr>
            </w:pPr>
            <w:r>
              <w:rPr>
                <w:rFonts w:cs="Arial"/>
                <w:spacing w:val="-1"/>
                <w:w w:val="79"/>
                <w:sz w:val="18"/>
                <w:szCs w:val="18"/>
              </w:rPr>
              <w:t>205.7</w:t>
            </w: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7"/>
              <w:ind w:left="368" w:right="-20"/>
              <w:rPr>
                <w:rFonts w:ascii="Times New Roman" w:hAnsi="Times New Roman" w:cs="Times New Roman"/>
                <w:szCs w:val="24"/>
              </w:rPr>
            </w:pPr>
            <w:r>
              <w:rPr>
                <w:rFonts w:cs="Arial"/>
                <w:spacing w:val="-1"/>
                <w:w w:val="79"/>
                <w:sz w:val="18"/>
                <w:szCs w:val="18"/>
              </w:rPr>
              <w:t>210.7</w:t>
            </w: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7"/>
              <w:ind w:left="368" w:right="-20"/>
              <w:rPr>
                <w:rFonts w:ascii="Times New Roman" w:hAnsi="Times New Roman" w:cs="Times New Roman"/>
                <w:szCs w:val="24"/>
              </w:rPr>
            </w:pPr>
            <w:r>
              <w:rPr>
                <w:rFonts w:cs="Arial"/>
                <w:spacing w:val="-1"/>
                <w:w w:val="79"/>
                <w:sz w:val="18"/>
                <w:szCs w:val="18"/>
              </w:rPr>
              <w:t>217.6</w:t>
            </w: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7"/>
              <w:ind w:left="526" w:right="-20"/>
              <w:rPr>
                <w:rFonts w:ascii="Times New Roman" w:hAnsi="Times New Roman" w:cs="Times New Roman"/>
                <w:szCs w:val="24"/>
              </w:rPr>
            </w:pPr>
            <w:r>
              <w:rPr>
                <w:rFonts w:cs="Arial"/>
                <w:spacing w:val="-1"/>
                <w:w w:val="79"/>
                <w:sz w:val="18"/>
                <w:szCs w:val="18"/>
              </w:rPr>
              <w:t>7.0</w:t>
            </w: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7"/>
              <w:ind w:left="368" w:right="-20"/>
              <w:rPr>
                <w:rFonts w:ascii="Times New Roman" w:hAnsi="Times New Roman" w:cs="Times New Roman"/>
                <w:szCs w:val="24"/>
              </w:rPr>
            </w:pPr>
            <w:r>
              <w:rPr>
                <w:rFonts w:cs="Arial"/>
                <w:spacing w:val="-1"/>
                <w:w w:val="78"/>
                <w:sz w:val="18"/>
                <w:szCs w:val="18"/>
              </w:rPr>
              <w:t>225.</w:t>
            </w:r>
            <w:r>
              <w:rPr>
                <w:rFonts w:cs="Arial"/>
                <w:w w:val="78"/>
                <w:sz w:val="18"/>
                <w:szCs w:val="18"/>
              </w:rPr>
              <w:t xml:space="preserve">0          </w:t>
            </w:r>
            <w:r>
              <w:rPr>
                <w:rFonts w:cs="Arial"/>
                <w:spacing w:val="12"/>
                <w:w w:val="78"/>
                <w:sz w:val="18"/>
                <w:szCs w:val="18"/>
              </w:rPr>
              <w:t xml:space="preserve"> </w:t>
            </w:r>
            <w:r>
              <w:rPr>
                <w:rFonts w:cs="Arial"/>
                <w:spacing w:val="-1"/>
                <w:w w:val="78"/>
                <w:sz w:val="18"/>
                <w:szCs w:val="18"/>
              </w:rPr>
              <w:t>225.</w:t>
            </w:r>
            <w:r>
              <w:rPr>
                <w:rFonts w:cs="Arial"/>
                <w:w w:val="78"/>
                <w:sz w:val="18"/>
                <w:szCs w:val="18"/>
              </w:rPr>
              <w:t xml:space="preserve">0          </w:t>
            </w:r>
            <w:r>
              <w:rPr>
                <w:rFonts w:cs="Arial"/>
                <w:spacing w:val="12"/>
                <w:w w:val="78"/>
                <w:sz w:val="18"/>
                <w:szCs w:val="18"/>
              </w:rPr>
              <w:t xml:space="preserve"> </w:t>
            </w:r>
            <w:r>
              <w:rPr>
                <w:rFonts w:cs="Arial"/>
                <w:spacing w:val="-1"/>
                <w:w w:val="79"/>
                <w:sz w:val="18"/>
                <w:szCs w:val="18"/>
              </w:rPr>
              <w:t>225.0</w:t>
            </w:r>
          </w:p>
        </w:tc>
      </w:tr>
      <w:tr w:rsidR="00720C3B" w:rsidTr="003A3155">
        <w:trPr>
          <w:trHeight w:hRule="exact" w:val="243"/>
        </w:trPr>
        <w:tc>
          <w:tcPr>
            <w:tcW w:w="3515" w:type="dxa"/>
            <w:tcBorders>
              <w:top w:val="single" w:sz="4" w:space="0" w:color="000000"/>
              <w:left w:val="nil"/>
              <w:bottom w:val="nil"/>
              <w:right w:val="nil"/>
            </w:tcBorders>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2"/>
              <w:ind w:left="367" w:right="-20"/>
              <w:rPr>
                <w:rFonts w:ascii="Times New Roman" w:hAnsi="Times New Roman" w:cs="Times New Roman"/>
                <w:szCs w:val="24"/>
              </w:rPr>
            </w:pPr>
            <w:r>
              <w:rPr>
                <w:rFonts w:cs="Arial"/>
                <w:b/>
                <w:bCs/>
                <w:spacing w:val="-1"/>
                <w:w w:val="79"/>
                <w:sz w:val="18"/>
                <w:szCs w:val="18"/>
              </w:rPr>
              <w:t>44.36</w:t>
            </w: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2"/>
              <w:ind w:left="446" w:right="-20"/>
              <w:rPr>
                <w:rFonts w:ascii="Times New Roman" w:hAnsi="Times New Roman" w:cs="Times New Roman"/>
                <w:szCs w:val="24"/>
              </w:rPr>
            </w:pPr>
            <w:r>
              <w:rPr>
                <w:rFonts w:cs="Arial"/>
                <w:b/>
                <w:bCs/>
                <w:spacing w:val="-1"/>
                <w:w w:val="79"/>
                <w:sz w:val="18"/>
                <w:szCs w:val="18"/>
              </w:rPr>
              <w:t>49.8</w:t>
            </w: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2"/>
              <w:ind w:left="446" w:right="-20"/>
              <w:rPr>
                <w:rFonts w:ascii="Times New Roman" w:hAnsi="Times New Roman" w:cs="Times New Roman"/>
                <w:szCs w:val="24"/>
              </w:rPr>
            </w:pPr>
            <w:r>
              <w:rPr>
                <w:rFonts w:cs="Arial"/>
                <w:b/>
                <w:bCs/>
                <w:spacing w:val="-1"/>
                <w:w w:val="79"/>
                <w:sz w:val="18"/>
                <w:szCs w:val="18"/>
              </w:rPr>
              <w:t>71.9</w:t>
            </w: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2"/>
              <w:ind w:left="446" w:right="-20"/>
              <w:rPr>
                <w:rFonts w:ascii="Times New Roman" w:hAnsi="Times New Roman" w:cs="Times New Roman"/>
                <w:szCs w:val="24"/>
              </w:rPr>
            </w:pPr>
            <w:r>
              <w:rPr>
                <w:rFonts w:cs="Arial"/>
                <w:b/>
                <w:bCs/>
                <w:spacing w:val="-1"/>
                <w:w w:val="79"/>
                <w:sz w:val="18"/>
                <w:szCs w:val="18"/>
              </w:rPr>
              <w:t>22.1</w:t>
            </w:r>
          </w:p>
        </w:tc>
        <w:tc>
          <w:tcPr>
            <w:tcW w:w="2381" w:type="dxa"/>
            <w:tcBorders>
              <w:top w:val="single" w:sz="4" w:space="0" w:color="000000"/>
              <w:left w:val="nil"/>
              <w:bottom w:val="single" w:sz="4" w:space="0" w:color="000000"/>
              <w:right w:val="nil"/>
            </w:tcBorders>
          </w:tcPr>
          <w:p w:rsidR="00720C3B" w:rsidRPr="00D82A7C" w:rsidRDefault="00720C3B" w:rsidP="00720C3B">
            <w:pPr>
              <w:pStyle w:val="Paragrafoelenco"/>
              <w:numPr>
                <w:ilvl w:val="1"/>
                <w:numId w:val="16"/>
              </w:numPr>
              <w:autoSpaceDE w:val="0"/>
              <w:autoSpaceDN w:val="0"/>
              <w:adjustRightInd w:val="0"/>
              <w:spacing w:before="12"/>
              <w:ind w:right="-20"/>
              <w:contextualSpacing/>
              <w:jc w:val="left"/>
              <w:rPr>
                <w:rFonts w:ascii="Times New Roman" w:hAnsi="Times New Roman" w:cs="Times New Roman"/>
                <w:szCs w:val="24"/>
              </w:rPr>
            </w:pPr>
            <w:r w:rsidRPr="00D82A7C">
              <w:rPr>
                <w:rFonts w:cs="Arial"/>
                <w:b/>
                <w:bCs/>
                <w:w w:val="78"/>
                <w:sz w:val="18"/>
                <w:szCs w:val="18"/>
              </w:rPr>
              <w:t xml:space="preserve">           </w:t>
            </w:r>
            <w:r w:rsidRPr="00D82A7C">
              <w:rPr>
                <w:rFonts w:cs="Arial"/>
                <w:b/>
                <w:bCs/>
                <w:spacing w:val="12"/>
                <w:w w:val="78"/>
                <w:sz w:val="18"/>
                <w:szCs w:val="18"/>
              </w:rPr>
              <w:t xml:space="preserve"> </w:t>
            </w:r>
            <w:r w:rsidRPr="00D82A7C">
              <w:rPr>
                <w:rFonts w:cs="Arial"/>
                <w:b/>
                <w:bCs/>
                <w:spacing w:val="-1"/>
                <w:w w:val="78"/>
                <w:sz w:val="18"/>
                <w:szCs w:val="18"/>
              </w:rPr>
              <w:t>90.</w:t>
            </w:r>
            <w:r w:rsidRPr="00D82A7C">
              <w:rPr>
                <w:rFonts w:cs="Arial"/>
                <w:b/>
                <w:bCs/>
                <w:w w:val="78"/>
                <w:sz w:val="18"/>
                <w:szCs w:val="18"/>
              </w:rPr>
              <w:t xml:space="preserve">2            </w:t>
            </w:r>
            <w:r w:rsidRPr="00D82A7C">
              <w:rPr>
                <w:rFonts w:cs="Arial"/>
                <w:b/>
                <w:bCs/>
                <w:spacing w:val="12"/>
                <w:w w:val="78"/>
                <w:sz w:val="18"/>
                <w:szCs w:val="18"/>
              </w:rPr>
              <w:t xml:space="preserve"> </w:t>
            </w:r>
            <w:r w:rsidRPr="00D82A7C">
              <w:rPr>
                <w:rFonts w:cs="Arial"/>
                <w:b/>
                <w:bCs/>
                <w:spacing w:val="-1"/>
                <w:w w:val="79"/>
                <w:sz w:val="18"/>
                <w:szCs w:val="18"/>
              </w:rPr>
              <w:t>94.2</w:t>
            </w:r>
          </w:p>
        </w:tc>
      </w:tr>
    </w:tbl>
    <w:p w:rsidR="00720C3B" w:rsidRDefault="00720C3B" w:rsidP="00720C3B"/>
    <w:p w:rsidR="00D30BD7" w:rsidRDefault="00D30BD7" w:rsidP="00720C3B"/>
    <w:p w:rsidR="00720C3B" w:rsidRDefault="00D30BD7" w:rsidP="00D30BD7">
      <w:pPr>
        <w:pStyle w:val="Titolo2"/>
      </w:pPr>
      <w:bookmarkStart w:id="5" w:name="_Toc468270445"/>
      <w:r>
        <w:t>1.2</w:t>
      </w:r>
      <w:r>
        <w:tab/>
        <w:t>Risultato operativo</w:t>
      </w:r>
      <w:bookmarkEnd w:id="5"/>
    </w:p>
    <w:p w:rsidR="00720C3B" w:rsidRPr="00090636" w:rsidRDefault="00720C3B" w:rsidP="00720C3B">
      <w:pPr>
        <w:rPr>
          <w:sz w:val="12"/>
          <w:szCs w:val="12"/>
        </w:rPr>
      </w:pPr>
    </w:p>
    <w:p w:rsidR="00720C3B" w:rsidRDefault="00720C3B" w:rsidP="00720C3B">
      <w:pPr>
        <w:autoSpaceDE w:val="0"/>
        <w:autoSpaceDN w:val="0"/>
        <w:adjustRightInd w:val="0"/>
        <w:spacing w:before="35"/>
        <w:ind w:left="204" w:right="-20"/>
        <w:rPr>
          <w:rFonts w:cs="Arial"/>
          <w:sz w:val="18"/>
          <w:szCs w:val="18"/>
        </w:rPr>
      </w:pPr>
      <w:r>
        <w:rPr>
          <w:rFonts w:cs="Arial"/>
          <w:b/>
          <w:bCs/>
          <w:spacing w:val="-1"/>
          <w:w w:val="74"/>
          <w:sz w:val="18"/>
          <w:szCs w:val="18"/>
        </w:rPr>
        <w:t>Risultat</w:t>
      </w:r>
      <w:r>
        <w:rPr>
          <w:rFonts w:cs="Arial"/>
          <w:b/>
          <w:bCs/>
          <w:w w:val="74"/>
          <w:sz w:val="18"/>
          <w:szCs w:val="18"/>
        </w:rPr>
        <w:t>o</w:t>
      </w:r>
      <w:r>
        <w:rPr>
          <w:rFonts w:cs="Arial"/>
          <w:b/>
          <w:bCs/>
          <w:spacing w:val="7"/>
          <w:w w:val="74"/>
          <w:sz w:val="18"/>
          <w:szCs w:val="18"/>
        </w:rPr>
        <w:t xml:space="preserve"> </w:t>
      </w:r>
      <w:r>
        <w:rPr>
          <w:rFonts w:cs="Arial"/>
          <w:b/>
          <w:bCs/>
          <w:spacing w:val="-1"/>
          <w:w w:val="76"/>
          <w:sz w:val="18"/>
          <w:szCs w:val="18"/>
        </w:rPr>
        <w:t>operativo</w:t>
      </w:r>
    </w:p>
    <w:p w:rsidR="00720C3B" w:rsidRDefault="00720C3B" w:rsidP="00720C3B">
      <w:pPr>
        <w:autoSpaceDE w:val="0"/>
        <w:autoSpaceDN w:val="0"/>
        <w:adjustRightInd w:val="0"/>
        <w:spacing w:before="9" w:line="30" w:lineRule="exact"/>
        <w:rPr>
          <w:rFonts w:cs="Arial"/>
          <w:sz w:val="3"/>
          <w:szCs w:val="3"/>
        </w:rPr>
      </w:pPr>
    </w:p>
    <w:tbl>
      <w:tblPr>
        <w:tblW w:w="0" w:type="auto"/>
        <w:tblInd w:w="292" w:type="dxa"/>
        <w:tblLayout w:type="fixed"/>
        <w:tblCellMar>
          <w:left w:w="0" w:type="dxa"/>
          <w:right w:w="0" w:type="dxa"/>
        </w:tblCellMar>
        <w:tblLook w:val="0000" w:firstRow="0" w:lastRow="0" w:firstColumn="0" w:lastColumn="0" w:noHBand="0" w:noVBand="0"/>
      </w:tblPr>
      <w:tblGrid>
        <w:gridCol w:w="3515"/>
        <w:gridCol w:w="794"/>
        <w:gridCol w:w="794"/>
        <w:gridCol w:w="793"/>
        <w:gridCol w:w="794"/>
        <w:gridCol w:w="2381"/>
      </w:tblGrid>
      <w:tr w:rsidR="00720C3B" w:rsidTr="003A3155">
        <w:trPr>
          <w:trHeight w:hRule="exact" w:val="239"/>
        </w:trPr>
        <w:tc>
          <w:tcPr>
            <w:tcW w:w="3515" w:type="dxa"/>
            <w:tcBorders>
              <w:top w:val="single" w:sz="9" w:space="0" w:color="000000"/>
              <w:left w:val="nil"/>
              <w:bottom w:val="single" w:sz="4" w:space="0" w:color="000000"/>
              <w:right w:val="nil"/>
            </w:tcBorders>
          </w:tcPr>
          <w:p w:rsidR="00720C3B" w:rsidRDefault="00720C3B" w:rsidP="003A3155">
            <w:pPr>
              <w:autoSpaceDE w:val="0"/>
              <w:autoSpaceDN w:val="0"/>
              <w:adjustRightInd w:val="0"/>
              <w:spacing w:before="38"/>
              <w:ind w:right="-20"/>
              <w:rPr>
                <w:rFonts w:ascii="Times New Roman" w:hAnsi="Times New Roman" w:cs="Times New Roman"/>
                <w:szCs w:val="24"/>
              </w:rPr>
            </w:pPr>
            <w:r>
              <w:rPr>
                <w:rFonts w:cs="Arial"/>
                <w:spacing w:val="-1"/>
                <w:w w:val="82"/>
                <w:sz w:val="14"/>
                <w:szCs w:val="14"/>
              </w:rPr>
              <w:t>Import</w:t>
            </w:r>
            <w:r>
              <w:rPr>
                <w:rFonts w:cs="Arial"/>
                <w:w w:val="82"/>
                <w:sz w:val="14"/>
                <w:szCs w:val="14"/>
              </w:rPr>
              <w:t>i</w:t>
            </w:r>
            <w:r>
              <w:rPr>
                <w:rFonts w:cs="Arial"/>
                <w:spacing w:val="-7"/>
                <w:w w:val="82"/>
                <w:sz w:val="14"/>
                <w:szCs w:val="14"/>
              </w:rPr>
              <w:t xml:space="preserve"> </w:t>
            </w:r>
            <w:r>
              <w:rPr>
                <w:rFonts w:cs="Arial"/>
                <w:spacing w:val="-1"/>
                <w:w w:val="82"/>
                <w:sz w:val="14"/>
                <w:szCs w:val="14"/>
              </w:rPr>
              <w:t>i</w:t>
            </w:r>
            <w:r>
              <w:rPr>
                <w:rFonts w:cs="Arial"/>
                <w:w w:val="82"/>
                <w:sz w:val="14"/>
                <w:szCs w:val="14"/>
              </w:rPr>
              <w:t>n</w:t>
            </w:r>
            <w:r>
              <w:rPr>
                <w:rFonts w:cs="Arial"/>
                <w:spacing w:val="1"/>
                <w:w w:val="82"/>
                <w:sz w:val="14"/>
                <w:szCs w:val="14"/>
              </w:rPr>
              <w:t xml:space="preserve"> </w:t>
            </w:r>
            <w:r>
              <w:rPr>
                <w:rFonts w:cs="Arial"/>
                <w:spacing w:val="-1"/>
                <w:w w:val="82"/>
                <w:sz w:val="14"/>
                <w:szCs w:val="14"/>
              </w:rPr>
              <w:t>milion</w:t>
            </w:r>
            <w:r>
              <w:rPr>
                <w:rFonts w:cs="Arial"/>
                <w:w w:val="82"/>
                <w:sz w:val="14"/>
                <w:szCs w:val="14"/>
              </w:rPr>
              <w:t>i</w:t>
            </w:r>
            <w:r>
              <w:rPr>
                <w:rFonts w:cs="Arial"/>
                <w:spacing w:val="5"/>
                <w:w w:val="82"/>
                <w:sz w:val="14"/>
                <w:szCs w:val="14"/>
              </w:rPr>
              <w:t xml:space="preserve"> </w:t>
            </w:r>
            <w:r>
              <w:rPr>
                <w:rFonts w:cs="Arial"/>
                <w:spacing w:val="-1"/>
                <w:w w:val="82"/>
                <w:sz w:val="14"/>
                <w:szCs w:val="14"/>
              </w:rPr>
              <w:t>d</w:t>
            </w:r>
            <w:r>
              <w:rPr>
                <w:rFonts w:cs="Arial"/>
                <w:w w:val="82"/>
                <w:sz w:val="14"/>
                <w:szCs w:val="14"/>
              </w:rPr>
              <w:t>i</w:t>
            </w:r>
            <w:r>
              <w:rPr>
                <w:rFonts w:cs="Arial"/>
                <w:spacing w:val="1"/>
                <w:w w:val="82"/>
                <w:sz w:val="14"/>
                <w:szCs w:val="14"/>
              </w:rPr>
              <w:t xml:space="preserve"> </w:t>
            </w:r>
            <w:r>
              <w:rPr>
                <w:rFonts w:cs="Arial"/>
                <w:spacing w:val="-1"/>
                <w:w w:val="67"/>
                <w:sz w:val="14"/>
                <w:szCs w:val="14"/>
              </w:rPr>
              <w:t>CHF</w:t>
            </w:r>
          </w:p>
        </w:tc>
        <w:tc>
          <w:tcPr>
            <w:tcW w:w="794" w:type="dxa"/>
            <w:tcBorders>
              <w:top w:val="single" w:sz="9"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38"/>
              <w:ind w:left="57" w:right="-20"/>
              <w:rPr>
                <w:rFonts w:ascii="Times New Roman" w:hAnsi="Times New Roman" w:cs="Times New Roman"/>
                <w:szCs w:val="24"/>
              </w:rPr>
            </w:pPr>
            <w:r>
              <w:rPr>
                <w:rFonts w:cs="Arial"/>
                <w:spacing w:val="-1"/>
                <w:w w:val="77"/>
                <w:sz w:val="14"/>
                <w:szCs w:val="14"/>
              </w:rPr>
              <w:t>C2015</w:t>
            </w:r>
          </w:p>
        </w:tc>
        <w:tc>
          <w:tcPr>
            <w:tcW w:w="794" w:type="dxa"/>
            <w:tcBorders>
              <w:top w:val="single" w:sz="9"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38"/>
              <w:ind w:left="57" w:right="-20"/>
              <w:rPr>
                <w:rFonts w:ascii="Times New Roman" w:hAnsi="Times New Roman" w:cs="Times New Roman"/>
                <w:szCs w:val="24"/>
              </w:rPr>
            </w:pPr>
            <w:r>
              <w:rPr>
                <w:rFonts w:cs="Arial"/>
                <w:spacing w:val="-1"/>
                <w:w w:val="76"/>
                <w:sz w:val="14"/>
                <w:szCs w:val="14"/>
              </w:rPr>
              <w:t>P2016</w:t>
            </w:r>
          </w:p>
        </w:tc>
        <w:tc>
          <w:tcPr>
            <w:tcW w:w="793" w:type="dxa"/>
            <w:tcBorders>
              <w:top w:val="single" w:sz="9"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38"/>
              <w:ind w:left="57" w:right="-20"/>
              <w:rPr>
                <w:rFonts w:ascii="Times New Roman" w:hAnsi="Times New Roman" w:cs="Times New Roman"/>
                <w:szCs w:val="24"/>
              </w:rPr>
            </w:pPr>
            <w:r>
              <w:rPr>
                <w:rFonts w:cs="Arial"/>
                <w:spacing w:val="-1"/>
                <w:w w:val="76"/>
                <w:sz w:val="14"/>
                <w:szCs w:val="14"/>
              </w:rPr>
              <w:t>P2017</w:t>
            </w:r>
          </w:p>
        </w:tc>
        <w:tc>
          <w:tcPr>
            <w:tcW w:w="794" w:type="dxa"/>
            <w:tcBorders>
              <w:top w:val="single" w:sz="9"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38"/>
              <w:ind w:left="57" w:right="-20"/>
              <w:rPr>
                <w:rFonts w:ascii="Times New Roman" w:hAnsi="Times New Roman" w:cs="Times New Roman"/>
                <w:szCs w:val="24"/>
              </w:rPr>
            </w:pPr>
            <w:proofErr w:type="spellStart"/>
            <w:r>
              <w:rPr>
                <w:rFonts w:cs="Arial"/>
                <w:spacing w:val="-4"/>
                <w:w w:val="73"/>
                <w:sz w:val="14"/>
                <w:szCs w:val="14"/>
              </w:rPr>
              <w:t>V</w:t>
            </w:r>
            <w:r>
              <w:rPr>
                <w:rFonts w:cs="Arial"/>
                <w:spacing w:val="-1"/>
                <w:w w:val="73"/>
                <w:sz w:val="14"/>
                <w:szCs w:val="14"/>
              </w:rPr>
              <w:t>a</w:t>
            </w:r>
            <w:r>
              <w:rPr>
                <w:rFonts w:cs="Arial"/>
                <w:w w:val="73"/>
                <w:sz w:val="14"/>
                <w:szCs w:val="14"/>
              </w:rPr>
              <w:t>r</w:t>
            </w:r>
            <w:proofErr w:type="spellEnd"/>
            <w:r>
              <w:rPr>
                <w:rFonts w:cs="Arial"/>
                <w:spacing w:val="3"/>
                <w:w w:val="73"/>
                <w:sz w:val="14"/>
                <w:szCs w:val="14"/>
              </w:rPr>
              <w:t xml:space="preserve"> </w:t>
            </w:r>
            <w:r>
              <w:rPr>
                <w:rFonts w:cs="Arial"/>
                <w:spacing w:val="-1"/>
                <w:w w:val="73"/>
                <w:sz w:val="14"/>
                <w:szCs w:val="14"/>
              </w:rPr>
              <w:t>P1</w:t>
            </w:r>
            <w:r>
              <w:rPr>
                <w:rFonts w:cs="Arial"/>
                <w:w w:val="73"/>
                <w:sz w:val="14"/>
                <w:szCs w:val="14"/>
              </w:rPr>
              <w:t>7</w:t>
            </w:r>
            <w:r>
              <w:rPr>
                <w:rFonts w:cs="Arial"/>
                <w:spacing w:val="3"/>
                <w:w w:val="73"/>
                <w:sz w:val="14"/>
                <w:szCs w:val="14"/>
              </w:rPr>
              <w:t xml:space="preserve"> </w:t>
            </w:r>
            <w:r>
              <w:rPr>
                <w:rFonts w:cs="Arial"/>
                <w:sz w:val="14"/>
                <w:szCs w:val="14"/>
              </w:rPr>
              <w:t>-</w:t>
            </w:r>
            <w:r>
              <w:rPr>
                <w:rFonts w:cs="Arial"/>
                <w:spacing w:val="-9"/>
                <w:sz w:val="14"/>
                <w:szCs w:val="14"/>
              </w:rPr>
              <w:t xml:space="preserve"> </w:t>
            </w:r>
            <w:r>
              <w:rPr>
                <w:rFonts w:cs="Arial"/>
                <w:spacing w:val="-1"/>
                <w:w w:val="74"/>
                <w:sz w:val="14"/>
                <w:szCs w:val="14"/>
              </w:rPr>
              <w:t>P16</w:t>
            </w:r>
          </w:p>
        </w:tc>
        <w:tc>
          <w:tcPr>
            <w:tcW w:w="2381" w:type="dxa"/>
            <w:tcBorders>
              <w:top w:val="single" w:sz="9" w:space="0" w:color="000000"/>
              <w:left w:val="nil"/>
              <w:bottom w:val="single" w:sz="4" w:space="0" w:color="000000"/>
              <w:right w:val="nil"/>
            </w:tcBorders>
          </w:tcPr>
          <w:p w:rsidR="00720C3B" w:rsidRDefault="00720C3B" w:rsidP="003A3155">
            <w:pPr>
              <w:autoSpaceDE w:val="0"/>
              <w:autoSpaceDN w:val="0"/>
              <w:adjustRightInd w:val="0"/>
              <w:spacing w:before="38"/>
              <w:ind w:left="57" w:right="-20"/>
              <w:rPr>
                <w:rFonts w:ascii="Times New Roman" w:hAnsi="Times New Roman" w:cs="Times New Roman"/>
                <w:szCs w:val="24"/>
              </w:rPr>
            </w:pPr>
            <w:r>
              <w:rPr>
                <w:rFonts w:cs="Arial"/>
                <w:spacing w:val="-1"/>
                <w:w w:val="73"/>
                <w:sz w:val="14"/>
                <w:szCs w:val="14"/>
              </w:rPr>
              <w:t>PF201</w:t>
            </w:r>
            <w:r>
              <w:rPr>
                <w:rFonts w:cs="Arial"/>
                <w:w w:val="73"/>
                <w:sz w:val="14"/>
                <w:szCs w:val="14"/>
              </w:rPr>
              <w:t xml:space="preserve">8              </w:t>
            </w:r>
            <w:r>
              <w:rPr>
                <w:rFonts w:cs="Arial"/>
                <w:spacing w:val="9"/>
                <w:w w:val="73"/>
                <w:sz w:val="14"/>
                <w:szCs w:val="14"/>
              </w:rPr>
              <w:t xml:space="preserve"> </w:t>
            </w:r>
            <w:r>
              <w:rPr>
                <w:rFonts w:cs="Arial"/>
                <w:spacing w:val="-1"/>
                <w:w w:val="73"/>
                <w:sz w:val="14"/>
                <w:szCs w:val="14"/>
              </w:rPr>
              <w:t>PF201</w:t>
            </w:r>
            <w:r>
              <w:rPr>
                <w:rFonts w:cs="Arial"/>
                <w:w w:val="73"/>
                <w:sz w:val="14"/>
                <w:szCs w:val="14"/>
              </w:rPr>
              <w:t xml:space="preserve">9              </w:t>
            </w:r>
            <w:r>
              <w:rPr>
                <w:rFonts w:cs="Arial"/>
                <w:spacing w:val="9"/>
                <w:w w:val="73"/>
                <w:sz w:val="14"/>
                <w:szCs w:val="14"/>
              </w:rPr>
              <w:t xml:space="preserve"> </w:t>
            </w:r>
            <w:r>
              <w:rPr>
                <w:rFonts w:cs="Arial"/>
                <w:spacing w:val="-1"/>
                <w:w w:val="74"/>
                <w:sz w:val="14"/>
                <w:szCs w:val="14"/>
              </w:rPr>
              <w:t>PF2020</w:t>
            </w:r>
          </w:p>
        </w:tc>
      </w:tr>
      <w:tr w:rsidR="00720C3B" w:rsidTr="003A3155">
        <w:trPr>
          <w:trHeight w:hRule="exact" w:val="357"/>
        </w:trPr>
        <w:tc>
          <w:tcPr>
            <w:tcW w:w="3515" w:type="dxa"/>
            <w:tcBorders>
              <w:top w:val="single" w:sz="4" w:space="0" w:color="000000"/>
              <w:left w:val="nil"/>
              <w:bottom w:val="single" w:sz="2" w:space="0" w:color="000000"/>
              <w:right w:val="nil"/>
            </w:tcBorders>
          </w:tcPr>
          <w:p w:rsidR="00720C3B" w:rsidRDefault="00720C3B" w:rsidP="003A3155">
            <w:pPr>
              <w:autoSpaceDE w:val="0"/>
              <w:autoSpaceDN w:val="0"/>
              <w:adjustRightInd w:val="0"/>
              <w:spacing w:before="5" w:line="120" w:lineRule="exact"/>
              <w:rPr>
                <w:rFonts w:ascii="Times New Roman" w:hAnsi="Times New Roman" w:cs="Times New Roman"/>
                <w:sz w:val="12"/>
                <w:szCs w:val="12"/>
              </w:rPr>
            </w:pPr>
          </w:p>
          <w:p w:rsidR="00720C3B" w:rsidRDefault="00720C3B" w:rsidP="003A3155">
            <w:pPr>
              <w:autoSpaceDE w:val="0"/>
              <w:autoSpaceDN w:val="0"/>
              <w:adjustRightInd w:val="0"/>
              <w:ind w:right="-20"/>
              <w:rPr>
                <w:rFonts w:ascii="Times New Roman" w:hAnsi="Times New Roman" w:cs="Times New Roman"/>
                <w:szCs w:val="24"/>
              </w:rPr>
            </w:pPr>
            <w:r>
              <w:rPr>
                <w:rFonts w:cs="Arial"/>
                <w:b/>
                <w:bCs/>
                <w:spacing w:val="-1"/>
                <w:w w:val="73"/>
                <w:sz w:val="18"/>
                <w:szCs w:val="18"/>
              </w:rPr>
              <w:t>Cont</w:t>
            </w:r>
            <w:r>
              <w:rPr>
                <w:rFonts w:cs="Arial"/>
                <w:b/>
                <w:bCs/>
                <w:w w:val="73"/>
                <w:sz w:val="18"/>
                <w:szCs w:val="18"/>
              </w:rPr>
              <w:t>o</w:t>
            </w:r>
            <w:r>
              <w:rPr>
                <w:rFonts w:cs="Arial"/>
                <w:b/>
                <w:bCs/>
                <w:spacing w:val="-3"/>
                <w:w w:val="73"/>
                <w:sz w:val="18"/>
                <w:szCs w:val="18"/>
              </w:rPr>
              <w:t xml:space="preserve"> </w:t>
            </w:r>
            <w:r>
              <w:rPr>
                <w:rFonts w:cs="Arial"/>
                <w:b/>
                <w:bCs/>
                <w:spacing w:val="-1"/>
                <w:w w:val="73"/>
                <w:sz w:val="18"/>
                <w:szCs w:val="18"/>
              </w:rPr>
              <w:t>economic</w:t>
            </w:r>
            <w:r>
              <w:rPr>
                <w:rFonts w:cs="Arial"/>
                <w:b/>
                <w:bCs/>
                <w:w w:val="73"/>
                <w:sz w:val="18"/>
                <w:szCs w:val="18"/>
              </w:rPr>
              <w:t>o</w:t>
            </w:r>
            <w:r>
              <w:rPr>
                <w:rFonts w:cs="Arial"/>
                <w:b/>
                <w:bCs/>
                <w:spacing w:val="14"/>
                <w:w w:val="73"/>
                <w:sz w:val="18"/>
                <w:szCs w:val="18"/>
              </w:rPr>
              <w:t xml:space="preserve"> </w:t>
            </w:r>
            <w:r>
              <w:rPr>
                <w:rFonts w:cs="Arial"/>
                <w:b/>
                <w:bCs/>
                <w:spacing w:val="-2"/>
                <w:w w:val="78"/>
                <w:sz w:val="18"/>
                <w:szCs w:val="18"/>
              </w:rPr>
              <w:t>scalare</w:t>
            </w:r>
          </w:p>
        </w:tc>
        <w:tc>
          <w:tcPr>
            <w:tcW w:w="794" w:type="dxa"/>
            <w:tcBorders>
              <w:top w:val="single" w:sz="4" w:space="0" w:color="000000"/>
              <w:left w:val="nil"/>
              <w:bottom w:val="single" w:sz="2" w:space="0" w:color="000000"/>
              <w:right w:val="nil"/>
            </w:tcBorders>
            <w:shd w:val="clear" w:color="auto" w:fill="C4E9FB"/>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2" w:space="0" w:color="000000"/>
              <w:right w:val="nil"/>
            </w:tcBorders>
            <w:shd w:val="clear" w:color="auto" w:fill="B3DBEF"/>
          </w:tcPr>
          <w:p w:rsidR="00720C3B" w:rsidRDefault="00720C3B" w:rsidP="003A3155">
            <w:pPr>
              <w:autoSpaceDE w:val="0"/>
              <w:autoSpaceDN w:val="0"/>
              <w:adjustRightInd w:val="0"/>
              <w:rPr>
                <w:rFonts w:ascii="Times New Roman" w:hAnsi="Times New Roman" w:cs="Times New Roman"/>
                <w:szCs w:val="24"/>
              </w:rPr>
            </w:pPr>
          </w:p>
        </w:tc>
        <w:tc>
          <w:tcPr>
            <w:tcW w:w="793" w:type="dxa"/>
            <w:tcBorders>
              <w:top w:val="single" w:sz="4" w:space="0" w:color="000000"/>
              <w:left w:val="nil"/>
              <w:bottom w:val="single" w:sz="2" w:space="0" w:color="000000"/>
              <w:right w:val="nil"/>
            </w:tcBorders>
            <w:shd w:val="clear" w:color="auto" w:fill="A4D0E5"/>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2" w:space="0" w:color="000000"/>
              <w:right w:val="nil"/>
            </w:tcBorders>
            <w:shd w:val="clear" w:color="auto" w:fill="96C5DB"/>
          </w:tcPr>
          <w:p w:rsidR="00720C3B" w:rsidRDefault="00720C3B" w:rsidP="003A3155">
            <w:pPr>
              <w:autoSpaceDE w:val="0"/>
              <w:autoSpaceDN w:val="0"/>
              <w:adjustRightInd w:val="0"/>
              <w:rPr>
                <w:rFonts w:ascii="Times New Roman" w:hAnsi="Times New Roman" w:cs="Times New Roman"/>
                <w:szCs w:val="24"/>
              </w:rPr>
            </w:pPr>
          </w:p>
        </w:tc>
        <w:tc>
          <w:tcPr>
            <w:tcW w:w="2381" w:type="dxa"/>
            <w:tcBorders>
              <w:top w:val="single" w:sz="4" w:space="0" w:color="000000"/>
              <w:left w:val="nil"/>
              <w:bottom w:val="single" w:sz="2" w:space="0" w:color="000000"/>
              <w:right w:val="nil"/>
            </w:tcBorders>
          </w:tcPr>
          <w:p w:rsidR="00720C3B" w:rsidRDefault="00720C3B" w:rsidP="003A3155">
            <w:pPr>
              <w:autoSpaceDE w:val="0"/>
              <w:autoSpaceDN w:val="0"/>
              <w:adjustRightInd w:val="0"/>
              <w:rPr>
                <w:rFonts w:ascii="Times New Roman" w:hAnsi="Times New Roman" w:cs="Times New Roman"/>
                <w:szCs w:val="24"/>
              </w:rPr>
            </w:pP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right="-20"/>
              <w:rPr>
                <w:rFonts w:ascii="Times New Roman" w:hAnsi="Times New Roman" w:cs="Times New Roman"/>
                <w:szCs w:val="24"/>
              </w:rPr>
            </w:pPr>
            <w:r>
              <w:rPr>
                <w:rFonts w:cs="Arial"/>
                <w:spacing w:val="-1"/>
                <w:w w:val="73"/>
                <w:sz w:val="18"/>
                <w:szCs w:val="18"/>
              </w:rPr>
              <w:t>Spes</w:t>
            </w:r>
            <w:r>
              <w:rPr>
                <w:rFonts w:cs="Arial"/>
                <w:w w:val="73"/>
                <w:sz w:val="18"/>
                <w:szCs w:val="18"/>
              </w:rPr>
              <w:t>e</w:t>
            </w:r>
            <w:r>
              <w:rPr>
                <w:rFonts w:cs="Arial"/>
                <w:spacing w:val="-5"/>
                <w:w w:val="73"/>
                <w:sz w:val="18"/>
                <w:szCs w:val="18"/>
              </w:rPr>
              <w:t xml:space="preserve"> </w:t>
            </w:r>
            <w:r>
              <w:rPr>
                <w:rFonts w:cs="Arial"/>
                <w:spacing w:val="-1"/>
                <w:w w:val="73"/>
                <w:sz w:val="18"/>
                <w:szCs w:val="18"/>
              </w:rPr>
              <w:t>pe</w:t>
            </w:r>
            <w:r>
              <w:rPr>
                <w:rFonts w:cs="Arial"/>
                <w:w w:val="73"/>
                <w:sz w:val="18"/>
                <w:szCs w:val="18"/>
              </w:rPr>
              <w:t>r</w:t>
            </w:r>
            <w:r>
              <w:rPr>
                <w:rFonts w:cs="Arial"/>
                <w:spacing w:val="9"/>
                <w:w w:val="73"/>
                <w:sz w:val="18"/>
                <w:szCs w:val="18"/>
              </w:rPr>
              <w:t xml:space="preserve"> </w:t>
            </w:r>
            <w:r>
              <w:rPr>
                <w:rFonts w:cs="Arial"/>
                <w:spacing w:val="-1"/>
                <w:sz w:val="18"/>
                <w:szCs w:val="18"/>
              </w:rPr>
              <w:t>i</w:t>
            </w:r>
            <w:r>
              <w:rPr>
                <w:rFonts w:cs="Arial"/>
                <w:sz w:val="18"/>
                <w:szCs w:val="18"/>
              </w:rPr>
              <w:t>l</w:t>
            </w:r>
            <w:r>
              <w:rPr>
                <w:rFonts w:cs="Arial"/>
                <w:spacing w:val="-12"/>
                <w:sz w:val="18"/>
                <w:szCs w:val="18"/>
              </w:rPr>
              <w:t xml:space="preserve"> </w:t>
            </w:r>
            <w:r>
              <w:rPr>
                <w:rFonts w:cs="Arial"/>
                <w:spacing w:val="-1"/>
                <w:w w:val="77"/>
                <w:sz w:val="18"/>
                <w:szCs w:val="18"/>
              </w:rPr>
              <w:t>personale</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263" w:right="-20"/>
              <w:rPr>
                <w:rFonts w:ascii="Times New Roman" w:hAnsi="Times New Roman" w:cs="Times New Roman"/>
                <w:szCs w:val="24"/>
              </w:rPr>
            </w:pPr>
            <w:r>
              <w:rPr>
                <w:rFonts w:cs="Arial"/>
                <w:spacing w:val="-1"/>
                <w:w w:val="81"/>
                <w:sz w:val="18"/>
                <w:szCs w:val="18"/>
              </w:rPr>
              <w:t>1’000.1</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left="381" w:right="-20"/>
              <w:rPr>
                <w:rFonts w:ascii="Times New Roman" w:hAnsi="Times New Roman" w:cs="Times New Roman"/>
                <w:szCs w:val="24"/>
              </w:rPr>
            </w:pPr>
            <w:r>
              <w:rPr>
                <w:rFonts w:cs="Arial"/>
                <w:spacing w:val="-1"/>
                <w:w w:val="79"/>
                <w:sz w:val="18"/>
                <w:szCs w:val="18"/>
              </w:rPr>
              <w:t>996.7</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263" w:right="-20"/>
              <w:rPr>
                <w:rFonts w:ascii="Times New Roman" w:hAnsi="Times New Roman" w:cs="Times New Roman"/>
                <w:szCs w:val="24"/>
              </w:rPr>
            </w:pPr>
            <w:r>
              <w:rPr>
                <w:rFonts w:cs="Arial"/>
                <w:spacing w:val="-1"/>
                <w:w w:val="81"/>
                <w:sz w:val="18"/>
                <w:szCs w:val="18"/>
              </w:rPr>
              <w:t>1’012.6</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left="460" w:right="-20"/>
              <w:rPr>
                <w:rFonts w:ascii="Times New Roman" w:hAnsi="Times New Roman" w:cs="Times New Roman"/>
                <w:szCs w:val="24"/>
              </w:rPr>
            </w:pPr>
            <w:r>
              <w:rPr>
                <w:rFonts w:cs="Arial"/>
                <w:spacing w:val="-1"/>
                <w:w w:val="79"/>
                <w:sz w:val="18"/>
                <w:szCs w:val="18"/>
              </w:rPr>
              <w:t>15.8</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263" w:right="-20"/>
              <w:rPr>
                <w:rFonts w:ascii="Times New Roman" w:hAnsi="Times New Roman" w:cs="Times New Roman"/>
                <w:szCs w:val="24"/>
              </w:rPr>
            </w:pPr>
            <w:r>
              <w:rPr>
                <w:rFonts w:cs="Arial"/>
                <w:spacing w:val="-1"/>
                <w:w w:val="80"/>
                <w:sz w:val="18"/>
                <w:szCs w:val="18"/>
              </w:rPr>
              <w:t>1’008.</w:t>
            </w:r>
            <w:r>
              <w:rPr>
                <w:rFonts w:cs="Arial"/>
                <w:w w:val="80"/>
                <w:sz w:val="18"/>
                <w:szCs w:val="18"/>
              </w:rPr>
              <w:t xml:space="preserve">4       </w:t>
            </w:r>
            <w:r>
              <w:rPr>
                <w:rFonts w:cs="Arial"/>
                <w:spacing w:val="4"/>
                <w:w w:val="80"/>
                <w:sz w:val="18"/>
                <w:szCs w:val="18"/>
              </w:rPr>
              <w:t xml:space="preserve"> </w:t>
            </w:r>
            <w:r>
              <w:rPr>
                <w:rFonts w:cs="Arial"/>
                <w:spacing w:val="-1"/>
                <w:w w:val="80"/>
                <w:sz w:val="18"/>
                <w:szCs w:val="18"/>
              </w:rPr>
              <w:t>1’010.</w:t>
            </w:r>
            <w:r>
              <w:rPr>
                <w:rFonts w:cs="Arial"/>
                <w:w w:val="80"/>
                <w:sz w:val="18"/>
                <w:szCs w:val="18"/>
              </w:rPr>
              <w:t xml:space="preserve">6       </w:t>
            </w:r>
            <w:r>
              <w:rPr>
                <w:rFonts w:cs="Arial"/>
                <w:spacing w:val="4"/>
                <w:w w:val="80"/>
                <w:sz w:val="18"/>
                <w:szCs w:val="18"/>
              </w:rPr>
              <w:t xml:space="preserve"> </w:t>
            </w:r>
            <w:r>
              <w:rPr>
                <w:rFonts w:cs="Arial"/>
                <w:spacing w:val="-1"/>
                <w:w w:val="81"/>
                <w:sz w:val="18"/>
                <w:szCs w:val="18"/>
              </w:rPr>
              <w:t>1’016.2</w:t>
            </w: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1" w:right="-20"/>
              <w:rPr>
                <w:rFonts w:ascii="Times New Roman" w:hAnsi="Times New Roman" w:cs="Times New Roman"/>
                <w:szCs w:val="24"/>
              </w:rPr>
            </w:pPr>
            <w:r>
              <w:rPr>
                <w:rFonts w:cs="Arial"/>
                <w:spacing w:val="-1"/>
                <w:w w:val="73"/>
                <w:sz w:val="18"/>
                <w:szCs w:val="18"/>
              </w:rPr>
              <w:t>Spes</w:t>
            </w:r>
            <w:r>
              <w:rPr>
                <w:rFonts w:cs="Arial"/>
                <w:w w:val="73"/>
                <w:sz w:val="18"/>
                <w:szCs w:val="18"/>
              </w:rPr>
              <w:t>e</w:t>
            </w:r>
            <w:r>
              <w:rPr>
                <w:rFonts w:cs="Arial"/>
                <w:spacing w:val="-5"/>
                <w:w w:val="73"/>
                <w:sz w:val="18"/>
                <w:szCs w:val="18"/>
              </w:rPr>
              <w:t xml:space="preserve"> </w:t>
            </w:r>
            <w:r>
              <w:rPr>
                <w:rFonts w:cs="Arial"/>
                <w:spacing w:val="-1"/>
                <w:w w:val="73"/>
                <w:sz w:val="18"/>
                <w:szCs w:val="18"/>
              </w:rPr>
              <w:t>pe</w:t>
            </w:r>
            <w:r>
              <w:rPr>
                <w:rFonts w:cs="Arial"/>
                <w:w w:val="73"/>
                <w:sz w:val="18"/>
                <w:szCs w:val="18"/>
              </w:rPr>
              <w:t>r</w:t>
            </w:r>
            <w:r>
              <w:rPr>
                <w:rFonts w:cs="Arial"/>
                <w:spacing w:val="9"/>
                <w:w w:val="73"/>
                <w:sz w:val="18"/>
                <w:szCs w:val="18"/>
              </w:rPr>
              <w:t xml:space="preserve"> </w:t>
            </w:r>
            <w:r>
              <w:rPr>
                <w:rFonts w:cs="Arial"/>
                <w:spacing w:val="-1"/>
                <w:w w:val="73"/>
                <w:sz w:val="18"/>
                <w:szCs w:val="18"/>
              </w:rPr>
              <w:t>ben</w:t>
            </w:r>
            <w:r>
              <w:rPr>
                <w:rFonts w:cs="Arial"/>
                <w:w w:val="73"/>
                <w:sz w:val="18"/>
                <w:szCs w:val="18"/>
              </w:rPr>
              <w:t>i</w:t>
            </w:r>
            <w:r>
              <w:rPr>
                <w:rFonts w:cs="Arial"/>
                <w:spacing w:val="21"/>
                <w:w w:val="73"/>
                <w:sz w:val="18"/>
                <w:szCs w:val="18"/>
              </w:rPr>
              <w:t xml:space="preserve"> </w:t>
            </w:r>
            <w:r>
              <w:rPr>
                <w:rFonts w:cs="Arial"/>
                <w:w w:val="73"/>
                <w:sz w:val="18"/>
                <w:szCs w:val="18"/>
              </w:rPr>
              <w:t>e</w:t>
            </w:r>
            <w:r>
              <w:rPr>
                <w:rFonts w:cs="Arial"/>
                <w:spacing w:val="-2"/>
                <w:w w:val="73"/>
                <w:sz w:val="18"/>
                <w:szCs w:val="18"/>
              </w:rPr>
              <w:t xml:space="preserve"> </w:t>
            </w:r>
            <w:r>
              <w:rPr>
                <w:rFonts w:cs="Arial"/>
                <w:spacing w:val="-1"/>
                <w:w w:val="73"/>
                <w:sz w:val="18"/>
                <w:szCs w:val="18"/>
              </w:rPr>
              <w:t>serviz</w:t>
            </w:r>
            <w:r>
              <w:rPr>
                <w:rFonts w:cs="Arial"/>
                <w:w w:val="73"/>
                <w:sz w:val="18"/>
                <w:szCs w:val="18"/>
              </w:rPr>
              <w:t>i</w:t>
            </w:r>
            <w:r>
              <w:rPr>
                <w:rFonts w:cs="Arial"/>
                <w:spacing w:val="25"/>
                <w:w w:val="73"/>
                <w:sz w:val="18"/>
                <w:szCs w:val="18"/>
              </w:rPr>
              <w:t xml:space="preserve"> </w:t>
            </w:r>
            <w:r>
              <w:rPr>
                <w:rFonts w:cs="Arial"/>
                <w:w w:val="73"/>
                <w:sz w:val="18"/>
                <w:szCs w:val="18"/>
              </w:rPr>
              <w:t>e</w:t>
            </w:r>
            <w:r>
              <w:rPr>
                <w:rFonts w:cs="Arial"/>
                <w:spacing w:val="-2"/>
                <w:w w:val="73"/>
                <w:sz w:val="18"/>
                <w:szCs w:val="18"/>
              </w:rPr>
              <w:t xml:space="preserve"> </w:t>
            </w:r>
            <w:r>
              <w:rPr>
                <w:rFonts w:cs="Arial"/>
                <w:spacing w:val="-1"/>
                <w:w w:val="73"/>
                <w:sz w:val="18"/>
                <w:szCs w:val="18"/>
              </w:rPr>
              <w:t>altr</w:t>
            </w:r>
            <w:r>
              <w:rPr>
                <w:rFonts w:cs="Arial"/>
                <w:w w:val="73"/>
                <w:sz w:val="18"/>
                <w:szCs w:val="18"/>
              </w:rPr>
              <w:t>e</w:t>
            </w:r>
            <w:r>
              <w:rPr>
                <w:rFonts w:cs="Arial"/>
                <w:spacing w:val="32"/>
                <w:w w:val="73"/>
                <w:sz w:val="18"/>
                <w:szCs w:val="18"/>
              </w:rPr>
              <w:t xml:space="preserve"> </w:t>
            </w:r>
            <w:r>
              <w:rPr>
                <w:rFonts w:cs="Arial"/>
                <w:spacing w:val="-1"/>
                <w:w w:val="73"/>
                <w:sz w:val="18"/>
                <w:szCs w:val="18"/>
              </w:rPr>
              <w:t>spes</w:t>
            </w:r>
            <w:r>
              <w:rPr>
                <w:rFonts w:cs="Arial"/>
                <w:w w:val="73"/>
                <w:sz w:val="18"/>
                <w:szCs w:val="18"/>
              </w:rPr>
              <w:t>e</w:t>
            </w:r>
            <w:r>
              <w:rPr>
                <w:rFonts w:cs="Arial"/>
                <w:spacing w:val="5"/>
                <w:w w:val="73"/>
                <w:sz w:val="18"/>
                <w:szCs w:val="18"/>
              </w:rPr>
              <w:t xml:space="preserve"> </w:t>
            </w:r>
            <w:r>
              <w:rPr>
                <w:rFonts w:cs="Arial"/>
                <w:spacing w:val="-1"/>
                <w:w w:val="77"/>
                <w:sz w:val="18"/>
                <w:szCs w:val="18"/>
              </w:rPr>
              <w:t>d’esercizio</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380" w:right="-20"/>
              <w:rPr>
                <w:rFonts w:ascii="Times New Roman" w:hAnsi="Times New Roman" w:cs="Times New Roman"/>
                <w:szCs w:val="24"/>
              </w:rPr>
            </w:pPr>
            <w:r>
              <w:rPr>
                <w:rFonts w:cs="Arial"/>
                <w:spacing w:val="-1"/>
                <w:w w:val="79"/>
                <w:sz w:val="18"/>
                <w:szCs w:val="18"/>
              </w:rPr>
              <w:t>278.6</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left="380" w:right="-20"/>
              <w:rPr>
                <w:rFonts w:ascii="Times New Roman" w:hAnsi="Times New Roman" w:cs="Times New Roman"/>
                <w:szCs w:val="24"/>
              </w:rPr>
            </w:pPr>
            <w:r>
              <w:rPr>
                <w:rFonts w:cs="Arial"/>
                <w:spacing w:val="-1"/>
                <w:w w:val="79"/>
                <w:sz w:val="18"/>
                <w:szCs w:val="18"/>
              </w:rPr>
              <w:t>282.0</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380" w:right="-20"/>
              <w:rPr>
                <w:rFonts w:ascii="Times New Roman" w:hAnsi="Times New Roman" w:cs="Times New Roman"/>
                <w:szCs w:val="24"/>
              </w:rPr>
            </w:pPr>
            <w:r>
              <w:rPr>
                <w:rFonts w:cs="Arial"/>
                <w:spacing w:val="-1"/>
                <w:w w:val="79"/>
                <w:sz w:val="18"/>
                <w:szCs w:val="18"/>
              </w:rPr>
              <w:t>288.8</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right="38"/>
              <w:jc w:val="right"/>
              <w:rPr>
                <w:rFonts w:ascii="Times New Roman" w:hAnsi="Times New Roman" w:cs="Times New Roman"/>
                <w:szCs w:val="24"/>
              </w:rPr>
            </w:pPr>
            <w:r>
              <w:rPr>
                <w:rFonts w:cs="Arial"/>
                <w:spacing w:val="-1"/>
                <w:w w:val="79"/>
                <w:sz w:val="18"/>
                <w:szCs w:val="18"/>
              </w:rPr>
              <w:t>6.8</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380" w:right="-20"/>
              <w:rPr>
                <w:rFonts w:ascii="Times New Roman" w:hAnsi="Times New Roman" w:cs="Times New Roman"/>
                <w:szCs w:val="24"/>
              </w:rPr>
            </w:pPr>
            <w:r>
              <w:rPr>
                <w:rFonts w:cs="Arial"/>
                <w:spacing w:val="-1"/>
                <w:w w:val="78"/>
                <w:sz w:val="18"/>
                <w:szCs w:val="18"/>
              </w:rPr>
              <w:t>293.</w:t>
            </w:r>
            <w:r>
              <w:rPr>
                <w:rFonts w:cs="Arial"/>
                <w:w w:val="78"/>
                <w:sz w:val="18"/>
                <w:szCs w:val="18"/>
              </w:rPr>
              <w:t xml:space="preserve">3          </w:t>
            </w:r>
            <w:r>
              <w:rPr>
                <w:rFonts w:cs="Arial"/>
                <w:spacing w:val="12"/>
                <w:w w:val="78"/>
                <w:sz w:val="18"/>
                <w:szCs w:val="18"/>
              </w:rPr>
              <w:t xml:space="preserve"> </w:t>
            </w:r>
            <w:r>
              <w:rPr>
                <w:rFonts w:cs="Arial"/>
                <w:spacing w:val="-1"/>
                <w:w w:val="78"/>
                <w:sz w:val="18"/>
                <w:szCs w:val="18"/>
              </w:rPr>
              <w:t>297.</w:t>
            </w:r>
            <w:r>
              <w:rPr>
                <w:rFonts w:cs="Arial"/>
                <w:w w:val="78"/>
                <w:sz w:val="18"/>
                <w:szCs w:val="18"/>
              </w:rPr>
              <w:t xml:space="preserve">9          </w:t>
            </w:r>
            <w:r>
              <w:rPr>
                <w:rFonts w:cs="Arial"/>
                <w:spacing w:val="12"/>
                <w:w w:val="78"/>
                <w:sz w:val="18"/>
                <w:szCs w:val="18"/>
              </w:rPr>
              <w:t xml:space="preserve"> </w:t>
            </w:r>
            <w:r>
              <w:rPr>
                <w:rFonts w:cs="Arial"/>
                <w:spacing w:val="-1"/>
                <w:w w:val="79"/>
                <w:sz w:val="18"/>
                <w:szCs w:val="18"/>
              </w:rPr>
              <w:t>299.6</w:t>
            </w: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1" w:right="-20"/>
              <w:rPr>
                <w:rFonts w:ascii="Times New Roman" w:hAnsi="Times New Roman" w:cs="Times New Roman"/>
                <w:szCs w:val="24"/>
              </w:rPr>
            </w:pPr>
            <w:r>
              <w:rPr>
                <w:rFonts w:cs="Arial"/>
                <w:spacing w:val="-1"/>
                <w:w w:val="78"/>
                <w:sz w:val="18"/>
                <w:szCs w:val="18"/>
              </w:rPr>
              <w:t>Ammortament</w:t>
            </w:r>
            <w:r>
              <w:rPr>
                <w:rFonts w:cs="Arial"/>
                <w:w w:val="78"/>
                <w:sz w:val="18"/>
                <w:szCs w:val="18"/>
              </w:rPr>
              <w:t>i</w:t>
            </w:r>
            <w:r>
              <w:rPr>
                <w:rFonts w:cs="Arial"/>
                <w:spacing w:val="8"/>
                <w:w w:val="78"/>
                <w:sz w:val="18"/>
                <w:szCs w:val="18"/>
              </w:rPr>
              <w:t xml:space="preserve"> </w:t>
            </w:r>
            <w:r>
              <w:rPr>
                <w:rFonts w:cs="Arial"/>
                <w:spacing w:val="-1"/>
                <w:w w:val="78"/>
                <w:sz w:val="18"/>
                <w:szCs w:val="18"/>
              </w:rPr>
              <w:t>ben</w:t>
            </w:r>
            <w:r>
              <w:rPr>
                <w:rFonts w:cs="Arial"/>
                <w:w w:val="78"/>
                <w:sz w:val="18"/>
                <w:szCs w:val="18"/>
              </w:rPr>
              <w:t>i</w:t>
            </w:r>
            <w:r>
              <w:rPr>
                <w:rFonts w:cs="Arial"/>
                <w:spacing w:val="2"/>
                <w:w w:val="78"/>
                <w:sz w:val="18"/>
                <w:szCs w:val="18"/>
              </w:rPr>
              <w:t xml:space="preserve"> </w:t>
            </w:r>
            <w:r>
              <w:rPr>
                <w:rFonts w:cs="Arial"/>
                <w:spacing w:val="-1"/>
                <w:sz w:val="18"/>
                <w:szCs w:val="18"/>
              </w:rPr>
              <w:t>amministrativi</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459" w:right="-20"/>
              <w:rPr>
                <w:rFonts w:ascii="Times New Roman" w:hAnsi="Times New Roman" w:cs="Times New Roman"/>
                <w:szCs w:val="24"/>
              </w:rPr>
            </w:pPr>
            <w:r>
              <w:rPr>
                <w:rFonts w:cs="Arial"/>
                <w:spacing w:val="-1"/>
                <w:w w:val="79"/>
                <w:sz w:val="18"/>
                <w:szCs w:val="18"/>
              </w:rPr>
              <w:t>94.8</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left="380" w:right="-20"/>
              <w:rPr>
                <w:rFonts w:ascii="Times New Roman" w:hAnsi="Times New Roman" w:cs="Times New Roman"/>
                <w:szCs w:val="24"/>
              </w:rPr>
            </w:pPr>
            <w:r>
              <w:rPr>
                <w:rFonts w:cs="Arial"/>
                <w:spacing w:val="-1"/>
                <w:w w:val="79"/>
                <w:sz w:val="18"/>
                <w:szCs w:val="18"/>
              </w:rPr>
              <w:t>103.1</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380" w:right="-20"/>
              <w:rPr>
                <w:rFonts w:ascii="Times New Roman" w:hAnsi="Times New Roman" w:cs="Times New Roman"/>
                <w:szCs w:val="24"/>
              </w:rPr>
            </w:pPr>
            <w:r>
              <w:rPr>
                <w:rFonts w:cs="Arial"/>
                <w:spacing w:val="-1"/>
                <w:w w:val="79"/>
                <w:sz w:val="18"/>
                <w:szCs w:val="18"/>
              </w:rPr>
              <w:t>103.7</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right="39"/>
              <w:jc w:val="right"/>
              <w:rPr>
                <w:rFonts w:ascii="Times New Roman" w:hAnsi="Times New Roman" w:cs="Times New Roman"/>
                <w:szCs w:val="24"/>
              </w:rPr>
            </w:pPr>
            <w:r>
              <w:rPr>
                <w:rFonts w:cs="Arial"/>
                <w:spacing w:val="-1"/>
                <w:w w:val="79"/>
                <w:sz w:val="18"/>
                <w:szCs w:val="18"/>
              </w:rPr>
              <w:t>0.6</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380" w:right="-20"/>
              <w:rPr>
                <w:rFonts w:ascii="Times New Roman" w:hAnsi="Times New Roman" w:cs="Times New Roman"/>
                <w:szCs w:val="24"/>
              </w:rPr>
            </w:pPr>
            <w:r>
              <w:rPr>
                <w:rFonts w:cs="Arial"/>
                <w:spacing w:val="-1"/>
                <w:w w:val="78"/>
                <w:sz w:val="18"/>
                <w:szCs w:val="18"/>
              </w:rPr>
              <w:t>106.</w:t>
            </w:r>
            <w:r>
              <w:rPr>
                <w:rFonts w:cs="Arial"/>
                <w:w w:val="78"/>
                <w:sz w:val="18"/>
                <w:szCs w:val="18"/>
              </w:rPr>
              <w:t xml:space="preserve">8          </w:t>
            </w:r>
            <w:r>
              <w:rPr>
                <w:rFonts w:cs="Arial"/>
                <w:spacing w:val="12"/>
                <w:w w:val="78"/>
                <w:sz w:val="18"/>
                <w:szCs w:val="18"/>
              </w:rPr>
              <w:t xml:space="preserve"> </w:t>
            </w:r>
            <w:r>
              <w:rPr>
                <w:rFonts w:cs="Arial"/>
                <w:spacing w:val="-1"/>
                <w:w w:val="78"/>
                <w:sz w:val="18"/>
                <w:szCs w:val="18"/>
              </w:rPr>
              <w:t>109.</w:t>
            </w:r>
            <w:r>
              <w:rPr>
                <w:rFonts w:cs="Arial"/>
                <w:w w:val="78"/>
                <w:sz w:val="18"/>
                <w:szCs w:val="18"/>
              </w:rPr>
              <w:t xml:space="preserve">5          </w:t>
            </w:r>
            <w:r>
              <w:rPr>
                <w:rFonts w:cs="Arial"/>
                <w:spacing w:val="12"/>
                <w:w w:val="78"/>
                <w:sz w:val="18"/>
                <w:szCs w:val="18"/>
              </w:rPr>
              <w:t xml:space="preserve"> </w:t>
            </w:r>
            <w:r>
              <w:rPr>
                <w:rFonts w:cs="Arial"/>
                <w:spacing w:val="-1"/>
                <w:w w:val="79"/>
                <w:sz w:val="18"/>
                <w:szCs w:val="18"/>
              </w:rPr>
              <w:t>111.9</w:t>
            </w: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2" w:right="-20"/>
              <w:rPr>
                <w:rFonts w:ascii="Times New Roman" w:hAnsi="Times New Roman" w:cs="Times New Roman"/>
                <w:szCs w:val="24"/>
              </w:rPr>
            </w:pPr>
            <w:r>
              <w:rPr>
                <w:rFonts w:cs="Arial"/>
                <w:spacing w:val="-6"/>
                <w:w w:val="76"/>
                <w:sz w:val="18"/>
                <w:szCs w:val="18"/>
              </w:rPr>
              <w:t>V</w:t>
            </w:r>
            <w:r>
              <w:rPr>
                <w:rFonts w:cs="Arial"/>
                <w:spacing w:val="-1"/>
                <w:w w:val="76"/>
                <w:sz w:val="18"/>
                <w:szCs w:val="18"/>
              </w:rPr>
              <w:t>ersament</w:t>
            </w:r>
            <w:r>
              <w:rPr>
                <w:rFonts w:cs="Arial"/>
                <w:w w:val="76"/>
                <w:sz w:val="18"/>
                <w:szCs w:val="18"/>
              </w:rPr>
              <w:t>i</w:t>
            </w:r>
            <w:r>
              <w:rPr>
                <w:rFonts w:cs="Arial"/>
                <w:spacing w:val="8"/>
                <w:w w:val="76"/>
                <w:sz w:val="18"/>
                <w:szCs w:val="18"/>
              </w:rPr>
              <w:t xml:space="preserve"> </w:t>
            </w:r>
            <w:r>
              <w:rPr>
                <w:rFonts w:cs="Arial"/>
                <w:w w:val="76"/>
                <w:sz w:val="18"/>
                <w:szCs w:val="18"/>
              </w:rPr>
              <w:t>a</w:t>
            </w:r>
            <w:r>
              <w:rPr>
                <w:rFonts w:cs="Arial"/>
                <w:spacing w:val="3"/>
                <w:w w:val="76"/>
                <w:sz w:val="18"/>
                <w:szCs w:val="18"/>
              </w:rPr>
              <w:t xml:space="preserve"> </w:t>
            </w:r>
            <w:r>
              <w:rPr>
                <w:rFonts w:cs="Arial"/>
                <w:spacing w:val="-1"/>
                <w:w w:val="76"/>
                <w:sz w:val="18"/>
                <w:szCs w:val="18"/>
              </w:rPr>
              <w:t>fond</w:t>
            </w:r>
            <w:r>
              <w:rPr>
                <w:rFonts w:cs="Arial"/>
                <w:w w:val="76"/>
                <w:sz w:val="18"/>
                <w:szCs w:val="18"/>
              </w:rPr>
              <w:t>i</w:t>
            </w:r>
            <w:r>
              <w:rPr>
                <w:rFonts w:cs="Arial"/>
                <w:spacing w:val="19"/>
                <w:w w:val="76"/>
                <w:sz w:val="18"/>
                <w:szCs w:val="18"/>
              </w:rPr>
              <w:t xml:space="preserve"> </w:t>
            </w:r>
            <w:r>
              <w:rPr>
                <w:rFonts w:cs="Arial"/>
                <w:w w:val="76"/>
                <w:sz w:val="18"/>
                <w:szCs w:val="18"/>
              </w:rPr>
              <w:t>e</w:t>
            </w:r>
            <w:r>
              <w:rPr>
                <w:rFonts w:cs="Arial"/>
                <w:spacing w:val="-7"/>
                <w:w w:val="76"/>
                <w:sz w:val="18"/>
                <w:szCs w:val="18"/>
              </w:rPr>
              <w:t xml:space="preserve"> </w:t>
            </w:r>
            <w:r>
              <w:rPr>
                <w:rFonts w:cs="Arial"/>
                <w:spacing w:val="-1"/>
                <w:w w:val="76"/>
                <w:sz w:val="18"/>
                <w:szCs w:val="18"/>
              </w:rPr>
              <w:t>finanziament</w:t>
            </w:r>
            <w:r>
              <w:rPr>
                <w:rFonts w:cs="Arial"/>
                <w:w w:val="76"/>
                <w:sz w:val="18"/>
                <w:szCs w:val="18"/>
              </w:rPr>
              <w:t xml:space="preserve">i </w:t>
            </w:r>
            <w:r>
              <w:rPr>
                <w:rFonts w:cs="Arial"/>
                <w:spacing w:val="12"/>
                <w:w w:val="76"/>
                <w:sz w:val="18"/>
                <w:szCs w:val="18"/>
              </w:rPr>
              <w:t xml:space="preserve"> </w:t>
            </w:r>
            <w:r>
              <w:rPr>
                <w:rFonts w:cs="Arial"/>
                <w:spacing w:val="-1"/>
                <w:w w:val="81"/>
                <w:sz w:val="18"/>
                <w:szCs w:val="18"/>
              </w:rPr>
              <w:t>speciali</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458" w:right="-20"/>
              <w:rPr>
                <w:rFonts w:ascii="Times New Roman" w:hAnsi="Times New Roman" w:cs="Times New Roman"/>
                <w:szCs w:val="24"/>
              </w:rPr>
            </w:pPr>
            <w:r>
              <w:rPr>
                <w:rFonts w:cs="Arial"/>
                <w:spacing w:val="-1"/>
                <w:w w:val="79"/>
                <w:sz w:val="18"/>
                <w:szCs w:val="18"/>
              </w:rPr>
              <w:t>22.3</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left="458" w:right="-20"/>
              <w:rPr>
                <w:rFonts w:ascii="Times New Roman" w:hAnsi="Times New Roman" w:cs="Times New Roman"/>
                <w:szCs w:val="24"/>
              </w:rPr>
            </w:pPr>
            <w:r>
              <w:rPr>
                <w:rFonts w:cs="Arial"/>
                <w:spacing w:val="-1"/>
                <w:w w:val="79"/>
                <w:sz w:val="18"/>
                <w:szCs w:val="18"/>
              </w:rPr>
              <w:t>20.3</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458" w:right="-20"/>
              <w:rPr>
                <w:rFonts w:ascii="Times New Roman" w:hAnsi="Times New Roman" w:cs="Times New Roman"/>
                <w:szCs w:val="24"/>
              </w:rPr>
            </w:pPr>
            <w:r>
              <w:rPr>
                <w:rFonts w:cs="Arial"/>
                <w:spacing w:val="-1"/>
                <w:w w:val="79"/>
                <w:sz w:val="18"/>
                <w:szCs w:val="18"/>
              </w:rPr>
              <w:t>17.0</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left="478" w:right="-20"/>
              <w:rPr>
                <w:rFonts w:ascii="Times New Roman" w:hAnsi="Times New Roman" w:cs="Times New Roman"/>
                <w:szCs w:val="24"/>
              </w:rPr>
            </w:pPr>
            <w:r>
              <w:rPr>
                <w:rFonts w:cs="Arial"/>
                <w:spacing w:val="-1"/>
                <w:w w:val="83"/>
                <w:sz w:val="18"/>
                <w:szCs w:val="18"/>
              </w:rPr>
              <w:t>-3.3</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458" w:right="-20"/>
              <w:rPr>
                <w:rFonts w:ascii="Times New Roman" w:hAnsi="Times New Roman" w:cs="Times New Roman"/>
                <w:szCs w:val="24"/>
              </w:rPr>
            </w:pPr>
            <w:r>
              <w:rPr>
                <w:rFonts w:cs="Arial"/>
                <w:spacing w:val="-1"/>
                <w:w w:val="78"/>
                <w:sz w:val="18"/>
                <w:szCs w:val="18"/>
              </w:rPr>
              <w:t>17.</w:t>
            </w:r>
            <w:r>
              <w:rPr>
                <w:rFonts w:cs="Arial"/>
                <w:w w:val="78"/>
                <w:sz w:val="18"/>
                <w:szCs w:val="18"/>
              </w:rPr>
              <w:t xml:space="preserve">9            </w:t>
            </w:r>
            <w:r>
              <w:rPr>
                <w:rFonts w:cs="Arial"/>
                <w:spacing w:val="12"/>
                <w:w w:val="78"/>
                <w:sz w:val="18"/>
                <w:szCs w:val="18"/>
              </w:rPr>
              <w:t xml:space="preserve"> </w:t>
            </w:r>
            <w:r>
              <w:rPr>
                <w:rFonts w:cs="Arial"/>
                <w:spacing w:val="-1"/>
                <w:w w:val="78"/>
                <w:sz w:val="18"/>
                <w:szCs w:val="18"/>
              </w:rPr>
              <w:t>17.</w:t>
            </w:r>
            <w:r>
              <w:rPr>
                <w:rFonts w:cs="Arial"/>
                <w:w w:val="78"/>
                <w:sz w:val="18"/>
                <w:szCs w:val="18"/>
              </w:rPr>
              <w:t xml:space="preserve">5            </w:t>
            </w:r>
            <w:r>
              <w:rPr>
                <w:rFonts w:cs="Arial"/>
                <w:spacing w:val="12"/>
                <w:w w:val="78"/>
                <w:sz w:val="18"/>
                <w:szCs w:val="18"/>
              </w:rPr>
              <w:t xml:space="preserve"> </w:t>
            </w:r>
            <w:r>
              <w:rPr>
                <w:rFonts w:cs="Arial"/>
                <w:spacing w:val="-1"/>
                <w:w w:val="79"/>
                <w:sz w:val="18"/>
                <w:szCs w:val="18"/>
              </w:rPr>
              <w:t>17.7</w:t>
            </w: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2" w:right="-20"/>
              <w:rPr>
                <w:rFonts w:ascii="Times New Roman" w:hAnsi="Times New Roman" w:cs="Times New Roman"/>
                <w:szCs w:val="24"/>
              </w:rPr>
            </w:pPr>
            <w:r>
              <w:rPr>
                <w:rFonts w:cs="Arial"/>
                <w:spacing w:val="-1"/>
                <w:w w:val="73"/>
                <w:sz w:val="18"/>
                <w:szCs w:val="18"/>
              </w:rPr>
              <w:t>Spes</w:t>
            </w:r>
            <w:r>
              <w:rPr>
                <w:rFonts w:cs="Arial"/>
                <w:w w:val="73"/>
                <w:sz w:val="18"/>
                <w:szCs w:val="18"/>
              </w:rPr>
              <w:t>e</w:t>
            </w:r>
            <w:r>
              <w:rPr>
                <w:rFonts w:cs="Arial"/>
                <w:spacing w:val="-5"/>
                <w:w w:val="73"/>
                <w:sz w:val="18"/>
                <w:szCs w:val="18"/>
              </w:rPr>
              <w:t xml:space="preserve"> </w:t>
            </w:r>
            <w:r>
              <w:rPr>
                <w:rFonts w:cs="Arial"/>
                <w:spacing w:val="-1"/>
                <w:w w:val="73"/>
                <w:sz w:val="18"/>
                <w:szCs w:val="18"/>
              </w:rPr>
              <w:t>d</w:t>
            </w:r>
            <w:r>
              <w:rPr>
                <w:rFonts w:cs="Arial"/>
                <w:w w:val="73"/>
                <w:sz w:val="18"/>
                <w:szCs w:val="18"/>
              </w:rPr>
              <w:t>a</w:t>
            </w:r>
            <w:r>
              <w:rPr>
                <w:rFonts w:cs="Arial"/>
                <w:spacing w:val="13"/>
                <w:w w:val="73"/>
                <w:sz w:val="18"/>
                <w:szCs w:val="18"/>
              </w:rPr>
              <w:t xml:space="preserve"> </w:t>
            </w:r>
            <w:r>
              <w:rPr>
                <w:rFonts w:cs="Arial"/>
                <w:spacing w:val="-1"/>
                <w:w w:val="80"/>
                <w:sz w:val="18"/>
                <w:szCs w:val="18"/>
              </w:rPr>
              <w:t>trasferimento</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261" w:right="-20"/>
              <w:rPr>
                <w:rFonts w:ascii="Times New Roman" w:hAnsi="Times New Roman" w:cs="Times New Roman"/>
                <w:szCs w:val="24"/>
              </w:rPr>
            </w:pPr>
            <w:r>
              <w:rPr>
                <w:rFonts w:cs="Arial"/>
                <w:spacing w:val="-1"/>
                <w:w w:val="81"/>
                <w:sz w:val="18"/>
                <w:szCs w:val="18"/>
              </w:rPr>
              <w:t>1’806.3</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left="261" w:right="-20"/>
              <w:rPr>
                <w:rFonts w:ascii="Times New Roman" w:hAnsi="Times New Roman" w:cs="Times New Roman"/>
                <w:szCs w:val="24"/>
              </w:rPr>
            </w:pPr>
            <w:r>
              <w:rPr>
                <w:rFonts w:cs="Arial"/>
                <w:spacing w:val="-1"/>
                <w:w w:val="81"/>
                <w:sz w:val="18"/>
                <w:szCs w:val="18"/>
              </w:rPr>
              <w:t>1’834.8</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261" w:right="-20"/>
              <w:rPr>
                <w:rFonts w:ascii="Times New Roman" w:hAnsi="Times New Roman" w:cs="Times New Roman"/>
                <w:szCs w:val="24"/>
              </w:rPr>
            </w:pPr>
            <w:r>
              <w:rPr>
                <w:rFonts w:cs="Arial"/>
                <w:spacing w:val="-1"/>
                <w:w w:val="81"/>
                <w:sz w:val="18"/>
                <w:szCs w:val="18"/>
              </w:rPr>
              <w:t>1’850.5</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left="458" w:right="-20"/>
              <w:rPr>
                <w:rFonts w:ascii="Times New Roman" w:hAnsi="Times New Roman" w:cs="Times New Roman"/>
                <w:szCs w:val="24"/>
              </w:rPr>
            </w:pPr>
            <w:r>
              <w:rPr>
                <w:rFonts w:cs="Arial"/>
                <w:spacing w:val="-1"/>
                <w:w w:val="79"/>
                <w:sz w:val="18"/>
                <w:szCs w:val="18"/>
              </w:rPr>
              <w:t>15.8</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260" w:right="-20"/>
              <w:rPr>
                <w:rFonts w:ascii="Times New Roman" w:hAnsi="Times New Roman" w:cs="Times New Roman"/>
                <w:szCs w:val="24"/>
              </w:rPr>
            </w:pPr>
            <w:r>
              <w:rPr>
                <w:rFonts w:cs="Arial"/>
                <w:spacing w:val="-1"/>
                <w:w w:val="80"/>
                <w:sz w:val="18"/>
                <w:szCs w:val="18"/>
              </w:rPr>
              <w:t>1’898.</w:t>
            </w:r>
            <w:r>
              <w:rPr>
                <w:rFonts w:cs="Arial"/>
                <w:w w:val="80"/>
                <w:sz w:val="18"/>
                <w:szCs w:val="18"/>
              </w:rPr>
              <w:t xml:space="preserve">2       </w:t>
            </w:r>
            <w:r>
              <w:rPr>
                <w:rFonts w:cs="Arial"/>
                <w:spacing w:val="4"/>
                <w:w w:val="80"/>
                <w:sz w:val="18"/>
                <w:szCs w:val="18"/>
              </w:rPr>
              <w:t xml:space="preserve"> </w:t>
            </w:r>
            <w:r>
              <w:rPr>
                <w:rFonts w:cs="Arial"/>
                <w:spacing w:val="-1"/>
                <w:w w:val="80"/>
                <w:sz w:val="18"/>
                <w:szCs w:val="18"/>
              </w:rPr>
              <w:t>1’926.</w:t>
            </w:r>
            <w:r>
              <w:rPr>
                <w:rFonts w:cs="Arial"/>
                <w:w w:val="80"/>
                <w:sz w:val="18"/>
                <w:szCs w:val="18"/>
              </w:rPr>
              <w:t xml:space="preserve">3       </w:t>
            </w:r>
            <w:r>
              <w:rPr>
                <w:rFonts w:cs="Arial"/>
                <w:spacing w:val="4"/>
                <w:w w:val="80"/>
                <w:sz w:val="18"/>
                <w:szCs w:val="18"/>
              </w:rPr>
              <w:t xml:space="preserve"> </w:t>
            </w:r>
            <w:r>
              <w:rPr>
                <w:rFonts w:cs="Arial"/>
                <w:spacing w:val="-1"/>
                <w:w w:val="81"/>
                <w:sz w:val="18"/>
                <w:szCs w:val="18"/>
              </w:rPr>
              <w:t>1’969.2</w:t>
            </w:r>
          </w:p>
        </w:tc>
      </w:tr>
      <w:tr w:rsidR="00720C3B" w:rsidTr="003A3155">
        <w:trPr>
          <w:trHeight w:hRule="exact" w:val="243"/>
        </w:trPr>
        <w:tc>
          <w:tcPr>
            <w:tcW w:w="3515" w:type="dxa"/>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3" w:right="-20"/>
              <w:rPr>
                <w:rFonts w:ascii="Times New Roman" w:hAnsi="Times New Roman" w:cs="Times New Roman"/>
                <w:szCs w:val="24"/>
              </w:rPr>
            </w:pPr>
            <w:r>
              <w:rPr>
                <w:rFonts w:cs="Arial"/>
                <w:spacing w:val="-1"/>
                <w:w w:val="77"/>
                <w:sz w:val="18"/>
                <w:szCs w:val="18"/>
              </w:rPr>
              <w:t>Riversament</w:t>
            </w:r>
            <w:r>
              <w:rPr>
                <w:rFonts w:cs="Arial"/>
                <w:w w:val="77"/>
                <w:sz w:val="18"/>
                <w:szCs w:val="18"/>
              </w:rPr>
              <w:t>o</w:t>
            </w:r>
            <w:r>
              <w:rPr>
                <w:rFonts w:cs="Arial"/>
                <w:spacing w:val="-3"/>
                <w:w w:val="77"/>
                <w:sz w:val="18"/>
                <w:szCs w:val="18"/>
              </w:rPr>
              <w:t xml:space="preserve"> </w:t>
            </w:r>
            <w:r>
              <w:rPr>
                <w:rFonts w:cs="Arial"/>
                <w:spacing w:val="-1"/>
                <w:w w:val="77"/>
                <w:sz w:val="18"/>
                <w:szCs w:val="18"/>
              </w:rPr>
              <w:t>contribut</w:t>
            </w:r>
            <w:r>
              <w:rPr>
                <w:rFonts w:cs="Arial"/>
                <w:w w:val="77"/>
                <w:sz w:val="18"/>
                <w:szCs w:val="18"/>
              </w:rPr>
              <w:t xml:space="preserve">i </w:t>
            </w:r>
            <w:r>
              <w:rPr>
                <w:rFonts w:cs="Arial"/>
                <w:spacing w:val="3"/>
                <w:w w:val="77"/>
                <w:sz w:val="18"/>
                <w:szCs w:val="18"/>
              </w:rPr>
              <w:t xml:space="preserve"> </w:t>
            </w:r>
            <w:r>
              <w:rPr>
                <w:rFonts w:cs="Arial"/>
                <w:spacing w:val="-1"/>
                <w:w w:val="77"/>
                <w:sz w:val="18"/>
                <w:szCs w:val="18"/>
              </w:rPr>
              <w:t>d</w:t>
            </w:r>
            <w:r>
              <w:rPr>
                <w:rFonts w:cs="Arial"/>
                <w:w w:val="77"/>
                <w:sz w:val="18"/>
                <w:szCs w:val="18"/>
              </w:rPr>
              <w:t>a</w:t>
            </w:r>
            <w:r>
              <w:rPr>
                <w:rFonts w:cs="Arial"/>
                <w:spacing w:val="3"/>
                <w:w w:val="77"/>
                <w:sz w:val="18"/>
                <w:szCs w:val="18"/>
              </w:rPr>
              <w:t xml:space="preserve"> </w:t>
            </w:r>
            <w:r>
              <w:rPr>
                <w:rFonts w:cs="Arial"/>
                <w:spacing w:val="-1"/>
                <w:w w:val="79"/>
                <w:sz w:val="18"/>
                <w:szCs w:val="18"/>
              </w:rPr>
              <w:t>terzi</w:t>
            </w:r>
          </w:p>
        </w:tc>
        <w:tc>
          <w:tcPr>
            <w:tcW w:w="794" w:type="dxa"/>
            <w:tcBorders>
              <w:top w:val="single" w:sz="2"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7"/>
              <w:ind w:left="378" w:right="-20"/>
              <w:rPr>
                <w:rFonts w:ascii="Times New Roman" w:hAnsi="Times New Roman" w:cs="Times New Roman"/>
                <w:szCs w:val="24"/>
              </w:rPr>
            </w:pPr>
            <w:r>
              <w:rPr>
                <w:rFonts w:cs="Arial"/>
                <w:spacing w:val="-1"/>
                <w:w w:val="79"/>
                <w:sz w:val="18"/>
                <w:szCs w:val="18"/>
              </w:rPr>
              <w:t>125.0</w:t>
            </w:r>
          </w:p>
        </w:tc>
        <w:tc>
          <w:tcPr>
            <w:tcW w:w="794" w:type="dxa"/>
            <w:tcBorders>
              <w:top w:val="single" w:sz="2"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7"/>
              <w:ind w:left="378" w:right="-20"/>
              <w:rPr>
                <w:rFonts w:ascii="Times New Roman" w:hAnsi="Times New Roman" w:cs="Times New Roman"/>
                <w:szCs w:val="24"/>
              </w:rPr>
            </w:pPr>
            <w:r>
              <w:rPr>
                <w:rFonts w:cs="Arial"/>
                <w:spacing w:val="-1"/>
                <w:w w:val="79"/>
                <w:sz w:val="18"/>
                <w:szCs w:val="18"/>
              </w:rPr>
              <w:t>125.6</w:t>
            </w:r>
          </w:p>
        </w:tc>
        <w:tc>
          <w:tcPr>
            <w:tcW w:w="793" w:type="dxa"/>
            <w:tcBorders>
              <w:top w:val="single" w:sz="2"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7"/>
              <w:ind w:left="378" w:right="-20"/>
              <w:rPr>
                <w:rFonts w:ascii="Times New Roman" w:hAnsi="Times New Roman" w:cs="Times New Roman"/>
                <w:szCs w:val="24"/>
              </w:rPr>
            </w:pPr>
            <w:r>
              <w:rPr>
                <w:rFonts w:cs="Arial"/>
                <w:spacing w:val="-1"/>
                <w:w w:val="79"/>
                <w:sz w:val="18"/>
                <w:szCs w:val="18"/>
              </w:rPr>
              <w:t>128.1</w:t>
            </w:r>
          </w:p>
        </w:tc>
        <w:tc>
          <w:tcPr>
            <w:tcW w:w="794" w:type="dxa"/>
            <w:tcBorders>
              <w:top w:val="single" w:sz="2"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7"/>
              <w:ind w:right="41"/>
              <w:jc w:val="right"/>
              <w:rPr>
                <w:rFonts w:ascii="Times New Roman" w:hAnsi="Times New Roman" w:cs="Times New Roman"/>
                <w:szCs w:val="24"/>
              </w:rPr>
            </w:pPr>
            <w:r>
              <w:rPr>
                <w:rFonts w:cs="Arial"/>
                <w:spacing w:val="-1"/>
                <w:w w:val="79"/>
                <w:sz w:val="18"/>
                <w:szCs w:val="18"/>
              </w:rPr>
              <w:t>2.5</w:t>
            </w:r>
          </w:p>
        </w:tc>
        <w:tc>
          <w:tcPr>
            <w:tcW w:w="2381" w:type="dxa"/>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378" w:right="-20"/>
              <w:rPr>
                <w:rFonts w:ascii="Times New Roman" w:hAnsi="Times New Roman" w:cs="Times New Roman"/>
                <w:szCs w:val="24"/>
              </w:rPr>
            </w:pPr>
            <w:r>
              <w:rPr>
                <w:rFonts w:cs="Arial"/>
                <w:spacing w:val="-1"/>
                <w:w w:val="78"/>
                <w:sz w:val="18"/>
                <w:szCs w:val="18"/>
              </w:rPr>
              <w:t>128.</w:t>
            </w:r>
            <w:r>
              <w:rPr>
                <w:rFonts w:cs="Arial"/>
                <w:w w:val="78"/>
                <w:sz w:val="18"/>
                <w:szCs w:val="18"/>
              </w:rPr>
              <w:t xml:space="preserve">7          </w:t>
            </w:r>
            <w:r>
              <w:rPr>
                <w:rFonts w:cs="Arial"/>
                <w:spacing w:val="12"/>
                <w:w w:val="78"/>
                <w:sz w:val="18"/>
                <w:szCs w:val="18"/>
              </w:rPr>
              <w:t xml:space="preserve"> </w:t>
            </w:r>
            <w:r>
              <w:rPr>
                <w:rFonts w:cs="Arial"/>
                <w:spacing w:val="-1"/>
                <w:w w:val="78"/>
                <w:sz w:val="18"/>
                <w:szCs w:val="18"/>
              </w:rPr>
              <w:t>129.</w:t>
            </w:r>
            <w:r>
              <w:rPr>
                <w:rFonts w:cs="Arial"/>
                <w:w w:val="78"/>
                <w:sz w:val="18"/>
                <w:szCs w:val="18"/>
              </w:rPr>
              <w:t xml:space="preserve">6          </w:t>
            </w:r>
            <w:r>
              <w:rPr>
                <w:rFonts w:cs="Arial"/>
                <w:spacing w:val="12"/>
                <w:w w:val="78"/>
                <w:sz w:val="18"/>
                <w:szCs w:val="18"/>
              </w:rPr>
              <w:t xml:space="preserve"> </w:t>
            </w:r>
            <w:r>
              <w:rPr>
                <w:rFonts w:cs="Arial"/>
                <w:spacing w:val="-1"/>
                <w:w w:val="79"/>
                <w:sz w:val="18"/>
                <w:szCs w:val="18"/>
              </w:rPr>
              <w:t>130.6</w:t>
            </w:r>
          </w:p>
        </w:tc>
      </w:tr>
      <w:tr w:rsidR="00720C3B" w:rsidTr="003A3155">
        <w:trPr>
          <w:trHeight w:hRule="exact" w:val="243"/>
        </w:trPr>
        <w:tc>
          <w:tcPr>
            <w:tcW w:w="3515" w:type="dxa"/>
            <w:vMerge w:val="restart"/>
            <w:tcBorders>
              <w:top w:val="single" w:sz="4" w:space="0" w:color="000000"/>
              <w:left w:val="nil"/>
              <w:bottom w:val="single" w:sz="2" w:space="0" w:color="000000"/>
              <w:right w:val="nil"/>
            </w:tcBorders>
          </w:tcPr>
          <w:p w:rsidR="00720C3B" w:rsidRDefault="00720C3B" w:rsidP="003A3155">
            <w:pPr>
              <w:autoSpaceDE w:val="0"/>
              <w:autoSpaceDN w:val="0"/>
              <w:adjustRightInd w:val="0"/>
              <w:spacing w:before="12"/>
              <w:ind w:left="-3" w:right="-20"/>
              <w:rPr>
                <w:rFonts w:ascii="Times New Roman" w:hAnsi="Times New Roman" w:cs="Times New Roman"/>
                <w:szCs w:val="24"/>
              </w:rPr>
            </w:pPr>
            <w:r>
              <w:rPr>
                <w:rFonts w:cs="Arial"/>
                <w:b/>
                <w:bCs/>
                <w:spacing w:val="-1"/>
                <w:w w:val="72"/>
                <w:sz w:val="18"/>
                <w:szCs w:val="18"/>
              </w:rPr>
              <w:t>Spes</w:t>
            </w:r>
            <w:r>
              <w:rPr>
                <w:rFonts w:cs="Arial"/>
                <w:b/>
                <w:bCs/>
                <w:w w:val="72"/>
                <w:sz w:val="18"/>
                <w:szCs w:val="18"/>
              </w:rPr>
              <w:t>e</w:t>
            </w:r>
            <w:r>
              <w:rPr>
                <w:rFonts w:cs="Arial"/>
                <w:b/>
                <w:bCs/>
                <w:spacing w:val="6"/>
                <w:w w:val="72"/>
                <w:sz w:val="18"/>
                <w:szCs w:val="18"/>
              </w:rPr>
              <w:t xml:space="preserve"> </w:t>
            </w:r>
            <w:r>
              <w:rPr>
                <w:rFonts w:cs="Arial"/>
                <w:b/>
                <w:bCs/>
                <w:spacing w:val="-1"/>
                <w:w w:val="77"/>
                <w:sz w:val="18"/>
                <w:szCs w:val="18"/>
              </w:rPr>
              <w:t>operative</w:t>
            </w: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2"/>
              <w:ind w:left="260" w:right="-20"/>
              <w:rPr>
                <w:rFonts w:ascii="Times New Roman" w:hAnsi="Times New Roman" w:cs="Times New Roman"/>
                <w:szCs w:val="24"/>
              </w:rPr>
            </w:pPr>
            <w:r>
              <w:rPr>
                <w:rFonts w:cs="Arial"/>
                <w:b/>
                <w:bCs/>
                <w:spacing w:val="-1"/>
                <w:w w:val="79"/>
                <w:sz w:val="18"/>
                <w:szCs w:val="18"/>
              </w:rPr>
              <w:t>3’327.1</w:t>
            </w: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2"/>
              <w:ind w:left="260" w:right="-20"/>
              <w:rPr>
                <w:rFonts w:ascii="Times New Roman" w:hAnsi="Times New Roman" w:cs="Times New Roman"/>
                <w:szCs w:val="24"/>
              </w:rPr>
            </w:pPr>
            <w:r>
              <w:rPr>
                <w:rFonts w:cs="Arial"/>
                <w:b/>
                <w:bCs/>
                <w:spacing w:val="-1"/>
                <w:w w:val="79"/>
                <w:sz w:val="18"/>
                <w:szCs w:val="18"/>
              </w:rPr>
              <w:t>3’362.5</w:t>
            </w: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2"/>
              <w:ind w:left="259" w:right="-20"/>
              <w:rPr>
                <w:rFonts w:ascii="Times New Roman" w:hAnsi="Times New Roman" w:cs="Times New Roman"/>
                <w:szCs w:val="24"/>
              </w:rPr>
            </w:pPr>
            <w:r>
              <w:rPr>
                <w:rFonts w:cs="Arial"/>
                <w:b/>
                <w:bCs/>
                <w:spacing w:val="-1"/>
                <w:w w:val="79"/>
                <w:sz w:val="18"/>
                <w:szCs w:val="18"/>
              </w:rPr>
              <w:t>3’400.7</w:t>
            </w: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2"/>
              <w:ind w:left="457" w:right="-20"/>
              <w:rPr>
                <w:rFonts w:ascii="Times New Roman" w:hAnsi="Times New Roman" w:cs="Times New Roman"/>
                <w:szCs w:val="24"/>
              </w:rPr>
            </w:pPr>
            <w:r>
              <w:rPr>
                <w:rFonts w:cs="Arial"/>
                <w:b/>
                <w:bCs/>
                <w:spacing w:val="-1"/>
                <w:w w:val="79"/>
                <w:sz w:val="18"/>
                <w:szCs w:val="18"/>
              </w:rPr>
              <w:t>38.2</w:t>
            </w: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259" w:right="-20"/>
              <w:rPr>
                <w:rFonts w:ascii="Times New Roman" w:hAnsi="Times New Roman" w:cs="Times New Roman"/>
                <w:szCs w:val="24"/>
              </w:rPr>
            </w:pPr>
            <w:r>
              <w:rPr>
                <w:rFonts w:cs="Arial"/>
                <w:b/>
                <w:bCs/>
                <w:spacing w:val="-1"/>
                <w:w w:val="78"/>
                <w:sz w:val="18"/>
                <w:szCs w:val="18"/>
              </w:rPr>
              <w:t>3’453.</w:t>
            </w:r>
            <w:r>
              <w:rPr>
                <w:rFonts w:cs="Arial"/>
                <w:b/>
                <w:bCs/>
                <w:w w:val="78"/>
                <w:sz w:val="18"/>
                <w:szCs w:val="18"/>
              </w:rPr>
              <w:t xml:space="preserve">2       </w:t>
            </w:r>
            <w:r>
              <w:rPr>
                <w:rFonts w:cs="Arial"/>
                <w:b/>
                <w:bCs/>
                <w:spacing w:val="12"/>
                <w:w w:val="78"/>
                <w:sz w:val="18"/>
                <w:szCs w:val="18"/>
              </w:rPr>
              <w:t xml:space="preserve"> </w:t>
            </w:r>
            <w:r>
              <w:rPr>
                <w:rFonts w:cs="Arial"/>
                <w:b/>
                <w:bCs/>
                <w:spacing w:val="-1"/>
                <w:w w:val="78"/>
                <w:sz w:val="18"/>
                <w:szCs w:val="18"/>
              </w:rPr>
              <w:t>3’491.</w:t>
            </w:r>
            <w:r>
              <w:rPr>
                <w:rFonts w:cs="Arial"/>
                <w:b/>
                <w:bCs/>
                <w:w w:val="78"/>
                <w:sz w:val="18"/>
                <w:szCs w:val="18"/>
              </w:rPr>
              <w:t xml:space="preserve">5       </w:t>
            </w:r>
            <w:r>
              <w:rPr>
                <w:rFonts w:cs="Arial"/>
                <w:b/>
                <w:bCs/>
                <w:spacing w:val="12"/>
                <w:w w:val="78"/>
                <w:sz w:val="18"/>
                <w:szCs w:val="18"/>
              </w:rPr>
              <w:t xml:space="preserve"> </w:t>
            </w:r>
            <w:r>
              <w:rPr>
                <w:rFonts w:cs="Arial"/>
                <w:b/>
                <w:bCs/>
                <w:spacing w:val="-1"/>
                <w:w w:val="79"/>
                <w:sz w:val="18"/>
                <w:szCs w:val="18"/>
              </w:rPr>
              <w:t>3’545.3</w:t>
            </w:r>
          </w:p>
        </w:tc>
      </w:tr>
      <w:tr w:rsidR="00720C3B" w:rsidTr="003A3155">
        <w:trPr>
          <w:trHeight w:hRule="exact" w:val="243"/>
        </w:trPr>
        <w:tc>
          <w:tcPr>
            <w:tcW w:w="3515" w:type="dxa"/>
            <w:vMerge/>
            <w:tcBorders>
              <w:top w:val="single" w:sz="4" w:space="0" w:color="000000"/>
              <w:left w:val="nil"/>
              <w:bottom w:val="single" w:sz="2" w:space="0" w:color="000000"/>
              <w:right w:val="nil"/>
            </w:tcBorders>
          </w:tcPr>
          <w:p w:rsidR="00720C3B" w:rsidRDefault="00720C3B" w:rsidP="003A3155">
            <w:pPr>
              <w:autoSpaceDE w:val="0"/>
              <w:autoSpaceDN w:val="0"/>
              <w:adjustRightInd w:val="0"/>
              <w:spacing w:before="12"/>
              <w:ind w:left="259" w:right="-20"/>
              <w:rPr>
                <w:rFonts w:ascii="Times New Roman" w:hAnsi="Times New Roman" w:cs="Times New Roman"/>
                <w:szCs w:val="24"/>
              </w:rPr>
            </w:pPr>
          </w:p>
        </w:tc>
        <w:tc>
          <w:tcPr>
            <w:tcW w:w="794" w:type="dxa"/>
            <w:tcBorders>
              <w:top w:val="single" w:sz="4" w:space="0" w:color="000000"/>
              <w:left w:val="nil"/>
              <w:bottom w:val="single" w:sz="2" w:space="0" w:color="000000"/>
              <w:right w:val="nil"/>
            </w:tcBorders>
            <w:shd w:val="clear" w:color="auto" w:fill="C4E9FB"/>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2" w:space="0" w:color="000000"/>
              <w:right w:val="nil"/>
            </w:tcBorders>
            <w:shd w:val="clear" w:color="auto" w:fill="B3DBEF"/>
          </w:tcPr>
          <w:p w:rsidR="00720C3B" w:rsidRDefault="00720C3B" w:rsidP="003A3155">
            <w:pPr>
              <w:autoSpaceDE w:val="0"/>
              <w:autoSpaceDN w:val="0"/>
              <w:adjustRightInd w:val="0"/>
              <w:rPr>
                <w:rFonts w:ascii="Times New Roman" w:hAnsi="Times New Roman" w:cs="Times New Roman"/>
                <w:szCs w:val="24"/>
              </w:rPr>
            </w:pPr>
          </w:p>
        </w:tc>
        <w:tc>
          <w:tcPr>
            <w:tcW w:w="793" w:type="dxa"/>
            <w:tcBorders>
              <w:top w:val="single" w:sz="4" w:space="0" w:color="000000"/>
              <w:left w:val="nil"/>
              <w:bottom w:val="single" w:sz="2" w:space="0" w:color="000000"/>
              <w:right w:val="nil"/>
            </w:tcBorders>
            <w:shd w:val="clear" w:color="auto" w:fill="A4D0E5"/>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2" w:space="0" w:color="000000"/>
              <w:right w:val="nil"/>
            </w:tcBorders>
            <w:shd w:val="clear" w:color="auto" w:fill="96C5DB"/>
          </w:tcPr>
          <w:p w:rsidR="00720C3B" w:rsidRDefault="00720C3B" w:rsidP="003A3155">
            <w:pPr>
              <w:autoSpaceDE w:val="0"/>
              <w:autoSpaceDN w:val="0"/>
              <w:adjustRightInd w:val="0"/>
              <w:rPr>
                <w:rFonts w:ascii="Times New Roman" w:hAnsi="Times New Roman" w:cs="Times New Roman"/>
                <w:szCs w:val="24"/>
              </w:rPr>
            </w:pPr>
          </w:p>
        </w:tc>
        <w:tc>
          <w:tcPr>
            <w:tcW w:w="2381" w:type="dxa"/>
            <w:tcBorders>
              <w:top w:val="single" w:sz="4" w:space="0" w:color="000000"/>
              <w:left w:val="nil"/>
              <w:bottom w:val="single" w:sz="2" w:space="0" w:color="000000"/>
              <w:right w:val="nil"/>
            </w:tcBorders>
          </w:tcPr>
          <w:p w:rsidR="00720C3B" w:rsidRDefault="00720C3B" w:rsidP="003A3155">
            <w:pPr>
              <w:autoSpaceDE w:val="0"/>
              <w:autoSpaceDN w:val="0"/>
              <w:adjustRightInd w:val="0"/>
              <w:rPr>
                <w:rFonts w:ascii="Times New Roman" w:hAnsi="Times New Roman" w:cs="Times New Roman"/>
                <w:szCs w:val="24"/>
              </w:rPr>
            </w:pP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4" w:right="-20"/>
              <w:rPr>
                <w:rFonts w:ascii="Times New Roman" w:hAnsi="Times New Roman" w:cs="Times New Roman"/>
                <w:szCs w:val="24"/>
              </w:rPr>
            </w:pPr>
            <w:r>
              <w:rPr>
                <w:rFonts w:cs="Arial"/>
                <w:spacing w:val="-1"/>
                <w:w w:val="78"/>
                <w:sz w:val="18"/>
                <w:szCs w:val="18"/>
              </w:rPr>
              <w:t>Ricav</w:t>
            </w:r>
            <w:r>
              <w:rPr>
                <w:rFonts w:cs="Arial"/>
                <w:w w:val="78"/>
                <w:sz w:val="18"/>
                <w:szCs w:val="18"/>
              </w:rPr>
              <w:t>i</w:t>
            </w:r>
            <w:r>
              <w:rPr>
                <w:rFonts w:cs="Arial"/>
                <w:spacing w:val="3"/>
                <w:w w:val="78"/>
                <w:sz w:val="18"/>
                <w:szCs w:val="18"/>
              </w:rPr>
              <w:t xml:space="preserve"> </w:t>
            </w:r>
            <w:r>
              <w:rPr>
                <w:rFonts w:cs="Arial"/>
                <w:spacing w:val="-1"/>
                <w:sz w:val="18"/>
                <w:szCs w:val="18"/>
              </w:rPr>
              <w:t>fiscali</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259" w:right="-20"/>
              <w:rPr>
                <w:rFonts w:ascii="Times New Roman" w:hAnsi="Times New Roman" w:cs="Times New Roman"/>
                <w:szCs w:val="24"/>
              </w:rPr>
            </w:pPr>
            <w:r>
              <w:rPr>
                <w:rFonts w:cs="Arial"/>
                <w:spacing w:val="-1"/>
                <w:w w:val="81"/>
                <w:sz w:val="18"/>
                <w:szCs w:val="18"/>
              </w:rPr>
              <w:t>1’818.6</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left="259" w:right="-20"/>
              <w:rPr>
                <w:rFonts w:ascii="Times New Roman" w:hAnsi="Times New Roman" w:cs="Times New Roman"/>
                <w:szCs w:val="24"/>
              </w:rPr>
            </w:pPr>
            <w:r>
              <w:rPr>
                <w:rFonts w:cs="Arial"/>
                <w:spacing w:val="-1"/>
                <w:w w:val="81"/>
                <w:sz w:val="18"/>
                <w:szCs w:val="18"/>
              </w:rPr>
              <w:t>1’840.0</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259" w:right="-20"/>
              <w:rPr>
                <w:rFonts w:ascii="Times New Roman" w:hAnsi="Times New Roman" w:cs="Times New Roman"/>
                <w:szCs w:val="24"/>
              </w:rPr>
            </w:pPr>
            <w:r>
              <w:rPr>
                <w:rFonts w:cs="Arial"/>
                <w:spacing w:val="-1"/>
                <w:w w:val="81"/>
                <w:sz w:val="18"/>
                <w:szCs w:val="18"/>
              </w:rPr>
              <w:t>1’872.4</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left="456" w:right="-20"/>
              <w:rPr>
                <w:rFonts w:ascii="Times New Roman" w:hAnsi="Times New Roman" w:cs="Times New Roman"/>
                <w:szCs w:val="24"/>
              </w:rPr>
            </w:pPr>
            <w:r>
              <w:rPr>
                <w:rFonts w:cs="Arial"/>
                <w:spacing w:val="-1"/>
                <w:w w:val="79"/>
                <w:sz w:val="18"/>
                <w:szCs w:val="18"/>
              </w:rPr>
              <w:t>32.4</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259" w:right="-20"/>
              <w:rPr>
                <w:rFonts w:ascii="Times New Roman" w:hAnsi="Times New Roman" w:cs="Times New Roman"/>
                <w:szCs w:val="24"/>
              </w:rPr>
            </w:pPr>
            <w:r>
              <w:rPr>
                <w:rFonts w:cs="Arial"/>
                <w:spacing w:val="-1"/>
                <w:w w:val="80"/>
                <w:sz w:val="18"/>
                <w:szCs w:val="18"/>
              </w:rPr>
              <w:t>1’917.</w:t>
            </w:r>
            <w:r>
              <w:rPr>
                <w:rFonts w:cs="Arial"/>
                <w:w w:val="80"/>
                <w:sz w:val="18"/>
                <w:szCs w:val="18"/>
              </w:rPr>
              <w:t xml:space="preserve">0       </w:t>
            </w:r>
            <w:r>
              <w:rPr>
                <w:rFonts w:cs="Arial"/>
                <w:spacing w:val="4"/>
                <w:w w:val="80"/>
                <w:sz w:val="18"/>
                <w:szCs w:val="18"/>
              </w:rPr>
              <w:t xml:space="preserve"> </w:t>
            </w:r>
            <w:r>
              <w:rPr>
                <w:rFonts w:cs="Arial"/>
                <w:spacing w:val="-1"/>
                <w:w w:val="80"/>
                <w:sz w:val="18"/>
                <w:szCs w:val="18"/>
              </w:rPr>
              <w:t>1’958.</w:t>
            </w:r>
            <w:r>
              <w:rPr>
                <w:rFonts w:cs="Arial"/>
                <w:w w:val="80"/>
                <w:sz w:val="18"/>
                <w:szCs w:val="18"/>
              </w:rPr>
              <w:t xml:space="preserve">7       </w:t>
            </w:r>
            <w:r>
              <w:rPr>
                <w:rFonts w:cs="Arial"/>
                <w:spacing w:val="4"/>
                <w:w w:val="80"/>
                <w:sz w:val="18"/>
                <w:szCs w:val="18"/>
              </w:rPr>
              <w:t xml:space="preserve"> </w:t>
            </w:r>
            <w:r>
              <w:rPr>
                <w:rFonts w:cs="Arial"/>
                <w:spacing w:val="-1"/>
                <w:w w:val="81"/>
                <w:sz w:val="18"/>
                <w:szCs w:val="18"/>
              </w:rPr>
              <w:t>1’999.2</w:t>
            </w: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4" w:right="-20"/>
              <w:rPr>
                <w:rFonts w:ascii="Times New Roman" w:hAnsi="Times New Roman" w:cs="Times New Roman"/>
                <w:szCs w:val="24"/>
              </w:rPr>
            </w:pPr>
            <w:r>
              <w:rPr>
                <w:rFonts w:cs="Arial"/>
                <w:spacing w:val="-1"/>
                <w:w w:val="72"/>
                <w:sz w:val="18"/>
                <w:szCs w:val="18"/>
              </w:rPr>
              <w:t>Regali</w:t>
            </w:r>
            <w:r>
              <w:rPr>
                <w:rFonts w:cs="Arial"/>
                <w:w w:val="72"/>
                <w:sz w:val="18"/>
                <w:szCs w:val="18"/>
              </w:rPr>
              <w:t>e</w:t>
            </w:r>
            <w:r>
              <w:rPr>
                <w:rFonts w:cs="Arial"/>
                <w:spacing w:val="25"/>
                <w:w w:val="72"/>
                <w:sz w:val="18"/>
                <w:szCs w:val="18"/>
              </w:rPr>
              <w:t xml:space="preserve"> </w:t>
            </w:r>
            <w:r>
              <w:rPr>
                <w:rFonts w:cs="Arial"/>
                <w:w w:val="72"/>
                <w:sz w:val="18"/>
                <w:szCs w:val="18"/>
              </w:rPr>
              <w:t>e</w:t>
            </w:r>
            <w:r>
              <w:rPr>
                <w:rFonts w:cs="Arial"/>
                <w:spacing w:val="-1"/>
                <w:w w:val="72"/>
                <w:sz w:val="18"/>
                <w:szCs w:val="18"/>
              </w:rPr>
              <w:t xml:space="preserve"> </w:t>
            </w:r>
            <w:r>
              <w:rPr>
                <w:rFonts w:cs="Arial"/>
                <w:spacing w:val="-1"/>
                <w:w w:val="77"/>
                <w:sz w:val="18"/>
                <w:szCs w:val="18"/>
              </w:rPr>
              <w:t>concessioni</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377" w:right="-20"/>
              <w:rPr>
                <w:rFonts w:ascii="Times New Roman" w:hAnsi="Times New Roman" w:cs="Times New Roman"/>
                <w:szCs w:val="24"/>
              </w:rPr>
            </w:pPr>
            <w:r>
              <w:rPr>
                <w:rFonts w:cs="Arial"/>
                <w:spacing w:val="-1"/>
                <w:w w:val="79"/>
                <w:sz w:val="18"/>
                <w:szCs w:val="18"/>
              </w:rPr>
              <w:t>175.3</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left="377" w:right="-20"/>
              <w:rPr>
                <w:rFonts w:ascii="Times New Roman" w:hAnsi="Times New Roman" w:cs="Times New Roman"/>
                <w:szCs w:val="24"/>
              </w:rPr>
            </w:pPr>
            <w:r>
              <w:rPr>
                <w:rFonts w:cs="Arial"/>
                <w:spacing w:val="-1"/>
                <w:w w:val="79"/>
                <w:sz w:val="18"/>
                <w:szCs w:val="18"/>
              </w:rPr>
              <w:t>140.5</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376" w:right="-20"/>
              <w:rPr>
                <w:rFonts w:ascii="Times New Roman" w:hAnsi="Times New Roman" w:cs="Times New Roman"/>
                <w:szCs w:val="24"/>
              </w:rPr>
            </w:pPr>
            <w:r>
              <w:rPr>
                <w:rFonts w:cs="Arial"/>
                <w:spacing w:val="-1"/>
                <w:w w:val="79"/>
                <w:sz w:val="18"/>
                <w:szCs w:val="18"/>
              </w:rPr>
              <w:t>141.0</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right="42"/>
              <w:jc w:val="right"/>
              <w:rPr>
                <w:rFonts w:ascii="Times New Roman" w:hAnsi="Times New Roman" w:cs="Times New Roman"/>
                <w:szCs w:val="24"/>
              </w:rPr>
            </w:pPr>
            <w:r>
              <w:rPr>
                <w:rFonts w:cs="Arial"/>
                <w:spacing w:val="-1"/>
                <w:w w:val="79"/>
                <w:sz w:val="18"/>
                <w:szCs w:val="18"/>
              </w:rPr>
              <w:t>0.5</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376" w:right="-20"/>
              <w:rPr>
                <w:rFonts w:ascii="Times New Roman" w:hAnsi="Times New Roman" w:cs="Times New Roman"/>
                <w:szCs w:val="24"/>
              </w:rPr>
            </w:pPr>
            <w:r>
              <w:rPr>
                <w:rFonts w:cs="Arial"/>
                <w:spacing w:val="-1"/>
                <w:w w:val="78"/>
                <w:sz w:val="18"/>
                <w:szCs w:val="18"/>
              </w:rPr>
              <w:t>142.</w:t>
            </w:r>
            <w:r>
              <w:rPr>
                <w:rFonts w:cs="Arial"/>
                <w:w w:val="78"/>
                <w:sz w:val="18"/>
                <w:szCs w:val="18"/>
              </w:rPr>
              <w:t xml:space="preserve">3          </w:t>
            </w:r>
            <w:r>
              <w:rPr>
                <w:rFonts w:cs="Arial"/>
                <w:spacing w:val="12"/>
                <w:w w:val="78"/>
                <w:sz w:val="18"/>
                <w:szCs w:val="18"/>
              </w:rPr>
              <w:t xml:space="preserve"> </w:t>
            </w:r>
            <w:r>
              <w:rPr>
                <w:rFonts w:cs="Arial"/>
                <w:spacing w:val="-1"/>
                <w:w w:val="78"/>
                <w:sz w:val="18"/>
                <w:szCs w:val="18"/>
              </w:rPr>
              <w:t>143.</w:t>
            </w:r>
            <w:r>
              <w:rPr>
                <w:rFonts w:cs="Arial"/>
                <w:w w:val="78"/>
                <w:sz w:val="18"/>
                <w:szCs w:val="18"/>
              </w:rPr>
              <w:t xml:space="preserve">2          </w:t>
            </w:r>
            <w:r>
              <w:rPr>
                <w:rFonts w:cs="Arial"/>
                <w:spacing w:val="12"/>
                <w:w w:val="78"/>
                <w:sz w:val="18"/>
                <w:szCs w:val="18"/>
              </w:rPr>
              <w:t xml:space="preserve"> </w:t>
            </w:r>
            <w:r>
              <w:rPr>
                <w:rFonts w:cs="Arial"/>
                <w:spacing w:val="-1"/>
                <w:w w:val="79"/>
                <w:sz w:val="18"/>
                <w:szCs w:val="18"/>
              </w:rPr>
              <w:t>143.4</w:t>
            </w: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5" w:right="-20"/>
              <w:rPr>
                <w:rFonts w:ascii="Times New Roman" w:hAnsi="Times New Roman" w:cs="Times New Roman"/>
                <w:szCs w:val="24"/>
              </w:rPr>
            </w:pPr>
            <w:r>
              <w:rPr>
                <w:rFonts w:cs="Arial"/>
                <w:spacing w:val="-1"/>
                <w:w w:val="76"/>
                <w:sz w:val="18"/>
                <w:szCs w:val="18"/>
              </w:rPr>
              <w:t>Ricav</w:t>
            </w:r>
            <w:r>
              <w:rPr>
                <w:rFonts w:cs="Arial"/>
                <w:w w:val="76"/>
                <w:sz w:val="18"/>
                <w:szCs w:val="18"/>
              </w:rPr>
              <w:t>i</w:t>
            </w:r>
            <w:r>
              <w:rPr>
                <w:rFonts w:cs="Arial"/>
                <w:spacing w:val="14"/>
                <w:w w:val="76"/>
                <w:sz w:val="18"/>
                <w:szCs w:val="18"/>
              </w:rPr>
              <w:t xml:space="preserve"> </w:t>
            </w:r>
            <w:r>
              <w:rPr>
                <w:rFonts w:cs="Arial"/>
                <w:spacing w:val="-1"/>
                <w:w w:val="76"/>
                <w:sz w:val="18"/>
                <w:szCs w:val="18"/>
              </w:rPr>
              <w:t>pe</w:t>
            </w:r>
            <w:r>
              <w:rPr>
                <w:rFonts w:cs="Arial"/>
                <w:w w:val="76"/>
                <w:sz w:val="18"/>
                <w:szCs w:val="18"/>
              </w:rPr>
              <w:t xml:space="preserve">r </w:t>
            </w:r>
            <w:r>
              <w:rPr>
                <w:rFonts w:cs="Arial"/>
                <w:spacing w:val="-1"/>
                <w:w w:val="79"/>
                <w:sz w:val="18"/>
                <w:szCs w:val="18"/>
              </w:rPr>
              <w:t>tasse</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376" w:right="-20"/>
              <w:rPr>
                <w:rFonts w:ascii="Times New Roman" w:hAnsi="Times New Roman" w:cs="Times New Roman"/>
                <w:szCs w:val="24"/>
              </w:rPr>
            </w:pPr>
            <w:r>
              <w:rPr>
                <w:rFonts w:cs="Arial"/>
                <w:spacing w:val="-1"/>
                <w:w w:val="79"/>
                <w:sz w:val="18"/>
                <w:szCs w:val="18"/>
              </w:rPr>
              <w:t>246.3</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left="376" w:right="-20"/>
              <w:rPr>
                <w:rFonts w:ascii="Times New Roman" w:hAnsi="Times New Roman" w:cs="Times New Roman"/>
                <w:szCs w:val="24"/>
              </w:rPr>
            </w:pPr>
            <w:r>
              <w:rPr>
                <w:rFonts w:cs="Arial"/>
                <w:spacing w:val="-1"/>
                <w:w w:val="79"/>
                <w:sz w:val="18"/>
                <w:szCs w:val="18"/>
              </w:rPr>
              <w:t>264.1</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376" w:right="-20"/>
              <w:rPr>
                <w:rFonts w:ascii="Times New Roman" w:hAnsi="Times New Roman" w:cs="Times New Roman"/>
                <w:szCs w:val="24"/>
              </w:rPr>
            </w:pPr>
            <w:r>
              <w:rPr>
                <w:rFonts w:cs="Arial"/>
                <w:spacing w:val="-1"/>
                <w:w w:val="79"/>
                <w:sz w:val="18"/>
                <w:szCs w:val="18"/>
              </w:rPr>
              <w:t>270.7</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right="43"/>
              <w:jc w:val="right"/>
              <w:rPr>
                <w:rFonts w:ascii="Times New Roman" w:hAnsi="Times New Roman" w:cs="Times New Roman"/>
                <w:szCs w:val="24"/>
              </w:rPr>
            </w:pPr>
            <w:r>
              <w:rPr>
                <w:rFonts w:cs="Arial"/>
                <w:spacing w:val="-1"/>
                <w:w w:val="79"/>
                <w:sz w:val="18"/>
                <w:szCs w:val="18"/>
              </w:rPr>
              <w:t>6.6</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376" w:right="-20"/>
              <w:rPr>
                <w:rFonts w:ascii="Times New Roman" w:hAnsi="Times New Roman" w:cs="Times New Roman"/>
                <w:szCs w:val="24"/>
              </w:rPr>
            </w:pPr>
            <w:r>
              <w:rPr>
                <w:rFonts w:cs="Arial"/>
                <w:spacing w:val="-1"/>
                <w:w w:val="78"/>
                <w:sz w:val="18"/>
                <w:szCs w:val="18"/>
              </w:rPr>
              <w:t>274.</w:t>
            </w:r>
            <w:r>
              <w:rPr>
                <w:rFonts w:cs="Arial"/>
                <w:w w:val="78"/>
                <w:sz w:val="18"/>
                <w:szCs w:val="18"/>
              </w:rPr>
              <w:t xml:space="preserve">8          </w:t>
            </w:r>
            <w:r>
              <w:rPr>
                <w:rFonts w:cs="Arial"/>
                <w:spacing w:val="12"/>
                <w:w w:val="78"/>
                <w:sz w:val="18"/>
                <w:szCs w:val="18"/>
              </w:rPr>
              <w:t xml:space="preserve"> </w:t>
            </w:r>
            <w:r>
              <w:rPr>
                <w:rFonts w:cs="Arial"/>
                <w:spacing w:val="-1"/>
                <w:w w:val="78"/>
                <w:sz w:val="18"/>
                <w:szCs w:val="18"/>
              </w:rPr>
              <w:t>277.</w:t>
            </w:r>
            <w:r>
              <w:rPr>
                <w:rFonts w:cs="Arial"/>
                <w:w w:val="78"/>
                <w:sz w:val="18"/>
                <w:szCs w:val="18"/>
              </w:rPr>
              <w:t xml:space="preserve">0          </w:t>
            </w:r>
            <w:r>
              <w:rPr>
                <w:rFonts w:cs="Arial"/>
                <w:spacing w:val="12"/>
                <w:w w:val="78"/>
                <w:sz w:val="18"/>
                <w:szCs w:val="18"/>
              </w:rPr>
              <w:t xml:space="preserve"> </w:t>
            </w:r>
            <w:r>
              <w:rPr>
                <w:rFonts w:cs="Arial"/>
                <w:spacing w:val="-1"/>
                <w:w w:val="79"/>
                <w:sz w:val="18"/>
                <w:szCs w:val="18"/>
              </w:rPr>
              <w:t>276.6</w:t>
            </w: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5" w:right="-20"/>
              <w:rPr>
                <w:rFonts w:ascii="Times New Roman" w:hAnsi="Times New Roman" w:cs="Times New Roman"/>
                <w:szCs w:val="24"/>
              </w:rPr>
            </w:pPr>
            <w:r>
              <w:rPr>
                <w:rFonts w:cs="Arial"/>
                <w:spacing w:val="-1"/>
                <w:w w:val="78"/>
                <w:sz w:val="18"/>
                <w:szCs w:val="18"/>
              </w:rPr>
              <w:t>Ricav</w:t>
            </w:r>
            <w:r>
              <w:rPr>
                <w:rFonts w:cs="Arial"/>
                <w:w w:val="78"/>
                <w:sz w:val="18"/>
                <w:szCs w:val="18"/>
              </w:rPr>
              <w:t>i</w:t>
            </w:r>
            <w:r>
              <w:rPr>
                <w:rFonts w:cs="Arial"/>
                <w:spacing w:val="3"/>
                <w:w w:val="78"/>
                <w:sz w:val="18"/>
                <w:szCs w:val="18"/>
              </w:rPr>
              <w:t xml:space="preserve"> </w:t>
            </w:r>
            <w:r>
              <w:rPr>
                <w:rFonts w:cs="Arial"/>
                <w:spacing w:val="-1"/>
                <w:w w:val="80"/>
                <w:sz w:val="18"/>
                <w:szCs w:val="18"/>
              </w:rPr>
              <w:t>diversi</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455" w:right="-20"/>
              <w:rPr>
                <w:rFonts w:ascii="Times New Roman" w:hAnsi="Times New Roman" w:cs="Times New Roman"/>
                <w:szCs w:val="24"/>
              </w:rPr>
            </w:pPr>
            <w:r>
              <w:rPr>
                <w:rFonts w:cs="Arial"/>
                <w:spacing w:val="-1"/>
                <w:w w:val="79"/>
                <w:sz w:val="18"/>
                <w:szCs w:val="18"/>
              </w:rPr>
              <w:t>15.8</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left="454" w:right="-20"/>
              <w:rPr>
                <w:rFonts w:ascii="Times New Roman" w:hAnsi="Times New Roman" w:cs="Times New Roman"/>
                <w:szCs w:val="24"/>
              </w:rPr>
            </w:pPr>
            <w:r>
              <w:rPr>
                <w:rFonts w:cs="Arial"/>
                <w:spacing w:val="-1"/>
                <w:w w:val="79"/>
                <w:sz w:val="18"/>
                <w:szCs w:val="18"/>
              </w:rPr>
              <w:t>17.8</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454" w:right="-20"/>
              <w:rPr>
                <w:rFonts w:ascii="Times New Roman" w:hAnsi="Times New Roman" w:cs="Times New Roman"/>
                <w:szCs w:val="24"/>
              </w:rPr>
            </w:pPr>
            <w:r>
              <w:rPr>
                <w:rFonts w:cs="Arial"/>
                <w:spacing w:val="-1"/>
                <w:w w:val="79"/>
                <w:sz w:val="18"/>
                <w:szCs w:val="18"/>
              </w:rPr>
              <w:t>16.1</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left="474" w:right="-20"/>
              <w:rPr>
                <w:rFonts w:ascii="Times New Roman" w:hAnsi="Times New Roman" w:cs="Times New Roman"/>
                <w:szCs w:val="24"/>
              </w:rPr>
            </w:pPr>
            <w:r>
              <w:rPr>
                <w:rFonts w:cs="Arial"/>
                <w:spacing w:val="-1"/>
                <w:w w:val="83"/>
                <w:sz w:val="18"/>
                <w:szCs w:val="18"/>
              </w:rPr>
              <w:t>-1.7</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454" w:right="-20"/>
              <w:rPr>
                <w:rFonts w:ascii="Times New Roman" w:hAnsi="Times New Roman" w:cs="Times New Roman"/>
                <w:szCs w:val="24"/>
              </w:rPr>
            </w:pPr>
            <w:r>
              <w:rPr>
                <w:rFonts w:cs="Arial"/>
                <w:spacing w:val="-1"/>
                <w:w w:val="78"/>
                <w:sz w:val="18"/>
                <w:szCs w:val="18"/>
              </w:rPr>
              <w:t>15.</w:t>
            </w:r>
            <w:r>
              <w:rPr>
                <w:rFonts w:cs="Arial"/>
                <w:w w:val="78"/>
                <w:sz w:val="18"/>
                <w:szCs w:val="18"/>
              </w:rPr>
              <w:t xml:space="preserve">2            </w:t>
            </w:r>
            <w:r>
              <w:rPr>
                <w:rFonts w:cs="Arial"/>
                <w:spacing w:val="12"/>
                <w:w w:val="78"/>
                <w:sz w:val="18"/>
                <w:szCs w:val="18"/>
              </w:rPr>
              <w:t xml:space="preserve"> </w:t>
            </w:r>
            <w:r>
              <w:rPr>
                <w:rFonts w:cs="Arial"/>
                <w:spacing w:val="-1"/>
                <w:w w:val="78"/>
                <w:sz w:val="18"/>
                <w:szCs w:val="18"/>
              </w:rPr>
              <w:t>16.</w:t>
            </w:r>
            <w:r>
              <w:rPr>
                <w:rFonts w:cs="Arial"/>
                <w:w w:val="78"/>
                <w:sz w:val="18"/>
                <w:szCs w:val="18"/>
              </w:rPr>
              <w:t xml:space="preserve">4            </w:t>
            </w:r>
            <w:r>
              <w:rPr>
                <w:rFonts w:cs="Arial"/>
                <w:spacing w:val="12"/>
                <w:w w:val="78"/>
                <w:sz w:val="18"/>
                <w:szCs w:val="18"/>
              </w:rPr>
              <w:t xml:space="preserve"> </w:t>
            </w:r>
            <w:r>
              <w:rPr>
                <w:rFonts w:cs="Arial"/>
                <w:spacing w:val="-1"/>
                <w:w w:val="79"/>
                <w:sz w:val="18"/>
                <w:szCs w:val="18"/>
              </w:rPr>
              <w:t>16.5</w:t>
            </w: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6" w:right="-20"/>
              <w:rPr>
                <w:rFonts w:ascii="Times New Roman" w:hAnsi="Times New Roman" w:cs="Times New Roman"/>
                <w:szCs w:val="24"/>
              </w:rPr>
            </w:pPr>
            <w:r>
              <w:rPr>
                <w:rFonts w:cs="Arial"/>
                <w:spacing w:val="-1"/>
                <w:w w:val="76"/>
                <w:sz w:val="18"/>
                <w:szCs w:val="18"/>
              </w:rPr>
              <w:t>Preliev</w:t>
            </w:r>
            <w:r>
              <w:rPr>
                <w:rFonts w:cs="Arial"/>
                <w:w w:val="76"/>
                <w:sz w:val="18"/>
                <w:szCs w:val="18"/>
              </w:rPr>
              <w:t>i</w:t>
            </w:r>
            <w:r>
              <w:rPr>
                <w:rFonts w:cs="Arial"/>
                <w:spacing w:val="4"/>
                <w:w w:val="76"/>
                <w:sz w:val="18"/>
                <w:szCs w:val="18"/>
              </w:rPr>
              <w:t xml:space="preserve"> </w:t>
            </w:r>
            <w:r>
              <w:rPr>
                <w:rFonts w:cs="Arial"/>
                <w:spacing w:val="-1"/>
                <w:w w:val="76"/>
                <w:sz w:val="18"/>
                <w:szCs w:val="18"/>
              </w:rPr>
              <w:t>d</w:t>
            </w:r>
            <w:r>
              <w:rPr>
                <w:rFonts w:cs="Arial"/>
                <w:w w:val="76"/>
                <w:sz w:val="18"/>
                <w:szCs w:val="18"/>
              </w:rPr>
              <w:t>a</w:t>
            </w:r>
            <w:r>
              <w:rPr>
                <w:rFonts w:cs="Arial"/>
                <w:spacing w:val="6"/>
                <w:w w:val="76"/>
                <w:sz w:val="18"/>
                <w:szCs w:val="18"/>
              </w:rPr>
              <w:t xml:space="preserve"> </w:t>
            </w:r>
            <w:r>
              <w:rPr>
                <w:rFonts w:cs="Arial"/>
                <w:spacing w:val="-1"/>
                <w:w w:val="76"/>
                <w:sz w:val="18"/>
                <w:szCs w:val="18"/>
              </w:rPr>
              <w:t>fond</w:t>
            </w:r>
            <w:r>
              <w:rPr>
                <w:rFonts w:cs="Arial"/>
                <w:w w:val="76"/>
                <w:sz w:val="18"/>
                <w:szCs w:val="18"/>
              </w:rPr>
              <w:t>i</w:t>
            </w:r>
            <w:r>
              <w:rPr>
                <w:rFonts w:cs="Arial"/>
                <w:spacing w:val="19"/>
                <w:w w:val="76"/>
                <w:sz w:val="18"/>
                <w:szCs w:val="18"/>
              </w:rPr>
              <w:t xml:space="preserve"> </w:t>
            </w:r>
            <w:r>
              <w:rPr>
                <w:rFonts w:cs="Arial"/>
                <w:w w:val="76"/>
                <w:sz w:val="18"/>
                <w:szCs w:val="18"/>
              </w:rPr>
              <w:t>e</w:t>
            </w:r>
            <w:r>
              <w:rPr>
                <w:rFonts w:cs="Arial"/>
                <w:spacing w:val="-7"/>
                <w:w w:val="76"/>
                <w:sz w:val="18"/>
                <w:szCs w:val="18"/>
              </w:rPr>
              <w:t xml:space="preserve"> </w:t>
            </w:r>
            <w:r>
              <w:rPr>
                <w:rFonts w:cs="Arial"/>
                <w:spacing w:val="-1"/>
                <w:w w:val="76"/>
                <w:sz w:val="18"/>
                <w:szCs w:val="18"/>
              </w:rPr>
              <w:t>finanziament</w:t>
            </w:r>
            <w:r>
              <w:rPr>
                <w:rFonts w:cs="Arial"/>
                <w:w w:val="76"/>
                <w:sz w:val="18"/>
                <w:szCs w:val="18"/>
              </w:rPr>
              <w:t xml:space="preserve">i </w:t>
            </w:r>
            <w:r>
              <w:rPr>
                <w:rFonts w:cs="Arial"/>
                <w:spacing w:val="12"/>
                <w:w w:val="76"/>
                <w:sz w:val="18"/>
                <w:szCs w:val="18"/>
              </w:rPr>
              <w:t xml:space="preserve"> </w:t>
            </w:r>
            <w:r>
              <w:rPr>
                <w:rFonts w:cs="Arial"/>
                <w:spacing w:val="-1"/>
                <w:w w:val="81"/>
                <w:sz w:val="18"/>
                <w:szCs w:val="18"/>
              </w:rPr>
              <w:t>speciali</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454" w:right="-20"/>
              <w:rPr>
                <w:rFonts w:ascii="Times New Roman" w:hAnsi="Times New Roman" w:cs="Times New Roman"/>
                <w:szCs w:val="24"/>
              </w:rPr>
            </w:pPr>
            <w:r>
              <w:rPr>
                <w:rFonts w:cs="Arial"/>
                <w:spacing w:val="-1"/>
                <w:w w:val="79"/>
                <w:sz w:val="18"/>
                <w:szCs w:val="18"/>
              </w:rPr>
              <w:t>11.7</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right="44"/>
              <w:jc w:val="right"/>
              <w:rPr>
                <w:rFonts w:ascii="Times New Roman" w:hAnsi="Times New Roman" w:cs="Times New Roman"/>
                <w:szCs w:val="24"/>
              </w:rPr>
            </w:pPr>
            <w:r>
              <w:rPr>
                <w:rFonts w:cs="Arial"/>
                <w:spacing w:val="-1"/>
                <w:w w:val="79"/>
                <w:sz w:val="18"/>
                <w:szCs w:val="18"/>
              </w:rPr>
              <w:t>8.8</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454" w:right="-20"/>
              <w:rPr>
                <w:rFonts w:ascii="Times New Roman" w:hAnsi="Times New Roman" w:cs="Times New Roman"/>
                <w:szCs w:val="24"/>
              </w:rPr>
            </w:pPr>
            <w:r>
              <w:rPr>
                <w:rFonts w:cs="Arial"/>
                <w:spacing w:val="-1"/>
                <w:w w:val="79"/>
                <w:sz w:val="18"/>
                <w:szCs w:val="18"/>
              </w:rPr>
              <w:t>11.5</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right="44"/>
              <w:jc w:val="right"/>
              <w:rPr>
                <w:rFonts w:ascii="Times New Roman" w:hAnsi="Times New Roman" w:cs="Times New Roman"/>
                <w:szCs w:val="24"/>
              </w:rPr>
            </w:pPr>
            <w:r>
              <w:rPr>
                <w:rFonts w:cs="Arial"/>
                <w:spacing w:val="-1"/>
                <w:w w:val="79"/>
                <w:sz w:val="18"/>
                <w:szCs w:val="18"/>
              </w:rPr>
              <w:t>2.7</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454" w:right="-20"/>
              <w:rPr>
                <w:rFonts w:ascii="Times New Roman" w:hAnsi="Times New Roman" w:cs="Times New Roman"/>
                <w:szCs w:val="24"/>
              </w:rPr>
            </w:pPr>
            <w:r>
              <w:rPr>
                <w:rFonts w:cs="Arial"/>
                <w:spacing w:val="-1"/>
                <w:w w:val="78"/>
                <w:sz w:val="18"/>
                <w:szCs w:val="18"/>
              </w:rPr>
              <w:t>11.</w:t>
            </w:r>
            <w:r>
              <w:rPr>
                <w:rFonts w:cs="Arial"/>
                <w:w w:val="78"/>
                <w:sz w:val="18"/>
                <w:szCs w:val="18"/>
              </w:rPr>
              <w:t xml:space="preserve">6            </w:t>
            </w:r>
            <w:r>
              <w:rPr>
                <w:rFonts w:cs="Arial"/>
                <w:spacing w:val="12"/>
                <w:w w:val="78"/>
                <w:sz w:val="18"/>
                <w:szCs w:val="18"/>
              </w:rPr>
              <w:t xml:space="preserve"> </w:t>
            </w:r>
            <w:r>
              <w:rPr>
                <w:rFonts w:cs="Arial"/>
                <w:spacing w:val="-1"/>
                <w:w w:val="78"/>
                <w:sz w:val="18"/>
                <w:szCs w:val="18"/>
              </w:rPr>
              <w:t>11.</w:t>
            </w:r>
            <w:r>
              <w:rPr>
                <w:rFonts w:cs="Arial"/>
                <w:w w:val="78"/>
                <w:sz w:val="18"/>
                <w:szCs w:val="18"/>
              </w:rPr>
              <w:t xml:space="preserve">7            </w:t>
            </w:r>
            <w:r>
              <w:rPr>
                <w:rFonts w:cs="Arial"/>
                <w:spacing w:val="12"/>
                <w:w w:val="78"/>
                <w:sz w:val="18"/>
                <w:szCs w:val="18"/>
              </w:rPr>
              <w:t xml:space="preserve"> </w:t>
            </w:r>
            <w:r>
              <w:rPr>
                <w:rFonts w:cs="Arial"/>
                <w:spacing w:val="-1"/>
                <w:w w:val="79"/>
                <w:sz w:val="18"/>
                <w:szCs w:val="18"/>
              </w:rPr>
              <w:t>10.1</w:t>
            </w:r>
          </w:p>
        </w:tc>
      </w:tr>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6" w:right="-20"/>
              <w:rPr>
                <w:rFonts w:ascii="Times New Roman" w:hAnsi="Times New Roman" w:cs="Times New Roman"/>
                <w:szCs w:val="24"/>
              </w:rPr>
            </w:pPr>
            <w:r>
              <w:rPr>
                <w:rFonts w:cs="Arial"/>
                <w:spacing w:val="-1"/>
                <w:w w:val="78"/>
                <w:sz w:val="18"/>
                <w:szCs w:val="18"/>
              </w:rPr>
              <w:t>Ricav</w:t>
            </w:r>
            <w:r>
              <w:rPr>
                <w:rFonts w:cs="Arial"/>
                <w:w w:val="78"/>
                <w:sz w:val="18"/>
                <w:szCs w:val="18"/>
              </w:rPr>
              <w:t>i</w:t>
            </w:r>
            <w:r>
              <w:rPr>
                <w:rFonts w:cs="Arial"/>
                <w:spacing w:val="3"/>
                <w:w w:val="78"/>
                <w:sz w:val="18"/>
                <w:szCs w:val="18"/>
              </w:rPr>
              <w:t xml:space="preserve"> </w:t>
            </w:r>
            <w:r>
              <w:rPr>
                <w:rFonts w:cs="Arial"/>
                <w:spacing w:val="-1"/>
                <w:w w:val="78"/>
                <w:sz w:val="18"/>
                <w:szCs w:val="18"/>
              </w:rPr>
              <w:t>d</w:t>
            </w:r>
            <w:r>
              <w:rPr>
                <w:rFonts w:cs="Arial"/>
                <w:w w:val="78"/>
                <w:sz w:val="18"/>
                <w:szCs w:val="18"/>
              </w:rPr>
              <w:t>a</w:t>
            </w:r>
            <w:r>
              <w:rPr>
                <w:rFonts w:cs="Arial"/>
                <w:spacing w:val="1"/>
                <w:w w:val="78"/>
                <w:sz w:val="18"/>
                <w:szCs w:val="18"/>
              </w:rPr>
              <w:t xml:space="preserve"> </w:t>
            </w:r>
            <w:r>
              <w:rPr>
                <w:rFonts w:cs="Arial"/>
                <w:spacing w:val="-1"/>
                <w:w w:val="80"/>
                <w:sz w:val="18"/>
                <w:szCs w:val="18"/>
              </w:rPr>
              <w:t>trasferimento</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374" w:right="-20"/>
              <w:rPr>
                <w:rFonts w:ascii="Times New Roman" w:hAnsi="Times New Roman" w:cs="Times New Roman"/>
                <w:szCs w:val="24"/>
              </w:rPr>
            </w:pPr>
            <w:r>
              <w:rPr>
                <w:rFonts w:cs="Arial"/>
                <w:spacing w:val="-1"/>
                <w:w w:val="79"/>
                <w:sz w:val="18"/>
                <w:szCs w:val="18"/>
              </w:rPr>
              <w:t>824.9</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left="374" w:right="-20"/>
              <w:rPr>
                <w:rFonts w:ascii="Times New Roman" w:hAnsi="Times New Roman" w:cs="Times New Roman"/>
                <w:szCs w:val="24"/>
              </w:rPr>
            </w:pPr>
            <w:r>
              <w:rPr>
                <w:rFonts w:cs="Arial"/>
                <w:spacing w:val="-1"/>
                <w:w w:val="79"/>
                <w:sz w:val="18"/>
                <w:szCs w:val="18"/>
              </w:rPr>
              <w:t>858.9</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374" w:right="-20"/>
              <w:rPr>
                <w:rFonts w:ascii="Times New Roman" w:hAnsi="Times New Roman" w:cs="Times New Roman"/>
                <w:szCs w:val="24"/>
              </w:rPr>
            </w:pPr>
            <w:r>
              <w:rPr>
                <w:rFonts w:cs="Arial"/>
                <w:spacing w:val="-1"/>
                <w:w w:val="79"/>
                <w:sz w:val="18"/>
                <w:szCs w:val="18"/>
              </w:rPr>
              <w:t>897.4</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left="453" w:right="-20"/>
              <w:rPr>
                <w:rFonts w:ascii="Times New Roman" w:hAnsi="Times New Roman" w:cs="Times New Roman"/>
                <w:szCs w:val="24"/>
              </w:rPr>
            </w:pPr>
            <w:r>
              <w:rPr>
                <w:rFonts w:cs="Arial"/>
                <w:spacing w:val="-1"/>
                <w:w w:val="79"/>
                <w:sz w:val="18"/>
                <w:szCs w:val="18"/>
              </w:rPr>
              <w:t>38.5</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374" w:right="-20"/>
              <w:rPr>
                <w:rFonts w:ascii="Times New Roman" w:hAnsi="Times New Roman" w:cs="Times New Roman"/>
                <w:szCs w:val="24"/>
              </w:rPr>
            </w:pPr>
            <w:r>
              <w:rPr>
                <w:rFonts w:cs="Arial"/>
                <w:spacing w:val="-1"/>
                <w:w w:val="78"/>
                <w:sz w:val="18"/>
                <w:szCs w:val="18"/>
              </w:rPr>
              <w:t>915.</w:t>
            </w:r>
            <w:r>
              <w:rPr>
                <w:rFonts w:cs="Arial"/>
                <w:w w:val="78"/>
                <w:sz w:val="18"/>
                <w:szCs w:val="18"/>
              </w:rPr>
              <w:t xml:space="preserve">4          </w:t>
            </w:r>
            <w:r>
              <w:rPr>
                <w:rFonts w:cs="Arial"/>
                <w:spacing w:val="12"/>
                <w:w w:val="78"/>
                <w:sz w:val="18"/>
                <w:szCs w:val="18"/>
              </w:rPr>
              <w:t xml:space="preserve"> </w:t>
            </w:r>
            <w:r>
              <w:rPr>
                <w:rFonts w:cs="Arial"/>
                <w:spacing w:val="-1"/>
                <w:w w:val="78"/>
                <w:sz w:val="18"/>
                <w:szCs w:val="18"/>
              </w:rPr>
              <w:t>926.</w:t>
            </w:r>
            <w:r>
              <w:rPr>
                <w:rFonts w:cs="Arial"/>
                <w:w w:val="78"/>
                <w:sz w:val="18"/>
                <w:szCs w:val="18"/>
              </w:rPr>
              <w:t xml:space="preserve">7          </w:t>
            </w:r>
            <w:r>
              <w:rPr>
                <w:rFonts w:cs="Arial"/>
                <w:spacing w:val="12"/>
                <w:w w:val="78"/>
                <w:sz w:val="18"/>
                <w:szCs w:val="18"/>
              </w:rPr>
              <w:t xml:space="preserve"> </w:t>
            </w:r>
            <w:r>
              <w:rPr>
                <w:rFonts w:cs="Arial"/>
                <w:spacing w:val="-1"/>
                <w:w w:val="79"/>
                <w:sz w:val="18"/>
                <w:szCs w:val="18"/>
              </w:rPr>
              <w:t>944.6</w:t>
            </w:r>
          </w:p>
        </w:tc>
      </w:tr>
      <w:tr w:rsidR="00720C3B" w:rsidTr="003A3155">
        <w:trPr>
          <w:trHeight w:hRule="exact" w:val="243"/>
        </w:trPr>
        <w:tc>
          <w:tcPr>
            <w:tcW w:w="3515" w:type="dxa"/>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7" w:right="-20"/>
              <w:rPr>
                <w:rFonts w:ascii="Times New Roman" w:hAnsi="Times New Roman" w:cs="Times New Roman"/>
                <w:szCs w:val="24"/>
              </w:rPr>
            </w:pPr>
            <w:r>
              <w:rPr>
                <w:rFonts w:cs="Arial"/>
                <w:spacing w:val="-1"/>
                <w:w w:val="78"/>
                <w:sz w:val="18"/>
                <w:szCs w:val="18"/>
              </w:rPr>
              <w:t>Contribut</w:t>
            </w:r>
            <w:r>
              <w:rPr>
                <w:rFonts w:cs="Arial"/>
                <w:w w:val="78"/>
                <w:sz w:val="18"/>
                <w:szCs w:val="18"/>
              </w:rPr>
              <w:t>i</w:t>
            </w:r>
            <w:r>
              <w:rPr>
                <w:rFonts w:cs="Arial"/>
                <w:spacing w:val="20"/>
                <w:w w:val="78"/>
                <w:sz w:val="18"/>
                <w:szCs w:val="18"/>
              </w:rPr>
              <w:t xml:space="preserve"> </w:t>
            </w:r>
            <w:r>
              <w:rPr>
                <w:rFonts w:cs="Arial"/>
                <w:spacing w:val="-1"/>
                <w:w w:val="78"/>
                <w:sz w:val="18"/>
                <w:szCs w:val="18"/>
              </w:rPr>
              <w:t>d</w:t>
            </w:r>
            <w:r>
              <w:rPr>
                <w:rFonts w:cs="Arial"/>
                <w:w w:val="78"/>
                <w:sz w:val="18"/>
                <w:szCs w:val="18"/>
              </w:rPr>
              <w:t>a</w:t>
            </w:r>
            <w:r>
              <w:rPr>
                <w:rFonts w:cs="Arial"/>
                <w:spacing w:val="1"/>
                <w:w w:val="78"/>
                <w:sz w:val="18"/>
                <w:szCs w:val="18"/>
              </w:rPr>
              <w:t xml:space="preserve"> </w:t>
            </w:r>
            <w:r>
              <w:rPr>
                <w:rFonts w:cs="Arial"/>
                <w:spacing w:val="-1"/>
                <w:w w:val="78"/>
                <w:sz w:val="18"/>
                <w:szCs w:val="18"/>
              </w:rPr>
              <w:t>terz</w:t>
            </w:r>
            <w:r>
              <w:rPr>
                <w:rFonts w:cs="Arial"/>
                <w:w w:val="78"/>
                <w:sz w:val="18"/>
                <w:szCs w:val="18"/>
              </w:rPr>
              <w:t>i</w:t>
            </w:r>
            <w:r>
              <w:rPr>
                <w:rFonts w:cs="Arial"/>
                <w:spacing w:val="2"/>
                <w:w w:val="78"/>
                <w:sz w:val="18"/>
                <w:szCs w:val="18"/>
              </w:rPr>
              <w:t xml:space="preserve"> </w:t>
            </w:r>
            <w:r>
              <w:rPr>
                <w:rFonts w:cs="Arial"/>
                <w:spacing w:val="-1"/>
                <w:w w:val="78"/>
                <w:sz w:val="18"/>
                <w:szCs w:val="18"/>
              </w:rPr>
              <w:t>d</w:t>
            </w:r>
            <w:r>
              <w:rPr>
                <w:rFonts w:cs="Arial"/>
                <w:w w:val="78"/>
                <w:sz w:val="18"/>
                <w:szCs w:val="18"/>
              </w:rPr>
              <w:t>a</w:t>
            </w:r>
            <w:r>
              <w:rPr>
                <w:rFonts w:cs="Arial"/>
                <w:spacing w:val="1"/>
                <w:w w:val="78"/>
                <w:sz w:val="18"/>
                <w:szCs w:val="18"/>
              </w:rPr>
              <w:t xml:space="preserve"> </w:t>
            </w:r>
            <w:r>
              <w:rPr>
                <w:rFonts w:cs="Arial"/>
                <w:spacing w:val="-1"/>
                <w:w w:val="78"/>
                <w:sz w:val="18"/>
                <w:szCs w:val="18"/>
              </w:rPr>
              <w:t>riversare</w:t>
            </w:r>
          </w:p>
        </w:tc>
        <w:tc>
          <w:tcPr>
            <w:tcW w:w="794" w:type="dxa"/>
            <w:tcBorders>
              <w:top w:val="single" w:sz="2"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7"/>
              <w:ind w:left="374" w:right="-20"/>
              <w:rPr>
                <w:rFonts w:ascii="Times New Roman" w:hAnsi="Times New Roman" w:cs="Times New Roman"/>
                <w:szCs w:val="24"/>
              </w:rPr>
            </w:pPr>
            <w:r>
              <w:rPr>
                <w:rFonts w:cs="Arial"/>
                <w:spacing w:val="-1"/>
                <w:w w:val="79"/>
                <w:sz w:val="18"/>
                <w:szCs w:val="18"/>
              </w:rPr>
              <w:t>125.0</w:t>
            </w:r>
          </w:p>
        </w:tc>
        <w:tc>
          <w:tcPr>
            <w:tcW w:w="794" w:type="dxa"/>
            <w:tcBorders>
              <w:top w:val="single" w:sz="2"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7"/>
              <w:ind w:left="374" w:right="-20"/>
              <w:rPr>
                <w:rFonts w:ascii="Times New Roman" w:hAnsi="Times New Roman" w:cs="Times New Roman"/>
                <w:szCs w:val="24"/>
              </w:rPr>
            </w:pPr>
            <w:r>
              <w:rPr>
                <w:rFonts w:cs="Arial"/>
                <w:spacing w:val="-1"/>
                <w:w w:val="79"/>
                <w:sz w:val="18"/>
                <w:szCs w:val="18"/>
              </w:rPr>
              <w:t>125.6</w:t>
            </w:r>
          </w:p>
        </w:tc>
        <w:tc>
          <w:tcPr>
            <w:tcW w:w="793" w:type="dxa"/>
            <w:tcBorders>
              <w:top w:val="single" w:sz="2"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7"/>
              <w:ind w:left="374" w:right="-20"/>
              <w:rPr>
                <w:rFonts w:ascii="Times New Roman" w:hAnsi="Times New Roman" w:cs="Times New Roman"/>
                <w:szCs w:val="24"/>
              </w:rPr>
            </w:pPr>
            <w:r>
              <w:rPr>
                <w:rFonts w:cs="Arial"/>
                <w:spacing w:val="-1"/>
                <w:w w:val="79"/>
                <w:sz w:val="18"/>
                <w:szCs w:val="18"/>
              </w:rPr>
              <w:t>128.1</w:t>
            </w:r>
          </w:p>
        </w:tc>
        <w:tc>
          <w:tcPr>
            <w:tcW w:w="794" w:type="dxa"/>
            <w:tcBorders>
              <w:top w:val="single" w:sz="2"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7"/>
              <w:ind w:right="45"/>
              <w:jc w:val="right"/>
              <w:rPr>
                <w:rFonts w:ascii="Times New Roman" w:hAnsi="Times New Roman" w:cs="Times New Roman"/>
                <w:szCs w:val="24"/>
              </w:rPr>
            </w:pPr>
            <w:r>
              <w:rPr>
                <w:rFonts w:cs="Arial"/>
                <w:spacing w:val="-1"/>
                <w:w w:val="79"/>
                <w:sz w:val="18"/>
                <w:szCs w:val="18"/>
              </w:rPr>
              <w:t>2.5</w:t>
            </w:r>
          </w:p>
        </w:tc>
        <w:tc>
          <w:tcPr>
            <w:tcW w:w="2381" w:type="dxa"/>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374" w:right="-20"/>
              <w:rPr>
                <w:rFonts w:ascii="Times New Roman" w:hAnsi="Times New Roman" w:cs="Times New Roman"/>
                <w:szCs w:val="24"/>
              </w:rPr>
            </w:pPr>
            <w:r>
              <w:rPr>
                <w:rFonts w:cs="Arial"/>
                <w:spacing w:val="-1"/>
                <w:w w:val="78"/>
                <w:sz w:val="18"/>
                <w:szCs w:val="18"/>
              </w:rPr>
              <w:t>128.</w:t>
            </w:r>
            <w:r>
              <w:rPr>
                <w:rFonts w:cs="Arial"/>
                <w:w w:val="78"/>
                <w:sz w:val="18"/>
                <w:szCs w:val="18"/>
              </w:rPr>
              <w:t xml:space="preserve">7          </w:t>
            </w:r>
            <w:r>
              <w:rPr>
                <w:rFonts w:cs="Arial"/>
                <w:spacing w:val="12"/>
                <w:w w:val="78"/>
                <w:sz w:val="18"/>
                <w:szCs w:val="18"/>
              </w:rPr>
              <w:t xml:space="preserve"> </w:t>
            </w:r>
            <w:r>
              <w:rPr>
                <w:rFonts w:cs="Arial"/>
                <w:spacing w:val="-1"/>
                <w:w w:val="78"/>
                <w:sz w:val="18"/>
                <w:szCs w:val="18"/>
              </w:rPr>
              <w:t>129.</w:t>
            </w:r>
            <w:r>
              <w:rPr>
                <w:rFonts w:cs="Arial"/>
                <w:w w:val="78"/>
                <w:sz w:val="18"/>
                <w:szCs w:val="18"/>
              </w:rPr>
              <w:t xml:space="preserve">6          </w:t>
            </w:r>
            <w:r>
              <w:rPr>
                <w:rFonts w:cs="Arial"/>
                <w:spacing w:val="12"/>
                <w:w w:val="78"/>
                <w:sz w:val="18"/>
                <w:szCs w:val="18"/>
              </w:rPr>
              <w:t xml:space="preserve"> </w:t>
            </w:r>
            <w:r>
              <w:rPr>
                <w:rFonts w:cs="Arial"/>
                <w:spacing w:val="-1"/>
                <w:w w:val="79"/>
                <w:sz w:val="18"/>
                <w:szCs w:val="18"/>
              </w:rPr>
              <w:t>130.6</w:t>
            </w:r>
          </w:p>
        </w:tc>
      </w:tr>
      <w:tr w:rsidR="00720C3B" w:rsidTr="003A3155">
        <w:trPr>
          <w:trHeight w:hRule="exact" w:val="243"/>
        </w:trPr>
        <w:tc>
          <w:tcPr>
            <w:tcW w:w="3515" w:type="dxa"/>
            <w:vMerge w:val="restart"/>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8" w:right="-20"/>
              <w:rPr>
                <w:rFonts w:ascii="Times New Roman" w:hAnsi="Times New Roman" w:cs="Times New Roman"/>
                <w:szCs w:val="24"/>
              </w:rPr>
            </w:pPr>
            <w:r>
              <w:rPr>
                <w:rFonts w:cs="Arial"/>
                <w:b/>
                <w:bCs/>
                <w:spacing w:val="-1"/>
                <w:w w:val="74"/>
                <w:sz w:val="18"/>
                <w:szCs w:val="18"/>
              </w:rPr>
              <w:t>Ricav</w:t>
            </w:r>
            <w:r>
              <w:rPr>
                <w:rFonts w:cs="Arial"/>
                <w:b/>
                <w:bCs/>
                <w:w w:val="74"/>
                <w:sz w:val="18"/>
                <w:szCs w:val="18"/>
              </w:rPr>
              <w:t>i</w:t>
            </w:r>
            <w:r>
              <w:rPr>
                <w:rFonts w:cs="Arial"/>
                <w:b/>
                <w:bCs/>
                <w:spacing w:val="5"/>
                <w:w w:val="74"/>
                <w:sz w:val="18"/>
                <w:szCs w:val="18"/>
              </w:rPr>
              <w:t xml:space="preserve"> </w:t>
            </w:r>
            <w:r>
              <w:rPr>
                <w:rFonts w:cs="Arial"/>
                <w:b/>
                <w:bCs/>
                <w:spacing w:val="-1"/>
                <w:w w:val="77"/>
                <w:sz w:val="18"/>
                <w:szCs w:val="18"/>
              </w:rPr>
              <w:t>operativi</w:t>
            </w: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2"/>
              <w:ind w:left="255" w:right="-20"/>
              <w:rPr>
                <w:rFonts w:ascii="Times New Roman" w:hAnsi="Times New Roman" w:cs="Times New Roman"/>
                <w:szCs w:val="24"/>
              </w:rPr>
            </w:pPr>
            <w:r>
              <w:rPr>
                <w:rFonts w:cs="Arial"/>
                <w:b/>
                <w:bCs/>
                <w:spacing w:val="-1"/>
                <w:w w:val="79"/>
                <w:sz w:val="18"/>
                <w:szCs w:val="18"/>
              </w:rPr>
              <w:t>3’217.7</w:t>
            </w: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2"/>
              <w:ind w:left="255" w:right="-20"/>
              <w:rPr>
                <w:rFonts w:ascii="Times New Roman" w:hAnsi="Times New Roman" w:cs="Times New Roman"/>
                <w:szCs w:val="24"/>
              </w:rPr>
            </w:pPr>
            <w:r>
              <w:rPr>
                <w:rFonts w:cs="Arial"/>
                <w:b/>
                <w:bCs/>
                <w:spacing w:val="-1"/>
                <w:w w:val="79"/>
                <w:sz w:val="18"/>
                <w:szCs w:val="18"/>
              </w:rPr>
              <w:t>3’255.7</w:t>
            </w: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2"/>
              <w:ind w:left="255" w:right="-20"/>
              <w:rPr>
                <w:rFonts w:ascii="Times New Roman" w:hAnsi="Times New Roman" w:cs="Times New Roman"/>
                <w:szCs w:val="24"/>
              </w:rPr>
            </w:pPr>
            <w:r>
              <w:rPr>
                <w:rFonts w:cs="Arial"/>
                <w:b/>
                <w:bCs/>
                <w:spacing w:val="-1"/>
                <w:w w:val="79"/>
                <w:sz w:val="18"/>
                <w:szCs w:val="18"/>
              </w:rPr>
              <w:t>3’337.2</w:t>
            </w: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2"/>
              <w:ind w:left="452" w:right="-20"/>
              <w:rPr>
                <w:rFonts w:ascii="Times New Roman" w:hAnsi="Times New Roman" w:cs="Times New Roman"/>
                <w:szCs w:val="24"/>
              </w:rPr>
            </w:pPr>
            <w:r>
              <w:rPr>
                <w:rFonts w:cs="Arial"/>
                <w:b/>
                <w:bCs/>
                <w:spacing w:val="-1"/>
                <w:w w:val="79"/>
                <w:sz w:val="18"/>
                <w:szCs w:val="18"/>
              </w:rPr>
              <w:t>81.5</w:t>
            </w: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255" w:right="-20"/>
              <w:rPr>
                <w:rFonts w:ascii="Times New Roman" w:hAnsi="Times New Roman" w:cs="Times New Roman"/>
                <w:szCs w:val="24"/>
              </w:rPr>
            </w:pPr>
            <w:r>
              <w:rPr>
                <w:rFonts w:cs="Arial"/>
                <w:b/>
                <w:bCs/>
                <w:spacing w:val="-1"/>
                <w:w w:val="78"/>
                <w:sz w:val="18"/>
                <w:szCs w:val="18"/>
              </w:rPr>
              <w:t>3’405.</w:t>
            </w:r>
            <w:r>
              <w:rPr>
                <w:rFonts w:cs="Arial"/>
                <w:b/>
                <w:bCs/>
                <w:w w:val="78"/>
                <w:sz w:val="18"/>
                <w:szCs w:val="18"/>
              </w:rPr>
              <w:t xml:space="preserve">1       </w:t>
            </w:r>
            <w:r>
              <w:rPr>
                <w:rFonts w:cs="Arial"/>
                <w:b/>
                <w:bCs/>
                <w:spacing w:val="12"/>
                <w:w w:val="78"/>
                <w:sz w:val="18"/>
                <w:szCs w:val="18"/>
              </w:rPr>
              <w:t xml:space="preserve"> </w:t>
            </w:r>
            <w:r>
              <w:rPr>
                <w:rFonts w:cs="Arial"/>
                <w:b/>
                <w:bCs/>
                <w:spacing w:val="-1"/>
                <w:w w:val="78"/>
                <w:sz w:val="18"/>
                <w:szCs w:val="18"/>
              </w:rPr>
              <w:t>3’463.</w:t>
            </w:r>
            <w:r>
              <w:rPr>
                <w:rFonts w:cs="Arial"/>
                <w:b/>
                <w:bCs/>
                <w:w w:val="78"/>
                <w:sz w:val="18"/>
                <w:szCs w:val="18"/>
              </w:rPr>
              <w:t xml:space="preserve">3       </w:t>
            </w:r>
            <w:r>
              <w:rPr>
                <w:rFonts w:cs="Arial"/>
                <w:b/>
                <w:bCs/>
                <w:spacing w:val="12"/>
                <w:w w:val="78"/>
                <w:sz w:val="18"/>
                <w:szCs w:val="18"/>
              </w:rPr>
              <w:t xml:space="preserve"> </w:t>
            </w:r>
            <w:r>
              <w:rPr>
                <w:rFonts w:cs="Arial"/>
                <w:b/>
                <w:bCs/>
                <w:spacing w:val="-1"/>
                <w:w w:val="79"/>
                <w:sz w:val="18"/>
                <w:szCs w:val="18"/>
              </w:rPr>
              <w:t>3’521.1</w:t>
            </w:r>
          </w:p>
        </w:tc>
      </w:tr>
      <w:tr w:rsidR="00720C3B" w:rsidTr="003A3155">
        <w:trPr>
          <w:trHeight w:hRule="exact" w:val="243"/>
        </w:trPr>
        <w:tc>
          <w:tcPr>
            <w:tcW w:w="3515" w:type="dxa"/>
            <w:vMerge/>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255" w:right="-2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C4E9FB"/>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B3DBEF"/>
          </w:tcPr>
          <w:p w:rsidR="00720C3B" w:rsidRDefault="00720C3B" w:rsidP="003A3155">
            <w:pPr>
              <w:autoSpaceDE w:val="0"/>
              <w:autoSpaceDN w:val="0"/>
              <w:adjustRightInd w:val="0"/>
              <w:rPr>
                <w:rFonts w:ascii="Times New Roman" w:hAnsi="Times New Roman" w:cs="Times New Roman"/>
                <w:szCs w:val="24"/>
              </w:rPr>
            </w:pPr>
          </w:p>
        </w:tc>
        <w:tc>
          <w:tcPr>
            <w:tcW w:w="793" w:type="dxa"/>
            <w:tcBorders>
              <w:top w:val="single" w:sz="4" w:space="0" w:color="000000"/>
              <w:left w:val="nil"/>
              <w:bottom w:val="single" w:sz="4" w:space="0" w:color="000000"/>
              <w:right w:val="nil"/>
            </w:tcBorders>
            <w:shd w:val="clear" w:color="auto" w:fill="A4D0E5"/>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96C5DB"/>
          </w:tcPr>
          <w:p w:rsidR="00720C3B" w:rsidRDefault="00720C3B" w:rsidP="003A3155">
            <w:pPr>
              <w:autoSpaceDE w:val="0"/>
              <w:autoSpaceDN w:val="0"/>
              <w:adjustRightInd w:val="0"/>
              <w:rPr>
                <w:rFonts w:ascii="Times New Roman" w:hAnsi="Times New Roman" w:cs="Times New Roman"/>
                <w:szCs w:val="24"/>
              </w:rPr>
            </w:pP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rPr>
                <w:rFonts w:ascii="Times New Roman" w:hAnsi="Times New Roman" w:cs="Times New Roman"/>
                <w:szCs w:val="24"/>
              </w:rPr>
            </w:pPr>
          </w:p>
        </w:tc>
      </w:tr>
      <w:tr w:rsidR="00720C3B" w:rsidTr="003A3155">
        <w:trPr>
          <w:trHeight w:hRule="exact" w:val="243"/>
        </w:trPr>
        <w:tc>
          <w:tcPr>
            <w:tcW w:w="3515" w:type="dxa"/>
            <w:tcBorders>
              <w:top w:val="single" w:sz="4" w:space="0" w:color="000000"/>
              <w:left w:val="nil"/>
              <w:bottom w:val="nil"/>
              <w:right w:val="nil"/>
            </w:tcBorders>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2"/>
              <w:ind w:left="314" w:right="-20"/>
              <w:rPr>
                <w:rFonts w:ascii="Times New Roman" w:hAnsi="Times New Roman" w:cs="Times New Roman"/>
                <w:szCs w:val="24"/>
              </w:rPr>
            </w:pPr>
            <w:r>
              <w:rPr>
                <w:rFonts w:cs="Arial"/>
                <w:b/>
                <w:bCs/>
                <w:spacing w:val="-1"/>
                <w:w w:val="82"/>
                <w:sz w:val="18"/>
                <w:szCs w:val="18"/>
              </w:rPr>
              <w:t>-109.4</w:t>
            </w: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2"/>
              <w:ind w:left="314" w:right="-20"/>
              <w:rPr>
                <w:rFonts w:ascii="Times New Roman" w:hAnsi="Times New Roman" w:cs="Times New Roman"/>
                <w:szCs w:val="24"/>
              </w:rPr>
            </w:pPr>
            <w:r>
              <w:rPr>
                <w:rFonts w:cs="Arial"/>
                <w:b/>
                <w:bCs/>
                <w:spacing w:val="-1"/>
                <w:w w:val="82"/>
                <w:sz w:val="18"/>
                <w:szCs w:val="18"/>
              </w:rPr>
              <w:t>-106.8</w:t>
            </w: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2"/>
              <w:ind w:left="393" w:right="-20"/>
              <w:rPr>
                <w:rFonts w:ascii="Times New Roman" w:hAnsi="Times New Roman" w:cs="Times New Roman"/>
                <w:szCs w:val="24"/>
              </w:rPr>
            </w:pPr>
            <w:r>
              <w:rPr>
                <w:rFonts w:cs="Arial"/>
                <w:b/>
                <w:bCs/>
                <w:spacing w:val="-1"/>
                <w:w w:val="82"/>
                <w:sz w:val="18"/>
                <w:szCs w:val="18"/>
              </w:rPr>
              <w:t>-63.5</w:t>
            </w: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2"/>
              <w:ind w:left="452" w:right="-20"/>
              <w:rPr>
                <w:rFonts w:ascii="Times New Roman" w:hAnsi="Times New Roman" w:cs="Times New Roman"/>
                <w:szCs w:val="24"/>
              </w:rPr>
            </w:pPr>
            <w:r>
              <w:rPr>
                <w:rFonts w:cs="Arial"/>
                <w:b/>
                <w:bCs/>
                <w:spacing w:val="-1"/>
                <w:w w:val="79"/>
                <w:sz w:val="18"/>
                <w:szCs w:val="18"/>
              </w:rPr>
              <w:t>43.3</w:t>
            </w: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393" w:right="-20"/>
              <w:rPr>
                <w:rFonts w:ascii="Times New Roman" w:hAnsi="Times New Roman" w:cs="Times New Roman"/>
                <w:szCs w:val="24"/>
              </w:rPr>
            </w:pPr>
            <w:r>
              <w:rPr>
                <w:rFonts w:cs="Arial"/>
                <w:b/>
                <w:bCs/>
                <w:spacing w:val="-1"/>
                <w:w w:val="81"/>
                <w:sz w:val="18"/>
                <w:szCs w:val="18"/>
              </w:rPr>
              <w:t>-48.</w:t>
            </w:r>
            <w:r>
              <w:rPr>
                <w:rFonts w:cs="Arial"/>
                <w:b/>
                <w:bCs/>
                <w:w w:val="81"/>
                <w:sz w:val="18"/>
                <w:szCs w:val="18"/>
              </w:rPr>
              <w:t xml:space="preserve">2          </w:t>
            </w:r>
            <w:r>
              <w:rPr>
                <w:rFonts w:cs="Arial"/>
                <w:b/>
                <w:bCs/>
                <w:spacing w:val="15"/>
                <w:w w:val="81"/>
                <w:sz w:val="18"/>
                <w:szCs w:val="18"/>
              </w:rPr>
              <w:t xml:space="preserve"> </w:t>
            </w:r>
            <w:r>
              <w:rPr>
                <w:rFonts w:cs="Arial"/>
                <w:b/>
                <w:bCs/>
                <w:spacing w:val="-1"/>
                <w:w w:val="81"/>
                <w:sz w:val="18"/>
                <w:szCs w:val="18"/>
              </w:rPr>
              <w:t>-28.</w:t>
            </w:r>
            <w:r>
              <w:rPr>
                <w:rFonts w:cs="Arial"/>
                <w:b/>
                <w:bCs/>
                <w:w w:val="81"/>
                <w:sz w:val="18"/>
                <w:szCs w:val="18"/>
              </w:rPr>
              <w:t xml:space="preserve">2          </w:t>
            </w:r>
            <w:r>
              <w:rPr>
                <w:rFonts w:cs="Arial"/>
                <w:b/>
                <w:bCs/>
                <w:spacing w:val="15"/>
                <w:w w:val="81"/>
                <w:sz w:val="18"/>
                <w:szCs w:val="18"/>
              </w:rPr>
              <w:t xml:space="preserve"> </w:t>
            </w:r>
            <w:r>
              <w:rPr>
                <w:rFonts w:cs="Arial"/>
                <w:b/>
                <w:bCs/>
                <w:spacing w:val="-1"/>
                <w:w w:val="82"/>
                <w:sz w:val="18"/>
                <w:szCs w:val="18"/>
              </w:rPr>
              <w:t>-24.2</w:t>
            </w:r>
          </w:p>
        </w:tc>
      </w:tr>
    </w:tbl>
    <w:p w:rsidR="00720C3B" w:rsidRDefault="00720C3B" w:rsidP="00720C3B">
      <w:pPr>
        <w:autoSpaceDE w:val="0"/>
        <w:autoSpaceDN w:val="0"/>
        <w:adjustRightInd w:val="0"/>
        <w:spacing w:before="6" w:line="100" w:lineRule="exact"/>
        <w:rPr>
          <w:rFonts w:ascii="Times New Roman" w:hAnsi="Times New Roman" w:cs="Times New Roman"/>
          <w:sz w:val="10"/>
          <w:szCs w:val="10"/>
        </w:rPr>
      </w:pPr>
    </w:p>
    <w:p w:rsidR="00720C3B" w:rsidRDefault="00720C3B" w:rsidP="00720C3B">
      <w:pPr>
        <w:autoSpaceDE w:val="0"/>
        <w:autoSpaceDN w:val="0"/>
        <w:adjustRightInd w:val="0"/>
        <w:spacing w:before="35"/>
        <w:ind w:left="203" w:right="-20"/>
        <w:rPr>
          <w:rFonts w:cs="Arial"/>
          <w:sz w:val="18"/>
          <w:szCs w:val="18"/>
        </w:rPr>
      </w:pPr>
      <w:r>
        <w:rPr>
          <w:rFonts w:cs="Arial"/>
          <w:b/>
          <w:bCs/>
          <w:spacing w:val="-1"/>
          <w:w w:val="74"/>
          <w:sz w:val="18"/>
          <w:szCs w:val="18"/>
        </w:rPr>
        <w:t>Risultat</w:t>
      </w:r>
      <w:r>
        <w:rPr>
          <w:rFonts w:cs="Arial"/>
          <w:b/>
          <w:bCs/>
          <w:w w:val="74"/>
          <w:sz w:val="18"/>
          <w:szCs w:val="18"/>
        </w:rPr>
        <w:t>o</w:t>
      </w:r>
      <w:r>
        <w:rPr>
          <w:rFonts w:cs="Arial"/>
          <w:b/>
          <w:bCs/>
          <w:spacing w:val="7"/>
          <w:w w:val="74"/>
          <w:sz w:val="18"/>
          <w:szCs w:val="18"/>
        </w:rPr>
        <w:t xml:space="preserve"> </w:t>
      </w:r>
      <w:r>
        <w:rPr>
          <w:rFonts w:cs="Arial"/>
          <w:b/>
          <w:bCs/>
          <w:spacing w:val="-1"/>
          <w:w w:val="76"/>
          <w:sz w:val="18"/>
          <w:szCs w:val="18"/>
        </w:rPr>
        <w:t>finanziario</w:t>
      </w:r>
    </w:p>
    <w:tbl>
      <w:tblPr>
        <w:tblW w:w="0" w:type="auto"/>
        <w:tblInd w:w="303" w:type="dxa"/>
        <w:tblLayout w:type="fixed"/>
        <w:tblCellMar>
          <w:left w:w="0" w:type="dxa"/>
          <w:right w:w="0" w:type="dxa"/>
        </w:tblCellMar>
        <w:tblLook w:val="0000" w:firstRow="0" w:lastRow="0" w:firstColumn="0" w:lastColumn="0" w:noHBand="0" w:noVBand="0"/>
      </w:tblPr>
      <w:tblGrid>
        <w:gridCol w:w="3515"/>
        <w:gridCol w:w="794"/>
        <w:gridCol w:w="794"/>
        <w:gridCol w:w="793"/>
        <w:gridCol w:w="794"/>
        <w:gridCol w:w="2381"/>
      </w:tblGrid>
      <w:tr w:rsidR="00720C3B" w:rsidTr="003A3155">
        <w:trPr>
          <w:trHeight w:hRule="exact" w:val="243"/>
        </w:trPr>
        <w:tc>
          <w:tcPr>
            <w:tcW w:w="3515"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9" w:right="-20"/>
              <w:rPr>
                <w:rFonts w:ascii="Times New Roman" w:hAnsi="Times New Roman" w:cs="Times New Roman"/>
                <w:szCs w:val="24"/>
              </w:rPr>
            </w:pPr>
            <w:r>
              <w:rPr>
                <w:rFonts w:cs="Arial"/>
                <w:spacing w:val="-1"/>
                <w:w w:val="71"/>
                <w:sz w:val="18"/>
                <w:szCs w:val="18"/>
              </w:rPr>
              <w:t>Spes</w:t>
            </w:r>
            <w:r>
              <w:rPr>
                <w:rFonts w:cs="Arial"/>
                <w:w w:val="71"/>
                <w:sz w:val="18"/>
                <w:szCs w:val="18"/>
              </w:rPr>
              <w:t>e</w:t>
            </w:r>
            <w:r>
              <w:rPr>
                <w:rFonts w:cs="Arial"/>
                <w:spacing w:val="6"/>
                <w:w w:val="71"/>
                <w:sz w:val="18"/>
                <w:szCs w:val="18"/>
              </w:rPr>
              <w:t xml:space="preserve"> </w:t>
            </w:r>
            <w:r>
              <w:rPr>
                <w:rFonts w:cs="Arial"/>
                <w:spacing w:val="-1"/>
                <w:w w:val="80"/>
                <w:sz w:val="18"/>
                <w:szCs w:val="18"/>
              </w:rPr>
              <w:t>finanziarie</w:t>
            </w:r>
          </w:p>
        </w:tc>
        <w:tc>
          <w:tcPr>
            <w:tcW w:w="794" w:type="dxa"/>
            <w:tcBorders>
              <w:top w:val="single" w:sz="2" w:space="0" w:color="000000"/>
              <w:left w:val="nil"/>
              <w:bottom w:val="single" w:sz="2" w:space="0" w:color="000000"/>
              <w:right w:val="nil"/>
            </w:tcBorders>
            <w:shd w:val="clear" w:color="auto" w:fill="9DDCF9"/>
          </w:tcPr>
          <w:p w:rsidR="00720C3B" w:rsidRDefault="00720C3B" w:rsidP="003A3155">
            <w:pPr>
              <w:autoSpaceDE w:val="0"/>
              <w:autoSpaceDN w:val="0"/>
              <w:adjustRightInd w:val="0"/>
              <w:spacing w:before="17"/>
              <w:ind w:left="451" w:right="-20"/>
              <w:rPr>
                <w:rFonts w:ascii="Times New Roman" w:hAnsi="Times New Roman" w:cs="Times New Roman"/>
                <w:szCs w:val="24"/>
              </w:rPr>
            </w:pPr>
            <w:r>
              <w:rPr>
                <w:rFonts w:cs="Arial"/>
                <w:spacing w:val="-1"/>
                <w:w w:val="79"/>
                <w:sz w:val="18"/>
                <w:szCs w:val="18"/>
              </w:rPr>
              <w:t>41.1</w:t>
            </w:r>
          </w:p>
        </w:tc>
        <w:tc>
          <w:tcPr>
            <w:tcW w:w="794" w:type="dxa"/>
            <w:tcBorders>
              <w:top w:val="single" w:sz="2" w:space="0" w:color="000000"/>
              <w:left w:val="nil"/>
              <w:bottom w:val="single" w:sz="2" w:space="0" w:color="000000"/>
              <w:right w:val="nil"/>
            </w:tcBorders>
            <w:shd w:val="clear" w:color="auto" w:fill="84C8E6"/>
          </w:tcPr>
          <w:p w:rsidR="00720C3B" w:rsidRDefault="00720C3B" w:rsidP="003A3155">
            <w:pPr>
              <w:autoSpaceDE w:val="0"/>
              <w:autoSpaceDN w:val="0"/>
              <w:adjustRightInd w:val="0"/>
              <w:spacing w:before="17"/>
              <w:ind w:left="451" w:right="-20"/>
              <w:rPr>
                <w:rFonts w:ascii="Times New Roman" w:hAnsi="Times New Roman" w:cs="Times New Roman"/>
                <w:szCs w:val="24"/>
              </w:rPr>
            </w:pPr>
            <w:r>
              <w:rPr>
                <w:rFonts w:cs="Arial"/>
                <w:spacing w:val="-1"/>
                <w:w w:val="79"/>
                <w:sz w:val="18"/>
                <w:szCs w:val="18"/>
              </w:rPr>
              <w:t>41.4</w:t>
            </w:r>
          </w:p>
        </w:tc>
        <w:tc>
          <w:tcPr>
            <w:tcW w:w="793" w:type="dxa"/>
            <w:tcBorders>
              <w:top w:val="single" w:sz="2" w:space="0" w:color="000000"/>
              <w:left w:val="nil"/>
              <w:bottom w:val="single" w:sz="2" w:space="0" w:color="000000"/>
              <w:right w:val="nil"/>
            </w:tcBorders>
            <w:shd w:val="clear" w:color="auto" w:fill="6EB7D6"/>
          </w:tcPr>
          <w:p w:rsidR="00720C3B" w:rsidRDefault="00720C3B" w:rsidP="003A3155">
            <w:pPr>
              <w:autoSpaceDE w:val="0"/>
              <w:autoSpaceDN w:val="0"/>
              <w:adjustRightInd w:val="0"/>
              <w:spacing w:before="17"/>
              <w:ind w:left="451" w:right="-20"/>
              <w:rPr>
                <w:rFonts w:ascii="Times New Roman" w:hAnsi="Times New Roman" w:cs="Times New Roman"/>
                <w:szCs w:val="24"/>
              </w:rPr>
            </w:pPr>
            <w:r>
              <w:rPr>
                <w:rFonts w:cs="Arial"/>
                <w:spacing w:val="-1"/>
                <w:w w:val="79"/>
                <w:sz w:val="18"/>
                <w:szCs w:val="18"/>
              </w:rPr>
              <w:t>33.0</w:t>
            </w:r>
          </w:p>
        </w:tc>
        <w:tc>
          <w:tcPr>
            <w:tcW w:w="794" w:type="dxa"/>
            <w:tcBorders>
              <w:top w:val="single" w:sz="2" w:space="0" w:color="000000"/>
              <w:left w:val="nil"/>
              <w:bottom w:val="single" w:sz="2" w:space="0" w:color="000000"/>
              <w:right w:val="nil"/>
            </w:tcBorders>
            <w:shd w:val="clear" w:color="auto" w:fill="58A7C6"/>
          </w:tcPr>
          <w:p w:rsidR="00720C3B" w:rsidRDefault="00720C3B" w:rsidP="003A3155">
            <w:pPr>
              <w:autoSpaceDE w:val="0"/>
              <w:autoSpaceDN w:val="0"/>
              <w:adjustRightInd w:val="0"/>
              <w:spacing w:before="17"/>
              <w:ind w:left="471" w:right="-20"/>
              <w:rPr>
                <w:rFonts w:ascii="Times New Roman" w:hAnsi="Times New Roman" w:cs="Times New Roman"/>
                <w:szCs w:val="24"/>
              </w:rPr>
            </w:pPr>
            <w:r>
              <w:rPr>
                <w:rFonts w:cs="Arial"/>
                <w:spacing w:val="-1"/>
                <w:w w:val="83"/>
                <w:sz w:val="18"/>
                <w:szCs w:val="18"/>
              </w:rPr>
              <w:t>-8.4</w:t>
            </w:r>
          </w:p>
        </w:tc>
        <w:tc>
          <w:tcPr>
            <w:tcW w:w="2381" w:type="dxa"/>
            <w:tcBorders>
              <w:top w:val="single" w:sz="2" w:space="0" w:color="000000"/>
              <w:left w:val="nil"/>
              <w:bottom w:val="single" w:sz="2" w:space="0" w:color="000000"/>
              <w:right w:val="nil"/>
            </w:tcBorders>
          </w:tcPr>
          <w:p w:rsidR="00720C3B" w:rsidRDefault="00720C3B" w:rsidP="003A3155">
            <w:pPr>
              <w:autoSpaceDE w:val="0"/>
              <w:autoSpaceDN w:val="0"/>
              <w:adjustRightInd w:val="0"/>
              <w:spacing w:before="17"/>
              <w:ind w:left="451" w:right="-20"/>
              <w:rPr>
                <w:rFonts w:ascii="Times New Roman" w:hAnsi="Times New Roman" w:cs="Times New Roman"/>
                <w:szCs w:val="24"/>
              </w:rPr>
            </w:pPr>
            <w:r>
              <w:rPr>
                <w:rFonts w:cs="Arial"/>
                <w:spacing w:val="-1"/>
                <w:w w:val="78"/>
                <w:sz w:val="18"/>
                <w:szCs w:val="18"/>
              </w:rPr>
              <w:t>34.</w:t>
            </w:r>
            <w:r>
              <w:rPr>
                <w:rFonts w:cs="Arial"/>
                <w:w w:val="78"/>
                <w:sz w:val="18"/>
                <w:szCs w:val="18"/>
              </w:rPr>
              <w:t xml:space="preserve">3            </w:t>
            </w:r>
            <w:r>
              <w:rPr>
                <w:rFonts w:cs="Arial"/>
                <w:spacing w:val="12"/>
                <w:w w:val="78"/>
                <w:sz w:val="18"/>
                <w:szCs w:val="18"/>
              </w:rPr>
              <w:t xml:space="preserve"> </w:t>
            </w:r>
            <w:r>
              <w:rPr>
                <w:rFonts w:cs="Arial"/>
                <w:spacing w:val="-1"/>
                <w:w w:val="78"/>
                <w:sz w:val="18"/>
                <w:szCs w:val="18"/>
              </w:rPr>
              <w:t>34.</w:t>
            </w:r>
            <w:r>
              <w:rPr>
                <w:rFonts w:cs="Arial"/>
                <w:w w:val="78"/>
                <w:sz w:val="18"/>
                <w:szCs w:val="18"/>
              </w:rPr>
              <w:t xml:space="preserve">9            </w:t>
            </w:r>
            <w:r>
              <w:rPr>
                <w:rFonts w:cs="Arial"/>
                <w:spacing w:val="12"/>
                <w:w w:val="78"/>
                <w:sz w:val="18"/>
                <w:szCs w:val="18"/>
              </w:rPr>
              <w:t xml:space="preserve"> </w:t>
            </w:r>
            <w:r>
              <w:rPr>
                <w:rFonts w:cs="Arial"/>
                <w:spacing w:val="-1"/>
                <w:w w:val="79"/>
                <w:sz w:val="18"/>
                <w:szCs w:val="18"/>
              </w:rPr>
              <w:t>35.7</w:t>
            </w:r>
          </w:p>
        </w:tc>
      </w:tr>
      <w:tr w:rsidR="00720C3B" w:rsidTr="003A3155">
        <w:trPr>
          <w:trHeight w:hRule="exact" w:val="243"/>
        </w:trPr>
        <w:tc>
          <w:tcPr>
            <w:tcW w:w="3515" w:type="dxa"/>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9" w:right="-20"/>
              <w:rPr>
                <w:rFonts w:ascii="Times New Roman" w:hAnsi="Times New Roman" w:cs="Times New Roman"/>
                <w:szCs w:val="24"/>
              </w:rPr>
            </w:pPr>
            <w:r>
              <w:rPr>
                <w:rFonts w:cs="Arial"/>
                <w:spacing w:val="-1"/>
                <w:w w:val="78"/>
                <w:sz w:val="18"/>
                <w:szCs w:val="18"/>
              </w:rPr>
              <w:t>Ricav</w:t>
            </w:r>
            <w:r>
              <w:rPr>
                <w:rFonts w:cs="Arial"/>
                <w:w w:val="78"/>
                <w:sz w:val="18"/>
                <w:szCs w:val="18"/>
              </w:rPr>
              <w:t>i</w:t>
            </w:r>
            <w:r>
              <w:rPr>
                <w:rFonts w:cs="Arial"/>
                <w:spacing w:val="3"/>
                <w:w w:val="78"/>
                <w:sz w:val="18"/>
                <w:szCs w:val="18"/>
              </w:rPr>
              <w:t xml:space="preserve"> </w:t>
            </w:r>
            <w:r>
              <w:rPr>
                <w:rFonts w:cs="Arial"/>
                <w:spacing w:val="-1"/>
                <w:w w:val="81"/>
                <w:sz w:val="18"/>
                <w:szCs w:val="18"/>
              </w:rPr>
              <w:t>finanziari</w:t>
            </w:r>
          </w:p>
        </w:tc>
        <w:tc>
          <w:tcPr>
            <w:tcW w:w="794" w:type="dxa"/>
            <w:tcBorders>
              <w:top w:val="single" w:sz="2"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7"/>
              <w:ind w:left="451" w:right="-20"/>
              <w:rPr>
                <w:rFonts w:ascii="Times New Roman" w:hAnsi="Times New Roman" w:cs="Times New Roman"/>
                <w:szCs w:val="24"/>
              </w:rPr>
            </w:pPr>
            <w:r>
              <w:rPr>
                <w:rFonts w:cs="Arial"/>
                <w:spacing w:val="-1"/>
                <w:w w:val="79"/>
                <w:sz w:val="18"/>
                <w:szCs w:val="18"/>
              </w:rPr>
              <w:t>59.7</w:t>
            </w:r>
          </w:p>
        </w:tc>
        <w:tc>
          <w:tcPr>
            <w:tcW w:w="794" w:type="dxa"/>
            <w:tcBorders>
              <w:top w:val="single" w:sz="2"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7"/>
              <w:ind w:left="451" w:right="-20"/>
              <w:rPr>
                <w:rFonts w:ascii="Times New Roman" w:hAnsi="Times New Roman" w:cs="Times New Roman"/>
                <w:szCs w:val="24"/>
              </w:rPr>
            </w:pPr>
            <w:r>
              <w:rPr>
                <w:rFonts w:cs="Arial"/>
                <w:spacing w:val="-1"/>
                <w:w w:val="79"/>
                <w:sz w:val="18"/>
                <w:szCs w:val="18"/>
              </w:rPr>
              <w:t>59.5</w:t>
            </w:r>
          </w:p>
        </w:tc>
        <w:tc>
          <w:tcPr>
            <w:tcW w:w="793" w:type="dxa"/>
            <w:tcBorders>
              <w:top w:val="single" w:sz="2"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7"/>
              <w:ind w:left="451" w:right="-20"/>
              <w:rPr>
                <w:rFonts w:ascii="Times New Roman" w:hAnsi="Times New Roman" w:cs="Times New Roman"/>
                <w:szCs w:val="24"/>
              </w:rPr>
            </w:pPr>
            <w:r>
              <w:rPr>
                <w:rFonts w:cs="Arial"/>
                <w:spacing w:val="-1"/>
                <w:w w:val="79"/>
                <w:sz w:val="18"/>
                <w:szCs w:val="18"/>
              </w:rPr>
              <w:t>61.0</w:t>
            </w:r>
          </w:p>
        </w:tc>
        <w:tc>
          <w:tcPr>
            <w:tcW w:w="794" w:type="dxa"/>
            <w:tcBorders>
              <w:top w:val="single" w:sz="2"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7"/>
              <w:ind w:right="47"/>
              <w:jc w:val="right"/>
              <w:rPr>
                <w:rFonts w:ascii="Times New Roman" w:hAnsi="Times New Roman" w:cs="Times New Roman"/>
                <w:szCs w:val="24"/>
              </w:rPr>
            </w:pPr>
            <w:r>
              <w:rPr>
                <w:rFonts w:cs="Arial"/>
                <w:spacing w:val="-1"/>
                <w:w w:val="79"/>
                <w:sz w:val="18"/>
                <w:szCs w:val="18"/>
              </w:rPr>
              <w:t>1.5</w:t>
            </w:r>
          </w:p>
        </w:tc>
        <w:tc>
          <w:tcPr>
            <w:tcW w:w="2381" w:type="dxa"/>
            <w:tcBorders>
              <w:top w:val="single" w:sz="2" w:space="0" w:color="000000"/>
              <w:left w:val="nil"/>
              <w:bottom w:val="single" w:sz="4" w:space="0" w:color="000000"/>
              <w:right w:val="nil"/>
            </w:tcBorders>
          </w:tcPr>
          <w:p w:rsidR="00720C3B" w:rsidRDefault="00720C3B" w:rsidP="003A3155">
            <w:pPr>
              <w:autoSpaceDE w:val="0"/>
              <w:autoSpaceDN w:val="0"/>
              <w:adjustRightInd w:val="0"/>
              <w:spacing w:before="17"/>
              <w:ind w:left="450" w:right="-20"/>
              <w:rPr>
                <w:rFonts w:ascii="Times New Roman" w:hAnsi="Times New Roman" w:cs="Times New Roman"/>
                <w:szCs w:val="24"/>
              </w:rPr>
            </w:pPr>
            <w:r>
              <w:rPr>
                <w:rFonts w:cs="Arial"/>
                <w:spacing w:val="-1"/>
                <w:w w:val="78"/>
                <w:sz w:val="18"/>
                <w:szCs w:val="18"/>
              </w:rPr>
              <w:t>63.</w:t>
            </w:r>
            <w:r>
              <w:rPr>
                <w:rFonts w:cs="Arial"/>
                <w:w w:val="78"/>
                <w:sz w:val="18"/>
                <w:szCs w:val="18"/>
              </w:rPr>
              <w:t xml:space="preserve">2            </w:t>
            </w:r>
            <w:r>
              <w:rPr>
                <w:rFonts w:cs="Arial"/>
                <w:spacing w:val="12"/>
                <w:w w:val="78"/>
                <w:sz w:val="18"/>
                <w:szCs w:val="18"/>
              </w:rPr>
              <w:t xml:space="preserve"> </w:t>
            </w:r>
            <w:r>
              <w:rPr>
                <w:rFonts w:cs="Arial"/>
                <w:spacing w:val="-1"/>
                <w:w w:val="78"/>
                <w:sz w:val="18"/>
                <w:szCs w:val="18"/>
              </w:rPr>
              <w:t>63.</w:t>
            </w:r>
            <w:r>
              <w:rPr>
                <w:rFonts w:cs="Arial"/>
                <w:w w:val="78"/>
                <w:sz w:val="18"/>
                <w:szCs w:val="18"/>
              </w:rPr>
              <w:t xml:space="preserve">2            </w:t>
            </w:r>
            <w:r>
              <w:rPr>
                <w:rFonts w:cs="Arial"/>
                <w:spacing w:val="12"/>
                <w:w w:val="78"/>
                <w:sz w:val="18"/>
                <w:szCs w:val="18"/>
              </w:rPr>
              <w:t xml:space="preserve"> </w:t>
            </w:r>
            <w:r>
              <w:rPr>
                <w:rFonts w:cs="Arial"/>
                <w:spacing w:val="-1"/>
                <w:w w:val="79"/>
                <w:sz w:val="18"/>
                <w:szCs w:val="18"/>
              </w:rPr>
              <w:t>63.3</w:t>
            </w:r>
          </w:p>
        </w:tc>
      </w:tr>
      <w:tr w:rsidR="00720C3B" w:rsidTr="003A3155">
        <w:trPr>
          <w:trHeight w:hRule="exact" w:val="243"/>
        </w:trPr>
        <w:tc>
          <w:tcPr>
            <w:tcW w:w="3515" w:type="dxa"/>
            <w:tcBorders>
              <w:top w:val="single" w:sz="4" w:space="0" w:color="000000"/>
              <w:left w:val="nil"/>
              <w:bottom w:val="nil"/>
              <w:right w:val="nil"/>
            </w:tcBorders>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2"/>
              <w:ind w:left="450" w:right="-20"/>
              <w:rPr>
                <w:rFonts w:ascii="Times New Roman" w:hAnsi="Times New Roman" w:cs="Times New Roman"/>
                <w:szCs w:val="24"/>
              </w:rPr>
            </w:pPr>
            <w:r>
              <w:rPr>
                <w:rFonts w:cs="Arial"/>
                <w:b/>
                <w:bCs/>
                <w:spacing w:val="-1"/>
                <w:w w:val="79"/>
                <w:sz w:val="18"/>
                <w:szCs w:val="18"/>
              </w:rPr>
              <w:t>18.6</w:t>
            </w: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2"/>
              <w:ind w:left="450" w:right="-20"/>
              <w:rPr>
                <w:rFonts w:ascii="Times New Roman" w:hAnsi="Times New Roman" w:cs="Times New Roman"/>
                <w:szCs w:val="24"/>
              </w:rPr>
            </w:pPr>
            <w:r>
              <w:rPr>
                <w:rFonts w:cs="Arial"/>
                <w:b/>
                <w:bCs/>
                <w:spacing w:val="-1"/>
                <w:w w:val="79"/>
                <w:sz w:val="18"/>
                <w:szCs w:val="18"/>
              </w:rPr>
              <w:t>18.1</w:t>
            </w: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2"/>
              <w:ind w:left="450" w:right="-20"/>
              <w:rPr>
                <w:rFonts w:ascii="Times New Roman" w:hAnsi="Times New Roman" w:cs="Times New Roman"/>
                <w:szCs w:val="24"/>
              </w:rPr>
            </w:pPr>
            <w:r>
              <w:rPr>
                <w:rFonts w:cs="Arial"/>
                <w:b/>
                <w:bCs/>
                <w:spacing w:val="-1"/>
                <w:w w:val="79"/>
                <w:sz w:val="18"/>
                <w:szCs w:val="18"/>
              </w:rPr>
              <w:t>28.1</w:t>
            </w: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2"/>
              <w:ind w:left="450" w:right="-20"/>
              <w:rPr>
                <w:rFonts w:ascii="Times New Roman" w:hAnsi="Times New Roman" w:cs="Times New Roman"/>
                <w:szCs w:val="24"/>
              </w:rPr>
            </w:pPr>
            <w:r>
              <w:rPr>
                <w:rFonts w:cs="Arial"/>
                <w:b/>
                <w:bCs/>
                <w:spacing w:val="-1"/>
                <w:w w:val="79"/>
                <w:sz w:val="18"/>
                <w:szCs w:val="18"/>
              </w:rPr>
              <w:t>10.0</w:t>
            </w: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450" w:right="-20"/>
              <w:rPr>
                <w:rFonts w:ascii="Times New Roman" w:hAnsi="Times New Roman" w:cs="Times New Roman"/>
                <w:szCs w:val="24"/>
              </w:rPr>
            </w:pPr>
            <w:r>
              <w:rPr>
                <w:rFonts w:cs="Arial"/>
                <w:b/>
                <w:bCs/>
                <w:spacing w:val="-1"/>
                <w:w w:val="78"/>
                <w:sz w:val="18"/>
                <w:szCs w:val="18"/>
              </w:rPr>
              <w:t>28.</w:t>
            </w:r>
            <w:r>
              <w:rPr>
                <w:rFonts w:cs="Arial"/>
                <w:b/>
                <w:bCs/>
                <w:w w:val="78"/>
                <w:sz w:val="18"/>
                <w:szCs w:val="18"/>
              </w:rPr>
              <w:t xml:space="preserve">8            </w:t>
            </w:r>
            <w:r>
              <w:rPr>
                <w:rFonts w:cs="Arial"/>
                <w:b/>
                <w:bCs/>
                <w:spacing w:val="12"/>
                <w:w w:val="78"/>
                <w:sz w:val="18"/>
                <w:szCs w:val="18"/>
              </w:rPr>
              <w:t xml:space="preserve"> </w:t>
            </w:r>
            <w:r>
              <w:rPr>
                <w:rFonts w:cs="Arial"/>
                <w:b/>
                <w:bCs/>
                <w:spacing w:val="-1"/>
                <w:w w:val="78"/>
                <w:sz w:val="18"/>
                <w:szCs w:val="18"/>
              </w:rPr>
              <w:t>28.</w:t>
            </w:r>
            <w:r>
              <w:rPr>
                <w:rFonts w:cs="Arial"/>
                <w:b/>
                <w:bCs/>
                <w:w w:val="78"/>
                <w:sz w:val="18"/>
                <w:szCs w:val="18"/>
              </w:rPr>
              <w:t xml:space="preserve">4            </w:t>
            </w:r>
            <w:r>
              <w:rPr>
                <w:rFonts w:cs="Arial"/>
                <w:b/>
                <w:bCs/>
                <w:spacing w:val="12"/>
                <w:w w:val="78"/>
                <w:sz w:val="18"/>
                <w:szCs w:val="18"/>
              </w:rPr>
              <w:t xml:space="preserve"> </w:t>
            </w:r>
            <w:r>
              <w:rPr>
                <w:rFonts w:cs="Arial"/>
                <w:b/>
                <w:bCs/>
                <w:spacing w:val="-1"/>
                <w:w w:val="79"/>
                <w:sz w:val="18"/>
                <w:szCs w:val="18"/>
              </w:rPr>
              <w:t>27.7</w:t>
            </w:r>
          </w:p>
        </w:tc>
      </w:tr>
    </w:tbl>
    <w:p w:rsidR="00720C3B" w:rsidRDefault="00720C3B" w:rsidP="00090636"/>
    <w:tbl>
      <w:tblPr>
        <w:tblW w:w="0" w:type="auto"/>
        <w:tblInd w:w="304" w:type="dxa"/>
        <w:tblLayout w:type="fixed"/>
        <w:tblCellMar>
          <w:left w:w="0" w:type="dxa"/>
          <w:right w:w="0" w:type="dxa"/>
        </w:tblCellMar>
        <w:tblLook w:val="0000" w:firstRow="0" w:lastRow="0" w:firstColumn="0" w:lastColumn="0" w:noHBand="0" w:noVBand="0"/>
      </w:tblPr>
      <w:tblGrid>
        <w:gridCol w:w="3515"/>
        <w:gridCol w:w="794"/>
        <w:gridCol w:w="794"/>
        <w:gridCol w:w="793"/>
        <w:gridCol w:w="794"/>
        <w:gridCol w:w="2381"/>
      </w:tblGrid>
      <w:tr w:rsidR="00720C3B" w:rsidTr="003A3155">
        <w:trPr>
          <w:trHeight w:hRule="exact" w:val="243"/>
        </w:trPr>
        <w:tc>
          <w:tcPr>
            <w:tcW w:w="3515"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10" w:right="-20"/>
              <w:rPr>
                <w:rFonts w:ascii="Times New Roman" w:hAnsi="Times New Roman" w:cs="Times New Roman"/>
                <w:szCs w:val="24"/>
              </w:rPr>
            </w:pPr>
            <w:r>
              <w:rPr>
                <w:rFonts w:cs="Arial"/>
                <w:b/>
                <w:bCs/>
                <w:spacing w:val="-1"/>
                <w:w w:val="74"/>
                <w:sz w:val="18"/>
                <w:szCs w:val="18"/>
              </w:rPr>
              <w:t>Risultat</w:t>
            </w:r>
            <w:r>
              <w:rPr>
                <w:rFonts w:cs="Arial"/>
                <w:b/>
                <w:bCs/>
                <w:w w:val="74"/>
                <w:sz w:val="18"/>
                <w:szCs w:val="18"/>
              </w:rPr>
              <w:t>o</w:t>
            </w:r>
            <w:r>
              <w:rPr>
                <w:rFonts w:cs="Arial"/>
                <w:b/>
                <w:bCs/>
                <w:spacing w:val="7"/>
                <w:w w:val="74"/>
                <w:sz w:val="18"/>
                <w:szCs w:val="18"/>
              </w:rPr>
              <w:t xml:space="preserve"> </w:t>
            </w:r>
            <w:r>
              <w:rPr>
                <w:rFonts w:cs="Arial"/>
                <w:b/>
                <w:bCs/>
                <w:spacing w:val="-1"/>
                <w:w w:val="76"/>
                <w:sz w:val="18"/>
                <w:szCs w:val="18"/>
              </w:rPr>
              <w:t>ordinario</w:t>
            </w: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2"/>
              <w:ind w:left="391" w:right="-20"/>
              <w:rPr>
                <w:rFonts w:ascii="Times New Roman" w:hAnsi="Times New Roman" w:cs="Times New Roman"/>
                <w:szCs w:val="24"/>
              </w:rPr>
            </w:pPr>
            <w:r>
              <w:rPr>
                <w:rFonts w:cs="Arial"/>
                <w:b/>
                <w:bCs/>
                <w:spacing w:val="-1"/>
                <w:w w:val="82"/>
                <w:sz w:val="18"/>
                <w:szCs w:val="18"/>
              </w:rPr>
              <w:t>-90.8</w:t>
            </w: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2"/>
              <w:ind w:left="391" w:right="-20"/>
              <w:rPr>
                <w:rFonts w:ascii="Times New Roman" w:hAnsi="Times New Roman" w:cs="Times New Roman"/>
                <w:szCs w:val="24"/>
              </w:rPr>
            </w:pPr>
            <w:r>
              <w:rPr>
                <w:rFonts w:cs="Arial"/>
                <w:b/>
                <w:bCs/>
                <w:spacing w:val="-1"/>
                <w:w w:val="82"/>
                <w:sz w:val="18"/>
                <w:szCs w:val="18"/>
              </w:rPr>
              <w:t>-88.7</w:t>
            </w: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2"/>
              <w:ind w:left="391" w:right="-20"/>
              <w:rPr>
                <w:rFonts w:ascii="Times New Roman" w:hAnsi="Times New Roman" w:cs="Times New Roman"/>
                <w:szCs w:val="24"/>
              </w:rPr>
            </w:pPr>
            <w:r>
              <w:rPr>
                <w:rFonts w:cs="Arial"/>
                <w:b/>
                <w:bCs/>
                <w:spacing w:val="-1"/>
                <w:w w:val="82"/>
                <w:sz w:val="18"/>
                <w:szCs w:val="18"/>
              </w:rPr>
              <w:t>-35.4</w:t>
            </w: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2"/>
              <w:ind w:left="449" w:right="-20"/>
              <w:rPr>
                <w:rFonts w:ascii="Times New Roman" w:hAnsi="Times New Roman" w:cs="Times New Roman"/>
                <w:szCs w:val="24"/>
              </w:rPr>
            </w:pPr>
            <w:r>
              <w:rPr>
                <w:rFonts w:cs="Arial"/>
                <w:b/>
                <w:bCs/>
                <w:spacing w:val="-1"/>
                <w:w w:val="79"/>
                <w:sz w:val="18"/>
                <w:szCs w:val="18"/>
              </w:rPr>
              <w:t>53.3</w:t>
            </w: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390" w:right="-20"/>
              <w:rPr>
                <w:rFonts w:ascii="Times New Roman" w:hAnsi="Times New Roman" w:cs="Times New Roman"/>
                <w:szCs w:val="24"/>
              </w:rPr>
            </w:pPr>
            <w:r>
              <w:rPr>
                <w:rFonts w:cs="Arial"/>
                <w:b/>
                <w:bCs/>
                <w:spacing w:val="-1"/>
                <w:w w:val="79"/>
                <w:sz w:val="18"/>
                <w:szCs w:val="18"/>
              </w:rPr>
              <w:t>-19.</w:t>
            </w:r>
            <w:r>
              <w:rPr>
                <w:rFonts w:cs="Arial"/>
                <w:b/>
                <w:bCs/>
                <w:w w:val="79"/>
                <w:sz w:val="18"/>
                <w:szCs w:val="18"/>
              </w:rPr>
              <w:t xml:space="preserve">3              </w:t>
            </w:r>
            <w:r>
              <w:rPr>
                <w:rFonts w:cs="Arial"/>
                <w:b/>
                <w:bCs/>
                <w:spacing w:val="14"/>
                <w:w w:val="79"/>
                <w:sz w:val="18"/>
                <w:szCs w:val="18"/>
              </w:rPr>
              <w:t xml:space="preserve"> </w:t>
            </w:r>
            <w:r>
              <w:rPr>
                <w:rFonts w:cs="Arial"/>
                <w:b/>
                <w:bCs/>
                <w:spacing w:val="-1"/>
                <w:w w:val="79"/>
                <w:sz w:val="18"/>
                <w:szCs w:val="18"/>
              </w:rPr>
              <w:t>0.</w:t>
            </w:r>
            <w:r>
              <w:rPr>
                <w:rFonts w:cs="Arial"/>
                <w:b/>
                <w:bCs/>
                <w:w w:val="79"/>
                <w:sz w:val="18"/>
                <w:szCs w:val="18"/>
              </w:rPr>
              <w:t xml:space="preserve">2              </w:t>
            </w:r>
            <w:r>
              <w:rPr>
                <w:rFonts w:cs="Arial"/>
                <w:b/>
                <w:bCs/>
                <w:spacing w:val="2"/>
                <w:w w:val="79"/>
                <w:sz w:val="18"/>
                <w:szCs w:val="18"/>
              </w:rPr>
              <w:t xml:space="preserve"> </w:t>
            </w:r>
            <w:r>
              <w:rPr>
                <w:rFonts w:cs="Arial"/>
                <w:b/>
                <w:bCs/>
                <w:spacing w:val="-1"/>
                <w:w w:val="79"/>
                <w:sz w:val="18"/>
                <w:szCs w:val="18"/>
              </w:rPr>
              <w:t>3.4</w:t>
            </w:r>
          </w:p>
        </w:tc>
      </w:tr>
      <w:tr w:rsidR="00720C3B" w:rsidTr="003A3155">
        <w:trPr>
          <w:trHeight w:hRule="exact" w:val="243"/>
        </w:trPr>
        <w:tc>
          <w:tcPr>
            <w:tcW w:w="3515" w:type="dxa"/>
            <w:tcBorders>
              <w:top w:val="single" w:sz="4" w:space="0" w:color="000000"/>
              <w:left w:val="nil"/>
              <w:bottom w:val="nil"/>
              <w:right w:val="nil"/>
            </w:tcBorders>
          </w:tcPr>
          <w:p w:rsidR="00720C3B" w:rsidRDefault="00720C3B" w:rsidP="003A3155">
            <w:pPr>
              <w:autoSpaceDE w:val="0"/>
              <w:autoSpaceDN w:val="0"/>
              <w:adjustRightInd w:val="0"/>
              <w:spacing w:before="17"/>
              <w:ind w:left="-11" w:right="-20"/>
              <w:rPr>
                <w:rFonts w:ascii="Times New Roman" w:hAnsi="Times New Roman" w:cs="Times New Roman"/>
                <w:szCs w:val="24"/>
              </w:rPr>
            </w:pPr>
            <w:r>
              <w:rPr>
                <w:rFonts w:cs="Arial"/>
                <w:spacing w:val="-1"/>
                <w:w w:val="71"/>
                <w:sz w:val="18"/>
                <w:szCs w:val="18"/>
              </w:rPr>
              <w:t>Spes</w:t>
            </w:r>
            <w:r>
              <w:rPr>
                <w:rFonts w:cs="Arial"/>
                <w:w w:val="71"/>
                <w:sz w:val="18"/>
                <w:szCs w:val="18"/>
              </w:rPr>
              <w:t>e</w:t>
            </w:r>
            <w:r>
              <w:rPr>
                <w:rFonts w:cs="Arial"/>
                <w:spacing w:val="6"/>
                <w:w w:val="71"/>
                <w:sz w:val="18"/>
                <w:szCs w:val="18"/>
              </w:rPr>
              <w:t xml:space="preserve"> </w:t>
            </w:r>
            <w:r>
              <w:rPr>
                <w:rFonts w:cs="Arial"/>
                <w:spacing w:val="-1"/>
                <w:w w:val="80"/>
                <w:sz w:val="18"/>
                <w:szCs w:val="18"/>
              </w:rPr>
              <w:t>straordinarie</w:t>
            </w: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7"/>
              <w:ind w:left="528" w:right="-20"/>
              <w:rPr>
                <w:rFonts w:ascii="Times New Roman" w:hAnsi="Times New Roman" w:cs="Times New Roman"/>
                <w:szCs w:val="24"/>
              </w:rPr>
            </w:pPr>
            <w:r>
              <w:rPr>
                <w:rFonts w:cs="Arial"/>
                <w:spacing w:val="-1"/>
                <w:w w:val="79"/>
                <w:sz w:val="18"/>
                <w:szCs w:val="18"/>
              </w:rPr>
              <w:t>0.7</w:t>
            </w: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7"/>
              <w:ind w:left="528" w:right="-20"/>
              <w:rPr>
                <w:rFonts w:ascii="Times New Roman" w:hAnsi="Times New Roman" w:cs="Times New Roman"/>
                <w:szCs w:val="24"/>
              </w:rPr>
            </w:pPr>
            <w:r>
              <w:rPr>
                <w:rFonts w:cs="Arial"/>
                <w:spacing w:val="-1"/>
                <w:w w:val="79"/>
                <w:sz w:val="18"/>
                <w:szCs w:val="18"/>
              </w:rPr>
              <w:t>0.0</w:t>
            </w: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7"/>
              <w:ind w:left="528" w:right="-20"/>
              <w:rPr>
                <w:rFonts w:ascii="Times New Roman" w:hAnsi="Times New Roman" w:cs="Times New Roman"/>
                <w:szCs w:val="24"/>
              </w:rPr>
            </w:pPr>
            <w:r>
              <w:rPr>
                <w:rFonts w:cs="Arial"/>
                <w:spacing w:val="-1"/>
                <w:w w:val="79"/>
                <w:sz w:val="18"/>
                <w:szCs w:val="18"/>
              </w:rPr>
              <w:t>0.1</w:t>
            </w: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7"/>
              <w:ind w:left="528" w:right="-20"/>
              <w:rPr>
                <w:rFonts w:ascii="Times New Roman" w:hAnsi="Times New Roman" w:cs="Times New Roman"/>
                <w:szCs w:val="24"/>
              </w:rPr>
            </w:pPr>
            <w:r>
              <w:rPr>
                <w:rFonts w:cs="Arial"/>
                <w:spacing w:val="-1"/>
                <w:w w:val="79"/>
                <w:sz w:val="18"/>
                <w:szCs w:val="18"/>
              </w:rPr>
              <w:t>0.1</w:t>
            </w: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7"/>
              <w:ind w:left="528" w:right="-20"/>
              <w:rPr>
                <w:rFonts w:ascii="Times New Roman" w:hAnsi="Times New Roman" w:cs="Times New Roman"/>
                <w:szCs w:val="24"/>
              </w:rPr>
            </w:pPr>
            <w:r>
              <w:rPr>
                <w:rFonts w:cs="Arial"/>
                <w:spacing w:val="-1"/>
                <w:w w:val="78"/>
                <w:sz w:val="18"/>
                <w:szCs w:val="18"/>
              </w:rPr>
              <w:t>0.</w:t>
            </w:r>
            <w:r>
              <w:rPr>
                <w:rFonts w:cs="Arial"/>
                <w:w w:val="78"/>
                <w:sz w:val="18"/>
                <w:szCs w:val="18"/>
              </w:rPr>
              <w:t xml:space="preserve">0              </w:t>
            </w:r>
            <w:r>
              <w:rPr>
                <w:rFonts w:cs="Arial"/>
                <w:spacing w:val="12"/>
                <w:w w:val="78"/>
                <w:sz w:val="18"/>
                <w:szCs w:val="18"/>
              </w:rPr>
              <w:t xml:space="preserve"> </w:t>
            </w:r>
            <w:r>
              <w:rPr>
                <w:rFonts w:cs="Arial"/>
                <w:spacing w:val="-1"/>
                <w:w w:val="78"/>
                <w:sz w:val="18"/>
                <w:szCs w:val="18"/>
              </w:rPr>
              <w:t>0.</w:t>
            </w:r>
            <w:r>
              <w:rPr>
                <w:rFonts w:cs="Arial"/>
                <w:w w:val="78"/>
                <w:sz w:val="18"/>
                <w:szCs w:val="18"/>
              </w:rPr>
              <w:t xml:space="preserve">0              </w:t>
            </w:r>
            <w:r>
              <w:rPr>
                <w:rFonts w:cs="Arial"/>
                <w:spacing w:val="12"/>
                <w:w w:val="78"/>
                <w:sz w:val="18"/>
                <w:szCs w:val="18"/>
              </w:rPr>
              <w:t xml:space="preserve"> </w:t>
            </w:r>
            <w:r>
              <w:rPr>
                <w:rFonts w:cs="Arial"/>
                <w:spacing w:val="-1"/>
                <w:w w:val="79"/>
                <w:sz w:val="18"/>
                <w:szCs w:val="18"/>
              </w:rPr>
              <w:t>0.0</w:t>
            </w:r>
          </w:p>
        </w:tc>
      </w:tr>
      <w:tr w:rsidR="00720C3B" w:rsidTr="003A3155">
        <w:trPr>
          <w:trHeight w:hRule="exact" w:val="243"/>
        </w:trPr>
        <w:tc>
          <w:tcPr>
            <w:tcW w:w="3515" w:type="dxa"/>
            <w:tcBorders>
              <w:top w:val="single" w:sz="4" w:space="0" w:color="000000"/>
              <w:left w:val="nil"/>
              <w:bottom w:val="nil"/>
              <w:right w:val="nil"/>
            </w:tcBorders>
          </w:tcPr>
          <w:p w:rsidR="00720C3B" w:rsidRDefault="00720C3B" w:rsidP="003A3155">
            <w:pPr>
              <w:autoSpaceDE w:val="0"/>
              <w:autoSpaceDN w:val="0"/>
              <w:adjustRightInd w:val="0"/>
              <w:spacing w:before="17"/>
              <w:ind w:left="-11" w:right="-20"/>
              <w:rPr>
                <w:rFonts w:ascii="Times New Roman" w:hAnsi="Times New Roman" w:cs="Times New Roman"/>
                <w:szCs w:val="24"/>
              </w:rPr>
            </w:pPr>
            <w:r>
              <w:rPr>
                <w:rFonts w:cs="Arial"/>
                <w:spacing w:val="-1"/>
                <w:w w:val="78"/>
                <w:sz w:val="18"/>
                <w:szCs w:val="18"/>
              </w:rPr>
              <w:t>Ricav</w:t>
            </w:r>
            <w:r>
              <w:rPr>
                <w:rFonts w:cs="Arial"/>
                <w:w w:val="78"/>
                <w:sz w:val="18"/>
                <w:szCs w:val="18"/>
              </w:rPr>
              <w:t>i</w:t>
            </w:r>
            <w:r>
              <w:rPr>
                <w:rFonts w:cs="Arial"/>
                <w:spacing w:val="3"/>
                <w:w w:val="78"/>
                <w:sz w:val="18"/>
                <w:szCs w:val="18"/>
              </w:rPr>
              <w:t xml:space="preserve"> </w:t>
            </w:r>
            <w:r>
              <w:rPr>
                <w:rFonts w:cs="Arial"/>
                <w:spacing w:val="-1"/>
                <w:w w:val="82"/>
                <w:sz w:val="18"/>
                <w:szCs w:val="18"/>
              </w:rPr>
              <w:t>straordinari</w:t>
            </w: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7"/>
              <w:ind w:left="528" w:right="-20"/>
              <w:rPr>
                <w:rFonts w:ascii="Times New Roman" w:hAnsi="Times New Roman" w:cs="Times New Roman"/>
                <w:szCs w:val="24"/>
              </w:rPr>
            </w:pPr>
            <w:r>
              <w:rPr>
                <w:rFonts w:cs="Arial"/>
                <w:spacing w:val="-1"/>
                <w:w w:val="79"/>
                <w:sz w:val="18"/>
                <w:szCs w:val="18"/>
              </w:rPr>
              <w:t>1.0</w:t>
            </w: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7"/>
              <w:ind w:left="528" w:right="-20"/>
              <w:rPr>
                <w:rFonts w:ascii="Times New Roman" w:hAnsi="Times New Roman" w:cs="Times New Roman"/>
                <w:szCs w:val="24"/>
              </w:rPr>
            </w:pPr>
            <w:r>
              <w:rPr>
                <w:rFonts w:cs="Arial"/>
                <w:spacing w:val="-1"/>
                <w:w w:val="79"/>
                <w:sz w:val="18"/>
                <w:szCs w:val="18"/>
              </w:rPr>
              <w:t>0.8</w:t>
            </w: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7"/>
              <w:ind w:left="527" w:right="-20"/>
              <w:rPr>
                <w:rFonts w:ascii="Times New Roman" w:hAnsi="Times New Roman" w:cs="Times New Roman"/>
                <w:szCs w:val="24"/>
              </w:rPr>
            </w:pPr>
            <w:r>
              <w:rPr>
                <w:rFonts w:cs="Arial"/>
                <w:spacing w:val="-1"/>
                <w:w w:val="79"/>
                <w:sz w:val="18"/>
                <w:szCs w:val="18"/>
              </w:rPr>
              <w:t>0.7</w:t>
            </w: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7"/>
              <w:ind w:left="468" w:right="-20"/>
              <w:rPr>
                <w:rFonts w:ascii="Times New Roman" w:hAnsi="Times New Roman" w:cs="Times New Roman"/>
                <w:szCs w:val="24"/>
              </w:rPr>
            </w:pPr>
            <w:r>
              <w:rPr>
                <w:rFonts w:cs="Arial"/>
                <w:spacing w:val="-1"/>
                <w:w w:val="83"/>
                <w:sz w:val="18"/>
                <w:szCs w:val="18"/>
              </w:rPr>
              <w:t>-0.2</w:t>
            </w: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7"/>
              <w:ind w:left="527" w:right="-20"/>
              <w:rPr>
                <w:rFonts w:ascii="Times New Roman" w:hAnsi="Times New Roman" w:cs="Times New Roman"/>
                <w:szCs w:val="24"/>
              </w:rPr>
            </w:pPr>
            <w:r>
              <w:rPr>
                <w:rFonts w:cs="Arial"/>
                <w:spacing w:val="-1"/>
                <w:w w:val="78"/>
                <w:sz w:val="18"/>
                <w:szCs w:val="18"/>
              </w:rPr>
              <w:t>0.</w:t>
            </w:r>
            <w:r>
              <w:rPr>
                <w:rFonts w:cs="Arial"/>
                <w:w w:val="78"/>
                <w:sz w:val="18"/>
                <w:szCs w:val="18"/>
              </w:rPr>
              <w:t xml:space="preserve">0              </w:t>
            </w:r>
            <w:r>
              <w:rPr>
                <w:rFonts w:cs="Arial"/>
                <w:spacing w:val="12"/>
                <w:w w:val="78"/>
                <w:sz w:val="18"/>
                <w:szCs w:val="18"/>
              </w:rPr>
              <w:t xml:space="preserve"> </w:t>
            </w:r>
            <w:r>
              <w:rPr>
                <w:rFonts w:cs="Arial"/>
                <w:spacing w:val="-1"/>
                <w:w w:val="78"/>
                <w:sz w:val="18"/>
                <w:szCs w:val="18"/>
              </w:rPr>
              <w:t>0.</w:t>
            </w:r>
            <w:r>
              <w:rPr>
                <w:rFonts w:cs="Arial"/>
                <w:w w:val="78"/>
                <w:sz w:val="18"/>
                <w:szCs w:val="18"/>
              </w:rPr>
              <w:t xml:space="preserve">0              </w:t>
            </w:r>
            <w:r>
              <w:rPr>
                <w:rFonts w:cs="Arial"/>
                <w:spacing w:val="12"/>
                <w:w w:val="78"/>
                <w:sz w:val="18"/>
                <w:szCs w:val="18"/>
              </w:rPr>
              <w:t xml:space="preserve"> </w:t>
            </w:r>
            <w:r>
              <w:rPr>
                <w:rFonts w:cs="Arial"/>
                <w:spacing w:val="-1"/>
                <w:w w:val="79"/>
                <w:sz w:val="18"/>
                <w:szCs w:val="18"/>
              </w:rPr>
              <w:t>0.0</w:t>
            </w:r>
          </w:p>
        </w:tc>
      </w:tr>
      <w:tr w:rsidR="00720C3B" w:rsidTr="003A3155">
        <w:trPr>
          <w:trHeight w:hRule="exact" w:val="243"/>
        </w:trPr>
        <w:tc>
          <w:tcPr>
            <w:tcW w:w="3515" w:type="dxa"/>
            <w:tcBorders>
              <w:top w:val="single" w:sz="4" w:space="0" w:color="000000"/>
              <w:left w:val="nil"/>
              <w:bottom w:val="nil"/>
              <w:right w:val="nil"/>
            </w:tcBorders>
          </w:tcPr>
          <w:p w:rsidR="00720C3B" w:rsidRDefault="00720C3B" w:rsidP="003A3155">
            <w:pPr>
              <w:autoSpaceDE w:val="0"/>
              <w:autoSpaceDN w:val="0"/>
              <w:adjustRightInd w:val="0"/>
              <w:rPr>
                <w:rFonts w:ascii="Times New Roman" w:hAnsi="Times New Roman" w:cs="Times New Roman"/>
                <w:szCs w:val="24"/>
              </w:rPr>
            </w:pP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2"/>
              <w:ind w:left="527" w:right="-20"/>
              <w:rPr>
                <w:rFonts w:ascii="Times New Roman" w:hAnsi="Times New Roman" w:cs="Times New Roman"/>
                <w:szCs w:val="24"/>
              </w:rPr>
            </w:pPr>
            <w:r>
              <w:rPr>
                <w:rFonts w:cs="Arial"/>
                <w:b/>
                <w:bCs/>
                <w:spacing w:val="-1"/>
                <w:w w:val="79"/>
                <w:sz w:val="18"/>
                <w:szCs w:val="18"/>
              </w:rPr>
              <w:t>0.3</w:t>
            </w: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2"/>
              <w:ind w:left="527" w:right="-20"/>
              <w:rPr>
                <w:rFonts w:ascii="Times New Roman" w:hAnsi="Times New Roman" w:cs="Times New Roman"/>
                <w:szCs w:val="24"/>
              </w:rPr>
            </w:pPr>
            <w:r>
              <w:rPr>
                <w:rFonts w:cs="Arial"/>
                <w:b/>
                <w:bCs/>
                <w:spacing w:val="-1"/>
                <w:w w:val="79"/>
                <w:sz w:val="18"/>
                <w:szCs w:val="18"/>
              </w:rPr>
              <w:t>0.8</w:t>
            </w: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2"/>
              <w:ind w:left="527" w:right="-20"/>
              <w:rPr>
                <w:rFonts w:ascii="Times New Roman" w:hAnsi="Times New Roman" w:cs="Times New Roman"/>
                <w:szCs w:val="24"/>
              </w:rPr>
            </w:pPr>
            <w:r>
              <w:rPr>
                <w:rFonts w:cs="Arial"/>
                <w:b/>
                <w:bCs/>
                <w:spacing w:val="-1"/>
                <w:w w:val="79"/>
                <w:sz w:val="18"/>
                <w:szCs w:val="18"/>
              </w:rPr>
              <w:t>0.6</w:t>
            </w: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2"/>
              <w:ind w:left="468" w:right="-20"/>
              <w:rPr>
                <w:rFonts w:ascii="Times New Roman" w:hAnsi="Times New Roman" w:cs="Times New Roman"/>
                <w:szCs w:val="24"/>
              </w:rPr>
            </w:pPr>
            <w:r>
              <w:rPr>
                <w:rFonts w:cs="Arial"/>
                <w:b/>
                <w:bCs/>
                <w:spacing w:val="-1"/>
                <w:w w:val="83"/>
                <w:sz w:val="18"/>
                <w:szCs w:val="18"/>
              </w:rPr>
              <w:t>-0.2</w:t>
            </w: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527" w:right="-20"/>
              <w:rPr>
                <w:rFonts w:ascii="Times New Roman" w:hAnsi="Times New Roman" w:cs="Times New Roman"/>
                <w:szCs w:val="24"/>
              </w:rPr>
            </w:pPr>
            <w:r>
              <w:rPr>
                <w:rFonts w:cs="Arial"/>
                <w:b/>
                <w:bCs/>
                <w:spacing w:val="-1"/>
                <w:w w:val="78"/>
                <w:sz w:val="18"/>
                <w:szCs w:val="18"/>
              </w:rPr>
              <w:t>0.</w:t>
            </w:r>
            <w:r>
              <w:rPr>
                <w:rFonts w:cs="Arial"/>
                <w:b/>
                <w:bCs/>
                <w:w w:val="78"/>
                <w:sz w:val="18"/>
                <w:szCs w:val="18"/>
              </w:rPr>
              <w:t xml:space="preserve">0              </w:t>
            </w:r>
            <w:r>
              <w:rPr>
                <w:rFonts w:cs="Arial"/>
                <w:b/>
                <w:bCs/>
                <w:spacing w:val="12"/>
                <w:w w:val="78"/>
                <w:sz w:val="18"/>
                <w:szCs w:val="18"/>
              </w:rPr>
              <w:t xml:space="preserve"> </w:t>
            </w:r>
            <w:r>
              <w:rPr>
                <w:rFonts w:cs="Arial"/>
                <w:b/>
                <w:bCs/>
                <w:spacing w:val="-1"/>
                <w:w w:val="78"/>
                <w:sz w:val="18"/>
                <w:szCs w:val="18"/>
              </w:rPr>
              <w:t>0.</w:t>
            </w:r>
            <w:r>
              <w:rPr>
                <w:rFonts w:cs="Arial"/>
                <w:b/>
                <w:bCs/>
                <w:w w:val="78"/>
                <w:sz w:val="18"/>
                <w:szCs w:val="18"/>
              </w:rPr>
              <w:t xml:space="preserve">0              </w:t>
            </w:r>
            <w:r>
              <w:rPr>
                <w:rFonts w:cs="Arial"/>
                <w:b/>
                <w:bCs/>
                <w:spacing w:val="12"/>
                <w:w w:val="78"/>
                <w:sz w:val="18"/>
                <w:szCs w:val="18"/>
              </w:rPr>
              <w:t xml:space="preserve"> </w:t>
            </w:r>
            <w:r>
              <w:rPr>
                <w:rFonts w:cs="Arial"/>
                <w:b/>
                <w:bCs/>
                <w:spacing w:val="-1"/>
                <w:w w:val="79"/>
                <w:sz w:val="18"/>
                <w:szCs w:val="18"/>
              </w:rPr>
              <w:t>0.0</w:t>
            </w:r>
          </w:p>
        </w:tc>
      </w:tr>
    </w:tbl>
    <w:p w:rsidR="00720C3B" w:rsidRDefault="00720C3B" w:rsidP="00090636"/>
    <w:p w:rsidR="00720C3B" w:rsidRDefault="00720C3B" w:rsidP="00720C3B">
      <w:pPr>
        <w:autoSpaceDE w:val="0"/>
        <w:autoSpaceDN w:val="0"/>
        <w:adjustRightInd w:val="0"/>
        <w:spacing w:before="35"/>
        <w:ind w:left="201" w:right="-20"/>
        <w:rPr>
          <w:rFonts w:cs="Arial"/>
          <w:sz w:val="18"/>
          <w:szCs w:val="18"/>
        </w:rPr>
      </w:pPr>
      <w:r>
        <w:rPr>
          <w:rFonts w:cs="Arial"/>
          <w:b/>
          <w:bCs/>
          <w:spacing w:val="-1"/>
          <w:w w:val="74"/>
          <w:sz w:val="18"/>
          <w:szCs w:val="18"/>
        </w:rPr>
        <w:t>Risultat</w:t>
      </w:r>
      <w:r>
        <w:rPr>
          <w:rFonts w:cs="Arial"/>
          <w:b/>
          <w:bCs/>
          <w:w w:val="74"/>
          <w:sz w:val="18"/>
          <w:szCs w:val="18"/>
        </w:rPr>
        <w:t>o</w:t>
      </w:r>
      <w:r>
        <w:rPr>
          <w:rFonts w:cs="Arial"/>
          <w:b/>
          <w:bCs/>
          <w:spacing w:val="7"/>
          <w:w w:val="74"/>
          <w:sz w:val="18"/>
          <w:szCs w:val="18"/>
        </w:rPr>
        <w:t xml:space="preserve"> </w:t>
      </w:r>
      <w:r>
        <w:rPr>
          <w:rFonts w:cs="Arial"/>
          <w:b/>
          <w:bCs/>
          <w:spacing w:val="-1"/>
          <w:w w:val="77"/>
          <w:sz w:val="18"/>
          <w:szCs w:val="18"/>
        </w:rPr>
        <w:t>straordinario</w:t>
      </w:r>
    </w:p>
    <w:tbl>
      <w:tblPr>
        <w:tblW w:w="0" w:type="auto"/>
        <w:tblInd w:w="304" w:type="dxa"/>
        <w:tblLayout w:type="fixed"/>
        <w:tblCellMar>
          <w:left w:w="0" w:type="dxa"/>
          <w:right w:w="0" w:type="dxa"/>
        </w:tblCellMar>
        <w:tblLook w:val="0000" w:firstRow="0" w:lastRow="0" w:firstColumn="0" w:lastColumn="0" w:noHBand="0" w:noVBand="0"/>
      </w:tblPr>
      <w:tblGrid>
        <w:gridCol w:w="3515"/>
        <w:gridCol w:w="794"/>
        <w:gridCol w:w="794"/>
        <w:gridCol w:w="793"/>
        <w:gridCol w:w="794"/>
        <w:gridCol w:w="2381"/>
      </w:tblGrid>
      <w:tr w:rsidR="00720C3B" w:rsidTr="003A3155">
        <w:trPr>
          <w:trHeight w:hRule="exact" w:val="243"/>
        </w:trPr>
        <w:tc>
          <w:tcPr>
            <w:tcW w:w="3515" w:type="dxa"/>
            <w:tcBorders>
              <w:top w:val="single" w:sz="4" w:space="0" w:color="000000"/>
              <w:left w:val="nil"/>
              <w:bottom w:val="nil"/>
              <w:right w:val="nil"/>
            </w:tcBorders>
          </w:tcPr>
          <w:p w:rsidR="00720C3B" w:rsidRDefault="00720C3B" w:rsidP="003A3155">
            <w:pPr>
              <w:autoSpaceDE w:val="0"/>
              <w:autoSpaceDN w:val="0"/>
              <w:adjustRightInd w:val="0"/>
              <w:spacing w:before="12"/>
              <w:ind w:left="-12" w:right="-20"/>
              <w:rPr>
                <w:rFonts w:ascii="Times New Roman" w:hAnsi="Times New Roman" w:cs="Times New Roman"/>
                <w:szCs w:val="24"/>
              </w:rPr>
            </w:pPr>
            <w:r>
              <w:rPr>
                <w:rFonts w:cs="Arial"/>
                <w:b/>
                <w:bCs/>
                <w:spacing w:val="-1"/>
                <w:w w:val="74"/>
                <w:sz w:val="18"/>
                <w:szCs w:val="18"/>
              </w:rPr>
              <w:t>Risultat</w:t>
            </w:r>
            <w:r>
              <w:rPr>
                <w:rFonts w:cs="Arial"/>
                <w:b/>
                <w:bCs/>
                <w:w w:val="74"/>
                <w:sz w:val="18"/>
                <w:szCs w:val="18"/>
              </w:rPr>
              <w:t>o</w:t>
            </w:r>
            <w:r>
              <w:rPr>
                <w:rFonts w:cs="Arial"/>
                <w:b/>
                <w:bCs/>
                <w:spacing w:val="7"/>
                <w:w w:val="74"/>
                <w:sz w:val="18"/>
                <w:szCs w:val="18"/>
              </w:rPr>
              <w:t xml:space="preserve"> </w:t>
            </w:r>
            <w:r>
              <w:rPr>
                <w:rFonts w:cs="Arial"/>
                <w:b/>
                <w:bCs/>
                <w:spacing w:val="-1"/>
                <w:w w:val="77"/>
                <w:sz w:val="18"/>
                <w:szCs w:val="18"/>
              </w:rPr>
              <w:t>d’esercizio</w:t>
            </w:r>
          </w:p>
        </w:tc>
        <w:tc>
          <w:tcPr>
            <w:tcW w:w="794" w:type="dxa"/>
            <w:tcBorders>
              <w:top w:val="single" w:sz="4" w:space="0" w:color="000000"/>
              <w:left w:val="nil"/>
              <w:bottom w:val="single" w:sz="4" w:space="0" w:color="000000"/>
              <w:right w:val="nil"/>
            </w:tcBorders>
            <w:shd w:val="clear" w:color="auto" w:fill="9DDCF9"/>
          </w:tcPr>
          <w:p w:rsidR="00720C3B" w:rsidRDefault="00720C3B" w:rsidP="003A3155">
            <w:pPr>
              <w:autoSpaceDE w:val="0"/>
              <w:autoSpaceDN w:val="0"/>
              <w:adjustRightInd w:val="0"/>
              <w:spacing w:before="12"/>
              <w:ind w:left="389" w:right="-20"/>
              <w:rPr>
                <w:rFonts w:ascii="Times New Roman" w:hAnsi="Times New Roman" w:cs="Times New Roman"/>
                <w:szCs w:val="24"/>
              </w:rPr>
            </w:pPr>
            <w:r>
              <w:rPr>
                <w:rFonts w:cs="Arial"/>
                <w:b/>
                <w:bCs/>
                <w:spacing w:val="-1"/>
                <w:w w:val="82"/>
                <w:sz w:val="18"/>
                <w:szCs w:val="18"/>
              </w:rPr>
              <w:t>-90.5</w:t>
            </w:r>
          </w:p>
        </w:tc>
        <w:tc>
          <w:tcPr>
            <w:tcW w:w="794" w:type="dxa"/>
            <w:tcBorders>
              <w:top w:val="single" w:sz="4" w:space="0" w:color="000000"/>
              <w:left w:val="nil"/>
              <w:bottom w:val="single" w:sz="4" w:space="0" w:color="000000"/>
              <w:right w:val="nil"/>
            </w:tcBorders>
            <w:shd w:val="clear" w:color="auto" w:fill="84C8E6"/>
          </w:tcPr>
          <w:p w:rsidR="00720C3B" w:rsidRDefault="00720C3B" w:rsidP="003A3155">
            <w:pPr>
              <w:autoSpaceDE w:val="0"/>
              <w:autoSpaceDN w:val="0"/>
              <w:adjustRightInd w:val="0"/>
              <w:spacing w:before="12"/>
              <w:ind w:left="388" w:right="-20"/>
              <w:rPr>
                <w:rFonts w:ascii="Times New Roman" w:hAnsi="Times New Roman" w:cs="Times New Roman"/>
                <w:szCs w:val="24"/>
              </w:rPr>
            </w:pPr>
            <w:r>
              <w:rPr>
                <w:rFonts w:cs="Arial"/>
                <w:b/>
                <w:bCs/>
                <w:spacing w:val="-1"/>
                <w:w w:val="82"/>
                <w:sz w:val="18"/>
                <w:szCs w:val="18"/>
              </w:rPr>
              <w:t>-87.9</w:t>
            </w:r>
          </w:p>
        </w:tc>
        <w:tc>
          <w:tcPr>
            <w:tcW w:w="793" w:type="dxa"/>
            <w:tcBorders>
              <w:top w:val="single" w:sz="4" w:space="0" w:color="000000"/>
              <w:left w:val="nil"/>
              <w:bottom w:val="single" w:sz="4" w:space="0" w:color="000000"/>
              <w:right w:val="nil"/>
            </w:tcBorders>
            <w:shd w:val="clear" w:color="auto" w:fill="6EB7D6"/>
          </w:tcPr>
          <w:p w:rsidR="00720C3B" w:rsidRDefault="00720C3B" w:rsidP="003A3155">
            <w:pPr>
              <w:autoSpaceDE w:val="0"/>
              <w:autoSpaceDN w:val="0"/>
              <w:adjustRightInd w:val="0"/>
              <w:spacing w:before="12"/>
              <w:ind w:left="388" w:right="-20"/>
              <w:rPr>
                <w:rFonts w:ascii="Times New Roman" w:hAnsi="Times New Roman" w:cs="Times New Roman"/>
                <w:szCs w:val="24"/>
              </w:rPr>
            </w:pPr>
            <w:r>
              <w:rPr>
                <w:rFonts w:cs="Arial"/>
                <w:b/>
                <w:bCs/>
                <w:spacing w:val="-1"/>
                <w:w w:val="82"/>
                <w:sz w:val="18"/>
                <w:szCs w:val="18"/>
              </w:rPr>
              <w:t>-34.8</w:t>
            </w:r>
          </w:p>
        </w:tc>
        <w:tc>
          <w:tcPr>
            <w:tcW w:w="794" w:type="dxa"/>
            <w:tcBorders>
              <w:top w:val="single" w:sz="4" w:space="0" w:color="000000"/>
              <w:left w:val="nil"/>
              <w:bottom w:val="single" w:sz="4" w:space="0" w:color="000000"/>
              <w:right w:val="nil"/>
            </w:tcBorders>
            <w:shd w:val="clear" w:color="auto" w:fill="58A7C6"/>
          </w:tcPr>
          <w:p w:rsidR="00720C3B" w:rsidRDefault="00720C3B" w:rsidP="003A3155">
            <w:pPr>
              <w:autoSpaceDE w:val="0"/>
              <w:autoSpaceDN w:val="0"/>
              <w:adjustRightInd w:val="0"/>
              <w:spacing w:before="12"/>
              <w:ind w:left="447" w:right="-20"/>
              <w:rPr>
                <w:rFonts w:ascii="Times New Roman" w:hAnsi="Times New Roman" w:cs="Times New Roman"/>
                <w:szCs w:val="24"/>
              </w:rPr>
            </w:pPr>
            <w:r>
              <w:rPr>
                <w:rFonts w:cs="Arial"/>
                <w:b/>
                <w:bCs/>
                <w:spacing w:val="-1"/>
                <w:w w:val="79"/>
                <w:sz w:val="18"/>
                <w:szCs w:val="18"/>
              </w:rPr>
              <w:t>53.1</w:t>
            </w:r>
          </w:p>
        </w:tc>
        <w:tc>
          <w:tcPr>
            <w:tcW w:w="2381" w:type="dxa"/>
            <w:tcBorders>
              <w:top w:val="single" w:sz="4" w:space="0" w:color="000000"/>
              <w:left w:val="nil"/>
              <w:bottom w:val="single" w:sz="4" w:space="0" w:color="000000"/>
              <w:right w:val="nil"/>
            </w:tcBorders>
          </w:tcPr>
          <w:p w:rsidR="00720C3B" w:rsidRDefault="00720C3B" w:rsidP="003A3155">
            <w:pPr>
              <w:autoSpaceDE w:val="0"/>
              <w:autoSpaceDN w:val="0"/>
              <w:adjustRightInd w:val="0"/>
              <w:spacing w:before="12"/>
              <w:ind w:left="388" w:right="-20"/>
              <w:rPr>
                <w:rFonts w:ascii="Times New Roman" w:hAnsi="Times New Roman" w:cs="Times New Roman"/>
                <w:szCs w:val="24"/>
              </w:rPr>
            </w:pPr>
            <w:r>
              <w:rPr>
                <w:rFonts w:cs="Arial"/>
                <w:b/>
                <w:bCs/>
                <w:spacing w:val="-1"/>
                <w:w w:val="79"/>
                <w:sz w:val="18"/>
                <w:szCs w:val="18"/>
              </w:rPr>
              <w:t>-19.</w:t>
            </w:r>
            <w:r>
              <w:rPr>
                <w:rFonts w:cs="Arial"/>
                <w:b/>
                <w:bCs/>
                <w:w w:val="79"/>
                <w:sz w:val="18"/>
                <w:szCs w:val="18"/>
              </w:rPr>
              <w:t xml:space="preserve">3              </w:t>
            </w:r>
            <w:r>
              <w:rPr>
                <w:rFonts w:cs="Arial"/>
                <w:b/>
                <w:bCs/>
                <w:spacing w:val="14"/>
                <w:w w:val="79"/>
                <w:sz w:val="18"/>
                <w:szCs w:val="18"/>
              </w:rPr>
              <w:t xml:space="preserve"> </w:t>
            </w:r>
            <w:r>
              <w:rPr>
                <w:rFonts w:cs="Arial"/>
                <w:b/>
                <w:bCs/>
                <w:spacing w:val="-1"/>
                <w:w w:val="79"/>
                <w:sz w:val="18"/>
                <w:szCs w:val="18"/>
              </w:rPr>
              <w:t>0.</w:t>
            </w:r>
            <w:r>
              <w:rPr>
                <w:rFonts w:cs="Arial"/>
                <w:b/>
                <w:bCs/>
                <w:w w:val="79"/>
                <w:sz w:val="18"/>
                <w:szCs w:val="18"/>
              </w:rPr>
              <w:t xml:space="preserve">2              </w:t>
            </w:r>
            <w:r>
              <w:rPr>
                <w:rFonts w:cs="Arial"/>
                <w:b/>
                <w:bCs/>
                <w:spacing w:val="2"/>
                <w:w w:val="79"/>
                <w:sz w:val="18"/>
                <w:szCs w:val="18"/>
              </w:rPr>
              <w:t xml:space="preserve"> </w:t>
            </w:r>
            <w:r>
              <w:rPr>
                <w:rFonts w:cs="Arial"/>
                <w:b/>
                <w:bCs/>
                <w:spacing w:val="-1"/>
                <w:w w:val="79"/>
                <w:sz w:val="18"/>
                <w:szCs w:val="18"/>
              </w:rPr>
              <w:t>3.4</w:t>
            </w:r>
          </w:p>
        </w:tc>
      </w:tr>
    </w:tbl>
    <w:p w:rsidR="00720C3B" w:rsidRDefault="00720C3B" w:rsidP="00720C3B">
      <w:pPr>
        <w:rPr>
          <w:b/>
          <w:sz w:val="28"/>
          <w:szCs w:val="28"/>
        </w:rPr>
      </w:pPr>
    </w:p>
    <w:p w:rsidR="00720C3B" w:rsidRDefault="00720C3B" w:rsidP="00720C3B">
      <w:pPr>
        <w:rPr>
          <w:b/>
          <w:sz w:val="28"/>
          <w:szCs w:val="28"/>
        </w:rPr>
      </w:pPr>
    </w:p>
    <w:p w:rsidR="00720C3B" w:rsidRDefault="00720C3B" w:rsidP="00720C3B">
      <w:pPr>
        <w:rPr>
          <w:b/>
          <w:sz w:val="28"/>
          <w:szCs w:val="28"/>
        </w:rPr>
      </w:pPr>
    </w:p>
    <w:p w:rsidR="00720C3B" w:rsidRPr="00280FBD" w:rsidRDefault="00720C3B" w:rsidP="003A3155">
      <w:pPr>
        <w:pStyle w:val="Titolo1"/>
      </w:pPr>
      <w:bookmarkStart w:id="6" w:name="_Toc468201050"/>
      <w:bookmarkStart w:id="7" w:name="_Toc468270446"/>
      <w:r w:rsidRPr="00280FBD">
        <w:t>I lavori commissionali</w:t>
      </w:r>
      <w:bookmarkEnd w:id="6"/>
      <w:bookmarkEnd w:id="7"/>
    </w:p>
    <w:p w:rsidR="00720C3B" w:rsidRDefault="00720C3B" w:rsidP="00720C3B">
      <w:pPr>
        <w:rPr>
          <w:rFonts w:cs="Arial"/>
          <w:szCs w:val="28"/>
        </w:rPr>
      </w:pPr>
      <w:r w:rsidRPr="00D82A7C">
        <w:rPr>
          <w:rFonts w:cs="Arial"/>
          <w:szCs w:val="28"/>
        </w:rPr>
        <w:t>I lavori commissionali sono stati molto brevi e di fatto si sono limitati a sottoporre una serie di domande al Consiglio di Stato.</w:t>
      </w:r>
    </w:p>
    <w:p w:rsidR="00720C3B" w:rsidRDefault="00720C3B" w:rsidP="00720C3B">
      <w:pPr>
        <w:rPr>
          <w:rFonts w:cs="Arial"/>
          <w:szCs w:val="28"/>
        </w:rPr>
      </w:pPr>
    </w:p>
    <w:p w:rsidR="00720C3B" w:rsidRDefault="00720C3B" w:rsidP="00720C3B">
      <w:pPr>
        <w:rPr>
          <w:rFonts w:cs="Arial"/>
          <w:szCs w:val="28"/>
        </w:rPr>
      </w:pPr>
    </w:p>
    <w:p w:rsidR="00720C3B" w:rsidRPr="00D82A7C" w:rsidRDefault="00720C3B" w:rsidP="00720C3B">
      <w:pPr>
        <w:rPr>
          <w:rFonts w:cs="Arial"/>
          <w:szCs w:val="28"/>
        </w:rPr>
      </w:pPr>
    </w:p>
    <w:p w:rsidR="00720C3B" w:rsidRPr="00280FBD" w:rsidRDefault="00720C3B" w:rsidP="003A3155">
      <w:pPr>
        <w:pStyle w:val="Titolo1"/>
      </w:pPr>
      <w:bookmarkStart w:id="8" w:name="_Toc468201051"/>
      <w:bookmarkStart w:id="9" w:name="_Toc468270447"/>
      <w:r w:rsidRPr="00280FBD">
        <w:lastRenderedPageBreak/>
        <w:t>Considerazioni preliminari</w:t>
      </w:r>
      <w:bookmarkEnd w:id="8"/>
      <w:bookmarkEnd w:id="9"/>
    </w:p>
    <w:p w:rsidR="00720C3B" w:rsidRPr="00D82A7C" w:rsidRDefault="00720C3B" w:rsidP="00720C3B">
      <w:pPr>
        <w:rPr>
          <w:rFonts w:cs="Arial"/>
          <w:szCs w:val="24"/>
        </w:rPr>
      </w:pPr>
      <w:r>
        <w:rPr>
          <w:rFonts w:cs="Arial"/>
          <w:szCs w:val="24"/>
        </w:rPr>
        <w:t xml:space="preserve">Questo preventivo è fondato sulle decisioni prese </w:t>
      </w:r>
      <w:r w:rsidRPr="00D82A7C">
        <w:rPr>
          <w:rFonts w:cs="Arial"/>
          <w:szCs w:val="24"/>
        </w:rPr>
        <w:t xml:space="preserve">dal Gran Consiglio quando ha aderito al rapporto di maggioranza sul Pacchetto di misure per il riequilibrio delle finanze cantonali. Questo si evince molto chiaramente sia dal testo del messaggio, </w:t>
      </w:r>
      <w:r>
        <w:rPr>
          <w:rFonts w:cs="Arial"/>
          <w:szCs w:val="24"/>
        </w:rPr>
        <w:t xml:space="preserve">sia dalle cifre stesse, </w:t>
      </w:r>
      <w:r w:rsidRPr="00D82A7C">
        <w:rPr>
          <w:rFonts w:cs="Arial"/>
          <w:szCs w:val="24"/>
        </w:rPr>
        <w:t>sia dal fatto che</w:t>
      </w:r>
      <w:r>
        <w:rPr>
          <w:rFonts w:cs="Arial"/>
          <w:szCs w:val="24"/>
        </w:rPr>
        <w:t xml:space="preserve"> </w:t>
      </w:r>
      <w:r w:rsidR="00180A70">
        <w:rPr>
          <w:rFonts w:cs="Arial"/>
          <w:szCs w:val="24"/>
        </w:rPr>
        <w:t>-</w:t>
      </w:r>
      <w:r w:rsidRPr="00D82A7C">
        <w:rPr>
          <w:rFonts w:cs="Arial"/>
          <w:szCs w:val="24"/>
        </w:rPr>
        <w:t xml:space="preserve"> allegato al messaggio </w:t>
      </w:r>
      <w:r w:rsidR="00180A70">
        <w:rPr>
          <w:rFonts w:cs="Arial"/>
          <w:szCs w:val="24"/>
        </w:rPr>
        <w:t>-</w:t>
      </w:r>
      <w:r>
        <w:rPr>
          <w:rFonts w:cs="Arial"/>
          <w:szCs w:val="24"/>
        </w:rPr>
        <w:t xml:space="preserve"> </w:t>
      </w:r>
      <w:r w:rsidRPr="00D82A7C">
        <w:rPr>
          <w:rFonts w:cs="Arial"/>
          <w:szCs w:val="24"/>
        </w:rPr>
        <w:t>c’è un unico decreto che invita ad accogliere e pubblicare i preventivi così come presentati.</w:t>
      </w:r>
    </w:p>
    <w:p w:rsidR="00720C3B" w:rsidRPr="00D82A7C" w:rsidRDefault="00720C3B" w:rsidP="00720C3B">
      <w:pPr>
        <w:rPr>
          <w:rFonts w:cs="Arial"/>
          <w:szCs w:val="24"/>
        </w:rPr>
      </w:pPr>
      <w:r w:rsidRPr="00D82A7C">
        <w:rPr>
          <w:rFonts w:cs="Arial"/>
          <w:szCs w:val="24"/>
        </w:rPr>
        <w:t>Questo spiega il motivo per cui i lavori commissionali sono stati estremamente brevi.</w:t>
      </w:r>
    </w:p>
    <w:p w:rsidR="00720C3B" w:rsidRPr="00D82A7C" w:rsidRDefault="00720C3B" w:rsidP="00720C3B">
      <w:pPr>
        <w:rPr>
          <w:rFonts w:cs="Arial"/>
          <w:szCs w:val="24"/>
        </w:rPr>
      </w:pPr>
      <w:r w:rsidRPr="00D82A7C">
        <w:rPr>
          <w:rFonts w:cs="Arial"/>
          <w:szCs w:val="24"/>
        </w:rPr>
        <w:t xml:space="preserve">Ricordiamo in questa sede, che i lavori commissionali riguardanti il Pacchetto di misure per il riequilibrio delle finanze cantonali presentato con il messaggio </w:t>
      </w:r>
      <w:r w:rsidR="00090636">
        <w:rPr>
          <w:rFonts w:cs="Arial"/>
          <w:szCs w:val="24"/>
        </w:rPr>
        <w:t xml:space="preserve">n. </w:t>
      </w:r>
      <w:r w:rsidRPr="00D82A7C">
        <w:rPr>
          <w:rFonts w:cs="Arial"/>
          <w:szCs w:val="24"/>
        </w:rPr>
        <w:t xml:space="preserve">7184 sono stati </w:t>
      </w:r>
      <w:r>
        <w:rPr>
          <w:rFonts w:cs="Arial"/>
          <w:szCs w:val="24"/>
        </w:rPr>
        <w:t xml:space="preserve">anch’essi </w:t>
      </w:r>
      <w:r w:rsidRPr="00D82A7C">
        <w:rPr>
          <w:rFonts w:cs="Arial"/>
          <w:szCs w:val="24"/>
        </w:rPr>
        <w:t>molto bre</w:t>
      </w:r>
      <w:r>
        <w:rPr>
          <w:rFonts w:cs="Arial"/>
          <w:szCs w:val="24"/>
        </w:rPr>
        <w:t>vi, ma</w:t>
      </w:r>
      <w:r w:rsidRPr="00D82A7C">
        <w:rPr>
          <w:rFonts w:cs="Arial"/>
          <w:szCs w:val="24"/>
        </w:rPr>
        <w:t xml:space="preserve"> questo nonostante la complessità</w:t>
      </w:r>
      <w:r>
        <w:rPr>
          <w:rFonts w:cs="Arial"/>
          <w:szCs w:val="24"/>
        </w:rPr>
        <w:t>,</w:t>
      </w:r>
      <w:r w:rsidRPr="00D82A7C">
        <w:rPr>
          <w:rFonts w:cs="Arial"/>
          <w:szCs w:val="24"/>
        </w:rPr>
        <w:t xml:space="preserve"> </w:t>
      </w:r>
      <w:r>
        <w:rPr>
          <w:rFonts w:cs="Arial"/>
          <w:szCs w:val="24"/>
        </w:rPr>
        <w:t>l’</w:t>
      </w:r>
      <w:r w:rsidRPr="00D82A7C">
        <w:rPr>
          <w:rFonts w:cs="Arial"/>
          <w:szCs w:val="24"/>
        </w:rPr>
        <w:t xml:space="preserve">importanza </w:t>
      </w:r>
      <w:r>
        <w:rPr>
          <w:rFonts w:cs="Arial"/>
          <w:szCs w:val="24"/>
        </w:rPr>
        <w:t xml:space="preserve">e la delicatezza </w:t>
      </w:r>
      <w:r w:rsidRPr="00D82A7C">
        <w:rPr>
          <w:rFonts w:cs="Arial"/>
          <w:szCs w:val="24"/>
        </w:rPr>
        <w:t>delle misure</w:t>
      </w:r>
      <w:r>
        <w:rPr>
          <w:rFonts w:cs="Arial"/>
          <w:szCs w:val="24"/>
        </w:rPr>
        <w:t xml:space="preserve"> da analizzare e </w:t>
      </w:r>
      <w:r w:rsidRPr="003C25BF">
        <w:rPr>
          <w:rFonts w:cs="Arial"/>
          <w:szCs w:val="24"/>
        </w:rPr>
        <w:t>valutare</w:t>
      </w:r>
      <w:r w:rsidRPr="00D82A7C">
        <w:rPr>
          <w:rFonts w:cs="Arial"/>
          <w:szCs w:val="24"/>
        </w:rPr>
        <w:t xml:space="preserve">. In quel caso è stata la mancata volontà politica della maggioranza della commissione </w:t>
      </w:r>
      <w:r>
        <w:rPr>
          <w:rFonts w:cs="Arial"/>
          <w:szCs w:val="24"/>
        </w:rPr>
        <w:t>a voler</w:t>
      </w:r>
      <w:r w:rsidRPr="00D82A7C">
        <w:rPr>
          <w:rFonts w:cs="Arial"/>
          <w:szCs w:val="24"/>
        </w:rPr>
        <w:t xml:space="preserve"> discutere e trovare soluzioni di compromesso. </w:t>
      </w:r>
    </w:p>
    <w:p w:rsidR="00720C3B" w:rsidRPr="00D82A7C" w:rsidRDefault="00720C3B" w:rsidP="00720C3B">
      <w:pPr>
        <w:rPr>
          <w:rFonts w:cs="Arial"/>
          <w:szCs w:val="24"/>
        </w:rPr>
      </w:pPr>
      <w:r w:rsidRPr="00D82A7C">
        <w:rPr>
          <w:rFonts w:cs="Arial"/>
          <w:szCs w:val="24"/>
        </w:rPr>
        <w:t xml:space="preserve">Il mancato stralcio di alcune misure ritenute non accettabili da una parte della commissione ha </w:t>
      </w:r>
      <w:r w:rsidRPr="003C25BF">
        <w:rPr>
          <w:rFonts w:cs="Arial"/>
          <w:szCs w:val="24"/>
        </w:rPr>
        <w:t>perciò p</w:t>
      </w:r>
      <w:r w:rsidRPr="00D82A7C">
        <w:rPr>
          <w:rFonts w:cs="Arial"/>
          <w:szCs w:val="24"/>
        </w:rPr>
        <w:t xml:space="preserve">ortato alla stesura di un rapporto di minoranza e al lancio di </w:t>
      </w:r>
      <w:r w:rsidR="00090636">
        <w:rPr>
          <w:rFonts w:cs="Arial"/>
          <w:szCs w:val="24"/>
        </w:rPr>
        <w:br/>
      </w:r>
      <w:r w:rsidRPr="00D82A7C">
        <w:rPr>
          <w:rFonts w:cs="Arial"/>
          <w:szCs w:val="24"/>
        </w:rPr>
        <w:t>3 referendum</w:t>
      </w:r>
      <w:r>
        <w:rPr>
          <w:rFonts w:cs="Arial"/>
          <w:szCs w:val="24"/>
        </w:rPr>
        <w:t xml:space="preserve"> su cui si andrà a votare nel corso del mese di febbraio 2017</w:t>
      </w:r>
      <w:r w:rsidRPr="00D82A7C">
        <w:rPr>
          <w:rFonts w:cs="Arial"/>
          <w:szCs w:val="24"/>
        </w:rPr>
        <w:t>.</w:t>
      </w:r>
    </w:p>
    <w:p w:rsidR="00720C3B" w:rsidRDefault="00720C3B" w:rsidP="00720C3B">
      <w:pPr>
        <w:rPr>
          <w:rFonts w:cs="Arial"/>
          <w:szCs w:val="24"/>
        </w:rPr>
      </w:pPr>
      <w:r w:rsidRPr="00D82A7C">
        <w:rPr>
          <w:rFonts w:cs="Arial"/>
          <w:szCs w:val="24"/>
        </w:rPr>
        <w:t>Gli stessi motivi che hanno portato alla stesura di un rapporto di minoranza per il Pacchetto di misure per il riequilibrio delle finanze cantonali presentato con il messaggio</w:t>
      </w:r>
      <w:r w:rsidR="00090636">
        <w:rPr>
          <w:rFonts w:cs="Arial"/>
          <w:szCs w:val="24"/>
        </w:rPr>
        <w:t xml:space="preserve"> </w:t>
      </w:r>
      <w:r w:rsidR="00090636">
        <w:rPr>
          <w:rFonts w:cs="Arial"/>
          <w:szCs w:val="24"/>
        </w:rPr>
        <w:br/>
        <w:t xml:space="preserve">n. </w:t>
      </w:r>
      <w:r w:rsidRPr="00D82A7C">
        <w:rPr>
          <w:rFonts w:cs="Arial"/>
          <w:szCs w:val="24"/>
        </w:rPr>
        <w:t>7184 portano ora alla stesura di un rapporto di minoranza sul preventivo 2017.</w:t>
      </w:r>
    </w:p>
    <w:p w:rsidR="00720C3B" w:rsidRDefault="00720C3B" w:rsidP="00720C3B">
      <w:pPr>
        <w:rPr>
          <w:rFonts w:cs="Arial"/>
          <w:szCs w:val="24"/>
        </w:rPr>
      </w:pPr>
    </w:p>
    <w:p w:rsidR="00720C3B" w:rsidRDefault="00720C3B" w:rsidP="00720C3B">
      <w:pPr>
        <w:rPr>
          <w:rFonts w:cs="Arial"/>
          <w:szCs w:val="24"/>
        </w:rPr>
      </w:pPr>
    </w:p>
    <w:p w:rsidR="00720C3B" w:rsidRPr="00D82A7C" w:rsidRDefault="00720C3B" w:rsidP="00720C3B">
      <w:pPr>
        <w:rPr>
          <w:rFonts w:cs="Arial"/>
          <w:szCs w:val="24"/>
        </w:rPr>
      </w:pPr>
    </w:p>
    <w:p w:rsidR="00720C3B" w:rsidRPr="00D82A7C" w:rsidRDefault="00720C3B" w:rsidP="003A3155">
      <w:pPr>
        <w:pStyle w:val="Titolo1"/>
      </w:pPr>
      <w:bookmarkStart w:id="10" w:name="_Toc468201052"/>
      <w:bookmarkStart w:id="11" w:name="_Toc468270448"/>
      <w:r>
        <w:t>Impostazione e misure non condivise</w:t>
      </w:r>
      <w:r w:rsidRPr="00D82A7C">
        <w:t xml:space="preserve"> </w:t>
      </w:r>
      <w:r>
        <w:t>del</w:t>
      </w:r>
      <w:r w:rsidRPr="00D82A7C">
        <w:t xml:space="preserve"> Pacchetto di misure per il riequilibrio delle finanze cantonali</w:t>
      </w:r>
      <w:bookmarkEnd w:id="10"/>
      <w:bookmarkEnd w:id="11"/>
    </w:p>
    <w:p w:rsidR="00720C3B" w:rsidRDefault="00720C3B" w:rsidP="00720C3B">
      <w:pPr>
        <w:rPr>
          <w:rFonts w:cs="Arial"/>
          <w:szCs w:val="24"/>
        </w:rPr>
      </w:pPr>
      <w:r w:rsidRPr="00D82A7C">
        <w:rPr>
          <w:rFonts w:cs="Arial"/>
          <w:szCs w:val="24"/>
        </w:rPr>
        <w:t xml:space="preserve">In questo capitolo riprendiamo i contenuti del rapporto di minoranza con i principali motivi che ci hanno portato a non accettare il messaggio </w:t>
      </w:r>
      <w:r w:rsidR="00180A70">
        <w:rPr>
          <w:rFonts w:cs="Arial"/>
          <w:szCs w:val="24"/>
        </w:rPr>
        <w:t xml:space="preserve">n. </w:t>
      </w:r>
      <w:r w:rsidRPr="00D82A7C">
        <w:rPr>
          <w:rFonts w:cs="Arial"/>
          <w:szCs w:val="24"/>
        </w:rPr>
        <w:t>7184, pur entrando nel merito di un risanamento orientato a migliorare le finanze cantonali e mantenendo inalterata la cifra prevista di 184 milioni di franchi previsti per il 2019.</w:t>
      </w:r>
    </w:p>
    <w:p w:rsidR="00720C3B" w:rsidRDefault="00720C3B" w:rsidP="00720C3B">
      <w:pPr>
        <w:rPr>
          <w:rFonts w:cs="Arial"/>
          <w:szCs w:val="24"/>
        </w:rPr>
      </w:pPr>
    </w:p>
    <w:p w:rsidR="00720C3B" w:rsidRPr="00D82A7C" w:rsidRDefault="00720C3B" w:rsidP="00720C3B">
      <w:pPr>
        <w:rPr>
          <w:rFonts w:cs="Arial"/>
          <w:szCs w:val="24"/>
        </w:rPr>
      </w:pPr>
    </w:p>
    <w:p w:rsidR="00720C3B" w:rsidRPr="00D82A7C" w:rsidRDefault="00A6285D" w:rsidP="00D30BD7">
      <w:pPr>
        <w:pStyle w:val="Titolo2"/>
      </w:pPr>
      <w:bookmarkStart w:id="12" w:name="_Toc468201053"/>
      <w:bookmarkStart w:id="13" w:name="_Toc468270449"/>
      <w:r>
        <w:t>4.1</w:t>
      </w:r>
      <w:r>
        <w:tab/>
      </w:r>
      <w:r w:rsidR="00720C3B" w:rsidRPr="00D82A7C">
        <w:t>Una adesione condizionata al risanamento</w:t>
      </w:r>
      <w:bookmarkEnd w:id="12"/>
      <w:bookmarkEnd w:id="13"/>
    </w:p>
    <w:p w:rsidR="00720C3B" w:rsidRPr="00D82A7C" w:rsidRDefault="00720C3B" w:rsidP="00720C3B">
      <w:pPr>
        <w:rPr>
          <w:rFonts w:cs="Arial"/>
          <w:szCs w:val="24"/>
        </w:rPr>
      </w:pPr>
      <w:r w:rsidRPr="00D82A7C">
        <w:rPr>
          <w:rFonts w:cs="Arial"/>
          <w:szCs w:val="24"/>
        </w:rPr>
        <w:t xml:space="preserve">Siamo entrati nel merito di una nostra adesione a un risanamento di 185 mio. </w:t>
      </w:r>
      <w:proofErr w:type="spellStart"/>
      <w:r w:rsidRPr="00D82A7C">
        <w:rPr>
          <w:rFonts w:cs="Arial"/>
          <w:szCs w:val="24"/>
        </w:rPr>
        <w:t>Fr</w:t>
      </w:r>
      <w:proofErr w:type="spellEnd"/>
      <w:r w:rsidRPr="00D82A7C">
        <w:rPr>
          <w:rFonts w:cs="Arial"/>
          <w:szCs w:val="24"/>
        </w:rPr>
        <w:t xml:space="preserve">. a partire dal 2019 con tre precise condizioni: </w:t>
      </w:r>
    </w:p>
    <w:p w:rsidR="00720C3B" w:rsidRPr="00D82A7C" w:rsidRDefault="00720C3B" w:rsidP="00090636">
      <w:pPr>
        <w:pStyle w:val="Paragrafoelenco"/>
        <w:numPr>
          <w:ilvl w:val="0"/>
          <w:numId w:val="6"/>
        </w:numPr>
        <w:spacing w:before="80"/>
        <w:ind w:left="425" w:hanging="425"/>
        <w:rPr>
          <w:rFonts w:cs="Arial"/>
          <w:szCs w:val="24"/>
        </w:rPr>
      </w:pPr>
      <w:r>
        <w:rPr>
          <w:rFonts w:cs="Arial"/>
          <w:szCs w:val="24"/>
        </w:rPr>
        <w:t>N</w:t>
      </w:r>
      <w:r w:rsidRPr="00D82A7C">
        <w:rPr>
          <w:rFonts w:cs="Arial"/>
          <w:szCs w:val="24"/>
        </w:rPr>
        <w:t xml:space="preserve">on bisogna intaccare il “necessario”, i miglioramenti vanno prioritariamente individuati nel “non utile”; </w:t>
      </w:r>
    </w:p>
    <w:p w:rsidR="00720C3B" w:rsidRPr="00D82A7C" w:rsidRDefault="00720C3B" w:rsidP="00090636">
      <w:pPr>
        <w:pStyle w:val="Paragrafoelenco"/>
        <w:numPr>
          <w:ilvl w:val="0"/>
          <w:numId w:val="6"/>
        </w:numPr>
        <w:spacing w:before="80"/>
        <w:ind w:left="425" w:hanging="425"/>
        <w:rPr>
          <w:rFonts w:cs="Arial"/>
          <w:szCs w:val="24"/>
        </w:rPr>
      </w:pPr>
      <w:r>
        <w:rPr>
          <w:rFonts w:cs="Arial"/>
          <w:szCs w:val="24"/>
        </w:rPr>
        <w:t>V</w:t>
      </w:r>
      <w:r w:rsidRPr="00D82A7C">
        <w:rPr>
          <w:rFonts w:cs="Arial"/>
          <w:szCs w:val="24"/>
        </w:rPr>
        <w:t>a effettuato un monitoraggio permanente dell’evoluzione finanziaria nel quadriennio con controllo continuo dei gettiti fiscali secondo il principio di competenza;</w:t>
      </w:r>
    </w:p>
    <w:p w:rsidR="00720C3B" w:rsidRDefault="00720C3B" w:rsidP="00090636">
      <w:pPr>
        <w:pStyle w:val="Paragrafoelenco"/>
        <w:numPr>
          <w:ilvl w:val="0"/>
          <w:numId w:val="6"/>
        </w:numPr>
        <w:spacing w:before="80"/>
        <w:ind w:left="425" w:hanging="425"/>
        <w:rPr>
          <w:rFonts w:cs="Arial"/>
          <w:szCs w:val="24"/>
        </w:rPr>
      </w:pPr>
      <w:r w:rsidRPr="00D82A7C">
        <w:rPr>
          <w:rFonts w:cs="Arial"/>
          <w:szCs w:val="24"/>
        </w:rPr>
        <w:t>L’uso di eventuali spazi supplementari che dovessero emergere dal risanamento delle finanze dovrà essere ben soppesato e concordato secondo l’interesse generale del Cantone. Sicuramente questi eventuali margini non dovranno servire a giustificare ulteriori sgravi.</w:t>
      </w:r>
    </w:p>
    <w:p w:rsidR="00720C3B" w:rsidRDefault="00720C3B" w:rsidP="00720C3B"/>
    <w:p w:rsidR="00720C3B" w:rsidRPr="00720C3B" w:rsidRDefault="00720C3B" w:rsidP="00720C3B"/>
    <w:p w:rsidR="00720C3B" w:rsidRPr="00D82A7C" w:rsidRDefault="00A6285D" w:rsidP="00D30BD7">
      <w:pPr>
        <w:pStyle w:val="Titolo2"/>
      </w:pPr>
      <w:bookmarkStart w:id="14" w:name="_Toc468201054"/>
      <w:bookmarkStart w:id="15" w:name="_Toc468270450"/>
      <w:r>
        <w:t>4.2</w:t>
      </w:r>
      <w:r>
        <w:tab/>
      </w:r>
      <w:r w:rsidR="00720C3B">
        <w:t>Le cause delle difficoltà finanziarie del Cantone</w:t>
      </w:r>
      <w:bookmarkEnd w:id="14"/>
      <w:bookmarkEnd w:id="15"/>
    </w:p>
    <w:p w:rsidR="00720C3B" w:rsidRPr="00D82A7C" w:rsidRDefault="00720C3B" w:rsidP="00720C3B">
      <w:pPr>
        <w:rPr>
          <w:rFonts w:cs="Arial"/>
          <w:szCs w:val="24"/>
        </w:rPr>
      </w:pPr>
      <w:r w:rsidRPr="00D82A7C">
        <w:rPr>
          <w:rFonts w:cs="Arial"/>
          <w:szCs w:val="24"/>
        </w:rPr>
        <w:t xml:space="preserve">Non abbiamo condiviso e non condividiamo assolutamente l’analisi </w:t>
      </w:r>
      <w:r w:rsidRPr="00D14E34">
        <w:rPr>
          <w:rFonts w:cs="Arial"/>
          <w:strike/>
          <w:szCs w:val="24"/>
        </w:rPr>
        <w:t>fatta dal</w:t>
      </w:r>
      <w:r w:rsidRPr="00D82A7C">
        <w:rPr>
          <w:rFonts w:cs="Arial"/>
          <w:szCs w:val="24"/>
        </w:rPr>
        <w:t xml:space="preserve"> </w:t>
      </w:r>
      <w:r>
        <w:rPr>
          <w:rFonts w:cs="Arial"/>
          <w:szCs w:val="24"/>
        </w:rPr>
        <w:t xml:space="preserve">del </w:t>
      </w:r>
      <w:r w:rsidRPr="00D82A7C">
        <w:rPr>
          <w:rFonts w:cs="Arial"/>
          <w:szCs w:val="24"/>
        </w:rPr>
        <w:t>Governo sulle cause che hanno portato all’attuale situazione finanziaria del Cantone, così come non condividiamo le affermazioni che indicano come prima del 2011 le finanze cantonali fossero buone. A conferma della nostra ipotesi ci sono i documenti con relativi messaggi legati ai preventivi, consunti</w:t>
      </w:r>
      <w:r w:rsidR="00180A70">
        <w:rPr>
          <w:rFonts w:cs="Arial"/>
          <w:szCs w:val="24"/>
        </w:rPr>
        <w:t>vi</w:t>
      </w:r>
      <w:r w:rsidRPr="00D82A7C">
        <w:rPr>
          <w:rFonts w:cs="Arial"/>
          <w:szCs w:val="24"/>
        </w:rPr>
        <w:t xml:space="preserve"> e linee direttive dal 2000 al 2016.</w:t>
      </w:r>
    </w:p>
    <w:p w:rsidR="00720C3B" w:rsidRDefault="00720C3B" w:rsidP="00720C3B">
      <w:pPr>
        <w:rPr>
          <w:rFonts w:cs="Arial"/>
          <w:szCs w:val="24"/>
        </w:rPr>
      </w:pPr>
      <w:r w:rsidRPr="00D82A7C">
        <w:rPr>
          <w:rFonts w:cs="Arial"/>
          <w:szCs w:val="24"/>
        </w:rPr>
        <w:t xml:space="preserve">Secondo il Governo le difficoltà finanziarie sono da attribuire principalmente al minor gettito della piazza finanziaria luganese, al maggior costo sanitario legato alle cliniche </w:t>
      </w:r>
      <w:r w:rsidRPr="00D82A7C">
        <w:rPr>
          <w:rFonts w:cs="Arial"/>
          <w:szCs w:val="24"/>
        </w:rPr>
        <w:lastRenderedPageBreak/>
        <w:t>private e ai mancati utili della banca nazionale. Questi sono sì dei fattori contingenti, ma che si sarebbero potuti affrontare diversamente se la situazione non fosse già precaria da anni.</w:t>
      </w:r>
    </w:p>
    <w:p w:rsidR="00720C3B" w:rsidRPr="00D82A7C" w:rsidRDefault="00720C3B" w:rsidP="00720C3B">
      <w:pPr>
        <w:rPr>
          <w:rFonts w:cs="Arial"/>
          <w:szCs w:val="24"/>
        </w:rPr>
      </w:pPr>
    </w:p>
    <w:p w:rsidR="00720C3B" w:rsidRPr="00D82A7C" w:rsidRDefault="00720C3B" w:rsidP="00720C3B">
      <w:pPr>
        <w:rPr>
          <w:rFonts w:cs="Arial"/>
          <w:szCs w:val="24"/>
        </w:rPr>
      </w:pPr>
      <w:r w:rsidRPr="00D82A7C">
        <w:rPr>
          <w:rFonts w:cs="Arial"/>
          <w:szCs w:val="24"/>
        </w:rPr>
        <w:t xml:space="preserve">I principali motivi </w:t>
      </w:r>
      <w:r w:rsidRPr="003C25BF">
        <w:rPr>
          <w:rFonts w:cs="Arial"/>
          <w:szCs w:val="24"/>
        </w:rPr>
        <w:t>a nostro giudizio</w:t>
      </w:r>
      <w:r>
        <w:rPr>
          <w:rFonts w:cs="Arial"/>
          <w:szCs w:val="24"/>
        </w:rPr>
        <w:t xml:space="preserve"> </w:t>
      </w:r>
      <w:r w:rsidRPr="00D82A7C">
        <w:rPr>
          <w:rFonts w:cs="Arial"/>
          <w:szCs w:val="24"/>
        </w:rPr>
        <w:t>sono:</w:t>
      </w:r>
    </w:p>
    <w:p w:rsidR="00720C3B" w:rsidRPr="00D82A7C" w:rsidRDefault="00720C3B" w:rsidP="003A3155">
      <w:pPr>
        <w:pStyle w:val="Paragrafoelenco"/>
        <w:numPr>
          <w:ilvl w:val="0"/>
          <w:numId w:val="7"/>
        </w:numPr>
        <w:spacing w:before="80"/>
        <w:ind w:left="425" w:hanging="425"/>
        <w:rPr>
          <w:rFonts w:cs="Arial"/>
          <w:szCs w:val="24"/>
        </w:rPr>
      </w:pPr>
      <w:r w:rsidRPr="00D82A7C">
        <w:rPr>
          <w:rFonts w:cs="Arial"/>
          <w:szCs w:val="24"/>
        </w:rPr>
        <w:t>l’avanzamento socioeconomico del Cantone che, dopo la fase iniziale di generale benessere, genera rilevanti nuovi bisogni e richiede risposte maggiorate per i compiti tradizionali (vedi ad esempio l’educazione con l’arrivo in Ticino dei poli universitari);</w:t>
      </w:r>
    </w:p>
    <w:p w:rsidR="00720C3B" w:rsidRPr="00D82A7C" w:rsidRDefault="00720C3B" w:rsidP="003A3155">
      <w:pPr>
        <w:pStyle w:val="Paragrafoelenco"/>
        <w:numPr>
          <w:ilvl w:val="0"/>
          <w:numId w:val="7"/>
        </w:numPr>
        <w:spacing w:before="80"/>
        <w:ind w:left="425" w:hanging="425"/>
        <w:rPr>
          <w:rFonts w:cs="Arial"/>
          <w:szCs w:val="24"/>
        </w:rPr>
      </w:pPr>
      <w:r>
        <w:rPr>
          <w:rFonts w:cs="Arial"/>
          <w:szCs w:val="24"/>
        </w:rPr>
        <w:t>una</w:t>
      </w:r>
      <w:r w:rsidRPr="00D82A7C">
        <w:rPr>
          <w:rFonts w:cs="Arial"/>
          <w:szCs w:val="24"/>
        </w:rPr>
        <w:t xml:space="preserve"> crescita economica disordinata, che ha prodotto</w:t>
      </w:r>
      <w:r>
        <w:rPr>
          <w:rFonts w:cs="Arial"/>
          <w:szCs w:val="24"/>
        </w:rPr>
        <w:t xml:space="preserve"> sì</w:t>
      </w:r>
      <w:r w:rsidRPr="00D82A7C">
        <w:rPr>
          <w:rFonts w:cs="Arial"/>
          <w:szCs w:val="24"/>
        </w:rPr>
        <w:t xml:space="preserve"> utili, ma che proprio per il fatto di essere stata gestita male ha </w:t>
      </w:r>
      <w:r w:rsidRPr="003C25BF">
        <w:rPr>
          <w:rFonts w:cs="Arial"/>
          <w:szCs w:val="24"/>
        </w:rPr>
        <w:t>generato</w:t>
      </w:r>
      <w:r>
        <w:rPr>
          <w:rFonts w:cs="Arial"/>
          <w:szCs w:val="24"/>
        </w:rPr>
        <w:t xml:space="preserve"> </w:t>
      </w:r>
      <w:r w:rsidRPr="00D82A7C">
        <w:rPr>
          <w:rFonts w:cs="Arial"/>
          <w:szCs w:val="24"/>
        </w:rPr>
        <w:t>molti costi infrastrutturali e ambientali;</w:t>
      </w:r>
    </w:p>
    <w:p w:rsidR="00720C3B" w:rsidRPr="00D82A7C" w:rsidRDefault="00720C3B" w:rsidP="003A3155">
      <w:pPr>
        <w:pStyle w:val="Paragrafoelenco"/>
        <w:numPr>
          <w:ilvl w:val="0"/>
          <w:numId w:val="7"/>
        </w:numPr>
        <w:spacing w:before="80"/>
        <w:ind w:left="425" w:hanging="425"/>
        <w:rPr>
          <w:rFonts w:cs="Arial"/>
          <w:szCs w:val="24"/>
        </w:rPr>
      </w:pPr>
      <w:r w:rsidRPr="00D82A7C">
        <w:rPr>
          <w:rFonts w:cs="Arial"/>
          <w:szCs w:val="24"/>
        </w:rPr>
        <w:t xml:space="preserve">un’economia di mercato non soddisfacente, che ha prodotto ricchezza per pochi e che ora in alcuni settori non riesce a garantire stipendi </w:t>
      </w:r>
      <w:r w:rsidRPr="003C25BF">
        <w:rPr>
          <w:rFonts w:cs="Arial"/>
          <w:szCs w:val="24"/>
        </w:rPr>
        <w:t>oltre</w:t>
      </w:r>
      <w:r>
        <w:rPr>
          <w:rFonts w:cs="Arial"/>
          <w:szCs w:val="24"/>
        </w:rPr>
        <w:t xml:space="preserve"> </w:t>
      </w:r>
      <w:r w:rsidRPr="00D82A7C">
        <w:rPr>
          <w:rFonts w:cs="Arial"/>
          <w:szCs w:val="24"/>
        </w:rPr>
        <w:t>il limite della povertà;</w:t>
      </w:r>
    </w:p>
    <w:p w:rsidR="00720C3B" w:rsidRPr="00D82A7C" w:rsidRDefault="00720C3B" w:rsidP="003A3155">
      <w:pPr>
        <w:pStyle w:val="Paragrafoelenco"/>
        <w:numPr>
          <w:ilvl w:val="0"/>
          <w:numId w:val="7"/>
        </w:numPr>
        <w:spacing w:before="80"/>
        <w:ind w:left="425" w:hanging="425"/>
        <w:rPr>
          <w:rFonts w:cs="Arial"/>
          <w:szCs w:val="24"/>
        </w:rPr>
      </w:pPr>
      <w:r w:rsidRPr="00D82A7C">
        <w:rPr>
          <w:rFonts w:cs="Arial"/>
          <w:szCs w:val="24"/>
        </w:rPr>
        <w:t>un equilibrio insufficiente della ripartizione dei compiti e degli oneri tra Confederazione, Cantone e Comuni;</w:t>
      </w:r>
    </w:p>
    <w:p w:rsidR="00720C3B" w:rsidRPr="00D82A7C" w:rsidRDefault="00720C3B" w:rsidP="003A3155">
      <w:pPr>
        <w:pStyle w:val="Paragrafoelenco"/>
        <w:numPr>
          <w:ilvl w:val="0"/>
          <w:numId w:val="7"/>
        </w:numPr>
        <w:spacing w:before="80"/>
        <w:ind w:left="425" w:hanging="425"/>
        <w:rPr>
          <w:rFonts w:cs="Arial"/>
          <w:szCs w:val="24"/>
        </w:rPr>
      </w:pPr>
      <w:r w:rsidRPr="00D82A7C">
        <w:rPr>
          <w:rFonts w:cs="Arial"/>
          <w:szCs w:val="24"/>
        </w:rPr>
        <w:t>una politica fiscale che ha pensato principalmente a introdurre sgravi generalizzati, ma che non è stata e non è tuttora commisurata ai bisogni delle persone e alla situazione delle finanze cantonali;</w:t>
      </w:r>
    </w:p>
    <w:p w:rsidR="00720C3B" w:rsidRPr="00D82A7C" w:rsidRDefault="00720C3B" w:rsidP="003A3155">
      <w:pPr>
        <w:pStyle w:val="Paragrafoelenco"/>
        <w:numPr>
          <w:ilvl w:val="0"/>
          <w:numId w:val="7"/>
        </w:numPr>
        <w:spacing w:before="80"/>
        <w:ind w:left="425" w:hanging="425"/>
        <w:rPr>
          <w:rFonts w:cs="Arial"/>
          <w:szCs w:val="24"/>
        </w:rPr>
      </w:pPr>
      <w:r w:rsidRPr="00D82A7C">
        <w:rPr>
          <w:rFonts w:cs="Arial"/>
          <w:szCs w:val="24"/>
        </w:rPr>
        <w:t>una politica settoriale e manovre di risanamento precedenti che non hanno saputo individuare le cause delle difficoltà e che non hanno agito in maniera preventiva.</w:t>
      </w:r>
    </w:p>
    <w:p w:rsidR="00720C3B" w:rsidRDefault="00720C3B" w:rsidP="00720C3B">
      <w:pPr>
        <w:rPr>
          <w:rFonts w:cs="Arial"/>
          <w:szCs w:val="24"/>
        </w:rPr>
      </w:pPr>
    </w:p>
    <w:p w:rsidR="00720C3B" w:rsidRPr="00D82A7C" w:rsidRDefault="00720C3B" w:rsidP="00720C3B">
      <w:pPr>
        <w:rPr>
          <w:rFonts w:cs="Arial"/>
          <w:szCs w:val="24"/>
        </w:rPr>
      </w:pPr>
      <w:r>
        <w:rPr>
          <w:rFonts w:cs="Arial"/>
          <w:szCs w:val="24"/>
        </w:rPr>
        <w:t xml:space="preserve">Evidenziamo come </w:t>
      </w:r>
      <w:r w:rsidRPr="00D82A7C">
        <w:rPr>
          <w:rFonts w:cs="Arial"/>
          <w:szCs w:val="24"/>
        </w:rPr>
        <w:t>al di là delle congiunture economiche e di un’economia che ha portato costi e richiede l’intervento della politica sociale per i suoi lavoratori, sia stata l’incoscienza della polit</w:t>
      </w:r>
      <w:r>
        <w:rPr>
          <w:rFonts w:cs="Arial"/>
          <w:szCs w:val="24"/>
        </w:rPr>
        <w:t xml:space="preserve">ica fiscale a inizio anni 2000 </w:t>
      </w:r>
      <w:r w:rsidRPr="00D82A7C">
        <w:rPr>
          <w:rFonts w:cs="Arial"/>
          <w:szCs w:val="24"/>
        </w:rPr>
        <w:t>che ha minato la solidità economica del cantone.</w:t>
      </w:r>
    </w:p>
    <w:p w:rsidR="00720C3B" w:rsidRPr="00D82A7C" w:rsidRDefault="00720C3B" w:rsidP="00720C3B">
      <w:pPr>
        <w:rPr>
          <w:rFonts w:cs="Arial"/>
          <w:szCs w:val="24"/>
        </w:rPr>
      </w:pPr>
      <w:r w:rsidRPr="00D82A7C">
        <w:rPr>
          <w:rFonts w:cs="Arial"/>
          <w:szCs w:val="24"/>
        </w:rPr>
        <w:t>Riepiloghiamo le principali modifiche della legge tributaria non transitorie, che hanno ridotto in maniera importante il gettito cantonale:</w:t>
      </w:r>
    </w:p>
    <w:p w:rsidR="00720C3B" w:rsidRPr="00D82A7C" w:rsidRDefault="00720C3B" w:rsidP="003A3155">
      <w:pPr>
        <w:pStyle w:val="Paragrafoelenco"/>
        <w:numPr>
          <w:ilvl w:val="0"/>
          <w:numId w:val="9"/>
        </w:numPr>
        <w:tabs>
          <w:tab w:val="left" w:pos="425"/>
        </w:tabs>
        <w:spacing w:before="80"/>
        <w:ind w:left="425" w:hanging="425"/>
        <w:rPr>
          <w:rFonts w:cs="Arial"/>
          <w:szCs w:val="24"/>
        </w:rPr>
      </w:pPr>
      <w:r w:rsidRPr="00D82A7C">
        <w:rPr>
          <w:rFonts w:cs="Arial"/>
          <w:szCs w:val="24"/>
        </w:rPr>
        <w:t>Iniziativa popolare elaborata "per una politica fiscale più vicina al popolo" dell'11 maggio 1998: riduzione dal 12% al 9% dell'aliquota dell'imposta sull'utile e riduzione dal 2.6‰ al 2.0‰ dell'aliquota dell'imposta sul capitale dal 2000;</w:t>
      </w:r>
    </w:p>
    <w:p w:rsidR="00720C3B" w:rsidRPr="00D82A7C" w:rsidRDefault="00720C3B" w:rsidP="003A3155">
      <w:pPr>
        <w:pStyle w:val="Paragrafoelenco"/>
        <w:numPr>
          <w:ilvl w:val="0"/>
          <w:numId w:val="9"/>
        </w:numPr>
        <w:tabs>
          <w:tab w:val="left" w:pos="425"/>
        </w:tabs>
        <w:spacing w:before="80"/>
        <w:ind w:left="425" w:hanging="425"/>
        <w:rPr>
          <w:rFonts w:cs="Arial"/>
          <w:szCs w:val="24"/>
        </w:rPr>
      </w:pPr>
      <w:r w:rsidRPr="00D82A7C">
        <w:rPr>
          <w:rFonts w:cs="Arial"/>
          <w:szCs w:val="24"/>
        </w:rPr>
        <w:t>Iniziativa popolare generica "per una esenzione, della imposizione delle successioni e delle donazioni, più sociale" dell'11 maggio 1998: abrogazione imposta di successione e donazione per discendenti e ascendenti diretti e riduzione aliquota massima per non parenti dal 48% al 41% dal 2000;</w:t>
      </w:r>
    </w:p>
    <w:p w:rsidR="00720C3B" w:rsidRPr="00D82A7C" w:rsidRDefault="00720C3B" w:rsidP="003A3155">
      <w:pPr>
        <w:pStyle w:val="Paragrafoelenco"/>
        <w:numPr>
          <w:ilvl w:val="0"/>
          <w:numId w:val="9"/>
        </w:numPr>
        <w:tabs>
          <w:tab w:val="left" w:pos="425"/>
        </w:tabs>
        <w:spacing w:before="80"/>
        <w:ind w:left="425" w:hanging="425"/>
        <w:rPr>
          <w:rFonts w:cs="Arial"/>
          <w:szCs w:val="24"/>
        </w:rPr>
      </w:pPr>
      <w:r w:rsidRPr="00D82A7C">
        <w:rPr>
          <w:rFonts w:cs="Arial"/>
          <w:szCs w:val="24"/>
        </w:rPr>
        <w:t>Modifica della legge tributaria (II° pacchetto fiscale): aumento delle deduzioni per figli/persone bisognose a carico e per oneri assicurativi dal 2001;</w:t>
      </w:r>
    </w:p>
    <w:p w:rsidR="00720C3B" w:rsidRPr="00D82A7C" w:rsidRDefault="00720C3B" w:rsidP="003A3155">
      <w:pPr>
        <w:pStyle w:val="Paragrafoelenco"/>
        <w:numPr>
          <w:ilvl w:val="0"/>
          <w:numId w:val="9"/>
        </w:numPr>
        <w:tabs>
          <w:tab w:val="left" w:pos="425"/>
        </w:tabs>
        <w:spacing w:before="80"/>
        <w:ind w:left="425" w:hanging="425"/>
        <w:rPr>
          <w:rFonts w:cs="Arial"/>
          <w:szCs w:val="24"/>
        </w:rPr>
      </w:pPr>
      <w:r w:rsidRPr="00D82A7C">
        <w:rPr>
          <w:rFonts w:cs="Arial"/>
          <w:szCs w:val="24"/>
        </w:rPr>
        <w:t>Iniziativa popolare elaborata "per una politica fiscale più vicina al popolo" dell'11 maggio 1998: riduzione del 5% dell'imposta sul reddito dal 2001;</w:t>
      </w:r>
    </w:p>
    <w:p w:rsidR="00720C3B" w:rsidRPr="00D82A7C" w:rsidRDefault="00720C3B" w:rsidP="003A3155">
      <w:pPr>
        <w:pStyle w:val="Paragrafoelenco"/>
        <w:numPr>
          <w:ilvl w:val="0"/>
          <w:numId w:val="9"/>
        </w:numPr>
        <w:tabs>
          <w:tab w:val="left" w:pos="425"/>
        </w:tabs>
        <w:spacing w:before="80"/>
        <w:ind w:left="425" w:hanging="425"/>
        <w:rPr>
          <w:rFonts w:cs="Arial"/>
          <w:szCs w:val="24"/>
        </w:rPr>
      </w:pPr>
      <w:r w:rsidRPr="00D82A7C">
        <w:rPr>
          <w:rFonts w:cs="Arial"/>
          <w:szCs w:val="24"/>
        </w:rPr>
        <w:t>Adeguamenti alla LAID e misure di sgravio fiscale (III° pacchetto fiscale) dal 2001;</w:t>
      </w:r>
    </w:p>
    <w:p w:rsidR="00720C3B" w:rsidRPr="00D82A7C" w:rsidRDefault="00720C3B" w:rsidP="003A3155">
      <w:pPr>
        <w:pStyle w:val="Paragrafoelenco"/>
        <w:numPr>
          <w:ilvl w:val="0"/>
          <w:numId w:val="9"/>
        </w:numPr>
        <w:tabs>
          <w:tab w:val="left" w:pos="425"/>
        </w:tabs>
        <w:spacing w:before="80"/>
        <w:ind w:left="425" w:hanging="425"/>
        <w:rPr>
          <w:rFonts w:cs="Arial"/>
          <w:szCs w:val="24"/>
        </w:rPr>
      </w:pPr>
      <w:r w:rsidRPr="00D82A7C">
        <w:rPr>
          <w:rFonts w:cs="Arial"/>
          <w:szCs w:val="24"/>
        </w:rPr>
        <w:t>Modifica della LT per l'introduzione di nuovi sgravi (IV° pacchetto fiscale): aumento deduzioni fiscali, aumento della quota di sostanza esente d'imposta e riduzione dell'aliquota dell'imposta sul capitale delle persone giuridiche dal 2001;</w:t>
      </w:r>
    </w:p>
    <w:p w:rsidR="00720C3B" w:rsidRPr="00D82A7C" w:rsidRDefault="00720C3B" w:rsidP="003A3155">
      <w:pPr>
        <w:pStyle w:val="Paragrafoelenco"/>
        <w:numPr>
          <w:ilvl w:val="0"/>
          <w:numId w:val="9"/>
        </w:numPr>
        <w:tabs>
          <w:tab w:val="left" w:pos="425"/>
        </w:tabs>
        <w:spacing w:before="80"/>
        <w:ind w:left="425" w:hanging="425"/>
        <w:rPr>
          <w:rFonts w:cs="Arial"/>
          <w:szCs w:val="24"/>
        </w:rPr>
      </w:pPr>
      <w:r w:rsidRPr="00D82A7C">
        <w:rPr>
          <w:rFonts w:cs="Arial"/>
          <w:szCs w:val="24"/>
        </w:rPr>
        <w:t>Neutralizzazione passaggio al sistema post-numerando annuale dal 2003;</w:t>
      </w:r>
    </w:p>
    <w:p w:rsidR="00720C3B" w:rsidRPr="00D82A7C" w:rsidRDefault="00720C3B" w:rsidP="003A3155">
      <w:pPr>
        <w:pStyle w:val="Paragrafoelenco"/>
        <w:numPr>
          <w:ilvl w:val="0"/>
          <w:numId w:val="9"/>
        </w:numPr>
        <w:tabs>
          <w:tab w:val="left" w:pos="425"/>
        </w:tabs>
        <w:spacing w:before="80"/>
        <w:ind w:left="425" w:hanging="425"/>
        <w:rPr>
          <w:rFonts w:cs="Arial"/>
          <w:szCs w:val="24"/>
        </w:rPr>
      </w:pPr>
      <w:r w:rsidRPr="00D82A7C">
        <w:rPr>
          <w:rFonts w:cs="Arial"/>
          <w:szCs w:val="24"/>
        </w:rPr>
        <w:t>Estensione deduzione figli agli studi a 28 anni dal 2009;</w:t>
      </w:r>
    </w:p>
    <w:p w:rsidR="00720C3B" w:rsidRPr="00D82A7C" w:rsidRDefault="00720C3B" w:rsidP="003A3155">
      <w:pPr>
        <w:pStyle w:val="Paragrafoelenco"/>
        <w:numPr>
          <w:ilvl w:val="0"/>
          <w:numId w:val="9"/>
        </w:numPr>
        <w:tabs>
          <w:tab w:val="left" w:pos="425"/>
        </w:tabs>
        <w:spacing w:before="80"/>
        <w:ind w:left="425" w:hanging="425"/>
        <w:rPr>
          <w:rFonts w:cs="Arial"/>
          <w:szCs w:val="24"/>
        </w:rPr>
      </w:pPr>
      <w:r w:rsidRPr="00D82A7C">
        <w:rPr>
          <w:rFonts w:cs="Arial"/>
          <w:szCs w:val="24"/>
        </w:rPr>
        <w:t>Adeguamento alla Riforma II delle imprese: attenuazione doppia imposizione economica dei dividendi dal 2010;</w:t>
      </w:r>
    </w:p>
    <w:p w:rsidR="00720C3B" w:rsidRPr="00D82A7C" w:rsidRDefault="00720C3B" w:rsidP="003A3155">
      <w:pPr>
        <w:pStyle w:val="Paragrafoelenco"/>
        <w:numPr>
          <w:ilvl w:val="0"/>
          <w:numId w:val="9"/>
        </w:numPr>
        <w:tabs>
          <w:tab w:val="left" w:pos="425"/>
        </w:tabs>
        <w:spacing w:before="80"/>
        <w:ind w:left="425" w:hanging="425"/>
        <w:rPr>
          <w:rFonts w:cs="Arial"/>
          <w:szCs w:val="24"/>
        </w:rPr>
      </w:pPr>
      <w:r w:rsidRPr="00D82A7C">
        <w:rPr>
          <w:rFonts w:cs="Arial"/>
          <w:szCs w:val="24"/>
        </w:rPr>
        <w:t>Adeguamento alla Riforma II delle imprese: estensione riduzione per partecipazioni dal 2011;</w:t>
      </w:r>
    </w:p>
    <w:p w:rsidR="00720C3B" w:rsidRPr="00D82A7C" w:rsidRDefault="00720C3B" w:rsidP="003A3155">
      <w:pPr>
        <w:pStyle w:val="Paragrafoelenco"/>
        <w:numPr>
          <w:ilvl w:val="0"/>
          <w:numId w:val="9"/>
        </w:numPr>
        <w:tabs>
          <w:tab w:val="left" w:pos="425"/>
        </w:tabs>
        <w:spacing w:before="80"/>
        <w:ind w:left="425" w:hanging="425"/>
        <w:rPr>
          <w:rFonts w:eastAsia="Times New Roman" w:cs="Arial"/>
          <w:szCs w:val="24"/>
          <w:lang w:eastAsia="it-CH"/>
        </w:rPr>
      </w:pPr>
      <w:r w:rsidRPr="00D82A7C">
        <w:rPr>
          <w:rFonts w:cs="Arial"/>
          <w:szCs w:val="24"/>
        </w:rPr>
        <w:t xml:space="preserve">Deduzione cura figli prestata da terzi </w:t>
      </w:r>
      <w:r w:rsidRPr="00D82A7C">
        <w:rPr>
          <w:rFonts w:eastAsia="Times New Roman" w:cs="Arial"/>
          <w:szCs w:val="24"/>
          <w:lang w:eastAsia="it-CH"/>
        </w:rPr>
        <w:t>dal 2012.</w:t>
      </w:r>
    </w:p>
    <w:p w:rsidR="00720C3B" w:rsidRDefault="00720C3B" w:rsidP="00720C3B">
      <w:pPr>
        <w:rPr>
          <w:rFonts w:eastAsia="Times New Roman" w:cs="Arial"/>
          <w:szCs w:val="24"/>
          <w:lang w:eastAsia="it-CH"/>
        </w:rPr>
      </w:pPr>
    </w:p>
    <w:p w:rsidR="00720C3B" w:rsidRDefault="00720C3B" w:rsidP="00720C3B">
      <w:pPr>
        <w:rPr>
          <w:rFonts w:eastAsia="Times New Roman" w:cs="Arial"/>
          <w:szCs w:val="24"/>
          <w:lang w:eastAsia="it-CH"/>
        </w:rPr>
      </w:pPr>
      <w:r w:rsidRPr="00D82A7C">
        <w:rPr>
          <w:rFonts w:eastAsia="Times New Roman" w:cs="Arial"/>
          <w:szCs w:val="24"/>
          <w:lang w:eastAsia="it-CH"/>
        </w:rPr>
        <w:t>Ricordiamo che complessivamente al momento della loro introduzione questi sgravi rappresentavano circa 250 milioni di franchi di minori entrate per il Cantone.</w:t>
      </w:r>
    </w:p>
    <w:p w:rsidR="00720C3B" w:rsidRPr="00D82A7C" w:rsidRDefault="00720C3B" w:rsidP="00720C3B">
      <w:pPr>
        <w:rPr>
          <w:rFonts w:cs="Arial"/>
          <w:szCs w:val="24"/>
        </w:rPr>
      </w:pPr>
      <w:r w:rsidRPr="00D82A7C">
        <w:rPr>
          <w:rFonts w:cs="Arial"/>
          <w:szCs w:val="24"/>
        </w:rPr>
        <w:t>Quello che oggi sarebbe necessario è una semplificazione della legge tributaria per renderla più trasparente e adeguata ai bisogni attuali.</w:t>
      </w:r>
    </w:p>
    <w:p w:rsidR="00720C3B" w:rsidRPr="00D82A7C" w:rsidRDefault="00720C3B" w:rsidP="00720C3B">
      <w:pPr>
        <w:rPr>
          <w:rFonts w:cs="Arial"/>
          <w:szCs w:val="24"/>
        </w:rPr>
      </w:pPr>
      <w:r w:rsidRPr="00D82A7C">
        <w:rPr>
          <w:rFonts w:cs="Arial"/>
          <w:szCs w:val="24"/>
        </w:rPr>
        <w:t>Grazie alle risposte del Dipartimento delle fina</w:t>
      </w:r>
      <w:r>
        <w:rPr>
          <w:rFonts w:cs="Arial"/>
          <w:szCs w:val="24"/>
        </w:rPr>
        <w:t>nze abbiamo potuto appurare che</w:t>
      </w:r>
      <w:r w:rsidRPr="00D82A7C">
        <w:rPr>
          <w:rFonts w:cs="Arial"/>
          <w:szCs w:val="24"/>
        </w:rPr>
        <w:t xml:space="preserve"> le minori entrate cantonali dov</w:t>
      </w:r>
      <w:r>
        <w:rPr>
          <w:rFonts w:cs="Arial"/>
          <w:szCs w:val="24"/>
        </w:rPr>
        <w:t>ute alle deduzioni fiscali sono circa</w:t>
      </w:r>
      <w:r w:rsidRPr="00D82A7C">
        <w:rPr>
          <w:rFonts w:cs="Arial"/>
          <w:szCs w:val="24"/>
        </w:rPr>
        <w:t xml:space="preserve"> un quarto del gettito totale delle persone fisiche.</w:t>
      </w:r>
    </w:p>
    <w:p w:rsidR="00720C3B" w:rsidRPr="00D82A7C" w:rsidRDefault="00720C3B" w:rsidP="00720C3B">
      <w:pPr>
        <w:rPr>
          <w:rFonts w:cs="Arial"/>
          <w:szCs w:val="24"/>
        </w:rPr>
      </w:pPr>
      <w:r w:rsidRPr="003C25BF">
        <w:rPr>
          <w:rFonts w:cs="Arial"/>
          <w:szCs w:val="24"/>
        </w:rPr>
        <w:t>Si tratta di un importo</w:t>
      </w:r>
      <w:r>
        <w:rPr>
          <w:rFonts w:cs="Arial"/>
          <w:szCs w:val="24"/>
        </w:rPr>
        <w:t xml:space="preserve"> enorme che non è più giustificato</w:t>
      </w:r>
      <w:r w:rsidRPr="00D82A7C">
        <w:rPr>
          <w:rFonts w:cs="Arial"/>
          <w:szCs w:val="24"/>
        </w:rPr>
        <w:t>, soprattutto a fronte dell’indebolimento della politica famigliare e sociale che il Governo sta sistematicamente mettendo in atto.</w:t>
      </w:r>
    </w:p>
    <w:p w:rsidR="00720C3B" w:rsidRDefault="00720C3B" w:rsidP="00720C3B">
      <w:pPr>
        <w:rPr>
          <w:rFonts w:cs="Arial"/>
          <w:szCs w:val="24"/>
        </w:rPr>
      </w:pPr>
      <w:r>
        <w:rPr>
          <w:rFonts w:cs="Arial"/>
          <w:szCs w:val="24"/>
        </w:rPr>
        <w:t xml:space="preserve">Infatti, </w:t>
      </w:r>
      <w:r w:rsidRPr="003C25BF">
        <w:rPr>
          <w:rFonts w:cs="Arial"/>
          <w:szCs w:val="24"/>
        </w:rPr>
        <w:t>a fronte della precarizzazione e dell’impoverimento del ceto medio-basso della popolazione</w:t>
      </w:r>
      <w:r>
        <w:rPr>
          <w:rFonts w:cs="Arial"/>
          <w:szCs w:val="24"/>
        </w:rPr>
        <w:t xml:space="preserve">, </w:t>
      </w:r>
      <w:r w:rsidRPr="00D82A7C">
        <w:rPr>
          <w:rFonts w:cs="Arial"/>
          <w:szCs w:val="24"/>
        </w:rPr>
        <w:t>le deduzioni sociali per le fasce ricche della popolazione non sono più accettabili, soprattutto</w:t>
      </w:r>
      <w:r>
        <w:rPr>
          <w:rFonts w:cs="Arial"/>
          <w:szCs w:val="24"/>
        </w:rPr>
        <w:t xml:space="preserve"> se</w:t>
      </w:r>
      <w:r w:rsidRPr="00D82A7C">
        <w:rPr>
          <w:rFonts w:cs="Arial"/>
          <w:szCs w:val="24"/>
        </w:rPr>
        <w:t xml:space="preserve"> </w:t>
      </w:r>
      <w:r w:rsidRPr="003C25BF">
        <w:rPr>
          <w:rFonts w:cs="Arial"/>
          <w:szCs w:val="24"/>
        </w:rPr>
        <w:t>poi viene a mancare il denaro per attuare</w:t>
      </w:r>
      <w:r>
        <w:rPr>
          <w:rFonts w:cs="Arial"/>
          <w:szCs w:val="24"/>
        </w:rPr>
        <w:t xml:space="preserve"> </w:t>
      </w:r>
      <w:r w:rsidRPr="00D82A7C">
        <w:rPr>
          <w:rFonts w:cs="Arial"/>
          <w:szCs w:val="24"/>
        </w:rPr>
        <w:t xml:space="preserve">una politica sociale </w:t>
      </w:r>
      <w:r w:rsidRPr="003C25BF">
        <w:rPr>
          <w:rFonts w:cs="Arial"/>
          <w:szCs w:val="24"/>
        </w:rPr>
        <w:t>mirata i cui obbiettivi sono</w:t>
      </w:r>
      <w:r w:rsidRPr="00D82A7C">
        <w:rPr>
          <w:rFonts w:cs="Arial"/>
          <w:szCs w:val="24"/>
        </w:rPr>
        <w:t xml:space="preserve"> la coesione </w:t>
      </w:r>
      <w:r>
        <w:rPr>
          <w:rFonts w:cs="Arial"/>
          <w:szCs w:val="24"/>
        </w:rPr>
        <w:t>sociale e le pari opportunità per i</w:t>
      </w:r>
      <w:r w:rsidRPr="00D82A7C">
        <w:rPr>
          <w:rFonts w:cs="Arial"/>
          <w:szCs w:val="24"/>
        </w:rPr>
        <w:t xml:space="preserve"> f</w:t>
      </w:r>
      <w:r>
        <w:rPr>
          <w:rFonts w:cs="Arial"/>
          <w:szCs w:val="24"/>
        </w:rPr>
        <w:t>igli di tutte le famiglie.</w:t>
      </w:r>
    </w:p>
    <w:p w:rsidR="00720C3B" w:rsidRDefault="00720C3B" w:rsidP="00720C3B">
      <w:pPr>
        <w:rPr>
          <w:rFonts w:cs="Arial"/>
          <w:szCs w:val="24"/>
        </w:rPr>
      </w:pPr>
      <w:r>
        <w:rPr>
          <w:rFonts w:cs="Arial"/>
          <w:szCs w:val="24"/>
        </w:rPr>
        <w:t xml:space="preserve">I motivi per cui si è arrivati a questa situazione sono anche riconducibili al fatto che, per tutte le manovre, </w:t>
      </w:r>
      <w:r w:rsidRPr="00D82A7C">
        <w:rPr>
          <w:rFonts w:cs="Arial"/>
          <w:szCs w:val="24"/>
        </w:rPr>
        <w:t>l’analisi delle entrate f</w:t>
      </w:r>
      <w:r>
        <w:rPr>
          <w:rFonts w:cs="Arial"/>
          <w:szCs w:val="24"/>
        </w:rPr>
        <w:t>inanziarie è stata p</w:t>
      </w:r>
      <w:r w:rsidRPr="00D82A7C">
        <w:rPr>
          <w:rFonts w:cs="Arial"/>
          <w:szCs w:val="24"/>
        </w:rPr>
        <w:t>articolarmente lacu</w:t>
      </w:r>
      <w:r>
        <w:rPr>
          <w:rFonts w:cs="Arial"/>
          <w:szCs w:val="24"/>
        </w:rPr>
        <w:t>nosa, anche se q</w:t>
      </w:r>
      <w:r w:rsidRPr="00D82A7C">
        <w:rPr>
          <w:rFonts w:cs="Arial"/>
          <w:szCs w:val="24"/>
        </w:rPr>
        <w:t>uella appena votata ha perlomeno avuto il coraggio di affrontare la que</w:t>
      </w:r>
      <w:r>
        <w:rPr>
          <w:rFonts w:cs="Arial"/>
          <w:szCs w:val="24"/>
        </w:rPr>
        <w:t>stione delle stime immobiliari.</w:t>
      </w:r>
    </w:p>
    <w:p w:rsidR="00720C3B" w:rsidRDefault="00720C3B" w:rsidP="00720C3B">
      <w:pPr>
        <w:rPr>
          <w:rFonts w:cs="Arial"/>
          <w:szCs w:val="24"/>
        </w:rPr>
      </w:pPr>
    </w:p>
    <w:p w:rsidR="00720C3B" w:rsidRPr="00DA32BA" w:rsidRDefault="00720C3B" w:rsidP="00720C3B">
      <w:pPr>
        <w:rPr>
          <w:rFonts w:cs="Arial"/>
          <w:szCs w:val="24"/>
        </w:rPr>
      </w:pPr>
    </w:p>
    <w:p w:rsidR="00720C3B" w:rsidRPr="00D82A7C" w:rsidRDefault="00A6285D" w:rsidP="00D30BD7">
      <w:pPr>
        <w:pStyle w:val="Titolo2"/>
      </w:pPr>
      <w:bookmarkStart w:id="16" w:name="_Toc468201055"/>
      <w:bookmarkStart w:id="17" w:name="_Toc468270451"/>
      <w:r>
        <w:t>4.3</w:t>
      </w:r>
      <w:r>
        <w:tab/>
      </w:r>
      <w:r w:rsidR="00720C3B">
        <w:t>Sforzi volti a una razionalizzazione e ottimizzazione delle spese</w:t>
      </w:r>
      <w:bookmarkEnd w:id="16"/>
      <w:bookmarkEnd w:id="17"/>
    </w:p>
    <w:p w:rsidR="00720C3B" w:rsidRPr="00D82A7C" w:rsidRDefault="00720C3B" w:rsidP="00720C3B">
      <w:pPr>
        <w:rPr>
          <w:rFonts w:cs="Arial"/>
          <w:szCs w:val="24"/>
        </w:rPr>
      </w:pPr>
      <w:r w:rsidRPr="00D82A7C">
        <w:rPr>
          <w:rFonts w:cs="Arial"/>
          <w:szCs w:val="24"/>
        </w:rPr>
        <w:t>Considerata la situazione che si è venuta a creare seguito dei pacchetti fiscali II III e IV, e contrariamente alle continue critiche da parte di alcuni ambienti politici, il Cantone ha fin da subito attuato misure per favorire l’uso appropriato delle finanze pubbliche. Questo è avvenuto principalmente in 3 ambiti:</w:t>
      </w:r>
    </w:p>
    <w:p w:rsidR="00720C3B" w:rsidRPr="00D82A7C" w:rsidRDefault="00720C3B" w:rsidP="003A3155">
      <w:pPr>
        <w:pStyle w:val="Paragrafoelenco"/>
        <w:numPr>
          <w:ilvl w:val="0"/>
          <w:numId w:val="8"/>
        </w:numPr>
        <w:spacing w:before="80"/>
        <w:ind w:left="425" w:hanging="425"/>
        <w:rPr>
          <w:rFonts w:cs="Arial"/>
          <w:szCs w:val="24"/>
        </w:rPr>
      </w:pPr>
      <w:r w:rsidRPr="00D82A7C">
        <w:rPr>
          <w:rFonts w:cs="Arial"/>
          <w:szCs w:val="24"/>
        </w:rPr>
        <w:t>l’introduzione dei contratti di prestazione;</w:t>
      </w:r>
    </w:p>
    <w:p w:rsidR="00720C3B" w:rsidRPr="00D82A7C" w:rsidRDefault="00720C3B" w:rsidP="003A3155">
      <w:pPr>
        <w:pStyle w:val="Paragrafoelenco"/>
        <w:numPr>
          <w:ilvl w:val="0"/>
          <w:numId w:val="8"/>
        </w:numPr>
        <w:spacing w:before="80"/>
        <w:ind w:left="425" w:hanging="425"/>
        <w:rPr>
          <w:rFonts w:cs="Arial"/>
          <w:szCs w:val="24"/>
        </w:rPr>
      </w:pPr>
      <w:r w:rsidRPr="00D82A7C">
        <w:rPr>
          <w:rFonts w:cs="Arial"/>
          <w:szCs w:val="24"/>
        </w:rPr>
        <w:t>le pianificazioni ospedaliere precedenti al 2015, che hanno ridotto i volumi cantonali (precedentemente letti) alle stesse percentuali del resto della svizzera, con importanti risparmi finanziari</w:t>
      </w:r>
    </w:p>
    <w:p w:rsidR="00720C3B" w:rsidRDefault="00720C3B" w:rsidP="003A3155">
      <w:pPr>
        <w:pStyle w:val="Paragrafoelenco"/>
        <w:numPr>
          <w:ilvl w:val="0"/>
          <w:numId w:val="8"/>
        </w:numPr>
        <w:spacing w:before="80"/>
        <w:ind w:left="425" w:hanging="425"/>
        <w:rPr>
          <w:rFonts w:cs="Arial"/>
          <w:szCs w:val="24"/>
        </w:rPr>
      </w:pPr>
      <w:r w:rsidRPr="00D82A7C">
        <w:rPr>
          <w:rFonts w:cs="Arial"/>
          <w:szCs w:val="24"/>
        </w:rPr>
        <w:t>l’introduzione delle Unità Amministrative Autonome.</w:t>
      </w:r>
    </w:p>
    <w:p w:rsidR="00720C3B" w:rsidRDefault="00720C3B" w:rsidP="003A3155"/>
    <w:p w:rsidR="00720C3B" w:rsidRPr="00720C3B" w:rsidRDefault="00720C3B" w:rsidP="003A3155"/>
    <w:p w:rsidR="00720C3B" w:rsidRDefault="00A6285D" w:rsidP="00D30BD7">
      <w:pPr>
        <w:pStyle w:val="Titolo2"/>
      </w:pPr>
      <w:bookmarkStart w:id="18" w:name="_Toc468201056"/>
      <w:bookmarkStart w:id="19" w:name="_Toc468270452"/>
      <w:r>
        <w:t>4.4</w:t>
      </w:r>
      <w:r>
        <w:tab/>
      </w:r>
      <w:r w:rsidR="00720C3B">
        <w:t>Principi a cui non si può e non si deve rinunciare nell’ambito di un risanamento delle finanze cantonali</w:t>
      </w:r>
      <w:bookmarkEnd w:id="18"/>
      <w:bookmarkEnd w:id="19"/>
    </w:p>
    <w:p w:rsidR="00720C3B" w:rsidRPr="00D82A7C" w:rsidRDefault="00720C3B" w:rsidP="00720C3B">
      <w:pPr>
        <w:rPr>
          <w:rFonts w:cs="Arial"/>
          <w:szCs w:val="24"/>
        </w:rPr>
      </w:pPr>
      <w:r w:rsidRPr="00A960A9">
        <w:rPr>
          <w:rFonts w:cs="Arial"/>
          <w:szCs w:val="24"/>
        </w:rPr>
        <w:t>Ricordiamo alcuni dei principi irrinunciabili che vanno seguiti durante l’elaborazione e la stesura</w:t>
      </w:r>
      <w:r w:rsidRPr="00D82A7C">
        <w:rPr>
          <w:rFonts w:cs="Arial"/>
          <w:szCs w:val="24"/>
        </w:rPr>
        <w:t xml:space="preserve"> di una manovra di risanamento:</w:t>
      </w:r>
    </w:p>
    <w:p w:rsidR="00720C3B" w:rsidRPr="00D82A7C" w:rsidRDefault="00720C3B" w:rsidP="003A3155">
      <w:pPr>
        <w:pStyle w:val="Paragrafoelenco"/>
        <w:numPr>
          <w:ilvl w:val="0"/>
          <w:numId w:val="10"/>
        </w:numPr>
        <w:spacing w:before="80"/>
        <w:ind w:left="425" w:hanging="425"/>
        <w:rPr>
          <w:rFonts w:cs="Arial"/>
          <w:szCs w:val="24"/>
        </w:rPr>
      </w:pPr>
      <w:r w:rsidRPr="00D82A7C">
        <w:rPr>
          <w:rFonts w:cs="Arial"/>
          <w:szCs w:val="24"/>
        </w:rPr>
        <w:t xml:space="preserve">Bisogna favorire contemporaneamente la coesione sociale (in senso ampio: con particolare attenzione alle generazioni future) e la promozione economica. </w:t>
      </w:r>
    </w:p>
    <w:p w:rsidR="00720C3B" w:rsidRPr="00D82A7C" w:rsidRDefault="00720C3B" w:rsidP="003A3155">
      <w:pPr>
        <w:pStyle w:val="Paragrafoelenco"/>
        <w:numPr>
          <w:ilvl w:val="0"/>
          <w:numId w:val="10"/>
        </w:numPr>
        <w:spacing w:before="80"/>
        <w:ind w:left="425" w:hanging="425"/>
        <w:rPr>
          <w:rFonts w:cs="Arial"/>
          <w:szCs w:val="24"/>
        </w:rPr>
      </w:pPr>
      <w:r w:rsidRPr="00D82A7C">
        <w:rPr>
          <w:rFonts w:cs="Arial"/>
          <w:szCs w:val="24"/>
        </w:rPr>
        <w:t>Bisogna da una parte responsabilizzare chi si trova in difficoltà, tenendo conto comunque che a volte ci si trova in situazioni difficili per cause esterne.</w:t>
      </w:r>
    </w:p>
    <w:p w:rsidR="00720C3B" w:rsidRPr="00D82A7C" w:rsidRDefault="00720C3B" w:rsidP="003A3155">
      <w:pPr>
        <w:pStyle w:val="Paragrafoelenco"/>
        <w:numPr>
          <w:ilvl w:val="0"/>
          <w:numId w:val="10"/>
        </w:numPr>
        <w:spacing w:before="80"/>
        <w:ind w:left="425" w:hanging="425"/>
        <w:rPr>
          <w:rFonts w:cs="Arial"/>
          <w:szCs w:val="24"/>
        </w:rPr>
      </w:pPr>
      <w:r w:rsidRPr="003C25BF">
        <w:rPr>
          <w:rFonts w:cs="Arial"/>
          <w:szCs w:val="24"/>
        </w:rPr>
        <w:t>D’altro canto però</w:t>
      </w:r>
      <w:r w:rsidRPr="00D82A7C">
        <w:rPr>
          <w:rFonts w:cs="Arial"/>
          <w:szCs w:val="24"/>
        </w:rPr>
        <w:t>, simmetricamente, bisogna responsabilizzare chi ha beneficiato ampiamente delle condizioni quadro del paese per procurarsi una situazione agiata.</w:t>
      </w:r>
    </w:p>
    <w:p w:rsidR="00720C3B" w:rsidRPr="00D82A7C" w:rsidRDefault="00720C3B" w:rsidP="003A3155">
      <w:pPr>
        <w:pStyle w:val="Paragrafoelenco"/>
        <w:numPr>
          <w:ilvl w:val="0"/>
          <w:numId w:val="10"/>
        </w:numPr>
        <w:spacing w:before="80"/>
        <w:ind w:left="425" w:hanging="425"/>
        <w:rPr>
          <w:rFonts w:cs="Arial"/>
          <w:szCs w:val="24"/>
        </w:rPr>
      </w:pPr>
      <w:r w:rsidRPr="00D82A7C">
        <w:rPr>
          <w:rFonts w:cs="Arial"/>
          <w:szCs w:val="24"/>
        </w:rPr>
        <w:t xml:space="preserve">E là dove sussistono situazioni di difficoltà oppure di agio per cause esterne, subentra </w:t>
      </w:r>
      <w:r w:rsidRPr="003C25BF">
        <w:rPr>
          <w:rFonts w:cs="Arial"/>
          <w:szCs w:val="24"/>
        </w:rPr>
        <w:t>il dovere dello</w:t>
      </w:r>
      <w:r w:rsidRPr="00D82A7C">
        <w:rPr>
          <w:rFonts w:cs="Arial"/>
          <w:szCs w:val="24"/>
        </w:rPr>
        <w:t xml:space="preserve"> Stato di assumere le sue responsabilità aiutando chi si trova in difficoltà e chiedendo un contributo giustamente commisurato a chi si trova nell’agio.  </w:t>
      </w:r>
    </w:p>
    <w:p w:rsidR="00720C3B" w:rsidRPr="00D82A7C" w:rsidRDefault="00720C3B" w:rsidP="003A3155">
      <w:pPr>
        <w:pStyle w:val="Paragrafoelenco"/>
        <w:numPr>
          <w:ilvl w:val="0"/>
          <w:numId w:val="10"/>
        </w:numPr>
        <w:spacing w:before="80"/>
        <w:ind w:left="425" w:hanging="425"/>
        <w:rPr>
          <w:rFonts w:cs="Arial"/>
          <w:szCs w:val="24"/>
        </w:rPr>
      </w:pPr>
      <w:r w:rsidRPr="00D82A7C">
        <w:rPr>
          <w:rFonts w:cs="Arial"/>
          <w:szCs w:val="24"/>
        </w:rPr>
        <w:t>In un sistema socioeconomico avanzato e complesso è necessario contenere i rischi tramite un'appropriata rete sociale, che garantisca una coesione sociale.</w:t>
      </w:r>
    </w:p>
    <w:p w:rsidR="00720C3B" w:rsidRPr="00D82A7C" w:rsidRDefault="00720C3B" w:rsidP="003A3155">
      <w:pPr>
        <w:pStyle w:val="Paragrafoelenco"/>
        <w:numPr>
          <w:ilvl w:val="0"/>
          <w:numId w:val="10"/>
        </w:numPr>
        <w:spacing w:before="80"/>
        <w:ind w:left="425" w:hanging="425"/>
        <w:rPr>
          <w:rFonts w:cs="Arial"/>
          <w:szCs w:val="24"/>
        </w:rPr>
      </w:pPr>
      <w:r w:rsidRPr="00D82A7C">
        <w:rPr>
          <w:rFonts w:cs="Arial"/>
          <w:szCs w:val="24"/>
        </w:rPr>
        <w:lastRenderedPageBreak/>
        <w:t>Questa rete sociale deve poter dare risposte a tutti in maniera equa.</w:t>
      </w:r>
    </w:p>
    <w:p w:rsidR="00720C3B" w:rsidRPr="00D82A7C" w:rsidRDefault="00720C3B" w:rsidP="003A3155">
      <w:pPr>
        <w:pStyle w:val="Paragrafoelenco"/>
        <w:numPr>
          <w:ilvl w:val="0"/>
          <w:numId w:val="10"/>
        </w:numPr>
        <w:spacing w:before="80"/>
        <w:ind w:left="425" w:hanging="425"/>
        <w:rPr>
          <w:rFonts w:cs="Arial"/>
          <w:szCs w:val="24"/>
        </w:rPr>
      </w:pPr>
      <w:r w:rsidRPr="00D82A7C">
        <w:rPr>
          <w:rFonts w:cs="Arial"/>
          <w:szCs w:val="24"/>
        </w:rPr>
        <w:t xml:space="preserve">Bisogna saper distinguere “il necessario”, “l’utile”, “il non utile”, con attenzione particolare a chi si trova in difficoltà in particolare quando ciò è dovuto a cause esterne. "La forza di un popolo si commisura al benessere dei più deboli dei suoi membri" (Preambolo della Costituzione svizzera). </w:t>
      </w:r>
    </w:p>
    <w:p w:rsidR="00720C3B" w:rsidRPr="00D82A7C" w:rsidRDefault="00720C3B" w:rsidP="003A3155">
      <w:pPr>
        <w:pStyle w:val="Paragrafoelenco"/>
        <w:numPr>
          <w:ilvl w:val="0"/>
          <w:numId w:val="10"/>
        </w:numPr>
        <w:spacing w:before="80"/>
        <w:ind w:left="425" w:hanging="425"/>
        <w:rPr>
          <w:rFonts w:cs="Arial"/>
          <w:szCs w:val="24"/>
        </w:rPr>
      </w:pPr>
      <w:r w:rsidRPr="00D82A7C">
        <w:rPr>
          <w:rFonts w:cs="Arial"/>
          <w:szCs w:val="24"/>
        </w:rPr>
        <w:t xml:space="preserve">Non rinunciare mai ai valori fondamentali delle persone. </w:t>
      </w:r>
    </w:p>
    <w:p w:rsidR="00720C3B" w:rsidRDefault="00720C3B" w:rsidP="00720C3B">
      <w:pPr>
        <w:rPr>
          <w:rFonts w:cs="Arial"/>
          <w:szCs w:val="24"/>
        </w:rPr>
      </w:pPr>
    </w:p>
    <w:p w:rsidR="00720C3B" w:rsidRDefault="00720C3B" w:rsidP="00720C3B">
      <w:pPr>
        <w:rPr>
          <w:rFonts w:cs="Arial"/>
          <w:szCs w:val="24"/>
        </w:rPr>
      </w:pPr>
      <w:r w:rsidRPr="00D82A7C">
        <w:rPr>
          <w:rFonts w:cs="Arial"/>
          <w:szCs w:val="24"/>
        </w:rPr>
        <w:t xml:space="preserve">Purtroppo </w:t>
      </w:r>
      <w:r>
        <w:rPr>
          <w:rFonts w:cs="Arial"/>
          <w:szCs w:val="24"/>
        </w:rPr>
        <w:t xml:space="preserve">sia </w:t>
      </w:r>
      <w:r w:rsidRPr="00D82A7C">
        <w:rPr>
          <w:rFonts w:cs="Arial"/>
          <w:szCs w:val="24"/>
        </w:rPr>
        <w:t xml:space="preserve">la manovra finanziaria precedente </w:t>
      </w:r>
      <w:r>
        <w:rPr>
          <w:rFonts w:cs="Arial"/>
          <w:szCs w:val="24"/>
        </w:rPr>
        <w:t>ch</w:t>
      </w:r>
      <w:r w:rsidRPr="00D82A7C">
        <w:rPr>
          <w:rFonts w:cs="Arial"/>
          <w:szCs w:val="24"/>
        </w:rPr>
        <w:t>e il preventivo del 2016 non hanno seguito questi principi e le decisioni prese in quelle sedi si riflettono anche su questo preventivo portandoci a una sua bocciatura.</w:t>
      </w:r>
    </w:p>
    <w:p w:rsidR="00720C3B" w:rsidRDefault="00720C3B" w:rsidP="00720C3B">
      <w:pPr>
        <w:rPr>
          <w:rFonts w:cs="Arial"/>
          <w:szCs w:val="24"/>
        </w:rPr>
      </w:pPr>
    </w:p>
    <w:p w:rsidR="00720C3B" w:rsidRDefault="00720C3B" w:rsidP="00720C3B">
      <w:pPr>
        <w:rPr>
          <w:rFonts w:cs="Arial"/>
          <w:szCs w:val="24"/>
        </w:rPr>
      </w:pPr>
    </w:p>
    <w:p w:rsidR="00720C3B" w:rsidRPr="00D82A7C" w:rsidRDefault="00A6285D" w:rsidP="00D30BD7">
      <w:pPr>
        <w:pStyle w:val="Titolo2"/>
      </w:pPr>
      <w:bookmarkStart w:id="20" w:name="_Toc468201057"/>
      <w:bookmarkStart w:id="21" w:name="_Toc468270453"/>
      <w:r>
        <w:t>4.5</w:t>
      </w:r>
      <w:r>
        <w:tab/>
      </w:r>
      <w:r w:rsidR="00720C3B">
        <w:t>Principali misure a cui ci siamo opposti durante il Pacchetto di risanamento e che hanno portato al lancio di tre referendum</w:t>
      </w:r>
      <w:bookmarkEnd w:id="20"/>
      <w:bookmarkEnd w:id="21"/>
    </w:p>
    <w:p w:rsidR="00720C3B" w:rsidRDefault="00720C3B" w:rsidP="00720C3B">
      <w:pPr>
        <w:rPr>
          <w:rFonts w:cs="Arial"/>
          <w:szCs w:val="24"/>
        </w:rPr>
      </w:pPr>
      <w:r w:rsidRPr="00D82A7C">
        <w:rPr>
          <w:rFonts w:cs="Arial"/>
          <w:szCs w:val="24"/>
        </w:rPr>
        <w:t xml:space="preserve">Ricordiamo le principali misure a cui ci siamo opposti e che a nostro parere non rispettano i principi </w:t>
      </w:r>
      <w:r>
        <w:rPr>
          <w:rFonts w:cs="Arial"/>
          <w:szCs w:val="24"/>
        </w:rPr>
        <w:t>sopra</w:t>
      </w:r>
      <w:r w:rsidRPr="00D82A7C">
        <w:rPr>
          <w:rFonts w:cs="Arial"/>
          <w:szCs w:val="24"/>
        </w:rPr>
        <w:t xml:space="preserve"> elencati</w:t>
      </w:r>
      <w:r>
        <w:rPr>
          <w:rFonts w:cs="Arial"/>
          <w:szCs w:val="24"/>
        </w:rPr>
        <w:t>. Misure che tendono</w:t>
      </w:r>
      <w:r w:rsidRPr="00D82A7C">
        <w:rPr>
          <w:rFonts w:cs="Arial"/>
          <w:szCs w:val="24"/>
        </w:rPr>
        <w:t xml:space="preserve"> a ghettizzare le fasce </w:t>
      </w:r>
      <w:r>
        <w:rPr>
          <w:rFonts w:cs="Arial"/>
          <w:szCs w:val="24"/>
        </w:rPr>
        <w:t>meno abbienti della popolazione.</w:t>
      </w:r>
    </w:p>
    <w:p w:rsidR="00720C3B" w:rsidRDefault="00720C3B" w:rsidP="00720C3B">
      <w:pPr>
        <w:rPr>
          <w:rFonts w:cs="Arial"/>
          <w:szCs w:val="24"/>
        </w:rPr>
      </w:pPr>
    </w:p>
    <w:p w:rsidR="00A6285D" w:rsidRDefault="00A6285D" w:rsidP="00A6285D">
      <w:pPr>
        <w:pStyle w:val="Titolo3"/>
      </w:pPr>
      <w:bookmarkStart w:id="22" w:name="_Toc468270454"/>
      <w:r>
        <w:t>4.5.1</w:t>
      </w:r>
      <w:r>
        <w:tab/>
        <w:t xml:space="preserve">Abbassamento delle soglie di intervento </w:t>
      </w:r>
      <w:proofErr w:type="spellStart"/>
      <w:r>
        <w:t>Laps</w:t>
      </w:r>
      <w:bookmarkEnd w:id="22"/>
      <w:proofErr w:type="spellEnd"/>
    </w:p>
    <w:p w:rsidR="00720C3B" w:rsidRPr="0043279A" w:rsidRDefault="00720C3B" w:rsidP="00720C3B">
      <w:pPr>
        <w:rPr>
          <w:rFonts w:cs="Arial"/>
          <w:szCs w:val="24"/>
        </w:rPr>
      </w:pPr>
      <w:r w:rsidRPr="0043279A">
        <w:rPr>
          <w:rFonts w:cs="Arial"/>
          <w:szCs w:val="24"/>
        </w:rPr>
        <w:t>Il sostegno a tutte famiglie, in particolare a quelle con redditi modesti, è il fiore all’occhiello della nostra politica sociale: dobbiamo proteggere la coesione sociale, messa in pericolo dalla decisione della maggioranza del Gran Consiglio e oggetto di questo referendum.</w:t>
      </w:r>
    </w:p>
    <w:p w:rsidR="00720C3B" w:rsidRPr="0043279A" w:rsidRDefault="00720C3B" w:rsidP="00720C3B">
      <w:pPr>
        <w:rPr>
          <w:rFonts w:cs="Arial"/>
          <w:szCs w:val="24"/>
        </w:rPr>
      </w:pPr>
      <w:r w:rsidRPr="0043279A">
        <w:rPr>
          <w:rFonts w:cs="Arial"/>
          <w:szCs w:val="24"/>
        </w:rPr>
        <w:t>Con le modifiche adottate della Legge sull'armonizzazione e il coordinamento delle prestazioni sociali molte famiglie sarebbero escluse dal beneficio degli assegni complementari per i figli (assegni integrativi per i figli e assegni di prima infanzia), mentre l’assegno a quelle che non verrebbero escluse sarebbe sensibilmente ridotto.</w:t>
      </w:r>
    </w:p>
    <w:p w:rsidR="00720C3B" w:rsidRPr="0043279A" w:rsidRDefault="00720C3B" w:rsidP="00720C3B">
      <w:pPr>
        <w:rPr>
          <w:rFonts w:cs="Arial"/>
          <w:szCs w:val="24"/>
        </w:rPr>
      </w:pPr>
      <w:r w:rsidRPr="0043279A">
        <w:rPr>
          <w:rFonts w:cs="Arial"/>
          <w:szCs w:val="24"/>
        </w:rPr>
        <w:t xml:space="preserve">Per fare un solo esempio: con queste modifiche l’importo complessivo dell’assegno integrativo e di quello di prima infanzia versato a una famiglia di due genitori con due figli verrebbe diminuito di ben 517 </w:t>
      </w:r>
      <w:proofErr w:type="spellStart"/>
      <w:r w:rsidRPr="0043279A">
        <w:rPr>
          <w:rFonts w:cs="Arial"/>
          <w:szCs w:val="24"/>
        </w:rPr>
        <w:t>fr</w:t>
      </w:r>
      <w:proofErr w:type="spellEnd"/>
      <w:r w:rsidRPr="0043279A">
        <w:rPr>
          <w:rFonts w:cs="Arial"/>
          <w:szCs w:val="24"/>
        </w:rPr>
        <w:t>./mese.</w:t>
      </w:r>
    </w:p>
    <w:p w:rsidR="00720C3B" w:rsidRPr="0043279A" w:rsidRDefault="00720C3B" w:rsidP="00720C3B">
      <w:pPr>
        <w:rPr>
          <w:rFonts w:cs="Arial"/>
          <w:szCs w:val="24"/>
        </w:rPr>
      </w:pPr>
      <w:r w:rsidRPr="0043279A">
        <w:rPr>
          <w:rFonts w:cs="Arial"/>
          <w:szCs w:val="24"/>
        </w:rPr>
        <w:t>Oggi numerose famiglie sono già in difficoltà a causa degli affitti e dei premi di cassa malati in continuo aumento come pure da una continua erosione dei salari. Ridurre le prestazioni sociali comprometterebbe per genitori e figli la possibilità di una vita dignitosa.</w:t>
      </w:r>
    </w:p>
    <w:p w:rsidR="00720C3B" w:rsidRPr="0043279A" w:rsidRDefault="00720C3B" w:rsidP="00720C3B">
      <w:pPr>
        <w:rPr>
          <w:rFonts w:cs="Arial"/>
          <w:szCs w:val="24"/>
        </w:rPr>
      </w:pPr>
      <w:r w:rsidRPr="0043279A">
        <w:rPr>
          <w:rFonts w:cs="Arial"/>
          <w:szCs w:val="24"/>
        </w:rPr>
        <w:t>La politica sociale e famigliare messa oggi in discussione voleva evitare che le famiglie a basso reddito dovessero ricorrere all’assistenza sociale, voleva evitare che la nascita di un figlio diventasse causa di povertà e voleva garantire ai figli di tutte le famiglie pari opportunità per il loro futuro.</w:t>
      </w:r>
    </w:p>
    <w:p w:rsidR="00720C3B" w:rsidRPr="0043279A" w:rsidRDefault="00720C3B" w:rsidP="00720C3B">
      <w:pPr>
        <w:rPr>
          <w:rFonts w:cs="Arial"/>
          <w:szCs w:val="24"/>
        </w:rPr>
      </w:pPr>
      <w:r w:rsidRPr="0043279A">
        <w:rPr>
          <w:rFonts w:cs="Arial"/>
          <w:szCs w:val="24"/>
        </w:rPr>
        <w:t>Oltre a tagliare gli aiuti alle famiglie, la modifica decisa dal Gran Consiglio comporterebbe una ulteriore diminuzione dei sussidi dei premi cassa malati, già fortemente ridotti nel 2015. Questo nonostante il rilevante aumento dei premi stabilito per il 2017.</w:t>
      </w:r>
    </w:p>
    <w:p w:rsidR="00720C3B" w:rsidRPr="0043279A" w:rsidRDefault="00720C3B" w:rsidP="00720C3B">
      <w:pPr>
        <w:rPr>
          <w:rFonts w:cs="Arial"/>
          <w:szCs w:val="24"/>
        </w:rPr>
      </w:pPr>
      <w:r w:rsidRPr="0043279A">
        <w:rPr>
          <w:rFonts w:cs="Arial"/>
          <w:szCs w:val="24"/>
        </w:rPr>
        <w:t>Durante gli ultimi anni, mentre la ricchezza complessiva cantonale è aumentata, il potere d’acquisto delle famiglie del ceto medio è diminuito, di conseguenza è necessario preservare delle prestazioni sociali adeguate ai bisogni.</w:t>
      </w:r>
    </w:p>
    <w:p w:rsidR="00720C3B" w:rsidRPr="0043279A" w:rsidRDefault="00720C3B" w:rsidP="00720C3B">
      <w:pPr>
        <w:rPr>
          <w:rFonts w:cs="Arial"/>
          <w:szCs w:val="24"/>
        </w:rPr>
      </w:pPr>
      <w:r w:rsidRPr="0043279A">
        <w:rPr>
          <w:rFonts w:cs="Arial"/>
          <w:szCs w:val="24"/>
        </w:rPr>
        <w:t>Il Governo non può contrapporre la riduzione degli assegni finanziari alle famiglie all’aumento dell’aiuto per l’accesso agli asili nido. Queste misure sono entrambe necessarie. Il rafforzamento di una di queste non può avvenire a scapito dell’altra.</w:t>
      </w:r>
    </w:p>
    <w:p w:rsidR="00720C3B" w:rsidRDefault="00720C3B" w:rsidP="00720C3B">
      <w:pPr>
        <w:rPr>
          <w:rFonts w:cs="Arial"/>
          <w:szCs w:val="24"/>
        </w:rPr>
      </w:pPr>
      <w:r w:rsidRPr="0043279A">
        <w:rPr>
          <w:rFonts w:cs="Arial"/>
          <w:szCs w:val="24"/>
        </w:rPr>
        <w:t xml:space="preserve">Per favorire una vita dignitosa a tutte le famiglie e per proteggere la coesione sociale </w:t>
      </w:r>
      <w:r>
        <w:rPr>
          <w:rFonts w:cs="Arial"/>
          <w:szCs w:val="24"/>
        </w:rPr>
        <w:t>ci siamo opposti a questa modifica di legge.</w:t>
      </w:r>
    </w:p>
    <w:p w:rsidR="00720C3B" w:rsidRDefault="00720C3B" w:rsidP="00720C3B">
      <w:pPr>
        <w:rPr>
          <w:rFonts w:cs="Arial"/>
          <w:szCs w:val="24"/>
        </w:rPr>
      </w:pPr>
    </w:p>
    <w:p w:rsidR="00720C3B" w:rsidRDefault="00A6285D" w:rsidP="00A6285D">
      <w:pPr>
        <w:pStyle w:val="Titolo3"/>
      </w:pPr>
      <w:bookmarkStart w:id="23" w:name="_Toc468201059"/>
      <w:bookmarkStart w:id="24" w:name="_Toc468270455"/>
      <w:r>
        <w:lastRenderedPageBreak/>
        <w:t>4.5.2</w:t>
      </w:r>
      <w:r>
        <w:tab/>
      </w:r>
      <w:r w:rsidR="00720C3B">
        <w:t>Modifica della Legge sui servizi di assistenza e cura a domicilio</w:t>
      </w:r>
      <w:bookmarkEnd w:id="23"/>
      <w:bookmarkEnd w:id="24"/>
    </w:p>
    <w:p w:rsidR="00720C3B" w:rsidRPr="00425F8E" w:rsidRDefault="00720C3B" w:rsidP="00720C3B">
      <w:pPr>
        <w:rPr>
          <w:rFonts w:cs="Arial"/>
          <w:szCs w:val="24"/>
        </w:rPr>
      </w:pPr>
      <w:r>
        <w:rPr>
          <w:rFonts w:cs="Arial"/>
          <w:szCs w:val="24"/>
        </w:rPr>
        <w:t>Questa modifica di legge porta</w:t>
      </w:r>
      <w:r w:rsidRPr="00425F8E">
        <w:rPr>
          <w:rFonts w:cs="Arial"/>
          <w:szCs w:val="24"/>
        </w:rPr>
        <w:t xml:space="preserve"> al peggioramento dei Servizi di assistenza</w:t>
      </w:r>
      <w:r>
        <w:rPr>
          <w:rFonts w:cs="Arial"/>
          <w:szCs w:val="24"/>
        </w:rPr>
        <w:t xml:space="preserve"> </w:t>
      </w:r>
      <w:r w:rsidRPr="00425F8E">
        <w:rPr>
          <w:rFonts w:cs="Arial"/>
          <w:szCs w:val="24"/>
        </w:rPr>
        <w:t xml:space="preserve">e cura a domicilio </w:t>
      </w:r>
      <w:r>
        <w:rPr>
          <w:rFonts w:cs="Arial"/>
          <w:szCs w:val="24"/>
        </w:rPr>
        <w:t>e ne intacca la qualità a scapito</w:t>
      </w:r>
      <w:r w:rsidRPr="00425F8E">
        <w:rPr>
          <w:rFonts w:cs="Arial"/>
          <w:szCs w:val="24"/>
        </w:rPr>
        <w:t xml:space="preserve"> </w:t>
      </w:r>
      <w:r>
        <w:rPr>
          <w:rFonts w:cs="Arial"/>
          <w:szCs w:val="24"/>
        </w:rPr>
        <w:t>de</w:t>
      </w:r>
      <w:r w:rsidRPr="00425F8E">
        <w:rPr>
          <w:rFonts w:cs="Arial"/>
          <w:szCs w:val="24"/>
        </w:rPr>
        <w:t xml:space="preserve">gli anziani, </w:t>
      </w:r>
      <w:r>
        <w:rPr>
          <w:rFonts w:cs="Arial"/>
          <w:szCs w:val="24"/>
        </w:rPr>
        <w:t>de</w:t>
      </w:r>
      <w:r w:rsidRPr="00425F8E">
        <w:rPr>
          <w:rFonts w:cs="Arial"/>
          <w:szCs w:val="24"/>
        </w:rPr>
        <w:t xml:space="preserve">gli invalidi e </w:t>
      </w:r>
      <w:r>
        <w:rPr>
          <w:rFonts w:cs="Arial"/>
          <w:szCs w:val="24"/>
        </w:rPr>
        <w:t>del</w:t>
      </w:r>
      <w:r w:rsidRPr="00425F8E">
        <w:rPr>
          <w:rFonts w:cs="Arial"/>
          <w:szCs w:val="24"/>
        </w:rPr>
        <w:t xml:space="preserve">le famiglie. </w:t>
      </w:r>
      <w:r>
        <w:rPr>
          <w:rFonts w:cs="Arial"/>
          <w:szCs w:val="24"/>
        </w:rPr>
        <w:t xml:space="preserve">Questa modifica comporta anche </w:t>
      </w:r>
      <w:r w:rsidRPr="00425F8E">
        <w:rPr>
          <w:rFonts w:cs="Arial"/>
          <w:szCs w:val="24"/>
        </w:rPr>
        <w:t>l’eventuale introduzione nel</w:t>
      </w:r>
      <w:r>
        <w:rPr>
          <w:rFonts w:cs="Arial"/>
          <w:szCs w:val="24"/>
        </w:rPr>
        <w:t xml:space="preserve"> 2019 di una tassa giornaliera, </w:t>
      </w:r>
      <w:r w:rsidRPr="00425F8E">
        <w:rPr>
          <w:rFonts w:cs="Arial"/>
          <w:szCs w:val="24"/>
        </w:rPr>
        <w:t>che penalizzerebbe finanziariamente molti di loro.</w:t>
      </w:r>
    </w:p>
    <w:p w:rsidR="00720C3B" w:rsidRPr="00425F8E" w:rsidRDefault="00720C3B" w:rsidP="00720C3B">
      <w:pPr>
        <w:rPr>
          <w:rFonts w:cs="Arial"/>
          <w:szCs w:val="24"/>
        </w:rPr>
      </w:pPr>
      <w:r w:rsidRPr="00425F8E">
        <w:rPr>
          <w:rFonts w:cs="Arial"/>
          <w:szCs w:val="24"/>
        </w:rPr>
        <w:t xml:space="preserve">Questi sono i motivi fondamentali </w:t>
      </w:r>
      <w:r>
        <w:rPr>
          <w:rFonts w:cs="Arial"/>
          <w:szCs w:val="24"/>
        </w:rPr>
        <w:t>che ci hanno portato a non accettare questa misura.</w:t>
      </w:r>
    </w:p>
    <w:p w:rsidR="00720C3B" w:rsidRDefault="00720C3B" w:rsidP="00720C3B">
      <w:pPr>
        <w:rPr>
          <w:rFonts w:cs="Arial"/>
          <w:szCs w:val="24"/>
        </w:rPr>
      </w:pPr>
      <w:r>
        <w:rPr>
          <w:rFonts w:cs="Arial"/>
          <w:szCs w:val="24"/>
        </w:rPr>
        <w:t>L</w:t>
      </w:r>
      <w:r w:rsidRPr="00425F8E">
        <w:rPr>
          <w:rFonts w:cs="Arial"/>
          <w:szCs w:val="24"/>
        </w:rPr>
        <w:t>a modifica dell’articolo 30 capoverso 1 e 3 della Legge</w:t>
      </w:r>
      <w:r>
        <w:rPr>
          <w:rFonts w:cs="Arial"/>
          <w:szCs w:val="24"/>
        </w:rPr>
        <w:t xml:space="preserve"> </w:t>
      </w:r>
      <w:r w:rsidRPr="00425F8E">
        <w:rPr>
          <w:rFonts w:cs="Arial"/>
          <w:szCs w:val="24"/>
        </w:rPr>
        <w:t>sull’assistenza e cura a dom</w:t>
      </w:r>
      <w:r>
        <w:rPr>
          <w:rFonts w:cs="Arial"/>
          <w:szCs w:val="24"/>
        </w:rPr>
        <w:t xml:space="preserve">icilio, che riduce le spese dei </w:t>
      </w:r>
      <w:r w:rsidRPr="00425F8E">
        <w:rPr>
          <w:rFonts w:cs="Arial"/>
          <w:szCs w:val="24"/>
        </w:rPr>
        <w:t>servizi di ben 2,5 milioni di franchi annui e che, in alternativa,</w:t>
      </w:r>
      <w:r>
        <w:rPr>
          <w:rFonts w:cs="Arial"/>
          <w:szCs w:val="24"/>
        </w:rPr>
        <w:t xml:space="preserve"> </w:t>
      </w:r>
      <w:r w:rsidRPr="00425F8E">
        <w:rPr>
          <w:rFonts w:cs="Arial"/>
          <w:szCs w:val="24"/>
        </w:rPr>
        <w:t>chiama alla cassa le persone che usufruiscono di tali servizi</w:t>
      </w:r>
      <w:r>
        <w:rPr>
          <w:rFonts w:cs="Arial"/>
          <w:szCs w:val="24"/>
        </w:rPr>
        <w:t xml:space="preserve"> </w:t>
      </w:r>
      <w:r w:rsidRPr="00425F8E">
        <w:rPr>
          <w:rFonts w:cs="Arial"/>
          <w:szCs w:val="24"/>
        </w:rPr>
        <w:t>a partire dal 2019</w:t>
      </w:r>
      <w:r>
        <w:rPr>
          <w:rFonts w:cs="Arial"/>
          <w:szCs w:val="24"/>
        </w:rPr>
        <w:t xml:space="preserve"> è una misura antisociale e finanziariamente discutibile</w:t>
      </w:r>
      <w:r w:rsidRPr="00425F8E">
        <w:rPr>
          <w:rFonts w:cs="Arial"/>
          <w:szCs w:val="24"/>
        </w:rPr>
        <w:t xml:space="preserve">. </w:t>
      </w:r>
    </w:p>
    <w:p w:rsidR="00720C3B" w:rsidRDefault="00720C3B" w:rsidP="00720C3B">
      <w:pPr>
        <w:rPr>
          <w:rFonts w:cs="Arial"/>
          <w:szCs w:val="24"/>
        </w:rPr>
      </w:pPr>
      <w:r>
        <w:rPr>
          <w:rFonts w:cs="Arial"/>
          <w:szCs w:val="24"/>
        </w:rPr>
        <w:t>Infatti u</w:t>
      </w:r>
      <w:r w:rsidRPr="00425F8E">
        <w:rPr>
          <w:rFonts w:cs="Arial"/>
          <w:szCs w:val="24"/>
        </w:rPr>
        <w:t>na tassa a carico degli utenti potrebbe</w:t>
      </w:r>
      <w:r>
        <w:rPr>
          <w:rFonts w:cs="Arial"/>
          <w:szCs w:val="24"/>
        </w:rPr>
        <w:t xml:space="preserve"> </w:t>
      </w:r>
      <w:r w:rsidRPr="00425F8E">
        <w:rPr>
          <w:rFonts w:cs="Arial"/>
          <w:szCs w:val="24"/>
        </w:rPr>
        <w:t>risultare finanziariamente controproducente, qualora le persone</w:t>
      </w:r>
      <w:r>
        <w:rPr>
          <w:rFonts w:cs="Arial"/>
          <w:szCs w:val="24"/>
        </w:rPr>
        <w:t xml:space="preserve"> </w:t>
      </w:r>
      <w:r w:rsidRPr="00425F8E">
        <w:rPr>
          <w:rFonts w:cs="Arial"/>
          <w:szCs w:val="24"/>
        </w:rPr>
        <w:t>con difficoltà economiche dovessero rinunciare ai servizi</w:t>
      </w:r>
      <w:r>
        <w:rPr>
          <w:rFonts w:cs="Arial"/>
          <w:szCs w:val="24"/>
        </w:rPr>
        <w:t xml:space="preserve"> </w:t>
      </w:r>
      <w:r w:rsidRPr="00425F8E">
        <w:rPr>
          <w:rFonts w:cs="Arial"/>
          <w:szCs w:val="24"/>
        </w:rPr>
        <w:t>di assistenza e cura a domicilio, optando per un ricovero in</w:t>
      </w:r>
      <w:r>
        <w:rPr>
          <w:rFonts w:cs="Arial"/>
          <w:szCs w:val="24"/>
        </w:rPr>
        <w:t xml:space="preserve"> </w:t>
      </w:r>
      <w:r w:rsidRPr="00425F8E">
        <w:rPr>
          <w:rFonts w:cs="Arial"/>
          <w:szCs w:val="24"/>
        </w:rPr>
        <w:t>ospedale o in casa anziani.</w:t>
      </w:r>
    </w:p>
    <w:p w:rsidR="00720C3B" w:rsidRPr="0043279A" w:rsidRDefault="00720C3B" w:rsidP="00720C3B">
      <w:pPr>
        <w:rPr>
          <w:rFonts w:cs="Arial"/>
          <w:szCs w:val="24"/>
        </w:rPr>
      </w:pPr>
      <w:r w:rsidRPr="0043279A">
        <w:rPr>
          <w:rFonts w:cs="Arial"/>
          <w:szCs w:val="24"/>
        </w:rPr>
        <w:t>Non vi è dubbio inoltre che la riduzione delle spese dei Servizi di</w:t>
      </w:r>
      <w:r>
        <w:rPr>
          <w:rFonts w:cs="Arial"/>
          <w:szCs w:val="24"/>
        </w:rPr>
        <w:t xml:space="preserve"> </w:t>
      </w:r>
      <w:r w:rsidRPr="0043279A">
        <w:rPr>
          <w:rFonts w:cs="Arial"/>
          <w:szCs w:val="24"/>
        </w:rPr>
        <w:t>assistenza e cura a domicilio, che permettono a molte persone</w:t>
      </w:r>
      <w:r>
        <w:rPr>
          <w:rFonts w:cs="Arial"/>
          <w:szCs w:val="24"/>
        </w:rPr>
        <w:t xml:space="preserve"> </w:t>
      </w:r>
      <w:r w:rsidRPr="0043279A">
        <w:rPr>
          <w:rFonts w:cs="Arial"/>
          <w:szCs w:val="24"/>
        </w:rPr>
        <w:t>bisognose di restare a casa propria invece che in casa per anziani</w:t>
      </w:r>
      <w:r>
        <w:rPr>
          <w:rFonts w:cs="Arial"/>
          <w:szCs w:val="24"/>
        </w:rPr>
        <w:t xml:space="preserve"> </w:t>
      </w:r>
      <w:r w:rsidRPr="0043279A">
        <w:rPr>
          <w:rFonts w:cs="Arial"/>
          <w:szCs w:val="24"/>
        </w:rPr>
        <w:t>o in istituto, inevitabilmente si ripercuoterà sugli utenti e sul</w:t>
      </w:r>
      <w:r>
        <w:rPr>
          <w:rFonts w:cs="Arial"/>
          <w:szCs w:val="24"/>
        </w:rPr>
        <w:t xml:space="preserve"> </w:t>
      </w:r>
      <w:r w:rsidRPr="0043279A">
        <w:rPr>
          <w:rFonts w:cs="Arial"/>
          <w:szCs w:val="24"/>
        </w:rPr>
        <w:t>personale di cura. La qualità delle cure e le condizioni di lavoro</w:t>
      </w:r>
      <w:r>
        <w:rPr>
          <w:rFonts w:cs="Arial"/>
          <w:szCs w:val="24"/>
        </w:rPr>
        <w:t xml:space="preserve"> </w:t>
      </w:r>
      <w:r w:rsidRPr="0043279A">
        <w:rPr>
          <w:rFonts w:cs="Arial"/>
          <w:szCs w:val="24"/>
        </w:rPr>
        <w:t>saranno pertanto ancora maggiormente oggetto di pressioni al</w:t>
      </w:r>
      <w:r>
        <w:rPr>
          <w:rFonts w:cs="Arial"/>
          <w:szCs w:val="24"/>
        </w:rPr>
        <w:t xml:space="preserve"> </w:t>
      </w:r>
      <w:r w:rsidRPr="0043279A">
        <w:rPr>
          <w:rFonts w:cs="Arial"/>
          <w:szCs w:val="24"/>
        </w:rPr>
        <w:t>ribasso.</w:t>
      </w:r>
    </w:p>
    <w:p w:rsidR="00720C3B" w:rsidRDefault="00720C3B" w:rsidP="00720C3B">
      <w:pPr>
        <w:rPr>
          <w:rFonts w:cs="Arial"/>
          <w:szCs w:val="24"/>
        </w:rPr>
      </w:pPr>
      <w:r w:rsidRPr="0043279A">
        <w:rPr>
          <w:rFonts w:cs="Arial"/>
          <w:szCs w:val="24"/>
        </w:rPr>
        <w:t>Tra il 2006 e il 2016 il Governo e il</w:t>
      </w:r>
      <w:r>
        <w:rPr>
          <w:rFonts w:cs="Arial"/>
          <w:szCs w:val="24"/>
        </w:rPr>
        <w:t xml:space="preserve"> </w:t>
      </w:r>
      <w:r w:rsidRPr="0043279A">
        <w:rPr>
          <w:rFonts w:cs="Arial"/>
          <w:szCs w:val="24"/>
        </w:rPr>
        <w:t>Parlamento hanno deciso di effettuare ben 61 tagli finanziari sui</w:t>
      </w:r>
      <w:r>
        <w:rPr>
          <w:rFonts w:cs="Arial"/>
          <w:szCs w:val="24"/>
        </w:rPr>
        <w:t xml:space="preserve"> </w:t>
      </w:r>
      <w:r w:rsidRPr="0043279A">
        <w:rPr>
          <w:rFonts w:cs="Arial"/>
          <w:szCs w:val="24"/>
        </w:rPr>
        <w:t>servizi sanitari, sociali e scolastici, con un impatto totale di oltre</w:t>
      </w:r>
      <w:r>
        <w:rPr>
          <w:rFonts w:cs="Arial"/>
          <w:szCs w:val="24"/>
        </w:rPr>
        <w:t xml:space="preserve"> </w:t>
      </w:r>
      <w:r w:rsidRPr="0043279A">
        <w:rPr>
          <w:rFonts w:cs="Arial"/>
          <w:szCs w:val="24"/>
        </w:rPr>
        <w:t>120 milioni di franchi annui.</w:t>
      </w:r>
    </w:p>
    <w:p w:rsidR="00720C3B" w:rsidRPr="00425F8E" w:rsidRDefault="00720C3B" w:rsidP="00720C3B">
      <w:pPr>
        <w:rPr>
          <w:rFonts w:cs="Arial"/>
          <w:szCs w:val="24"/>
        </w:rPr>
      </w:pPr>
      <w:r w:rsidRPr="00425F8E">
        <w:rPr>
          <w:rFonts w:cs="Arial"/>
          <w:szCs w:val="24"/>
        </w:rPr>
        <w:t>Questi tagli incidono in modo marcato sulla qualità della sanità,</w:t>
      </w:r>
      <w:r>
        <w:rPr>
          <w:rFonts w:cs="Arial"/>
          <w:szCs w:val="24"/>
        </w:rPr>
        <w:t xml:space="preserve"> </w:t>
      </w:r>
      <w:r w:rsidRPr="00425F8E">
        <w:rPr>
          <w:rFonts w:cs="Arial"/>
          <w:szCs w:val="24"/>
        </w:rPr>
        <w:t>delle istituzioni sociali e della scuola, e questo malgrado gli sforzi</w:t>
      </w:r>
      <w:r>
        <w:rPr>
          <w:rFonts w:cs="Arial"/>
          <w:szCs w:val="24"/>
        </w:rPr>
        <w:t xml:space="preserve"> </w:t>
      </w:r>
      <w:r w:rsidRPr="00425F8E">
        <w:rPr>
          <w:rFonts w:cs="Arial"/>
          <w:szCs w:val="24"/>
        </w:rPr>
        <w:t>degli enti in questione e del personale.</w:t>
      </w:r>
    </w:p>
    <w:p w:rsidR="00720C3B" w:rsidRDefault="00720C3B" w:rsidP="00720C3B">
      <w:pPr>
        <w:rPr>
          <w:rFonts w:cs="Arial"/>
          <w:szCs w:val="24"/>
        </w:rPr>
      </w:pPr>
      <w:r w:rsidRPr="00425F8E">
        <w:rPr>
          <w:rFonts w:cs="Arial"/>
          <w:szCs w:val="24"/>
        </w:rPr>
        <w:t>A pagarne le conseguenze sono le persone bisognose di cure,</w:t>
      </w:r>
      <w:r>
        <w:rPr>
          <w:rFonts w:cs="Arial"/>
          <w:szCs w:val="24"/>
        </w:rPr>
        <w:t xml:space="preserve"> </w:t>
      </w:r>
      <w:r w:rsidRPr="00425F8E">
        <w:rPr>
          <w:rFonts w:cs="Arial"/>
          <w:szCs w:val="24"/>
        </w:rPr>
        <w:t>gli anziani, gli invalidi, i ragazzi e le loro famiglie. Non sono questi</w:t>
      </w:r>
      <w:r>
        <w:rPr>
          <w:rFonts w:cs="Arial"/>
          <w:szCs w:val="24"/>
        </w:rPr>
        <w:t xml:space="preserve"> </w:t>
      </w:r>
      <w:r w:rsidRPr="00425F8E">
        <w:rPr>
          <w:rFonts w:cs="Arial"/>
          <w:szCs w:val="24"/>
        </w:rPr>
        <w:t>gli ambiti nei quali lo Stato deve fare marcia indietro e tagliare le</w:t>
      </w:r>
      <w:r>
        <w:rPr>
          <w:rFonts w:cs="Arial"/>
          <w:szCs w:val="24"/>
        </w:rPr>
        <w:t xml:space="preserve"> </w:t>
      </w:r>
      <w:r w:rsidRPr="00425F8E">
        <w:rPr>
          <w:rFonts w:cs="Arial"/>
          <w:szCs w:val="24"/>
        </w:rPr>
        <w:t>risorse a disposizione.</w:t>
      </w:r>
    </w:p>
    <w:p w:rsidR="00720C3B" w:rsidRDefault="00720C3B" w:rsidP="00720C3B">
      <w:pPr>
        <w:rPr>
          <w:rFonts w:cs="Arial"/>
          <w:szCs w:val="24"/>
        </w:rPr>
      </w:pPr>
    </w:p>
    <w:p w:rsidR="00720C3B" w:rsidRDefault="00A6285D" w:rsidP="00A6285D">
      <w:pPr>
        <w:pStyle w:val="Titolo3"/>
      </w:pPr>
      <w:bookmarkStart w:id="25" w:name="_Toc468201060"/>
      <w:bookmarkStart w:id="26" w:name="_Toc468270456"/>
      <w:r>
        <w:t>4.5.3</w:t>
      </w:r>
      <w:r>
        <w:tab/>
      </w:r>
      <w:r w:rsidR="00720C3B">
        <w:t>Riduzione da 4 a 3 del numero dei giudici dei provvedimenti coercitivi</w:t>
      </w:r>
      <w:bookmarkEnd w:id="25"/>
      <w:bookmarkEnd w:id="26"/>
    </w:p>
    <w:p w:rsidR="00720C3B" w:rsidRPr="0043279A" w:rsidRDefault="00720C3B" w:rsidP="00720C3B">
      <w:pPr>
        <w:rPr>
          <w:rFonts w:cs="Arial"/>
          <w:szCs w:val="24"/>
        </w:rPr>
      </w:pPr>
      <w:r>
        <w:rPr>
          <w:rFonts w:cs="Arial"/>
          <w:szCs w:val="24"/>
        </w:rPr>
        <w:t>L</w:t>
      </w:r>
      <w:r w:rsidRPr="0043279A">
        <w:rPr>
          <w:rFonts w:cs="Arial"/>
          <w:szCs w:val="24"/>
        </w:rPr>
        <w:t>a riduzion</w:t>
      </w:r>
      <w:r>
        <w:rPr>
          <w:rFonts w:cs="Arial"/>
          <w:szCs w:val="24"/>
        </w:rPr>
        <w:t xml:space="preserve">e dei giudici dei provvedimenti </w:t>
      </w:r>
      <w:r w:rsidRPr="0043279A">
        <w:rPr>
          <w:rFonts w:cs="Arial"/>
          <w:szCs w:val="24"/>
        </w:rPr>
        <w:t xml:space="preserve">coercitivi </w:t>
      </w:r>
      <w:r>
        <w:rPr>
          <w:rFonts w:cs="Arial"/>
          <w:szCs w:val="24"/>
        </w:rPr>
        <w:t>mina</w:t>
      </w:r>
      <w:r w:rsidRPr="0043279A">
        <w:rPr>
          <w:rFonts w:cs="Arial"/>
          <w:szCs w:val="24"/>
        </w:rPr>
        <w:t xml:space="preserve"> la qualità d</w:t>
      </w:r>
      <w:r>
        <w:rPr>
          <w:rFonts w:cs="Arial"/>
          <w:szCs w:val="24"/>
        </w:rPr>
        <w:t>el sistema giudiziario ticinese e</w:t>
      </w:r>
      <w:r w:rsidRPr="0043279A">
        <w:rPr>
          <w:rFonts w:cs="Arial"/>
          <w:szCs w:val="24"/>
        </w:rPr>
        <w:t xml:space="preserve"> </w:t>
      </w:r>
      <w:r>
        <w:rPr>
          <w:rFonts w:cs="Arial"/>
          <w:szCs w:val="24"/>
        </w:rPr>
        <w:t>mette in discussione</w:t>
      </w:r>
      <w:r w:rsidRPr="0043279A">
        <w:rPr>
          <w:rFonts w:cs="Arial"/>
          <w:szCs w:val="24"/>
        </w:rPr>
        <w:t xml:space="preserve"> la salvaguard</w:t>
      </w:r>
      <w:r>
        <w:rPr>
          <w:rFonts w:cs="Arial"/>
          <w:szCs w:val="24"/>
        </w:rPr>
        <w:t xml:space="preserve">ia dei diritti fondamentali dei </w:t>
      </w:r>
      <w:r w:rsidRPr="0043279A">
        <w:rPr>
          <w:rFonts w:cs="Arial"/>
          <w:szCs w:val="24"/>
        </w:rPr>
        <w:t>cittadini e la loro sicurezza.</w:t>
      </w:r>
    </w:p>
    <w:p w:rsidR="00720C3B" w:rsidRPr="0043279A" w:rsidRDefault="00720C3B" w:rsidP="00720C3B">
      <w:pPr>
        <w:rPr>
          <w:rFonts w:cs="Arial"/>
          <w:szCs w:val="24"/>
        </w:rPr>
      </w:pPr>
      <w:r w:rsidRPr="0043279A">
        <w:rPr>
          <w:rFonts w:cs="Arial"/>
          <w:szCs w:val="24"/>
        </w:rPr>
        <w:t>I giudici dei provvedimenti coercit</w:t>
      </w:r>
      <w:r>
        <w:rPr>
          <w:rFonts w:cs="Arial"/>
          <w:szCs w:val="24"/>
        </w:rPr>
        <w:t xml:space="preserve">ivi sono incaricati di prendere </w:t>
      </w:r>
      <w:r w:rsidRPr="0043279A">
        <w:rPr>
          <w:rFonts w:cs="Arial"/>
          <w:szCs w:val="24"/>
        </w:rPr>
        <w:t>decisioni in ambiti particolarmente delicati, come ad esempio</w:t>
      </w:r>
      <w:r>
        <w:rPr>
          <w:rFonts w:cs="Arial"/>
          <w:szCs w:val="24"/>
        </w:rPr>
        <w:t xml:space="preserve"> </w:t>
      </w:r>
      <w:r w:rsidRPr="0043279A">
        <w:rPr>
          <w:rFonts w:cs="Arial"/>
          <w:szCs w:val="24"/>
        </w:rPr>
        <w:t>la carcerazione/scarcerazione degli imputati, le intercettazioni</w:t>
      </w:r>
      <w:r>
        <w:rPr>
          <w:rFonts w:cs="Arial"/>
          <w:szCs w:val="24"/>
        </w:rPr>
        <w:t xml:space="preserve"> </w:t>
      </w:r>
      <w:r w:rsidRPr="0043279A">
        <w:rPr>
          <w:rFonts w:cs="Arial"/>
          <w:szCs w:val="24"/>
        </w:rPr>
        <w:t>telefoniche, il sequestro/dissequestro di documenti/beni,</w:t>
      </w:r>
      <w:r>
        <w:rPr>
          <w:rFonts w:cs="Arial"/>
          <w:szCs w:val="24"/>
        </w:rPr>
        <w:t xml:space="preserve"> </w:t>
      </w:r>
      <w:r w:rsidRPr="0043279A">
        <w:rPr>
          <w:rFonts w:cs="Arial"/>
          <w:szCs w:val="24"/>
        </w:rPr>
        <w:t>l’esecuzione della pena e il reinserimento dei condannati.</w:t>
      </w:r>
    </w:p>
    <w:p w:rsidR="00720C3B" w:rsidRPr="0043279A" w:rsidRDefault="00720C3B" w:rsidP="00720C3B">
      <w:pPr>
        <w:rPr>
          <w:rFonts w:cs="Arial"/>
          <w:szCs w:val="24"/>
        </w:rPr>
      </w:pPr>
      <w:r w:rsidRPr="0043279A">
        <w:rPr>
          <w:rFonts w:cs="Arial"/>
          <w:szCs w:val="24"/>
        </w:rPr>
        <w:t>Ridurre il numero dei giudici comporterà uno scadimento della</w:t>
      </w:r>
      <w:r>
        <w:rPr>
          <w:rFonts w:cs="Arial"/>
          <w:szCs w:val="24"/>
        </w:rPr>
        <w:t xml:space="preserve"> </w:t>
      </w:r>
      <w:r w:rsidRPr="0043279A">
        <w:rPr>
          <w:rFonts w:cs="Arial"/>
          <w:szCs w:val="24"/>
        </w:rPr>
        <w:t>qualità delle decisioni, che sono chiamati a prendere in modo</w:t>
      </w:r>
      <w:r>
        <w:rPr>
          <w:rFonts w:cs="Arial"/>
          <w:szCs w:val="24"/>
        </w:rPr>
        <w:t xml:space="preserve"> </w:t>
      </w:r>
      <w:r w:rsidRPr="0043279A">
        <w:rPr>
          <w:rFonts w:cs="Arial"/>
          <w:szCs w:val="24"/>
        </w:rPr>
        <w:t>celere, 7 giorni su 7. S’intaccheranno dunque sia le garanzie</w:t>
      </w:r>
      <w:r>
        <w:rPr>
          <w:rFonts w:cs="Arial"/>
          <w:szCs w:val="24"/>
        </w:rPr>
        <w:t xml:space="preserve"> </w:t>
      </w:r>
      <w:r w:rsidRPr="0043279A">
        <w:rPr>
          <w:rFonts w:cs="Arial"/>
          <w:szCs w:val="24"/>
        </w:rPr>
        <w:t>costituzionali delle persone coinvolte, sia la sicurezza di tutti i</w:t>
      </w:r>
      <w:r>
        <w:rPr>
          <w:rFonts w:cs="Arial"/>
          <w:szCs w:val="24"/>
        </w:rPr>
        <w:t xml:space="preserve"> </w:t>
      </w:r>
      <w:r w:rsidRPr="0043279A">
        <w:rPr>
          <w:rFonts w:cs="Arial"/>
          <w:szCs w:val="24"/>
        </w:rPr>
        <w:t>cittadini (per esempio quando si tratta di valutare i requisiti di una</w:t>
      </w:r>
      <w:r>
        <w:rPr>
          <w:rFonts w:cs="Arial"/>
          <w:szCs w:val="24"/>
        </w:rPr>
        <w:t xml:space="preserve"> </w:t>
      </w:r>
      <w:r w:rsidRPr="0043279A">
        <w:rPr>
          <w:rFonts w:cs="Arial"/>
          <w:szCs w:val="24"/>
        </w:rPr>
        <w:t xml:space="preserve">liberazione anticipata di un </w:t>
      </w:r>
      <w:r>
        <w:rPr>
          <w:rFonts w:cs="Arial"/>
          <w:szCs w:val="24"/>
        </w:rPr>
        <w:t>condannato</w:t>
      </w:r>
      <w:r w:rsidRPr="0043279A">
        <w:rPr>
          <w:rFonts w:cs="Arial"/>
          <w:szCs w:val="24"/>
        </w:rPr>
        <w:t xml:space="preserve"> o di un internato).</w:t>
      </w:r>
    </w:p>
    <w:p w:rsidR="00720C3B" w:rsidRPr="0043279A" w:rsidRDefault="00720C3B" w:rsidP="00720C3B">
      <w:pPr>
        <w:rPr>
          <w:rFonts w:cs="Arial"/>
          <w:szCs w:val="24"/>
        </w:rPr>
      </w:pPr>
      <w:r w:rsidRPr="0043279A">
        <w:rPr>
          <w:rFonts w:cs="Arial"/>
          <w:szCs w:val="24"/>
        </w:rPr>
        <w:t>Questa modifica di legge, proposta dal Governo senza</w:t>
      </w:r>
      <w:r>
        <w:rPr>
          <w:rFonts w:cs="Arial"/>
          <w:szCs w:val="24"/>
        </w:rPr>
        <w:t xml:space="preserve"> </w:t>
      </w:r>
      <w:r w:rsidRPr="0043279A">
        <w:rPr>
          <w:rFonts w:cs="Arial"/>
          <w:szCs w:val="24"/>
        </w:rPr>
        <w:t>coinvolgere la Magistratura, è contestata dal Consiglio della</w:t>
      </w:r>
      <w:r>
        <w:rPr>
          <w:rFonts w:cs="Arial"/>
          <w:szCs w:val="24"/>
        </w:rPr>
        <w:t xml:space="preserve"> </w:t>
      </w:r>
      <w:r w:rsidRPr="0043279A">
        <w:rPr>
          <w:rFonts w:cs="Arial"/>
          <w:szCs w:val="24"/>
        </w:rPr>
        <w:t>Magistratura, autorità alla quale la Costituzione cantonale riserva</w:t>
      </w:r>
      <w:r>
        <w:rPr>
          <w:rFonts w:cs="Arial"/>
          <w:szCs w:val="24"/>
        </w:rPr>
        <w:t xml:space="preserve"> </w:t>
      </w:r>
      <w:r w:rsidRPr="0043279A">
        <w:rPr>
          <w:rFonts w:cs="Arial"/>
          <w:szCs w:val="24"/>
        </w:rPr>
        <w:t>la vigilanza in merito al corretto funzionamento della giustizia. La</w:t>
      </w:r>
      <w:r>
        <w:rPr>
          <w:rFonts w:cs="Arial"/>
          <w:szCs w:val="24"/>
        </w:rPr>
        <w:t xml:space="preserve"> </w:t>
      </w:r>
      <w:r w:rsidRPr="0043279A">
        <w:rPr>
          <w:rFonts w:cs="Arial"/>
          <w:szCs w:val="24"/>
        </w:rPr>
        <w:t>riduzione non trova infatti alcuna giustificazione nei dati relativi</w:t>
      </w:r>
      <w:r>
        <w:rPr>
          <w:rFonts w:cs="Arial"/>
          <w:szCs w:val="24"/>
        </w:rPr>
        <w:t xml:space="preserve"> </w:t>
      </w:r>
      <w:r w:rsidRPr="0043279A">
        <w:rPr>
          <w:rFonts w:cs="Arial"/>
          <w:szCs w:val="24"/>
        </w:rPr>
        <w:t>al carico di lavoro dell’Ufficio del giudice dei provvedimenti</w:t>
      </w:r>
      <w:r>
        <w:rPr>
          <w:rFonts w:cs="Arial"/>
          <w:szCs w:val="24"/>
        </w:rPr>
        <w:t xml:space="preserve"> </w:t>
      </w:r>
      <w:r w:rsidRPr="0043279A">
        <w:rPr>
          <w:rFonts w:cs="Arial"/>
          <w:szCs w:val="24"/>
        </w:rPr>
        <w:t>coercitivi.</w:t>
      </w:r>
    </w:p>
    <w:p w:rsidR="00720C3B" w:rsidRDefault="00720C3B" w:rsidP="00720C3B">
      <w:pPr>
        <w:rPr>
          <w:rFonts w:cs="Arial"/>
          <w:szCs w:val="24"/>
        </w:rPr>
      </w:pPr>
      <w:r w:rsidRPr="0043279A">
        <w:rPr>
          <w:rFonts w:cs="Arial"/>
          <w:szCs w:val="24"/>
        </w:rPr>
        <w:t>La riduzione del numero dei giudici è inoltre in netto contrasto</w:t>
      </w:r>
      <w:r>
        <w:rPr>
          <w:rFonts w:cs="Arial"/>
          <w:szCs w:val="24"/>
        </w:rPr>
        <w:t xml:space="preserve"> </w:t>
      </w:r>
      <w:r w:rsidRPr="0043279A">
        <w:rPr>
          <w:rFonts w:cs="Arial"/>
          <w:szCs w:val="24"/>
        </w:rPr>
        <w:t>con la decisione del Gran Consiglio del 2010, che ha delegato</w:t>
      </w:r>
      <w:r>
        <w:rPr>
          <w:rFonts w:cs="Arial"/>
          <w:szCs w:val="24"/>
        </w:rPr>
        <w:t xml:space="preserve"> </w:t>
      </w:r>
      <w:r w:rsidRPr="0043279A">
        <w:rPr>
          <w:rFonts w:cs="Arial"/>
          <w:szCs w:val="24"/>
        </w:rPr>
        <w:t>all’Ufficio del giudice dei provvedimenti coercitivi anche le</w:t>
      </w:r>
      <w:r>
        <w:rPr>
          <w:rFonts w:cs="Arial"/>
          <w:szCs w:val="24"/>
        </w:rPr>
        <w:t xml:space="preserve"> </w:t>
      </w:r>
      <w:r w:rsidRPr="0043279A">
        <w:rPr>
          <w:rFonts w:cs="Arial"/>
          <w:szCs w:val="24"/>
        </w:rPr>
        <w:t>decisioni in materia di applicazione della pena, con risultati da</w:t>
      </w:r>
      <w:r>
        <w:rPr>
          <w:rFonts w:cs="Arial"/>
          <w:szCs w:val="24"/>
        </w:rPr>
        <w:t xml:space="preserve"> </w:t>
      </w:r>
      <w:r w:rsidRPr="0043279A">
        <w:rPr>
          <w:rFonts w:cs="Arial"/>
          <w:szCs w:val="24"/>
        </w:rPr>
        <w:t>tutti ritenuti positivi.</w:t>
      </w:r>
    </w:p>
    <w:p w:rsidR="00720C3B" w:rsidRPr="0043279A" w:rsidRDefault="00720C3B" w:rsidP="00720C3B">
      <w:pPr>
        <w:rPr>
          <w:rFonts w:cs="Arial"/>
          <w:szCs w:val="24"/>
        </w:rPr>
      </w:pPr>
      <w:r w:rsidRPr="0043279A">
        <w:rPr>
          <w:rFonts w:cs="Arial"/>
          <w:szCs w:val="24"/>
        </w:rPr>
        <w:lastRenderedPageBreak/>
        <w:t>A fronte delle conseguenze negative sulla qualità e tempestività</w:t>
      </w:r>
      <w:r>
        <w:rPr>
          <w:rFonts w:cs="Arial"/>
          <w:szCs w:val="24"/>
        </w:rPr>
        <w:t xml:space="preserve"> </w:t>
      </w:r>
      <w:r w:rsidRPr="0043279A">
        <w:rPr>
          <w:rFonts w:cs="Arial"/>
          <w:szCs w:val="24"/>
        </w:rPr>
        <w:t>delle decisioni della Magistratura, la riduzione è ingiustificata</w:t>
      </w:r>
      <w:r>
        <w:rPr>
          <w:rFonts w:cs="Arial"/>
          <w:szCs w:val="24"/>
        </w:rPr>
        <w:t xml:space="preserve"> </w:t>
      </w:r>
      <w:r w:rsidRPr="0043279A">
        <w:rPr>
          <w:rFonts w:cs="Arial"/>
          <w:szCs w:val="24"/>
        </w:rPr>
        <w:t>anche dal profilo finanziario, in quanto ha un effetto molto</w:t>
      </w:r>
      <w:r>
        <w:rPr>
          <w:rFonts w:cs="Arial"/>
          <w:szCs w:val="24"/>
        </w:rPr>
        <w:t xml:space="preserve"> </w:t>
      </w:r>
      <w:r w:rsidRPr="0043279A">
        <w:rPr>
          <w:rFonts w:cs="Arial"/>
          <w:szCs w:val="24"/>
        </w:rPr>
        <w:t>contenuto (120’000 franchi all’anno).</w:t>
      </w:r>
    </w:p>
    <w:p w:rsidR="00720C3B" w:rsidRDefault="00720C3B" w:rsidP="00720C3B">
      <w:pPr>
        <w:rPr>
          <w:rFonts w:cs="Arial"/>
          <w:szCs w:val="24"/>
        </w:rPr>
      </w:pPr>
      <w:r w:rsidRPr="0043279A">
        <w:rPr>
          <w:rFonts w:cs="Arial"/>
          <w:szCs w:val="24"/>
        </w:rPr>
        <w:t>Infine, contrariamente a quanto indicato dalla maggioranza</w:t>
      </w:r>
      <w:r>
        <w:rPr>
          <w:rFonts w:cs="Arial"/>
          <w:szCs w:val="24"/>
        </w:rPr>
        <w:t xml:space="preserve"> </w:t>
      </w:r>
      <w:r w:rsidRPr="0043279A">
        <w:rPr>
          <w:rFonts w:cs="Arial"/>
          <w:szCs w:val="24"/>
        </w:rPr>
        <w:t>della Commissione parlamentare della gestione e delle finanze,</w:t>
      </w:r>
      <w:r>
        <w:rPr>
          <w:rFonts w:cs="Arial"/>
          <w:szCs w:val="24"/>
        </w:rPr>
        <w:t xml:space="preserve"> </w:t>
      </w:r>
      <w:r w:rsidRPr="0043279A">
        <w:rPr>
          <w:rFonts w:cs="Arial"/>
          <w:szCs w:val="24"/>
        </w:rPr>
        <w:t>la riduzione del numero dei giudici non può essere compensata</w:t>
      </w:r>
      <w:r>
        <w:rPr>
          <w:rFonts w:cs="Arial"/>
          <w:szCs w:val="24"/>
        </w:rPr>
        <w:t xml:space="preserve"> </w:t>
      </w:r>
      <w:r w:rsidRPr="0043279A">
        <w:rPr>
          <w:rFonts w:cs="Arial"/>
          <w:szCs w:val="24"/>
        </w:rPr>
        <w:t>mediante il trasferimento di un giurista, in quanto questa figura</w:t>
      </w:r>
      <w:r>
        <w:rPr>
          <w:rFonts w:cs="Arial"/>
          <w:szCs w:val="24"/>
        </w:rPr>
        <w:t xml:space="preserve"> </w:t>
      </w:r>
      <w:r w:rsidRPr="0043279A">
        <w:rPr>
          <w:rFonts w:cs="Arial"/>
          <w:szCs w:val="24"/>
        </w:rPr>
        <w:t>professionale non svolge il lavoro di un giudice, ma ha lo scopo</w:t>
      </w:r>
      <w:r>
        <w:rPr>
          <w:rFonts w:cs="Arial"/>
          <w:szCs w:val="24"/>
        </w:rPr>
        <w:t xml:space="preserve"> </w:t>
      </w:r>
      <w:r w:rsidRPr="0043279A">
        <w:rPr>
          <w:rFonts w:cs="Arial"/>
          <w:szCs w:val="24"/>
        </w:rPr>
        <w:t>di smaltire gli arretrati concernenti l’esame delle richieste di</w:t>
      </w:r>
      <w:r>
        <w:rPr>
          <w:rFonts w:cs="Arial"/>
          <w:szCs w:val="24"/>
        </w:rPr>
        <w:t xml:space="preserve"> </w:t>
      </w:r>
      <w:r w:rsidRPr="0043279A">
        <w:rPr>
          <w:rFonts w:cs="Arial"/>
          <w:szCs w:val="24"/>
        </w:rPr>
        <w:t>carcerazione di persone che non pagano piccole multe e pene</w:t>
      </w:r>
      <w:r>
        <w:rPr>
          <w:rFonts w:cs="Arial"/>
          <w:szCs w:val="24"/>
        </w:rPr>
        <w:t xml:space="preserve"> </w:t>
      </w:r>
      <w:r w:rsidRPr="0043279A">
        <w:rPr>
          <w:rFonts w:cs="Arial"/>
          <w:szCs w:val="24"/>
        </w:rPr>
        <w:t>pecuniarie.</w:t>
      </w:r>
    </w:p>
    <w:p w:rsidR="00720C3B" w:rsidRDefault="00720C3B" w:rsidP="00720C3B">
      <w:pPr>
        <w:rPr>
          <w:rFonts w:cs="Arial"/>
          <w:szCs w:val="24"/>
        </w:rPr>
      </w:pPr>
    </w:p>
    <w:p w:rsidR="00720C3B" w:rsidRDefault="00720C3B" w:rsidP="00720C3B">
      <w:pPr>
        <w:rPr>
          <w:rFonts w:cs="Arial"/>
          <w:szCs w:val="24"/>
        </w:rPr>
      </w:pPr>
    </w:p>
    <w:p w:rsidR="00720C3B" w:rsidRDefault="00720C3B" w:rsidP="00720C3B">
      <w:pPr>
        <w:rPr>
          <w:rFonts w:cs="Arial"/>
          <w:szCs w:val="24"/>
        </w:rPr>
      </w:pPr>
    </w:p>
    <w:p w:rsidR="00720C3B" w:rsidRDefault="00720C3B" w:rsidP="003A3155">
      <w:pPr>
        <w:pStyle w:val="Titolo1"/>
      </w:pPr>
      <w:bookmarkStart w:id="27" w:name="_Toc468201061"/>
      <w:bookmarkStart w:id="28" w:name="_Toc468270457"/>
      <w:r>
        <w:t>Misure non condivise derivanti dal Preventivo 2016</w:t>
      </w:r>
      <w:bookmarkEnd w:id="27"/>
      <w:bookmarkEnd w:id="28"/>
    </w:p>
    <w:p w:rsidR="00720C3B" w:rsidRDefault="00720C3B" w:rsidP="00720C3B">
      <w:pPr>
        <w:rPr>
          <w:rFonts w:cs="Arial"/>
          <w:szCs w:val="24"/>
        </w:rPr>
      </w:pPr>
      <w:r>
        <w:rPr>
          <w:rFonts w:cs="Arial"/>
          <w:szCs w:val="24"/>
        </w:rPr>
        <w:t>Il Pacchetto</w:t>
      </w:r>
      <w:r w:rsidRPr="002D43A2">
        <w:rPr>
          <w:rFonts w:cs="Arial"/>
          <w:szCs w:val="24"/>
        </w:rPr>
        <w:t xml:space="preserve"> </w:t>
      </w:r>
      <w:r w:rsidRPr="00D82A7C">
        <w:rPr>
          <w:rFonts w:cs="Arial"/>
          <w:szCs w:val="24"/>
        </w:rPr>
        <w:t xml:space="preserve">di misure per il riequilibrio delle finanze cantonali presentato con il messaggio </w:t>
      </w:r>
      <w:r w:rsidR="00180A70">
        <w:rPr>
          <w:rFonts w:cs="Arial"/>
          <w:szCs w:val="24"/>
        </w:rPr>
        <w:t xml:space="preserve">n. </w:t>
      </w:r>
      <w:r w:rsidRPr="00D82A7C">
        <w:rPr>
          <w:rFonts w:cs="Arial"/>
          <w:szCs w:val="24"/>
        </w:rPr>
        <w:t>7184</w:t>
      </w:r>
      <w:r>
        <w:rPr>
          <w:rFonts w:cs="Arial"/>
          <w:szCs w:val="24"/>
        </w:rPr>
        <w:t xml:space="preserve"> non è che l’ultimo tassello di un progressivo </w:t>
      </w:r>
      <w:r w:rsidR="00180A70">
        <w:rPr>
          <w:rFonts w:cs="Arial"/>
          <w:szCs w:val="24"/>
        </w:rPr>
        <w:t xml:space="preserve">- </w:t>
      </w:r>
      <w:r>
        <w:rPr>
          <w:rFonts w:cs="Arial"/>
          <w:szCs w:val="24"/>
        </w:rPr>
        <w:t xml:space="preserve">e secondo noi pianificato </w:t>
      </w:r>
      <w:r w:rsidR="00180A70">
        <w:rPr>
          <w:rFonts w:cs="Arial"/>
          <w:szCs w:val="24"/>
        </w:rPr>
        <w:t>-</w:t>
      </w:r>
      <w:r>
        <w:rPr>
          <w:rFonts w:cs="Arial"/>
          <w:szCs w:val="24"/>
        </w:rPr>
        <w:t xml:space="preserve"> indebolimento della politica sociale del nostro Cantone.</w:t>
      </w:r>
    </w:p>
    <w:p w:rsidR="00720C3B" w:rsidRDefault="00720C3B" w:rsidP="00720C3B">
      <w:pPr>
        <w:rPr>
          <w:rFonts w:cs="Arial"/>
          <w:szCs w:val="24"/>
        </w:rPr>
      </w:pPr>
      <w:r>
        <w:rPr>
          <w:rFonts w:cs="Arial"/>
          <w:szCs w:val="24"/>
        </w:rPr>
        <w:t>Ricordiamo l’introduzione nel 2015 del nuovo modello per il calcolo dei sussidi cassa malattia, che ha escluso dai sussidi una grossa fetta dei beneficiari.</w:t>
      </w:r>
    </w:p>
    <w:p w:rsidR="00720C3B" w:rsidRDefault="00720C3B" w:rsidP="00720C3B">
      <w:pPr>
        <w:rPr>
          <w:rFonts w:cs="Arial"/>
          <w:szCs w:val="24"/>
        </w:rPr>
      </w:pPr>
      <w:r>
        <w:rPr>
          <w:rFonts w:cs="Arial"/>
          <w:szCs w:val="24"/>
        </w:rPr>
        <w:t>Ricordiamo pure le dolorose misure votate con il preventivo 2016, ossia l’introduzione del reddito ipotetico e l’aumento del periodo di latenza per accedere alla politica famigliare da parte di chi è in possesso di un permesso B, modifiche che hanno portato a un aumento dei casi di assistenza e delle famiglie in difficoltà.</w:t>
      </w:r>
    </w:p>
    <w:p w:rsidR="00720C3B" w:rsidRPr="00EC0526" w:rsidRDefault="00720C3B" w:rsidP="00720C3B">
      <w:pPr>
        <w:rPr>
          <w:rFonts w:cs="Arial"/>
          <w:szCs w:val="24"/>
        </w:rPr>
      </w:pPr>
      <w:r>
        <w:rPr>
          <w:rFonts w:cs="Arial"/>
          <w:szCs w:val="24"/>
        </w:rPr>
        <w:t>Oltre a queste misure abbiamo anche potuto constatare l’instaurarsi di una prassi preoccupante: l’e</w:t>
      </w:r>
      <w:r w:rsidRPr="00EC0526">
        <w:rPr>
          <w:rFonts w:cs="Arial"/>
          <w:szCs w:val="24"/>
        </w:rPr>
        <w:t>spulsione di permessi B che chiedono aiuto.</w:t>
      </w:r>
    </w:p>
    <w:p w:rsidR="00720C3B" w:rsidRPr="00EC0526" w:rsidRDefault="00720C3B" w:rsidP="00720C3B">
      <w:pPr>
        <w:rPr>
          <w:rFonts w:cs="Arial"/>
          <w:szCs w:val="24"/>
        </w:rPr>
      </w:pPr>
      <w:r w:rsidRPr="00EC0526">
        <w:rPr>
          <w:rFonts w:cs="Arial"/>
          <w:szCs w:val="24"/>
        </w:rPr>
        <w:t xml:space="preserve">Ci sembra che l’obiettivo, non condiviso, del </w:t>
      </w:r>
      <w:r>
        <w:rPr>
          <w:rFonts w:cs="Arial"/>
          <w:szCs w:val="24"/>
        </w:rPr>
        <w:t xml:space="preserve">governo negli ultimi due anni </w:t>
      </w:r>
      <w:r w:rsidRPr="00B91B35">
        <w:rPr>
          <w:rFonts w:cs="Arial"/>
          <w:szCs w:val="24"/>
        </w:rPr>
        <w:t>sia</w:t>
      </w:r>
      <w:r>
        <w:rPr>
          <w:rFonts w:cs="Arial"/>
          <w:szCs w:val="24"/>
        </w:rPr>
        <w:t xml:space="preserve"> </w:t>
      </w:r>
      <w:r w:rsidRPr="00EC0526">
        <w:rPr>
          <w:rFonts w:cs="Arial"/>
          <w:szCs w:val="24"/>
        </w:rPr>
        <w:t>stato evidente: ridurre le misure di sostegno famigliare e di reinserimento lavorativo a “favore” dell’assistenza.</w:t>
      </w:r>
    </w:p>
    <w:p w:rsidR="00720C3B" w:rsidRPr="00EC0526" w:rsidRDefault="00720C3B" w:rsidP="00720C3B">
      <w:pPr>
        <w:rPr>
          <w:rFonts w:cs="Arial"/>
          <w:szCs w:val="24"/>
        </w:rPr>
      </w:pPr>
      <w:r w:rsidRPr="00EC0526">
        <w:rPr>
          <w:rFonts w:cs="Arial"/>
          <w:szCs w:val="24"/>
        </w:rPr>
        <w:t xml:space="preserve">Questo permette da una parte al governo di spendere meno, perché l’assistenza è l’ultimo e meno generoso gradino degli interventi di sostegno sociali, e dall’altra di mettere sotto pressione i possessori di permessi B che chiedono aiuto. Per i possessori di permessi B la procedura prevede, in caso di richiesta di aiuti sociali, l’avviso da parte delle autorità del possibile rischio di revoca del permesso, l’ammonimento e una multa. Elementi dissuasivi e punitivi, che aumento la pressione a cui è sottoposto il già precario e cittadino che sta vivendo una situazione di grave povertà. </w:t>
      </w:r>
    </w:p>
    <w:p w:rsidR="00720C3B" w:rsidRPr="00EC0526" w:rsidRDefault="00720C3B" w:rsidP="00720C3B">
      <w:pPr>
        <w:rPr>
          <w:rFonts w:cs="Arial"/>
          <w:szCs w:val="24"/>
        </w:rPr>
      </w:pPr>
      <w:r w:rsidRPr="00EC0526">
        <w:rPr>
          <w:rFonts w:cs="Arial"/>
          <w:szCs w:val="24"/>
        </w:rPr>
        <w:t>Le conseguenze della revoca del permesso possono portare, nel caso di famiglie con figli, alla dis</w:t>
      </w:r>
      <w:r>
        <w:rPr>
          <w:rFonts w:cs="Arial"/>
          <w:szCs w:val="24"/>
        </w:rPr>
        <w:t>truzione del nucleo famigliare: u</w:t>
      </w:r>
      <w:r w:rsidRPr="00EC0526">
        <w:rPr>
          <w:rFonts w:cs="Arial"/>
          <w:szCs w:val="24"/>
        </w:rPr>
        <w:t>n esito a volte irreparabile, che può coinvolgere anche figli svizzeri.</w:t>
      </w:r>
    </w:p>
    <w:p w:rsidR="00720C3B" w:rsidRPr="00EC0526" w:rsidRDefault="00720C3B" w:rsidP="00720C3B">
      <w:pPr>
        <w:rPr>
          <w:rFonts w:cs="Arial"/>
          <w:szCs w:val="24"/>
        </w:rPr>
      </w:pPr>
      <w:r w:rsidRPr="00EC0526">
        <w:rPr>
          <w:rFonts w:cs="Arial"/>
          <w:szCs w:val="24"/>
        </w:rPr>
        <w:t>Che questa sia la volontà del governo lo troviamo scritto a pagina 30 del messaggio sulla manovra di risparmio del Cantone dove si spiega l’abolizione dei 120 giorni straordinari di indennità disoccupazione, votati dal parlamento ma mai concretizzati:</w:t>
      </w:r>
    </w:p>
    <w:p w:rsidR="00720C3B" w:rsidRPr="00EC0526" w:rsidRDefault="00720C3B" w:rsidP="00720C3B">
      <w:pPr>
        <w:rPr>
          <w:rFonts w:cs="Arial"/>
          <w:szCs w:val="24"/>
        </w:rPr>
      </w:pPr>
      <w:r w:rsidRPr="00EC0526">
        <w:rPr>
          <w:rFonts w:cs="Arial"/>
          <w:szCs w:val="24"/>
        </w:rPr>
        <w:t>“Non va infine dimenticato che il riconoscimento di indennità straordinarie potrebbe ritardare la procedura di revoca dei permessi B.”</w:t>
      </w:r>
    </w:p>
    <w:p w:rsidR="00720C3B" w:rsidRPr="00EC0526" w:rsidRDefault="00720C3B" w:rsidP="00720C3B">
      <w:pPr>
        <w:rPr>
          <w:rFonts w:cs="Arial"/>
          <w:szCs w:val="24"/>
        </w:rPr>
      </w:pPr>
      <w:r w:rsidRPr="00EC0526">
        <w:rPr>
          <w:rFonts w:cs="Arial"/>
          <w:szCs w:val="24"/>
        </w:rPr>
        <w:t>Ancora più evidente è stata la misura proposta dal governo e votata dal parlamento con il Preventivo 2016, che di fatto impediva l’accesso agli assegni famigliari e di prima infanzia ai possessori di permessi B, che quindi si vedevano costretti o a chiedere l’assistenza e di fatto iniziare la procedura di espulsione: ammonimento, multa, revoca del permesso; o a rinunciare ai bisogni di prima necessità.</w:t>
      </w:r>
    </w:p>
    <w:p w:rsidR="00720C3B" w:rsidRDefault="00720C3B" w:rsidP="00720C3B">
      <w:pPr>
        <w:rPr>
          <w:rFonts w:cs="Arial"/>
          <w:szCs w:val="24"/>
        </w:rPr>
      </w:pPr>
      <w:r>
        <w:rPr>
          <w:rFonts w:cs="Arial"/>
          <w:szCs w:val="24"/>
        </w:rPr>
        <w:t>Quello che non si vuole vedere è che</w:t>
      </w:r>
      <w:r w:rsidRPr="00EC0526">
        <w:rPr>
          <w:rFonts w:cs="Arial"/>
          <w:szCs w:val="24"/>
        </w:rPr>
        <w:t xml:space="preserve"> nel nostro Cantone, ci sono stipendi che non permettono di vivere! Persone che lavorano fino a 60 ore alla settimana per stipendi da 2</w:t>
      </w:r>
      <w:r>
        <w:rPr>
          <w:rFonts w:cs="Arial"/>
          <w:szCs w:val="24"/>
        </w:rPr>
        <w:t>’</w:t>
      </w:r>
      <w:r w:rsidRPr="00EC0526">
        <w:rPr>
          <w:rFonts w:cs="Arial"/>
          <w:szCs w:val="24"/>
        </w:rPr>
        <w:t xml:space="preserve">000 franchi netti al mese. Questi sono ad esempio gli stipendi </w:t>
      </w:r>
      <w:r>
        <w:rPr>
          <w:rFonts w:cs="Arial"/>
          <w:szCs w:val="24"/>
        </w:rPr>
        <w:t>versati</w:t>
      </w:r>
      <w:r w:rsidRPr="00EC0526">
        <w:rPr>
          <w:rFonts w:cs="Arial"/>
          <w:szCs w:val="24"/>
        </w:rPr>
        <w:t xml:space="preserve"> nell’agricoltura, retribuiti non a braccianti, ma a persone </w:t>
      </w:r>
      <w:r>
        <w:rPr>
          <w:rFonts w:cs="Arial"/>
          <w:szCs w:val="24"/>
        </w:rPr>
        <w:t>formate con famiglia</w:t>
      </w:r>
      <w:r w:rsidRPr="00EC0526">
        <w:rPr>
          <w:rFonts w:cs="Arial"/>
          <w:szCs w:val="24"/>
        </w:rPr>
        <w:t xml:space="preserve">. </w:t>
      </w:r>
    </w:p>
    <w:p w:rsidR="00090636" w:rsidRDefault="00090636">
      <w:pPr>
        <w:rPr>
          <w:b/>
          <w:caps/>
          <w:szCs w:val="24"/>
          <w:lang w:val="it-IT" w:eastAsia="it-IT"/>
        </w:rPr>
      </w:pPr>
      <w:bookmarkStart w:id="29" w:name="_Toc468201062"/>
      <w:r>
        <w:br w:type="page"/>
      </w:r>
    </w:p>
    <w:p w:rsidR="00720C3B" w:rsidRDefault="00720C3B" w:rsidP="003A3155">
      <w:pPr>
        <w:pStyle w:val="Titolo1"/>
      </w:pPr>
      <w:bookmarkStart w:id="30" w:name="_Toc468270458"/>
      <w:r>
        <w:lastRenderedPageBreak/>
        <w:t>La situazione socioeconomica del Cantone</w:t>
      </w:r>
      <w:bookmarkEnd w:id="29"/>
      <w:bookmarkEnd w:id="30"/>
    </w:p>
    <w:p w:rsidR="00720C3B" w:rsidRDefault="00720C3B" w:rsidP="00720C3B">
      <w:pPr>
        <w:rPr>
          <w:rFonts w:cs="Arial"/>
          <w:szCs w:val="24"/>
        </w:rPr>
      </w:pPr>
      <w:r>
        <w:rPr>
          <w:rFonts w:cs="Arial"/>
          <w:szCs w:val="24"/>
        </w:rPr>
        <w:t>In questo capitolo analizziamo da una parte i gettiti cantonali e dall’altra l’aumento del precariato e le difficoltà crescenti di alcune fasce della popolazione.</w:t>
      </w:r>
    </w:p>
    <w:p w:rsidR="00720C3B" w:rsidRDefault="00720C3B" w:rsidP="00720C3B">
      <w:pPr>
        <w:rPr>
          <w:rFonts w:cs="Arial"/>
          <w:szCs w:val="24"/>
        </w:rPr>
      </w:pPr>
      <w:r>
        <w:rPr>
          <w:rFonts w:cs="Arial"/>
          <w:szCs w:val="24"/>
        </w:rPr>
        <w:t xml:space="preserve">Crediamo che il mix esplosivo di defiscalizzazione delle persone giuridiche e l’introduzione dei bilaterali, insieme abbiamo portato all’insediamento sul nostro territorio di industrie a basso valore aggiunto. Queste industrie da una non hanno saputo contribuire a un sano e sufficiente aumento del gettito delle persone giuridiche, tale da compensare i costi che il loro insediamento comporta, e dall’altra hanno giustificato e accelerato il fenomeno del dumping salariale e della precarizzazione. Questo è potuto accadere anche perché non solo non sono state sufficienti le misure di accompagnamento, ma anche perché in Svizzera è molto debole la regolamentazione del mercato del lavoro a tutela dei salariati. </w:t>
      </w:r>
    </w:p>
    <w:p w:rsidR="00720C3B" w:rsidRDefault="00720C3B" w:rsidP="00720C3B">
      <w:pPr>
        <w:rPr>
          <w:rFonts w:cs="Arial"/>
          <w:szCs w:val="24"/>
        </w:rPr>
      </w:pPr>
      <w:r>
        <w:rPr>
          <w:rFonts w:cs="Arial"/>
          <w:szCs w:val="24"/>
        </w:rPr>
        <w:t>Ricordiamo che n</w:t>
      </w:r>
      <w:r w:rsidRPr="008E1C38">
        <w:rPr>
          <w:rFonts w:cs="Arial"/>
          <w:szCs w:val="24"/>
        </w:rPr>
        <w:t xml:space="preserve">egli ultimi 10 anni il numero di addetti in Ticino è cresciuto del 21% a fronte di un aumento del 14% in Svizzera. </w:t>
      </w:r>
    </w:p>
    <w:p w:rsidR="00720C3B" w:rsidRDefault="00720C3B" w:rsidP="00720C3B">
      <w:pPr>
        <w:rPr>
          <w:rFonts w:cs="Arial"/>
          <w:szCs w:val="24"/>
        </w:rPr>
      </w:pPr>
      <w:r>
        <w:rPr>
          <w:rFonts w:cs="Arial"/>
          <w:szCs w:val="24"/>
        </w:rPr>
        <w:t>P</w:t>
      </w:r>
      <w:r w:rsidRPr="008E1C38">
        <w:rPr>
          <w:rFonts w:cs="Arial"/>
          <w:szCs w:val="24"/>
        </w:rPr>
        <w:t>urtroppo quest</w:t>
      </w:r>
      <w:r>
        <w:rPr>
          <w:rFonts w:cs="Arial"/>
          <w:szCs w:val="24"/>
        </w:rPr>
        <w:t>a crescita</w:t>
      </w:r>
      <w:r w:rsidRPr="008E1C38">
        <w:rPr>
          <w:rFonts w:cs="Arial"/>
          <w:szCs w:val="24"/>
        </w:rPr>
        <w:t xml:space="preserve"> </w:t>
      </w:r>
      <w:r>
        <w:rPr>
          <w:rFonts w:cs="Arial"/>
          <w:szCs w:val="24"/>
        </w:rPr>
        <w:t>è andata</w:t>
      </w:r>
      <w:r w:rsidRPr="008E1C38">
        <w:rPr>
          <w:rFonts w:cs="Arial"/>
          <w:szCs w:val="24"/>
        </w:rPr>
        <w:t xml:space="preserve"> a scapito della qualità del territori</w:t>
      </w:r>
      <w:r>
        <w:rPr>
          <w:rFonts w:cs="Arial"/>
          <w:szCs w:val="24"/>
        </w:rPr>
        <w:t xml:space="preserve">o e delle condizioni di lavoro e ha portato con sé </w:t>
      </w:r>
      <w:r w:rsidRPr="008E1C38">
        <w:rPr>
          <w:rFonts w:cs="Arial"/>
          <w:szCs w:val="24"/>
        </w:rPr>
        <w:t>caos viario, saturazione del fondo valle, precariato lavorativo e dumping salariale.</w:t>
      </w:r>
    </w:p>
    <w:p w:rsidR="00720C3B" w:rsidRDefault="00720C3B" w:rsidP="00720C3B">
      <w:pPr>
        <w:rPr>
          <w:rFonts w:cs="Arial"/>
          <w:szCs w:val="24"/>
        </w:rPr>
      </w:pPr>
    </w:p>
    <w:p w:rsidR="00720C3B" w:rsidRDefault="00720C3B" w:rsidP="00720C3B">
      <w:pPr>
        <w:rPr>
          <w:rFonts w:cs="Arial"/>
          <w:szCs w:val="24"/>
        </w:rPr>
      </w:pPr>
    </w:p>
    <w:p w:rsidR="00720C3B" w:rsidRDefault="00A6285D" w:rsidP="00D30BD7">
      <w:pPr>
        <w:pStyle w:val="Titolo2"/>
      </w:pPr>
      <w:bookmarkStart w:id="31" w:name="_Toc468201063"/>
      <w:bookmarkStart w:id="32" w:name="_Toc468270459"/>
      <w:r>
        <w:t>6.1</w:t>
      </w:r>
      <w:r>
        <w:tab/>
      </w:r>
      <w:r w:rsidR="00720C3B">
        <w:t>Evoluzione dei gettiti cantonali</w:t>
      </w:r>
      <w:bookmarkEnd w:id="31"/>
      <w:bookmarkEnd w:id="32"/>
    </w:p>
    <w:p w:rsidR="00720C3B" w:rsidRPr="005C2FF2" w:rsidRDefault="00720C3B" w:rsidP="00720C3B">
      <w:pPr>
        <w:rPr>
          <w:rFonts w:cs="Arial"/>
          <w:szCs w:val="24"/>
        </w:rPr>
      </w:pPr>
      <w:r w:rsidRPr="005C2FF2">
        <w:rPr>
          <w:rFonts w:cs="Arial"/>
          <w:szCs w:val="24"/>
        </w:rPr>
        <w:t xml:space="preserve">La situazione </w:t>
      </w:r>
      <w:r>
        <w:rPr>
          <w:rFonts w:cs="Arial"/>
          <w:szCs w:val="24"/>
        </w:rPr>
        <w:t xml:space="preserve">e l’evoluzione </w:t>
      </w:r>
      <w:r w:rsidRPr="005C2FF2">
        <w:rPr>
          <w:rFonts w:cs="Arial"/>
          <w:szCs w:val="24"/>
        </w:rPr>
        <w:t xml:space="preserve">socioeconomica del Ticino non è così rosea com’è dipinta nei preventivi 2017. </w:t>
      </w:r>
      <w:r>
        <w:rPr>
          <w:rFonts w:cs="Arial"/>
          <w:szCs w:val="24"/>
        </w:rPr>
        <w:t>P</w:t>
      </w:r>
      <w:r w:rsidRPr="005C2FF2">
        <w:rPr>
          <w:rFonts w:cs="Arial"/>
          <w:szCs w:val="24"/>
        </w:rPr>
        <w:t>rima di trarre conclusioni affrettate occorre analizzarla meglio.</w:t>
      </w:r>
    </w:p>
    <w:p w:rsidR="00720C3B" w:rsidRDefault="00720C3B" w:rsidP="00720C3B">
      <w:pPr>
        <w:rPr>
          <w:rFonts w:cs="Arial"/>
          <w:szCs w:val="24"/>
        </w:rPr>
      </w:pPr>
      <w:r w:rsidRPr="005C2FF2">
        <w:rPr>
          <w:rFonts w:cs="Arial"/>
          <w:szCs w:val="24"/>
        </w:rPr>
        <w:t xml:space="preserve">Gli importi dei gettiti dal 2002 al 2015 vanno adeguati all’andamento dei prezzi e ponderati sia con l’aumento della popolazione sia con l’equivalente d’impiegati a tempo pieno. </w:t>
      </w:r>
      <w:r>
        <w:rPr>
          <w:rFonts w:cs="Arial"/>
          <w:szCs w:val="24"/>
        </w:rPr>
        <w:t>È pure</w:t>
      </w:r>
      <w:r w:rsidRPr="005C2FF2">
        <w:rPr>
          <w:rFonts w:cs="Arial"/>
          <w:szCs w:val="24"/>
        </w:rPr>
        <w:t xml:space="preserve"> importante valutare l’andamento durante il periodo osservato. In questo modo si nota</w:t>
      </w:r>
      <w:r>
        <w:rPr>
          <w:rFonts w:cs="Arial"/>
          <w:szCs w:val="24"/>
        </w:rPr>
        <w:t xml:space="preserve"> che se da una parte abbiamo</w:t>
      </w:r>
      <w:r w:rsidRPr="005C2FF2">
        <w:rPr>
          <w:rFonts w:cs="Arial"/>
          <w:szCs w:val="24"/>
        </w:rPr>
        <w:t xml:space="preserve"> una crescita costante dell’1.4</w:t>
      </w:r>
      <w:r>
        <w:rPr>
          <w:rFonts w:cs="Arial"/>
          <w:szCs w:val="24"/>
        </w:rPr>
        <w:t>% annuo per le persone fisiche, p</w:t>
      </w:r>
      <w:r w:rsidRPr="005C2FF2">
        <w:rPr>
          <w:rFonts w:cs="Arial"/>
          <w:szCs w:val="24"/>
        </w:rPr>
        <w:t xml:space="preserve">er quelle giuridiche, invece, dal 2008 si registra una leggera contrazione.  </w:t>
      </w:r>
    </w:p>
    <w:p w:rsidR="00720C3B" w:rsidRDefault="00720C3B" w:rsidP="00720C3B">
      <w:pPr>
        <w:rPr>
          <w:rFonts w:cs="Arial"/>
          <w:szCs w:val="24"/>
        </w:rPr>
      </w:pPr>
      <w:r w:rsidRPr="005C2FF2">
        <w:rPr>
          <w:rFonts w:cs="Arial"/>
          <w:szCs w:val="24"/>
        </w:rPr>
        <w:t xml:space="preserve">Questi non devono suscitare facili entusiasmi. </w:t>
      </w:r>
      <w:r>
        <w:rPr>
          <w:rFonts w:cs="Arial"/>
          <w:szCs w:val="24"/>
        </w:rPr>
        <w:t xml:space="preserve">Ricordiamo che le previsioni di crescita annua ipotizzati per il passaggio dalla tassazione biennale a quella annuale era del 3.5% e che se questa crescita non ci fosse stata l’adeguamento delle aliquote per la neutralizzazione dell’effetto sarebbe stato un ulteriore anche se mascherato sgravio fiscale.  </w:t>
      </w:r>
    </w:p>
    <w:p w:rsidR="00720C3B" w:rsidRPr="005C2FF2" w:rsidRDefault="00720C3B" w:rsidP="00720C3B">
      <w:pPr>
        <w:rPr>
          <w:rFonts w:cs="Arial"/>
          <w:szCs w:val="24"/>
        </w:rPr>
      </w:pPr>
      <w:r>
        <w:rPr>
          <w:rFonts w:cs="Arial"/>
          <w:szCs w:val="24"/>
        </w:rPr>
        <w:t>Inoltre b</w:t>
      </w:r>
      <w:r w:rsidRPr="005C2FF2">
        <w:rPr>
          <w:rFonts w:cs="Arial"/>
          <w:szCs w:val="24"/>
        </w:rPr>
        <w:t xml:space="preserve">isogna considerare i due piatti della bilancia: sul leggero aumento dei gettiti pro capite pesa infatti l’insieme dei costi provocati dalla crescita caotica delle zone industriali che gravano sul Cantone. </w:t>
      </w:r>
    </w:p>
    <w:p w:rsidR="00720C3B" w:rsidRPr="005C2FF2" w:rsidRDefault="00720C3B" w:rsidP="00720C3B">
      <w:pPr>
        <w:rPr>
          <w:rFonts w:cs="Arial"/>
          <w:szCs w:val="24"/>
        </w:rPr>
      </w:pPr>
      <w:r>
        <w:rPr>
          <w:rFonts w:cs="Arial"/>
          <w:szCs w:val="24"/>
        </w:rPr>
        <w:t>Inoltre questi dati nulla dicono sulla ridistribuzione della ricchezza</w:t>
      </w:r>
      <w:r w:rsidRPr="005C2FF2">
        <w:rPr>
          <w:rFonts w:cs="Arial"/>
          <w:szCs w:val="24"/>
        </w:rPr>
        <w:t xml:space="preserve">. </w:t>
      </w:r>
      <w:r>
        <w:rPr>
          <w:rFonts w:cs="Arial"/>
          <w:szCs w:val="24"/>
        </w:rPr>
        <w:t>L</w:t>
      </w:r>
      <w:r w:rsidRPr="005C2FF2">
        <w:rPr>
          <w:rFonts w:cs="Arial"/>
          <w:szCs w:val="24"/>
        </w:rPr>
        <w:t xml:space="preserve">’aumento </w:t>
      </w:r>
      <w:r>
        <w:rPr>
          <w:rFonts w:cs="Arial"/>
          <w:szCs w:val="24"/>
        </w:rPr>
        <w:t>dei salari bassi è infatti</w:t>
      </w:r>
      <w:r w:rsidRPr="005C2FF2">
        <w:rPr>
          <w:rFonts w:cs="Arial"/>
          <w:szCs w:val="24"/>
        </w:rPr>
        <w:t xml:space="preserve"> confermato dall’Ufficio cantonale di statistica nel documento “Il salario mediano non è più di moda”. A indicare </w:t>
      </w:r>
      <w:r>
        <w:rPr>
          <w:rFonts w:cs="Arial"/>
          <w:szCs w:val="24"/>
        </w:rPr>
        <w:t xml:space="preserve">invece </w:t>
      </w:r>
      <w:r w:rsidRPr="005C2FF2">
        <w:rPr>
          <w:rFonts w:cs="Arial"/>
          <w:szCs w:val="24"/>
        </w:rPr>
        <w:t xml:space="preserve">il dumping in atto sono i sempre più numerosi contratti normali di lavoro. </w:t>
      </w:r>
    </w:p>
    <w:p w:rsidR="00720C3B" w:rsidRDefault="00720C3B" w:rsidP="00720C3B">
      <w:pPr>
        <w:rPr>
          <w:rFonts w:cs="Arial"/>
          <w:szCs w:val="24"/>
        </w:rPr>
      </w:pPr>
      <w:r w:rsidRPr="005C2FF2">
        <w:rPr>
          <w:rFonts w:cs="Arial"/>
          <w:szCs w:val="24"/>
        </w:rPr>
        <w:t>Con i dati del gettito fiscale non è possibile quantificare il valore reale dei salari. Con questa crescita, di fatto modesta, è probabile che il valore reale dei salari medio bassi sia diminuito a causa dell’impressionante aumento delle spes</w:t>
      </w:r>
      <w:r>
        <w:rPr>
          <w:rFonts w:cs="Arial"/>
          <w:szCs w:val="24"/>
        </w:rPr>
        <w:t>e per affitto e cassa malati.</w:t>
      </w:r>
      <w:r w:rsidRPr="005C2FF2">
        <w:rPr>
          <w:rFonts w:cs="Arial"/>
          <w:szCs w:val="24"/>
        </w:rPr>
        <w:t xml:space="preserve"> </w:t>
      </w:r>
    </w:p>
    <w:p w:rsidR="00720C3B" w:rsidRDefault="00720C3B" w:rsidP="00720C3B">
      <w:pPr>
        <w:rPr>
          <w:rFonts w:cs="Arial"/>
          <w:szCs w:val="24"/>
        </w:rPr>
      </w:pPr>
      <w:r w:rsidRPr="005C2FF2">
        <w:rPr>
          <w:rFonts w:cs="Arial"/>
          <w:szCs w:val="24"/>
        </w:rPr>
        <w:t>Preoccupa</w:t>
      </w:r>
      <w:r>
        <w:rPr>
          <w:rFonts w:cs="Arial"/>
          <w:szCs w:val="24"/>
        </w:rPr>
        <w:t>nte è l’aumento del</w:t>
      </w:r>
      <w:r w:rsidRPr="005C2FF2">
        <w:rPr>
          <w:rFonts w:cs="Arial"/>
          <w:szCs w:val="24"/>
        </w:rPr>
        <w:t xml:space="preserve"> </w:t>
      </w:r>
      <w:r>
        <w:rPr>
          <w:rFonts w:cs="Arial"/>
          <w:szCs w:val="24"/>
        </w:rPr>
        <w:t>divario</w:t>
      </w:r>
      <w:r w:rsidRPr="005C2FF2">
        <w:rPr>
          <w:rFonts w:cs="Arial"/>
          <w:szCs w:val="24"/>
        </w:rPr>
        <w:t xml:space="preserve"> tra le fasce povere della popolazione e quelle più ricche: dal 2002 al 2013 gli esenti da imposta sono passati dal 23% al 26%, mentre sono aumentati i redditi imponibili oltre i 91'000</w:t>
      </w:r>
      <w:r>
        <w:rPr>
          <w:rFonts w:cs="Arial"/>
          <w:szCs w:val="24"/>
        </w:rPr>
        <w:t xml:space="preserve"> franchi: dal 17% al 27%.</w:t>
      </w:r>
    </w:p>
    <w:p w:rsidR="00720C3B" w:rsidRDefault="00720C3B" w:rsidP="00720C3B">
      <w:pPr>
        <w:rPr>
          <w:rFonts w:cs="Arial"/>
          <w:szCs w:val="24"/>
        </w:rPr>
      </w:pPr>
      <w:r w:rsidRPr="005C2FF2">
        <w:rPr>
          <w:rFonts w:cs="Arial"/>
          <w:szCs w:val="24"/>
        </w:rPr>
        <w:t xml:space="preserve">La precarizzazione del ceto medio basso è anche indicata dalla riduzione dall’85 all’80% della percentuale media di lavoro, avvenuta in poco più di dieci anni. </w:t>
      </w:r>
    </w:p>
    <w:p w:rsidR="00090636" w:rsidRDefault="00720C3B">
      <w:pPr>
        <w:rPr>
          <w:rFonts w:cs="Arial"/>
          <w:szCs w:val="24"/>
        </w:rPr>
      </w:pPr>
      <w:r w:rsidRPr="005C2FF2">
        <w:rPr>
          <w:rFonts w:cs="Arial"/>
          <w:szCs w:val="24"/>
        </w:rPr>
        <w:t xml:space="preserve">Anche l’Ufficio federale di statistica </w:t>
      </w:r>
      <w:r>
        <w:rPr>
          <w:rFonts w:cs="Arial"/>
          <w:szCs w:val="24"/>
        </w:rPr>
        <w:t>conferma l’impoverimento del ceto medio basso</w:t>
      </w:r>
      <w:r w:rsidRPr="005C2FF2">
        <w:rPr>
          <w:rFonts w:cs="Arial"/>
          <w:szCs w:val="24"/>
        </w:rPr>
        <w:t xml:space="preserve"> </w:t>
      </w:r>
      <w:r>
        <w:rPr>
          <w:rFonts w:cs="Arial"/>
          <w:szCs w:val="24"/>
        </w:rPr>
        <w:t xml:space="preserve">e la sua precarizzazione e </w:t>
      </w:r>
      <w:r w:rsidRPr="005C2FF2">
        <w:rPr>
          <w:rFonts w:cs="Arial"/>
          <w:szCs w:val="24"/>
        </w:rPr>
        <w:t>aggiunge</w:t>
      </w:r>
      <w:r>
        <w:rPr>
          <w:rFonts w:cs="Arial"/>
          <w:szCs w:val="24"/>
        </w:rPr>
        <w:t xml:space="preserve"> che per</w:t>
      </w:r>
      <w:r w:rsidRPr="005C2FF2">
        <w:rPr>
          <w:rFonts w:cs="Arial"/>
          <w:szCs w:val="24"/>
        </w:rPr>
        <w:t xml:space="preserve"> le persone che la vivono “spesso i problemi finanziari, la disoccupazione, i problemi di salute o una situazione abitativa precaria si presentano contemporaneamente”. </w:t>
      </w:r>
      <w:r>
        <w:rPr>
          <w:rFonts w:cs="Arial"/>
          <w:szCs w:val="24"/>
        </w:rPr>
        <w:t>In questi casi qualsiasi imprevisto economico getta il nucleo famigliare nella povertà.</w:t>
      </w:r>
      <w:r w:rsidR="00090636">
        <w:rPr>
          <w:rFonts w:cs="Arial"/>
          <w:szCs w:val="24"/>
        </w:rPr>
        <w:br w:type="page"/>
      </w:r>
    </w:p>
    <w:p w:rsidR="00720C3B" w:rsidRDefault="00A6285D" w:rsidP="00D30BD7">
      <w:pPr>
        <w:pStyle w:val="Titolo2"/>
      </w:pPr>
      <w:bookmarkStart w:id="33" w:name="_Toc468201064"/>
      <w:bookmarkStart w:id="34" w:name="_Toc468270460"/>
      <w:r>
        <w:lastRenderedPageBreak/>
        <w:t>6.2</w:t>
      </w:r>
      <w:r>
        <w:tab/>
      </w:r>
      <w:r w:rsidR="00720C3B">
        <w:t>Difficoltà sociali e finanziarie del ceto medio basso</w:t>
      </w:r>
      <w:bookmarkEnd w:id="33"/>
      <w:bookmarkEnd w:id="34"/>
    </w:p>
    <w:p w:rsidR="00720C3B" w:rsidRDefault="00720C3B" w:rsidP="00720C3B">
      <w:pPr>
        <w:rPr>
          <w:rFonts w:cs="Arial"/>
          <w:szCs w:val="24"/>
        </w:rPr>
      </w:pPr>
      <w:r>
        <w:rPr>
          <w:rFonts w:cs="Arial"/>
          <w:szCs w:val="24"/>
        </w:rPr>
        <w:t>Come abbiamo già detto le misure del Governo stanno indebolendo la politica sociale e gettando di fatto i presupposti per confinarla nell’assistenza. A questa visione, che denunciamo, non possiamo sicuramente aderire, anche perché oltre a minare la coesione sociale del Cantone rischia di diventare un debito occulto sulle spalle delle future generazioni. È infatti indubbio che privare di pari opportunità di sviluppo i figli delle famiglie meno abbienti ne compromette il futuro aumento il rischio nella loro vita da adulti di povertà e precarizzazione.</w:t>
      </w:r>
    </w:p>
    <w:p w:rsidR="00720C3B" w:rsidRDefault="00720C3B" w:rsidP="00720C3B">
      <w:pPr>
        <w:rPr>
          <w:rFonts w:cs="Arial"/>
          <w:szCs w:val="24"/>
        </w:rPr>
      </w:pPr>
      <w:r>
        <w:rPr>
          <w:rFonts w:cs="Arial"/>
          <w:szCs w:val="24"/>
        </w:rPr>
        <w:t>A sostegno di questo è d</w:t>
      </w:r>
      <w:r w:rsidRPr="005C2FF2">
        <w:rPr>
          <w:rFonts w:cs="Arial"/>
          <w:szCs w:val="24"/>
        </w:rPr>
        <w:t>a evidenziare l’aumento dei casi in assistenza</w:t>
      </w:r>
      <w:r>
        <w:rPr>
          <w:rFonts w:cs="Arial"/>
          <w:szCs w:val="24"/>
        </w:rPr>
        <w:t xml:space="preserve"> in particolare delle famiglie.</w:t>
      </w:r>
    </w:p>
    <w:p w:rsidR="00720C3B" w:rsidRDefault="00720C3B" w:rsidP="00720C3B">
      <w:pPr>
        <w:rPr>
          <w:rFonts w:cs="Arial"/>
          <w:szCs w:val="24"/>
        </w:rPr>
      </w:pPr>
      <w:r>
        <w:rPr>
          <w:rFonts w:cs="Arial"/>
          <w:szCs w:val="24"/>
        </w:rPr>
        <w:t>Anche il ristringimento dell’accesso ai sussidi cassa malati oltre che sbagliato è pericoloso e può costituire un debito occulto se poi le persone in difficoltà non pagano i premi di cassa malati. In quei casi infatti i costi sanitari ricadranno necessariamente sulle finanze cantonali. I</w:t>
      </w:r>
      <w:r w:rsidRPr="005C2FF2">
        <w:rPr>
          <w:rFonts w:cs="Arial"/>
          <w:szCs w:val="24"/>
        </w:rPr>
        <w:t>l raddoppio, tra 2014 2015, dei contributi del Cantone per gli “insolventi in cassa malati” passati 6 a 12 milioni</w:t>
      </w:r>
      <w:r>
        <w:rPr>
          <w:rFonts w:cs="Arial"/>
          <w:szCs w:val="24"/>
        </w:rPr>
        <w:t xml:space="preserve"> e</w:t>
      </w:r>
      <w:r w:rsidRPr="005C2FF2">
        <w:rPr>
          <w:rFonts w:cs="Arial"/>
          <w:szCs w:val="24"/>
        </w:rPr>
        <w:t xml:space="preserve"> </w:t>
      </w:r>
      <w:r>
        <w:rPr>
          <w:rFonts w:cs="Arial"/>
          <w:szCs w:val="24"/>
        </w:rPr>
        <w:t>p</w:t>
      </w:r>
      <w:r w:rsidRPr="005C2FF2">
        <w:rPr>
          <w:rFonts w:cs="Arial"/>
          <w:szCs w:val="24"/>
        </w:rPr>
        <w:t xml:space="preserve">er il 2016 previsti </w:t>
      </w:r>
      <w:r>
        <w:rPr>
          <w:rFonts w:cs="Arial"/>
          <w:szCs w:val="24"/>
        </w:rPr>
        <w:t xml:space="preserve">in </w:t>
      </w:r>
      <w:r w:rsidRPr="005C2FF2">
        <w:rPr>
          <w:rFonts w:cs="Arial"/>
          <w:szCs w:val="24"/>
        </w:rPr>
        <w:t xml:space="preserve">16.5 milioni </w:t>
      </w:r>
      <w:r>
        <w:rPr>
          <w:rFonts w:cs="Arial"/>
          <w:szCs w:val="24"/>
        </w:rPr>
        <w:t>è una conferma di questa tendenza. E</w:t>
      </w:r>
      <w:r w:rsidRPr="005C2FF2">
        <w:rPr>
          <w:rFonts w:cs="Arial"/>
          <w:szCs w:val="24"/>
        </w:rPr>
        <w:t xml:space="preserve"> l’anno prossimo </w:t>
      </w:r>
      <w:r>
        <w:rPr>
          <w:rFonts w:cs="Arial"/>
          <w:szCs w:val="24"/>
        </w:rPr>
        <w:t xml:space="preserve">la situazione </w:t>
      </w:r>
      <w:r w:rsidRPr="005C2FF2">
        <w:rPr>
          <w:rFonts w:cs="Arial"/>
          <w:szCs w:val="24"/>
        </w:rPr>
        <w:t xml:space="preserve">non sarà </w:t>
      </w:r>
      <w:r>
        <w:rPr>
          <w:rFonts w:cs="Arial"/>
          <w:szCs w:val="24"/>
        </w:rPr>
        <w:t xml:space="preserve">certamente </w:t>
      </w:r>
      <w:r w:rsidRPr="005C2FF2">
        <w:rPr>
          <w:rFonts w:cs="Arial"/>
          <w:szCs w:val="24"/>
        </w:rPr>
        <w:t xml:space="preserve">migliore </w:t>
      </w:r>
      <w:r>
        <w:rPr>
          <w:rFonts w:cs="Arial"/>
          <w:szCs w:val="24"/>
        </w:rPr>
        <w:t>visto l’importante aumento dei premi cassa malati</w:t>
      </w:r>
      <w:r w:rsidRPr="005C2FF2">
        <w:rPr>
          <w:rFonts w:cs="Arial"/>
          <w:szCs w:val="24"/>
        </w:rPr>
        <w:t>.</w:t>
      </w:r>
    </w:p>
    <w:p w:rsidR="00720C3B" w:rsidRPr="005C2FF2" w:rsidRDefault="00720C3B" w:rsidP="00720C3B">
      <w:pPr>
        <w:rPr>
          <w:rFonts w:cs="Arial"/>
          <w:szCs w:val="24"/>
        </w:rPr>
      </w:pPr>
    </w:p>
    <w:p w:rsidR="00720C3B" w:rsidRPr="003A3155" w:rsidRDefault="00A6285D" w:rsidP="00A6285D">
      <w:pPr>
        <w:pStyle w:val="Titolo3"/>
      </w:pPr>
      <w:bookmarkStart w:id="35" w:name="_Toc468201065"/>
      <w:bookmarkStart w:id="36" w:name="_Toc468270461"/>
      <w:r>
        <w:t>6.2.1</w:t>
      </w:r>
      <w:r>
        <w:tab/>
      </w:r>
      <w:r w:rsidR="00720C3B" w:rsidRPr="003A3155">
        <w:t>Premi cassa malattia un costo sempre più oneroso</w:t>
      </w:r>
      <w:bookmarkEnd w:id="35"/>
      <w:bookmarkEnd w:id="36"/>
    </w:p>
    <w:p w:rsidR="00720C3B" w:rsidRPr="00D87F1E" w:rsidRDefault="00720C3B" w:rsidP="00720C3B">
      <w:pPr>
        <w:rPr>
          <w:rFonts w:cs="Arial"/>
          <w:szCs w:val="24"/>
        </w:rPr>
      </w:pPr>
      <w:r w:rsidRPr="00D87F1E">
        <w:rPr>
          <w:rFonts w:cs="Arial"/>
          <w:szCs w:val="24"/>
        </w:rPr>
        <w:t xml:space="preserve">I costi per le cliniche private sono aumentati ed è anche questo uno dei motivi con i quali il Governo giustifica la manovra di risparmio. È vero, i 122 milioni che il cantone versa alle cliniche private sono una somma più importante del previsto. Però, per compensare questi costi, non si possono tagliare 11 milioni nella socialità, ovvero 6 in politica famigliare e 5 nei sussidi cassa malati. </w:t>
      </w:r>
    </w:p>
    <w:p w:rsidR="00720C3B" w:rsidRPr="00D87F1E" w:rsidRDefault="00720C3B" w:rsidP="00720C3B">
      <w:pPr>
        <w:rPr>
          <w:rFonts w:cs="Arial"/>
          <w:szCs w:val="24"/>
        </w:rPr>
      </w:pPr>
      <w:r w:rsidRPr="00D87F1E">
        <w:rPr>
          <w:rFonts w:cs="Arial"/>
          <w:szCs w:val="24"/>
        </w:rPr>
        <w:t>Il paradosso è che la popolazione più fragile subisce pesantemente, a causa dell’incremento della spesa sanitaria, sia l’aumento dei premi che la riduzione dei sussidi cassa malati. Insomma una doppia beffa.</w:t>
      </w:r>
    </w:p>
    <w:p w:rsidR="00720C3B" w:rsidRPr="00D87F1E" w:rsidRDefault="00720C3B" w:rsidP="00720C3B">
      <w:pPr>
        <w:rPr>
          <w:rFonts w:cs="Arial"/>
          <w:szCs w:val="24"/>
        </w:rPr>
      </w:pPr>
      <w:r w:rsidRPr="00D87F1E">
        <w:rPr>
          <w:rFonts w:cs="Arial"/>
          <w:szCs w:val="24"/>
        </w:rPr>
        <w:t xml:space="preserve">È importante ricordare che il Cantone dal 2000 al 2015, ha diminuito da 147 milioni a 142 milioni il suo contributo lordo per i sussidi ordinari di casa malati. E questo nonostante un aumento del 60% del premio medio di cassa malati e un incremento della </w:t>
      </w:r>
      <w:r w:rsidR="00090636">
        <w:rPr>
          <w:rFonts w:cs="Arial"/>
          <w:szCs w:val="24"/>
        </w:rPr>
        <w:t>popolazione residente del 13%.</w:t>
      </w:r>
    </w:p>
    <w:p w:rsidR="00720C3B" w:rsidRPr="00D87F1E" w:rsidRDefault="00720C3B" w:rsidP="00720C3B">
      <w:pPr>
        <w:rPr>
          <w:rFonts w:cs="Arial"/>
          <w:szCs w:val="24"/>
        </w:rPr>
      </w:pPr>
      <w:r w:rsidRPr="00D87F1E">
        <w:rPr>
          <w:rFonts w:cs="Arial"/>
          <w:szCs w:val="24"/>
        </w:rPr>
        <w:t>Se nel 2000 il sussidio annuo di cassa malati per i beneficiari era in media di 2’261 franchi all’anno, oggi è di 1’697. E questo mentre il potere d’acquisto del ceto medio, soprattutto quello più basso, è stato eroso. Parallelamente per questa fascia di popolazione è anche aumentata la precarizzazione lavorativa.</w:t>
      </w:r>
    </w:p>
    <w:p w:rsidR="00720C3B" w:rsidRPr="00D87F1E" w:rsidRDefault="00720C3B" w:rsidP="00720C3B">
      <w:pPr>
        <w:rPr>
          <w:rFonts w:cs="Arial"/>
          <w:szCs w:val="24"/>
        </w:rPr>
      </w:pPr>
      <w:r w:rsidRPr="00D87F1E">
        <w:rPr>
          <w:rFonts w:cs="Arial"/>
          <w:szCs w:val="24"/>
        </w:rPr>
        <w:t>Del resto che una parte sempre più importante della popolazione faccia fatica a pagare i premi di cassa malati lo vediamo dall’esplosione dei morosi, a cui comunque deve far fronte il Governo. Questi contributi versati dal Cantone sono raddoppiati dal 2014 al 2015, passando da 6 milioni a 12 milioni; un importo che nel preconsuntivo 2016 sale a ben 16.5 milioni. Si tratta di un aumento del 175% in soli tre anni.</w:t>
      </w:r>
    </w:p>
    <w:p w:rsidR="00720C3B" w:rsidRPr="00D87F1E" w:rsidRDefault="00720C3B" w:rsidP="00720C3B">
      <w:pPr>
        <w:rPr>
          <w:rFonts w:cs="Arial"/>
          <w:szCs w:val="24"/>
        </w:rPr>
      </w:pPr>
      <w:r w:rsidRPr="00D87F1E">
        <w:rPr>
          <w:rFonts w:cs="Arial"/>
          <w:szCs w:val="24"/>
        </w:rPr>
        <w:t>Se la volontà è quella di arrestare veramente questo circolo vizioso della sanità ticinese, lo strumento principe che il Governo può utilizzare per ridurre i costi è la pianificazione ospedaliera. Ma in questo senso s’è fatto ben poco. Anzi, non solo non si è cercato di ridurre la dispersione dei mandati (soprattutto nel Luganese), ma a livello di legge (</w:t>
      </w:r>
      <w:proofErr w:type="spellStart"/>
      <w:r w:rsidRPr="00D87F1E">
        <w:rPr>
          <w:rFonts w:cs="Arial"/>
          <w:szCs w:val="24"/>
        </w:rPr>
        <w:t>LC</w:t>
      </w:r>
      <w:r w:rsidR="00180A70">
        <w:rPr>
          <w:rFonts w:cs="Arial"/>
          <w:szCs w:val="24"/>
        </w:rPr>
        <w:t>AM</w:t>
      </w:r>
      <w:r w:rsidRPr="00D87F1E">
        <w:rPr>
          <w:rFonts w:cs="Arial"/>
          <w:szCs w:val="24"/>
        </w:rPr>
        <w:t>al</w:t>
      </w:r>
      <w:proofErr w:type="spellEnd"/>
      <w:r w:rsidRPr="00D87F1E">
        <w:rPr>
          <w:rFonts w:cs="Arial"/>
          <w:szCs w:val="24"/>
        </w:rPr>
        <w:t>) si sono addirittura tolti i volumi massimi per gli Ospedali Cantonali e le Cliniche private: strumento principe, questo, per controllare i costi ospedalieri, oltre alla già citata assegnazione dei mandati.</w:t>
      </w:r>
    </w:p>
    <w:p w:rsidR="00090636" w:rsidRDefault="00720C3B">
      <w:pPr>
        <w:rPr>
          <w:rFonts w:cs="Arial"/>
          <w:szCs w:val="24"/>
        </w:rPr>
      </w:pPr>
      <w:r w:rsidRPr="00D87F1E">
        <w:rPr>
          <w:rFonts w:cs="Arial"/>
          <w:szCs w:val="24"/>
        </w:rPr>
        <w:t xml:space="preserve">Anche per questi motivi non abbiamo potuto accettare la riduzione delle soglie di intervento della </w:t>
      </w:r>
      <w:proofErr w:type="spellStart"/>
      <w:r w:rsidRPr="00D87F1E">
        <w:rPr>
          <w:rFonts w:cs="Arial"/>
          <w:szCs w:val="24"/>
        </w:rPr>
        <w:t>Laps</w:t>
      </w:r>
      <w:proofErr w:type="spellEnd"/>
      <w:r w:rsidRPr="00D87F1E">
        <w:rPr>
          <w:rFonts w:cs="Arial"/>
          <w:szCs w:val="24"/>
        </w:rPr>
        <w:t>, votate dal gran Consiglio nell’ambito della manovra di rientro finanziario e abbiamo lanciato il referendum contro questa modifica di legge. Modifica di legge che comporta anche un tag</w:t>
      </w:r>
      <w:r>
        <w:rPr>
          <w:rFonts w:cs="Arial"/>
          <w:szCs w:val="24"/>
        </w:rPr>
        <w:t>lio ai sussidi di cassa malati.</w:t>
      </w:r>
      <w:r w:rsidR="00090636">
        <w:rPr>
          <w:rFonts w:cs="Arial"/>
          <w:szCs w:val="24"/>
        </w:rPr>
        <w:br w:type="page"/>
      </w:r>
    </w:p>
    <w:p w:rsidR="00720C3B" w:rsidRDefault="00A6285D" w:rsidP="00A6285D">
      <w:pPr>
        <w:pStyle w:val="Titolo3"/>
      </w:pPr>
      <w:bookmarkStart w:id="37" w:name="_Toc468201066"/>
      <w:bookmarkStart w:id="38" w:name="_Toc468270462"/>
      <w:r>
        <w:lastRenderedPageBreak/>
        <w:t>6.2.2</w:t>
      </w:r>
      <w:r>
        <w:tab/>
      </w:r>
      <w:r w:rsidR="00720C3B">
        <w:t>Impoverimento del ceto medio basso</w:t>
      </w:r>
      <w:bookmarkEnd w:id="37"/>
      <w:bookmarkEnd w:id="38"/>
    </w:p>
    <w:p w:rsidR="00720C3B" w:rsidRDefault="00720C3B" w:rsidP="00720C3B">
      <w:pPr>
        <w:rPr>
          <w:rFonts w:cs="Arial"/>
          <w:szCs w:val="24"/>
        </w:rPr>
      </w:pPr>
      <w:r>
        <w:rPr>
          <w:rFonts w:cs="Arial"/>
          <w:szCs w:val="24"/>
        </w:rPr>
        <w:t>Preoccupante pure lo studio dell’Ufficio federale di statistica del 3 ottobre 2016 sullo stato di salute del ceto medio. Anche in questo studio si conferma una polarizzazione economica tra le fasce della popolazione.</w:t>
      </w:r>
    </w:p>
    <w:p w:rsidR="00720C3B" w:rsidRPr="00DB1DA4" w:rsidRDefault="00720C3B" w:rsidP="00720C3B">
      <w:pPr>
        <w:rPr>
          <w:rFonts w:cs="Arial"/>
          <w:szCs w:val="24"/>
        </w:rPr>
      </w:pPr>
      <w:r>
        <w:rPr>
          <w:rFonts w:cs="Arial"/>
          <w:szCs w:val="24"/>
        </w:rPr>
        <w:t>Secondo o studio</w:t>
      </w:r>
      <w:r w:rsidRPr="00DB1DA4">
        <w:rPr>
          <w:rFonts w:cs="Arial"/>
          <w:szCs w:val="24"/>
        </w:rPr>
        <w:t xml:space="preserve"> </w:t>
      </w:r>
      <w:r>
        <w:rPr>
          <w:rFonts w:cs="Arial"/>
          <w:szCs w:val="24"/>
        </w:rPr>
        <w:t>“</w:t>
      </w:r>
      <w:r w:rsidRPr="00DB1DA4">
        <w:rPr>
          <w:rFonts w:cs="Arial"/>
          <w:szCs w:val="24"/>
        </w:rPr>
        <w:t>nella fascia inferiore del gruppo, una persona su quattro doveva far fronte a difficoltà finanziarie, in quella superiore solo una su dieci. Nella fascia inferiore, i contatti so</w:t>
      </w:r>
      <w:r>
        <w:rPr>
          <w:rFonts w:cs="Arial"/>
          <w:szCs w:val="24"/>
        </w:rPr>
        <w:t>ciali sono molto meno frequenti…”.</w:t>
      </w:r>
    </w:p>
    <w:p w:rsidR="00720C3B" w:rsidRPr="00DB1DA4" w:rsidRDefault="00720C3B" w:rsidP="00720C3B">
      <w:pPr>
        <w:rPr>
          <w:rFonts w:cs="Arial"/>
          <w:szCs w:val="24"/>
        </w:rPr>
      </w:pPr>
      <w:r>
        <w:rPr>
          <w:rFonts w:cs="Arial"/>
          <w:szCs w:val="24"/>
        </w:rPr>
        <w:t>A preoccupare è proprio il fatto che l</w:t>
      </w:r>
      <w:r w:rsidRPr="00DB1DA4">
        <w:rPr>
          <w:rFonts w:cs="Arial"/>
          <w:szCs w:val="24"/>
        </w:rPr>
        <w:t xml:space="preserve">a fascia inferiore del ceto medio </w:t>
      </w:r>
      <w:r>
        <w:rPr>
          <w:rFonts w:cs="Arial"/>
          <w:szCs w:val="24"/>
        </w:rPr>
        <w:t xml:space="preserve">è </w:t>
      </w:r>
      <w:r w:rsidRPr="00DB1DA4">
        <w:rPr>
          <w:rFonts w:cs="Arial"/>
          <w:szCs w:val="24"/>
        </w:rPr>
        <w:t xml:space="preserve">sfavorita </w:t>
      </w:r>
      <w:r>
        <w:rPr>
          <w:rFonts w:cs="Arial"/>
          <w:szCs w:val="24"/>
        </w:rPr>
        <w:t xml:space="preserve">anche </w:t>
      </w:r>
      <w:r w:rsidRPr="00DB1DA4">
        <w:rPr>
          <w:rFonts w:cs="Arial"/>
          <w:szCs w:val="24"/>
        </w:rPr>
        <w:t>in materia di formazione</w:t>
      </w:r>
      <w:r>
        <w:rPr>
          <w:rFonts w:cs="Arial"/>
          <w:szCs w:val="24"/>
        </w:rPr>
        <w:t>.</w:t>
      </w:r>
    </w:p>
    <w:p w:rsidR="00720C3B" w:rsidRDefault="00720C3B" w:rsidP="00720C3B">
      <w:pPr>
        <w:rPr>
          <w:rFonts w:cs="Arial"/>
          <w:szCs w:val="24"/>
        </w:rPr>
      </w:pPr>
      <w:r>
        <w:rPr>
          <w:rFonts w:cs="Arial"/>
          <w:szCs w:val="24"/>
        </w:rPr>
        <w:t>Inoltre q</w:t>
      </w:r>
      <w:r w:rsidRPr="00DB1DA4">
        <w:rPr>
          <w:rFonts w:cs="Arial"/>
          <w:szCs w:val="24"/>
        </w:rPr>
        <w:t>uasi il 25% delle persone della fascia inferiore ha difficoltà a saldare una fattura imprevista (nella fascia superiore la percentuale è dell'11%) e quasi il 9% - il doppio rispetto alla fascia superiore - vive in abitazioni sovraffollate.</w:t>
      </w:r>
    </w:p>
    <w:p w:rsidR="00720C3B" w:rsidRDefault="00720C3B" w:rsidP="00720C3B">
      <w:pPr>
        <w:rPr>
          <w:rFonts w:cs="Arial"/>
          <w:szCs w:val="24"/>
        </w:rPr>
      </w:pPr>
      <w:r w:rsidRPr="00DB1DA4">
        <w:rPr>
          <w:rFonts w:cs="Arial"/>
          <w:szCs w:val="24"/>
        </w:rPr>
        <w:t>Questa fascia è anche molto meno soddisfatta del proprio stato di salute e della propria situazione finanziaria rispetto alla fascia superiore</w:t>
      </w:r>
      <w:r>
        <w:rPr>
          <w:rFonts w:cs="Arial"/>
          <w:szCs w:val="24"/>
        </w:rPr>
        <w:t xml:space="preserve"> e questo genera un senso di insicurezza sociale e un atteggiamento negativo e rancoroso verso la classe politica e la società in genere</w:t>
      </w:r>
      <w:r w:rsidRPr="00DB1DA4">
        <w:rPr>
          <w:rFonts w:cs="Arial"/>
          <w:szCs w:val="24"/>
        </w:rPr>
        <w:t>.</w:t>
      </w:r>
    </w:p>
    <w:p w:rsidR="00720C3B" w:rsidRDefault="00720C3B" w:rsidP="00720C3B">
      <w:pPr>
        <w:rPr>
          <w:rFonts w:cs="Arial"/>
          <w:szCs w:val="24"/>
        </w:rPr>
      </w:pPr>
      <w:r>
        <w:rPr>
          <w:rFonts w:cs="Arial"/>
          <w:szCs w:val="24"/>
        </w:rPr>
        <w:t>Insomma se non si interviene con una politica sociale che vada oltre le soglie di povertà la coesione sociale viene a mancare e con essa viene a mancare lo spirito positivo e propositivo di parte dei suoi cittadini.</w:t>
      </w:r>
    </w:p>
    <w:p w:rsidR="00720C3B" w:rsidRDefault="00720C3B" w:rsidP="00720C3B">
      <w:pPr>
        <w:rPr>
          <w:rFonts w:cs="Arial"/>
          <w:szCs w:val="24"/>
        </w:rPr>
      </w:pPr>
    </w:p>
    <w:p w:rsidR="00720C3B" w:rsidRDefault="00A6285D" w:rsidP="00A6285D">
      <w:pPr>
        <w:pStyle w:val="Titolo3"/>
      </w:pPr>
      <w:bookmarkStart w:id="39" w:name="_Toc468201067"/>
      <w:bookmarkStart w:id="40" w:name="_Toc468270463"/>
      <w:r>
        <w:t>6.2.3</w:t>
      </w:r>
      <w:r>
        <w:tab/>
      </w:r>
      <w:r w:rsidR="00720C3B">
        <w:t>Sottooccupazione</w:t>
      </w:r>
      <w:bookmarkEnd w:id="39"/>
      <w:bookmarkEnd w:id="40"/>
    </w:p>
    <w:p w:rsidR="00720C3B" w:rsidRDefault="00720C3B" w:rsidP="00720C3B">
      <w:pPr>
        <w:rPr>
          <w:rFonts w:cs="Arial"/>
          <w:szCs w:val="24"/>
        </w:rPr>
      </w:pPr>
      <w:r>
        <w:rPr>
          <w:rFonts w:cs="Arial"/>
          <w:szCs w:val="24"/>
        </w:rPr>
        <w:t>Un ulteriore e allarmante studio pubblicato dall’ufficio di statistica cantonale è quello riguardante la sottooccupazione.</w:t>
      </w:r>
    </w:p>
    <w:p w:rsidR="00720C3B" w:rsidRDefault="00720C3B" w:rsidP="00720C3B">
      <w:pPr>
        <w:rPr>
          <w:rFonts w:cs="Arial"/>
          <w:szCs w:val="24"/>
        </w:rPr>
      </w:pPr>
      <w:r>
        <w:rPr>
          <w:rFonts w:cs="Arial"/>
          <w:szCs w:val="24"/>
        </w:rPr>
        <w:t>Non solo la manodopera, divenuta sempre più fragile, subisce un sistematico dumping salariale, ma è</w:t>
      </w:r>
      <w:r w:rsidRPr="00D87F1E">
        <w:rPr>
          <w:rFonts w:cs="Arial"/>
          <w:szCs w:val="24"/>
        </w:rPr>
        <w:t xml:space="preserve"> </w:t>
      </w:r>
      <w:r>
        <w:rPr>
          <w:rFonts w:cs="Arial"/>
          <w:szCs w:val="24"/>
        </w:rPr>
        <w:t xml:space="preserve">anche </w:t>
      </w:r>
      <w:r w:rsidRPr="00D87F1E">
        <w:rPr>
          <w:rFonts w:cs="Arial"/>
          <w:szCs w:val="24"/>
        </w:rPr>
        <w:t>sempre più sottoposta a pressioni e ricatti</w:t>
      </w:r>
      <w:r>
        <w:rPr>
          <w:rFonts w:cs="Arial"/>
          <w:szCs w:val="24"/>
        </w:rPr>
        <w:t xml:space="preserve"> per quanto riguarda gli orari di lavoro.</w:t>
      </w:r>
    </w:p>
    <w:p w:rsidR="00720C3B" w:rsidRDefault="00720C3B" w:rsidP="00720C3B">
      <w:pPr>
        <w:rPr>
          <w:rFonts w:cs="Arial"/>
          <w:szCs w:val="24"/>
        </w:rPr>
      </w:pPr>
      <w:r>
        <w:rPr>
          <w:rFonts w:cs="Arial"/>
          <w:szCs w:val="24"/>
        </w:rPr>
        <w:t xml:space="preserve">Lo vediamo nel settore industriale, della vendita, ma anche in quello dei servizi legati alla logistica. </w:t>
      </w:r>
    </w:p>
    <w:p w:rsidR="00720C3B" w:rsidRDefault="00720C3B" w:rsidP="00720C3B">
      <w:pPr>
        <w:rPr>
          <w:rFonts w:cs="Arial"/>
          <w:szCs w:val="24"/>
        </w:rPr>
      </w:pPr>
      <w:r>
        <w:rPr>
          <w:rFonts w:cs="Arial"/>
          <w:szCs w:val="24"/>
        </w:rPr>
        <w:t xml:space="preserve">In Ticino abbiamo </w:t>
      </w:r>
      <w:r w:rsidRPr="00D87F1E">
        <w:rPr>
          <w:rFonts w:cs="Arial"/>
          <w:szCs w:val="24"/>
        </w:rPr>
        <w:t xml:space="preserve">17’400 persone, soprattutto donne, che lavorano poco, a tempo parziale, e vorrebbero lavorare di più ma non possono. Un precariato diffuso che verosimilmente fa capo ai contratti normali di lavoro dove si stabilisce solo il criterio salariale. </w:t>
      </w:r>
    </w:p>
    <w:p w:rsidR="00720C3B" w:rsidRDefault="00720C3B" w:rsidP="00720C3B">
      <w:pPr>
        <w:rPr>
          <w:rFonts w:cs="Arial"/>
          <w:szCs w:val="24"/>
        </w:rPr>
      </w:pPr>
      <w:r>
        <w:rPr>
          <w:rFonts w:cs="Arial"/>
          <w:szCs w:val="24"/>
        </w:rPr>
        <w:t>Questi dati ci confermano come l</w:t>
      </w:r>
      <w:r w:rsidRPr="00D87F1E">
        <w:rPr>
          <w:rFonts w:cs="Arial"/>
          <w:szCs w:val="24"/>
        </w:rPr>
        <w:t xml:space="preserve">’economia ticinese è cresciuta e ha creato posti di lavoro, ma non tutti approfittano di questo andamento. </w:t>
      </w:r>
      <w:r>
        <w:rPr>
          <w:rFonts w:cs="Arial"/>
          <w:szCs w:val="24"/>
        </w:rPr>
        <w:t>A subire gli effetti di questo degrado del mercato del lavoro sono le</w:t>
      </w:r>
      <w:r w:rsidRPr="00D87F1E">
        <w:rPr>
          <w:rFonts w:cs="Arial"/>
          <w:szCs w:val="24"/>
        </w:rPr>
        <w:t xml:space="preserve"> fasce più basse dei salariati. </w:t>
      </w:r>
      <w:r>
        <w:rPr>
          <w:rFonts w:cs="Arial"/>
          <w:szCs w:val="24"/>
        </w:rPr>
        <w:t>Persone che da una parte percepiscono uno stipendio al limite della povertà e dall’altra</w:t>
      </w:r>
      <w:r w:rsidRPr="00D87F1E">
        <w:rPr>
          <w:rFonts w:cs="Arial"/>
          <w:szCs w:val="24"/>
        </w:rPr>
        <w:t xml:space="preserve"> vivono </w:t>
      </w:r>
      <w:r>
        <w:rPr>
          <w:rFonts w:cs="Arial"/>
          <w:szCs w:val="24"/>
        </w:rPr>
        <w:t xml:space="preserve">una sempre </w:t>
      </w:r>
      <w:r w:rsidRPr="00D87F1E">
        <w:rPr>
          <w:rFonts w:cs="Arial"/>
          <w:szCs w:val="24"/>
        </w:rPr>
        <w:t xml:space="preserve">maggiore precarietà professionale. </w:t>
      </w:r>
    </w:p>
    <w:p w:rsidR="00720C3B" w:rsidRDefault="00720C3B" w:rsidP="00720C3B">
      <w:pPr>
        <w:rPr>
          <w:rFonts w:cs="Arial"/>
          <w:szCs w:val="24"/>
        </w:rPr>
      </w:pPr>
      <w:r>
        <w:rPr>
          <w:rFonts w:cs="Arial"/>
          <w:szCs w:val="24"/>
        </w:rPr>
        <w:t>Uno stipendio che non basta</w:t>
      </w:r>
      <w:r w:rsidRPr="00D87F1E">
        <w:rPr>
          <w:rFonts w:cs="Arial"/>
          <w:szCs w:val="24"/>
        </w:rPr>
        <w:t xml:space="preserve"> </w:t>
      </w:r>
      <w:r>
        <w:rPr>
          <w:rFonts w:cs="Arial"/>
          <w:szCs w:val="24"/>
        </w:rPr>
        <w:t>per</w:t>
      </w:r>
      <w:r w:rsidRPr="00D87F1E">
        <w:rPr>
          <w:rFonts w:cs="Arial"/>
          <w:szCs w:val="24"/>
        </w:rPr>
        <w:t xml:space="preserve"> arrivare a fine mese senza il supporto assistenziale e che di fronte a un imprevisto </w:t>
      </w:r>
      <w:r>
        <w:rPr>
          <w:rFonts w:cs="Arial"/>
          <w:szCs w:val="24"/>
        </w:rPr>
        <w:t xml:space="preserve">getta famiglie intere </w:t>
      </w:r>
      <w:r w:rsidRPr="00D87F1E">
        <w:rPr>
          <w:rFonts w:cs="Arial"/>
          <w:szCs w:val="24"/>
        </w:rPr>
        <w:t>in una spirale dalla quale non riescono più a uscire.</w:t>
      </w:r>
    </w:p>
    <w:p w:rsidR="00720C3B" w:rsidRDefault="00720C3B" w:rsidP="00720C3B">
      <w:pPr>
        <w:rPr>
          <w:rFonts w:cs="Arial"/>
          <w:szCs w:val="24"/>
        </w:rPr>
      </w:pPr>
      <w:r>
        <w:rPr>
          <w:rFonts w:cs="Arial"/>
          <w:szCs w:val="24"/>
        </w:rPr>
        <w:t>L</w:t>
      </w:r>
      <w:r w:rsidRPr="00D87F1E">
        <w:rPr>
          <w:rFonts w:cs="Arial"/>
          <w:szCs w:val="24"/>
        </w:rPr>
        <w:t xml:space="preserve">a sottoccupazione </w:t>
      </w:r>
      <w:r>
        <w:rPr>
          <w:rFonts w:cs="Arial"/>
          <w:szCs w:val="24"/>
        </w:rPr>
        <w:t>è un fenomeno</w:t>
      </w:r>
      <w:r w:rsidRPr="00D87F1E">
        <w:rPr>
          <w:rFonts w:cs="Arial"/>
          <w:szCs w:val="24"/>
        </w:rPr>
        <w:t xml:space="preserve"> </w:t>
      </w:r>
      <w:r>
        <w:rPr>
          <w:rFonts w:cs="Arial"/>
          <w:szCs w:val="24"/>
        </w:rPr>
        <w:t xml:space="preserve">che preoccupa ancor di più se pensiamo che interessa per lo più </w:t>
      </w:r>
      <w:r w:rsidRPr="00D87F1E">
        <w:rPr>
          <w:rFonts w:cs="Arial"/>
          <w:szCs w:val="24"/>
        </w:rPr>
        <w:t xml:space="preserve">la condizione </w:t>
      </w:r>
      <w:r>
        <w:rPr>
          <w:rFonts w:cs="Arial"/>
          <w:szCs w:val="24"/>
        </w:rPr>
        <w:t>femminile M</w:t>
      </w:r>
      <w:r w:rsidRPr="00D87F1E">
        <w:rPr>
          <w:rFonts w:cs="Arial"/>
          <w:szCs w:val="24"/>
        </w:rPr>
        <w:t>olto probabilmente</w:t>
      </w:r>
      <w:r>
        <w:rPr>
          <w:rFonts w:cs="Arial"/>
          <w:szCs w:val="24"/>
        </w:rPr>
        <w:t xml:space="preserve"> si tratta</w:t>
      </w:r>
      <w:r w:rsidRPr="00D87F1E">
        <w:rPr>
          <w:rFonts w:cs="Arial"/>
          <w:szCs w:val="24"/>
        </w:rPr>
        <w:t xml:space="preserve"> di famiglie monoparentali che vivono già una situazione difficile. Questa manodopera, dato il bisogno, ha senza dubbio minor potere contrattuale. </w:t>
      </w:r>
    </w:p>
    <w:p w:rsidR="00720C3B" w:rsidRDefault="00720C3B" w:rsidP="00720C3B">
      <w:pPr>
        <w:rPr>
          <w:rFonts w:cs="Arial"/>
          <w:szCs w:val="24"/>
        </w:rPr>
      </w:pPr>
      <w:r w:rsidRPr="00D87F1E">
        <w:rPr>
          <w:rFonts w:cs="Arial"/>
          <w:szCs w:val="24"/>
        </w:rPr>
        <w:t xml:space="preserve">Vi sono poi i giovani laureati che faticano a trovare un’occupazione e che accettano situazioni di precarietà in mancanza di </w:t>
      </w:r>
      <w:r>
        <w:rPr>
          <w:rFonts w:cs="Arial"/>
          <w:szCs w:val="24"/>
        </w:rPr>
        <w:t>altro</w:t>
      </w:r>
      <w:r w:rsidRPr="00D87F1E">
        <w:rPr>
          <w:rFonts w:cs="Arial"/>
          <w:szCs w:val="24"/>
        </w:rPr>
        <w:t xml:space="preserve">. </w:t>
      </w:r>
    </w:p>
    <w:p w:rsidR="00720C3B" w:rsidRDefault="00720C3B" w:rsidP="00720C3B">
      <w:pPr>
        <w:rPr>
          <w:rFonts w:cs="Arial"/>
          <w:szCs w:val="24"/>
        </w:rPr>
      </w:pPr>
      <w:r>
        <w:rPr>
          <w:rFonts w:cs="Arial"/>
          <w:szCs w:val="24"/>
        </w:rPr>
        <w:t>Un fenomeno allarmante è verosimilmente diffuso è quello di categorie salariali con magari uno stipendio minimo fissato a</w:t>
      </w:r>
      <w:r w:rsidRPr="00D87F1E">
        <w:rPr>
          <w:rFonts w:cs="Arial"/>
          <w:szCs w:val="24"/>
        </w:rPr>
        <w:t xml:space="preserve"> 3’500 franchi lordi, </w:t>
      </w:r>
      <w:r>
        <w:rPr>
          <w:rFonts w:cs="Arial"/>
          <w:szCs w:val="24"/>
        </w:rPr>
        <w:t>che però viene sensibilmente ridotto da una assunzione a tempo parziale. In questi casi il lavoratore si trova con salari versati di molto al di sotto del</w:t>
      </w:r>
      <w:r w:rsidRPr="00D87F1E">
        <w:rPr>
          <w:rFonts w:cs="Arial"/>
          <w:szCs w:val="24"/>
        </w:rPr>
        <w:t xml:space="preserve"> minimo vitale</w:t>
      </w:r>
      <w:r>
        <w:rPr>
          <w:rFonts w:cs="Arial"/>
          <w:szCs w:val="24"/>
        </w:rPr>
        <w:t>.</w:t>
      </w:r>
    </w:p>
    <w:p w:rsidR="00720C3B" w:rsidRDefault="00720C3B" w:rsidP="00720C3B">
      <w:pPr>
        <w:rPr>
          <w:rFonts w:cs="Arial"/>
          <w:szCs w:val="24"/>
        </w:rPr>
      </w:pPr>
    </w:p>
    <w:p w:rsidR="00720C3B" w:rsidRDefault="00A6285D" w:rsidP="00A6285D">
      <w:pPr>
        <w:pStyle w:val="Titolo3"/>
      </w:pPr>
      <w:bookmarkStart w:id="41" w:name="_Toc468201068"/>
      <w:bookmarkStart w:id="42" w:name="_Toc468270464"/>
      <w:r>
        <w:lastRenderedPageBreak/>
        <w:t>6.2.4</w:t>
      </w:r>
      <w:r>
        <w:tab/>
      </w:r>
      <w:r w:rsidR="00720C3B">
        <w:t>Il fenomeno della povertà in Svizzera</w:t>
      </w:r>
      <w:bookmarkEnd w:id="41"/>
      <w:bookmarkEnd w:id="42"/>
    </w:p>
    <w:p w:rsidR="00720C3B" w:rsidRDefault="00720C3B" w:rsidP="00720C3B">
      <w:pPr>
        <w:rPr>
          <w:rFonts w:cs="Arial"/>
          <w:szCs w:val="24"/>
        </w:rPr>
      </w:pPr>
      <w:r>
        <w:rPr>
          <w:rFonts w:cs="Arial"/>
          <w:szCs w:val="24"/>
        </w:rPr>
        <w:t>Il 22 novembre del 2016 si è tenuta la</w:t>
      </w:r>
      <w:r w:rsidRPr="00DB618C">
        <w:t xml:space="preserve"> </w:t>
      </w:r>
      <w:r w:rsidRPr="00DB618C">
        <w:rPr>
          <w:rFonts w:cs="Arial"/>
          <w:szCs w:val="24"/>
        </w:rPr>
        <w:t>Conferenza nazionale contro la povertà</w:t>
      </w:r>
      <w:r>
        <w:rPr>
          <w:rFonts w:cs="Arial"/>
          <w:szCs w:val="24"/>
        </w:rPr>
        <w:t xml:space="preserve"> durante la quale è stata presentata una dichiarazione di intenti firmata da Confederazione, Cantoni e Comuni, che in questa sede vale la pena ricordare</w:t>
      </w:r>
      <w:r>
        <w:rPr>
          <w:rStyle w:val="Rimandonotaapidipagina"/>
          <w:rFonts w:cs="Arial"/>
          <w:szCs w:val="24"/>
        </w:rPr>
        <w:footnoteReference w:id="1"/>
      </w:r>
      <w:r>
        <w:rPr>
          <w:rFonts w:cs="Arial"/>
          <w:szCs w:val="24"/>
        </w:rPr>
        <w:t>.</w:t>
      </w:r>
    </w:p>
    <w:p w:rsidR="00720C3B" w:rsidRDefault="00720C3B" w:rsidP="00720C3B">
      <w:pPr>
        <w:rPr>
          <w:rFonts w:cs="Arial"/>
          <w:szCs w:val="24"/>
        </w:rPr>
      </w:pPr>
      <w:r>
        <w:rPr>
          <w:rFonts w:cs="Arial"/>
          <w:szCs w:val="24"/>
        </w:rPr>
        <w:t>In questo scritto si ribadisce come la povertà in Svizzera esiste e ha pesanti conseguenze su chi la vive:</w:t>
      </w:r>
    </w:p>
    <w:p w:rsidR="00720C3B" w:rsidRPr="003A3155" w:rsidRDefault="00720C3B" w:rsidP="003A3155">
      <w:pPr>
        <w:spacing w:before="120"/>
        <w:rPr>
          <w:rFonts w:cs="Arial"/>
          <w:i/>
          <w:sz w:val="23"/>
          <w:szCs w:val="23"/>
        </w:rPr>
      </w:pPr>
      <w:r w:rsidRPr="003A3155">
        <w:rPr>
          <w:rFonts w:cs="Arial"/>
          <w:i/>
          <w:sz w:val="23"/>
          <w:szCs w:val="23"/>
        </w:rPr>
        <w:t>“La povertà in Svizzera esiste. Nel nostro Paese circa 500 000 persone vivono in condizioni di povertà reddituale e una persona su otto è a rischio1. I gruppi particolarmente esposti sono i bambini provenienti da famiglie socialmente svantaggiate e/o con un basso livello d’istruzione, le famiglie monoparentali e le persone senza formazione post-obbligatoria. La scarsità di risorse finanziarie costituisce solo un aspetto del problema: sovente le persone povere sono anche limitate nella loro partecipazione alla vita sociale o vivono in condizioni abitative precarie. L’obiettivo della prevenzione e della lotta contro la povertà è quello di potenziare le risorse delle persone povere o a rischio di povertà per permettere loro di raggiungere l’indipendenza economica e condurre una vita autonoma.”</w:t>
      </w:r>
    </w:p>
    <w:p w:rsidR="00720C3B" w:rsidRDefault="00720C3B" w:rsidP="00720C3B">
      <w:pPr>
        <w:rPr>
          <w:rFonts w:cs="Arial"/>
          <w:szCs w:val="24"/>
        </w:rPr>
      </w:pPr>
    </w:p>
    <w:p w:rsidR="00720C3B" w:rsidRDefault="00720C3B" w:rsidP="00720C3B">
      <w:pPr>
        <w:rPr>
          <w:rFonts w:cs="Arial"/>
          <w:szCs w:val="24"/>
        </w:rPr>
      </w:pPr>
      <w:r>
        <w:rPr>
          <w:rFonts w:cs="Arial"/>
          <w:szCs w:val="24"/>
        </w:rPr>
        <w:t>Con la sottoscrizione di questa dichiarazione di intenti Confederazione, Cantoni e Comuni si impegnano a combattere la povertà in Svizzera in tutte le sue forme, con lo scopo di:</w:t>
      </w:r>
    </w:p>
    <w:p w:rsidR="00720C3B" w:rsidRPr="009F083A" w:rsidRDefault="00720C3B" w:rsidP="003A3155">
      <w:pPr>
        <w:pStyle w:val="Paragrafoelenco"/>
        <w:numPr>
          <w:ilvl w:val="0"/>
          <w:numId w:val="23"/>
        </w:numPr>
        <w:spacing w:before="80"/>
        <w:ind w:left="425" w:hanging="425"/>
        <w:jc w:val="left"/>
        <w:rPr>
          <w:rFonts w:cs="Arial"/>
          <w:szCs w:val="24"/>
        </w:rPr>
      </w:pPr>
      <w:r w:rsidRPr="009F083A">
        <w:rPr>
          <w:rFonts w:cs="Arial"/>
          <w:szCs w:val="24"/>
        </w:rPr>
        <w:t>Garantire pari opportunità</w:t>
      </w:r>
    </w:p>
    <w:p w:rsidR="00720C3B" w:rsidRPr="009F083A" w:rsidRDefault="00720C3B" w:rsidP="003A3155">
      <w:pPr>
        <w:pStyle w:val="Paragrafoelenco"/>
        <w:numPr>
          <w:ilvl w:val="0"/>
          <w:numId w:val="23"/>
        </w:numPr>
        <w:spacing w:before="80"/>
        <w:ind w:left="425" w:hanging="425"/>
        <w:jc w:val="left"/>
        <w:rPr>
          <w:rFonts w:cs="Arial"/>
          <w:szCs w:val="24"/>
        </w:rPr>
      </w:pPr>
      <w:r w:rsidRPr="009F083A">
        <w:rPr>
          <w:rFonts w:cs="Arial"/>
          <w:szCs w:val="24"/>
        </w:rPr>
        <w:t>Promuovere l’integrazione sociale e professionale</w:t>
      </w:r>
    </w:p>
    <w:p w:rsidR="00720C3B" w:rsidRPr="009F083A" w:rsidRDefault="00720C3B" w:rsidP="003A3155">
      <w:pPr>
        <w:pStyle w:val="Paragrafoelenco"/>
        <w:numPr>
          <w:ilvl w:val="0"/>
          <w:numId w:val="23"/>
        </w:numPr>
        <w:spacing w:before="80"/>
        <w:ind w:left="425" w:hanging="425"/>
        <w:jc w:val="left"/>
        <w:rPr>
          <w:rFonts w:cs="Arial"/>
          <w:szCs w:val="24"/>
        </w:rPr>
      </w:pPr>
      <w:r w:rsidRPr="009F083A">
        <w:rPr>
          <w:rFonts w:cs="Arial"/>
          <w:szCs w:val="24"/>
        </w:rPr>
        <w:t>Migliorare le condizioni di vita delle famiglie e delle persone povere</w:t>
      </w:r>
    </w:p>
    <w:p w:rsidR="00720C3B" w:rsidRDefault="00720C3B" w:rsidP="00720C3B">
      <w:pPr>
        <w:rPr>
          <w:rFonts w:cs="Arial"/>
          <w:szCs w:val="24"/>
        </w:rPr>
      </w:pPr>
    </w:p>
    <w:p w:rsidR="00720C3B" w:rsidRDefault="00720C3B" w:rsidP="00720C3B">
      <w:pPr>
        <w:rPr>
          <w:rFonts w:cs="Arial"/>
          <w:szCs w:val="24"/>
        </w:rPr>
      </w:pPr>
      <w:r>
        <w:rPr>
          <w:rFonts w:cs="Arial"/>
          <w:szCs w:val="24"/>
        </w:rPr>
        <w:t>Per raggiungere questi obbiettivi:</w:t>
      </w:r>
    </w:p>
    <w:p w:rsidR="00720C3B" w:rsidRPr="003A3155" w:rsidRDefault="00720C3B" w:rsidP="003A3155">
      <w:pPr>
        <w:spacing w:before="120" w:after="120"/>
        <w:rPr>
          <w:rFonts w:cs="Arial"/>
          <w:i/>
          <w:sz w:val="23"/>
          <w:szCs w:val="23"/>
        </w:rPr>
      </w:pPr>
      <w:r w:rsidRPr="003A3155">
        <w:rPr>
          <w:rFonts w:cs="Arial"/>
          <w:i/>
          <w:sz w:val="23"/>
          <w:szCs w:val="23"/>
        </w:rPr>
        <w:t>“La Confederazione, i Cantoni, le Città e i Comuni provvedono affinché le misure di sostegno per i bambini e i giovani provenienti da famiglie socialmente svantaggiate e per i loro genitori siano coordinate tra loro. Prestano particolare attenzione alle misure che vanno dal sostegno alla prima infanzia fino all’ingresso nel mondo del lavoro nonché a quelle volte all’integrazione professionale e alla formazione di recupero degli adulti poco qualificati. Inoltre, si impegnano a predisporre un’offerta di alloggi adeguata per le persone povere e a sostenere le famiglie che vivono in condizioni di povertà e provvedono affinché le informazioni destinate alle persone povere siano facilmente accessibili.”</w:t>
      </w:r>
    </w:p>
    <w:p w:rsidR="00720C3B" w:rsidRDefault="00720C3B" w:rsidP="00720C3B">
      <w:pPr>
        <w:rPr>
          <w:rFonts w:cs="Arial"/>
          <w:szCs w:val="24"/>
        </w:rPr>
      </w:pPr>
      <w:r>
        <w:rPr>
          <w:rFonts w:cs="Arial"/>
          <w:szCs w:val="24"/>
        </w:rPr>
        <w:t xml:space="preserve">Purtroppo il Governo e il Parlamento ticinesi con le misure a carattere antisociale prese negli scorsi 3 anni si discostano in maniera importante da questi intenti e non permettono al nostro Cantone di raggiungere gli obbiettivi auspicati nello scritto. </w:t>
      </w:r>
    </w:p>
    <w:p w:rsidR="00720C3B" w:rsidRDefault="00720C3B" w:rsidP="00720C3B">
      <w:pPr>
        <w:rPr>
          <w:rFonts w:cs="Arial"/>
          <w:szCs w:val="24"/>
        </w:rPr>
      </w:pPr>
    </w:p>
    <w:p w:rsidR="00720C3B" w:rsidRDefault="00A6285D" w:rsidP="00A6285D">
      <w:pPr>
        <w:pStyle w:val="Titolo3"/>
      </w:pPr>
      <w:bookmarkStart w:id="43" w:name="_Toc468201069"/>
      <w:bookmarkStart w:id="44" w:name="_Toc468270465"/>
      <w:r>
        <w:t>6.2.5</w:t>
      </w:r>
      <w:r>
        <w:tab/>
      </w:r>
      <w:r w:rsidR="00720C3B">
        <w:t>Il fenomeno della povertà giovanile in Svizzera e in Ticino</w:t>
      </w:r>
      <w:bookmarkEnd w:id="43"/>
      <w:bookmarkEnd w:id="44"/>
    </w:p>
    <w:p w:rsidR="00720C3B" w:rsidRPr="00786DF5" w:rsidRDefault="00720C3B" w:rsidP="00720C3B">
      <w:pPr>
        <w:rPr>
          <w:rFonts w:cs="Arial"/>
          <w:szCs w:val="24"/>
        </w:rPr>
      </w:pPr>
      <w:r>
        <w:rPr>
          <w:rFonts w:cs="Arial"/>
          <w:szCs w:val="24"/>
        </w:rPr>
        <w:t xml:space="preserve">Un ulteriore studio </w:t>
      </w:r>
      <w:r w:rsidRPr="00786DF5">
        <w:rPr>
          <w:rFonts w:cs="Arial"/>
          <w:szCs w:val="24"/>
        </w:rPr>
        <w:t xml:space="preserve">preoccupante </w:t>
      </w:r>
      <w:r>
        <w:rPr>
          <w:rFonts w:cs="Arial"/>
          <w:szCs w:val="24"/>
        </w:rPr>
        <w:t xml:space="preserve">pubblicato dall’Ufficio federale di statistica è quello </w:t>
      </w:r>
      <w:r w:rsidRPr="00786DF5">
        <w:rPr>
          <w:rFonts w:cs="Arial"/>
          <w:szCs w:val="24"/>
        </w:rPr>
        <w:t>sulla povertà di bambini e giovani al di sotto dei 18 anni in Svizzera.</w:t>
      </w:r>
    </w:p>
    <w:p w:rsidR="00720C3B" w:rsidRPr="00786DF5" w:rsidRDefault="00720C3B" w:rsidP="00720C3B">
      <w:pPr>
        <w:rPr>
          <w:rFonts w:cs="Arial"/>
          <w:szCs w:val="24"/>
        </w:rPr>
      </w:pPr>
      <w:r w:rsidRPr="00786DF5">
        <w:rPr>
          <w:rFonts w:cs="Arial"/>
          <w:szCs w:val="24"/>
        </w:rPr>
        <w:t>Questa ricerca, che analizza le condizioni di vita di un campione di famiglie, indica come la povertà è sia ben radicata anche nel nostro paese.</w:t>
      </w:r>
    </w:p>
    <w:p w:rsidR="00720C3B" w:rsidRPr="00786DF5" w:rsidRDefault="00720C3B" w:rsidP="00720C3B">
      <w:pPr>
        <w:rPr>
          <w:rFonts w:cs="Arial"/>
          <w:szCs w:val="24"/>
        </w:rPr>
      </w:pPr>
      <w:r w:rsidRPr="00786DF5">
        <w:rPr>
          <w:rFonts w:cs="Arial"/>
          <w:szCs w:val="24"/>
        </w:rPr>
        <w:t xml:space="preserve">Lo studio afferma che </w:t>
      </w:r>
      <w:r w:rsidRPr="003A3155">
        <w:rPr>
          <w:rFonts w:cs="Arial"/>
          <w:i/>
          <w:sz w:val="23"/>
          <w:szCs w:val="23"/>
        </w:rPr>
        <w:t>“In base ai dati del 2014, in Svizzera quasi 73000 bambini e giovani al di sotto dei 18 anni sono colpiti dalla povertà reddituale e 234000 sono a rischio povertà, il che corrisponde a un tasso di povertà del 5% (18-64 anni: 5,3%) e a un tasso di rischio di povertà del 16% (18-64 anni: 11,1%).”</w:t>
      </w:r>
    </w:p>
    <w:p w:rsidR="00090636" w:rsidRDefault="00090636" w:rsidP="00720C3B">
      <w:pPr>
        <w:rPr>
          <w:rFonts w:cs="Arial"/>
          <w:szCs w:val="24"/>
        </w:rPr>
      </w:pPr>
    </w:p>
    <w:p w:rsidR="00090636" w:rsidRDefault="00090636">
      <w:pPr>
        <w:rPr>
          <w:rFonts w:cs="Arial"/>
          <w:szCs w:val="24"/>
        </w:rPr>
      </w:pPr>
      <w:r>
        <w:rPr>
          <w:rFonts w:cs="Arial"/>
          <w:szCs w:val="24"/>
        </w:rPr>
        <w:br w:type="page"/>
      </w:r>
    </w:p>
    <w:p w:rsidR="00720C3B" w:rsidRPr="00786DF5" w:rsidRDefault="00720C3B" w:rsidP="00720C3B">
      <w:pPr>
        <w:rPr>
          <w:rFonts w:cs="Arial"/>
          <w:szCs w:val="24"/>
        </w:rPr>
      </w:pPr>
      <w:r w:rsidRPr="00786DF5">
        <w:rPr>
          <w:rFonts w:cs="Arial"/>
          <w:szCs w:val="24"/>
        </w:rPr>
        <w:lastRenderedPageBreak/>
        <w:t>In particolare, una delle affermazioni dell’Ufficio federale di statistica deve farci riflettere:</w:t>
      </w:r>
    </w:p>
    <w:p w:rsidR="00720C3B" w:rsidRPr="003A3155" w:rsidRDefault="00720C3B" w:rsidP="003A3155">
      <w:pPr>
        <w:spacing w:before="120" w:after="120"/>
        <w:rPr>
          <w:rFonts w:cs="Arial"/>
          <w:i/>
          <w:sz w:val="23"/>
          <w:szCs w:val="23"/>
        </w:rPr>
      </w:pPr>
      <w:r w:rsidRPr="003A3155">
        <w:rPr>
          <w:rFonts w:cs="Arial"/>
          <w:i/>
          <w:sz w:val="23"/>
          <w:szCs w:val="23"/>
        </w:rPr>
        <w:t>“La povertà in età infantile può incidere negativamente sulla partecipazione e sulle possibilità di sviluppo dei bambini ed è considerata come un fattore di rischio di povertà ed esclusione sociale in età adulta.”</w:t>
      </w:r>
    </w:p>
    <w:p w:rsidR="00720C3B" w:rsidRPr="00786DF5" w:rsidRDefault="00720C3B" w:rsidP="00720C3B">
      <w:pPr>
        <w:rPr>
          <w:rFonts w:cs="Arial"/>
          <w:szCs w:val="24"/>
        </w:rPr>
      </w:pPr>
      <w:r w:rsidRPr="00786DF5">
        <w:rPr>
          <w:rFonts w:cs="Arial"/>
          <w:szCs w:val="24"/>
        </w:rPr>
        <w:t>Questa disparità nasce da fattori che singolarmente possono apparire poco rilevanti come la possibilità di frequentare corsi ricreativi o sportivi a pagamento, la possibilità di avere una scrivania per lo studio separata dall’ambiente famigliare, la possibilità di partecipare alle gite scolastiche. È la somma di questi di fattori che contribuisce fortemente a penalizzare lo sviluppo e le scelte future del/della giovane.</w:t>
      </w:r>
    </w:p>
    <w:p w:rsidR="00720C3B" w:rsidRPr="00786DF5" w:rsidRDefault="00720C3B" w:rsidP="00720C3B">
      <w:pPr>
        <w:rPr>
          <w:rFonts w:cs="Arial"/>
          <w:szCs w:val="24"/>
        </w:rPr>
      </w:pPr>
      <w:r w:rsidRPr="00786DF5">
        <w:rPr>
          <w:rFonts w:cs="Arial"/>
          <w:szCs w:val="24"/>
        </w:rPr>
        <w:t>E se i dati a livello svizzero sono di per sé già preoccupanti, dobbiamo purtroppo dedurre che la situazione in Ticino è nettamente peggiore.</w:t>
      </w:r>
    </w:p>
    <w:p w:rsidR="00720C3B" w:rsidRPr="00786DF5" w:rsidRDefault="00720C3B" w:rsidP="00720C3B">
      <w:pPr>
        <w:rPr>
          <w:rFonts w:cs="Arial"/>
          <w:szCs w:val="24"/>
        </w:rPr>
      </w:pPr>
      <w:r w:rsidRPr="00786DF5">
        <w:rPr>
          <w:rFonts w:cs="Arial"/>
          <w:szCs w:val="24"/>
        </w:rPr>
        <w:t xml:space="preserve">Il paragone dei tassi di povertà e di rischio povertà nazionali e cantonali 2014 conduce a un bilancio allarmante. </w:t>
      </w:r>
    </w:p>
    <w:p w:rsidR="00720C3B" w:rsidRPr="00786DF5" w:rsidRDefault="00720C3B" w:rsidP="00720C3B">
      <w:pPr>
        <w:rPr>
          <w:rFonts w:cs="Arial"/>
          <w:szCs w:val="24"/>
        </w:rPr>
      </w:pPr>
      <w:r w:rsidRPr="00786DF5">
        <w:rPr>
          <w:rFonts w:cs="Arial"/>
          <w:szCs w:val="24"/>
        </w:rPr>
        <w:t>Nel 2014 il tasso di povertà a livello nazionale era del 6.5% rispetto al 15% del Ticino. Per quanto riguarda il rischio di povertà il tasso ticinese è più del doppio (28%) di quello nazionale (13.5%).</w:t>
      </w:r>
    </w:p>
    <w:p w:rsidR="00720C3B" w:rsidRPr="00786DF5" w:rsidRDefault="00720C3B" w:rsidP="00720C3B">
      <w:pPr>
        <w:rPr>
          <w:rFonts w:cs="Arial"/>
          <w:szCs w:val="24"/>
        </w:rPr>
      </w:pPr>
      <w:r w:rsidRPr="00786DF5">
        <w:rPr>
          <w:rFonts w:cs="Arial"/>
          <w:szCs w:val="24"/>
        </w:rPr>
        <w:t xml:space="preserve">I dati di </w:t>
      </w:r>
      <w:proofErr w:type="spellStart"/>
      <w:r w:rsidRPr="00786DF5">
        <w:rPr>
          <w:rFonts w:cs="Arial"/>
          <w:szCs w:val="24"/>
        </w:rPr>
        <w:t>Eurostat</w:t>
      </w:r>
      <w:proofErr w:type="spellEnd"/>
      <w:r w:rsidRPr="00786DF5">
        <w:rPr>
          <w:rFonts w:cs="Arial"/>
          <w:szCs w:val="24"/>
        </w:rPr>
        <w:t xml:space="preserve"> confermano il fatto che in Ticino abbiamo situazioni di esclusione sociale simili alle regioni periferiche d’Europa, come la Spagna meridionale, la </w:t>
      </w:r>
      <w:r>
        <w:rPr>
          <w:rFonts w:cs="Arial"/>
          <w:szCs w:val="24"/>
        </w:rPr>
        <w:t>Romania, la Grecia o la Serbia.</w:t>
      </w:r>
    </w:p>
    <w:p w:rsidR="00720C3B" w:rsidRDefault="00720C3B" w:rsidP="00720C3B">
      <w:pPr>
        <w:rPr>
          <w:rFonts w:cs="Arial"/>
          <w:szCs w:val="24"/>
        </w:rPr>
      </w:pPr>
      <w:r w:rsidRPr="00786DF5">
        <w:rPr>
          <w:rFonts w:cs="Arial"/>
          <w:szCs w:val="24"/>
        </w:rPr>
        <w:t>Per spiegare questi dati non servono ipotesi complicate. Abbiamo infatti delle condizioni di lavoro dove si impone sempre più il fenomeno del precariato con un tasso di sottooccupazione superiore al resto del paese, degli stipendi nettamente al di sotto (quasi il 20%) della media svizzera, premi cassa malati in forte crescita e superiori alla media svizzera, affitti paragonabili ai livelli nazionali e un tasso di disoccupazione ILO di ben 2 punti percentuali superiore alla media svizzera.</w:t>
      </w:r>
    </w:p>
    <w:p w:rsidR="00720C3B" w:rsidRDefault="00720C3B" w:rsidP="00720C3B">
      <w:pPr>
        <w:rPr>
          <w:rFonts w:cs="Arial"/>
          <w:szCs w:val="24"/>
        </w:rPr>
      </w:pPr>
    </w:p>
    <w:p w:rsidR="00720C3B" w:rsidRDefault="00720C3B" w:rsidP="00720C3B">
      <w:pPr>
        <w:rPr>
          <w:rFonts w:cs="Arial"/>
          <w:szCs w:val="24"/>
        </w:rPr>
      </w:pPr>
    </w:p>
    <w:p w:rsidR="00720C3B" w:rsidRPr="00786DF5" w:rsidRDefault="00720C3B" w:rsidP="00720C3B">
      <w:pPr>
        <w:rPr>
          <w:rFonts w:cs="Arial"/>
          <w:szCs w:val="24"/>
        </w:rPr>
      </w:pPr>
    </w:p>
    <w:p w:rsidR="00720C3B" w:rsidRDefault="00720C3B" w:rsidP="003A3155">
      <w:pPr>
        <w:pStyle w:val="Titolo1"/>
      </w:pPr>
      <w:bookmarkStart w:id="45" w:name="_Toc468201070"/>
      <w:bookmarkStart w:id="46" w:name="_Toc468270466"/>
      <w:r>
        <w:t>Conclusioni</w:t>
      </w:r>
      <w:bookmarkEnd w:id="45"/>
      <w:bookmarkEnd w:id="46"/>
    </w:p>
    <w:p w:rsidR="00720C3B" w:rsidRDefault="00720C3B" w:rsidP="00720C3B">
      <w:pPr>
        <w:rPr>
          <w:rFonts w:cs="Arial"/>
          <w:szCs w:val="24"/>
        </w:rPr>
      </w:pPr>
      <w:r>
        <w:rPr>
          <w:rFonts w:cs="Arial"/>
          <w:szCs w:val="24"/>
        </w:rPr>
        <w:t>Abbiamo descritto come in Ticino ci sia stato negli scorsi anni un pericoloso disequilibrio in termini di ridistribuzione della ricchezza. Abbiamo anche visto come il mercato del lavoro abbia precarizzato una fascia importante di lavoratori.</w:t>
      </w:r>
    </w:p>
    <w:p w:rsidR="00720C3B" w:rsidRDefault="00720C3B" w:rsidP="00720C3B">
      <w:pPr>
        <w:rPr>
          <w:rFonts w:cs="Arial"/>
          <w:szCs w:val="24"/>
        </w:rPr>
      </w:pPr>
      <w:r>
        <w:rPr>
          <w:rFonts w:cs="Arial"/>
          <w:szCs w:val="24"/>
        </w:rPr>
        <w:t>Nel contempo abbiamo anche assistito a un impoverimento della politica sociale.</w:t>
      </w:r>
    </w:p>
    <w:p w:rsidR="00720C3B" w:rsidRDefault="00720C3B" w:rsidP="00720C3B">
      <w:pPr>
        <w:rPr>
          <w:rFonts w:cs="Arial"/>
          <w:szCs w:val="24"/>
        </w:rPr>
      </w:pPr>
      <w:r>
        <w:rPr>
          <w:rFonts w:cs="Arial"/>
          <w:szCs w:val="24"/>
        </w:rPr>
        <w:t>Riprendiamo di seguito le considerazioni dell’economista Christian Marazzi apparse sul giornale Il Caffè domenica 27 novembre 2016 e titolate: “</w:t>
      </w:r>
      <w:r w:rsidRPr="00180A70">
        <w:rPr>
          <w:rFonts w:cs="Arial"/>
          <w:i/>
          <w:sz w:val="23"/>
          <w:szCs w:val="23"/>
        </w:rPr>
        <w:t>Nella Svizzera diseguale sarebbe un suicidio cedere sullo stato sociale</w:t>
      </w:r>
      <w:r>
        <w:rPr>
          <w:rFonts w:cs="Arial"/>
          <w:szCs w:val="24"/>
        </w:rPr>
        <w:t>”.</w:t>
      </w:r>
    </w:p>
    <w:p w:rsidR="00720C3B" w:rsidRDefault="00720C3B" w:rsidP="00720C3B">
      <w:pPr>
        <w:rPr>
          <w:rFonts w:cs="Arial"/>
          <w:szCs w:val="24"/>
        </w:rPr>
      </w:pPr>
      <w:r>
        <w:rPr>
          <w:rFonts w:cs="Arial"/>
          <w:szCs w:val="24"/>
        </w:rPr>
        <w:t>Secondo l’economista “</w:t>
      </w:r>
      <w:r w:rsidRPr="00180A70">
        <w:rPr>
          <w:rFonts w:cs="Arial"/>
          <w:i/>
          <w:sz w:val="23"/>
          <w:szCs w:val="23"/>
        </w:rPr>
        <w:t>La disparità che avanza deve essere combattuta perché genera rancore e disaffezione verso la politica</w:t>
      </w:r>
      <w:r>
        <w:rPr>
          <w:rFonts w:cs="Arial"/>
          <w:szCs w:val="24"/>
        </w:rPr>
        <w:t>”.</w:t>
      </w:r>
    </w:p>
    <w:p w:rsidR="00720C3B" w:rsidRPr="00B33A81" w:rsidRDefault="00720C3B" w:rsidP="00720C3B">
      <w:pPr>
        <w:rPr>
          <w:rFonts w:cs="Arial"/>
          <w:szCs w:val="24"/>
        </w:rPr>
      </w:pPr>
      <w:r>
        <w:rPr>
          <w:rFonts w:cs="Arial"/>
          <w:szCs w:val="24"/>
        </w:rPr>
        <w:t>E alla domanda “</w:t>
      </w:r>
      <w:r w:rsidRPr="00180A70">
        <w:rPr>
          <w:rFonts w:cs="Arial"/>
          <w:i/>
          <w:sz w:val="23"/>
          <w:szCs w:val="23"/>
        </w:rPr>
        <w:t>Realisticamente che strumenti politici esistono per cercare di contrastare questa frattura?</w:t>
      </w:r>
      <w:r>
        <w:rPr>
          <w:rFonts w:cs="Arial"/>
          <w:szCs w:val="24"/>
        </w:rPr>
        <w:t>” risponde:</w:t>
      </w:r>
    </w:p>
    <w:p w:rsidR="00720C3B" w:rsidRDefault="00180A70" w:rsidP="00720C3B">
      <w:pPr>
        <w:rPr>
          <w:rFonts w:cs="Arial"/>
          <w:szCs w:val="24"/>
        </w:rPr>
      </w:pPr>
      <w:r>
        <w:rPr>
          <w:rFonts w:cs="Arial"/>
          <w:szCs w:val="24"/>
        </w:rPr>
        <w:t>“</w:t>
      </w:r>
      <w:r w:rsidR="00720C3B" w:rsidRPr="00180A70">
        <w:rPr>
          <w:rFonts w:cs="Arial"/>
          <w:i/>
          <w:sz w:val="23"/>
          <w:szCs w:val="23"/>
        </w:rPr>
        <w:t>Innanzitutto credo sia importante difendere lo stato sociale che pure ha conosciuto un suo ridimensionamento nel corso degli anni. Con tagli magari minuti, ma che possono avere effetti devastanti sulle famiglie. La difesa va tenuta alta perché lo stato sociale è qualcosa di molto prezioso che abbiamo ereditato dal passato ‘900 e sarebbe veramente suicidale comprometterlo. Ci sono poi misure sempre valide, a partire dal salario minimi, anche se sono interventi di difficile attuazione viste le forze e gli interessi in campo</w:t>
      </w:r>
      <w:r>
        <w:rPr>
          <w:rFonts w:cs="Arial"/>
          <w:szCs w:val="24"/>
        </w:rPr>
        <w:t>”</w:t>
      </w:r>
      <w:r w:rsidR="00720C3B" w:rsidRPr="00B33A81">
        <w:rPr>
          <w:rFonts w:cs="Arial"/>
          <w:szCs w:val="24"/>
        </w:rPr>
        <w:t>.</w:t>
      </w:r>
    </w:p>
    <w:p w:rsidR="00720C3B" w:rsidRDefault="00720C3B" w:rsidP="00720C3B">
      <w:pPr>
        <w:rPr>
          <w:rFonts w:cs="Arial"/>
          <w:szCs w:val="24"/>
        </w:rPr>
      </w:pPr>
    </w:p>
    <w:p w:rsidR="00720C3B" w:rsidRPr="009D0F10" w:rsidRDefault="00720C3B" w:rsidP="00720C3B">
      <w:pPr>
        <w:rPr>
          <w:rFonts w:cs="Arial"/>
          <w:szCs w:val="24"/>
        </w:rPr>
      </w:pPr>
    </w:p>
    <w:p w:rsidR="00720C3B" w:rsidRDefault="00A6285D" w:rsidP="00D30BD7">
      <w:pPr>
        <w:pStyle w:val="Titolo2"/>
      </w:pPr>
      <w:bookmarkStart w:id="47" w:name="_Toc468201071"/>
      <w:bookmarkStart w:id="48" w:name="_Toc468270467"/>
      <w:r>
        <w:lastRenderedPageBreak/>
        <w:t>7.1</w:t>
      </w:r>
      <w:r>
        <w:tab/>
      </w:r>
      <w:r w:rsidR="00720C3B">
        <w:t>Un indebolimento della politica famigliare e sociale mina la coesione sociale stessa e accumula debiti occulti</w:t>
      </w:r>
      <w:bookmarkEnd w:id="47"/>
      <w:bookmarkEnd w:id="48"/>
    </w:p>
    <w:p w:rsidR="00720C3B" w:rsidRPr="00786DF5" w:rsidRDefault="00720C3B" w:rsidP="00720C3B">
      <w:pPr>
        <w:rPr>
          <w:rFonts w:cs="Arial"/>
          <w:szCs w:val="24"/>
        </w:rPr>
      </w:pPr>
      <w:r w:rsidRPr="00786DF5">
        <w:rPr>
          <w:rFonts w:cs="Arial"/>
          <w:szCs w:val="24"/>
        </w:rPr>
        <w:t>Tuttavia di quest</w:t>
      </w:r>
      <w:r>
        <w:rPr>
          <w:rFonts w:cs="Arial"/>
          <w:szCs w:val="24"/>
        </w:rPr>
        <w:t>e</w:t>
      </w:r>
      <w:r w:rsidRPr="00786DF5">
        <w:rPr>
          <w:rFonts w:cs="Arial"/>
          <w:szCs w:val="24"/>
        </w:rPr>
        <w:t xml:space="preserve"> emergenz</w:t>
      </w:r>
      <w:r>
        <w:rPr>
          <w:rFonts w:cs="Arial"/>
          <w:szCs w:val="24"/>
        </w:rPr>
        <w:t>e</w:t>
      </w:r>
      <w:r w:rsidRPr="00786DF5">
        <w:rPr>
          <w:rFonts w:cs="Arial"/>
          <w:szCs w:val="24"/>
        </w:rPr>
        <w:t xml:space="preserve"> non sembra preoccuparsi né il Governo, né la maggioranza del Parlamento che, al contrario, dal 2014 ad oggi hanno deciso di tagliare sulla politica famigliare. </w:t>
      </w:r>
    </w:p>
    <w:p w:rsidR="00720C3B" w:rsidRDefault="00720C3B" w:rsidP="00720C3B">
      <w:pPr>
        <w:rPr>
          <w:rFonts w:cs="Arial"/>
          <w:szCs w:val="24"/>
        </w:rPr>
      </w:pPr>
      <w:r w:rsidRPr="00786DF5">
        <w:rPr>
          <w:rFonts w:cs="Arial"/>
          <w:szCs w:val="24"/>
        </w:rPr>
        <w:t>Se fino a qualche anno fa in Ticino potevamo vantare uno Stato sociale ben strutturato che permetteva a tutte le famiglie di evitare per quanto possibile il ricorso all’assistenza sociale, questi tagli hanno progressivamente smantellato un sistema che offriva delle pari opportunità ai figli di tutte le famiglie e cercava di garantire la coesione sociale in tutto il Cantone.</w:t>
      </w:r>
    </w:p>
    <w:p w:rsidR="00720C3B" w:rsidRDefault="00720C3B" w:rsidP="00720C3B">
      <w:pPr>
        <w:rPr>
          <w:rFonts w:cs="Arial"/>
          <w:szCs w:val="24"/>
        </w:rPr>
      </w:pPr>
    </w:p>
    <w:p w:rsidR="00720C3B" w:rsidRDefault="00720C3B" w:rsidP="00720C3B">
      <w:pPr>
        <w:rPr>
          <w:rFonts w:cs="Arial"/>
          <w:szCs w:val="24"/>
        </w:rPr>
      </w:pPr>
    </w:p>
    <w:p w:rsidR="00720C3B" w:rsidRDefault="00A6285D" w:rsidP="00D30BD7">
      <w:pPr>
        <w:pStyle w:val="Titolo2"/>
      </w:pPr>
      <w:bookmarkStart w:id="49" w:name="_Toc468201072"/>
      <w:bookmarkStart w:id="50" w:name="_Toc468270468"/>
      <w:r>
        <w:t>7.2</w:t>
      </w:r>
      <w:r>
        <w:tab/>
      </w:r>
      <w:r w:rsidR="00720C3B">
        <w:t>La Riforma fiscale delle imprese III</w:t>
      </w:r>
      <w:bookmarkEnd w:id="49"/>
      <w:bookmarkEnd w:id="50"/>
    </w:p>
    <w:p w:rsidR="00720C3B" w:rsidRDefault="00720C3B" w:rsidP="00720C3B">
      <w:pPr>
        <w:rPr>
          <w:rFonts w:cs="Arial"/>
          <w:szCs w:val="24"/>
        </w:rPr>
      </w:pPr>
      <w:r>
        <w:rPr>
          <w:rFonts w:cs="Arial"/>
          <w:szCs w:val="24"/>
        </w:rPr>
        <w:t>Purtroppo nonostante la situazione socioeconomica appena descritta sia tutt’altro che rosea, nonostante l’aggravio infrastrutturale e ambientale che il nostro cantone ha subito da uno sviluppo disordinato dell’economia, il Governo in risposta alla Riforma fiscale delle imprese III ipotizza ulteriori sgravi generalizzati alle imprese portando le aliquote delle persone giuridiche dal 9% al 6.5%.</w:t>
      </w:r>
    </w:p>
    <w:p w:rsidR="00720C3B" w:rsidRDefault="00720C3B" w:rsidP="00720C3B">
      <w:pPr>
        <w:rPr>
          <w:rFonts w:cs="Arial"/>
          <w:szCs w:val="24"/>
        </w:rPr>
      </w:pPr>
      <w:r>
        <w:rPr>
          <w:rFonts w:cs="Arial"/>
          <w:szCs w:val="24"/>
        </w:rPr>
        <w:t>Questa misura ci appare difficilmente sopportabile, soprattutto se combinata con le possibilità di sgravi già dati con la stessa Riforma fiscale delle imprese III e con l’ipotizzato sgancio del moltiplicatore delle persone giuridiche da quello delle persone fisiche.</w:t>
      </w:r>
    </w:p>
    <w:p w:rsidR="00720C3B" w:rsidRDefault="00720C3B" w:rsidP="00720C3B">
      <w:pPr>
        <w:rPr>
          <w:rFonts w:cs="Arial"/>
          <w:szCs w:val="24"/>
        </w:rPr>
      </w:pPr>
      <w:r>
        <w:rPr>
          <w:rFonts w:cs="Arial"/>
          <w:szCs w:val="24"/>
        </w:rPr>
        <w:t>Non solo avremo un inasprimento della concorrenza fiscale tra i Cantoni, ma rischieremmo di inasprire anche la concorrenza fiscale fra i Comuni del nostro Cantone.</w:t>
      </w:r>
    </w:p>
    <w:p w:rsidR="00720C3B" w:rsidRDefault="00720C3B" w:rsidP="00720C3B">
      <w:pPr>
        <w:rPr>
          <w:rFonts w:cs="Arial"/>
          <w:szCs w:val="24"/>
        </w:rPr>
      </w:pPr>
      <w:r>
        <w:rPr>
          <w:rFonts w:cs="Arial"/>
          <w:szCs w:val="24"/>
        </w:rPr>
        <w:t>E a farne le spese saranno ancora una volta le risorse cantonali e di conseguenza il ceto medio basso della popolazione su cui ricadranno verosimilmente eventuali nuove misure di risparmio.</w:t>
      </w:r>
    </w:p>
    <w:p w:rsidR="00720C3B" w:rsidRDefault="00720C3B" w:rsidP="00720C3B">
      <w:pPr>
        <w:rPr>
          <w:rFonts w:cs="Arial"/>
          <w:szCs w:val="24"/>
        </w:rPr>
      </w:pPr>
    </w:p>
    <w:p w:rsidR="00720C3B" w:rsidRDefault="00720C3B" w:rsidP="00720C3B"/>
    <w:p w:rsidR="00720C3B" w:rsidRDefault="00720C3B" w:rsidP="00720C3B">
      <w:pPr>
        <w:jc w:val="center"/>
        <w:rPr>
          <w:sz w:val="28"/>
        </w:rPr>
      </w:pPr>
      <w:r>
        <w:rPr>
          <w:sz w:val="28"/>
        </w:rPr>
        <w:fldChar w:fldCharType="begin"/>
      </w:r>
      <w:r>
        <w:rPr>
          <w:sz w:val="28"/>
        </w:rPr>
        <w:instrText>SYMBOL 175 \f "Wingdings"</w:instrText>
      </w:r>
      <w:r>
        <w:rPr>
          <w:sz w:val="28"/>
        </w:rPr>
        <w:fldChar w:fldCharType="end"/>
      </w:r>
      <w:r>
        <w:rPr>
          <w:sz w:val="28"/>
        </w:rPr>
        <w:t xml:space="preserve"> </w:t>
      </w:r>
      <w:r>
        <w:rPr>
          <w:sz w:val="28"/>
        </w:rPr>
        <w:fldChar w:fldCharType="begin"/>
      </w:r>
      <w:r>
        <w:rPr>
          <w:sz w:val="28"/>
        </w:rPr>
        <w:instrText>SYMBOL 175 \f "Wingdings"</w:instrText>
      </w:r>
      <w:r>
        <w:rPr>
          <w:sz w:val="28"/>
        </w:rPr>
        <w:fldChar w:fldCharType="end"/>
      </w:r>
      <w:r>
        <w:rPr>
          <w:sz w:val="28"/>
        </w:rPr>
        <w:t xml:space="preserve"> </w:t>
      </w:r>
      <w:r>
        <w:rPr>
          <w:sz w:val="28"/>
        </w:rPr>
        <w:fldChar w:fldCharType="begin"/>
      </w:r>
      <w:r>
        <w:rPr>
          <w:sz w:val="28"/>
        </w:rPr>
        <w:instrText>SYMBOL 175 \f "Wingdings"</w:instrText>
      </w:r>
      <w:r>
        <w:rPr>
          <w:sz w:val="28"/>
        </w:rPr>
        <w:fldChar w:fldCharType="end"/>
      </w:r>
      <w:r>
        <w:rPr>
          <w:sz w:val="28"/>
        </w:rPr>
        <w:t xml:space="preserve"> </w:t>
      </w:r>
      <w:r>
        <w:rPr>
          <w:sz w:val="28"/>
        </w:rPr>
        <w:fldChar w:fldCharType="begin"/>
      </w:r>
      <w:r>
        <w:rPr>
          <w:sz w:val="28"/>
        </w:rPr>
        <w:instrText>SYMBOL 175 \f "Wingdings"</w:instrText>
      </w:r>
      <w:r>
        <w:rPr>
          <w:sz w:val="28"/>
        </w:rPr>
        <w:fldChar w:fldCharType="end"/>
      </w:r>
      <w:r>
        <w:rPr>
          <w:sz w:val="28"/>
        </w:rPr>
        <w:t xml:space="preserve"> </w:t>
      </w:r>
      <w:r>
        <w:rPr>
          <w:sz w:val="28"/>
        </w:rPr>
        <w:fldChar w:fldCharType="begin"/>
      </w:r>
      <w:r>
        <w:rPr>
          <w:sz w:val="28"/>
        </w:rPr>
        <w:instrText>SYMBOL 175 \f "Wingdings"</w:instrText>
      </w:r>
      <w:r>
        <w:rPr>
          <w:sz w:val="28"/>
        </w:rPr>
        <w:fldChar w:fldCharType="end"/>
      </w:r>
    </w:p>
    <w:p w:rsidR="00720C3B" w:rsidRDefault="00720C3B" w:rsidP="00720C3B"/>
    <w:p w:rsidR="00720C3B" w:rsidRDefault="00720C3B" w:rsidP="00720C3B">
      <w:pPr>
        <w:rPr>
          <w:rFonts w:cs="Arial"/>
          <w:szCs w:val="24"/>
        </w:rPr>
      </w:pPr>
    </w:p>
    <w:p w:rsidR="00720C3B" w:rsidRPr="00AA2EB3" w:rsidRDefault="00720C3B" w:rsidP="00720C3B">
      <w:pPr>
        <w:rPr>
          <w:rFonts w:cs="Arial"/>
          <w:b/>
          <w:szCs w:val="24"/>
        </w:rPr>
      </w:pPr>
      <w:r w:rsidRPr="00AA2EB3">
        <w:rPr>
          <w:rFonts w:cs="Arial"/>
          <w:b/>
          <w:szCs w:val="24"/>
        </w:rPr>
        <w:t>Per i motivi sopra esposti l</w:t>
      </w:r>
      <w:r>
        <w:rPr>
          <w:rFonts w:cs="Arial"/>
          <w:b/>
          <w:szCs w:val="24"/>
        </w:rPr>
        <w:t xml:space="preserve">a minoranza della Commissione della gestione e delle finanze </w:t>
      </w:r>
      <w:r w:rsidRPr="00AA2EB3">
        <w:rPr>
          <w:rFonts w:cs="Arial"/>
          <w:b/>
          <w:szCs w:val="24"/>
        </w:rPr>
        <w:t xml:space="preserve">invita quindi </w:t>
      </w:r>
      <w:r w:rsidR="00183FCF">
        <w:rPr>
          <w:rFonts w:cs="Arial"/>
          <w:b/>
          <w:szCs w:val="24"/>
        </w:rPr>
        <w:t xml:space="preserve">il Parlamento </w:t>
      </w:r>
      <w:r w:rsidRPr="00AA2EB3">
        <w:rPr>
          <w:rFonts w:cs="Arial"/>
          <w:b/>
          <w:szCs w:val="24"/>
        </w:rPr>
        <w:t>a bocciare il Preventivo 2017 così come presentato.</w:t>
      </w:r>
    </w:p>
    <w:p w:rsidR="00F242E5" w:rsidRDefault="00F242E5" w:rsidP="00F242E5">
      <w:pPr>
        <w:rPr>
          <w:rFonts w:cs="Arial"/>
        </w:rPr>
      </w:pPr>
    </w:p>
    <w:p w:rsidR="00F242E5" w:rsidRPr="008219F2" w:rsidRDefault="00F242E5" w:rsidP="00F242E5">
      <w:pPr>
        <w:rPr>
          <w:rFonts w:cs="Arial"/>
        </w:rPr>
      </w:pPr>
    </w:p>
    <w:p w:rsidR="00F242E5" w:rsidRPr="008219F2" w:rsidRDefault="00F242E5" w:rsidP="00F242E5">
      <w:pPr>
        <w:rPr>
          <w:rFonts w:cs="Arial"/>
        </w:rPr>
      </w:pPr>
    </w:p>
    <w:p w:rsidR="00F242E5" w:rsidRPr="008219F2" w:rsidRDefault="00F242E5" w:rsidP="00F242E5">
      <w:pPr>
        <w:spacing w:after="120"/>
        <w:rPr>
          <w:rFonts w:cs="Arial"/>
        </w:rPr>
      </w:pPr>
      <w:r w:rsidRPr="008219F2">
        <w:rPr>
          <w:rFonts w:cs="Arial"/>
        </w:rPr>
        <w:t>Per la mi</w:t>
      </w:r>
      <w:r w:rsidR="00720C3B">
        <w:rPr>
          <w:rFonts w:cs="Arial"/>
        </w:rPr>
        <w:t>n</w:t>
      </w:r>
      <w:r w:rsidRPr="008219F2">
        <w:rPr>
          <w:rFonts w:cs="Arial"/>
        </w:rPr>
        <w:t>oranza</w:t>
      </w:r>
      <w:r>
        <w:rPr>
          <w:rFonts w:cs="Arial"/>
        </w:rPr>
        <w:t xml:space="preserve"> </w:t>
      </w:r>
      <w:r w:rsidRPr="008219F2">
        <w:rPr>
          <w:rFonts w:cs="Arial"/>
        </w:rPr>
        <w:t xml:space="preserve">della Commissione </w:t>
      </w:r>
      <w:r w:rsidR="00720C3B">
        <w:rPr>
          <w:rFonts w:cs="Arial"/>
        </w:rPr>
        <w:t>gestione e finanze</w:t>
      </w:r>
      <w:r w:rsidRPr="008219F2">
        <w:rPr>
          <w:rFonts w:cs="Arial"/>
        </w:rPr>
        <w:t>:</w:t>
      </w:r>
    </w:p>
    <w:p w:rsidR="00F242E5" w:rsidRPr="008219F2" w:rsidRDefault="00720C3B" w:rsidP="00F242E5">
      <w:pPr>
        <w:rPr>
          <w:rFonts w:cs="Arial"/>
        </w:rPr>
      </w:pPr>
      <w:r>
        <w:rPr>
          <w:rFonts w:cs="Arial"/>
        </w:rPr>
        <w:t>Ivo Durisch</w:t>
      </w:r>
      <w:r w:rsidR="00F242E5" w:rsidRPr="008219F2">
        <w:rPr>
          <w:rFonts w:cs="Arial"/>
        </w:rPr>
        <w:t>, relatore</w:t>
      </w:r>
    </w:p>
    <w:p w:rsidR="00F242E5" w:rsidRPr="008219F2" w:rsidRDefault="00720C3B" w:rsidP="00F242E5">
      <w:pPr>
        <w:rPr>
          <w:rFonts w:cs="Arial"/>
        </w:rPr>
      </w:pPr>
      <w:r>
        <w:rPr>
          <w:rFonts w:cs="Arial"/>
        </w:rPr>
        <w:t>Garobbio - Kandemir Bordoli</w:t>
      </w:r>
    </w:p>
    <w:p w:rsidR="00076E70" w:rsidRPr="00076E70" w:rsidRDefault="00076E70">
      <w:pPr>
        <w:rPr>
          <w:rFonts w:cs="Arial"/>
          <w:szCs w:val="24"/>
        </w:rPr>
      </w:pPr>
    </w:p>
    <w:sectPr w:rsidR="00076E70" w:rsidRPr="00076E70" w:rsidSect="00F242E5">
      <w:footerReference w:type="default" r:id="rId9"/>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19A8" w:rsidRDefault="00C619A8" w:rsidP="008E77C6">
      <w:r>
        <w:separator/>
      </w:r>
    </w:p>
  </w:endnote>
  <w:endnote w:type="continuationSeparator" w:id="0">
    <w:p w:rsidR="00C619A8" w:rsidRDefault="00C619A8"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altName w:val="Times New Roman"/>
    <w:charset w:val="00"/>
    <w:family w:val="auto"/>
    <w:pitch w:val="variable"/>
    <w:sig w:usb0="00000000" w:usb1="5000A1FF" w:usb2="00000000" w:usb3="00000000" w:csb0="000001B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3A3155" w:rsidRPr="008E77C6" w:rsidRDefault="003A3155">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AE1275" w:rsidRPr="00AE1275">
          <w:rPr>
            <w:noProof/>
            <w:sz w:val="20"/>
            <w:szCs w:val="20"/>
            <w:lang w:val="it-IT"/>
          </w:rPr>
          <w:t>15</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19A8" w:rsidRDefault="00C619A8" w:rsidP="008E77C6">
      <w:r>
        <w:separator/>
      </w:r>
    </w:p>
  </w:footnote>
  <w:footnote w:type="continuationSeparator" w:id="0">
    <w:p w:rsidR="00C619A8" w:rsidRDefault="00C619A8" w:rsidP="008E77C6">
      <w:r>
        <w:continuationSeparator/>
      </w:r>
    </w:p>
  </w:footnote>
  <w:footnote w:id="1">
    <w:p w:rsidR="003A3155" w:rsidRDefault="003A3155" w:rsidP="00720C3B">
      <w:pPr>
        <w:pStyle w:val="Testonotaapidipagina"/>
      </w:pPr>
      <w:r>
        <w:rPr>
          <w:rStyle w:val="Rimandonotaapidipagina"/>
        </w:rPr>
        <w:footnoteRef/>
      </w:r>
      <w:r>
        <w:t xml:space="preserve"> Vedi allegato 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D3031"/>
    <w:multiLevelType w:val="multilevel"/>
    <w:tmpl w:val="396671C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2DB4AF5"/>
    <w:multiLevelType w:val="multilevel"/>
    <w:tmpl w:val="CD50F73E"/>
    <w:lvl w:ilvl="0">
      <w:start w:val="1"/>
      <w:numFmt w:val="decimal"/>
      <w:pStyle w:val="Titolo1"/>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nsid w:val="113A246C"/>
    <w:multiLevelType w:val="hybridMultilevel"/>
    <w:tmpl w:val="EF041168"/>
    <w:lvl w:ilvl="0" w:tplc="E6AAB06E">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123E0A32"/>
    <w:multiLevelType w:val="multilevel"/>
    <w:tmpl w:val="BFC0AFD0"/>
    <w:lvl w:ilvl="0">
      <w:start w:val="4"/>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5">
    <w:nsid w:val="153416D6"/>
    <w:multiLevelType w:val="multilevel"/>
    <w:tmpl w:val="9AB23360"/>
    <w:lvl w:ilvl="0">
      <w:start w:val="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nsid w:val="1CD01569"/>
    <w:multiLevelType w:val="multilevel"/>
    <w:tmpl w:val="3B7A1DF0"/>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nsid w:val="2CCF365F"/>
    <w:multiLevelType w:val="hybridMultilevel"/>
    <w:tmpl w:val="344479BC"/>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8">
    <w:nsid w:val="2EB04F16"/>
    <w:multiLevelType w:val="hybridMultilevel"/>
    <w:tmpl w:val="A81603A4"/>
    <w:lvl w:ilvl="0" w:tplc="408CBF38">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nsid w:val="489835FA"/>
    <w:multiLevelType w:val="multilevel"/>
    <w:tmpl w:val="E2E4E09E"/>
    <w:lvl w:ilvl="0">
      <w:start w:val="5"/>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0">
    <w:nsid w:val="61123951"/>
    <w:multiLevelType w:val="hybridMultilevel"/>
    <w:tmpl w:val="8C981D1A"/>
    <w:lvl w:ilvl="0" w:tplc="8166C4CE">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nsid w:val="61181AF9"/>
    <w:multiLevelType w:val="hybridMultilevel"/>
    <w:tmpl w:val="F12850D2"/>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nsid w:val="621F04E5"/>
    <w:multiLevelType w:val="hybridMultilevel"/>
    <w:tmpl w:val="0A14FE48"/>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nsid w:val="677428F5"/>
    <w:multiLevelType w:val="multilevel"/>
    <w:tmpl w:val="CFC41DB6"/>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68221D99"/>
    <w:multiLevelType w:val="multilevel"/>
    <w:tmpl w:val="509AB866"/>
    <w:lvl w:ilvl="0">
      <w:start w:val="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nsid w:val="69787A02"/>
    <w:multiLevelType w:val="hybridMultilevel"/>
    <w:tmpl w:val="03CCF0AE"/>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6F2E073C"/>
    <w:multiLevelType w:val="hybridMultilevel"/>
    <w:tmpl w:val="6896BD7A"/>
    <w:lvl w:ilvl="0" w:tplc="0810000F">
      <w:start w:val="1"/>
      <w:numFmt w:val="decimal"/>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8">
    <w:nsid w:val="709E2153"/>
    <w:multiLevelType w:val="hybridMultilevel"/>
    <w:tmpl w:val="402E9BEC"/>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9">
    <w:nsid w:val="750C1381"/>
    <w:multiLevelType w:val="hybridMultilevel"/>
    <w:tmpl w:val="01E60DDA"/>
    <w:lvl w:ilvl="0" w:tplc="9856BF4A">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6"/>
  </w:num>
  <w:num w:numId="2">
    <w:abstractNumId w:val="16"/>
  </w:num>
  <w:num w:numId="3">
    <w:abstractNumId w:val="20"/>
  </w:num>
  <w:num w:numId="4">
    <w:abstractNumId w:val="2"/>
  </w:num>
  <w:num w:numId="5">
    <w:abstractNumId w:val="11"/>
  </w:num>
  <w:num w:numId="6">
    <w:abstractNumId w:val="7"/>
  </w:num>
  <w:num w:numId="7">
    <w:abstractNumId w:val="0"/>
  </w:num>
  <w:num w:numId="8">
    <w:abstractNumId w:val="18"/>
  </w:num>
  <w:num w:numId="9">
    <w:abstractNumId w:val="15"/>
  </w:num>
  <w:num w:numId="10">
    <w:abstractNumId w:val="12"/>
  </w:num>
  <w:num w:numId="11">
    <w:abstractNumId w:val="17"/>
  </w:num>
  <w:num w:numId="12">
    <w:abstractNumId w:val="3"/>
  </w:num>
  <w:num w:numId="13">
    <w:abstractNumId w:val="1"/>
  </w:num>
  <w:num w:numId="14">
    <w:abstractNumId w:val="19"/>
  </w:num>
  <w:num w:numId="15">
    <w:abstractNumId w:val="6"/>
  </w:num>
  <w:num w:numId="16">
    <w:abstractNumId w:val="1"/>
    <w:lvlOverride w:ilvl="0">
      <w:startOverride w:val="79"/>
    </w:lvlOverride>
    <w:lvlOverride w:ilvl="1">
      <w:startOverride w:val="5"/>
    </w:lvlOverride>
  </w:num>
  <w:num w:numId="17">
    <w:abstractNumId w:val="4"/>
  </w:num>
  <w:num w:numId="18">
    <w:abstractNumId w:val="5"/>
  </w:num>
  <w:num w:numId="19">
    <w:abstractNumId w:val="9"/>
  </w:num>
  <w:num w:numId="20">
    <w:abstractNumId w:val="14"/>
  </w:num>
  <w:num w:numId="21">
    <w:abstractNumId w:val="8"/>
  </w:num>
  <w:num w:numId="22">
    <w:abstractNumId w:val="13"/>
  </w:num>
  <w:num w:numId="23">
    <w:abstractNumId w:val="10"/>
  </w:num>
  <w:num w:numId="24">
    <w:abstractNumId w:val="1"/>
    <w:lvlOverride w:ilvl="0">
      <w:startOverride w:val="1"/>
    </w:lvlOverride>
    <w:lvlOverride w:ilvl="1">
      <w:startOverride w:val="2"/>
    </w:lvlOverride>
  </w:num>
  <w:num w:numId="25">
    <w:abstractNumId w:val="1"/>
    <w:lvlOverride w:ilvl="0">
      <w:startOverride w:val="4"/>
    </w:lvlOverride>
    <w:lvlOverride w:ilvl="1">
      <w:startOverride w:val="5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090636"/>
    <w:rsid w:val="00180A70"/>
    <w:rsid w:val="00183FCF"/>
    <w:rsid w:val="002E5E40"/>
    <w:rsid w:val="003A3155"/>
    <w:rsid w:val="0052425A"/>
    <w:rsid w:val="005321CE"/>
    <w:rsid w:val="00586A8D"/>
    <w:rsid w:val="006803C0"/>
    <w:rsid w:val="006D7A3B"/>
    <w:rsid w:val="00720C3B"/>
    <w:rsid w:val="007B5462"/>
    <w:rsid w:val="008034BD"/>
    <w:rsid w:val="00876352"/>
    <w:rsid w:val="008B4137"/>
    <w:rsid w:val="008C767A"/>
    <w:rsid w:val="008E77C6"/>
    <w:rsid w:val="009770BB"/>
    <w:rsid w:val="009E008D"/>
    <w:rsid w:val="00A5465F"/>
    <w:rsid w:val="00A6285D"/>
    <w:rsid w:val="00A77678"/>
    <w:rsid w:val="00AE1275"/>
    <w:rsid w:val="00AF77B5"/>
    <w:rsid w:val="00BC4C95"/>
    <w:rsid w:val="00BD5944"/>
    <w:rsid w:val="00C619A8"/>
    <w:rsid w:val="00CF6858"/>
    <w:rsid w:val="00D30BD7"/>
    <w:rsid w:val="00D377B5"/>
    <w:rsid w:val="00D93B31"/>
    <w:rsid w:val="00F242E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uiPriority w:val="9"/>
    <w:qFormat/>
    <w:rsid w:val="003A3155"/>
    <w:pPr>
      <w:keepNext/>
      <w:keepLines/>
      <w:numPr>
        <w:numId w:val="13"/>
      </w:numPr>
      <w:spacing w:after="120"/>
      <w:ind w:left="567" w:hanging="567"/>
      <w:jc w:val="left"/>
      <w:outlineLvl w:val="0"/>
    </w:pPr>
    <w:rPr>
      <w:b/>
      <w:caps/>
      <w:szCs w:val="24"/>
      <w:lang w:val="it-IT" w:eastAsia="it-IT"/>
    </w:rPr>
  </w:style>
  <w:style w:type="paragraph" w:styleId="Titolo2">
    <w:name w:val="heading 2"/>
    <w:basedOn w:val="Normale"/>
    <w:next w:val="Normale"/>
    <w:link w:val="Titolo2Carattere"/>
    <w:autoRedefine/>
    <w:uiPriority w:val="9"/>
    <w:qFormat/>
    <w:rsid w:val="00D30BD7"/>
    <w:pPr>
      <w:keepNext/>
      <w:keepLines/>
      <w:tabs>
        <w:tab w:val="left" w:pos="567"/>
      </w:tabs>
      <w:spacing w:after="120"/>
      <w:ind w:left="567" w:hanging="567"/>
      <w:outlineLvl w:val="1"/>
    </w:pPr>
    <w:rPr>
      <w:b/>
      <w:lang w:val="it-IT" w:eastAsia="it-IT"/>
    </w:rPr>
  </w:style>
  <w:style w:type="paragraph" w:styleId="Titolo3">
    <w:name w:val="heading 3"/>
    <w:basedOn w:val="Normale"/>
    <w:next w:val="Normale"/>
    <w:link w:val="Titolo3Carattere"/>
    <w:autoRedefine/>
    <w:uiPriority w:val="9"/>
    <w:qFormat/>
    <w:rsid w:val="00A6285D"/>
    <w:pPr>
      <w:keepNext/>
      <w:keepLines/>
      <w:spacing w:before="120" w:after="120" w:line="259" w:lineRule="auto"/>
      <w:ind w:left="709" w:hanging="709"/>
      <w:jc w:val="left"/>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321CE"/>
    <w:pPr>
      <w:tabs>
        <w:tab w:val="left" w:pos="660"/>
        <w:tab w:val="right" w:leader="dot" w:pos="9628"/>
      </w:tabs>
      <w:spacing w:before="120"/>
      <w:ind w:left="658" w:hanging="658"/>
      <w:jc w:val="left"/>
    </w:pPr>
    <w:rPr>
      <w:rFonts w:eastAsia="Calibri" w:cs="Times New Roman"/>
      <w:caps/>
      <w:szCs w:val="24"/>
      <w:lang w:val="it-IT"/>
    </w:rPr>
  </w:style>
  <w:style w:type="character" w:customStyle="1" w:styleId="Titolo1Carattere">
    <w:name w:val="Titolo 1 Carattere"/>
    <w:basedOn w:val="Carpredefinitoparagrafo"/>
    <w:link w:val="Titolo1"/>
    <w:uiPriority w:val="9"/>
    <w:rsid w:val="003A3155"/>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D30BD7"/>
    <w:rPr>
      <w:rFonts w:ascii="Arial" w:hAnsi="Arial"/>
      <w:b/>
      <w:sz w:val="24"/>
      <w:lang w:val="it-IT" w:eastAsia="it-IT"/>
    </w:rPr>
  </w:style>
  <w:style w:type="character" w:customStyle="1" w:styleId="Titolo3Carattere">
    <w:name w:val="Titolo 3 Carattere"/>
    <w:basedOn w:val="Carpredefinitoparagrafo"/>
    <w:link w:val="Titolo3"/>
    <w:uiPriority w:val="9"/>
    <w:rsid w:val="00A6285D"/>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321CE"/>
    <w:pPr>
      <w:tabs>
        <w:tab w:val="left" w:pos="660"/>
        <w:tab w:val="right" w:leader="dot" w:pos="9628"/>
      </w:tabs>
      <w:spacing w:before="40"/>
      <w:ind w:left="658" w:hanging="658"/>
      <w:jc w:val="left"/>
    </w:pPr>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itolosommario">
    <w:name w:val="TOC Heading"/>
    <w:basedOn w:val="Titolo1"/>
    <w:next w:val="Normale"/>
    <w:uiPriority w:val="39"/>
    <w:unhideWhenUsed/>
    <w:qFormat/>
    <w:rsid w:val="00720C3B"/>
    <w:pPr>
      <w:numPr>
        <w:numId w:val="0"/>
      </w:numPr>
      <w:spacing w:before="480" w:after="0"/>
      <w:outlineLvl w:val="9"/>
    </w:pPr>
    <w:rPr>
      <w:rFonts w:asciiTheme="majorHAnsi" w:eastAsiaTheme="majorEastAsia" w:hAnsiTheme="majorHAnsi" w:cstheme="majorBidi"/>
      <w:bCs/>
      <w:caps w:val="0"/>
      <w:color w:val="365F91" w:themeColor="accent1" w:themeShade="BF"/>
      <w:sz w:val="28"/>
      <w:szCs w:val="28"/>
      <w:lang w:val="it-CH" w:eastAsia="en-US"/>
    </w:rPr>
  </w:style>
  <w:style w:type="character" w:styleId="Collegamentoipertestuale">
    <w:name w:val="Hyperlink"/>
    <w:basedOn w:val="Carpredefinitoparagrafo"/>
    <w:uiPriority w:val="99"/>
    <w:unhideWhenUsed/>
    <w:rsid w:val="00720C3B"/>
    <w:rPr>
      <w:color w:val="0000FF" w:themeColor="hyperlink"/>
      <w:u w:val="single"/>
    </w:rPr>
  </w:style>
  <w:style w:type="paragraph" w:styleId="Testonotaapidipagina">
    <w:name w:val="footnote text"/>
    <w:basedOn w:val="Normale"/>
    <w:link w:val="TestonotaapidipaginaCarattere"/>
    <w:uiPriority w:val="99"/>
    <w:semiHidden/>
    <w:unhideWhenUsed/>
    <w:rsid w:val="00720C3B"/>
    <w:pPr>
      <w:jc w:val="left"/>
    </w:pPr>
    <w:rPr>
      <w:rFonts w:asciiTheme="minorHAnsi" w:hAnsiTheme="minorHAnsi"/>
      <w:sz w:val="20"/>
      <w:szCs w:val="20"/>
    </w:rPr>
  </w:style>
  <w:style w:type="character" w:customStyle="1" w:styleId="TestonotaapidipaginaCarattere">
    <w:name w:val="Testo nota a piè di pagina Carattere"/>
    <w:basedOn w:val="Carpredefinitoparagrafo"/>
    <w:link w:val="Testonotaapidipagina"/>
    <w:uiPriority w:val="99"/>
    <w:semiHidden/>
    <w:rsid w:val="00720C3B"/>
    <w:rPr>
      <w:sz w:val="20"/>
      <w:szCs w:val="20"/>
    </w:rPr>
  </w:style>
  <w:style w:type="character" w:styleId="Rimandonotaapidipagina">
    <w:name w:val="footnote reference"/>
    <w:basedOn w:val="Carpredefinitoparagrafo"/>
    <w:uiPriority w:val="99"/>
    <w:semiHidden/>
    <w:unhideWhenUsed/>
    <w:rsid w:val="00720C3B"/>
    <w:rPr>
      <w:vertAlign w:val="superscript"/>
    </w:rPr>
  </w:style>
  <w:style w:type="paragraph" w:styleId="Testofumetto">
    <w:name w:val="Balloon Text"/>
    <w:basedOn w:val="Normale"/>
    <w:link w:val="TestofumettoCarattere"/>
    <w:uiPriority w:val="99"/>
    <w:semiHidden/>
    <w:unhideWhenUsed/>
    <w:rsid w:val="00720C3B"/>
    <w:pPr>
      <w:jc w:val="left"/>
    </w:pPr>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720C3B"/>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uiPriority w:val="9"/>
    <w:qFormat/>
    <w:rsid w:val="003A3155"/>
    <w:pPr>
      <w:keepNext/>
      <w:keepLines/>
      <w:numPr>
        <w:numId w:val="13"/>
      </w:numPr>
      <w:spacing w:after="120"/>
      <w:ind w:left="567" w:hanging="567"/>
      <w:jc w:val="left"/>
      <w:outlineLvl w:val="0"/>
    </w:pPr>
    <w:rPr>
      <w:b/>
      <w:caps/>
      <w:szCs w:val="24"/>
      <w:lang w:val="it-IT" w:eastAsia="it-IT"/>
    </w:rPr>
  </w:style>
  <w:style w:type="paragraph" w:styleId="Titolo2">
    <w:name w:val="heading 2"/>
    <w:basedOn w:val="Normale"/>
    <w:next w:val="Normale"/>
    <w:link w:val="Titolo2Carattere"/>
    <w:autoRedefine/>
    <w:uiPriority w:val="9"/>
    <w:qFormat/>
    <w:rsid w:val="00D30BD7"/>
    <w:pPr>
      <w:keepNext/>
      <w:keepLines/>
      <w:tabs>
        <w:tab w:val="left" w:pos="567"/>
      </w:tabs>
      <w:spacing w:after="120"/>
      <w:ind w:left="567" w:hanging="567"/>
      <w:outlineLvl w:val="1"/>
    </w:pPr>
    <w:rPr>
      <w:b/>
      <w:lang w:val="it-IT" w:eastAsia="it-IT"/>
    </w:rPr>
  </w:style>
  <w:style w:type="paragraph" w:styleId="Titolo3">
    <w:name w:val="heading 3"/>
    <w:basedOn w:val="Normale"/>
    <w:next w:val="Normale"/>
    <w:link w:val="Titolo3Carattere"/>
    <w:autoRedefine/>
    <w:uiPriority w:val="9"/>
    <w:qFormat/>
    <w:rsid w:val="00A6285D"/>
    <w:pPr>
      <w:keepNext/>
      <w:keepLines/>
      <w:spacing w:before="120" w:after="120" w:line="259" w:lineRule="auto"/>
      <w:ind w:left="709" w:hanging="709"/>
      <w:jc w:val="left"/>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321CE"/>
    <w:pPr>
      <w:tabs>
        <w:tab w:val="left" w:pos="660"/>
        <w:tab w:val="right" w:leader="dot" w:pos="9628"/>
      </w:tabs>
      <w:spacing w:before="120"/>
      <w:ind w:left="658" w:hanging="658"/>
      <w:jc w:val="left"/>
    </w:pPr>
    <w:rPr>
      <w:rFonts w:eastAsia="Calibri" w:cs="Times New Roman"/>
      <w:caps/>
      <w:szCs w:val="24"/>
      <w:lang w:val="it-IT"/>
    </w:rPr>
  </w:style>
  <w:style w:type="character" w:customStyle="1" w:styleId="Titolo1Carattere">
    <w:name w:val="Titolo 1 Carattere"/>
    <w:basedOn w:val="Carpredefinitoparagrafo"/>
    <w:link w:val="Titolo1"/>
    <w:uiPriority w:val="9"/>
    <w:rsid w:val="003A3155"/>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D30BD7"/>
    <w:rPr>
      <w:rFonts w:ascii="Arial" w:hAnsi="Arial"/>
      <w:b/>
      <w:sz w:val="24"/>
      <w:lang w:val="it-IT" w:eastAsia="it-IT"/>
    </w:rPr>
  </w:style>
  <w:style w:type="character" w:customStyle="1" w:styleId="Titolo3Carattere">
    <w:name w:val="Titolo 3 Carattere"/>
    <w:basedOn w:val="Carpredefinitoparagrafo"/>
    <w:link w:val="Titolo3"/>
    <w:uiPriority w:val="9"/>
    <w:rsid w:val="00A6285D"/>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321CE"/>
    <w:pPr>
      <w:tabs>
        <w:tab w:val="left" w:pos="660"/>
        <w:tab w:val="right" w:leader="dot" w:pos="9628"/>
      </w:tabs>
      <w:spacing w:before="40"/>
      <w:ind w:left="658" w:hanging="658"/>
      <w:jc w:val="left"/>
    </w:pPr>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itolosommario">
    <w:name w:val="TOC Heading"/>
    <w:basedOn w:val="Titolo1"/>
    <w:next w:val="Normale"/>
    <w:uiPriority w:val="39"/>
    <w:unhideWhenUsed/>
    <w:qFormat/>
    <w:rsid w:val="00720C3B"/>
    <w:pPr>
      <w:numPr>
        <w:numId w:val="0"/>
      </w:numPr>
      <w:spacing w:before="480" w:after="0"/>
      <w:outlineLvl w:val="9"/>
    </w:pPr>
    <w:rPr>
      <w:rFonts w:asciiTheme="majorHAnsi" w:eastAsiaTheme="majorEastAsia" w:hAnsiTheme="majorHAnsi" w:cstheme="majorBidi"/>
      <w:bCs/>
      <w:caps w:val="0"/>
      <w:color w:val="365F91" w:themeColor="accent1" w:themeShade="BF"/>
      <w:sz w:val="28"/>
      <w:szCs w:val="28"/>
      <w:lang w:val="it-CH" w:eastAsia="en-US"/>
    </w:rPr>
  </w:style>
  <w:style w:type="character" w:styleId="Collegamentoipertestuale">
    <w:name w:val="Hyperlink"/>
    <w:basedOn w:val="Carpredefinitoparagrafo"/>
    <w:uiPriority w:val="99"/>
    <w:unhideWhenUsed/>
    <w:rsid w:val="00720C3B"/>
    <w:rPr>
      <w:color w:val="0000FF" w:themeColor="hyperlink"/>
      <w:u w:val="single"/>
    </w:rPr>
  </w:style>
  <w:style w:type="paragraph" w:styleId="Testonotaapidipagina">
    <w:name w:val="footnote text"/>
    <w:basedOn w:val="Normale"/>
    <w:link w:val="TestonotaapidipaginaCarattere"/>
    <w:uiPriority w:val="99"/>
    <w:semiHidden/>
    <w:unhideWhenUsed/>
    <w:rsid w:val="00720C3B"/>
    <w:pPr>
      <w:jc w:val="left"/>
    </w:pPr>
    <w:rPr>
      <w:rFonts w:asciiTheme="minorHAnsi" w:hAnsiTheme="minorHAnsi"/>
      <w:sz w:val="20"/>
      <w:szCs w:val="20"/>
    </w:rPr>
  </w:style>
  <w:style w:type="character" w:customStyle="1" w:styleId="TestonotaapidipaginaCarattere">
    <w:name w:val="Testo nota a piè di pagina Carattere"/>
    <w:basedOn w:val="Carpredefinitoparagrafo"/>
    <w:link w:val="Testonotaapidipagina"/>
    <w:uiPriority w:val="99"/>
    <w:semiHidden/>
    <w:rsid w:val="00720C3B"/>
    <w:rPr>
      <w:sz w:val="20"/>
      <w:szCs w:val="20"/>
    </w:rPr>
  </w:style>
  <w:style w:type="character" w:styleId="Rimandonotaapidipagina">
    <w:name w:val="footnote reference"/>
    <w:basedOn w:val="Carpredefinitoparagrafo"/>
    <w:uiPriority w:val="99"/>
    <w:semiHidden/>
    <w:unhideWhenUsed/>
    <w:rsid w:val="00720C3B"/>
    <w:rPr>
      <w:vertAlign w:val="superscript"/>
    </w:rPr>
  </w:style>
  <w:style w:type="paragraph" w:styleId="Testofumetto">
    <w:name w:val="Balloon Text"/>
    <w:basedOn w:val="Normale"/>
    <w:link w:val="TestofumettoCarattere"/>
    <w:uiPriority w:val="99"/>
    <w:semiHidden/>
    <w:unhideWhenUsed/>
    <w:rsid w:val="00720C3B"/>
    <w:pPr>
      <w:jc w:val="left"/>
    </w:pPr>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720C3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44F57-FBB6-4B3C-804D-E70EA1A54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7412</Words>
  <Characters>42255</Characters>
  <Application>Microsoft Office Word</Application>
  <DocSecurity>0</DocSecurity>
  <Lines>352</Lines>
  <Paragraphs>99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49568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3</cp:revision>
  <cp:lastPrinted>2016-11-30T11:02:00Z</cp:lastPrinted>
  <dcterms:created xsi:type="dcterms:W3CDTF">2017-01-10T16:22:00Z</dcterms:created>
  <dcterms:modified xsi:type="dcterms:W3CDTF">2017-01-11T09:42:00Z</dcterms:modified>
</cp:coreProperties>
</file>