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338" w:rsidRPr="00895F92" w:rsidRDefault="00513338" w:rsidP="00513338">
      <w:pPr>
        <w:pStyle w:val="Normale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32323"/>
          <w:sz w:val="23"/>
          <w:szCs w:val="23"/>
        </w:rPr>
      </w:pPr>
      <w:r w:rsidRPr="00895F92">
        <w:rPr>
          <w:rFonts w:ascii="Arial" w:hAnsi="Arial" w:cs="Arial"/>
          <w:b/>
          <w:color w:val="232323"/>
          <w:sz w:val="23"/>
          <w:szCs w:val="23"/>
        </w:rPr>
        <w:t>MOZIONE</w:t>
      </w:r>
    </w:p>
    <w:p w:rsidR="00513338" w:rsidRDefault="00513338" w:rsidP="00513338">
      <w:pPr>
        <w:pStyle w:val="Normale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32323"/>
          <w:sz w:val="23"/>
          <w:szCs w:val="23"/>
        </w:rPr>
      </w:pPr>
    </w:p>
    <w:p w:rsidR="00513338" w:rsidRPr="00FC36B2" w:rsidRDefault="00513338" w:rsidP="00513338">
      <w:pPr>
        <w:pStyle w:val="Normale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232323"/>
          <w:sz w:val="23"/>
          <w:szCs w:val="23"/>
          <w:u w:val="single"/>
        </w:rPr>
      </w:pPr>
      <w:r w:rsidRPr="00FC36B2">
        <w:rPr>
          <w:rFonts w:ascii="Arial" w:hAnsi="Arial" w:cs="Arial"/>
          <w:b/>
          <w:color w:val="232323"/>
          <w:sz w:val="23"/>
          <w:szCs w:val="23"/>
          <w:u w:val="single"/>
        </w:rPr>
        <w:t>Valera verde e senza chimica</w:t>
      </w:r>
    </w:p>
    <w:p w:rsidR="00513338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</w:p>
    <w:p w:rsidR="00513338" w:rsidRPr="00895F92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  <w:r w:rsidRPr="00895F92">
        <w:rPr>
          <w:rFonts w:ascii="Arial" w:hAnsi="Arial" w:cs="Arial"/>
          <w:color w:val="232323"/>
          <w:sz w:val="23"/>
          <w:szCs w:val="23"/>
        </w:rPr>
        <w:t>del 17 settembre 2019</w:t>
      </w:r>
    </w:p>
    <w:p w:rsidR="00513338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</w:p>
    <w:p w:rsidR="00513338" w:rsidRPr="00895F92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</w:p>
    <w:p w:rsidR="00513338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  <w:r w:rsidRPr="00895F92">
        <w:rPr>
          <w:rFonts w:ascii="Arial" w:hAnsi="Arial" w:cs="Arial"/>
          <w:color w:val="232323"/>
          <w:sz w:val="23"/>
          <w:szCs w:val="23"/>
        </w:rPr>
        <w:t xml:space="preserve">È notizia di alcuni giorni fa che nel Comune di Mendrisio, a Genestrerio, nel pozzo Gerbo, è stata misurata una concentrazione troppo alta di un prodotto fitosanitario utilizzato in agricoltura: il </w:t>
      </w:r>
      <w:r w:rsidRPr="006C431F">
        <w:rPr>
          <w:rFonts w:ascii="Arial" w:hAnsi="Arial" w:cs="Arial"/>
          <w:i/>
          <w:color w:val="232323"/>
          <w:sz w:val="23"/>
          <w:szCs w:val="23"/>
        </w:rPr>
        <w:t>“chlorothalonil”.</w:t>
      </w:r>
      <w:r w:rsidRPr="00895F92">
        <w:rPr>
          <w:rFonts w:ascii="Arial" w:hAnsi="Arial" w:cs="Arial"/>
          <w:color w:val="232323"/>
          <w:sz w:val="23"/>
          <w:szCs w:val="23"/>
        </w:rPr>
        <w:t xml:space="preserve"> Casi simili non devono più verificarsi, sono cosa inaccettabili!</w:t>
      </w:r>
    </w:p>
    <w:p w:rsidR="00513338" w:rsidRPr="00895F92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</w:p>
    <w:p w:rsidR="00513338" w:rsidRPr="00895F92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  <w:r w:rsidRPr="00895F92">
        <w:rPr>
          <w:rFonts w:ascii="Arial" w:hAnsi="Arial" w:cs="Arial"/>
          <w:sz w:val="23"/>
          <w:szCs w:val="23"/>
          <w:shd w:val="clear" w:color="auto" w:fill="FFFFFF"/>
        </w:rPr>
        <w:t>I principi attivi dei prodotti fitosanitari si rivelano spesso dannosi per l'uomo e l'ambiente</w:t>
      </w:r>
      <w:r w:rsidRPr="00895F92">
        <w:rPr>
          <w:rFonts w:ascii="Arial" w:hAnsi="Arial" w:cs="Arial"/>
          <w:sz w:val="23"/>
          <w:szCs w:val="23"/>
        </w:rPr>
        <w:t xml:space="preserve">, e non possiamo continuare ad assistere inermi a questi avvenimenti. </w:t>
      </w:r>
    </w:p>
    <w:p w:rsidR="00513338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</w:p>
    <w:p w:rsidR="00513338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Cs/>
          <w:sz w:val="23"/>
          <w:szCs w:val="23"/>
          <w:shd w:val="clear" w:color="auto" w:fill="FFFFFF"/>
        </w:rPr>
      </w:pPr>
      <w:r w:rsidRPr="00895F92">
        <w:rPr>
          <w:rFonts w:ascii="Arial" w:hAnsi="Arial" w:cs="Arial"/>
          <w:color w:val="232323"/>
          <w:sz w:val="23"/>
          <w:szCs w:val="23"/>
        </w:rPr>
        <w:t xml:space="preserve">È pertanto necessario un nuovo cambiamento di rotta anche nel settore agricolo, e iniziamo da Valera: gli oltre 117'000 metri quadri che saranno destinati all’agricoltura siano un’oasi verde ecocompatibile, ecosostenibile, dove sarà messo al bando qualsiasi tipo di prodotto chimico e fitosanitario. Dato che - come illustra l’Ufficio federale dell’ambiente (UFAM) sul proprio portale web </w:t>
      </w:r>
      <w:r w:rsidRPr="006C431F">
        <w:rPr>
          <w:rFonts w:ascii="Arial" w:hAnsi="Arial" w:cs="Arial"/>
          <w:i/>
          <w:color w:val="232323"/>
          <w:sz w:val="23"/>
          <w:szCs w:val="23"/>
        </w:rPr>
        <w:t>“</w:t>
      </w:r>
      <w:r w:rsidRPr="006C431F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>Effetti dei prodotti fitosanitari su uomo e ambiente”</w:t>
      </w:r>
      <w:r w:rsidRPr="00895F92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 xml:space="preserve"> </w:t>
      </w:r>
      <w:r w:rsidRPr="00895F92">
        <w:rPr>
          <w:rFonts w:ascii="Arial" w:hAnsi="Arial" w:cs="Arial"/>
          <w:color w:val="000000"/>
          <w:sz w:val="23"/>
          <w:szCs w:val="23"/>
          <w:shd w:val="clear" w:color="auto" w:fill="FFFFFF"/>
        </w:rPr>
        <w:t>(</w:t>
      </w:r>
      <w:hyperlink w:history="1">
        <w:r w:rsidRPr="0079315E">
          <w:rPr>
            <w:rStyle w:val="Collegamentoipertestuale"/>
            <w:rFonts w:ascii="Arial" w:eastAsiaTheme="majorEastAsia" w:hAnsi="Arial" w:cs="Arial"/>
            <w:sz w:val="23"/>
            <w:szCs w:val="23"/>
            <w:shd w:val="clear" w:color="auto" w:fill="FFFFFF"/>
          </w:rPr>
          <w:t>https://www.bafu. admin.ch/bafu/it/home/temi/prodotti-chimici/dossier/prodotti-fitosanitari/effetti-dei-prodotti-fitosanitari-su-uomo-e-ambiente.html</w:t>
        </w:r>
      </w:hyperlink>
      <w:r w:rsidRPr="00895F92">
        <w:rPr>
          <w:rFonts w:ascii="Arial" w:hAnsi="Arial" w:cs="Arial"/>
          <w:color w:val="000000"/>
          <w:sz w:val="23"/>
          <w:szCs w:val="23"/>
          <w:shd w:val="clear" w:color="auto" w:fill="FFFFFF"/>
        </w:rPr>
        <w:t>)</w:t>
      </w:r>
      <w:r w:rsidRPr="00895F92">
        <w:rPr>
          <w:rFonts w:ascii="Arial" w:hAnsi="Arial" w:cs="Arial"/>
          <w:i/>
          <w:color w:val="232323"/>
          <w:sz w:val="23"/>
          <w:szCs w:val="23"/>
        </w:rPr>
        <w:t xml:space="preserve"> </w:t>
      </w:r>
      <w:r w:rsidRPr="00895F92">
        <w:rPr>
          <w:rFonts w:ascii="Arial" w:hAnsi="Arial" w:cs="Arial"/>
          <w:sz w:val="23"/>
          <w:szCs w:val="23"/>
          <w:shd w:val="clear" w:color="auto" w:fill="FFFFFF"/>
        </w:rPr>
        <w:t xml:space="preserve">- una sostanza chimica presente nel suolo </w:t>
      </w:r>
      <w:r w:rsidRPr="00895F92">
        <w:rPr>
          <w:rFonts w:ascii="Arial" w:hAnsi="Arial" w:cs="Arial"/>
          <w:bCs/>
          <w:sz w:val="23"/>
          <w:szCs w:val="23"/>
          <w:shd w:val="clear" w:color="auto" w:fill="FFFFFF"/>
        </w:rPr>
        <w:t>ha conseguenze notevoli sull’ambiente. Può infatti essere conservata nel terreno, accumulata nella catena alimentare o dilavata nelle acque, compromettendo in tal modo l’equilibrio agricolo ed ecologico.</w:t>
      </w:r>
    </w:p>
    <w:p w:rsidR="00513338" w:rsidRPr="00895F92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</w:p>
    <w:p w:rsidR="00513338" w:rsidRPr="006C431F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6C431F">
        <w:rPr>
          <w:rFonts w:ascii="Arial" w:hAnsi="Arial" w:cs="Arial"/>
          <w:color w:val="232323"/>
          <w:sz w:val="23"/>
          <w:szCs w:val="23"/>
        </w:rPr>
        <w:t>Chiedo quindi che nell’ambito dell’elaborazione del Piano d’utilizzo cantonale (PUC) di Valera sia inserito in modo inequivocabile che tutta l’ar</w:t>
      </w:r>
      <w:r>
        <w:rPr>
          <w:rFonts w:ascii="Arial" w:hAnsi="Arial" w:cs="Arial"/>
          <w:color w:val="232323"/>
          <w:sz w:val="23"/>
          <w:szCs w:val="23"/>
        </w:rPr>
        <w:t>e</w:t>
      </w:r>
      <w:r w:rsidRPr="006C431F">
        <w:rPr>
          <w:rFonts w:ascii="Arial" w:hAnsi="Arial" w:cs="Arial"/>
          <w:color w:val="232323"/>
          <w:sz w:val="23"/>
          <w:szCs w:val="23"/>
        </w:rPr>
        <w:t xml:space="preserve">a sia gestita in modo naturale, </w:t>
      </w:r>
      <w:r w:rsidRPr="006C431F">
        <w:rPr>
          <w:rFonts w:ascii="Arial" w:hAnsi="Arial" w:cs="Arial"/>
          <w:sz w:val="23"/>
          <w:szCs w:val="23"/>
        </w:rPr>
        <w:t xml:space="preserve">a conferma della già coraggiosa decisione del Dipartimento del territorio di voler dare una svolta all’intero comparto facendolo diventare come detto verde e pubblico. </w:t>
      </w:r>
    </w:p>
    <w:p w:rsidR="00513338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3"/>
          <w:szCs w:val="23"/>
        </w:rPr>
      </w:pPr>
    </w:p>
    <w:p w:rsidR="00513338" w:rsidRPr="00895F92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3"/>
          <w:szCs w:val="23"/>
        </w:rPr>
      </w:pPr>
    </w:p>
    <w:p w:rsidR="00513338" w:rsidRPr="00895F92" w:rsidRDefault="00513338" w:rsidP="0051333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32323"/>
          <w:sz w:val="23"/>
          <w:szCs w:val="23"/>
        </w:rPr>
      </w:pPr>
      <w:r w:rsidRPr="00895F92">
        <w:rPr>
          <w:rFonts w:ascii="Arial" w:hAnsi="Arial" w:cs="Arial"/>
          <w:bCs/>
          <w:sz w:val="23"/>
          <w:szCs w:val="23"/>
        </w:rPr>
        <w:t>Massimiliano Robbiani</w:t>
      </w:r>
      <w:bookmarkStart w:id="0" w:name="_GoBack"/>
      <w:bookmarkEnd w:id="0"/>
    </w:p>
    <w:p w:rsidR="00E830F7" w:rsidRPr="00513338" w:rsidRDefault="00E830F7" w:rsidP="00513338">
      <w:pPr>
        <w:rPr>
          <w:rFonts w:eastAsia="Arial"/>
        </w:rPr>
      </w:pPr>
    </w:p>
    <w:sectPr w:rsidR="00E830F7" w:rsidRPr="00513338" w:rsidSect="007B0CA5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0F7" w:rsidRDefault="00E830F7" w:rsidP="00E830F7">
      <w:r>
        <w:separator/>
      </w:r>
    </w:p>
  </w:endnote>
  <w:endnote w:type="continuationSeparator" w:id="0">
    <w:p w:rsidR="00E830F7" w:rsidRDefault="00E830F7" w:rsidP="00E8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0F7" w:rsidRDefault="00E830F7" w:rsidP="00E830F7">
      <w:r>
        <w:separator/>
      </w:r>
    </w:p>
  </w:footnote>
  <w:footnote w:type="continuationSeparator" w:id="0">
    <w:p w:rsidR="00E830F7" w:rsidRDefault="00E830F7" w:rsidP="00E83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00001"/>
    <w:multiLevelType w:val="hybridMultilevel"/>
    <w:tmpl w:val="21366DF1"/>
    <w:lvl w:ilvl="0" w:tplc="BCF0F1DE">
      <w:start w:val="1"/>
      <w:numFmt w:val="decimal"/>
      <w:lvlText w:val="%1."/>
      <w:lvlJc w:val="left"/>
      <w:pPr>
        <w:ind w:left="720" w:hanging="360"/>
        <w:jc w:val="both"/>
      </w:pPr>
    </w:lvl>
    <w:lvl w:ilvl="1" w:tplc="6D168078">
      <w:start w:val="1"/>
      <w:numFmt w:val="lowerLetter"/>
      <w:lvlText w:val="%2."/>
      <w:lvlJc w:val="left"/>
      <w:pPr>
        <w:ind w:left="1440" w:hanging="360"/>
        <w:jc w:val="both"/>
      </w:pPr>
    </w:lvl>
    <w:lvl w:ilvl="2" w:tplc="03FC49EA">
      <w:start w:val="1"/>
      <w:numFmt w:val="lowerRoman"/>
      <w:lvlText w:val="%3."/>
      <w:lvlJc w:val="right"/>
      <w:pPr>
        <w:ind w:left="2160" w:hanging="180"/>
        <w:jc w:val="both"/>
      </w:pPr>
    </w:lvl>
    <w:lvl w:ilvl="3" w:tplc="F59AB532">
      <w:start w:val="1"/>
      <w:numFmt w:val="decimal"/>
      <w:lvlText w:val="%4."/>
      <w:lvlJc w:val="left"/>
      <w:pPr>
        <w:ind w:left="2880" w:hanging="360"/>
        <w:jc w:val="both"/>
      </w:pPr>
    </w:lvl>
    <w:lvl w:ilvl="4" w:tplc="E2DCC87E">
      <w:start w:val="1"/>
      <w:numFmt w:val="lowerLetter"/>
      <w:lvlText w:val="%5."/>
      <w:lvlJc w:val="left"/>
      <w:pPr>
        <w:ind w:left="3600" w:hanging="360"/>
        <w:jc w:val="both"/>
      </w:pPr>
    </w:lvl>
    <w:lvl w:ilvl="5" w:tplc="09904DD8">
      <w:start w:val="1"/>
      <w:numFmt w:val="lowerRoman"/>
      <w:lvlText w:val="%6."/>
      <w:lvlJc w:val="right"/>
      <w:pPr>
        <w:ind w:left="4320" w:hanging="180"/>
        <w:jc w:val="both"/>
      </w:pPr>
    </w:lvl>
    <w:lvl w:ilvl="6" w:tplc="BD2CFC70">
      <w:start w:val="1"/>
      <w:numFmt w:val="decimal"/>
      <w:lvlText w:val="%7."/>
      <w:lvlJc w:val="left"/>
      <w:pPr>
        <w:ind w:left="5040" w:hanging="360"/>
        <w:jc w:val="both"/>
      </w:pPr>
    </w:lvl>
    <w:lvl w:ilvl="7" w:tplc="1A84A8DE">
      <w:start w:val="1"/>
      <w:numFmt w:val="lowerLetter"/>
      <w:lvlText w:val="%8."/>
      <w:lvlJc w:val="left"/>
      <w:pPr>
        <w:ind w:left="5760" w:hanging="360"/>
        <w:jc w:val="both"/>
      </w:pPr>
    </w:lvl>
    <w:lvl w:ilvl="8" w:tplc="B86454B4">
      <w:start w:val="1"/>
      <w:numFmt w:val="lowerRoman"/>
      <w:lvlText w:val="%9."/>
      <w:lvlJc w:val="right"/>
      <w:pPr>
        <w:ind w:left="6480" w:hanging="180"/>
        <w:jc w:val="both"/>
      </w:pPr>
    </w:lvl>
  </w:abstractNum>
  <w:abstractNum w:abstractNumId="1" w15:restartNumberingAfterBreak="0">
    <w:nsid w:val="4243552A"/>
    <w:multiLevelType w:val="hybridMultilevel"/>
    <w:tmpl w:val="1CC888F0"/>
    <w:lvl w:ilvl="0" w:tplc="E500D734">
      <w:start w:val="1"/>
      <w:numFmt w:val="decimal"/>
      <w:lvlText w:val="%1."/>
      <w:lvlJc w:val="left"/>
      <w:pPr>
        <w:ind w:left="720" w:hanging="360"/>
      </w:pPr>
      <w:rPr>
        <w:b w:val="0"/>
        <w:i w:val="0"/>
        <w:w w:val="100"/>
        <w:sz w:val="23"/>
        <w:szCs w:val="23"/>
        <w:shd w:val="clear" w:color="auto" w:fill="auto"/>
      </w:rPr>
    </w:lvl>
    <w:lvl w:ilvl="1" w:tplc="74C89F2C">
      <w:start w:val="1"/>
      <w:numFmt w:val="bullet"/>
      <w:lvlText w:val="o"/>
      <w:lvlJc w:val="left"/>
      <w:pPr>
        <w:ind w:left="144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2" w:tplc="CFB4AEBE">
      <w:start w:val="1"/>
      <w:numFmt w:val="bullet"/>
      <w:lvlText w:val="§"/>
      <w:lvlJc w:val="left"/>
      <w:pPr>
        <w:ind w:left="216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5210AEA2">
      <w:start w:val="1"/>
      <w:numFmt w:val="bullet"/>
      <w:lvlText w:val="·"/>
      <w:lvlJc w:val="left"/>
      <w:pPr>
        <w:ind w:left="288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4" w:tplc="F21A959A">
      <w:start w:val="1"/>
      <w:numFmt w:val="bullet"/>
      <w:lvlText w:val="o"/>
      <w:lvlJc w:val="left"/>
      <w:pPr>
        <w:ind w:left="360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5" w:tplc="B9D6D9E6">
      <w:start w:val="1"/>
      <w:numFmt w:val="bullet"/>
      <w:lvlText w:val="§"/>
      <w:lvlJc w:val="left"/>
      <w:pPr>
        <w:ind w:left="432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EABCB632">
      <w:start w:val="1"/>
      <w:numFmt w:val="bullet"/>
      <w:lvlText w:val="·"/>
      <w:lvlJc w:val="left"/>
      <w:pPr>
        <w:ind w:left="504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7" w:tplc="37065E48">
      <w:start w:val="1"/>
      <w:numFmt w:val="bullet"/>
      <w:lvlText w:val="o"/>
      <w:lvlJc w:val="left"/>
      <w:pPr>
        <w:ind w:left="576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8" w:tplc="7AF4514A">
      <w:start w:val="1"/>
      <w:numFmt w:val="bullet"/>
      <w:lvlText w:val="§"/>
      <w:lvlJc w:val="left"/>
      <w:pPr>
        <w:ind w:left="648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A5"/>
    <w:rsid w:val="00513338"/>
    <w:rsid w:val="007B0CA5"/>
    <w:rsid w:val="0084603C"/>
    <w:rsid w:val="00DC048C"/>
    <w:rsid w:val="00E8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24913F-345B-473C-872B-0A28D2D5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8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B0C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7B0CA5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7B0CA5"/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C04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C048C"/>
    <w:rPr>
      <w:rFonts w:ascii="Segoe UI" w:eastAsia="Times New Roman" w:hAnsi="Segoe UI" w:cs="Segoe UI"/>
      <w:sz w:val="18"/>
      <w:szCs w:val="18"/>
      <w:lang w:eastAsia="it-CH"/>
    </w:rPr>
  </w:style>
  <w:style w:type="paragraph" w:styleId="Paragrafoelenco">
    <w:name w:val="List Paragraph"/>
    <w:basedOn w:val="Normale"/>
    <w:uiPriority w:val="34"/>
    <w:qFormat/>
    <w:rsid w:val="00DC048C"/>
    <w:pPr>
      <w:ind w:left="708"/>
    </w:pPr>
  </w:style>
  <w:style w:type="paragraph" w:styleId="Testonotaapidipagina">
    <w:name w:val="footnote text"/>
    <w:basedOn w:val="Normale"/>
    <w:link w:val="TestonotaapidipaginaCarattere"/>
    <w:semiHidden/>
    <w:unhideWhenUsed/>
    <w:rsid w:val="00E830F7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830F7"/>
    <w:rPr>
      <w:rFonts w:ascii="Times New Roman" w:eastAsia="Calibri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semiHidden/>
    <w:unhideWhenUsed/>
    <w:rsid w:val="00E830F7"/>
  </w:style>
  <w:style w:type="paragraph" w:styleId="NormaleWeb">
    <w:name w:val="Normal (Web)"/>
    <w:basedOn w:val="Normale"/>
    <w:uiPriority w:val="99"/>
    <w:unhideWhenUsed/>
    <w:rsid w:val="00E830F7"/>
    <w:pPr>
      <w:widowControl/>
      <w:autoSpaceDE/>
      <w:autoSpaceDN/>
      <w:adjustRightInd/>
      <w:spacing w:before="100" w:beforeAutospacing="1" w:after="100" w:afterAutospacing="1"/>
    </w:pPr>
  </w:style>
  <w:style w:type="table" w:styleId="Grigliatabella">
    <w:name w:val="Table Grid"/>
    <w:basedOn w:val="Tabellanormale"/>
    <w:uiPriority w:val="38"/>
    <w:rsid w:val="00E830F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rsid w:val="00513338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2019-09-24T11:39:00Z</cp:lastPrinted>
  <dcterms:created xsi:type="dcterms:W3CDTF">2019-09-24T11:40:00Z</dcterms:created>
  <dcterms:modified xsi:type="dcterms:W3CDTF">2019-09-24T11:40:00Z</dcterms:modified>
</cp:coreProperties>
</file>