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FC3" w:rsidRDefault="005772C2">
      <w:r w:rsidRPr="0047467B">
        <w:rPr>
          <w:rFonts w:ascii="Gill Sans MT" w:hAnsi="Gill Sans MT"/>
          <w:b/>
          <w:sz w:val="52"/>
          <w:szCs w:val="52"/>
        </w:rPr>
        <w:t>Messaggio</w:t>
      </w:r>
    </w:p>
    <w:p w:rsidR="00BF3FC3" w:rsidRPr="005772C2" w:rsidRDefault="00BF3FC3">
      <w:pPr>
        <w:rPr>
          <w:sz w:val="20"/>
        </w:rPr>
      </w:pPr>
    </w:p>
    <w:p w:rsidR="00DF434B" w:rsidRPr="005772C2" w:rsidRDefault="00DF434B">
      <w:pPr>
        <w:rPr>
          <w:sz w:val="20"/>
        </w:rPr>
      </w:pPr>
    </w:p>
    <w:p w:rsidR="00BF3FC3" w:rsidRPr="005772C2" w:rsidRDefault="00BF3FC3">
      <w:pPr>
        <w:rPr>
          <w:sz w:val="20"/>
        </w:rPr>
      </w:pPr>
    </w:p>
    <w:p w:rsidR="00BF3FC3" w:rsidRDefault="00497660">
      <w:pPr>
        <w:tabs>
          <w:tab w:val="left" w:pos="2098"/>
          <w:tab w:val="left" w:pos="4933"/>
        </w:tabs>
      </w:pPr>
      <w:r>
        <w:rPr>
          <w:b/>
          <w:sz w:val="32"/>
        </w:rPr>
        <w:t>750</w:t>
      </w:r>
      <w:r w:rsidR="00583A75">
        <w:rPr>
          <w:b/>
          <w:sz w:val="32"/>
        </w:rPr>
        <w:t>2</w:t>
      </w:r>
      <w:r w:rsidR="00BF3FC3">
        <w:rPr>
          <w:sz w:val="28"/>
        </w:rPr>
        <w:tab/>
      </w:r>
      <w:r>
        <w:rPr>
          <w:sz w:val="28"/>
        </w:rPr>
        <w:t>28 febbraio 2018</w:t>
      </w:r>
      <w:r w:rsidR="00BF3FC3">
        <w:rPr>
          <w:sz w:val="28"/>
        </w:rPr>
        <w:tab/>
      </w:r>
      <w:r>
        <w:rPr>
          <w:sz w:val="28"/>
        </w:rPr>
        <w:t>ISTITUZIONI</w:t>
      </w:r>
    </w:p>
    <w:p w:rsidR="00BF3FC3" w:rsidRPr="005772C2" w:rsidRDefault="00BF3FC3">
      <w:pPr>
        <w:rPr>
          <w:sz w:val="20"/>
        </w:rPr>
      </w:pPr>
    </w:p>
    <w:p w:rsidR="00FD5A47" w:rsidRPr="005772C2" w:rsidRDefault="00FD5A47">
      <w:pPr>
        <w:rPr>
          <w:sz w:val="20"/>
        </w:rPr>
      </w:pPr>
    </w:p>
    <w:p w:rsidR="00BF3FC3" w:rsidRPr="005772C2" w:rsidRDefault="00BF3FC3">
      <w:pPr>
        <w:rPr>
          <w:sz w:val="20"/>
        </w:rPr>
      </w:pPr>
    </w:p>
    <w:p w:rsidR="00497660" w:rsidRPr="00E86D7F" w:rsidRDefault="00497660" w:rsidP="00497660">
      <w:pPr>
        <w:rPr>
          <w:rFonts w:cs="Arial"/>
          <w:b/>
          <w:i/>
          <w:sz w:val="28"/>
          <w:szCs w:val="28"/>
        </w:rPr>
      </w:pPr>
      <w:r w:rsidRPr="00A937B1">
        <w:rPr>
          <w:rFonts w:cs="Arial"/>
          <w:b/>
          <w:sz w:val="28"/>
          <w:szCs w:val="28"/>
        </w:rPr>
        <w:t>Rapporto</w:t>
      </w:r>
      <w:r>
        <w:rPr>
          <w:rFonts w:cs="Arial"/>
          <w:b/>
          <w:sz w:val="28"/>
          <w:szCs w:val="28"/>
        </w:rPr>
        <w:t xml:space="preserve"> </w:t>
      </w:r>
      <w:r w:rsidRPr="00A937B1">
        <w:rPr>
          <w:rFonts w:cs="Arial"/>
          <w:b/>
          <w:sz w:val="28"/>
          <w:szCs w:val="28"/>
        </w:rPr>
        <w:t xml:space="preserve">del Consiglio di Stato sulla mozione </w:t>
      </w:r>
      <w:r>
        <w:rPr>
          <w:rFonts w:cs="Arial"/>
          <w:b/>
          <w:sz w:val="28"/>
          <w:szCs w:val="28"/>
        </w:rPr>
        <w:t>18 settembre 2017 pr</w:t>
      </w:r>
      <w:r w:rsidRPr="00D6246C">
        <w:rPr>
          <w:rFonts w:cs="Arial"/>
          <w:b/>
          <w:sz w:val="28"/>
          <w:szCs w:val="28"/>
        </w:rPr>
        <w:t>esentata da</w:t>
      </w:r>
      <w:r>
        <w:rPr>
          <w:rFonts w:cs="Arial"/>
          <w:b/>
          <w:sz w:val="28"/>
          <w:szCs w:val="28"/>
        </w:rPr>
        <w:t xml:space="preserve"> </w:t>
      </w:r>
      <w:r w:rsidRPr="00497660">
        <w:rPr>
          <w:rFonts w:cs="Arial"/>
          <w:b/>
          <w:sz w:val="28"/>
          <w:szCs w:val="28"/>
        </w:rPr>
        <w:t>Giorgio Galusero “Per una regolamentazion</w:t>
      </w:r>
      <w:r>
        <w:rPr>
          <w:rFonts w:cs="Arial"/>
          <w:b/>
          <w:sz w:val="28"/>
          <w:szCs w:val="28"/>
        </w:rPr>
        <w:t>e</w:t>
      </w:r>
      <w:r w:rsidRPr="00497660">
        <w:rPr>
          <w:rFonts w:cs="Arial"/>
          <w:b/>
          <w:sz w:val="28"/>
          <w:szCs w:val="28"/>
        </w:rPr>
        <w:t xml:space="preserve"> più severa e uniforme della vendita e della coltivazione della canapa”</w:t>
      </w:r>
    </w:p>
    <w:p w:rsidR="00BF3FC3" w:rsidRDefault="00BF3FC3"/>
    <w:p w:rsidR="00FD5A47" w:rsidRDefault="00FD5A47"/>
    <w:p w:rsidR="00BF3FC3" w:rsidRDefault="00BF3FC3"/>
    <w:p w:rsidR="00BF3FC3" w:rsidRDefault="00BF3FC3">
      <w:r>
        <w:t>Signor Presidente,</w:t>
      </w:r>
    </w:p>
    <w:p w:rsidR="00BF3FC3" w:rsidRDefault="00BF3FC3">
      <w:r>
        <w:t>signore e signori deputati,</w:t>
      </w:r>
    </w:p>
    <w:p w:rsidR="00FD5A47" w:rsidRDefault="00FD5A47"/>
    <w:p w:rsidR="0070762D" w:rsidRPr="00E86D7F" w:rsidRDefault="0070762D" w:rsidP="0070762D">
      <w:pPr>
        <w:autoSpaceDE w:val="0"/>
        <w:autoSpaceDN w:val="0"/>
        <w:adjustRightInd w:val="0"/>
        <w:rPr>
          <w:rFonts w:eastAsia="Calibri" w:cs="Arial"/>
          <w:lang w:val="it-CH" w:eastAsia="en-US"/>
        </w:rPr>
      </w:pPr>
      <w:r w:rsidRPr="00E86D7F">
        <w:rPr>
          <w:rFonts w:eastAsia="Calibri" w:cs="Arial"/>
          <w:lang w:val="it-CH" w:eastAsia="en-US"/>
        </w:rPr>
        <w:t>abbiamo esaminato la mozione 18 settembre 2017 presentata dal deputato Giorgio Galusero, nella quale si chiede la modifica della Legge sulla coltivazione della canapa e sulla vendita al dettaglio dei suoi prodotti (</w:t>
      </w:r>
      <w:proofErr w:type="spellStart"/>
      <w:r w:rsidRPr="00E86D7F">
        <w:rPr>
          <w:rFonts w:eastAsia="Calibri" w:cs="Arial"/>
          <w:lang w:val="it-CH" w:eastAsia="en-US"/>
        </w:rPr>
        <w:t>Lcan</w:t>
      </w:r>
      <w:proofErr w:type="spellEnd"/>
      <w:r w:rsidRPr="00E86D7F">
        <w:rPr>
          <w:rFonts w:eastAsia="Calibri" w:cs="Arial"/>
          <w:lang w:val="it-CH" w:eastAsia="en-US"/>
        </w:rPr>
        <w:t>; RL 6.1.3.3.4) affinché si renda più restrittiva sia la vendita che la coltivazione della canapa in prossimità di tutti i luoghi sensibili e non solo quelli destinati ai giovani. Lo stesso chiede parimenti che vengano fissate delle norme uniformi in tutto il territorio cantonale in quanto l’attuale legislazione lascerebbe spazio a troppe interpretazioni.</w:t>
      </w:r>
    </w:p>
    <w:p w:rsidR="0070762D" w:rsidRDefault="0070762D" w:rsidP="0070762D">
      <w:pPr>
        <w:autoSpaceDE w:val="0"/>
        <w:autoSpaceDN w:val="0"/>
        <w:adjustRightInd w:val="0"/>
        <w:rPr>
          <w:rFonts w:eastAsia="Calibri" w:cs="Arial"/>
          <w:lang w:val="it-CH" w:eastAsia="en-US"/>
        </w:rPr>
      </w:pPr>
    </w:p>
    <w:p w:rsidR="00497660" w:rsidRDefault="00497660" w:rsidP="0070762D">
      <w:pPr>
        <w:autoSpaceDE w:val="0"/>
        <w:autoSpaceDN w:val="0"/>
        <w:adjustRightInd w:val="0"/>
        <w:rPr>
          <w:rFonts w:eastAsia="Calibri" w:cs="Arial"/>
          <w:lang w:val="it-CH" w:eastAsia="en-US"/>
        </w:rPr>
      </w:pPr>
    </w:p>
    <w:p w:rsidR="00497660" w:rsidRPr="00E86D7F" w:rsidRDefault="00497660" w:rsidP="0070762D">
      <w:pPr>
        <w:autoSpaceDE w:val="0"/>
        <w:autoSpaceDN w:val="0"/>
        <w:adjustRightInd w:val="0"/>
        <w:rPr>
          <w:rFonts w:eastAsia="Calibri" w:cs="Arial"/>
          <w:lang w:val="it-CH" w:eastAsia="en-US"/>
        </w:rPr>
      </w:pPr>
    </w:p>
    <w:p w:rsidR="0070762D" w:rsidRPr="00E86D7F" w:rsidRDefault="0070762D" w:rsidP="00497660">
      <w:pPr>
        <w:pStyle w:val="Titolo1"/>
        <w:numPr>
          <w:ilvl w:val="0"/>
          <w:numId w:val="18"/>
        </w:numPr>
        <w:ind w:left="567" w:hanging="567"/>
        <w:rPr>
          <w:rFonts w:ascii="Calibri" w:eastAsia="Calibri" w:hAnsi="Calibri"/>
          <w:sz w:val="22"/>
          <w:lang w:val="it-CH" w:eastAsia="en-US"/>
        </w:rPr>
      </w:pPr>
      <w:r w:rsidRPr="00E86D7F">
        <w:rPr>
          <w:rFonts w:eastAsia="Calibri"/>
          <w:lang w:val="it-CH" w:eastAsia="en-US"/>
        </w:rPr>
        <w:t>PREMESSA</w:t>
      </w: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Nel Canton Ticino, giusta l’art. 3 della Legge sulla coltivazione della canapa e sulla vendita al dettaglio dei suoi prodotti (</w:t>
      </w:r>
      <w:proofErr w:type="spellStart"/>
      <w:r w:rsidRPr="00E86D7F">
        <w:rPr>
          <w:rFonts w:eastAsia="Calibri"/>
          <w:lang w:val="it-CH" w:eastAsia="en-US"/>
        </w:rPr>
        <w:t>Lcan</w:t>
      </w:r>
      <w:proofErr w:type="spellEnd"/>
      <w:r w:rsidRPr="00E86D7F">
        <w:rPr>
          <w:rFonts w:eastAsia="Calibri"/>
          <w:lang w:val="it-CH" w:eastAsia="en-US"/>
        </w:rPr>
        <w:t xml:space="preserve">; RL 6.1.3.3.4), la vendita al dettaglio di prodotti a base di canapa è sottoposta ad autorizzazione preventiva. La legge ha infatti quale scopo di disciplinare la coltivazione della canapa e la vendita al dettaglio di prodotti a base di canapa (art. 1 </w:t>
      </w:r>
      <w:proofErr w:type="spellStart"/>
      <w:r w:rsidRPr="00E86D7F">
        <w:rPr>
          <w:rFonts w:eastAsia="Calibri"/>
          <w:lang w:val="it-CH" w:eastAsia="en-US"/>
        </w:rPr>
        <w:t>Lcan</w:t>
      </w:r>
      <w:proofErr w:type="spellEnd"/>
      <w:r w:rsidRPr="00E86D7F">
        <w:rPr>
          <w:rFonts w:eastAsia="Calibri"/>
          <w:lang w:val="it-CH" w:eastAsia="en-US"/>
        </w:rPr>
        <w:t>).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Tuttavia ai sensi dell’art. 2 del Regolamento sulla coltivazione della canapa e sulla vendita al dettaglio dei suoi prodotti (</w:t>
      </w:r>
      <w:proofErr w:type="spellStart"/>
      <w:r w:rsidRPr="00E86D7F">
        <w:rPr>
          <w:rFonts w:eastAsia="Calibri"/>
          <w:lang w:val="it-CH" w:eastAsia="en-US"/>
        </w:rPr>
        <w:t>Rcan</w:t>
      </w:r>
      <w:proofErr w:type="spellEnd"/>
      <w:r w:rsidRPr="00E86D7F">
        <w:rPr>
          <w:rFonts w:eastAsia="Calibri"/>
          <w:lang w:val="it-CH" w:eastAsia="en-US"/>
        </w:rPr>
        <w:t>; RL 6.1.3.3.5) non sottostà all’obbligo di autorizzazione previsto da detta legge, la vendita di prodotti comprovati essere conformi alla Legge federale sulle derrate alimentari e gli o</w:t>
      </w:r>
      <w:r w:rsidR="00497660">
        <w:rPr>
          <w:rFonts w:eastAsia="Calibri"/>
          <w:lang w:val="it-CH" w:eastAsia="en-US"/>
        </w:rPr>
        <w:t>ggetti d’uso (</w:t>
      </w:r>
      <w:proofErr w:type="spellStart"/>
      <w:r w:rsidR="00497660">
        <w:rPr>
          <w:rFonts w:eastAsia="Calibri"/>
          <w:lang w:val="it-CH" w:eastAsia="en-US"/>
        </w:rPr>
        <w:t>LDerr</w:t>
      </w:r>
      <w:proofErr w:type="spellEnd"/>
      <w:r w:rsidR="00497660">
        <w:rPr>
          <w:rFonts w:eastAsia="Calibri"/>
          <w:lang w:val="it-CH" w:eastAsia="en-US"/>
        </w:rPr>
        <w:t>; RS 817.0).</w:t>
      </w:r>
    </w:p>
    <w:p w:rsidR="00497660" w:rsidRPr="00497660" w:rsidRDefault="00497660" w:rsidP="00497660">
      <w:pPr>
        <w:rPr>
          <w:rFonts w:eastAsia="Calibri"/>
          <w:sz w:val="12"/>
          <w:szCs w:val="12"/>
          <w:lang w:val="it-CH" w:eastAsia="en-US"/>
        </w:rPr>
      </w:pPr>
    </w:p>
    <w:p w:rsidR="0070762D" w:rsidRPr="00E86D7F" w:rsidRDefault="0070762D" w:rsidP="00497660">
      <w:pPr>
        <w:ind w:left="992" w:right="1843"/>
        <w:rPr>
          <w:rFonts w:eastAsia="Calibri" w:cs="Arial"/>
          <w:sz w:val="22"/>
          <w:szCs w:val="22"/>
          <w:lang w:val="it-CH" w:eastAsia="en-US"/>
        </w:rPr>
      </w:pPr>
      <w:r w:rsidRPr="00E86D7F">
        <w:rPr>
          <w:rFonts w:eastAsia="Calibri" w:cs="Arial"/>
          <w:b/>
          <w:bCs/>
          <w:i/>
          <w:iCs/>
          <w:sz w:val="22"/>
          <w:szCs w:val="22"/>
          <w:lang w:val="it-CH" w:eastAsia="en-US"/>
        </w:rPr>
        <w:t xml:space="preserve">Art. 2 </w:t>
      </w:r>
      <w:proofErr w:type="spellStart"/>
      <w:r w:rsidRPr="00E86D7F">
        <w:rPr>
          <w:rFonts w:eastAsia="Calibri" w:cs="Arial"/>
          <w:b/>
          <w:bCs/>
          <w:i/>
          <w:iCs/>
          <w:sz w:val="22"/>
          <w:szCs w:val="22"/>
          <w:lang w:val="it-CH" w:eastAsia="en-US"/>
        </w:rPr>
        <w:t>Rcan</w:t>
      </w:r>
      <w:proofErr w:type="spellEnd"/>
      <w:r w:rsidRPr="00E86D7F">
        <w:rPr>
          <w:rFonts w:eastAsia="Calibri" w:cs="Arial"/>
          <w:b/>
          <w:bCs/>
          <w:i/>
          <w:iCs/>
          <w:sz w:val="22"/>
          <w:szCs w:val="22"/>
          <w:lang w:val="it-CH" w:eastAsia="en-US"/>
        </w:rPr>
        <w:t xml:space="preserve">: Campo di applicazione </w:t>
      </w:r>
    </w:p>
    <w:p w:rsidR="0070762D" w:rsidRPr="00E86D7F" w:rsidRDefault="0070762D" w:rsidP="00497660">
      <w:pPr>
        <w:spacing w:before="80"/>
        <w:ind w:left="567" w:right="566"/>
        <w:rPr>
          <w:rFonts w:eastAsia="Calibri" w:cs="Arial"/>
          <w:sz w:val="22"/>
          <w:szCs w:val="22"/>
          <w:lang w:val="it-CH" w:eastAsia="en-US"/>
        </w:rPr>
      </w:pPr>
      <w:r w:rsidRPr="00E86D7F">
        <w:rPr>
          <w:rFonts w:eastAsia="Calibri" w:cs="Arial"/>
          <w:i/>
          <w:iCs/>
          <w:sz w:val="22"/>
          <w:szCs w:val="22"/>
          <w:vertAlign w:val="superscript"/>
          <w:lang w:val="it-CH" w:eastAsia="en-US"/>
        </w:rPr>
        <w:t>1</w:t>
      </w:r>
      <w:r w:rsidRPr="00E86D7F">
        <w:rPr>
          <w:rFonts w:eastAsia="Calibri" w:cs="Arial"/>
          <w:i/>
          <w:iCs/>
          <w:sz w:val="22"/>
          <w:szCs w:val="22"/>
          <w:lang w:val="it-CH" w:eastAsia="en-US"/>
        </w:rPr>
        <w:t xml:space="preserve">Non sottostanno alle disposizioni della presente legge i prodotti e i derivati a base di canapa comprovati essere conformi alla legislazione federale sulle derrate alimentari. </w:t>
      </w:r>
    </w:p>
    <w:p w:rsidR="0070762D" w:rsidRPr="00E86D7F" w:rsidRDefault="0070762D" w:rsidP="00497660">
      <w:pPr>
        <w:spacing w:before="80"/>
        <w:ind w:left="567" w:right="566"/>
        <w:rPr>
          <w:rFonts w:eastAsia="Calibri" w:cs="Arial"/>
          <w:sz w:val="22"/>
          <w:szCs w:val="22"/>
          <w:lang w:val="it-CH" w:eastAsia="en-US"/>
        </w:rPr>
      </w:pPr>
      <w:r w:rsidRPr="00E86D7F">
        <w:rPr>
          <w:rFonts w:eastAsia="Calibri" w:cs="Arial"/>
          <w:i/>
          <w:iCs/>
          <w:sz w:val="22"/>
          <w:szCs w:val="22"/>
          <w:vertAlign w:val="superscript"/>
          <w:lang w:val="it-CH" w:eastAsia="en-US"/>
        </w:rPr>
        <w:t>1bis</w:t>
      </w:r>
      <w:r w:rsidRPr="00E86D7F">
        <w:rPr>
          <w:rFonts w:eastAsia="Calibri" w:cs="Arial"/>
          <w:i/>
          <w:iCs/>
          <w:sz w:val="22"/>
          <w:szCs w:val="22"/>
          <w:lang w:val="it-CH" w:eastAsia="en-US"/>
        </w:rPr>
        <w:t xml:space="preserve">La comprovata conformità può essere richiesta in ogni momento e verificata d’ufficio dalla polizia. </w:t>
      </w:r>
    </w:p>
    <w:p w:rsidR="00497660" w:rsidRDefault="00497660" w:rsidP="00497660">
      <w:pPr>
        <w:rPr>
          <w:rFonts w:eastAsia="Calibri"/>
          <w:lang w:val="it-CH" w:eastAsia="en-US"/>
        </w:rPr>
      </w:pPr>
      <w:bookmarkStart w:id="0" w:name="_GoBack"/>
      <w:bookmarkEnd w:id="0"/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Ai sensi dell’Ordinanza sui prodotti del tabacco e degli articoli con succedanei del tabacco (</w:t>
      </w:r>
      <w:proofErr w:type="spellStart"/>
      <w:r w:rsidRPr="00E86D7F">
        <w:rPr>
          <w:rFonts w:eastAsia="Calibri"/>
          <w:lang w:val="it-CH" w:eastAsia="en-US"/>
        </w:rPr>
        <w:t>OTab</w:t>
      </w:r>
      <w:proofErr w:type="spellEnd"/>
      <w:r w:rsidRPr="00E86D7F">
        <w:rPr>
          <w:rFonts w:eastAsia="Calibri"/>
          <w:lang w:val="it-CH" w:eastAsia="en-US"/>
        </w:rPr>
        <w:t>; RS 817.06) sono considerati succedanei del tabacco tutte le sostanze destinate ad essere fumate, escluso il tabacco.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 xml:space="preserve">Ora, affinché i prodotti a base di canapa siano conformi alla </w:t>
      </w:r>
      <w:proofErr w:type="spellStart"/>
      <w:r w:rsidRPr="00E86D7F">
        <w:rPr>
          <w:rFonts w:eastAsia="Calibri"/>
          <w:lang w:val="it-CH" w:eastAsia="en-US"/>
        </w:rPr>
        <w:t>LDerr</w:t>
      </w:r>
      <w:proofErr w:type="spellEnd"/>
      <w:r w:rsidRPr="00E86D7F">
        <w:rPr>
          <w:rFonts w:eastAsia="Calibri"/>
          <w:lang w:val="it-CH" w:eastAsia="en-US"/>
        </w:rPr>
        <w:t>, è necessario che rispettino quanto sancito dall’</w:t>
      </w:r>
      <w:proofErr w:type="spellStart"/>
      <w:r w:rsidRPr="00E86D7F">
        <w:rPr>
          <w:rFonts w:eastAsia="Calibri"/>
          <w:lang w:val="it-CH" w:eastAsia="en-US"/>
        </w:rPr>
        <w:t>OTab</w:t>
      </w:r>
      <w:proofErr w:type="spellEnd"/>
      <w:r w:rsidRPr="00E86D7F">
        <w:rPr>
          <w:rFonts w:eastAsia="Calibri"/>
          <w:lang w:val="it-CH" w:eastAsia="en-US"/>
        </w:rPr>
        <w:t xml:space="preserve"> e più precisamente l’art. 3 cpv. 2 </w:t>
      </w:r>
      <w:proofErr w:type="spellStart"/>
      <w:r w:rsidRPr="00E86D7F">
        <w:rPr>
          <w:rFonts w:eastAsia="Calibri"/>
          <w:lang w:val="it-CH" w:eastAsia="en-US"/>
        </w:rPr>
        <w:t>OTab</w:t>
      </w:r>
      <w:proofErr w:type="spellEnd"/>
      <w:r w:rsidRPr="00E86D7F">
        <w:rPr>
          <w:rFonts w:eastAsia="Calibri"/>
          <w:lang w:val="it-CH" w:eastAsia="en-US"/>
        </w:rPr>
        <w:t xml:space="preserve">. In virtù di </w:t>
      </w:r>
      <w:r w:rsidRPr="00E86D7F">
        <w:rPr>
          <w:rFonts w:eastAsia="Calibri"/>
          <w:lang w:val="it-CH" w:eastAsia="en-US"/>
        </w:rPr>
        <w:lastRenderedPageBreak/>
        <w:t xml:space="preserve">quest’ultima disposizione, i prodotti succedanei del tabacco devono essere notificati all’Ufficio federale della sanità pubblica (UFSP) prima di poter essere commercializzati. Dal momento che le informazioni e gli elementi elencati a tale articolo sono trasmessi all’UFSP essi sono comprovati essere conformi alla </w:t>
      </w:r>
      <w:proofErr w:type="spellStart"/>
      <w:r w:rsidRPr="00E86D7F">
        <w:rPr>
          <w:rFonts w:eastAsia="Calibri"/>
          <w:lang w:val="it-CH" w:eastAsia="en-US"/>
        </w:rPr>
        <w:t>LDerr</w:t>
      </w:r>
      <w:proofErr w:type="spellEnd"/>
      <w:r w:rsidRPr="00E86D7F">
        <w:rPr>
          <w:rFonts w:eastAsia="Calibri"/>
          <w:lang w:val="it-CH" w:eastAsia="en-US"/>
        </w:rPr>
        <w:t xml:space="preserve"> e possono essere messi in vendita. La legge federale non prevede quindi un obbligo di autorizzazione, bensì una sola notifica. La prova di conformità deve essere dimostrata, su richiesta, dal venditore.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 xml:space="preserve">Quindi, per i prodotti a base di canapa che soggiacciono e che sono conformi alla </w:t>
      </w:r>
      <w:proofErr w:type="spellStart"/>
      <w:r w:rsidRPr="00E86D7F">
        <w:rPr>
          <w:rFonts w:eastAsia="Calibri"/>
          <w:lang w:val="it-CH" w:eastAsia="en-US"/>
        </w:rPr>
        <w:t>LDerr</w:t>
      </w:r>
      <w:proofErr w:type="spellEnd"/>
      <w:r w:rsidRPr="00E86D7F">
        <w:rPr>
          <w:rFonts w:eastAsia="Calibri"/>
          <w:lang w:val="it-CH" w:eastAsia="en-US"/>
        </w:rPr>
        <w:t xml:space="preserve"> e all’</w:t>
      </w:r>
      <w:proofErr w:type="spellStart"/>
      <w:r w:rsidRPr="00E86D7F">
        <w:rPr>
          <w:rFonts w:eastAsia="Calibri"/>
          <w:lang w:val="it-CH" w:eastAsia="en-US"/>
        </w:rPr>
        <w:t>OTab</w:t>
      </w:r>
      <w:proofErr w:type="spellEnd"/>
      <w:r w:rsidRPr="00E86D7F">
        <w:rPr>
          <w:rFonts w:eastAsia="Calibri"/>
          <w:lang w:val="it-CH" w:eastAsia="en-US"/>
        </w:rPr>
        <w:t xml:space="preserve">, non è necessaria alcuna autorizzazione alla vendita ai sensi della </w:t>
      </w:r>
      <w:proofErr w:type="spellStart"/>
      <w:r w:rsidRPr="00E86D7F">
        <w:rPr>
          <w:rFonts w:eastAsia="Calibri"/>
          <w:lang w:val="it-CH" w:eastAsia="en-US"/>
        </w:rPr>
        <w:t>Lcan</w:t>
      </w:r>
      <w:proofErr w:type="spellEnd"/>
      <w:r w:rsidRPr="00E86D7F">
        <w:rPr>
          <w:rFonts w:eastAsia="Calibri"/>
          <w:lang w:val="it-CH" w:eastAsia="en-US"/>
        </w:rPr>
        <w:t>.</w:t>
      </w:r>
    </w:p>
    <w:p w:rsidR="00497660" w:rsidRDefault="00497660" w:rsidP="0070762D">
      <w:pPr>
        <w:rPr>
          <w:rFonts w:eastAsia="Calibri" w:cs="Arial"/>
          <w:bCs/>
          <w:szCs w:val="22"/>
          <w:lang w:val="it-CH" w:eastAsia="en-US"/>
        </w:rPr>
      </w:pPr>
    </w:p>
    <w:p w:rsidR="00497660" w:rsidRPr="00E86D7F" w:rsidRDefault="00497660" w:rsidP="0070762D">
      <w:pPr>
        <w:rPr>
          <w:rFonts w:eastAsia="Calibri" w:cs="Arial"/>
          <w:bCs/>
          <w:szCs w:val="22"/>
          <w:lang w:val="it-CH" w:eastAsia="en-US"/>
        </w:rPr>
      </w:pPr>
    </w:p>
    <w:p w:rsidR="0070762D" w:rsidRPr="00E86D7F" w:rsidRDefault="0070762D" w:rsidP="0070762D">
      <w:pPr>
        <w:rPr>
          <w:rFonts w:eastAsia="Calibri" w:cs="Arial"/>
          <w:bCs/>
          <w:szCs w:val="22"/>
          <w:lang w:val="it-CH" w:eastAsia="en-US"/>
        </w:rPr>
      </w:pPr>
    </w:p>
    <w:p w:rsidR="0070762D" w:rsidRPr="00E86D7F" w:rsidRDefault="0070762D" w:rsidP="00497660">
      <w:pPr>
        <w:pStyle w:val="Titolo1"/>
        <w:numPr>
          <w:ilvl w:val="0"/>
          <w:numId w:val="18"/>
        </w:numPr>
        <w:ind w:left="567" w:hanging="567"/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NEL MERITO</w:t>
      </w:r>
    </w:p>
    <w:p w:rsidR="0070762D" w:rsidRPr="00E86D7F" w:rsidRDefault="0070762D" w:rsidP="00497660">
      <w:pPr>
        <w:pStyle w:val="Titolo2"/>
        <w:numPr>
          <w:ilvl w:val="0"/>
          <w:numId w:val="17"/>
        </w:numPr>
        <w:ind w:left="567" w:hanging="567"/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Regolamentazione uniforme</w:t>
      </w: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 xml:space="preserve">Per quanto riguarda l’uniformità delle norme a livello cantonale si precisa che allo stato attuale già esiste una norma che determina i parametri generali che devono essere ossequiati sull’insieme del territorio ticinese. Infatti, l’art. 6 </w:t>
      </w:r>
      <w:proofErr w:type="spellStart"/>
      <w:r w:rsidRPr="00E86D7F">
        <w:rPr>
          <w:rFonts w:eastAsia="Calibri"/>
          <w:lang w:val="it-CH" w:eastAsia="en-US"/>
        </w:rPr>
        <w:t>Lcan</w:t>
      </w:r>
      <w:proofErr w:type="spellEnd"/>
      <w:r w:rsidRPr="00E86D7F">
        <w:rPr>
          <w:rFonts w:eastAsia="Calibri"/>
          <w:lang w:val="it-CH" w:eastAsia="en-US"/>
        </w:rPr>
        <w:t>, prevede un divieto generale di luoghi ritenuti sensibili, in quanto frequentati e/o destinati ai giovani, in cui la vendita al dettaglio di prodotti a base di canapa non è permessa. Il rimanente margine di manovra rientra nell’ambito dell’autonomia comunale, la quale è giustificata dal fatto che, non potendo impedire interamente</w:t>
      </w:r>
      <w:r w:rsidRPr="00E86D7F">
        <w:t xml:space="preserve"> la </w:t>
      </w:r>
      <w:r w:rsidRPr="00E86D7F">
        <w:rPr>
          <w:rFonts w:eastAsia="Calibri"/>
          <w:lang w:val="it-CH" w:eastAsia="en-US"/>
        </w:rPr>
        <w:t>vendita di prodotti derivati dalla canapa,</w:t>
      </w:r>
      <w:r w:rsidRPr="00E86D7F">
        <w:t xml:space="preserve"> </w:t>
      </w:r>
      <w:r w:rsidRPr="00E86D7F">
        <w:rPr>
          <w:rFonts w:eastAsia="Calibri"/>
          <w:lang w:val="it-CH" w:eastAsia="en-US"/>
        </w:rPr>
        <w:t xml:space="preserve">si è ritenuto necessario concedere la facoltà ai Comuni di adottare delle norme allo scopo di definire, a livello </w:t>
      </w:r>
      <w:proofErr w:type="spellStart"/>
      <w:r w:rsidRPr="00E86D7F">
        <w:rPr>
          <w:rFonts w:eastAsia="Calibri"/>
          <w:lang w:val="it-CH" w:eastAsia="en-US"/>
        </w:rPr>
        <w:t>pianificatorio</w:t>
      </w:r>
      <w:proofErr w:type="spellEnd"/>
      <w:r w:rsidRPr="00E86D7F">
        <w:rPr>
          <w:rFonts w:eastAsia="Calibri"/>
          <w:lang w:val="it-CH" w:eastAsia="en-US"/>
        </w:rPr>
        <w:t>, le zone in cui possono essere aperti i negozi di canapa (cfr. Messaggio n. 4981 del 22 febbraio 2000).</w:t>
      </w:r>
    </w:p>
    <w:p w:rsidR="00497660" w:rsidRDefault="00497660" w:rsidP="00497660">
      <w:pPr>
        <w:rPr>
          <w:rFonts w:eastAsia="Calibri"/>
          <w:lang w:val="it-CH" w:eastAsia="en-US"/>
        </w:rPr>
      </w:pP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Pr="00E86D7F" w:rsidRDefault="0070762D" w:rsidP="00497660">
      <w:pPr>
        <w:pStyle w:val="Titolo2"/>
        <w:numPr>
          <w:ilvl w:val="0"/>
          <w:numId w:val="17"/>
        </w:numPr>
        <w:ind w:left="567" w:hanging="567"/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Regolamentazione più restrittiva</w:t>
      </w: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 xml:space="preserve">La Legge sulle derrate alimentari non prevede la possibilità per i cantoni di prevedere condizioni più restrittive, bensì unicamente l’esecuzione della stessa nella misura in cui non sia competente la Confederazione (art. 47 </w:t>
      </w:r>
      <w:proofErr w:type="spellStart"/>
      <w:r w:rsidRPr="00E86D7F">
        <w:rPr>
          <w:rFonts w:eastAsia="Calibri"/>
          <w:lang w:val="it-CH" w:eastAsia="en-US"/>
        </w:rPr>
        <w:t>LDerr</w:t>
      </w:r>
      <w:proofErr w:type="spellEnd"/>
      <w:r w:rsidRPr="00E86D7F">
        <w:rPr>
          <w:rFonts w:eastAsia="Calibri"/>
          <w:lang w:val="it-CH" w:eastAsia="en-US"/>
        </w:rPr>
        <w:t>).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Ne consegue che il margine di manovra del Cantone per legiferare su questa materia già disciplinata in ambito federale, sussiste unicamente per i prodotti che non rientrano nel campo d’applicazione delle disposizioni federali. Ciò significa, in altre parole, che il margine di autonomia residuale lasciato al Cantone dalle normative federali è già stato integralmente utilizzato.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Alla luce di quanto precede, il Consiglio di Stato propone al Gran Consiglio di respingere la mozione.</w:t>
      </w:r>
    </w:p>
    <w:p w:rsidR="00497660" w:rsidRPr="00E86D7F" w:rsidRDefault="00497660" w:rsidP="00497660">
      <w:pPr>
        <w:rPr>
          <w:rFonts w:eastAsia="Calibri"/>
          <w:lang w:val="it-CH" w:eastAsia="en-US"/>
        </w:rPr>
      </w:pPr>
    </w:p>
    <w:p w:rsidR="0070762D" w:rsidRPr="00E86D7F" w:rsidRDefault="0070762D" w:rsidP="00497660">
      <w:pPr>
        <w:rPr>
          <w:rFonts w:eastAsia="Calibri"/>
          <w:lang w:val="it-CH" w:eastAsia="en-US"/>
        </w:rPr>
      </w:pPr>
      <w:r w:rsidRPr="00E86D7F">
        <w:rPr>
          <w:rFonts w:eastAsia="Calibri"/>
          <w:lang w:val="it-CH" w:eastAsia="en-US"/>
        </w:rPr>
        <w:t>È però intenzione del Cantone valutare una rielaborazione, nei prossimi mesi e dopo ulteriori verifiche giuridiche, delle disposizioni cantonali in materia di canapa, proponendo delle soluzioni praticabili e reali che tengano conto della compatibilità con il diritto di rango superiore e dell’obiettivo originario della legge, ovvero il controllo e la sorveglianza del territorio da parte delle autorità, usando i margini di manovra che gli spettano e adeguando ancor di più la legge al nuovo fenomeno della cosiddetta “canapa light”. Tale obiettivo, però, non può essere evaso con la presente,</w:t>
      </w:r>
      <w:r w:rsidRPr="00E86D7F">
        <w:t xml:space="preserve"> </w:t>
      </w:r>
      <w:r w:rsidRPr="00E86D7F">
        <w:rPr>
          <w:rFonts w:eastAsia="Calibri"/>
          <w:lang w:val="it-CH" w:eastAsia="en-US"/>
        </w:rPr>
        <w:t>differendo completamente dalle richieste della suddetta mozione e non rappresentando nemmeno un controprogetto.</w:t>
      </w:r>
    </w:p>
    <w:p w:rsidR="00522EC0" w:rsidRDefault="00522EC0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3453D1" w:rsidRDefault="003453D1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tabs>
          <w:tab w:val="left" w:pos="284"/>
          <w:tab w:val="left" w:pos="426"/>
          <w:tab w:val="left" w:pos="4962"/>
        </w:tabs>
        <w:rPr>
          <w:szCs w:val="24"/>
        </w:rPr>
      </w:pP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lastRenderedPageBreak/>
        <w:t>Vogliate gradire, signor Presidente, signore e signori deputati, l'espressione della nostra massima stima.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Default="00B01474" w:rsidP="00B01474">
      <w:pPr>
        <w:rPr>
          <w:szCs w:val="24"/>
        </w:rPr>
      </w:pPr>
    </w:p>
    <w:p w:rsidR="00B01474" w:rsidRPr="005B3E0C" w:rsidRDefault="00B01474" w:rsidP="00B01474">
      <w:pPr>
        <w:spacing w:after="120"/>
        <w:rPr>
          <w:szCs w:val="24"/>
        </w:rPr>
      </w:pPr>
      <w:r w:rsidRPr="005B3E0C">
        <w:rPr>
          <w:szCs w:val="24"/>
        </w:rPr>
        <w:t>Per il Consiglio di Stato:</w:t>
      </w:r>
    </w:p>
    <w:p w:rsidR="00B01474" w:rsidRPr="005B3E0C" w:rsidRDefault="00B01474" w:rsidP="00B01474">
      <w:pPr>
        <w:rPr>
          <w:szCs w:val="24"/>
        </w:rPr>
      </w:pPr>
      <w:r w:rsidRPr="005B3E0C">
        <w:rPr>
          <w:szCs w:val="24"/>
        </w:rPr>
        <w:t xml:space="preserve">Il Presidente, </w:t>
      </w:r>
      <w:r w:rsidR="00E15EE0">
        <w:rPr>
          <w:szCs w:val="24"/>
        </w:rPr>
        <w:t>Manuele Bertoli</w:t>
      </w:r>
    </w:p>
    <w:p w:rsidR="00B01474" w:rsidRDefault="00B01474" w:rsidP="00B01474">
      <w:pPr>
        <w:rPr>
          <w:szCs w:val="24"/>
        </w:rPr>
      </w:pPr>
      <w:r w:rsidRPr="005B3E0C">
        <w:rPr>
          <w:szCs w:val="24"/>
        </w:rPr>
        <w:t>Il Cancelliere, A</w:t>
      </w:r>
      <w:r>
        <w:rPr>
          <w:szCs w:val="24"/>
        </w:rPr>
        <w:t>rnoldo</w:t>
      </w:r>
      <w:r w:rsidRPr="005B3E0C">
        <w:rPr>
          <w:szCs w:val="24"/>
        </w:rPr>
        <w:t xml:space="preserve"> Coduri</w:t>
      </w:r>
    </w:p>
    <w:p w:rsidR="00B01474" w:rsidRPr="005B3E0C" w:rsidRDefault="00B01474" w:rsidP="00B01474">
      <w:pPr>
        <w:rPr>
          <w:szCs w:val="24"/>
        </w:rPr>
      </w:pPr>
    </w:p>
    <w:p w:rsidR="00B01474" w:rsidRDefault="00B01474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Default="00497660" w:rsidP="00B01474"/>
    <w:p w:rsidR="00497660" w:rsidRPr="00497660" w:rsidRDefault="00497660" w:rsidP="00B01474">
      <w:pPr>
        <w:rPr>
          <w:sz w:val="22"/>
          <w:szCs w:val="22"/>
        </w:rPr>
      </w:pPr>
      <w:r w:rsidRPr="00497660">
        <w:rPr>
          <w:sz w:val="22"/>
          <w:szCs w:val="22"/>
          <w:u w:val="single"/>
        </w:rPr>
        <w:t>Annessa:</w:t>
      </w:r>
      <w:r w:rsidRPr="00497660">
        <w:rPr>
          <w:sz w:val="22"/>
          <w:szCs w:val="22"/>
        </w:rPr>
        <w:t xml:space="preserve">  Mozione </w:t>
      </w:r>
      <w:r w:rsidR="009A51E7">
        <w:rPr>
          <w:sz w:val="22"/>
          <w:szCs w:val="22"/>
        </w:rPr>
        <w:t>18 settembre 2017</w:t>
      </w:r>
    </w:p>
    <w:p w:rsidR="00497660" w:rsidRDefault="00497660" w:rsidP="00B01474"/>
    <w:p w:rsidR="009A51E7" w:rsidRPr="009A51E7" w:rsidRDefault="00497660" w:rsidP="009A51E7">
      <w:pPr>
        <w:pStyle w:val="Corpo"/>
        <w:spacing w:after="120"/>
        <w:jc w:val="both"/>
        <w:rPr>
          <w:rFonts w:ascii="Arial" w:hAnsi="Arial" w:cs="Arial"/>
          <w:b/>
        </w:rPr>
      </w:pPr>
      <w:r>
        <w:br w:type="column"/>
      </w:r>
      <w:r w:rsidR="009A51E7" w:rsidRPr="009A51E7">
        <w:rPr>
          <w:rFonts w:ascii="Arial" w:hAnsi="Arial" w:cs="Arial"/>
          <w:b/>
        </w:rPr>
        <w:lastRenderedPageBreak/>
        <w:t>MOZIONE</w:t>
      </w:r>
    </w:p>
    <w:p w:rsidR="009A51E7" w:rsidRPr="009A51E7" w:rsidRDefault="009A51E7" w:rsidP="009A51E7">
      <w:pPr>
        <w:pStyle w:val="Corpo"/>
        <w:jc w:val="both"/>
        <w:rPr>
          <w:rFonts w:ascii="Arial" w:hAnsi="Arial" w:cs="Arial"/>
          <w:b/>
        </w:rPr>
      </w:pPr>
    </w:p>
    <w:p w:rsidR="009A51E7" w:rsidRPr="009A51E7" w:rsidRDefault="009A51E7" w:rsidP="009A51E7">
      <w:pPr>
        <w:spacing w:after="120"/>
        <w:rPr>
          <w:rFonts w:cs="Arial"/>
          <w:b/>
          <w:sz w:val="22"/>
          <w:szCs w:val="22"/>
          <w:u w:val="single"/>
          <w:lang w:val="it-CH"/>
        </w:rPr>
      </w:pPr>
      <w:r w:rsidRPr="009A51E7">
        <w:rPr>
          <w:rFonts w:cs="Arial"/>
          <w:b/>
          <w:sz w:val="22"/>
          <w:szCs w:val="22"/>
          <w:u w:val="single"/>
          <w:lang w:val="it-CH"/>
        </w:rPr>
        <w:t>Per una regolamentazione più severa e uniforme della vendita e della coltivazione della canapa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del 18 settembre 2017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La coltivazione della canapa e la vendita al dettaglio dei suoi prodotti è regolata dalla legge cantonale del 24.06.2002 e dal relativo regolamento di applicazione del 17.02.2004.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L’avvento della canapa “light” sta suscitando negli amministratori comunali, sollecitati anche da vaste cerchie di cittadini, numerose perplessità circa l’attuazione delle disposizioni cantonali.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Gli esecutivi delle grandi città si stanno muovendo in ordine sparso, comunque con il solo obiettivo di proibire la vendita e la coltivazione della canapa nelle vicinanze dei luoghi sensibili. A Chiasso, Lugano e Locarno sia aggiungerà a breve anche la Nuova Bellinzona dove verrà presentato un atto parlamentare.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 xml:space="preserve">Ma anche alcuni Comuni del Piano di </w:t>
      </w:r>
      <w:proofErr w:type="spellStart"/>
      <w:r w:rsidRPr="009A51E7">
        <w:rPr>
          <w:rFonts w:cs="Arial"/>
          <w:sz w:val="22"/>
          <w:szCs w:val="22"/>
          <w:lang w:val="it-CH"/>
        </w:rPr>
        <w:t>Magadino</w:t>
      </w:r>
      <w:proofErr w:type="spellEnd"/>
      <w:r w:rsidRPr="009A51E7">
        <w:rPr>
          <w:rFonts w:cs="Arial"/>
          <w:sz w:val="22"/>
          <w:szCs w:val="22"/>
          <w:lang w:val="it-CH"/>
        </w:rPr>
        <w:t xml:space="preserve"> si stanno attivando in tal senso.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Questo è il chiaro segnale di una preoccupazione sempre più marcata per questo tipo di commercio.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L’attuale legislazione lascia spazio a troppe interpretazioni e non permette una regolamentazione uniforme in tutto in territorio cantonale.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È quindi indispensabile fissare delle regole precise per tutto il territorio cantonale.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Alla luce di queste considerazioni chiedo quindi al Consiglio di Stato di modificare la legge in parola e il rispettivo regolamento per rendere più restrittiva sia la vendita che la coltivazione della canapa in prossimità di tutti i luoghi sensibili e non solo di quelli destinati ai giovani.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  <w:r w:rsidRPr="009A51E7">
        <w:rPr>
          <w:rFonts w:cs="Arial"/>
          <w:sz w:val="22"/>
          <w:szCs w:val="22"/>
          <w:lang w:val="it-CH"/>
        </w:rPr>
        <w:t>Giorgio Galusero</w:t>
      </w:r>
    </w:p>
    <w:p w:rsidR="009A51E7" w:rsidRPr="009A51E7" w:rsidRDefault="009A51E7" w:rsidP="009A51E7">
      <w:pPr>
        <w:rPr>
          <w:rFonts w:cs="Arial"/>
          <w:sz w:val="22"/>
          <w:szCs w:val="22"/>
          <w:lang w:val="it-CH"/>
        </w:rPr>
      </w:pPr>
    </w:p>
    <w:p w:rsidR="00497660" w:rsidRPr="00575B41" w:rsidRDefault="00497660" w:rsidP="009A51E7">
      <w:pPr>
        <w:spacing w:after="120"/>
      </w:pPr>
    </w:p>
    <w:sectPr w:rsidR="00497660" w:rsidRPr="00575B41" w:rsidSect="00DF434B">
      <w:footerReference w:type="default" r:id="rId8"/>
      <w:pgSz w:w="11906" w:h="16838"/>
      <w:pgMar w:top="1134" w:right="1134" w:bottom="1134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65E" w:rsidRDefault="0013265E">
      <w:r>
        <w:separator/>
      </w:r>
    </w:p>
  </w:endnote>
  <w:endnote w:type="continuationSeparator" w:id="0">
    <w:p w:rsidR="0013265E" w:rsidRDefault="00132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roman"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FC3" w:rsidRDefault="00BF3FC3">
    <w:pPr>
      <w:pStyle w:val="Pidipagina"/>
      <w:jc w:val="center"/>
      <w:rPr>
        <w:sz w:val="20"/>
      </w:rPr>
    </w:pPr>
    <w:r>
      <w:rPr>
        <w:rStyle w:val="Numeropagina"/>
        <w:sz w:val="20"/>
      </w:rPr>
      <w:fldChar w:fldCharType="begin"/>
    </w:r>
    <w:r>
      <w:rPr>
        <w:rStyle w:val="Numeropagina"/>
        <w:sz w:val="20"/>
      </w:rPr>
      <w:instrText xml:space="preserve"> PAGE </w:instrText>
    </w:r>
    <w:r>
      <w:rPr>
        <w:rStyle w:val="Numeropagina"/>
        <w:sz w:val="20"/>
      </w:rPr>
      <w:fldChar w:fldCharType="separate"/>
    </w:r>
    <w:r w:rsidR="005772C2">
      <w:rPr>
        <w:rStyle w:val="Numeropagina"/>
        <w:noProof/>
        <w:sz w:val="20"/>
      </w:rPr>
      <w:t>1</w:t>
    </w:r>
    <w:r>
      <w:rPr>
        <w:rStyle w:val="Numeropagina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65E" w:rsidRDefault="0013265E">
      <w:r>
        <w:separator/>
      </w:r>
    </w:p>
  </w:footnote>
  <w:footnote w:type="continuationSeparator" w:id="0">
    <w:p w:rsidR="0013265E" w:rsidRDefault="00132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06C03"/>
    <w:multiLevelType w:val="hybridMultilevel"/>
    <w:tmpl w:val="B50AD39A"/>
    <w:lvl w:ilvl="0" w:tplc="08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579F1"/>
    <w:multiLevelType w:val="hybridMultilevel"/>
    <w:tmpl w:val="CCCEB2FC"/>
    <w:lvl w:ilvl="0" w:tplc="14C40B2E">
      <w:start w:val="1"/>
      <w:numFmt w:val="upperRoman"/>
      <w:lvlText w:val="%1."/>
      <w:lvlJc w:val="right"/>
      <w:pPr>
        <w:ind w:left="720" w:hanging="360"/>
      </w:pPr>
      <w:rPr>
        <w:rFonts w:ascii="Arial" w:hAnsi="Arial" w:cs="Arial" w:hint="default"/>
        <w:b/>
        <w:sz w:val="24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C5FE2"/>
    <w:multiLevelType w:val="hybridMultilevel"/>
    <w:tmpl w:val="8C10E3D0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2985E8F"/>
    <w:multiLevelType w:val="hybridMultilevel"/>
    <w:tmpl w:val="B1C68A6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48C5218"/>
    <w:multiLevelType w:val="hybridMultilevel"/>
    <w:tmpl w:val="6A04B3A4"/>
    <w:lvl w:ilvl="0" w:tplc="0810000F">
      <w:start w:val="1"/>
      <w:numFmt w:val="decimal"/>
      <w:lvlText w:val="%1."/>
      <w:lvlJc w:val="left"/>
      <w:pPr>
        <w:ind w:left="854" w:hanging="360"/>
      </w:pPr>
      <w:rPr>
        <w:rFonts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5">
    <w:nsid w:val="299C722F"/>
    <w:multiLevelType w:val="hybridMultilevel"/>
    <w:tmpl w:val="EAA4270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9653DB"/>
    <w:multiLevelType w:val="singleLevel"/>
    <w:tmpl w:val="F6EC73C8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BB6082F"/>
    <w:multiLevelType w:val="hybridMultilevel"/>
    <w:tmpl w:val="3A764FFC"/>
    <w:lvl w:ilvl="0" w:tplc="08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8">
    <w:nsid w:val="472806BC"/>
    <w:multiLevelType w:val="hybridMultilevel"/>
    <w:tmpl w:val="2C20385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1E2424"/>
    <w:multiLevelType w:val="hybridMultilevel"/>
    <w:tmpl w:val="58424CF0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599245B"/>
    <w:multiLevelType w:val="hybridMultilevel"/>
    <w:tmpl w:val="D8F49114"/>
    <w:lvl w:ilvl="0" w:tplc="27680DEA">
      <w:start w:val="1"/>
      <w:numFmt w:val="decimal"/>
      <w:lvlText w:val="%1."/>
      <w:lvlJc w:val="left"/>
      <w:pPr>
        <w:ind w:left="570" w:hanging="57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11C38D2"/>
    <w:multiLevelType w:val="hybridMultilevel"/>
    <w:tmpl w:val="172C6D46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7D0FAA"/>
    <w:multiLevelType w:val="hybridMultilevel"/>
    <w:tmpl w:val="746260AE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6FBE14A5"/>
    <w:multiLevelType w:val="hybridMultilevel"/>
    <w:tmpl w:val="7BB8CD2E"/>
    <w:lvl w:ilvl="0" w:tplc="A4664D08">
      <w:start w:val="1"/>
      <w:numFmt w:val="upperLetter"/>
      <w:lvlText w:val="%1."/>
      <w:lvlJc w:val="left"/>
      <w:pPr>
        <w:ind w:left="79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510" w:hanging="360"/>
      </w:pPr>
    </w:lvl>
    <w:lvl w:ilvl="2" w:tplc="0810001B" w:tentative="1">
      <w:start w:val="1"/>
      <w:numFmt w:val="lowerRoman"/>
      <w:lvlText w:val="%3."/>
      <w:lvlJc w:val="right"/>
      <w:pPr>
        <w:ind w:left="2230" w:hanging="180"/>
      </w:pPr>
    </w:lvl>
    <w:lvl w:ilvl="3" w:tplc="0810000F" w:tentative="1">
      <w:start w:val="1"/>
      <w:numFmt w:val="decimal"/>
      <w:lvlText w:val="%4."/>
      <w:lvlJc w:val="left"/>
      <w:pPr>
        <w:ind w:left="2950" w:hanging="360"/>
      </w:pPr>
    </w:lvl>
    <w:lvl w:ilvl="4" w:tplc="08100019" w:tentative="1">
      <w:start w:val="1"/>
      <w:numFmt w:val="lowerLetter"/>
      <w:lvlText w:val="%5."/>
      <w:lvlJc w:val="left"/>
      <w:pPr>
        <w:ind w:left="3670" w:hanging="360"/>
      </w:pPr>
    </w:lvl>
    <w:lvl w:ilvl="5" w:tplc="0810001B" w:tentative="1">
      <w:start w:val="1"/>
      <w:numFmt w:val="lowerRoman"/>
      <w:lvlText w:val="%6."/>
      <w:lvlJc w:val="right"/>
      <w:pPr>
        <w:ind w:left="4390" w:hanging="180"/>
      </w:pPr>
    </w:lvl>
    <w:lvl w:ilvl="6" w:tplc="0810000F" w:tentative="1">
      <w:start w:val="1"/>
      <w:numFmt w:val="decimal"/>
      <w:lvlText w:val="%7."/>
      <w:lvlJc w:val="left"/>
      <w:pPr>
        <w:ind w:left="5110" w:hanging="360"/>
      </w:pPr>
    </w:lvl>
    <w:lvl w:ilvl="7" w:tplc="08100019" w:tentative="1">
      <w:start w:val="1"/>
      <w:numFmt w:val="lowerLetter"/>
      <w:lvlText w:val="%8."/>
      <w:lvlJc w:val="left"/>
      <w:pPr>
        <w:ind w:left="5830" w:hanging="360"/>
      </w:pPr>
    </w:lvl>
    <w:lvl w:ilvl="8" w:tplc="0810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4">
    <w:nsid w:val="720D2392"/>
    <w:multiLevelType w:val="multilevel"/>
    <w:tmpl w:val="998CF81A"/>
    <w:lvl w:ilvl="0">
      <w:start w:val="3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>
    <w:nsid w:val="73BD79ED"/>
    <w:multiLevelType w:val="hybridMultilevel"/>
    <w:tmpl w:val="3C94874C"/>
    <w:lvl w:ilvl="0" w:tplc="EF066A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3C63F7F"/>
    <w:multiLevelType w:val="hybridMultilevel"/>
    <w:tmpl w:val="351E3AB0"/>
    <w:lvl w:ilvl="0" w:tplc="A8428BA8">
      <w:start w:val="1"/>
      <w:numFmt w:val="upperRoman"/>
      <w:lvlText w:val="%1."/>
      <w:lvlJc w:val="left"/>
      <w:pPr>
        <w:ind w:left="1080" w:hanging="720"/>
      </w:pPr>
      <w:rPr>
        <w:rFonts w:ascii="Arial" w:hAnsi="Arial" w:hint="default"/>
        <w:sz w:val="24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9"/>
  </w:num>
  <w:num w:numId="5">
    <w:abstractNumId w:val="5"/>
  </w:num>
  <w:num w:numId="6">
    <w:abstractNumId w:val="2"/>
  </w:num>
  <w:num w:numId="7">
    <w:abstractNumId w:val="11"/>
  </w:num>
  <w:num w:numId="8">
    <w:abstractNumId w:val="14"/>
  </w:num>
  <w:num w:numId="9">
    <w:abstractNumId w:val="10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2"/>
  </w:num>
  <w:num w:numId="13">
    <w:abstractNumId w:val="7"/>
  </w:num>
  <w:num w:numId="14">
    <w:abstractNumId w:val="4"/>
  </w:num>
  <w:num w:numId="15">
    <w:abstractNumId w:val="1"/>
  </w:num>
  <w:num w:numId="16">
    <w:abstractNumId w:val="13"/>
  </w:num>
  <w:num w:numId="17">
    <w:abstractNumId w:val="0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FB"/>
    <w:rsid w:val="00056425"/>
    <w:rsid w:val="0009445D"/>
    <w:rsid w:val="00107C86"/>
    <w:rsid w:val="0013265E"/>
    <w:rsid w:val="0017133E"/>
    <w:rsid w:val="00180F3B"/>
    <w:rsid w:val="002B3873"/>
    <w:rsid w:val="002B698B"/>
    <w:rsid w:val="002C0D3F"/>
    <w:rsid w:val="0032692E"/>
    <w:rsid w:val="003362B4"/>
    <w:rsid w:val="00341CED"/>
    <w:rsid w:val="003453D1"/>
    <w:rsid w:val="00381A93"/>
    <w:rsid w:val="0039601B"/>
    <w:rsid w:val="003C16EA"/>
    <w:rsid w:val="00435BA3"/>
    <w:rsid w:val="00452A7E"/>
    <w:rsid w:val="00483B1C"/>
    <w:rsid w:val="00497660"/>
    <w:rsid w:val="004B6B6F"/>
    <w:rsid w:val="00522EC0"/>
    <w:rsid w:val="0053660F"/>
    <w:rsid w:val="005772C2"/>
    <w:rsid w:val="00583A75"/>
    <w:rsid w:val="0059602E"/>
    <w:rsid w:val="005B03BF"/>
    <w:rsid w:val="006470C0"/>
    <w:rsid w:val="006E1E7D"/>
    <w:rsid w:val="0070762D"/>
    <w:rsid w:val="0073572C"/>
    <w:rsid w:val="00747C39"/>
    <w:rsid w:val="0082115E"/>
    <w:rsid w:val="008B2EE9"/>
    <w:rsid w:val="00942AAE"/>
    <w:rsid w:val="009832AD"/>
    <w:rsid w:val="00995265"/>
    <w:rsid w:val="009A51E7"/>
    <w:rsid w:val="00A05B99"/>
    <w:rsid w:val="00A133CF"/>
    <w:rsid w:val="00A8611B"/>
    <w:rsid w:val="00A9424E"/>
    <w:rsid w:val="00AA68D5"/>
    <w:rsid w:val="00AE6F3D"/>
    <w:rsid w:val="00AF5992"/>
    <w:rsid w:val="00B01474"/>
    <w:rsid w:val="00B364FB"/>
    <w:rsid w:val="00B378FB"/>
    <w:rsid w:val="00B56C78"/>
    <w:rsid w:val="00B93BA2"/>
    <w:rsid w:val="00BF3FC3"/>
    <w:rsid w:val="00C92A1A"/>
    <w:rsid w:val="00C946E4"/>
    <w:rsid w:val="00CE008E"/>
    <w:rsid w:val="00D54A9E"/>
    <w:rsid w:val="00D76075"/>
    <w:rsid w:val="00DF434B"/>
    <w:rsid w:val="00E15EE0"/>
    <w:rsid w:val="00E2192F"/>
    <w:rsid w:val="00E762E7"/>
    <w:rsid w:val="00EA22D9"/>
    <w:rsid w:val="00F22EEA"/>
    <w:rsid w:val="00FD5A47"/>
    <w:rsid w:val="00FF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rsid w:val="009A51E7"/>
    <w:rPr>
      <w:rFonts w:ascii="Helvetica Neue" w:eastAsia="Helvetica Neue" w:hAnsi="Helvetica Neue" w:cs="Helvetica Neue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CH" w:eastAsia="it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pPr>
      <w:jc w:val="both"/>
    </w:pPr>
    <w:rPr>
      <w:rFonts w:ascii="Arial" w:hAnsi="Arial"/>
      <w:sz w:val="24"/>
      <w:lang w:val="it-IT" w:eastAsia="it-IT"/>
    </w:rPr>
  </w:style>
  <w:style w:type="paragraph" w:styleId="Titolo1">
    <w:name w:val="heading 1"/>
    <w:basedOn w:val="Normale"/>
    <w:next w:val="Normale"/>
    <w:link w:val="Titolo1Carattere"/>
    <w:qFormat/>
    <w:rsid w:val="00483B1C"/>
    <w:pPr>
      <w:keepNext/>
      <w:tabs>
        <w:tab w:val="left" w:pos="567"/>
      </w:tabs>
      <w:spacing w:after="120"/>
      <w:outlineLvl w:val="0"/>
    </w:pPr>
    <w:rPr>
      <w:b/>
      <w:caps/>
      <w:szCs w:val="24"/>
    </w:rPr>
  </w:style>
  <w:style w:type="paragraph" w:styleId="Titolo2">
    <w:name w:val="heading 2"/>
    <w:basedOn w:val="Normale"/>
    <w:next w:val="Normale"/>
    <w:link w:val="Titolo2Carattere"/>
    <w:qFormat/>
    <w:rsid w:val="00483B1C"/>
    <w:pPr>
      <w:keepNext/>
      <w:tabs>
        <w:tab w:val="left" w:pos="567"/>
      </w:tabs>
      <w:spacing w:after="120"/>
      <w:outlineLvl w:val="1"/>
    </w:pPr>
    <w:rPr>
      <w:b/>
    </w:rPr>
  </w:style>
  <w:style w:type="paragraph" w:styleId="Titolo3">
    <w:name w:val="heading 3"/>
    <w:basedOn w:val="Normale"/>
    <w:next w:val="Normale"/>
    <w:link w:val="Titolo3Carattere"/>
    <w:qFormat/>
    <w:rsid w:val="00483B1C"/>
    <w:pPr>
      <w:keepNext/>
      <w:tabs>
        <w:tab w:val="left" w:pos="709"/>
      </w:tabs>
      <w:spacing w:before="120" w:after="120"/>
      <w:outlineLvl w:val="2"/>
    </w:pPr>
    <w:rPr>
      <w:b/>
      <w:i/>
      <w:sz w:val="23"/>
      <w:szCs w:val="23"/>
    </w:rPr>
  </w:style>
  <w:style w:type="paragraph" w:styleId="Titolo4">
    <w:name w:val="heading 4"/>
    <w:basedOn w:val="Normale"/>
    <w:next w:val="Normale"/>
    <w:link w:val="Titolo4Carattere"/>
    <w:qFormat/>
    <w:rsid w:val="00483B1C"/>
    <w:pPr>
      <w:keepNext/>
      <w:tabs>
        <w:tab w:val="left" w:pos="709"/>
      </w:tabs>
      <w:spacing w:before="120" w:after="120"/>
      <w:outlineLvl w:val="3"/>
    </w:pPr>
    <w:rPr>
      <w:b/>
      <w:sz w:val="22"/>
      <w:szCs w:val="22"/>
      <w:lang w:val="it-CH"/>
    </w:rPr>
  </w:style>
  <w:style w:type="paragraph" w:styleId="Titolo5">
    <w:name w:val="heading 5"/>
    <w:basedOn w:val="Normale"/>
    <w:next w:val="Normale"/>
    <w:link w:val="Titolo5Carattere"/>
    <w:qFormat/>
    <w:rsid w:val="00483B1C"/>
    <w:pPr>
      <w:keepNext/>
      <w:tabs>
        <w:tab w:val="left" w:pos="851"/>
      </w:tabs>
      <w:spacing w:after="120"/>
      <w:outlineLvl w:val="4"/>
    </w:pPr>
    <w:rPr>
      <w:b/>
      <w:i/>
      <w:sz w:val="22"/>
      <w:szCs w:val="22"/>
      <w:lang w:val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Corpotesto">
    <w:name w:val="Body Text"/>
    <w:basedOn w:val="Normale"/>
    <w:link w:val="CorpotestoCarattere"/>
    <w:pPr>
      <w:tabs>
        <w:tab w:val="left" w:pos="284"/>
        <w:tab w:val="left" w:pos="426"/>
        <w:tab w:val="left" w:pos="4962"/>
      </w:tabs>
    </w:pPr>
  </w:style>
  <w:style w:type="paragraph" w:styleId="Corpodeltesto2">
    <w:name w:val="Body Text 2"/>
    <w:basedOn w:val="Normale"/>
    <w:link w:val="Corpodeltesto2Carattere"/>
    <w:pPr>
      <w:tabs>
        <w:tab w:val="left" w:pos="284"/>
        <w:tab w:val="left" w:pos="426"/>
        <w:tab w:val="left" w:pos="4962"/>
      </w:tabs>
    </w:pPr>
    <w:rPr>
      <w:b/>
      <w:sz w:val="26"/>
    </w:rPr>
  </w:style>
  <w:style w:type="paragraph" w:styleId="Testofumetto">
    <w:name w:val="Balloon Text"/>
    <w:basedOn w:val="Normale"/>
    <w:link w:val="TestofumettoCarattere"/>
    <w:semiHidden/>
    <w:rsid w:val="00435BA3"/>
    <w:rPr>
      <w:rFonts w:ascii="Tahoma" w:hAnsi="Tahoma" w:cs="Tahoma"/>
      <w:sz w:val="16"/>
      <w:szCs w:val="16"/>
    </w:rPr>
  </w:style>
  <w:style w:type="paragraph" w:styleId="Sommario1">
    <w:name w:val="toc 1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240"/>
    </w:pPr>
    <w:rPr>
      <w:caps/>
      <w:sz w:val="22"/>
      <w:szCs w:val="22"/>
    </w:rPr>
  </w:style>
  <w:style w:type="paragraph" w:styleId="Sommario2">
    <w:name w:val="toc 2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120"/>
    </w:pPr>
    <w:rPr>
      <w:sz w:val="22"/>
      <w:szCs w:val="22"/>
    </w:rPr>
  </w:style>
  <w:style w:type="paragraph" w:styleId="Sommario3">
    <w:name w:val="toc 3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80"/>
    </w:pPr>
    <w:rPr>
      <w:sz w:val="22"/>
      <w:szCs w:val="22"/>
    </w:rPr>
  </w:style>
  <w:style w:type="paragraph" w:styleId="Sommario4">
    <w:name w:val="toc 4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paragraph" w:styleId="Sommario5">
    <w:name w:val="toc 5"/>
    <w:basedOn w:val="Normale"/>
    <w:next w:val="Normale"/>
    <w:autoRedefine/>
    <w:semiHidden/>
    <w:rsid w:val="00FF32DE"/>
    <w:pPr>
      <w:tabs>
        <w:tab w:val="left" w:pos="709"/>
        <w:tab w:val="right" w:leader="dot" w:pos="9639"/>
      </w:tabs>
      <w:spacing w:before="40"/>
    </w:pPr>
    <w:rPr>
      <w:sz w:val="22"/>
      <w:szCs w:val="22"/>
    </w:rPr>
  </w:style>
  <w:style w:type="character" w:customStyle="1" w:styleId="Titolo1Carattere">
    <w:name w:val="Titolo 1 Carattere"/>
    <w:basedOn w:val="Carpredefinitoparagrafo"/>
    <w:link w:val="Titolo1"/>
    <w:rsid w:val="00B01474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rsid w:val="00B01474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basedOn w:val="Carpredefinitoparagrafo"/>
    <w:link w:val="Titolo3"/>
    <w:rsid w:val="00B01474"/>
    <w:rPr>
      <w:rFonts w:ascii="Arial" w:hAnsi="Arial"/>
      <w:b/>
      <w:i/>
      <w:sz w:val="23"/>
      <w:szCs w:val="23"/>
      <w:lang w:val="it-IT" w:eastAsia="it-IT"/>
    </w:rPr>
  </w:style>
  <w:style w:type="paragraph" w:styleId="Testonotaapidipagina">
    <w:name w:val="footnote text"/>
    <w:basedOn w:val="Normale"/>
    <w:link w:val="TestonotaapidipaginaCarattere"/>
    <w:rsid w:val="00B01474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01474"/>
    <w:rPr>
      <w:rFonts w:ascii="Arial" w:hAnsi="Arial"/>
      <w:lang w:val="it-IT" w:eastAsia="it-IT"/>
    </w:rPr>
  </w:style>
  <w:style w:type="character" w:styleId="Rimandonotaapidipagina">
    <w:name w:val="footnote reference"/>
    <w:rsid w:val="00B01474"/>
    <w:rPr>
      <w:vertAlign w:val="superscript"/>
    </w:rPr>
  </w:style>
  <w:style w:type="character" w:styleId="Collegamentoipertestuale">
    <w:name w:val="Hyperlink"/>
    <w:unhideWhenUsed/>
    <w:rsid w:val="00B01474"/>
    <w:rPr>
      <w:color w:val="0000FF"/>
      <w:u w:val="single"/>
    </w:rPr>
  </w:style>
  <w:style w:type="character" w:customStyle="1" w:styleId="Titolo4Carattere">
    <w:name w:val="Titolo 4 Carattere"/>
    <w:basedOn w:val="Carpredefinitoparagrafo"/>
    <w:link w:val="Titolo4"/>
    <w:rsid w:val="00107C86"/>
    <w:rPr>
      <w:rFonts w:ascii="Arial" w:hAnsi="Arial"/>
      <w:b/>
      <w:sz w:val="22"/>
      <w:szCs w:val="22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107C86"/>
    <w:rPr>
      <w:rFonts w:ascii="Arial" w:hAnsi="Arial"/>
      <w:b/>
      <w:i/>
      <w:sz w:val="22"/>
      <w:szCs w:val="22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107C86"/>
    <w:rPr>
      <w:rFonts w:ascii="Arial" w:hAnsi="Arial"/>
      <w:sz w:val="24"/>
      <w:lang w:val="it-IT" w:eastAsia="it-IT"/>
    </w:rPr>
  </w:style>
  <w:style w:type="character" w:customStyle="1" w:styleId="PidipaginaCarattere">
    <w:name w:val="Piè di pagina Carattere"/>
    <w:basedOn w:val="Carpredefinitoparagrafo"/>
    <w:link w:val="Pidipagina"/>
    <w:rsid w:val="00107C86"/>
    <w:rPr>
      <w:rFonts w:ascii="Arial" w:hAnsi="Arial"/>
      <w:sz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rsid w:val="00107C86"/>
    <w:rPr>
      <w:rFonts w:ascii="Arial" w:hAnsi="Arial"/>
      <w:sz w:val="24"/>
      <w:lang w:val="it-IT"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107C86"/>
    <w:rPr>
      <w:rFonts w:ascii="Arial" w:hAnsi="Arial"/>
      <w:b/>
      <w:sz w:val="26"/>
      <w:lang w:val="it-IT" w:eastAsia="it-IT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107C86"/>
    <w:rPr>
      <w:rFonts w:ascii="Tahoma" w:hAnsi="Tahoma" w:cs="Tahoma"/>
      <w:sz w:val="16"/>
      <w:szCs w:val="16"/>
      <w:lang w:val="it-IT" w:eastAsia="it-IT"/>
    </w:rPr>
  </w:style>
  <w:style w:type="paragraph" w:customStyle="1" w:styleId="rientro">
    <w:name w:val="rientro"/>
    <w:basedOn w:val="Normale"/>
    <w:rsid w:val="00107C86"/>
    <w:pPr>
      <w:ind w:left="1134" w:right="1134"/>
      <w:jc w:val="left"/>
    </w:pPr>
    <w:rPr>
      <w:rFonts w:ascii="Courier" w:hAnsi="Courier"/>
    </w:rPr>
  </w:style>
  <w:style w:type="paragraph" w:styleId="Paragrafoelenco">
    <w:name w:val="List Paragraph"/>
    <w:basedOn w:val="Normale"/>
    <w:uiPriority w:val="34"/>
    <w:qFormat/>
    <w:rsid w:val="002C0D3F"/>
    <w:pPr>
      <w:ind w:left="720"/>
      <w:contextualSpacing/>
    </w:pPr>
  </w:style>
  <w:style w:type="paragraph" w:styleId="Testonormale">
    <w:name w:val="Plain Text"/>
    <w:basedOn w:val="Normale"/>
    <w:link w:val="TestonormaleCarattere"/>
    <w:uiPriority w:val="99"/>
    <w:unhideWhenUsed/>
    <w:rsid w:val="002C0D3F"/>
    <w:pPr>
      <w:jc w:val="left"/>
    </w:pPr>
    <w:rPr>
      <w:rFonts w:ascii="Courier New" w:eastAsiaTheme="minorHAnsi" w:hAnsi="Courier New" w:cs="Courier New"/>
      <w:sz w:val="20"/>
      <w:lang w:val="it-CH" w:eastAsia="it-CH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2C0D3F"/>
    <w:rPr>
      <w:rFonts w:ascii="Courier New" w:eastAsiaTheme="minorHAnsi" w:hAnsi="Courier New" w:cs="Courier New"/>
    </w:rPr>
  </w:style>
  <w:style w:type="table" w:styleId="Grigliatabella">
    <w:name w:val="Table Grid"/>
    <w:basedOn w:val="Tabellanormale"/>
    <w:uiPriority w:val="59"/>
    <w:rsid w:val="0039601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">
    <w:name w:val="Corpo"/>
    <w:rsid w:val="009A51E7"/>
    <w:rPr>
      <w:rFonts w:ascii="Helvetica Neue" w:eastAsia="Helvetica Neue" w:hAnsi="Helvetica Neue" w:cs="Helvetica Neue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1076</Words>
  <Characters>6135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0000</vt:lpstr>
    </vt:vector>
  </TitlesOfParts>
  <Company>CCI</Company>
  <LinksUpToDate>false</LinksUpToDate>
  <CharactersWithSpaces>7197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0000</dc:title>
  <dc:creator>Agostinetti Jole</dc:creator>
  <cp:lastModifiedBy>Agostinetti Jole / kxgc002</cp:lastModifiedBy>
  <cp:revision>4</cp:revision>
  <cp:lastPrinted>2018-03-01T09:18:00Z</cp:lastPrinted>
  <dcterms:created xsi:type="dcterms:W3CDTF">2018-03-01T09:16:00Z</dcterms:created>
  <dcterms:modified xsi:type="dcterms:W3CDTF">2018-03-01T14:27:00Z</dcterms:modified>
</cp:coreProperties>
</file>