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AD706" w14:textId="77777777" w:rsidR="00292ABD" w:rsidRPr="002B3696" w:rsidRDefault="00A51618" w:rsidP="00292ABD">
      <w:pPr>
        <w:rPr>
          <w:rFonts w:asciiTheme="minorHAnsi" w:eastAsiaTheme="minorEastAsia" w:hAnsiTheme="minorHAnsi" w:cstheme="minorHAnsi"/>
          <w:b/>
          <w:sz w:val="28"/>
          <w:szCs w:val="28"/>
          <w:lang w:val="it-IT"/>
        </w:rPr>
      </w:pPr>
      <w:r w:rsidRPr="002B3696">
        <w:rPr>
          <w:rFonts w:asciiTheme="minorHAnsi" w:eastAsiaTheme="minorEastAsia" w:hAnsiTheme="minorHAnsi" w:cstheme="minorHAnsi"/>
          <w:b/>
          <w:sz w:val="28"/>
          <w:szCs w:val="28"/>
          <w:lang w:val="it-IT"/>
        </w:rPr>
        <w:t>della Commissione ambiente, territorio ed energia</w:t>
      </w:r>
    </w:p>
    <w:p w14:paraId="7CADBB13" w14:textId="4FBA0637" w:rsidR="00292ABD" w:rsidRPr="002B3696" w:rsidRDefault="00292ABD" w:rsidP="00292ABD">
      <w:pPr>
        <w:rPr>
          <w:rFonts w:asciiTheme="minorHAnsi" w:eastAsiaTheme="minorEastAsia" w:hAnsiTheme="minorHAnsi" w:cstheme="minorHAnsi"/>
          <w:b/>
          <w:sz w:val="28"/>
          <w:szCs w:val="28"/>
        </w:rPr>
      </w:pPr>
      <w:r w:rsidRPr="002B3696">
        <w:rPr>
          <w:rFonts w:asciiTheme="minorHAnsi" w:eastAsiaTheme="minorEastAsia" w:hAnsiTheme="minorHAnsi" w:cstheme="minorHAnsi"/>
          <w:b/>
          <w:sz w:val="28"/>
          <w:szCs w:val="28"/>
        </w:rPr>
        <w:t>sul m</w:t>
      </w:r>
      <w:r w:rsidR="00A51618" w:rsidRPr="002B3696">
        <w:rPr>
          <w:rFonts w:asciiTheme="minorHAnsi" w:eastAsiaTheme="minorEastAsia" w:hAnsiTheme="minorHAnsi" w:cstheme="minorHAnsi"/>
          <w:b/>
          <w:sz w:val="28"/>
          <w:szCs w:val="28"/>
        </w:rPr>
        <w:t xml:space="preserve">essaggio </w:t>
      </w:r>
      <w:r w:rsidR="00A82590" w:rsidRPr="002B3696">
        <w:rPr>
          <w:rFonts w:asciiTheme="minorHAnsi" w:eastAsiaTheme="minorEastAsia" w:hAnsiTheme="minorHAnsi" w:cstheme="minorHAnsi"/>
          <w:b/>
          <w:sz w:val="28"/>
          <w:szCs w:val="28"/>
        </w:rPr>
        <w:t>29 marzo 2023 concernente</w:t>
      </w:r>
    </w:p>
    <w:p w14:paraId="2187B57E" w14:textId="77777777" w:rsidR="00A82590" w:rsidRPr="002B3696" w:rsidRDefault="00A82590" w:rsidP="00A82590">
      <w:pPr>
        <w:pStyle w:val="StandardRisoluzionedelConsigliodiStato"/>
        <w:numPr>
          <w:ilvl w:val="0"/>
          <w:numId w:val="36"/>
        </w:numPr>
        <w:suppressAutoHyphens/>
        <w:ind w:left="426" w:right="-1" w:hanging="426"/>
        <w:jc w:val="left"/>
        <w:rPr>
          <w:rFonts w:asciiTheme="minorHAnsi" w:hAnsiTheme="minorHAnsi" w:cstheme="minorHAnsi"/>
          <w:b/>
          <w:sz w:val="28"/>
          <w:szCs w:val="28"/>
        </w:rPr>
      </w:pPr>
      <w:r w:rsidRPr="002B3696">
        <w:rPr>
          <w:rFonts w:asciiTheme="minorHAnsi" w:hAnsiTheme="minorHAnsi" w:cstheme="minorHAnsi"/>
          <w:b/>
          <w:sz w:val="28"/>
          <w:szCs w:val="28"/>
        </w:rPr>
        <w:t xml:space="preserve">Approvazione del Piano di utilizzazione cantonale della discarica di tipo B Buzza di </w:t>
      </w:r>
      <w:proofErr w:type="spellStart"/>
      <w:r w:rsidRPr="002B3696">
        <w:rPr>
          <w:rFonts w:asciiTheme="minorHAnsi" w:hAnsiTheme="minorHAnsi" w:cstheme="minorHAnsi"/>
          <w:b/>
          <w:sz w:val="28"/>
          <w:szCs w:val="28"/>
        </w:rPr>
        <w:t>Biasca</w:t>
      </w:r>
      <w:proofErr w:type="spellEnd"/>
      <w:r w:rsidRPr="002B3696">
        <w:rPr>
          <w:rFonts w:asciiTheme="minorHAnsi" w:hAnsiTheme="minorHAnsi" w:cstheme="minorHAnsi"/>
          <w:b/>
          <w:sz w:val="28"/>
          <w:szCs w:val="28"/>
        </w:rPr>
        <w:t xml:space="preserve"> con relativo esame di impatto ambientale, coordinato con una richiesta di autorizzazione al dissodamento, e richiesta di stanziamento di un credito di 14’600’000 franchi per l’attuazione della pianificazione</w:t>
      </w:r>
    </w:p>
    <w:p w14:paraId="6E4A72B8" w14:textId="77777777" w:rsidR="00A82590" w:rsidRPr="002B3696" w:rsidRDefault="00A82590" w:rsidP="00A82590">
      <w:pPr>
        <w:pStyle w:val="StandardRisoluzionedelConsigliodiStato"/>
        <w:numPr>
          <w:ilvl w:val="0"/>
          <w:numId w:val="36"/>
        </w:numPr>
        <w:suppressAutoHyphens/>
        <w:spacing w:before="60"/>
        <w:ind w:left="425" w:hanging="425"/>
        <w:rPr>
          <w:rFonts w:asciiTheme="minorHAnsi" w:hAnsiTheme="minorHAnsi" w:cstheme="minorHAnsi"/>
          <w:b/>
          <w:sz w:val="28"/>
          <w:szCs w:val="28"/>
        </w:rPr>
      </w:pPr>
      <w:r w:rsidRPr="002B3696">
        <w:rPr>
          <w:rFonts w:asciiTheme="minorHAnsi" w:hAnsiTheme="minorHAnsi" w:cstheme="minorHAnsi"/>
          <w:b/>
          <w:sz w:val="28"/>
          <w:szCs w:val="28"/>
        </w:rPr>
        <w:t xml:space="preserve">Stanziamento di un credito di 3’200’000 franchi per gli investimenti iniziali necessari per l’avvio dell’esercizio della discarica alla Buzza di </w:t>
      </w:r>
      <w:proofErr w:type="spellStart"/>
      <w:r w:rsidRPr="002B3696">
        <w:rPr>
          <w:rFonts w:asciiTheme="minorHAnsi" w:hAnsiTheme="minorHAnsi" w:cstheme="minorHAnsi"/>
          <w:b/>
          <w:sz w:val="28"/>
          <w:szCs w:val="28"/>
        </w:rPr>
        <w:t>Biasca</w:t>
      </w:r>
      <w:proofErr w:type="spellEnd"/>
    </w:p>
    <w:p w14:paraId="391FF5C7" w14:textId="77777777" w:rsidR="00A82590" w:rsidRPr="002B3696" w:rsidRDefault="00A82590" w:rsidP="00A82590">
      <w:pPr>
        <w:pStyle w:val="StandardRisoluzionedelConsigliodiStato"/>
        <w:numPr>
          <w:ilvl w:val="0"/>
          <w:numId w:val="36"/>
        </w:numPr>
        <w:suppressAutoHyphens/>
        <w:spacing w:before="60"/>
        <w:ind w:left="425" w:hanging="425"/>
        <w:rPr>
          <w:rFonts w:asciiTheme="minorHAnsi" w:hAnsiTheme="minorHAnsi" w:cstheme="minorHAnsi"/>
          <w:b/>
          <w:sz w:val="28"/>
          <w:szCs w:val="28"/>
        </w:rPr>
      </w:pPr>
      <w:r w:rsidRPr="002B3696">
        <w:rPr>
          <w:rFonts w:asciiTheme="minorHAnsi" w:hAnsiTheme="minorHAnsi" w:cstheme="minorHAnsi"/>
          <w:b/>
          <w:sz w:val="28"/>
          <w:szCs w:val="28"/>
        </w:rPr>
        <w:t>Modifica della Legge cantonale di applicazione della Legge federale sulla protezione dell’ambiente (</w:t>
      </w:r>
      <w:proofErr w:type="spellStart"/>
      <w:r w:rsidRPr="002B3696">
        <w:rPr>
          <w:rFonts w:asciiTheme="minorHAnsi" w:hAnsiTheme="minorHAnsi" w:cstheme="minorHAnsi"/>
          <w:b/>
          <w:sz w:val="28"/>
          <w:szCs w:val="28"/>
        </w:rPr>
        <w:t>LALPAmb</w:t>
      </w:r>
      <w:proofErr w:type="spellEnd"/>
      <w:r w:rsidRPr="002B3696">
        <w:rPr>
          <w:rFonts w:asciiTheme="minorHAnsi" w:hAnsiTheme="minorHAnsi" w:cstheme="minorHAnsi"/>
          <w:b/>
          <w:sz w:val="28"/>
          <w:szCs w:val="28"/>
        </w:rPr>
        <w:t>)</w:t>
      </w:r>
    </w:p>
    <w:p w14:paraId="77D35984" w14:textId="77777777" w:rsidR="00F82042" w:rsidRPr="002B3696" w:rsidRDefault="00F82042" w:rsidP="00F82042">
      <w:pPr>
        <w:pStyle w:val="StandardRisoluzionedelConsigliodiStato"/>
        <w:suppressAutoHyphens/>
        <w:spacing w:before="60"/>
        <w:rPr>
          <w:rFonts w:asciiTheme="minorHAnsi" w:hAnsiTheme="minorHAnsi" w:cstheme="minorHAnsi"/>
          <w:b/>
          <w:sz w:val="28"/>
          <w:szCs w:val="28"/>
        </w:rPr>
      </w:pPr>
    </w:p>
    <w:p w14:paraId="22BB9F38" w14:textId="77777777" w:rsidR="0004054D" w:rsidRPr="002B3696" w:rsidRDefault="0004054D" w:rsidP="0004054D">
      <w:pPr>
        <w:rPr>
          <w:rFonts w:asciiTheme="minorHAnsi" w:eastAsiaTheme="minorEastAsia" w:hAnsiTheme="minorHAnsi" w:cstheme="minorHAnsi"/>
          <w:b/>
          <w:sz w:val="28"/>
          <w:szCs w:val="28"/>
        </w:rPr>
      </w:pPr>
    </w:p>
    <w:sdt>
      <w:sdtPr>
        <w:rPr>
          <w:rFonts w:asciiTheme="minorHAnsi" w:eastAsia="Calibri" w:hAnsiTheme="minorHAnsi" w:cstheme="minorHAnsi"/>
          <w:b w:val="0"/>
          <w:caps/>
          <w:noProof/>
          <w:sz w:val="24"/>
          <w:szCs w:val="24"/>
          <w:lang w:val="it-IT" w:eastAsia="it-IT"/>
        </w:rPr>
        <w:id w:val="-849793534"/>
        <w:docPartObj>
          <w:docPartGallery w:val="Table of Contents"/>
          <w:docPartUnique/>
        </w:docPartObj>
      </w:sdtPr>
      <w:sdtEndPr>
        <w:rPr>
          <w:bCs/>
          <w:sz w:val="22"/>
          <w:szCs w:val="22"/>
        </w:rPr>
      </w:sdtEndPr>
      <w:sdtContent>
        <w:p w14:paraId="12D7FAE4" w14:textId="77777777" w:rsidR="0004054D" w:rsidRPr="0070480B" w:rsidRDefault="0004054D" w:rsidP="0004054D">
          <w:pPr>
            <w:pStyle w:val="Titolosommario"/>
            <w:rPr>
              <w:rFonts w:asciiTheme="minorHAnsi" w:hAnsiTheme="minorHAnsi" w:cstheme="minorHAnsi"/>
              <w:sz w:val="24"/>
              <w:szCs w:val="24"/>
            </w:rPr>
          </w:pPr>
          <w:r w:rsidRPr="0070480B">
            <w:rPr>
              <w:rFonts w:asciiTheme="minorHAnsi" w:hAnsiTheme="minorHAnsi" w:cstheme="minorHAnsi"/>
              <w:sz w:val="24"/>
              <w:szCs w:val="24"/>
              <w:lang w:val="it-IT"/>
            </w:rPr>
            <w:t>Sommario</w:t>
          </w:r>
        </w:p>
        <w:p w14:paraId="02A706F6" w14:textId="3A0AC53B" w:rsidR="00E10AE2" w:rsidRPr="0070480B" w:rsidRDefault="0004054D" w:rsidP="007F6A0E">
          <w:pPr>
            <w:pStyle w:val="Sommario1"/>
            <w:pBdr>
              <w:bottom w:val="none" w:sz="0" w:space="0" w:color="auto"/>
            </w:pBdr>
            <w:ind w:right="129"/>
            <w:rPr>
              <w:rStyle w:val="Collegamentoipertestuale"/>
            </w:rPr>
          </w:pPr>
          <w:r w:rsidRPr="0070480B">
            <w:rPr>
              <w:rStyle w:val="Collegamentoipertestuale"/>
            </w:rPr>
            <w:fldChar w:fldCharType="begin"/>
          </w:r>
          <w:r w:rsidRPr="0070480B">
            <w:rPr>
              <w:rStyle w:val="Collegamentoipertestuale"/>
            </w:rPr>
            <w:instrText>TOC \o "1-3" \h \z \u</w:instrText>
          </w:r>
          <w:r w:rsidRPr="0070480B">
            <w:rPr>
              <w:rStyle w:val="Collegamentoipertestuale"/>
            </w:rPr>
            <w:fldChar w:fldCharType="separate"/>
          </w:r>
          <w:hyperlink w:anchor="_Toc160455497" w:history="1">
            <w:r w:rsidR="00E10AE2" w:rsidRPr="0070480B">
              <w:rPr>
                <w:rStyle w:val="Collegamentoipertestuale"/>
              </w:rPr>
              <w:t>1.</w:t>
            </w:r>
            <w:r w:rsidR="00E10AE2" w:rsidRPr="0070480B">
              <w:rPr>
                <w:rStyle w:val="Collegamentoipertestuale"/>
              </w:rPr>
              <w:tab/>
              <w:t>introduzione</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_Toc160455497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2</w:t>
            </w:r>
            <w:r w:rsidR="00E10AE2" w:rsidRPr="0070480B">
              <w:rPr>
                <w:rStyle w:val="Collegamentoipertestuale"/>
                <w:webHidden/>
              </w:rPr>
              <w:fldChar w:fldCharType="end"/>
            </w:r>
          </w:hyperlink>
        </w:p>
        <w:p w14:paraId="5CC2C97B" w14:textId="4800F268" w:rsidR="00E10AE2" w:rsidRPr="0070480B" w:rsidRDefault="00EB49CB" w:rsidP="007F6A0E">
          <w:pPr>
            <w:pStyle w:val="Sommario1"/>
            <w:pBdr>
              <w:bottom w:val="none" w:sz="0" w:space="0" w:color="auto"/>
            </w:pBdr>
            <w:ind w:right="129"/>
            <w:rPr>
              <w:rStyle w:val="Collegamentoipertestuale"/>
            </w:rPr>
          </w:pPr>
          <w:hyperlink w:anchor="_Toc160455498" w:history="1">
            <w:r w:rsidR="00E10AE2" w:rsidRPr="0070480B">
              <w:rPr>
                <w:rStyle w:val="Collegamentoipertestuale"/>
              </w:rPr>
              <w:t>2.</w:t>
            </w:r>
            <w:r w:rsidR="00E10AE2" w:rsidRPr="0070480B">
              <w:rPr>
                <w:rStyle w:val="Collegamentoipertestuale"/>
              </w:rPr>
              <w:tab/>
              <w:t>Premesse giuridiche e procedurali</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_Toc160455498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2</w:t>
            </w:r>
            <w:r w:rsidR="00E10AE2" w:rsidRPr="0070480B">
              <w:rPr>
                <w:rStyle w:val="Collegamentoipertestuale"/>
                <w:webHidden/>
              </w:rPr>
              <w:fldChar w:fldCharType="end"/>
            </w:r>
          </w:hyperlink>
          <w:r w:rsidR="00E10AE2" w:rsidRPr="0070480B">
            <w:rPr>
              <w:rStyle w:val="Collegamentoipertestuale"/>
            </w:rPr>
            <w:t xml:space="preserve"> </w:t>
          </w:r>
        </w:p>
        <w:p w14:paraId="37B863C8" w14:textId="73DCD724" w:rsidR="00E10AE2" w:rsidRPr="0070480B" w:rsidRDefault="00EB49CB" w:rsidP="007F6A0E">
          <w:pPr>
            <w:pStyle w:val="Sommario1"/>
            <w:pBdr>
              <w:bottom w:val="none" w:sz="0" w:space="0" w:color="auto"/>
            </w:pBdr>
            <w:ind w:right="129"/>
            <w:rPr>
              <w:rStyle w:val="Collegamentoipertestuale"/>
            </w:rPr>
          </w:pPr>
          <w:hyperlink w:anchor="_Toc160455499" w:history="1">
            <w:r w:rsidR="00E10AE2" w:rsidRPr="0070480B">
              <w:rPr>
                <w:rStyle w:val="Collegamentoipertestuale"/>
              </w:rPr>
              <w:t>3.</w:t>
            </w:r>
            <w:r w:rsidR="00E10AE2" w:rsidRPr="0070480B">
              <w:rPr>
                <w:rStyle w:val="Collegamentoipertestuale"/>
              </w:rPr>
              <w:tab/>
              <w:t>contesto pianificatorio e territoriale</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_Toc160455499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3</w:t>
            </w:r>
            <w:r w:rsidR="00E10AE2" w:rsidRPr="0070480B">
              <w:rPr>
                <w:rStyle w:val="Collegamentoipertestuale"/>
                <w:webHidden/>
              </w:rPr>
              <w:fldChar w:fldCharType="end"/>
            </w:r>
          </w:hyperlink>
        </w:p>
        <w:p w14:paraId="37D8AFF2" w14:textId="16F2A6C5" w:rsidR="00E10AE2" w:rsidRPr="0070480B" w:rsidRDefault="00EB49CB" w:rsidP="007F6A0E">
          <w:pPr>
            <w:pStyle w:val="Sommario1"/>
            <w:pBdr>
              <w:bottom w:val="none" w:sz="0" w:space="0" w:color="auto"/>
            </w:pBdr>
            <w:ind w:right="129"/>
            <w:rPr>
              <w:rStyle w:val="Collegamentoipertestuale"/>
            </w:rPr>
          </w:pPr>
          <w:hyperlink w:anchor="_Toc160455500" w:history="1">
            <w:r w:rsidR="00E10AE2" w:rsidRPr="0070480B">
              <w:rPr>
                <w:rStyle w:val="Collegamentoipertestuale"/>
              </w:rPr>
              <w:t>4.</w:t>
            </w:r>
            <w:r w:rsidR="00E10AE2" w:rsidRPr="0070480B">
              <w:rPr>
                <w:rStyle w:val="Collegamentoipertestuale"/>
              </w:rPr>
              <w:tab/>
              <w:t>Descrizione tecnica del progetto di discarica</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_Toc160455500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4</w:t>
            </w:r>
            <w:r w:rsidR="00E10AE2" w:rsidRPr="0070480B">
              <w:rPr>
                <w:rStyle w:val="Collegamentoipertestuale"/>
                <w:webHidden/>
              </w:rPr>
              <w:fldChar w:fldCharType="end"/>
            </w:r>
          </w:hyperlink>
        </w:p>
        <w:p w14:paraId="0EE2AAE9" w14:textId="420CF5BC" w:rsidR="00E10AE2" w:rsidRPr="0070480B" w:rsidRDefault="00EB49CB" w:rsidP="007F6A0E">
          <w:pPr>
            <w:pStyle w:val="Sommario1"/>
            <w:pBdr>
              <w:bottom w:val="none" w:sz="0" w:space="0" w:color="auto"/>
            </w:pBdr>
            <w:ind w:right="129"/>
            <w:rPr>
              <w:rStyle w:val="Collegamentoipertestuale"/>
            </w:rPr>
          </w:pPr>
          <w:hyperlink w:anchor="_Toc160455501" w:history="1">
            <w:r w:rsidR="00E10AE2" w:rsidRPr="0070480B">
              <w:rPr>
                <w:rStyle w:val="Collegamentoipertestuale"/>
              </w:rPr>
              <w:t>5.</w:t>
            </w:r>
            <w:r w:rsidR="00E10AE2" w:rsidRPr="0070480B">
              <w:rPr>
                <w:rStyle w:val="Collegamentoipertestuale"/>
              </w:rPr>
              <w:tab/>
              <w:t>Piano di utilizzazione cantonale (PUC)</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_Toc160455501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11</w:t>
            </w:r>
            <w:r w:rsidR="00E10AE2" w:rsidRPr="0070480B">
              <w:rPr>
                <w:rStyle w:val="Collegamentoipertestuale"/>
                <w:webHidden/>
              </w:rPr>
              <w:fldChar w:fldCharType="end"/>
            </w:r>
          </w:hyperlink>
        </w:p>
        <w:p w14:paraId="28C377E0" w14:textId="495A8AD5" w:rsidR="00E10AE2" w:rsidRPr="0070480B" w:rsidRDefault="00EB49CB" w:rsidP="007F6A0E">
          <w:pPr>
            <w:pStyle w:val="Sommario1"/>
            <w:pBdr>
              <w:bottom w:val="none" w:sz="0" w:space="0" w:color="auto"/>
            </w:pBdr>
            <w:ind w:right="129"/>
            <w:rPr>
              <w:rStyle w:val="Collegamentoipertestuale"/>
            </w:rPr>
          </w:pPr>
          <w:hyperlink w:anchor="_Toc160455502" w:history="1">
            <w:r w:rsidR="00E10AE2" w:rsidRPr="0070480B">
              <w:rPr>
                <w:rStyle w:val="Collegamentoipertestuale"/>
              </w:rPr>
              <w:t>6.</w:t>
            </w:r>
            <w:r w:rsidR="00E10AE2" w:rsidRPr="0070480B">
              <w:rPr>
                <w:rStyle w:val="Collegamentoipertestuale"/>
              </w:rPr>
              <w:tab/>
              <w:t>Dissodamento</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_Toc160455502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12</w:t>
            </w:r>
            <w:r w:rsidR="00E10AE2" w:rsidRPr="0070480B">
              <w:rPr>
                <w:rStyle w:val="Collegamentoipertestuale"/>
                <w:webHidden/>
              </w:rPr>
              <w:fldChar w:fldCharType="end"/>
            </w:r>
          </w:hyperlink>
        </w:p>
        <w:p w14:paraId="6DDA8DEF" w14:textId="06EDD13E" w:rsidR="00E10AE2" w:rsidRPr="0070480B" w:rsidRDefault="00EB49CB" w:rsidP="007F6A0E">
          <w:pPr>
            <w:pStyle w:val="Sommario1"/>
            <w:pBdr>
              <w:bottom w:val="none" w:sz="0" w:space="0" w:color="auto"/>
            </w:pBdr>
            <w:ind w:right="129"/>
            <w:rPr>
              <w:rStyle w:val="Collegamentoipertestuale"/>
            </w:rPr>
          </w:pPr>
          <w:hyperlink w:anchor="_Toc160455503" w:history="1">
            <w:r w:rsidR="00E10AE2" w:rsidRPr="0070480B">
              <w:rPr>
                <w:rStyle w:val="Collegamentoipertestuale"/>
              </w:rPr>
              <w:t>7.</w:t>
            </w:r>
            <w:r w:rsidR="00E10AE2" w:rsidRPr="0070480B">
              <w:rPr>
                <w:rStyle w:val="Collegamentoipertestuale"/>
              </w:rPr>
              <w:tab/>
              <w:t>PONDERAZIONE DEGLI INTERESSI</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_Toc160455503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12</w:t>
            </w:r>
            <w:r w:rsidR="00E10AE2" w:rsidRPr="0070480B">
              <w:rPr>
                <w:rStyle w:val="Collegamentoipertestuale"/>
                <w:webHidden/>
              </w:rPr>
              <w:fldChar w:fldCharType="end"/>
            </w:r>
          </w:hyperlink>
        </w:p>
        <w:p w14:paraId="7484078D" w14:textId="2817B86F" w:rsidR="00E10AE2" w:rsidRPr="0070480B" w:rsidRDefault="00EB49CB" w:rsidP="007F6A0E">
          <w:pPr>
            <w:pStyle w:val="Sommario1"/>
            <w:pBdr>
              <w:bottom w:val="none" w:sz="0" w:space="0" w:color="auto"/>
            </w:pBdr>
            <w:ind w:right="129"/>
            <w:rPr>
              <w:rStyle w:val="Collegamentoipertestuale"/>
            </w:rPr>
          </w:pPr>
          <w:hyperlink w:anchor="_Toc160455504" w:history="1">
            <w:r w:rsidR="00E10AE2" w:rsidRPr="0070480B">
              <w:rPr>
                <w:rStyle w:val="Collegamentoipertestuale"/>
              </w:rPr>
              <w:t>8.</w:t>
            </w:r>
            <w:r w:rsidR="00E10AE2" w:rsidRPr="0070480B">
              <w:rPr>
                <w:rStyle w:val="Collegamentoipertestuale"/>
              </w:rPr>
              <w:tab/>
              <w:t>ESITO DELLA PROCEDURA D’INFORMAZIONE E PARTECIPAZIONE</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_Toc160455504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13</w:t>
            </w:r>
            <w:r w:rsidR="00E10AE2" w:rsidRPr="0070480B">
              <w:rPr>
                <w:rStyle w:val="Collegamentoipertestuale"/>
                <w:webHidden/>
              </w:rPr>
              <w:fldChar w:fldCharType="end"/>
            </w:r>
          </w:hyperlink>
        </w:p>
        <w:p w14:paraId="0822A4A3" w14:textId="176CC62E" w:rsidR="00E10AE2" w:rsidRPr="0070480B" w:rsidRDefault="00EB49CB" w:rsidP="007F6A0E">
          <w:pPr>
            <w:pStyle w:val="Sommario1"/>
            <w:pBdr>
              <w:bottom w:val="none" w:sz="0" w:space="0" w:color="auto"/>
            </w:pBdr>
            <w:ind w:right="129"/>
            <w:rPr>
              <w:rStyle w:val="Collegamentoipertestuale"/>
            </w:rPr>
          </w:pPr>
          <w:hyperlink w:anchor="_Toc160455505" w:history="1">
            <w:r w:rsidR="00E10AE2" w:rsidRPr="0070480B">
              <w:rPr>
                <w:rStyle w:val="Collegamentoipertestuale"/>
              </w:rPr>
              <w:t>9.</w:t>
            </w:r>
            <w:r w:rsidR="00E10AE2" w:rsidRPr="0070480B">
              <w:rPr>
                <w:rStyle w:val="Collegamentoipertestuale"/>
              </w:rPr>
              <w:tab/>
              <w:t>ATTUAZIONE DEL PUC</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_Toc160455505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14</w:t>
            </w:r>
            <w:r w:rsidR="00E10AE2" w:rsidRPr="0070480B">
              <w:rPr>
                <w:rStyle w:val="Collegamentoipertestuale"/>
                <w:webHidden/>
              </w:rPr>
              <w:fldChar w:fldCharType="end"/>
            </w:r>
          </w:hyperlink>
        </w:p>
        <w:p w14:paraId="3412B0CC" w14:textId="45EA7606" w:rsidR="00E10AE2" w:rsidRPr="0070480B" w:rsidRDefault="00EB49CB" w:rsidP="007F6A0E">
          <w:pPr>
            <w:pStyle w:val="Sommario1"/>
            <w:pBdr>
              <w:bottom w:val="none" w:sz="0" w:space="0" w:color="auto"/>
            </w:pBdr>
            <w:ind w:right="129"/>
            <w:rPr>
              <w:rStyle w:val="Collegamentoipertestuale"/>
            </w:rPr>
          </w:pPr>
          <w:hyperlink w:anchor="_Toc160455506" w:history="1">
            <w:r w:rsidR="00E10AE2" w:rsidRPr="0070480B">
              <w:rPr>
                <w:rStyle w:val="Collegamentoipertestuale"/>
              </w:rPr>
              <w:t>10.</w:t>
            </w:r>
            <w:r w:rsidR="00E10AE2" w:rsidRPr="0070480B">
              <w:rPr>
                <w:rStyle w:val="Collegamentoipertestuale"/>
              </w:rPr>
              <w:tab/>
              <w:t>GESTIONE CANTONALE DELLA DISCARICA</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_Toc160455506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15</w:t>
            </w:r>
            <w:r w:rsidR="00E10AE2" w:rsidRPr="0070480B">
              <w:rPr>
                <w:rStyle w:val="Collegamentoipertestuale"/>
                <w:webHidden/>
              </w:rPr>
              <w:fldChar w:fldCharType="end"/>
            </w:r>
          </w:hyperlink>
        </w:p>
        <w:p w14:paraId="4C1542B2" w14:textId="022872D6" w:rsidR="00E10AE2" w:rsidRPr="0070480B" w:rsidRDefault="00EB49CB" w:rsidP="007F6A0E">
          <w:pPr>
            <w:pStyle w:val="Sommario1"/>
            <w:pBdr>
              <w:bottom w:val="none" w:sz="0" w:space="0" w:color="auto"/>
            </w:pBdr>
            <w:ind w:right="129"/>
            <w:rPr>
              <w:rStyle w:val="Collegamentoipertestuale"/>
            </w:rPr>
          </w:pPr>
          <w:hyperlink w:anchor="_Toc160455507" w:history="1">
            <w:r w:rsidR="00E10AE2" w:rsidRPr="0070480B">
              <w:rPr>
                <w:rStyle w:val="Collegamentoipertestuale"/>
              </w:rPr>
              <w:t>11.</w:t>
            </w:r>
            <w:r w:rsidR="00E10AE2" w:rsidRPr="0070480B">
              <w:rPr>
                <w:rStyle w:val="Collegamentoipertestuale"/>
              </w:rPr>
              <w:tab/>
              <w:t>Modifica della legge d’applicazione della legge federale sulla protezione dell’ambiente (LALPamb)</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_Toc160455507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16</w:t>
            </w:r>
            <w:r w:rsidR="00E10AE2" w:rsidRPr="0070480B">
              <w:rPr>
                <w:rStyle w:val="Collegamentoipertestuale"/>
                <w:webHidden/>
              </w:rPr>
              <w:fldChar w:fldCharType="end"/>
            </w:r>
          </w:hyperlink>
        </w:p>
        <w:p w14:paraId="66AC9688" w14:textId="3C348100" w:rsidR="00E10AE2" w:rsidRPr="0070480B" w:rsidRDefault="00EB49CB" w:rsidP="007F6A0E">
          <w:pPr>
            <w:pStyle w:val="Sommario1"/>
            <w:pBdr>
              <w:bottom w:val="none" w:sz="0" w:space="0" w:color="auto"/>
            </w:pBdr>
            <w:ind w:right="129"/>
            <w:rPr>
              <w:rStyle w:val="Collegamentoipertestuale"/>
            </w:rPr>
          </w:pPr>
          <w:hyperlink w:anchor="_Toc160455508" w:history="1">
            <w:r w:rsidR="00E10AE2" w:rsidRPr="0070480B">
              <w:rPr>
                <w:rStyle w:val="Collegamentoipertestuale"/>
              </w:rPr>
              <w:t>12.</w:t>
            </w:r>
            <w:r w:rsidR="00E10AE2" w:rsidRPr="0070480B">
              <w:rPr>
                <w:rStyle w:val="Collegamentoipertestuale"/>
              </w:rPr>
              <w:tab/>
              <w:t>ASPETTI FINANZIARI E RICHIESTA DEI CREDITI</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_Toc160455508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18</w:t>
            </w:r>
            <w:r w:rsidR="00E10AE2" w:rsidRPr="0070480B">
              <w:rPr>
                <w:rStyle w:val="Collegamentoipertestuale"/>
                <w:webHidden/>
              </w:rPr>
              <w:fldChar w:fldCharType="end"/>
            </w:r>
          </w:hyperlink>
        </w:p>
        <w:p w14:paraId="0617C084" w14:textId="1E19CC91" w:rsidR="00E10AE2" w:rsidRPr="0070480B" w:rsidRDefault="00EB49CB" w:rsidP="007F6A0E">
          <w:pPr>
            <w:pStyle w:val="Sommario1"/>
            <w:pBdr>
              <w:bottom w:val="none" w:sz="0" w:space="0" w:color="auto"/>
            </w:pBdr>
            <w:ind w:right="129"/>
            <w:rPr>
              <w:rStyle w:val="Collegamentoipertestuale"/>
            </w:rPr>
          </w:pPr>
          <w:hyperlink w:anchor="_Toc160455509" w:history="1">
            <w:r w:rsidR="00E10AE2" w:rsidRPr="0070480B">
              <w:rPr>
                <w:rStyle w:val="Collegamentoipertestuale"/>
              </w:rPr>
              <w:t>13.</w:t>
            </w:r>
            <w:r w:rsidR="00E10AE2" w:rsidRPr="0070480B">
              <w:rPr>
                <w:rStyle w:val="Collegamentoipertestuale"/>
              </w:rPr>
              <w:tab/>
              <w:t>LAVORI E considerazioni della commissione (CATE)</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_Toc160455509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22</w:t>
            </w:r>
            <w:r w:rsidR="00E10AE2" w:rsidRPr="0070480B">
              <w:rPr>
                <w:rStyle w:val="Collegamentoipertestuale"/>
                <w:webHidden/>
              </w:rPr>
              <w:fldChar w:fldCharType="end"/>
            </w:r>
          </w:hyperlink>
        </w:p>
        <w:p w14:paraId="60AE4526" w14:textId="748F2E4B" w:rsidR="00F82042" w:rsidRPr="00C76BD6" w:rsidRDefault="00EB49CB" w:rsidP="007F6A0E">
          <w:pPr>
            <w:pStyle w:val="Sommario1"/>
            <w:pBdr>
              <w:bottom w:val="none" w:sz="0" w:space="0" w:color="auto"/>
            </w:pBdr>
            <w:ind w:right="129"/>
            <w:rPr>
              <w:bCs/>
              <w:sz w:val="22"/>
              <w:szCs w:val="22"/>
            </w:rPr>
          </w:pPr>
          <w:hyperlink w:anchor="_Toc160455510" w:history="1">
            <w:r w:rsidR="00E10AE2" w:rsidRPr="0070480B">
              <w:rPr>
                <w:rStyle w:val="Collegamentoipertestuale"/>
              </w:rPr>
              <w:t>14.</w:t>
            </w:r>
            <w:r w:rsidR="00E10AE2" w:rsidRPr="0070480B">
              <w:rPr>
                <w:rStyle w:val="Collegamentoipertestuale"/>
              </w:rPr>
              <w:tab/>
              <w:t>conclusioni</w:t>
            </w:r>
            <w:r w:rsidR="00E10AE2" w:rsidRPr="0070480B">
              <w:rPr>
                <w:rStyle w:val="Collegamentoipertestuale"/>
                <w:webHidden/>
              </w:rPr>
              <w:tab/>
            </w:r>
            <w:r w:rsidR="00E10AE2" w:rsidRPr="0070480B">
              <w:rPr>
                <w:rStyle w:val="Collegamentoipertestuale"/>
                <w:webHidden/>
              </w:rPr>
              <w:fldChar w:fldCharType="begin"/>
            </w:r>
            <w:r w:rsidR="00E10AE2" w:rsidRPr="0070480B">
              <w:rPr>
                <w:rStyle w:val="Collegamentoipertestuale"/>
                <w:webHidden/>
              </w:rPr>
              <w:instrText xml:space="preserve"> PAGEREF _Toc160455510 \h </w:instrText>
            </w:r>
            <w:r w:rsidR="00E10AE2" w:rsidRPr="0070480B">
              <w:rPr>
                <w:rStyle w:val="Collegamentoipertestuale"/>
                <w:webHidden/>
              </w:rPr>
            </w:r>
            <w:r w:rsidR="00E10AE2" w:rsidRPr="0070480B">
              <w:rPr>
                <w:rStyle w:val="Collegamentoipertestuale"/>
                <w:webHidden/>
              </w:rPr>
              <w:fldChar w:fldCharType="separate"/>
            </w:r>
            <w:r w:rsidR="004213A9" w:rsidRPr="0070480B">
              <w:rPr>
                <w:rStyle w:val="Collegamentoipertestuale"/>
                <w:webHidden/>
              </w:rPr>
              <w:t>31</w:t>
            </w:r>
            <w:r w:rsidR="00E10AE2" w:rsidRPr="0070480B">
              <w:rPr>
                <w:rStyle w:val="Collegamentoipertestuale"/>
                <w:webHidden/>
              </w:rPr>
              <w:fldChar w:fldCharType="end"/>
            </w:r>
          </w:hyperlink>
          <w:r w:rsidR="0004054D" w:rsidRPr="0070480B">
            <w:rPr>
              <w:rStyle w:val="Collegamentoipertestuale"/>
            </w:rPr>
            <w:fldChar w:fldCharType="end"/>
          </w:r>
        </w:p>
      </w:sdtContent>
    </w:sdt>
    <w:p w14:paraId="41A790D1" w14:textId="77777777" w:rsidR="00F82042" w:rsidRPr="002B3696" w:rsidRDefault="00F82042" w:rsidP="00F82042">
      <w:pPr>
        <w:pStyle w:val="StandardRisoluzionedelConsigliodiStato"/>
        <w:suppressAutoHyphens/>
        <w:spacing w:before="60"/>
        <w:rPr>
          <w:rFonts w:asciiTheme="minorHAnsi" w:hAnsiTheme="minorHAnsi" w:cstheme="minorHAnsi"/>
          <w:b/>
          <w:sz w:val="28"/>
          <w:szCs w:val="28"/>
        </w:rPr>
      </w:pPr>
    </w:p>
    <w:p w14:paraId="2E189F40" w14:textId="48AEF32F" w:rsidR="00F82042" w:rsidRPr="002B3696" w:rsidRDefault="00F82042">
      <w:pPr>
        <w:jc w:val="both"/>
        <w:rPr>
          <w:rFonts w:asciiTheme="minorHAnsi" w:eastAsiaTheme="minorEastAsia" w:hAnsiTheme="minorHAnsi" w:cstheme="minorHAnsi"/>
        </w:rPr>
      </w:pPr>
      <w:r w:rsidRPr="002B3696">
        <w:rPr>
          <w:rFonts w:asciiTheme="minorHAnsi" w:eastAsiaTheme="minorEastAsia" w:hAnsiTheme="minorHAnsi" w:cstheme="minorHAnsi"/>
        </w:rPr>
        <w:br w:type="page"/>
      </w:r>
    </w:p>
    <w:p w14:paraId="43C3F506" w14:textId="38F1F473" w:rsidR="0064118A" w:rsidRPr="004D4A48" w:rsidRDefault="0064118A" w:rsidP="0064118A">
      <w:pPr>
        <w:pStyle w:val="Titolo1"/>
        <w:numPr>
          <w:ilvl w:val="0"/>
          <w:numId w:val="35"/>
        </w:numPr>
        <w:spacing w:before="0"/>
        <w:ind w:left="426" w:hanging="426"/>
        <w:jc w:val="both"/>
        <w:rPr>
          <w:rFonts w:eastAsia="Calibri" w:cs="Arial"/>
          <w:caps/>
          <w:sz w:val="24"/>
          <w:szCs w:val="24"/>
          <w:lang w:val="it-IT" w:eastAsia="it-IT"/>
        </w:rPr>
      </w:pPr>
      <w:bookmarkStart w:id="0" w:name="_Toc160455497"/>
      <w:r w:rsidRPr="004D4A48">
        <w:rPr>
          <w:rFonts w:eastAsia="Calibri" w:cs="Arial"/>
          <w:caps/>
          <w:sz w:val="24"/>
          <w:szCs w:val="24"/>
          <w:lang w:val="it-IT" w:eastAsia="it-IT"/>
        </w:rPr>
        <w:lastRenderedPageBreak/>
        <w:t>introduzione</w:t>
      </w:r>
      <w:bookmarkEnd w:id="0"/>
    </w:p>
    <w:p w14:paraId="3266F62E" w14:textId="23F29527" w:rsidR="00527F52" w:rsidRPr="004D4A48" w:rsidRDefault="0064118A" w:rsidP="00527F52">
      <w:pPr>
        <w:pStyle w:val="StandardRisoluzionedelConsigliodiStato"/>
        <w:spacing w:before="60"/>
        <w:rPr>
          <w:rFonts w:cs="Arial"/>
          <w:szCs w:val="24"/>
        </w:rPr>
      </w:pPr>
      <w:r w:rsidRPr="004D4A48">
        <w:rPr>
          <w:rFonts w:cs="Arial"/>
          <w:szCs w:val="24"/>
        </w:rPr>
        <w:t xml:space="preserve">Con il presente messaggio il Consiglio di Stato sottopone per approvazione il Piano di utilizzazione cantonale (PUC) per la discarica di tipo B Buzza di </w:t>
      </w:r>
      <w:proofErr w:type="spellStart"/>
      <w:r w:rsidRPr="004D4A48">
        <w:rPr>
          <w:rFonts w:cs="Arial"/>
          <w:szCs w:val="24"/>
        </w:rPr>
        <w:t>Biasca</w:t>
      </w:r>
      <w:proofErr w:type="spellEnd"/>
      <w:r w:rsidRPr="004D4A48">
        <w:rPr>
          <w:rFonts w:cs="Arial"/>
          <w:szCs w:val="24"/>
        </w:rPr>
        <w:t>. Il messaggio contempla la relativa domanda di dissodamento, le relative richieste di credito comprensive anche degli interventi di mitigazione ambientale e delle modifiche alla rete stradale. Viene inoltre proposta una modifica della Legge cantonale di applicazione della legge federale sulla protezione dell’ambiente (</w:t>
      </w:r>
      <w:proofErr w:type="spellStart"/>
      <w:r w:rsidR="00EB49CB">
        <w:fldChar w:fldCharType="begin"/>
      </w:r>
      <w:r w:rsidR="00EB49CB">
        <w:instrText xml:space="preserve"> HYPERLINK "https://m3.ti.ch/CAN/RLeggi/public/index.php/raccolta-leggi/legge/num/532" </w:instrText>
      </w:r>
      <w:r w:rsidR="00EB49CB">
        <w:fldChar w:fldCharType="separate"/>
      </w:r>
      <w:r w:rsidRPr="004D4A48">
        <w:rPr>
          <w:rStyle w:val="Collegamentoipertestuale"/>
          <w:rFonts w:cs="Arial"/>
          <w:szCs w:val="24"/>
        </w:rPr>
        <w:t>LALPAmb</w:t>
      </w:r>
      <w:proofErr w:type="spellEnd"/>
      <w:r w:rsidR="00EB49CB">
        <w:rPr>
          <w:rStyle w:val="Collegamentoipertestuale"/>
          <w:rFonts w:cs="Arial"/>
          <w:szCs w:val="24"/>
        </w:rPr>
        <w:fldChar w:fldCharType="end"/>
      </w:r>
      <w:r w:rsidRPr="004D4A48">
        <w:rPr>
          <w:rFonts w:cs="Arial"/>
          <w:szCs w:val="24"/>
        </w:rPr>
        <w:t>)</w:t>
      </w:r>
      <w:r w:rsidR="00527F52" w:rsidRPr="004D4A48">
        <w:rPr>
          <w:rFonts w:cs="Arial"/>
          <w:szCs w:val="24"/>
        </w:rPr>
        <w:t xml:space="preserve">, per formalizzare la facoltà dello Stato di assumere la gestione delle discariche con una puntuale modifica della </w:t>
      </w:r>
      <w:proofErr w:type="spellStart"/>
      <w:r w:rsidR="00527F52" w:rsidRPr="004D4A48">
        <w:rPr>
          <w:rFonts w:cs="Arial"/>
          <w:szCs w:val="24"/>
        </w:rPr>
        <w:t>LALPAmb</w:t>
      </w:r>
      <w:proofErr w:type="spellEnd"/>
      <w:r w:rsidR="00527F52" w:rsidRPr="004D4A48">
        <w:rPr>
          <w:rFonts w:cs="Arial"/>
          <w:szCs w:val="24"/>
        </w:rPr>
        <w:t>.</w:t>
      </w:r>
    </w:p>
    <w:p w14:paraId="7AB43F3E" w14:textId="062CA6C7" w:rsidR="00292ABD" w:rsidRPr="004D4A48" w:rsidRDefault="00292ABD" w:rsidP="00292ABD">
      <w:pPr>
        <w:ind w:right="-1"/>
        <w:rPr>
          <w:rFonts w:ascii="Arial" w:eastAsiaTheme="minorEastAsia" w:hAnsi="Arial" w:cs="Arial"/>
        </w:rPr>
      </w:pPr>
    </w:p>
    <w:p w14:paraId="7A06C7DA" w14:textId="77777777" w:rsidR="00F54C4A" w:rsidRPr="004D4A48" w:rsidRDefault="00F54C4A" w:rsidP="00292ABD">
      <w:pPr>
        <w:ind w:right="-1"/>
        <w:rPr>
          <w:rFonts w:ascii="Arial" w:eastAsiaTheme="minorEastAsia" w:hAnsi="Arial" w:cs="Arial"/>
        </w:rPr>
      </w:pPr>
    </w:p>
    <w:p w14:paraId="62015B36" w14:textId="1729A03F" w:rsidR="00F519C9" w:rsidRPr="004D4A48" w:rsidRDefault="00F519C9" w:rsidP="00F519C9">
      <w:pPr>
        <w:pStyle w:val="Titolo1"/>
        <w:numPr>
          <w:ilvl w:val="0"/>
          <w:numId w:val="35"/>
        </w:numPr>
        <w:spacing w:before="0"/>
        <w:ind w:left="426" w:hanging="426"/>
        <w:jc w:val="both"/>
        <w:rPr>
          <w:rFonts w:eastAsia="Calibri" w:cs="Arial"/>
          <w:caps/>
          <w:sz w:val="24"/>
          <w:szCs w:val="24"/>
          <w:lang w:val="it-IT" w:eastAsia="it-IT"/>
        </w:rPr>
      </w:pPr>
      <w:bookmarkStart w:id="1" w:name="_Toc160455498"/>
      <w:r w:rsidRPr="004D4A48">
        <w:rPr>
          <w:rFonts w:eastAsia="Calibri" w:cs="Arial"/>
          <w:caps/>
          <w:sz w:val="24"/>
          <w:szCs w:val="24"/>
          <w:lang w:val="it-IT" w:eastAsia="it-IT"/>
        </w:rPr>
        <w:t xml:space="preserve">Premesse </w:t>
      </w:r>
      <w:r w:rsidR="00F3570A" w:rsidRPr="004D4A48">
        <w:rPr>
          <w:rFonts w:eastAsia="Calibri" w:cs="Arial"/>
          <w:caps/>
          <w:sz w:val="24"/>
          <w:szCs w:val="24"/>
          <w:lang w:val="it-IT" w:eastAsia="it-IT"/>
        </w:rPr>
        <w:t xml:space="preserve">giuridiche e </w:t>
      </w:r>
      <w:r w:rsidRPr="004D4A48">
        <w:rPr>
          <w:rFonts w:eastAsia="Calibri" w:cs="Arial"/>
          <w:caps/>
          <w:sz w:val="24"/>
          <w:szCs w:val="24"/>
          <w:lang w:val="it-IT" w:eastAsia="it-IT"/>
        </w:rPr>
        <w:t>procedurali</w:t>
      </w:r>
      <w:bookmarkEnd w:id="1"/>
    </w:p>
    <w:p w14:paraId="69150998" w14:textId="77777777" w:rsidR="00F519C9" w:rsidRPr="004D4A48" w:rsidRDefault="00F519C9" w:rsidP="003B03CF">
      <w:pPr>
        <w:jc w:val="both"/>
        <w:rPr>
          <w:rFonts w:ascii="Arial" w:hAnsi="Arial" w:cs="Arial"/>
        </w:rPr>
      </w:pPr>
      <w:r w:rsidRPr="004D4A48">
        <w:rPr>
          <w:rFonts w:ascii="Arial" w:hAnsi="Arial" w:cs="Arial"/>
        </w:rPr>
        <w:t xml:space="preserve">L'Ordinanza sulla prevenzione e lo smaltimento dei rifiuti [Ordinanza sui rifiuti, </w:t>
      </w:r>
      <w:hyperlink r:id="rId15" w:history="1">
        <w:r w:rsidRPr="004D4A48">
          <w:rPr>
            <w:rFonts w:ascii="Arial" w:hAnsi="Arial" w:cs="Arial"/>
            <w:color w:val="0000FF"/>
            <w:u w:val="single"/>
          </w:rPr>
          <w:t>OPSR</w:t>
        </w:r>
      </w:hyperlink>
      <w:r w:rsidRPr="004D4A48">
        <w:rPr>
          <w:rFonts w:ascii="Arial" w:hAnsi="Arial" w:cs="Arial"/>
        </w:rPr>
        <w:t>, 814.600</w:t>
      </w:r>
      <w:r w:rsidRPr="004D4A48">
        <w:rPr>
          <w:rStyle w:val="Rimandonotaapidipagina"/>
          <w:rFonts w:ascii="Arial" w:hAnsi="Arial" w:cs="Arial"/>
        </w:rPr>
        <w:footnoteReference w:id="1"/>
      </w:r>
      <w:r w:rsidRPr="004D4A48">
        <w:rPr>
          <w:rFonts w:ascii="Arial" w:hAnsi="Arial" w:cs="Arial"/>
        </w:rPr>
        <w:t>], del 4 dicembre 2015, prevede che i Cantoni allestiscano, verifichino ogni cinque anni e, se necessario, aggiornino il proprio Piano di gestione dei rifiuti (di seguito PGR). Il PGR include le misure per prevenire la formazione di rifiuti, le misure per riciclare i rifiuti, il fabbisogno in termini di volume da adibire a discarica e le ubicazioni delle discariche (piano di gestione delle discariche) e i comprensori di raccolta necessari (art. 4 OPSR). Nei loro piani direttori, i Cantoni trascrivono le ubicazioni delle discariche previste nel piano di gestione delle discariche e provvedono alla delimitazione delle necessarie zone d'utilizzazione (art. 5 OPSR). Hanno inoltre la possibilità di realizzare e mettere in esercizio cinque differenti tipi di discariche (art. 35 OPSR).</w:t>
      </w:r>
    </w:p>
    <w:p w14:paraId="11B5043E" w14:textId="77777777" w:rsidR="005F459A" w:rsidRPr="004D4A48" w:rsidRDefault="005F459A" w:rsidP="004D4A48">
      <w:pPr>
        <w:spacing w:line="360" w:lineRule="auto"/>
        <w:jc w:val="both"/>
        <w:rPr>
          <w:rFonts w:ascii="Arial" w:hAnsi="Arial" w:cs="Arial"/>
        </w:rPr>
      </w:pPr>
    </w:p>
    <w:p w14:paraId="2F6CA187" w14:textId="77777777" w:rsidR="005F459A" w:rsidRPr="004D4A48" w:rsidRDefault="005F459A" w:rsidP="00F82042">
      <w:pPr>
        <w:spacing w:after="120"/>
        <w:rPr>
          <w:rFonts w:ascii="Arial" w:hAnsi="Arial" w:cs="Arial"/>
          <w:b/>
          <w:bCs/>
        </w:rPr>
      </w:pPr>
      <w:r w:rsidRPr="004D4A48">
        <w:rPr>
          <w:rFonts w:ascii="Arial" w:hAnsi="Arial" w:cs="Arial"/>
          <w:b/>
          <w:bCs/>
        </w:rPr>
        <w:t>Discariche di tipo B</w:t>
      </w:r>
    </w:p>
    <w:p w14:paraId="757D7A6D" w14:textId="77777777" w:rsidR="005F459A" w:rsidRPr="004D4A48" w:rsidRDefault="005F459A" w:rsidP="003B03CF">
      <w:pPr>
        <w:jc w:val="both"/>
        <w:rPr>
          <w:rFonts w:ascii="Arial" w:hAnsi="Arial" w:cs="Arial"/>
        </w:rPr>
      </w:pPr>
      <w:r w:rsidRPr="004D4A48">
        <w:rPr>
          <w:rFonts w:ascii="Arial" w:hAnsi="Arial" w:cs="Arial"/>
        </w:rPr>
        <w:t>Le discariche di tipo B corrispondono alle discariche per materiali inerti della vecchia ordinanza. In questo tipo di discarica è ammesso depositare i rifiuti ammessi nelle discariche di tipo A (materiale di scavo e di sgombero, fanghi di lavaggio della ghiaia, materiali detritici provenienti da bacini di ritenuta), come pure il vetro piano e il vetro per imballaggi, i rifiuti provenienti dalla fabbricazione di prodotti di ceramica, mattoni, mattonelle e gres, le scorie di forni elettrici derivanti dalla fabbricazione di acciai non legati e basso leganti, l’asfalto di demolizione con un tenore che non superi i 250 mg di PAH al kg, i rifiuti minerali che contengono fibre di amianto legate e i rifiuti edili costituiti per almeno il 95% in peso da materiale sassoso o simile alle rocce, a condizione che le frazioni riciclabili siano precedentemente state rimosse secondo metodi conformi allo stato della tecnica.</w:t>
      </w:r>
    </w:p>
    <w:p w14:paraId="69CEA540" w14:textId="77777777" w:rsidR="005F459A" w:rsidRPr="004D4A48" w:rsidRDefault="005F459A" w:rsidP="003B03CF">
      <w:pPr>
        <w:jc w:val="both"/>
        <w:rPr>
          <w:rFonts w:ascii="Arial" w:hAnsi="Arial" w:cs="Arial"/>
        </w:rPr>
      </w:pPr>
    </w:p>
    <w:p w14:paraId="37A6799E" w14:textId="02A6BBA9" w:rsidR="005F459A" w:rsidRPr="004D4A48" w:rsidRDefault="005F459A" w:rsidP="003B03CF">
      <w:pPr>
        <w:jc w:val="both"/>
        <w:rPr>
          <w:rFonts w:ascii="Arial" w:hAnsi="Arial" w:cs="Arial"/>
        </w:rPr>
      </w:pPr>
      <w:r w:rsidRPr="004D4A48">
        <w:rPr>
          <w:rFonts w:ascii="Arial" w:hAnsi="Arial" w:cs="Arial"/>
        </w:rPr>
        <w:t>Nelle discariche di tipo B possono essere depositati anche altri rifiuti se sono costituiti per più del 95% del peso di componenti simili alle rocce e se non superano i valori limit</w:t>
      </w:r>
      <w:r w:rsidR="004D4A48" w:rsidRPr="004D4A48">
        <w:rPr>
          <w:rFonts w:ascii="Arial" w:hAnsi="Arial" w:cs="Arial"/>
        </w:rPr>
        <w:t>e</w:t>
      </w:r>
      <w:r w:rsidRPr="004D4A48">
        <w:rPr>
          <w:rFonts w:ascii="Arial" w:hAnsi="Arial" w:cs="Arial"/>
        </w:rPr>
        <w:t xml:space="preserve"> per tutta una serie di sostanze.</w:t>
      </w:r>
    </w:p>
    <w:p w14:paraId="3B510D01" w14:textId="77777777" w:rsidR="005F459A" w:rsidRPr="004D4A48" w:rsidRDefault="005F459A" w:rsidP="004D4A48">
      <w:pPr>
        <w:spacing w:line="360" w:lineRule="auto"/>
        <w:rPr>
          <w:rFonts w:ascii="Arial" w:hAnsi="Arial" w:cs="Arial"/>
        </w:rPr>
      </w:pPr>
    </w:p>
    <w:p w14:paraId="0DC0EE57" w14:textId="379BD55E" w:rsidR="0050583B" w:rsidRPr="004D4A48" w:rsidRDefault="0050583B" w:rsidP="00F82042">
      <w:pPr>
        <w:spacing w:after="120"/>
        <w:rPr>
          <w:rFonts w:ascii="Arial" w:hAnsi="Arial" w:cs="Arial"/>
          <w:b/>
          <w:bCs/>
        </w:rPr>
      </w:pPr>
      <w:r w:rsidRPr="004D4A48">
        <w:rPr>
          <w:rFonts w:ascii="Arial" w:hAnsi="Arial" w:cs="Arial"/>
          <w:b/>
          <w:bCs/>
        </w:rPr>
        <w:t>Piano di gestione dei rifiuti: Rifiuti edili (</w:t>
      </w:r>
      <w:r w:rsidR="002834E0" w:rsidRPr="004D4A48">
        <w:rPr>
          <w:rFonts w:ascii="Arial" w:hAnsi="Arial" w:cs="Arial"/>
          <w:b/>
          <w:bCs/>
        </w:rPr>
        <w:t>PGR 2019-2023, cap.</w:t>
      </w:r>
      <w:r w:rsidRPr="004D4A48">
        <w:rPr>
          <w:rFonts w:ascii="Arial" w:hAnsi="Arial" w:cs="Arial"/>
          <w:b/>
          <w:bCs/>
        </w:rPr>
        <w:t xml:space="preserve"> </w:t>
      </w:r>
      <w:r w:rsidR="00497709" w:rsidRPr="004D4A48">
        <w:rPr>
          <w:rFonts w:ascii="Arial" w:hAnsi="Arial" w:cs="Arial"/>
          <w:b/>
          <w:bCs/>
        </w:rPr>
        <w:t>5</w:t>
      </w:r>
      <w:r w:rsidRPr="004D4A48">
        <w:rPr>
          <w:rFonts w:ascii="Arial" w:hAnsi="Arial" w:cs="Arial"/>
          <w:b/>
          <w:bCs/>
        </w:rPr>
        <w:t>)</w:t>
      </w:r>
    </w:p>
    <w:p w14:paraId="3827A0A1" w14:textId="6190CDDA" w:rsidR="00025F5E" w:rsidRPr="004D4A48" w:rsidRDefault="00025F5E" w:rsidP="00F82042">
      <w:pPr>
        <w:jc w:val="both"/>
        <w:rPr>
          <w:rFonts w:ascii="Arial" w:hAnsi="Arial" w:cs="Arial"/>
        </w:rPr>
      </w:pPr>
      <w:r w:rsidRPr="004D4A48">
        <w:rPr>
          <w:rFonts w:ascii="Arial" w:hAnsi="Arial" w:cs="Arial"/>
        </w:rPr>
        <w:t xml:space="preserve">Secondo </w:t>
      </w:r>
      <w:hyperlink r:id="rId16" w:anchor="art_4" w:history="1">
        <w:r w:rsidRPr="004D4A48">
          <w:rPr>
            <w:rStyle w:val="Collegamentoipertestuale"/>
            <w:rFonts w:ascii="Arial" w:hAnsi="Arial" w:cs="Arial"/>
          </w:rPr>
          <w:t>l’art. 4</w:t>
        </w:r>
      </w:hyperlink>
      <w:r w:rsidRPr="004D4A48">
        <w:rPr>
          <w:rFonts w:ascii="Arial" w:hAnsi="Arial" w:cs="Arial"/>
        </w:rPr>
        <w:t xml:space="preserve"> dell’Ordinanza federale sulla prevenzione e lo smaltimento dei rifiuti (OPSR) </w:t>
      </w:r>
      <w:r w:rsidR="00AB7746" w:rsidRPr="004D4A48">
        <w:rPr>
          <w:rFonts w:ascii="Arial" w:hAnsi="Arial" w:cs="Arial"/>
        </w:rPr>
        <w:t xml:space="preserve">i Cantoni </w:t>
      </w:r>
      <w:r w:rsidRPr="004D4A48">
        <w:rPr>
          <w:rFonts w:ascii="Arial" w:hAnsi="Arial" w:cs="Arial"/>
        </w:rPr>
        <w:t xml:space="preserve">allestiscono un piano di gestione dei rifiuti per il proprio territorio. </w:t>
      </w:r>
    </w:p>
    <w:p w14:paraId="6DE348BB" w14:textId="1607E31A" w:rsidR="00025F5E" w:rsidRPr="004D4A48" w:rsidRDefault="00025F5E" w:rsidP="00F82042">
      <w:pPr>
        <w:jc w:val="both"/>
        <w:rPr>
          <w:rFonts w:ascii="Arial" w:hAnsi="Arial" w:cs="Arial"/>
        </w:rPr>
      </w:pPr>
      <w:r w:rsidRPr="004D4A48">
        <w:rPr>
          <w:rFonts w:ascii="Arial" w:hAnsi="Arial" w:cs="Arial"/>
        </w:rPr>
        <w:t>Il piano include in particolare</w:t>
      </w:r>
      <w:r w:rsidR="004D4A48">
        <w:rPr>
          <w:rFonts w:ascii="Arial" w:hAnsi="Arial" w:cs="Arial"/>
        </w:rPr>
        <w:t>:</w:t>
      </w:r>
    </w:p>
    <w:p w14:paraId="453EBFAE" w14:textId="2F50A35B" w:rsidR="00025F5E" w:rsidRPr="004D4A48" w:rsidRDefault="004D4A48" w:rsidP="004D4A48">
      <w:pPr>
        <w:spacing w:before="120"/>
        <w:ind w:left="425" w:hanging="425"/>
        <w:jc w:val="both"/>
        <w:rPr>
          <w:rFonts w:ascii="Arial" w:hAnsi="Arial" w:cs="Arial"/>
        </w:rPr>
      </w:pPr>
      <w:r>
        <w:rPr>
          <w:rFonts w:ascii="Arial" w:hAnsi="Arial" w:cs="Arial"/>
        </w:rPr>
        <w:t>a.</w:t>
      </w:r>
      <w:r w:rsidR="00025F5E" w:rsidRPr="004D4A48">
        <w:rPr>
          <w:rFonts w:ascii="Arial" w:hAnsi="Arial" w:cs="Arial"/>
        </w:rPr>
        <w:tab/>
        <w:t>le misure per prevenire la formazione di rifiuti;</w:t>
      </w:r>
    </w:p>
    <w:p w14:paraId="72C46797" w14:textId="42C532C8" w:rsidR="00025F5E" w:rsidRPr="004D4A48" w:rsidRDefault="004D4A48" w:rsidP="004D4A48">
      <w:pPr>
        <w:ind w:left="426" w:hanging="425"/>
        <w:jc w:val="both"/>
        <w:rPr>
          <w:rFonts w:ascii="Arial" w:hAnsi="Arial" w:cs="Arial"/>
        </w:rPr>
      </w:pPr>
      <w:r>
        <w:rPr>
          <w:rFonts w:ascii="Arial" w:hAnsi="Arial" w:cs="Arial"/>
        </w:rPr>
        <w:lastRenderedPageBreak/>
        <w:t>b.</w:t>
      </w:r>
      <w:r w:rsidR="00025F5E" w:rsidRPr="004D4A48">
        <w:rPr>
          <w:rFonts w:ascii="Arial" w:hAnsi="Arial" w:cs="Arial"/>
        </w:rPr>
        <w:tab/>
        <w:t>le misure per riciclare i rifiuti;</w:t>
      </w:r>
    </w:p>
    <w:p w14:paraId="326EF7EE" w14:textId="5E96E7FF" w:rsidR="00025F5E" w:rsidRPr="004D4A48" w:rsidRDefault="004D4A48" w:rsidP="004D4A48">
      <w:pPr>
        <w:ind w:left="426" w:hanging="425"/>
        <w:jc w:val="both"/>
        <w:rPr>
          <w:rFonts w:ascii="Arial" w:hAnsi="Arial" w:cs="Arial"/>
        </w:rPr>
      </w:pPr>
      <w:r>
        <w:rPr>
          <w:rFonts w:ascii="Arial" w:hAnsi="Arial" w:cs="Arial"/>
        </w:rPr>
        <w:t>c.</w:t>
      </w:r>
      <w:r w:rsidR="00025F5E" w:rsidRPr="004D4A48">
        <w:rPr>
          <w:rFonts w:ascii="Arial" w:hAnsi="Arial" w:cs="Arial"/>
        </w:rPr>
        <w:tab/>
        <w:t>il fabbisogno in termini di impianti per lo smaltimento di rifiuti urbani e altri rifiuti il cui smaltimento compete ai Cantoni;</w:t>
      </w:r>
    </w:p>
    <w:p w14:paraId="7B305CA5" w14:textId="75A4CF23" w:rsidR="00025F5E" w:rsidRPr="004D4A48" w:rsidRDefault="004D4A48" w:rsidP="004D4A48">
      <w:pPr>
        <w:ind w:left="426" w:hanging="425"/>
        <w:jc w:val="both"/>
        <w:rPr>
          <w:rFonts w:ascii="Arial" w:hAnsi="Arial" w:cs="Arial"/>
        </w:rPr>
      </w:pPr>
      <w:r>
        <w:rPr>
          <w:rFonts w:ascii="Arial" w:hAnsi="Arial" w:cs="Arial"/>
        </w:rPr>
        <w:t>d.</w:t>
      </w:r>
      <w:r w:rsidR="00025F5E" w:rsidRPr="004D4A48">
        <w:rPr>
          <w:rFonts w:ascii="Arial" w:hAnsi="Arial" w:cs="Arial"/>
        </w:rPr>
        <w:tab/>
        <w:t>il fabbisogno in termini di volume da adibire a discarica e le ubicazioni delle discariche (piano di gestione delle discariche);</w:t>
      </w:r>
    </w:p>
    <w:p w14:paraId="21C2F124" w14:textId="1C22AAFA" w:rsidR="00025F5E" w:rsidRPr="004D4A48" w:rsidRDefault="004D4A48" w:rsidP="004D4A48">
      <w:pPr>
        <w:ind w:left="426" w:hanging="425"/>
        <w:jc w:val="both"/>
        <w:rPr>
          <w:rFonts w:ascii="Arial" w:hAnsi="Arial" w:cs="Arial"/>
        </w:rPr>
      </w:pPr>
      <w:r>
        <w:rPr>
          <w:rFonts w:ascii="Arial" w:hAnsi="Arial" w:cs="Arial"/>
        </w:rPr>
        <w:t>e.</w:t>
      </w:r>
      <w:r w:rsidR="00025F5E" w:rsidRPr="004D4A48">
        <w:rPr>
          <w:rFonts w:ascii="Arial" w:hAnsi="Arial" w:cs="Arial"/>
        </w:rPr>
        <w:tab/>
        <w:t>i comprensori di raccolta necessari;</w:t>
      </w:r>
    </w:p>
    <w:p w14:paraId="4886C947" w14:textId="413DB742" w:rsidR="00D11951" w:rsidRPr="004D4A48" w:rsidRDefault="00025F5E" w:rsidP="004D4A48">
      <w:pPr>
        <w:ind w:left="426" w:hanging="425"/>
        <w:jc w:val="both"/>
        <w:rPr>
          <w:rFonts w:ascii="Arial" w:hAnsi="Arial" w:cs="Arial"/>
        </w:rPr>
      </w:pPr>
      <w:r w:rsidRPr="004D4A48">
        <w:rPr>
          <w:rFonts w:ascii="Arial" w:hAnsi="Arial" w:cs="Arial"/>
        </w:rPr>
        <w:t>f.</w:t>
      </w:r>
      <w:r w:rsidRPr="004D4A48">
        <w:rPr>
          <w:rFonts w:ascii="Arial" w:hAnsi="Arial" w:cs="Arial"/>
        </w:rPr>
        <w:tab/>
        <w:t>le misure per utilizzare il contenuto energetico dei rifiuti derivante dal loro trattamento termico.</w:t>
      </w:r>
    </w:p>
    <w:p w14:paraId="77AC306C" w14:textId="77777777" w:rsidR="004D4A48" w:rsidRPr="004D4A48" w:rsidRDefault="004D4A48" w:rsidP="004D4A48">
      <w:pPr>
        <w:jc w:val="both"/>
        <w:rPr>
          <w:rFonts w:ascii="Arial" w:hAnsi="Arial" w:cs="Arial"/>
        </w:rPr>
      </w:pPr>
    </w:p>
    <w:p w14:paraId="14F5C18B" w14:textId="68448D3E" w:rsidR="00497709" w:rsidRPr="004D4A48" w:rsidRDefault="005E5908" w:rsidP="00F82042">
      <w:pPr>
        <w:jc w:val="both"/>
        <w:rPr>
          <w:rFonts w:ascii="Arial" w:hAnsi="Arial" w:cs="Arial"/>
        </w:rPr>
      </w:pPr>
      <w:r w:rsidRPr="004D4A48">
        <w:rPr>
          <w:rFonts w:ascii="Arial" w:hAnsi="Arial" w:cs="Arial"/>
        </w:rPr>
        <w:t>Il Piano di gestione dei rifiuti (</w:t>
      </w:r>
      <w:hyperlink r:id="rId17" w:history="1">
        <w:r w:rsidRPr="004D4A48">
          <w:rPr>
            <w:rStyle w:val="Collegamentoipertestuale"/>
            <w:rFonts w:ascii="Arial" w:hAnsi="Arial" w:cs="Arial"/>
          </w:rPr>
          <w:t>PGR</w:t>
        </w:r>
      </w:hyperlink>
      <w:r w:rsidRPr="004D4A48">
        <w:rPr>
          <w:rFonts w:ascii="Arial" w:hAnsi="Arial" w:cs="Arial"/>
        </w:rPr>
        <w:t xml:space="preserve">) </w:t>
      </w:r>
      <w:r w:rsidR="00025F5E" w:rsidRPr="004D4A48">
        <w:rPr>
          <w:rFonts w:ascii="Arial" w:hAnsi="Arial" w:cs="Arial"/>
        </w:rPr>
        <w:t xml:space="preserve">definisce quindi il fabbisogno in termini di volumi da adibire a discarica e le ubicazioni di quest’ultime. È quindi </w:t>
      </w:r>
      <w:r w:rsidRPr="004D4A48">
        <w:rPr>
          <w:rFonts w:ascii="Arial" w:hAnsi="Arial" w:cs="Arial"/>
        </w:rPr>
        <w:t>lo strumento operativo che descrive l’organizzazione e le infrastrutture per la gestione dei rifiuti in Ticino. Il PGR include per le diverse categorie di rifiuti le misure di prevenzione e di riciclaggio, il fabbisogno di impianti di trattamento dei rifiuti urbani e di altri rifiuti il cui smaltimento compete ai Cantoni</w:t>
      </w:r>
      <w:r w:rsidR="00025F5E" w:rsidRPr="004D4A48">
        <w:rPr>
          <w:rFonts w:ascii="Arial" w:hAnsi="Arial" w:cs="Arial"/>
        </w:rPr>
        <w:t xml:space="preserve"> elencando</w:t>
      </w:r>
      <w:r w:rsidRPr="004D4A48">
        <w:rPr>
          <w:rFonts w:ascii="Arial" w:hAnsi="Arial" w:cs="Arial"/>
        </w:rPr>
        <w:t xml:space="preserve"> gli obiettivi e le misure concrete per raggiungerli. </w:t>
      </w:r>
      <w:r w:rsidR="00497709" w:rsidRPr="004D4A48">
        <w:rPr>
          <w:rFonts w:ascii="Arial" w:hAnsi="Arial" w:cs="Arial"/>
        </w:rPr>
        <w:t xml:space="preserve">Il cap. 5 del PGR 2019-2023, adottato dal Consiglio di Stato il 27 novembre 2018, contiene l’elenco di tutte le discariche in esercizio e pianificate nel Canton Ticino. </w:t>
      </w:r>
    </w:p>
    <w:p w14:paraId="057CB5B3" w14:textId="77777777" w:rsidR="00FA3727" w:rsidRPr="004D4A48" w:rsidRDefault="00FA3727" w:rsidP="00F82042">
      <w:pPr>
        <w:jc w:val="both"/>
        <w:rPr>
          <w:rFonts w:ascii="Arial" w:hAnsi="Arial" w:cs="Arial"/>
        </w:rPr>
      </w:pPr>
    </w:p>
    <w:p w14:paraId="2F376207" w14:textId="0832E7B8" w:rsidR="00F82042" w:rsidRPr="004D4A48" w:rsidRDefault="00FA3727" w:rsidP="00F82042">
      <w:pPr>
        <w:jc w:val="both"/>
        <w:rPr>
          <w:rFonts w:ascii="Arial" w:hAnsi="Arial" w:cs="Arial"/>
        </w:rPr>
      </w:pPr>
      <w:r w:rsidRPr="004D4A48">
        <w:rPr>
          <w:rFonts w:ascii="Arial" w:hAnsi="Arial" w:cs="Arial"/>
        </w:rPr>
        <w:t>I</w:t>
      </w:r>
      <w:r w:rsidR="0050583B" w:rsidRPr="004D4A48">
        <w:rPr>
          <w:rFonts w:ascii="Arial" w:hAnsi="Arial" w:cs="Arial"/>
        </w:rPr>
        <w:t>l Dipartimento del territorio ha posto in consultazione</w:t>
      </w:r>
      <w:r w:rsidRPr="004D4A48">
        <w:rPr>
          <w:rFonts w:ascii="Arial" w:hAnsi="Arial" w:cs="Arial"/>
        </w:rPr>
        <w:t xml:space="preserve"> dal 28.11.2017 - 31.01.2018 il Piano di gestione dei rifiuti (PGR) 2019-2023. Il nuovo PGR, elaborato dall’Ufficio dei rifiuti e dei siti inquinati del Dipartimento del territorio, si presenta completamente rinnovato sia nella forma sia nel contenuto rispetto al PGR approvato dal Consiglio di Stato nel 1998</w:t>
      </w:r>
      <w:r w:rsidR="005E5908" w:rsidRPr="004D4A48">
        <w:rPr>
          <w:rFonts w:ascii="Arial" w:hAnsi="Arial" w:cs="Arial"/>
        </w:rPr>
        <w:t xml:space="preserve">. </w:t>
      </w:r>
      <w:r w:rsidRPr="004D4A48">
        <w:rPr>
          <w:rFonts w:ascii="Arial" w:hAnsi="Arial" w:cs="Arial"/>
        </w:rPr>
        <w:t xml:space="preserve">Il PGR 2019-2023 </w:t>
      </w:r>
      <w:r w:rsidR="004D4A48">
        <w:rPr>
          <w:rFonts w:ascii="Arial" w:hAnsi="Arial" w:cs="Arial"/>
        </w:rPr>
        <w:t>dà seguito</w:t>
      </w:r>
      <w:r w:rsidRPr="004D4A48">
        <w:rPr>
          <w:rFonts w:ascii="Arial" w:hAnsi="Arial" w:cs="Arial"/>
        </w:rPr>
        <w:t xml:space="preserve">, tramite obiettivi, misure concrete e relativi impegni finanziari, </w:t>
      </w:r>
      <w:r w:rsidR="004D4A48">
        <w:rPr>
          <w:rFonts w:ascii="Arial" w:hAnsi="Arial" w:cs="Arial"/>
        </w:rPr>
        <w:t>a</w:t>
      </w:r>
      <w:r w:rsidRPr="004D4A48">
        <w:rPr>
          <w:rFonts w:ascii="Arial" w:hAnsi="Arial" w:cs="Arial"/>
        </w:rPr>
        <w:t xml:space="preserve">i nuovi disposti introdotti dall’Ordinanza federale sulla prevenzione e lo smaltimento dei rifiuti (OPSR) entrata in vigore l’1.1.2016, con una particolare attenzione rivolta alla prevenzione e alla chiusura del ciclo delle materie. </w:t>
      </w:r>
    </w:p>
    <w:p w14:paraId="4C204B5A" w14:textId="77777777" w:rsidR="00FA3727" w:rsidRPr="004D4A48" w:rsidRDefault="00FA3727" w:rsidP="004D4A48">
      <w:pPr>
        <w:spacing w:line="360" w:lineRule="auto"/>
        <w:rPr>
          <w:rFonts w:ascii="Arial" w:hAnsi="Arial" w:cs="Arial"/>
        </w:rPr>
      </w:pPr>
    </w:p>
    <w:p w14:paraId="374B288C" w14:textId="18B63149" w:rsidR="002834E0" w:rsidRPr="004D4A48" w:rsidRDefault="002834E0" w:rsidP="00F82042">
      <w:pPr>
        <w:spacing w:after="120"/>
        <w:rPr>
          <w:rFonts w:ascii="Arial" w:hAnsi="Arial" w:cs="Arial"/>
          <w:b/>
          <w:bCs/>
        </w:rPr>
      </w:pPr>
      <w:r w:rsidRPr="004D4A48">
        <w:rPr>
          <w:rFonts w:ascii="Arial" w:hAnsi="Arial" w:cs="Arial"/>
          <w:b/>
          <w:bCs/>
        </w:rPr>
        <w:t>Piano direttore cantonale</w:t>
      </w:r>
      <w:r w:rsidR="004D4A48">
        <w:rPr>
          <w:rFonts w:ascii="Arial" w:hAnsi="Arial" w:cs="Arial"/>
          <w:b/>
          <w:bCs/>
        </w:rPr>
        <w:t xml:space="preserve"> (PD)</w:t>
      </w:r>
      <w:r w:rsidRPr="004D4A48">
        <w:rPr>
          <w:rFonts w:ascii="Arial" w:hAnsi="Arial" w:cs="Arial"/>
          <w:b/>
          <w:bCs/>
        </w:rPr>
        <w:t xml:space="preserve">: </w:t>
      </w:r>
      <w:hyperlink r:id="rId18" w:history="1">
        <w:r w:rsidRPr="004D4A48">
          <w:rPr>
            <w:rStyle w:val="Collegamentoipertestuale"/>
            <w:rFonts w:ascii="Arial" w:hAnsi="Arial" w:cs="Arial"/>
            <w:b/>
            <w:bCs/>
          </w:rPr>
          <w:t>Scheda V7</w:t>
        </w:r>
      </w:hyperlink>
      <w:r w:rsidRPr="004D4A48">
        <w:rPr>
          <w:rFonts w:ascii="Arial" w:hAnsi="Arial" w:cs="Arial"/>
          <w:b/>
          <w:bCs/>
        </w:rPr>
        <w:t>, Discariche</w:t>
      </w:r>
    </w:p>
    <w:p w14:paraId="11F392B9" w14:textId="334DDAB3" w:rsidR="006A6E43" w:rsidRPr="004D4A48" w:rsidRDefault="00FB4E23" w:rsidP="001F7A0C">
      <w:pPr>
        <w:jc w:val="both"/>
        <w:rPr>
          <w:rFonts w:ascii="Arial" w:hAnsi="Arial" w:cs="Arial"/>
        </w:rPr>
      </w:pPr>
      <w:r w:rsidRPr="004D4A48">
        <w:rPr>
          <w:rFonts w:ascii="Arial" w:hAnsi="Arial" w:cs="Arial"/>
        </w:rPr>
        <w:t xml:space="preserve">La scheda V7 del 22 maggio 2023 tratta il tema delle discariche. </w:t>
      </w:r>
      <w:r w:rsidR="006A6E43" w:rsidRPr="004D4A48">
        <w:rPr>
          <w:rFonts w:ascii="Arial" w:hAnsi="Arial" w:cs="Arial"/>
        </w:rPr>
        <w:t>Tra le discariche di tipo A e B, nel comprens</w:t>
      </w:r>
      <w:r w:rsidR="00AB7746" w:rsidRPr="004D4A48">
        <w:rPr>
          <w:rFonts w:ascii="Arial" w:hAnsi="Arial" w:cs="Arial"/>
        </w:rPr>
        <w:t>o</w:t>
      </w:r>
      <w:r w:rsidR="006A6E43" w:rsidRPr="004D4A48">
        <w:rPr>
          <w:rFonts w:ascii="Arial" w:hAnsi="Arial" w:cs="Arial"/>
        </w:rPr>
        <w:t xml:space="preserve">rio del </w:t>
      </w:r>
      <w:proofErr w:type="spellStart"/>
      <w:r w:rsidR="006A6E43" w:rsidRPr="004D4A48">
        <w:rPr>
          <w:rFonts w:ascii="Arial" w:hAnsi="Arial" w:cs="Arial"/>
        </w:rPr>
        <w:t>Bellinzonese</w:t>
      </w:r>
      <w:proofErr w:type="spellEnd"/>
      <w:r w:rsidR="006A6E43" w:rsidRPr="004D4A48">
        <w:rPr>
          <w:rFonts w:ascii="Arial" w:hAnsi="Arial" w:cs="Arial"/>
        </w:rPr>
        <w:t xml:space="preserve"> e Tre Valli, figura l</w:t>
      </w:r>
      <w:r w:rsidRPr="004D4A48">
        <w:rPr>
          <w:rFonts w:ascii="Arial" w:hAnsi="Arial" w:cs="Arial"/>
        </w:rPr>
        <w:t xml:space="preserve">a discarica tipo B </w:t>
      </w:r>
      <w:r w:rsidR="006A6E43" w:rsidRPr="004D4A48">
        <w:rPr>
          <w:rFonts w:ascii="Arial" w:hAnsi="Arial" w:cs="Arial"/>
        </w:rPr>
        <w:t xml:space="preserve">della Buzza di </w:t>
      </w:r>
      <w:proofErr w:type="spellStart"/>
      <w:r w:rsidR="006A6E43" w:rsidRPr="004D4A48">
        <w:rPr>
          <w:rFonts w:ascii="Arial" w:hAnsi="Arial" w:cs="Arial"/>
        </w:rPr>
        <w:t>Biasca</w:t>
      </w:r>
      <w:proofErr w:type="spellEnd"/>
      <w:r w:rsidR="006A6E43" w:rsidRPr="004D4A48">
        <w:rPr>
          <w:rFonts w:ascii="Arial" w:hAnsi="Arial" w:cs="Arial"/>
        </w:rPr>
        <w:t xml:space="preserve"> (situata nei Comuni di </w:t>
      </w:r>
      <w:proofErr w:type="spellStart"/>
      <w:r w:rsidR="006A6E43" w:rsidRPr="004D4A48">
        <w:rPr>
          <w:rFonts w:ascii="Arial" w:hAnsi="Arial" w:cs="Arial"/>
        </w:rPr>
        <w:t>Biasca</w:t>
      </w:r>
      <w:proofErr w:type="spellEnd"/>
      <w:r w:rsidR="006A6E43" w:rsidRPr="004D4A48">
        <w:rPr>
          <w:rFonts w:ascii="Arial" w:hAnsi="Arial" w:cs="Arial"/>
        </w:rPr>
        <w:t xml:space="preserve"> e Serravalle), con una capacità indicativa pari a 1'400'000 m</w:t>
      </w:r>
      <w:r w:rsidR="006A6E43" w:rsidRPr="004D4A48">
        <w:rPr>
          <w:rFonts w:ascii="Arial" w:hAnsi="Arial" w:cs="Arial"/>
          <w:vertAlign w:val="superscript"/>
        </w:rPr>
        <w:t>3</w:t>
      </w:r>
      <w:r w:rsidR="006A6E43" w:rsidRPr="004D4A48">
        <w:rPr>
          <w:rFonts w:ascii="Arial" w:hAnsi="Arial" w:cs="Arial"/>
        </w:rPr>
        <w:t xml:space="preserve">, con grado di consolidamento </w:t>
      </w:r>
      <w:proofErr w:type="spellStart"/>
      <w:r w:rsidR="006A6E43" w:rsidRPr="004D4A48">
        <w:rPr>
          <w:rFonts w:ascii="Arial" w:hAnsi="Arial" w:cs="Arial"/>
        </w:rPr>
        <w:t>a</w:t>
      </w:r>
      <w:proofErr w:type="spellEnd"/>
      <w:r w:rsidR="006A6E43" w:rsidRPr="004D4A48">
        <w:rPr>
          <w:rFonts w:ascii="Arial" w:hAnsi="Arial" w:cs="Arial"/>
        </w:rPr>
        <w:t xml:space="preserve"> dato acquisito (Da).</w:t>
      </w:r>
    </w:p>
    <w:p w14:paraId="04CBD394" w14:textId="25526495" w:rsidR="00A51618" w:rsidRPr="004D4A48" w:rsidRDefault="00A51618" w:rsidP="004D4A48">
      <w:pPr>
        <w:rPr>
          <w:rFonts w:ascii="Arial" w:hAnsi="Arial" w:cs="Arial"/>
          <w:bCs/>
        </w:rPr>
      </w:pPr>
    </w:p>
    <w:p w14:paraId="64E970E2" w14:textId="77777777" w:rsidR="004D4A48" w:rsidRPr="004D4A48" w:rsidRDefault="004D4A48" w:rsidP="004D4A48">
      <w:pPr>
        <w:rPr>
          <w:rFonts w:ascii="Arial" w:hAnsi="Arial" w:cs="Arial"/>
          <w:bCs/>
        </w:rPr>
      </w:pPr>
    </w:p>
    <w:p w14:paraId="56E9B4B2" w14:textId="0C4A36C2" w:rsidR="00F3570A" w:rsidRPr="004D4A48" w:rsidRDefault="00F3570A" w:rsidP="00F3570A">
      <w:pPr>
        <w:pStyle w:val="Titolo1"/>
        <w:numPr>
          <w:ilvl w:val="0"/>
          <w:numId w:val="35"/>
        </w:numPr>
        <w:spacing w:before="0"/>
        <w:ind w:left="426" w:hanging="426"/>
        <w:jc w:val="both"/>
        <w:rPr>
          <w:rFonts w:eastAsia="Calibri" w:cs="Arial"/>
          <w:caps/>
          <w:sz w:val="24"/>
          <w:szCs w:val="24"/>
          <w:lang w:val="it-IT" w:eastAsia="it-IT"/>
        </w:rPr>
      </w:pPr>
      <w:bookmarkStart w:id="2" w:name="_Toc160455499"/>
      <w:r w:rsidRPr="004D4A48">
        <w:rPr>
          <w:rFonts w:eastAsia="Calibri" w:cs="Arial"/>
          <w:caps/>
          <w:sz w:val="24"/>
          <w:szCs w:val="24"/>
          <w:lang w:val="it-IT" w:eastAsia="it-IT"/>
        </w:rPr>
        <w:t>contesto pianificatorio e territoriale</w:t>
      </w:r>
      <w:bookmarkEnd w:id="2"/>
    </w:p>
    <w:p w14:paraId="2D24D896" w14:textId="77777777" w:rsidR="006A6E43" w:rsidRPr="004D4A48" w:rsidRDefault="006A6E43" w:rsidP="00F82042">
      <w:pPr>
        <w:spacing w:after="120"/>
        <w:rPr>
          <w:rFonts w:ascii="Arial" w:hAnsi="Arial" w:cs="Arial"/>
          <w:b/>
          <w:bCs/>
        </w:rPr>
      </w:pPr>
      <w:r w:rsidRPr="004D4A48">
        <w:rPr>
          <w:rFonts w:ascii="Arial" w:hAnsi="Arial" w:cs="Arial"/>
          <w:b/>
          <w:bCs/>
        </w:rPr>
        <w:t xml:space="preserve">I Piani regolatori dei Comuni di </w:t>
      </w:r>
      <w:proofErr w:type="spellStart"/>
      <w:r w:rsidRPr="004D4A48">
        <w:rPr>
          <w:rFonts w:ascii="Arial" w:hAnsi="Arial" w:cs="Arial"/>
          <w:b/>
          <w:bCs/>
        </w:rPr>
        <w:t>Biasca</w:t>
      </w:r>
      <w:proofErr w:type="spellEnd"/>
      <w:r w:rsidRPr="004D4A48">
        <w:rPr>
          <w:rFonts w:ascii="Arial" w:hAnsi="Arial" w:cs="Arial"/>
          <w:b/>
          <w:bCs/>
        </w:rPr>
        <w:t xml:space="preserve"> e Serravalle</w:t>
      </w:r>
    </w:p>
    <w:p w14:paraId="6DBD5B65" w14:textId="7FF34995" w:rsidR="00DF5A4C" w:rsidRPr="004D4A48" w:rsidRDefault="00DF5A4C" w:rsidP="001F7A0C">
      <w:pPr>
        <w:jc w:val="both"/>
        <w:rPr>
          <w:rFonts w:ascii="Arial" w:hAnsi="Arial" w:cs="Arial"/>
        </w:rPr>
      </w:pPr>
      <w:r w:rsidRPr="004D4A48">
        <w:rPr>
          <w:rFonts w:ascii="Arial" w:hAnsi="Arial" w:cs="Arial"/>
        </w:rPr>
        <w:t xml:space="preserve">Il perimetro interessato dalla futura discarica </w:t>
      </w:r>
      <w:r w:rsidR="00EB4756" w:rsidRPr="004D4A48">
        <w:rPr>
          <w:rFonts w:ascii="Arial" w:hAnsi="Arial" w:cs="Arial"/>
        </w:rPr>
        <w:t>all</w:t>
      </w:r>
      <w:r w:rsidRPr="004D4A48">
        <w:rPr>
          <w:rFonts w:ascii="Arial" w:hAnsi="Arial" w:cs="Arial"/>
        </w:rPr>
        <w:t xml:space="preserve">a Buzza di </w:t>
      </w:r>
      <w:proofErr w:type="spellStart"/>
      <w:r w:rsidRPr="004D4A48">
        <w:rPr>
          <w:rFonts w:ascii="Arial" w:hAnsi="Arial" w:cs="Arial"/>
        </w:rPr>
        <w:t>Biasca</w:t>
      </w:r>
      <w:proofErr w:type="spellEnd"/>
      <w:r w:rsidRPr="004D4A48">
        <w:rPr>
          <w:rFonts w:ascii="Arial" w:hAnsi="Arial" w:cs="Arial"/>
        </w:rPr>
        <w:t xml:space="preserve"> si trova a cavallo dei Comuni di </w:t>
      </w:r>
      <w:proofErr w:type="spellStart"/>
      <w:r w:rsidRPr="004D4A48">
        <w:rPr>
          <w:rFonts w:ascii="Arial" w:hAnsi="Arial" w:cs="Arial"/>
        </w:rPr>
        <w:t>Biasca</w:t>
      </w:r>
      <w:proofErr w:type="spellEnd"/>
      <w:r w:rsidRPr="004D4A48">
        <w:rPr>
          <w:rFonts w:ascii="Arial" w:hAnsi="Arial" w:cs="Arial"/>
        </w:rPr>
        <w:t xml:space="preserve"> e </w:t>
      </w:r>
      <w:r w:rsidR="00EB4756" w:rsidRPr="004D4A48">
        <w:rPr>
          <w:rFonts w:ascii="Arial" w:hAnsi="Arial" w:cs="Arial"/>
        </w:rPr>
        <w:t>S</w:t>
      </w:r>
      <w:r w:rsidRPr="004D4A48">
        <w:rPr>
          <w:rFonts w:ascii="Arial" w:hAnsi="Arial" w:cs="Arial"/>
        </w:rPr>
        <w:t xml:space="preserve">erravalle (Sezione di </w:t>
      </w:r>
      <w:proofErr w:type="spellStart"/>
      <w:r w:rsidRPr="004D4A48">
        <w:rPr>
          <w:rFonts w:ascii="Arial" w:hAnsi="Arial" w:cs="Arial"/>
        </w:rPr>
        <w:t>Malvaglia</w:t>
      </w:r>
      <w:proofErr w:type="spellEnd"/>
      <w:r w:rsidRPr="004D4A48">
        <w:rPr>
          <w:rFonts w:ascii="Arial" w:hAnsi="Arial" w:cs="Arial"/>
        </w:rPr>
        <w:t xml:space="preserve">). Il comparto è attualmente disciplinato dalla pianificazione locale </w:t>
      </w:r>
      <w:r w:rsidR="00EB4756" w:rsidRPr="004D4A48">
        <w:rPr>
          <w:rFonts w:ascii="Arial" w:hAnsi="Arial" w:cs="Arial"/>
        </w:rPr>
        <w:t xml:space="preserve">con i Piani regolatori </w:t>
      </w:r>
      <w:r w:rsidR="004D4A48">
        <w:rPr>
          <w:rFonts w:ascii="Arial" w:hAnsi="Arial" w:cs="Arial"/>
        </w:rPr>
        <w:t xml:space="preserve">(PR) </w:t>
      </w:r>
      <w:r w:rsidRPr="004D4A48">
        <w:rPr>
          <w:rFonts w:ascii="Arial" w:hAnsi="Arial" w:cs="Arial"/>
        </w:rPr>
        <w:t xml:space="preserve">dei comuni di </w:t>
      </w:r>
      <w:proofErr w:type="spellStart"/>
      <w:r w:rsidRPr="004D4A48">
        <w:rPr>
          <w:rFonts w:ascii="Arial" w:hAnsi="Arial" w:cs="Arial"/>
        </w:rPr>
        <w:t>Biasca</w:t>
      </w:r>
      <w:proofErr w:type="spellEnd"/>
      <w:r w:rsidRPr="004D4A48">
        <w:rPr>
          <w:rFonts w:ascii="Arial" w:hAnsi="Arial" w:cs="Arial"/>
        </w:rPr>
        <w:t xml:space="preserve"> e Serravalle. </w:t>
      </w:r>
    </w:p>
    <w:p w14:paraId="6CA7316E" w14:textId="2D781F56" w:rsidR="00EB4756" w:rsidRPr="004D4A48" w:rsidRDefault="00DF5A4C" w:rsidP="001F7A0C">
      <w:pPr>
        <w:jc w:val="both"/>
        <w:rPr>
          <w:rFonts w:ascii="Arial" w:hAnsi="Arial" w:cs="Arial"/>
        </w:rPr>
      </w:pPr>
      <w:r w:rsidRPr="004D4A48">
        <w:rPr>
          <w:rFonts w:ascii="Arial" w:hAnsi="Arial" w:cs="Arial"/>
        </w:rPr>
        <w:t xml:space="preserve">Il PR di </w:t>
      </w:r>
      <w:proofErr w:type="spellStart"/>
      <w:r w:rsidRPr="004D4A48">
        <w:rPr>
          <w:rFonts w:ascii="Arial" w:hAnsi="Arial" w:cs="Arial"/>
        </w:rPr>
        <w:t>Biasca</w:t>
      </w:r>
      <w:proofErr w:type="spellEnd"/>
      <w:r w:rsidRPr="004D4A48">
        <w:rPr>
          <w:rFonts w:ascii="Arial" w:hAnsi="Arial" w:cs="Arial"/>
        </w:rPr>
        <w:t xml:space="preserve">, </w:t>
      </w:r>
      <w:r w:rsidR="00EB4756" w:rsidRPr="004D4A48">
        <w:rPr>
          <w:rFonts w:ascii="Arial" w:hAnsi="Arial" w:cs="Arial"/>
        </w:rPr>
        <w:t xml:space="preserve">con </w:t>
      </w:r>
      <w:r w:rsidRPr="004D4A48">
        <w:rPr>
          <w:rFonts w:ascii="Arial" w:hAnsi="Arial" w:cs="Arial"/>
        </w:rPr>
        <w:t xml:space="preserve">il Piano del paesaggio, indica una zona di estrazione a ridosso del confine con </w:t>
      </w:r>
      <w:proofErr w:type="spellStart"/>
      <w:r w:rsidRPr="004D4A48">
        <w:rPr>
          <w:rFonts w:ascii="Arial" w:hAnsi="Arial" w:cs="Arial"/>
        </w:rPr>
        <w:t>Malvaglia</w:t>
      </w:r>
      <w:proofErr w:type="spellEnd"/>
      <w:r w:rsidRPr="004D4A48">
        <w:rPr>
          <w:rFonts w:ascii="Arial" w:hAnsi="Arial" w:cs="Arial"/>
        </w:rPr>
        <w:t xml:space="preserve">, in corrispondenza dell’area occupata dall’attività </w:t>
      </w:r>
      <w:r w:rsidR="008E63CF" w:rsidRPr="004D4A48">
        <w:rPr>
          <w:rFonts w:ascii="Arial" w:hAnsi="Arial" w:cs="Arial"/>
        </w:rPr>
        <w:t>della ditta</w:t>
      </w:r>
      <w:r w:rsidRPr="004D4A48">
        <w:rPr>
          <w:rFonts w:ascii="Arial" w:hAnsi="Arial" w:cs="Arial"/>
        </w:rPr>
        <w:t xml:space="preserve"> Otto </w:t>
      </w:r>
      <w:proofErr w:type="spellStart"/>
      <w:r w:rsidRPr="004D4A48">
        <w:rPr>
          <w:rFonts w:ascii="Arial" w:hAnsi="Arial" w:cs="Arial"/>
        </w:rPr>
        <w:t>Scerri</w:t>
      </w:r>
      <w:proofErr w:type="spellEnd"/>
      <w:r w:rsidRPr="004D4A48">
        <w:rPr>
          <w:rFonts w:ascii="Arial" w:hAnsi="Arial" w:cs="Arial"/>
        </w:rPr>
        <w:t xml:space="preserve"> SA, e una zona agricola a sud-ovest. </w:t>
      </w:r>
    </w:p>
    <w:p w14:paraId="48B6946F" w14:textId="77777777" w:rsidR="00AB6067" w:rsidRPr="004D4A48" w:rsidRDefault="00DF5A4C" w:rsidP="001F7A0C">
      <w:pPr>
        <w:jc w:val="both"/>
        <w:rPr>
          <w:rFonts w:ascii="Arial" w:hAnsi="Arial" w:cs="Arial"/>
        </w:rPr>
      </w:pPr>
      <w:r w:rsidRPr="004D4A48">
        <w:rPr>
          <w:rFonts w:ascii="Arial" w:hAnsi="Arial" w:cs="Arial"/>
        </w:rPr>
        <w:t xml:space="preserve">Il PR di </w:t>
      </w:r>
      <w:proofErr w:type="spellStart"/>
      <w:r w:rsidRPr="004D4A48">
        <w:rPr>
          <w:rFonts w:ascii="Arial" w:hAnsi="Arial" w:cs="Arial"/>
        </w:rPr>
        <w:t>Malvaglia</w:t>
      </w:r>
      <w:proofErr w:type="spellEnd"/>
      <w:r w:rsidRPr="004D4A48">
        <w:rPr>
          <w:rFonts w:ascii="Arial" w:hAnsi="Arial" w:cs="Arial"/>
        </w:rPr>
        <w:t xml:space="preserve"> attribuisce invece </w:t>
      </w:r>
      <w:r w:rsidR="00EB4756" w:rsidRPr="004D4A48">
        <w:rPr>
          <w:rFonts w:ascii="Arial" w:hAnsi="Arial" w:cs="Arial"/>
        </w:rPr>
        <w:t xml:space="preserve">al </w:t>
      </w:r>
      <w:r w:rsidRPr="004D4A48">
        <w:rPr>
          <w:rFonts w:ascii="Arial" w:hAnsi="Arial" w:cs="Arial"/>
        </w:rPr>
        <w:t xml:space="preserve">comparto </w:t>
      </w:r>
      <w:r w:rsidR="00AB6067" w:rsidRPr="004D4A48">
        <w:rPr>
          <w:rFonts w:ascii="Arial" w:hAnsi="Arial" w:cs="Arial"/>
        </w:rPr>
        <w:t>la destinazione a zona agricola.</w:t>
      </w:r>
    </w:p>
    <w:p w14:paraId="408A102C" w14:textId="1F69548C" w:rsidR="00EB4756" w:rsidRPr="004D4A48" w:rsidRDefault="00EB4756" w:rsidP="00DF5A4C">
      <w:pPr>
        <w:rPr>
          <w:rFonts w:ascii="Arial" w:hAnsi="Arial" w:cs="Arial"/>
        </w:rPr>
      </w:pPr>
    </w:p>
    <w:p w14:paraId="4560D10C" w14:textId="77777777" w:rsidR="004D4A48" w:rsidRDefault="004D4A48" w:rsidP="00AD437B">
      <w:pPr>
        <w:spacing w:after="120"/>
        <w:rPr>
          <w:rFonts w:ascii="Arial" w:hAnsi="Arial" w:cs="Arial"/>
          <w:b/>
          <w:bCs/>
        </w:rPr>
      </w:pPr>
      <w:r>
        <w:rPr>
          <w:rFonts w:ascii="Arial" w:hAnsi="Arial" w:cs="Arial"/>
          <w:b/>
          <w:bCs/>
        </w:rPr>
        <w:br w:type="page"/>
      </w:r>
    </w:p>
    <w:p w14:paraId="5FAEBC83" w14:textId="20465613" w:rsidR="00EB4756" w:rsidRPr="004D4A48" w:rsidRDefault="00AD437B" w:rsidP="00AD437B">
      <w:pPr>
        <w:spacing w:after="120"/>
        <w:rPr>
          <w:rFonts w:ascii="Arial" w:hAnsi="Arial" w:cs="Arial"/>
          <w:b/>
          <w:bCs/>
        </w:rPr>
      </w:pPr>
      <w:r w:rsidRPr="004D4A48">
        <w:rPr>
          <w:rFonts w:ascii="Arial" w:hAnsi="Arial" w:cs="Arial"/>
          <w:b/>
          <w:bCs/>
        </w:rPr>
        <w:lastRenderedPageBreak/>
        <w:t>Contesto territoriale</w:t>
      </w:r>
    </w:p>
    <w:p w14:paraId="32847B39" w14:textId="4CE968E1" w:rsidR="00AD437B" w:rsidRPr="004D4A48" w:rsidRDefault="00AD437B" w:rsidP="00AD437B">
      <w:pPr>
        <w:jc w:val="both"/>
        <w:rPr>
          <w:rFonts w:ascii="Arial" w:hAnsi="Arial" w:cs="Arial"/>
        </w:rPr>
      </w:pPr>
      <w:r w:rsidRPr="004D4A48">
        <w:rPr>
          <w:rFonts w:ascii="Arial" w:hAnsi="Arial" w:cs="Arial"/>
        </w:rPr>
        <w:t xml:space="preserve">Il sito preposto ad accogliere la futura discarica si trova nella zona della Buzza a nord del comune di </w:t>
      </w:r>
      <w:proofErr w:type="spellStart"/>
      <w:r w:rsidRPr="004D4A48">
        <w:rPr>
          <w:rFonts w:ascii="Arial" w:hAnsi="Arial" w:cs="Arial"/>
        </w:rPr>
        <w:t>Biasca</w:t>
      </w:r>
      <w:proofErr w:type="spellEnd"/>
      <w:r w:rsidRPr="004D4A48">
        <w:rPr>
          <w:rFonts w:ascii="Arial" w:hAnsi="Arial" w:cs="Arial"/>
        </w:rPr>
        <w:t xml:space="preserve">, lungo la sponda sinistra del fiume Brenno all’imbocco della Valle di </w:t>
      </w:r>
      <w:proofErr w:type="spellStart"/>
      <w:r w:rsidRPr="004D4A48">
        <w:rPr>
          <w:rFonts w:ascii="Arial" w:hAnsi="Arial" w:cs="Arial"/>
        </w:rPr>
        <w:t>Blenio</w:t>
      </w:r>
      <w:proofErr w:type="spellEnd"/>
      <w:r w:rsidRPr="004D4A48">
        <w:rPr>
          <w:rFonts w:ascii="Arial" w:hAnsi="Arial" w:cs="Arial"/>
        </w:rPr>
        <w:t xml:space="preserve">.  I terreni sono di proprietà del Patriziato di </w:t>
      </w:r>
      <w:proofErr w:type="spellStart"/>
      <w:r w:rsidRPr="004D4A48">
        <w:rPr>
          <w:rFonts w:ascii="Arial" w:hAnsi="Arial" w:cs="Arial"/>
        </w:rPr>
        <w:t>Biasca</w:t>
      </w:r>
      <w:proofErr w:type="spellEnd"/>
      <w:r w:rsidRPr="004D4A48">
        <w:rPr>
          <w:rFonts w:ascii="Arial" w:hAnsi="Arial" w:cs="Arial"/>
        </w:rPr>
        <w:t xml:space="preserve"> e del Patriziato di </w:t>
      </w:r>
      <w:proofErr w:type="spellStart"/>
      <w:r w:rsidRPr="004D4A48">
        <w:rPr>
          <w:rFonts w:ascii="Arial" w:hAnsi="Arial" w:cs="Arial"/>
        </w:rPr>
        <w:t>Malvaglia</w:t>
      </w:r>
      <w:proofErr w:type="spellEnd"/>
      <w:r w:rsidRPr="004D4A48">
        <w:rPr>
          <w:rFonts w:ascii="Arial" w:hAnsi="Arial" w:cs="Arial"/>
        </w:rPr>
        <w:t xml:space="preserve">. </w:t>
      </w:r>
    </w:p>
    <w:p w14:paraId="599BD5AC" w14:textId="30866F49" w:rsidR="00AD437B" w:rsidRPr="004D4A48" w:rsidRDefault="00AD437B" w:rsidP="00AD437B">
      <w:pPr>
        <w:jc w:val="both"/>
        <w:rPr>
          <w:rFonts w:ascii="Arial" w:hAnsi="Arial" w:cs="Arial"/>
        </w:rPr>
      </w:pPr>
      <w:r w:rsidRPr="004D4A48">
        <w:rPr>
          <w:rFonts w:ascii="Arial" w:hAnsi="Arial" w:cs="Arial"/>
        </w:rPr>
        <w:t xml:space="preserve">A sud della prevista discarica troviamo il deposito </w:t>
      </w:r>
      <w:proofErr w:type="spellStart"/>
      <w:r w:rsidRPr="004D4A48">
        <w:rPr>
          <w:rFonts w:ascii="Arial" w:hAnsi="Arial" w:cs="Arial"/>
        </w:rPr>
        <w:t>AlpTransit</w:t>
      </w:r>
      <w:proofErr w:type="spellEnd"/>
      <w:r w:rsidRPr="004D4A48">
        <w:rPr>
          <w:rFonts w:ascii="Arial" w:hAnsi="Arial" w:cs="Arial"/>
        </w:rPr>
        <w:t xml:space="preserve"> (ATG) risultante dal materiale di scavo del tunnel di base del San Gottardo. Tale </w:t>
      </w:r>
      <w:proofErr w:type="spellStart"/>
      <w:r w:rsidRPr="004D4A48">
        <w:rPr>
          <w:rFonts w:ascii="Arial" w:hAnsi="Arial" w:cs="Arial"/>
        </w:rPr>
        <w:t>deponia</w:t>
      </w:r>
      <w:proofErr w:type="spellEnd"/>
      <w:r w:rsidRPr="004D4A48">
        <w:rPr>
          <w:rFonts w:ascii="Arial" w:hAnsi="Arial" w:cs="Arial"/>
        </w:rPr>
        <w:t xml:space="preserve"> presenta un volume di </w:t>
      </w:r>
      <w:proofErr w:type="spellStart"/>
      <w:r w:rsidRPr="004D4A48">
        <w:rPr>
          <w:rFonts w:ascii="Arial" w:hAnsi="Arial" w:cs="Arial"/>
        </w:rPr>
        <w:t>ca</w:t>
      </w:r>
      <w:proofErr w:type="spellEnd"/>
      <w:r w:rsidRPr="004D4A48">
        <w:rPr>
          <w:rFonts w:ascii="Arial" w:hAnsi="Arial" w:cs="Arial"/>
        </w:rPr>
        <w:t>. 3.1 mio m</w:t>
      </w:r>
      <w:r w:rsidRPr="004D4A48">
        <w:rPr>
          <w:rFonts w:ascii="Arial" w:hAnsi="Arial" w:cs="Arial"/>
          <w:vertAlign w:val="superscript"/>
        </w:rPr>
        <w:t>3</w:t>
      </w:r>
      <w:r w:rsidRPr="004D4A48">
        <w:rPr>
          <w:rFonts w:ascii="Arial" w:hAnsi="Arial" w:cs="Arial"/>
        </w:rPr>
        <w:t xml:space="preserve"> ed occupa una superficie di 130'000 m</w:t>
      </w:r>
      <w:r w:rsidRPr="004D4A48">
        <w:rPr>
          <w:rFonts w:ascii="Arial" w:hAnsi="Arial" w:cs="Arial"/>
          <w:vertAlign w:val="superscript"/>
        </w:rPr>
        <w:t>2</w:t>
      </w:r>
      <w:r w:rsidRPr="004D4A48">
        <w:rPr>
          <w:rFonts w:ascii="Arial" w:hAnsi="Arial" w:cs="Arial"/>
        </w:rPr>
        <w:t>. L’area in questione è stata sistemata con la realizzazione di un’area agricola sulla sommità e</w:t>
      </w:r>
      <w:r w:rsidR="00C80D17" w:rsidRPr="004D4A48">
        <w:rPr>
          <w:rFonts w:ascii="Arial" w:hAnsi="Arial" w:cs="Arial"/>
        </w:rPr>
        <w:t>d</w:t>
      </w:r>
      <w:r w:rsidRPr="004D4A48">
        <w:rPr>
          <w:rFonts w:ascii="Arial" w:hAnsi="Arial" w:cs="Arial"/>
        </w:rPr>
        <w:t xml:space="preserve"> ai piedi del deposito</w:t>
      </w:r>
      <w:r w:rsidR="00C80D17" w:rsidRPr="004D4A48">
        <w:rPr>
          <w:rFonts w:ascii="Arial" w:hAnsi="Arial" w:cs="Arial"/>
        </w:rPr>
        <w:t>. Sulle scarpate terrazzate è stata realizzata una selva</w:t>
      </w:r>
      <w:r w:rsidRPr="004D4A48">
        <w:rPr>
          <w:rFonts w:ascii="Arial" w:hAnsi="Arial" w:cs="Arial"/>
        </w:rPr>
        <w:t xml:space="preserve"> castanile pascolabile.</w:t>
      </w:r>
      <w:r w:rsidR="008032D0" w:rsidRPr="004D4A48">
        <w:rPr>
          <w:rFonts w:ascii="Arial" w:hAnsi="Arial" w:cs="Arial"/>
        </w:rPr>
        <w:t xml:space="preserve"> </w:t>
      </w:r>
      <w:r w:rsidRPr="004D4A48">
        <w:rPr>
          <w:rFonts w:ascii="Arial" w:hAnsi="Arial" w:cs="Arial"/>
        </w:rPr>
        <w:t xml:space="preserve">Al centro dell’area destinata </w:t>
      </w:r>
      <w:r w:rsidR="00C80D17" w:rsidRPr="004D4A48">
        <w:rPr>
          <w:rFonts w:ascii="Arial" w:hAnsi="Arial" w:cs="Arial"/>
        </w:rPr>
        <w:t>al</w:t>
      </w:r>
      <w:r w:rsidRPr="004D4A48">
        <w:rPr>
          <w:rFonts w:ascii="Arial" w:hAnsi="Arial" w:cs="Arial"/>
        </w:rPr>
        <w:t xml:space="preserve">la nuova discarica (mappale 4583 RFD </w:t>
      </w:r>
      <w:proofErr w:type="spellStart"/>
      <w:r w:rsidRPr="004D4A48">
        <w:rPr>
          <w:rFonts w:ascii="Arial" w:hAnsi="Arial" w:cs="Arial"/>
        </w:rPr>
        <w:t>Biasca</w:t>
      </w:r>
      <w:proofErr w:type="spellEnd"/>
      <w:r w:rsidRPr="004D4A48">
        <w:rPr>
          <w:rFonts w:ascii="Arial" w:hAnsi="Arial" w:cs="Arial"/>
        </w:rPr>
        <w:t>)</w:t>
      </w:r>
      <w:r w:rsidR="00C80D17" w:rsidRPr="004D4A48">
        <w:rPr>
          <w:rFonts w:ascii="Arial" w:hAnsi="Arial" w:cs="Arial"/>
        </w:rPr>
        <w:t>, su una superficie di circa 78'000 m</w:t>
      </w:r>
      <w:r w:rsidR="00C80D17" w:rsidRPr="004D4A48">
        <w:rPr>
          <w:rFonts w:ascii="Arial" w:hAnsi="Arial" w:cs="Arial"/>
          <w:vertAlign w:val="superscript"/>
        </w:rPr>
        <w:t>2</w:t>
      </w:r>
      <w:r w:rsidR="00C80D17" w:rsidRPr="004D4A48">
        <w:rPr>
          <w:rFonts w:ascii="Arial" w:hAnsi="Arial" w:cs="Arial"/>
        </w:rPr>
        <w:t xml:space="preserve">, </w:t>
      </w:r>
      <w:r w:rsidRPr="004D4A48">
        <w:rPr>
          <w:rFonts w:ascii="Arial" w:hAnsi="Arial" w:cs="Arial"/>
        </w:rPr>
        <w:t xml:space="preserve">è presente </w:t>
      </w:r>
      <w:r w:rsidR="00C80D17" w:rsidRPr="004D4A48">
        <w:rPr>
          <w:rFonts w:ascii="Arial" w:hAnsi="Arial" w:cs="Arial"/>
        </w:rPr>
        <w:t>un</w:t>
      </w:r>
      <w:r w:rsidR="004D4A48">
        <w:rPr>
          <w:rFonts w:ascii="Arial" w:hAnsi="Arial" w:cs="Arial"/>
        </w:rPr>
        <w:t>'</w:t>
      </w:r>
      <w:r w:rsidR="00C80D17" w:rsidRPr="004D4A48">
        <w:rPr>
          <w:rFonts w:ascii="Arial" w:hAnsi="Arial" w:cs="Arial"/>
        </w:rPr>
        <w:t xml:space="preserve">attività di lavorazione di materiali inerti svolta dalla ditta Otto </w:t>
      </w:r>
      <w:proofErr w:type="spellStart"/>
      <w:r w:rsidR="00C80D17" w:rsidRPr="004D4A48">
        <w:rPr>
          <w:rFonts w:ascii="Arial" w:hAnsi="Arial" w:cs="Arial"/>
        </w:rPr>
        <w:t>Scerri</w:t>
      </w:r>
      <w:proofErr w:type="spellEnd"/>
      <w:r w:rsidR="00C80D17" w:rsidRPr="004D4A48">
        <w:rPr>
          <w:rFonts w:ascii="Arial" w:hAnsi="Arial" w:cs="Arial"/>
        </w:rPr>
        <w:t xml:space="preserve"> </w:t>
      </w:r>
      <w:r w:rsidR="004D4A48">
        <w:rPr>
          <w:rFonts w:ascii="Arial" w:hAnsi="Arial" w:cs="Arial"/>
        </w:rPr>
        <w:t>SA</w:t>
      </w:r>
      <w:r w:rsidR="00C80D17" w:rsidRPr="004D4A48">
        <w:rPr>
          <w:rFonts w:ascii="Arial" w:hAnsi="Arial" w:cs="Arial"/>
        </w:rPr>
        <w:t xml:space="preserve">. </w:t>
      </w:r>
      <w:r w:rsidRPr="004D4A48">
        <w:rPr>
          <w:rFonts w:ascii="Arial" w:hAnsi="Arial" w:cs="Arial"/>
        </w:rPr>
        <w:t xml:space="preserve">L’occupazione del terreno è regolata tramite un contratto di affitto con il Patriziato di </w:t>
      </w:r>
      <w:proofErr w:type="spellStart"/>
      <w:r w:rsidRPr="004D4A48">
        <w:rPr>
          <w:rFonts w:ascii="Arial" w:hAnsi="Arial" w:cs="Arial"/>
        </w:rPr>
        <w:t>Biasca</w:t>
      </w:r>
      <w:proofErr w:type="spellEnd"/>
      <w:r w:rsidRPr="004D4A48">
        <w:rPr>
          <w:rFonts w:ascii="Arial" w:hAnsi="Arial" w:cs="Arial"/>
        </w:rPr>
        <w:t>.</w:t>
      </w:r>
    </w:p>
    <w:p w14:paraId="4A610EA9" w14:textId="563EA633" w:rsidR="00AD437B" w:rsidRPr="004D4A48" w:rsidRDefault="00AD437B" w:rsidP="00AD437B">
      <w:pPr>
        <w:jc w:val="both"/>
        <w:rPr>
          <w:rFonts w:ascii="Arial" w:hAnsi="Arial" w:cs="Arial"/>
        </w:rPr>
      </w:pPr>
      <w:r w:rsidRPr="004D4A48">
        <w:rPr>
          <w:rFonts w:ascii="Arial" w:hAnsi="Arial" w:cs="Arial"/>
        </w:rPr>
        <w:t>L’area</w:t>
      </w:r>
      <w:r w:rsidR="00044936" w:rsidRPr="004D4A48">
        <w:rPr>
          <w:rFonts w:ascii="Arial" w:hAnsi="Arial" w:cs="Arial"/>
        </w:rPr>
        <w:t xml:space="preserve"> </w:t>
      </w:r>
      <w:r w:rsidR="004D4A48">
        <w:rPr>
          <w:rFonts w:ascii="Arial" w:hAnsi="Arial" w:cs="Arial"/>
        </w:rPr>
        <w:t>è</w:t>
      </w:r>
      <w:r w:rsidRPr="004D4A48">
        <w:rPr>
          <w:rFonts w:ascii="Arial" w:hAnsi="Arial" w:cs="Arial"/>
        </w:rPr>
        <w:t xml:space="preserve"> inoltre interessata </w:t>
      </w:r>
      <w:r w:rsidR="004D4A48">
        <w:rPr>
          <w:rFonts w:ascii="Arial" w:hAnsi="Arial" w:cs="Arial"/>
        </w:rPr>
        <w:t xml:space="preserve">da </w:t>
      </w:r>
      <w:r w:rsidRPr="004D4A48">
        <w:rPr>
          <w:rFonts w:ascii="Arial" w:hAnsi="Arial" w:cs="Arial"/>
        </w:rPr>
        <w:t>superfici agricole, alcune delle quali riconosciute dal PD come superfici per l’avvicendamento delle colture (SAC).</w:t>
      </w:r>
    </w:p>
    <w:p w14:paraId="087C47CF" w14:textId="175DAA62" w:rsidR="00AD437B" w:rsidRPr="004D4A48" w:rsidRDefault="00AD437B" w:rsidP="00AD437B">
      <w:pPr>
        <w:jc w:val="both"/>
        <w:rPr>
          <w:rFonts w:ascii="Arial" w:hAnsi="Arial" w:cs="Arial"/>
        </w:rPr>
      </w:pPr>
      <w:r w:rsidRPr="004D4A48">
        <w:rPr>
          <w:rFonts w:ascii="Arial" w:hAnsi="Arial" w:cs="Arial"/>
        </w:rPr>
        <w:t xml:space="preserve">Il terreno </w:t>
      </w:r>
      <w:r w:rsidR="00BF2C97" w:rsidRPr="004D4A48">
        <w:rPr>
          <w:rFonts w:ascii="Arial" w:hAnsi="Arial" w:cs="Arial"/>
        </w:rPr>
        <w:t>della futura</w:t>
      </w:r>
      <w:r w:rsidRPr="004D4A48">
        <w:rPr>
          <w:rFonts w:ascii="Arial" w:hAnsi="Arial" w:cs="Arial"/>
        </w:rPr>
        <w:t xml:space="preserve"> discarica </w:t>
      </w:r>
      <w:r w:rsidR="00BF2C97" w:rsidRPr="004D4A48">
        <w:rPr>
          <w:rFonts w:ascii="Arial" w:hAnsi="Arial" w:cs="Arial"/>
        </w:rPr>
        <w:t xml:space="preserve">confina con </w:t>
      </w:r>
      <w:r w:rsidRPr="004D4A48">
        <w:rPr>
          <w:rFonts w:ascii="Arial" w:hAnsi="Arial" w:cs="Arial"/>
        </w:rPr>
        <w:t xml:space="preserve">la strada </w:t>
      </w:r>
      <w:r w:rsidR="004D4A48">
        <w:rPr>
          <w:rFonts w:ascii="Arial" w:hAnsi="Arial" w:cs="Arial"/>
        </w:rPr>
        <w:t xml:space="preserve">cantonale della Valle di </w:t>
      </w:r>
      <w:proofErr w:type="spellStart"/>
      <w:r w:rsidR="004D4A48">
        <w:rPr>
          <w:rFonts w:ascii="Arial" w:hAnsi="Arial" w:cs="Arial"/>
        </w:rPr>
        <w:t>Blenio</w:t>
      </w:r>
      <w:proofErr w:type="spellEnd"/>
      <w:r w:rsidRPr="004D4A48">
        <w:rPr>
          <w:rFonts w:ascii="Arial" w:hAnsi="Arial" w:cs="Arial"/>
        </w:rPr>
        <w:t xml:space="preserve"> ed è posto </w:t>
      </w:r>
      <w:r w:rsidR="00BF2C97" w:rsidRPr="004D4A48">
        <w:rPr>
          <w:rFonts w:ascii="Arial" w:hAnsi="Arial" w:cs="Arial"/>
        </w:rPr>
        <w:t>di dirimpetto a</w:t>
      </w:r>
      <w:r w:rsidRPr="004D4A48">
        <w:rPr>
          <w:rFonts w:ascii="Arial" w:hAnsi="Arial" w:cs="Arial"/>
        </w:rPr>
        <w:t xml:space="preserve">ll’abitato di </w:t>
      </w:r>
      <w:proofErr w:type="spellStart"/>
      <w:r w:rsidRPr="004D4A48">
        <w:rPr>
          <w:rFonts w:ascii="Arial" w:hAnsi="Arial" w:cs="Arial"/>
        </w:rPr>
        <w:t>Loderio</w:t>
      </w:r>
      <w:proofErr w:type="spellEnd"/>
      <w:r w:rsidRPr="004D4A48">
        <w:rPr>
          <w:rFonts w:ascii="Arial" w:hAnsi="Arial" w:cs="Arial"/>
        </w:rPr>
        <w:t xml:space="preserve">, </w:t>
      </w:r>
      <w:r w:rsidR="00BF2C97" w:rsidRPr="004D4A48">
        <w:rPr>
          <w:rFonts w:ascii="Arial" w:hAnsi="Arial" w:cs="Arial"/>
        </w:rPr>
        <w:t>che si situa lungo la</w:t>
      </w:r>
      <w:r w:rsidRPr="004D4A48">
        <w:rPr>
          <w:rFonts w:ascii="Arial" w:hAnsi="Arial" w:cs="Arial"/>
        </w:rPr>
        <w:t xml:space="preserve"> sponda destra del fiume Brenno.</w:t>
      </w:r>
    </w:p>
    <w:p w14:paraId="2B198421" w14:textId="3C8324A7" w:rsidR="00D11951" w:rsidRDefault="00AD437B">
      <w:pPr>
        <w:jc w:val="both"/>
        <w:rPr>
          <w:rFonts w:ascii="Arial" w:hAnsi="Arial" w:cs="Arial"/>
        </w:rPr>
      </w:pPr>
      <w:r w:rsidRPr="004D4A48">
        <w:rPr>
          <w:rFonts w:ascii="Arial" w:hAnsi="Arial" w:cs="Arial"/>
        </w:rPr>
        <w:t xml:space="preserve">La futura area di deposito è </w:t>
      </w:r>
      <w:r w:rsidR="00BF2C97" w:rsidRPr="004D4A48">
        <w:rPr>
          <w:rFonts w:ascii="Arial" w:hAnsi="Arial" w:cs="Arial"/>
        </w:rPr>
        <w:t xml:space="preserve">anche </w:t>
      </w:r>
      <w:r w:rsidRPr="004D4A48">
        <w:rPr>
          <w:rFonts w:ascii="Arial" w:hAnsi="Arial" w:cs="Arial"/>
        </w:rPr>
        <w:t xml:space="preserve">interessata dalla presenza di superficie boschiva a valle della strada che </w:t>
      </w:r>
      <w:r w:rsidR="00BF2C97" w:rsidRPr="004D4A48">
        <w:rPr>
          <w:rFonts w:ascii="Arial" w:hAnsi="Arial" w:cs="Arial"/>
        </w:rPr>
        <w:t xml:space="preserve">porta </w:t>
      </w:r>
      <w:r w:rsidRPr="004D4A48">
        <w:rPr>
          <w:rFonts w:ascii="Arial" w:hAnsi="Arial" w:cs="Arial"/>
        </w:rPr>
        <w:t xml:space="preserve">allo stand di tiro di </w:t>
      </w:r>
      <w:proofErr w:type="spellStart"/>
      <w:r w:rsidRPr="004D4A48">
        <w:rPr>
          <w:rFonts w:ascii="Arial" w:hAnsi="Arial" w:cs="Arial"/>
        </w:rPr>
        <w:t>Biasca</w:t>
      </w:r>
      <w:proofErr w:type="spellEnd"/>
      <w:r w:rsidRPr="004D4A48">
        <w:rPr>
          <w:rFonts w:ascii="Arial" w:hAnsi="Arial" w:cs="Arial"/>
        </w:rPr>
        <w:t>.</w:t>
      </w:r>
    </w:p>
    <w:p w14:paraId="0E21E3CD" w14:textId="4412B1F9" w:rsidR="004D4A48" w:rsidRDefault="004D4A48">
      <w:pPr>
        <w:jc w:val="both"/>
        <w:rPr>
          <w:rFonts w:ascii="Arial" w:hAnsi="Arial" w:cs="Arial"/>
        </w:rPr>
      </w:pPr>
    </w:p>
    <w:p w14:paraId="1C42872F" w14:textId="77777777" w:rsidR="004D4A48" w:rsidRPr="004D4A48" w:rsidRDefault="004D4A48">
      <w:pPr>
        <w:jc w:val="both"/>
        <w:rPr>
          <w:rFonts w:ascii="Arial" w:hAnsi="Arial" w:cs="Arial"/>
        </w:rPr>
      </w:pPr>
    </w:p>
    <w:p w14:paraId="52F55D79" w14:textId="77777777" w:rsidR="00C31A90" w:rsidRPr="004D4A48" w:rsidRDefault="00C31A90" w:rsidP="00C31A90">
      <w:pPr>
        <w:pStyle w:val="Titolo1"/>
        <w:numPr>
          <w:ilvl w:val="0"/>
          <w:numId w:val="35"/>
        </w:numPr>
        <w:spacing w:before="0"/>
        <w:ind w:left="426" w:hanging="426"/>
        <w:jc w:val="both"/>
        <w:rPr>
          <w:rFonts w:eastAsia="Calibri" w:cs="Arial"/>
          <w:caps/>
          <w:sz w:val="24"/>
          <w:szCs w:val="24"/>
          <w:lang w:val="it-IT" w:eastAsia="it-IT"/>
        </w:rPr>
      </w:pPr>
      <w:bookmarkStart w:id="3" w:name="_Toc160455500"/>
      <w:r w:rsidRPr="004D4A48">
        <w:rPr>
          <w:rFonts w:eastAsia="Calibri" w:cs="Arial"/>
          <w:caps/>
          <w:sz w:val="24"/>
          <w:szCs w:val="24"/>
          <w:lang w:val="it-IT" w:eastAsia="it-IT"/>
        </w:rPr>
        <w:t>Descrizione tecnica del progetto di discarica</w:t>
      </w:r>
      <w:bookmarkEnd w:id="3"/>
      <w:r w:rsidRPr="004D4A48">
        <w:rPr>
          <w:rFonts w:eastAsia="Calibri" w:cs="Arial"/>
          <w:caps/>
          <w:sz w:val="24"/>
          <w:szCs w:val="24"/>
          <w:lang w:val="it-IT" w:eastAsia="it-IT"/>
        </w:rPr>
        <w:t xml:space="preserve"> </w:t>
      </w:r>
    </w:p>
    <w:p w14:paraId="58E4A246" w14:textId="63598FB1" w:rsidR="00C31A90" w:rsidRPr="004D4A48" w:rsidRDefault="00C31A90" w:rsidP="00C31A90">
      <w:pPr>
        <w:jc w:val="both"/>
        <w:rPr>
          <w:rFonts w:ascii="Arial" w:eastAsiaTheme="minorEastAsia" w:hAnsi="Arial" w:cs="Arial"/>
        </w:rPr>
      </w:pPr>
      <w:r w:rsidRPr="004D4A48">
        <w:rPr>
          <w:rFonts w:ascii="Arial" w:eastAsiaTheme="minorEastAsia" w:hAnsi="Arial" w:cs="Arial"/>
        </w:rPr>
        <w:t xml:space="preserve">Come accennato, il progetto prevede la realizzazione di una discarica di tipo B (discarica per materiali inerti) con una volumetria di </w:t>
      </w:r>
      <w:proofErr w:type="spellStart"/>
      <w:r w:rsidRPr="004D4A48">
        <w:rPr>
          <w:rFonts w:ascii="Arial" w:eastAsiaTheme="minorEastAsia" w:hAnsi="Arial" w:cs="Arial"/>
        </w:rPr>
        <w:t>ca</w:t>
      </w:r>
      <w:proofErr w:type="spellEnd"/>
      <w:r w:rsidRPr="004D4A48">
        <w:rPr>
          <w:rFonts w:ascii="Arial" w:eastAsiaTheme="minorEastAsia" w:hAnsi="Arial" w:cs="Arial"/>
        </w:rPr>
        <w:t>. 1'400'000 m</w:t>
      </w:r>
      <w:r w:rsidRPr="004D4A48">
        <w:rPr>
          <w:rFonts w:ascii="Arial" w:eastAsiaTheme="minorEastAsia" w:hAnsi="Arial" w:cs="Arial"/>
          <w:vertAlign w:val="superscript"/>
        </w:rPr>
        <w:t>3</w:t>
      </w:r>
      <w:r w:rsidRPr="004D4A48">
        <w:rPr>
          <w:rFonts w:ascii="Arial" w:eastAsiaTheme="minorEastAsia" w:hAnsi="Arial" w:cs="Arial"/>
        </w:rPr>
        <w:t xml:space="preserve">. Il deposito dei materiali </w:t>
      </w:r>
      <w:proofErr w:type="spellStart"/>
      <w:r w:rsidRPr="004D4A48">
        <w:rPr>
          <w:rFonts w:ascii="Arial" w:eastAsiaTheme="minorEastAsia" w:hAnsi="Arial" w:cs="Arial"/>
        </w:rPr>
        <w:t>avverra</w:t>
      </w:r>
      <w:proofErr w:type="spellEnd"/>
      <w:r w:rsidRPr="004D4A48">
        <w:rPr>
          <w:rFonts w:ascii="Arial" w:eastAsiaTheme="minorEastAsia" w:hAnsi="Arial" w:cs="Arial"/>
        </w:rPr>
        <w:t xml:space="preserve">̀ in modo da costituire la base per una sistemazione paesaggistica del comparto a lavori ultimati coerente con quanto </w:t>
      </w:r>
      <w:proofErr w:type="spellStart"/>
      <w:r w:rsidRPr="004D4A48">
        <w:rPr>
          <w:rFonts w:ascii="Arial" w:eastAsiaTheme="minorEastAsia" w:hAnsi="Arial" w:cs="Arial"/>
        </w:rPr>
        <w:t>gia</w:t>
      </w:r>
      <w:proofErr w:type="spellEnd"/>
      <w:r w:rsidRPr="004D4A48">
        <w:rPr>
          <w:rFonts w:ascii="Arial" w:eastAsiaTheme="minorEastAsia" w:hAnsi="Arial" w:cs="Arial"/>
        </w:rPr>
        <w:t xml:space="preserve">̀ effettuato per l’adiacente deposito </w:t>
      </w:r>
      <w:proofErr w:type="spellStart"/>
      <w:r w:rsidRPr="004D4A48">
        <w:rPr>
          <w:rFonts w:ascii="Arial" w:eastAsiaTheme="minorEastAsia" w:hAnsi="Arial" w:cs="Arial"/>
        </w:rPr>
        <w:t>AlpTransit</w:t>
      </w:r>
      <w:proofErr w:type="spellEnd"/>
      <w:r w:rsidRPr="004D4A48">
        <w:rPr>
          <w:rFonts w:ascii="Arial" w:eastAsiaTheme="minorEastAsia" w:hAnsi="Arial" w:cs="Arial"/>
        </w:rPr>
        <w:t>. L’obiettivo è infatti quello di ottenere un quadro paesaggistico complessivo coerente e omogeneo delle due aree. È quindi previsto il deposito dei materiali su due livelli separati fra di loro da due scarpate che prendono origine a sud-ovest della discarica in corrispondenza dell’angolo nord-occidentale del deposito</w:t>
      </w:r>
      <w:r w:rsidR="00051817" w:rsidRPr="004D4A48">
        <w:rPr>
          <w:rFonts w:ascii="Arial" w:eastAsiaTheme="minorEastAsia" w:hAnsi="Arial" w:cs="Arial"/>
        </w:rPr>
        <w:t xml:space="preserve"> </w:t>
      </w:r>
      <w:proofErr w:type="spellStart"/>
      <w:r w:rsidRPr="004D4A48">
        <w:rPr>
          <w:rFonts w:ascii="Arial" w:eastAsiaTheme="minorEastAsia" w:hAnsi="Arial" w:cs="Arial"/>
        </w:rPr>
        <w:t>AlpTransit</w:t>
      </w:r>
      <w:proofErr w:type="spellEnd"/>
      <w:r w:rsidRPr="004D4A48">
        <w:rPr>
          <w:rFonts w:ascii="Arial" w:eastAsiaTheme="minorEastAsia" w:hAnsi="Arial" w:cs="Arial"/>
        </w:rPr>
        <w:t xml:space="preserve">, lungo un canale drenante posto ortogonalmente alle curve di livello. Da questa linea d’innesto, la scarpata esistente al piede del deposito </w:t>
      </w:r>
      <w:proofErr w:type="spellStart"/>
      <w:r w:rsidRPr="004D4A48">
        <w:rPr>
          <w:rFonts w:ascii="Arial" w:eastAsiaTheme="minorEastAsia" w:hAnsi="Arial" w:cs="Arial"/>
        </w:rPr>
        <w:t>AlpTransit</w:t>
      </w:r>
      <w:proofErr w:type="spellEnd"/>
      <w:r w:rsidRPr="004D4A48">
        <w:rPr>
          <w:rFonts w:ascii="Arial" w:eastAsiaTheme="minorEastAsia" w:hAnsi="Arial" w:cs="Arial"/>
        </w:rPr>
        <w:t xml:space="preserve"> è prolungata all’interno della nuova area e scomposta in due scarpate di identica pendenza che si congiungono poi nuovamente verso monte alla conformazione del territorio esistente. Il tracciato </w:t>
      </w:r>
      <w:r w:rsidR="00E25D3D" w:rsidRPr="004D4A48">
        <w:rPr>
          <w:rFonts w:ascii="Arial" w:eastAsiaTheme="minorEastAsia" w:hAnsi="Arial" w:cs="Arial"/>
        </w:rPr>
        <w:t>delle</w:t>
      </w:r>
      <w:r w:rsidRPr="004D4A48">
        <w:rPr>
          <w:rFonts w:ascii="Arial" w:eastAsiaTheme="minorEastAsia" w:hAnsi="Arial" w:cs="Arial"/>
        </w:rPr>
        <w:t xml:space="preserve"> due nuove scarpate origina due terrazzi piani che risulteranno dal deposito dei materiali, uno fra la scarpata del deposito </w:t>
      </w:r>
      <w:proofErr w:type="spellStart"/>
      <w:r w:rsidRPr="004D4A48">
        <w:rPr>
          <w:rFonts w:ascii="Arial" w:eastAsiaTheme="minorEastAsia" w:hAnsi="Arial" w:cs="Arial"/>
        </w:rPr>
        <w:t>AlpTransit</w:t>
      </w:r>
      <w:proofErr w:type="spellEnd"/>
      <w:r w:rsidRPr="004D4A48">
        <w:rPr>
          <w:rFonts w:ascii="Arial" w:eastAsiaTheme="minorEastAsia" w:hAnsi="Arial" w:cs="Arial"/>
        </w:rPr>
        <w:t xml:space="preserve"> e la nuova scarpata prevista </w:t>
      </w:r>
      <w:proofErr w:type="spellStart"/>
      <w:r w:rsidRPr="004D4A48">
        <w:rPr>
          <w:rFonts w:ascii="Arial" w:eastAsiaTheme="minorEastAsia" w:hAnsi="Arial" w:cs="Arial"/>
        </w:rPr>
        <w:t>piu</w:t>
      </w:r>
      <w:proofErr w:type="spellEnd"/>
      <w:r w:rsidRPr="004D4A48">
        <w:rPr>
          <w:rFonts w:ascii="Arial" w:eastAsiaTheme="minorEastAsia" w:hAnsi="Arial" w:cs="Arial"/>
        </w:rPr>
        <w:t xml:space="preserve">̀ a monte (scarpata 2), e un secondo fra le due nuove scarpate. Ai piedi della scarpata </w:t>
      </w:r>
      <w:proofErr w:type="spellStart"/>
      <w:r w:rsidRPr="004D4A48">
        <w:rPr>
          <w:rFonts w:ascii="Arial" w:eastAsiaTheme="minorEastAsia" w:hAnsi="Arial" w:cs="Arial"/>
        </w:rPr>
        <w:t>piu</w:t>
      </w:r>
      <w:proofErr w:type="spellEnd"/>
      <w:r w:rsidRPr="004D4A48">
        <w:rPr>
          <w:rFonts w:ascii="Arial" w:eastAsiaTheme="minorEastAsia" w:hAnsi="Arial" w:cs="Arial"/>
        </w:rPr>
        <w:t xml:space="preserve">̀ bassa (scarpata 1), non è previsto il deposito di materiali, ma unicamente il rimodellamento del terreno fra quest’ultima e la strada cantonale. Al limite nord-est della discarica, sul territorio di </w:t>
      </w:r>
      <w:proofErr w:type="spellStart"/>
      <w:r w:rsidRPr="004D4A48">
        <w:rPr>
          <w:rFonts w:ascii="Arial" w:eastAsiaTheme="minorEastAsia" w:hAnsi="Arial" w:cs="Arial"/>
        </w:rPr>
        <w:t>Malvaglia</w:t>
      </w:r>
      <w:proofErr w:type="spellEnd"/>
      <w:r w:rsidRPr="004D4A48">
        <w:rPr>
          <w:rFonts w:ascii="Arial" w:eastAsiaTheme="minorEastAsia" w:hAnsi="Arial" w:cs="Arial"/>
        </w:rPr>
        <w:t xml:space="preserve">, è poi previsto un ponte faunistico al di sopra della strada cantonale volto a garantire alla fauna selvatica un attraversamento sicuro della strada e proteggere gli automobilisti in una zona particolarmente frequentata (corridoio faunistico TI 10). </w:t>
      </w:r>
    </w:p>
    <w:p w14:paraId="33859CE3" w14:textId="77777777" w:rsidR="005E1359" w:rsidRPr="004D4A48" w:rsidRDefault="005E1359" w:rsidP="005E1359">
      <w:pPr>
        <w:jc w:val="both"/>
        <w:rPr>
          <w:rFonts w:ascii="Arial" w:eastAsiaTheme="minorEastAsia" w:hAnsi="Arial" w:cs="Arial"/>
          <w:highlight w:val="yellow"/>
        </w:rPr>
      </w:pPr>
    </w:p>
    <w:p w14:paraId="100BB197" w14:textId="77777777" w:rsidR="00303CA0" w:rsidRDefault="00303CA0">
      <w:pPr>
        <w:jc w:val="both"/>
        <w:rPr>
          <w:rFonts w:ascii="Arial" w:eastAsiaTheme="minorEastAsia" w:hAnsi="Arial" w:cs="Arial"/>
          <w:highlight w:val="red"/>
        </w:rPr>
      </w:pPr>
      <w:r>
        <w:rPr>
          <w:rFonts w:ascii="Arial" w:eastAsiaTheme="minorEastAsia" w:hAnsi="Arial" w:cs="Arial"/>
          <w:highlight w:val="red"/>
        </w:rPr>
        <w:br w:type="page"/>
      </w:r>
    </w:p>
    <w:p w14:paraId="26CD5F17" w14:textId="096F5B3C" w:rsidR="005E1359" w:rsidRDefault="005E1359" w:rsidP="005E1359">
      <w:pPr>
        <w:jc w:val="both"/>
        <w:rPr>
          <w:rFonts w:ascii="Arial" w:eastAsiaTheme="minorEastAsia" w:hAnsi="Arial" w:cs="Arial"/>
          <w:highlight w:val="red"/>
        </w:rPr>
      </w:pPr>
      <w:r w:rsidRPr="004D4A48">
        <w:rPr>
          <w:rFonts w:ascii="Arial" w:eastAsiaTheme="minorEastAsia" w:hAnsi="Arial" w:cs="Arial"/>
          <w:noProof/>
          <w:lang w:eastAsia="it-CH"/>
        </w:rPr>
        <w:lastRenderedPageBreak/>
        <w:drawing>
          <wp:inline distT="0" distB="0" distL="0" distR="0" wp14:anchorId="0CD75176" wp14:editId="7624AA2A">
            <wp:extent cx="1795969" cy="2067791"/>
            <wp:effectExtent l="0" t="0" r="0" b="2540"/>
            <wp:docPr id="1273720527" name="Immagine 8" descr="Immagine che contiene testo,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20527" name="Immagine 8" descr="Immagine che contiene testo, schermata&#10;&#10;Descrizione generata automaticamente"/>
                    <pic:cNvPicPr/>
                  </pic:nvPicPr>
                  <pic:blipFill>
                    <a:blip r:embed="rId19">
                      <a:extLst>
                        <a:ext uri="{28A0092B-C50C-407E-A947-70E740481C1C}">
                          <a14:useLocalDpi xmlns:a14="http://schemas.microsoft.com/office/drawing/2010/main" val="0"/>
                        </a:ext>
                      </a:extLst>
                    </a:blip>
                    <a:stretch>
                      <a:fillRect/>
                    </a:stretch>
                  </pic:blipFill>
                  <pic:spPr>
                    <a:xfrm>
                      <a:off x="0" y="0"/>
                      <a:ext cx="1811044" cy="2085148"/>
                    </a:xfrm>
                    <a:prstGeom prst="rect">
                      <a:avLst/>
                    </a:prstGeom>
                  </pic:spPr>
                </pic:pic>
              </a:graphicData>
            </a:graphic>
          </wp:inline>
        </w:drawing>
      </w:r>
      <w:r w:rsidRPr="004D4A48">
        <w:rPr>
          <w:rFonts w:ascii="Arial" w:eastAsiaTheme="minorEastAsia" w:hAnsi="Arial" w:cs="Arial"/>
          <w:noProof/>
          <w:lang w:eastAsia="it-CH"/>
        </w:rPr>
        <w:drawing>
          <wp:inline distT="0" distB="0" distL="0" distR="0" wp14:anchorId="1CF0C368" wp14:editId="20A0247B">
            <wp:extent cx="4185262" cy="2923286"/>
            <wp:effectExtent l="0" t="0" r="6350" b="0"/>
            <wp:docPr id="1226383918" name="Immagine 9" descr="Immagine che contiene mappa,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383918" name="Immagine 9" descr="Immagine che contiene mappa, testo&#10;&#10;Descrizione generata automaticament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14556" cy="2943747"/>
                    </a:xfrm>
                    <a:prstGeom prst="rect">
                      <a:avLst/>
                    </a:prstGeom>
                  </pic:spPr>
                </pic:pic>
              </a:graphicData>
            </a:graphic>
          </wp:inline>
        </w:drawing>
      </w:r>
    </w:p>
    <w:p w14:paraId="14C01DDC" w14:textId="77777777" w:rsidR="002178B5" w:rsidRPr="004D4A48" w:rsidRDefault="002178B5" w:rsidP="005E1359">
      <w:pPr>
        <w:jc w:val="both"/>
        <w:rPr>
          <w:rFonts w:ascii="Arial" w:eastAsiaTheme="minorEastAsia" w:hAnsi="Arial" w:cs="Arial"/>
          <w:highlight w:val="red"/>
        </w:rPr>
      </w:pPr>
    </w:p>
    <w:p w14:paraId="3D6C901B" w14:textId="683DB29D" w:rsidR="00D11951" w:rsidRDefault="00D11951">
      <w:pPr>
        <w:jc w:val="both"/>
        <w:rPr>
          <w:rFonts w:ascii="Arial" w:eastAsiaTheme="minorEastAsia" w:hAnsi="Arial" w:cs="Arial"/>
          <w:highlight w:val="red"/>
        </w:rPr>
      </w:pPr>
    </w:p>
    <w:p w14:paraId="319FCAC0" w14:textId="63D15F1E" w:rsidR="006A6E43" w:rsidRPr="004D4A48" w:rsidRDefault="00C31A90" w:rsidP="0019643E">
      <w:pPr>
        <w:tabs>
          <w:tab w:val="left" w:pos="284"/>
          <w:tab w:val="left" w:pos="426"/>
          <w:tab w:val="left" w:pos="4962"/>
        </w:tabs>
        <w:jc w:val="center"/>
        <w:rPr>
          <w:rFonts w:ascii="Arial" w:hAnsi="Arial" w:cs="Arial"/>
        </w:rPr>
      </w:pPr>
      <w:r w:rsidRPr="004D4A48">
        <w:rPr>
          <w:rFonts w:ascii="Arial" w:hAnsi="Arial" w:cs="Arial"/>
          <w:noProof/>
          <w:lang w:eastAsia="it-CH"/>
        </w:rPr>
        <w:drawing>
          <wp:inline distT="0" distB="0" distL="0" distR="0" wp14:anchorId="723AF18A" wp14:editId="1A33AD49">
            <wp:extent cx="3873141" cy="2668118"/>
            <wp:effectExtent l="0" t="0" r="635" b="0"/>
            <wp:docPr id="2108715438" name="Immagine 1" descr="Immagine che contiene mappa,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715438" name="Immagine 1" descr="Immagine che contiene mappa, testo&#10;&#10;Descrizione generata automaticament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99947" cy="2686584"/>
                    </a:xfrm>
                    <a:prstGeom prst="rect">
                      <a:avLst/>
                    </a:prstGeom>
                  </pic:spPr>
                </pic:pic>
              </a:graphicData>
            </a:graphic>
          </wp:inline>
        </w:drawing>
      </w:r>
    </w:p>
    <w:p w14:paraId="28E6D9D2" w14:textId="457C4C79" w:rsidR="0064028B" w:rsidRPr="00F73359" w:rsidRDefault="0064028B" w:rsidP="002178B5">
      <w:pPr>
        <w:ind w:left="1843"/>
        <w:jc w:val="both"/>
        <w:rPr>
          <w:rFonts w:ascii="Arial" w:eastAsiaTheme="minorEastAsia" w:hAnsi="Arial" w:cs="Arial"/>
          <w:sz w:val="20"/>
          <w:szCs w:val="20"/>
        </w:rPr>
      </w:pPr>
      <w:r w:rsidRPr="00F73359">
        <w:rPr>
          <w:rFonts w:ascii="Arial" w:eastAsiaTheme="minorEastAsia" w:hAnsi="Arial" w:cs="Arial"/>
          <w:sz w:val="20"/>
          <w:szCs w:val="20"/>
        </w:rPr>
        <w:t xml:space="preserve">Ubicazione del </w:t>
      </w:r>
      <w:r w:rsidR="004D4A48" w:rsidRPr="00F73359">
        <w:rPr>
          <w:rFonts w:ascii="Arial" w:eastAsiaTheme="minorEastAsia" w:hAnsi="Arial" w:cs="Arial"/>
          <w:sz w:val="20"/>
          <w:szCs w:val="20"/>
        </w:rPr>
        <w:t>progetto di discarica cantonale</w:t>
      </w:r>
    </w:p>
    <w:p w14:paraId="68EF9CC3" w14:textId="77777777" w:rsidR="0064028B" w:rsidRPr="004D4A48" w:rsidRDefault="0064028B" w:rsidP="00A51618">
      <w:pPr>
        <w:tabs>
          <w:tab w:val="left" w:pos="284"/>
          <w:tab w:val="left" w:pos="426"/>
          <w:tab w:val="left" w:pos="4962"/>
        </w:tabs>
        <w:rPr>
          <w:rFonts w:ascii="Arial" w:hAnsi="Arial" w:cs="Arial"/>
        </w:rPr>
      </w:pPr>
    </w:p>
    <w:p w14:paraId="1310D0BD" w14:textId="5CFC9C96" w:rsidR="0064028B" w:rsidRPr="004D4A48" w:rsidRDefault="0064028B" w:rsidP="0064028B">
      <w:pPr>
        <w:jc w:val="both"/>
        <w:rPr>
          <w:rFonts w:ascii="Arial" w:eastAsiaTheme="minorEastAsia" w:hAnsi="Arial" w:cs="Arial"/>
        </w:rPr>
      </w:pPr>
      <w:r w:rsidRPr="004D4A48">
        <w:rPr>
          <w:rFonts w:ascii="Arial" w:eastAsiaTheme="minorEastAsia" w:hAnsi="Arial" w:cs="Arial"/>
        </w:rPr>
        <w:t xml:space="preserve">L’accesso alla discarica </w:t>
      </w:r>
      <w:proofErr w:type="spellStart"/>
      <w:r w:rsidRPr="004D4A48">
        <w:rPr>
          <w:rFonts w:ascii="Arial" w:eastAsiaTheme="minorEastAsia" w:hAnsi="Arial" w:cs="Arial"/>
        </w:rPr>
        <w:t>avverra</w:t>
      </w:r>
      <w:proofErr w:type="spellEnd"/>
      <w:r w:rsidRPr="004D4A48">
        <w:rPr>
          <w:rFonts w:ascii="Arial" w:eastAsiaTheme="minorEastAsia" w:hAnsi="Arial" w:cs="Arial"/>
        </w:rPr>
        <w:t xml:space="preserve">̀ in corrispondenza dell’attuale accesso all’impianto di lavorazione di Otto </w:t>
      </w:r>
      <w:proofErr w:type="spellStart"/>
      <w:r w:rsidRPr="004D4A48">
        <w:rPr>
          <w:rFonts w:ascii="Arial" w:eastAsiaTheme="minorEastAsia" w:hAnsi="Arial" w:cs="Arial"/>
        </w:rPr>
        <w:t>Scerri</w:t>
      </w:r>
      <w:proofErr w:type="spellEnd"/>
      <w:r w:rsidRPr="004D4A48">
        <w:rPr>
          <w:rFonts w:ascii="Arial" w:eastAsiaTheme="minorEastAsia" w:hAnsi="Arial" w:cs="Arial"/>
        </w:rPr>
        <w:t xml:space="preserve"> SA, all’altezza dell’incrocio con il ponte in direzione di </w:t>
      </w:r>
      <w:proofErr w:type="spellStart"/>
      <w:r w:rsidRPr="004D4A48">
        <w:rPr>
          <w:rFonts w:ascii="Arial" w:eastAsiaTheme="minorEastAsia" w:hAnsi="Arial" w:cs="Arial"/>
        </w:rPr>
        <w:t>Loderio</w:t>
      </w:r>
      <w:proofErr w:type="spellEnd"/>
      <w:r w:rsidRPr="004D4A48">
        <w:rPr>
          <w:rFonts w:ascii="Arial" w:eastAsiaTheme="minorEastAsia" w:hAnsi="Arial" w:cs="Arial"/>
        </w:rPr>
        <w:t xml:space="preserve">. Sono previsti adattamenti dell’incrocio (segnaletica orizzontale) in modo da migliorare la sicurezza di manovra degli automezzi da e per la discarica, coordinati con un’importante modifica del punto di attraversamento pedonale e ciclabile della strada cantonale, </w:t>
      </w:r>
      <w:r w:rsidR="00346236">
        <w:rPr>
          <w:rFonts w:ascii="Arial" w:eastAsiaTheme="minorEastAsia" w:hAnsi="Arial" w:cs="Arial"/>
        </w:rPr>
        <w:t xml:space="preserve">con lo spostamento </w:t>
      </w:r>
      <w:r w:rsidR="00E11EB9">
        <w:rPr>
          <w:rFonts w:ascii="Arial" w:eastAsiaTheme="minorEastAsia" w:hAnsi="Arial" w:cs="Arial"/>
        </w:rPr>
        <w:t>più a sud della fermata bus.</w:t>
      </w:r>
      <w:r w:rsidR="00346236" w:rsidRPr="004D4A48">
        <w:rPr>
          <w:rFonts w:ascii="Arial" w:eastAsiaTheme="minorEastAsia" w:hAnsi="Arial" w:cs="Arial"/>
        </w:rPr>
        <w:t xml:space="preserve"> </w:t>
      </w:r>
      <w:r w:rsidRPr="004D4A48">
        <w:rPr>
          <w:rFonts w:ascii="Arial" w:eastAsiaTheme="minorEastAsia" w:hAnsi="Arial" w:cs="Arial"/>
        </w:rPr>
        <w:t xml:space="preserve">Queste modifiche permetteranno di migliorare in modo importante la sicurezza degli attraversamenti e dell’incrocio. Il progetto prevede inoltre il prolungamento della pista ciclabile parallelamente alla strada cantonale sino a congiungersi con la strada che sale verso lo stand di tiro, con </w:t>
      </w:r>
      <w:proofErr w:type="spellStart"/>
      <w:r w:rsidRPr="004D4A48">
        <w:rPr>
          <w:rFonts w:ascii="Arial" w:eastAsiaTheme="minorEastAsia" w:hAnsi="Arial" w:cs="Arial"/>
        </w:rPr>
        <w:t>possibilita</w:t>
      </w:r>
      <w:proofErr w:type="spellEnd"/>
      <w:r w:rsidRPr="004D4A48">
        <w:rPr>
          <w:rFonts w:ascii="Arial" w:eastAsiaTheme="minorEastAsia" w:hAnsi="Arial" w:cs="Arial"/>
        </w:rPr>
        <w:t>̀ di attraversamento della strada cantonale in corrisponden</w:t>
      </w:r>
      <w:r w:rsidR="00351709">
        <w:rPr>
          <w:rFonts w:ascii="Arial" w:eastAsiaTheme="minorEastAsia" w:hAnsi="Arial" w:cs="Arial"/>
        </w:rPr>
        <w:t>za del futuro ponte faunistico.</w:t>
      </w:r>
    </w:p>
    <w:p w14:paraId="4C038910" w14:textId="77777777" w:rsidR="006A6E43" w:rsidRPr="004D4A48" w:rsidRDefault="006A6E43" w:rsidP="00A51618">
      <w:pPr>
        <w:tabs>
          <w:tab w:val="left" w:pos="284"/>
          <w:tab w:val="left" w:pos="426"/>
          <w:tab w:val="left" w:pos="4962"/>
        </w:tabs>
        <w:rPr>
          <w:rFonts w:ascii="Arial" w:eastAsiaTheme="minorEastAsia" w:hAnsi="Arial" w:cs="Arial"/>
        </w:rPr>
      </w:pPr>
    </w:p>
    <w:p w14:paraId="1CE38D87" w14:textId="60B93283" w:rsidR="00303CA0" w:rsidRDefault="0064028B">
      <w:pPr>
        <w:jc w:val="both"/>
        <w:rPr>
          <w:rFonts w:ascii="Arial" w:eastAsiaTheme="minorEastAsia" w:hAnsi="Arial" w:cs="Arial"/>
        </w:rPr>
      </w:pPr>
      <w:r w:rsidRPr="004D4A48">
        <w:rPr>
          <w:rFonts w:ascii="Arial" w:eastAsiaTheme="minorEastAsia" w:hAnsi="Arial" w:cs="Arial"/>
        </w:rPr>
        <w:t xml:space="preserve">Al termine dell’esercizio della discarica verranno poi eseguiti altri interventi di completamento nella zona dell’accesso. </w:t>
      </w:r>
      <w:r w:rsidR="00303CA0">
        <w:rPr>
          <w:rFonts w:ascii="Arial" w:eastAsiaTheme="minorEastAsia" w:hAnsi="Arial" w:cs="Arial"/>
        </w:rPr>
        <w:br w:type="page"/>
      </w:r>
    </w:p>
    <w:p w14:paraId="00531F45" w14:textId="77777777" w:rsidR="0064028B" w:rsidRPr="004D4A48" w:rsidRDefault="0064028B" w:rsidP="0064028B">
      <w:pPr>
        <w:jc w:val="both"/>
        <w:rPr>
          <w:rFonts w:ascii="Arial" w:eastAsiaTheme="minorEastAsia" w:hAnsi="Arial" w:cs="Arial"/>
        </w:rPr>
      </w:pPr>
    </w:p>
    <w:p w14:paraId="6A5ED3BE" w14:textId="123ABB0F" w:rsidR="0089213B" w:rsidRPr="004D4A48" w:rsidRDefault="0089213B" w:rsidP="0089213B">
      <w:pPr>
        <w:tabs>
          <w:tab w:val="left" w:pos="284"/>
          <w:tab w:val="left" w:pos="426"/>
          <w:tab w:val="left" w:pos="4962"/>
        </w:tabs>
        <w:jc w:val="center"/>
        <w:rPr>
          <w:rFonts w:ascii="Arial" w:eastAsiaTheme="minorEastAsia" w:hAnsi="Arial" w:cs="Arial"/>
          <w:noProof/>
        </w:rPr>
      </w:pPr>
      <w:r w:rsidRPr="004D4A48">
        <w:rPr>
          <w:rFonts w:ascii="Arial" w:eastAsiaTheme="minorEastAsia" w:hAnsi="Arial" w:cs="Arial"/>
          <w:noProof/>
          <w:lang w:eastAsia="it-CH"/>
        </w:rPr>
        <w:drawing>
          <wp:inline distT="0" distB="0" distL="0" distR="0" wp14:anchorId="7226E8F7" wp14:editId="5488A223">
            <wp:extent cx="4320000" cy="2671705"/>
            <wp:effectExtent l="0" t="0" r="0" b="0"/>
            <wp:docPr id="854811389" name="Immagine 12" descr="Immagine che contiene Aerofotogrammetria, aria aperta, Corridoio di trasporto, mapp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811389" name="Immagine 12" descr="Immagine che contiene Aerofotogrammetria, aria aperta, Corridoio di trasporto, mappa&#10;&#10;Descrizione generata automaticament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20000" cy="2671705"/>
                    </a:xfrm>
                    <a:prstGeom prst="rect">
                      <a:avLst/>
                    </a:prstGeom>
                  </pic:spPr>
                </pic:pic>
              </a:graphicData>
            </a:graphic>
          </wp:inline>
        </w:drawing>
      </w:r>
    </w:p>
    <w:p w14:paraId="6CA88ECE" w14:textId="0EB5CCC6" w:rsidR="0089213B" w:rsidRPr="00F73359" w:rsidRDefault="0089213B" w:rsidP="00F73359">
      <w:pPr>
        <w:ind w:left="1418" w:right="1263"/>
        <w:jc w:val="both"/>
        <w:rPr>
          <w:rFonts w:ascii="Arial" w:eastAsiaTheme="minorEastAsia" w:hAnsi="Arial" w:cs="Arial"/>
          <w:sz w:val="20"/>
          <w:szCs w:val="20"/>
        </w:rPr>
      </w:pPr>
      <w:r w:rsidRPr="00F73359">
        <w:rPr>
          <w:rFonts w:ascii="Arial" w:eastAsiaTheme="minorEastAsia" w:hAnsi="Arial" w:cs="Arial"/>
          <w:sz w:val="20"/>
          <w:szCs w:val="20"/>
        </w:rPr>
        <w:t>Vist</w:t>
      </w:r>
      <w:r w:rsidR="004D4A48" w:rsidRPr="00F73359">
        <w:rPr>
          <w:rFonts w:ascii="Arial" w:eastAsiaTheme="minorEastAsia" w:hAnsi="Arial" w:cs="Arial"/>
          <w:sz w:val="20"/>
          <w:szCs w:val="20"/>
        </w:rPr>
        <w:t>a aerea situazione attuale</w:t>
      </w:r>
    </w:p>
    <w:p w14:paraId="1EACCD9A" w14:textId="77777777" w:rsidR="00F73359" w:rsidRPr="004D4A48" w:rsidRDefault="00F73359" w:rsidP="0089213B">
      <w:pPr>
        <w:ind w:left="1134" w:right="1263"/>
        <w:jc w:val="both"/>
        <w:rPr>
          <w:rFonts w:ascii="Arial" w:eastAsiaTheme="minorEastAsia" w:hAnsi="Arial" w:cs="Arial"/>
        </w:rPr>
      </w:pPr>
    </w:p>
    <w:p w14:paraId="577796C3" w14:textId="4495F562" w:rsidR="0089213B" w:rsidRDefault="00F73359" w:rsidP="0089213B">
      <w:pPr>
        <w:tabs>
          <w:tab w:val="left" w:pos="284"/>
          <w:tab w:val="left" w:pos="426"/>
          <w:tab w:val="left" w:pos="4962"/>
        </w:tabs>
        <w:jc w:val="center"/>
        <w:rPr>
          <w:rFonts w:ascii="Arial" w:eastAsiaTheme="minorEastAsia" w:hAnsi="Arial" w:cs="Arial"/>
          <w:noProof/>
        </w:rPr>
      </w:pPr>
      <w:r>
        <w:rPr>
          <w:rFonts w:ascii="Arial" w:eastAsiaTheme="minorEastAsia" w:hAnsi="Arial" w:cs="Arial"/>
          <w:noProof/>
          <w:lang w:eastAsia="it-CH"/>
        </w:rPr>
        <w:drawing>
          <wp:inline distT="0" distB="0" distL="0" distR="0" wp14:anchorId="47F386FE" wp14:editId="1ECDB43F">
            <wp:extent cx="4320000" cy="2196869"/>
            <wp:effectExtent l="0" t="0" r="0" b="635"/>
            <wp:docPr id="274234298" name="Immagine 1" descr="Immagine che contiene mappa, Aerofotogrammetria, Corridoio di trasporto, bivi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234298" name="Immagine 1" descr="Immagine che contiene mappa, Aerofotogrammetria, Corridoio di trasporto, bivio&#10;&#10;Descrizione generata automaticamente"/>
                    <pic:cNvPicPr/>
                  </pic:nvPicPr>
                  <pic:blipFill rotWithShape="1">
                    <a:blip r:embed="rId23" cstate="print">
                      <a:extLst>
                        <a:ext uri="{28A0092B-C50C-407E-A947-70E740481C1C}">
                          <a14:useLocalDpi xmlns:a14="http://schemas.microsoft.com/office/drawing/2010/main" val="0"/>
                        </a:ext>
                      </a:extLst>
                    </a:blip>
                    <a:srcRect l="6251" r="6612"/>
                    <a:stretch/>
                  </pic:blipFill>
                  <pic:spPr bwMode="auto">
                    <a:xfrm>
                      <a:off x="0" y="0"/>
                      <a:ext cx="4320000" cy="2196869"/>
                    </a:xfrm>
                    <a:prstGeom prst="rect">
                      <a:avLst/>
                    </a:prstGeom>
                    <a:ln>
                      <a:noFill/>
                    </a:ln>
                    <a:extLst>
                      <a:ext uri="{53640926-AAD7-44D8-BBD7-CCE9431645EC}">
                        <a14:shadowObscured xmlns:a14="http://schemas.microsoft.com/office/drawing/2010/main"/>
                      </a:ext>
                    </a:extLst>
                  </pic:spPr>
                </pic:pic>
              </a:graphicData>
            </a:graphic>
          </wp:inline>
        </w:drawing>
      </w:r>
    </w:p>
    <w:p w14:paraId="749729F8" w14:textId="44A47EA8" w:rsidR="00F73359" w:rsidRPr="00F73359" w:rsidRDefault="00F73359" w:rsidP="00F73359">
      <w:pPr>
        <w:ind w:left="1418" w:right="1263"/>
        <w:jc w:val="both"/>
        <w:rPr>
          <w:rFonts w:ascii="Arial" w:eastAsiaTheme="minorEastAsia" w:hAnsi="Arial" w:cs="Arial"/>
          <w:sz w:val="20"/>
          <w:szCs w:val="20"/>
        </w:rPr>
      </w:pPr>
      <w:r w:rsidRPr="00F73359">
        <w:rPr>
          <w:rFonts w:ascii="Arial" w:eastAsiaTheme="minorEastAsia" w:hAnsi="Arial" w:cs="Arial"/>
          <w:sz w:val="20"/>
          <w:szCs w:val="20"/>
        </w:rPr>
        <w:t>Estratto progetto sistemazione incrocio con discarica in esercizio</w:t>
      </w:r>
    </w:p>
    <w:p w14:paraId="5625FCC3" w14:textId="77777777" w:rsidR="00F73359" w:rsidRPr="004D4A48" w:rsidRDefault="00F73359" w:rsidP="00F73359">
      <w:pPr>
        <w:ind w:left="1134" w:right="1263"/>
        <w:jc w:val="both"/>
        <w:rPr>
          <w:rFonts w:ascii="Arial" w:eastAsiaTheme="minorEastAsia" w:hAnsi="Arial" w:cs="Arial"/>
        </w:rPr>
      </w:pPr>
    </w:p>
    <w:p w14:paraId="321F56A2" w14:textId="6142C199" w:rsidR="00F73359" w:rsidRDefault="00F73359" w:rsidP="0089213B">
      <w:pPr>
        <w:tabs>
          <w:tab w:val="left" w:pos="284"/>
          <w:tab w:val="left" w:pos="426"/>
          <w:tab w:val="left" w:pos="4962"/>
        </w:tabs>
        <w:jc w:val="center"/>
        <w:rPr>
          <w:rFonts w:ascii="Arial" w:eastAsiaTheme="minorEastAsia" w:hAnsi="Arial" w:cs="Arial"/>
          <w:noProof/>
        </w:rPr>
      </w:pPr>
      <w:r>
        <w:rPr>
          <w:rFonts w:ascii="Arial" w:eastAsiaTheme="minorEastAsia" w:hAnsi="Arial" w:cs="Arial"/>
          <w:noProof/>
          <w:lang w:eastAsia="it-CH"/>
        </w:rPr>
        <w:drawing>
          <wp:inline distT="0" distB="0" distL="0" distR="0" wp14:anchorId="5909F7FA" wp14:editId="26DA4675">
            <wp:extent cx="4320000" cy="2211433"/>
            <wp:effectExtent l="0" t="0" r="0" b="0"/>
            <wp:docPr id="1051545694" name="Immagine 2" descr="Immagine che contiene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45694" name="Immagine 2" descr="Immagine che contiene schermata&#10;&#10;Descrizione generata automaticamente"/>
                    <pic:cNvPicPr/>
                  </pic:nvPicPr>
                  <pic:blipFill rotWithShape="1">
                    <a:blip r:embed="rId24" cstate="print">
                      <a:extLst>
                        <a:ext uri="{28A0092B-C50C-407E-A947-70E740481C1C}">
                          <a14:useLocalDpi xmlns:a14="http://schemas.microsoft.com/office/drawing/2010/main" val="0"/>
                        </a:ext>
                      </a:extLst>
                    </a:blip>
                    <a:srcRect l="5231" r="6476"/>
                    <a:stretch/>
                  </pic:blipFill>
                  <pic:spPr bwMode="auto">
                    <a:xfrm>
                      <a:off x="0" y="0"/>
                      <a:ext cx="4320000" cy="2211433"/>
                    </a:xfrm>
                    <a:prstGeom prst="rect">
                      <a:avLst/>
                    </a:prstGeom>
                    <a:ln>
                      <a:noFill/>
                    </a:ln>
                    <a:extLst>
                      <a:ext uri="{53640926-AAD7-44D8-BBD7-CCE9431645EC}">
                        <a14:shadowObscured xmlns:a14="http://schemas.microsoft.com/office/drawing/2010/main"/>
                      </a:ext>
                    </a:extLst>
                  </pic:spPr>
                </pic:pic>
              </a:graphicData>
            </a:graphic>
          </wp:inline>
        </w:drawing>
      </w:r>
    </w:p>
    <w:p w14:paraId="7C6FFE16" w14:textId="2AA53561" w:rsidR="00F73359" w:rsidRPr="00F73359" w:rsidRDefault="00F73359" w:rsidP="00F73359">
      <w:pPr>
        <w:ind w:left="1418" w:right="1263"/>
        <w:jc w:val="both"/>
        <w:rPr>
          <w:rFonts w:ascii="Arial" w:eastAsiaTheme="minorEastAsia" w:hAnsi="Arial" w:cs="Arial"/>
          <w:sz w:val="20"/>
          <w:szCs w:val="20"/>
        </w:rPr>
      </w:pPr>
      <w:r w:rsidRPr="00F73359">
        <w:rPr>
          <w:rFonts w:ascii="Arial" w:eastAsiaTheme="minorEastAsia" w:hAnsi="Arial" w:cs="Arial"/>
          <w:sz w:val="20"/>
          <w:szCs w:val="20"/>
        </w:rPr>
        <w:t xml:space="preserve">Estratto progetto sistemazione finale dell’incrocio con il ponte in direzione di </w:t>
      </w:r>
      <w:proofErr w:type="spellStart"/>
      <w:r w:rsidRPr="00F73359">
        <w:rPr>
          <w:rFonts w:ascii="Arial" w:eastAsiaTheme="minorEastAsia" w:hAnsi="Arial" w:cs="Arial"/>
          <w:sz w:val="20"/>
          <w:szCs w:val="20"/>
        </w:rPr>
        <w:t>Loderio</w:t>
      </w:r>
      <w:proofErr w:type="spellEnd"/>
      <w:r w:rsidRPr="00F73359">
        <w:rPr>
          <w:rFonts w:ascii="Arial" w:eastAsiaTheme="minorEastAsia" w:hAnsi="Arial" w:cs="Arial"/>
          <w:sz w:val="20"/>
          <w:szCs w:val="20"/>
        </w:rPr>
        <w:t xml:space="preserve"> a discarica completata</w:t>
      </w:r>
    </w:p>
    <w:p w14:paraId="220B7B71" w14:textId="3BD3C007" w:rsidR="00303CA0" w:rsidRDefault="00303CA0">
      <w:pPr>
        <w:jc w:val="both"/>
        <w:rPr>
          <w:rFonts w:ascii="Arial" w:eastAsiaTheme="minorEastAsia" w:hAnsi="Arial" w:cs="Arial"/>
          <w:noProof/>
        </w:rPr>
      </w:pPr>
      <w:r>
        <w:rPr>
          <w:rFonts w:ascii="Arial" w:eastAsiaTheme="minorEastAsia" w:hAnsi="Arial" w:cs="Arial"/>
          <w:noProof/>
        </w:rPr>
        <w:br w:type="page"/>
      </w:r>
    </w:p>
    <w:p w14:paraId="2A7BB2F1" w14:textId="4D034AE7" w:rsidR="006573DA" w:rsidRPr="004D4A48" w:rsidRDefault="006573DA" w:rsidP="006573DA">
      <w:pPr>
        <w:spacing w:after="120"/>
        <w:rPr>
          <w:rFonts w:ascii="Arial" w:hAnsi="Arial" w:cs="Arial"/>
          <w:b/>
          <w:bCs/>
        </w:rPr>
      </w:pPr>
      <w:r w:rsidRPr="004D4A48">
        <w:rPr>
          <w:rFonts w:ascii="Arial" w:hAnsi="Arial" w:cs="Arial"/>
          <w:b/>
          <w:bCs/>
        </w:rPr>
        <w:lastRenderedPageBreak/>
        <w:t xml:space="preserve">Stima dei </w:t>
      </w:r>
      <w:r w:rsidR="004D4A48">
        <w:rPr>
          <w:rFonts w:ascii="Arial" w:hAnsi="Arial" w:cs="Arial"/>
          <w:b/>
          <w:bCs/>
        </w:rPr>
        <w:t>volumi e materiale da conferire</w:t>
      </w:r>
    </w:p>
    <w:p w14:paraId="41D3DE0F" w14:textId="77777777" w:rsidR="006573DA" w:rsidRPr="004D4A48" w:rsidRDefault="006573DA" w:rsidP="006573DA">
      <w:pPr>
        <w:jc w:val="both"/>
        <w:rPr>
          <w:rFonts w:ascii="Arial" w:eastAsiaTheme="minorEastAsia" w:hAnsi="Arial" w:cs="Arial"/>
        </w:rPr>
      </w:pPr>
      <w:r w:rsidRPr="004D4A48">
        <w:rPr>
          <w:rFonts w:ascii="Arial" w:eastAsiaTheme="minorEastAsia" w:hAnsi="Arial" w:cs="Arial"/>
        </w:rPr>
        <w:t xml:space="preserve">Sulla base degli apporti registrati negli ultimi anni nelle discariche del potenziale bacino d’utenza della futura discarica della Buzza di </w:t>
      </w:r>
      <w:proofErr w:type="spellStart"/>
      <w:r w:rsidRPr="004D4A48">
        <w:rPr>
          <w:rFonts w:ascii="Arial" w:eastAsiaTheme="minorEastAsia" w:hAnsi="Arial" w:cs="Arial"/>
        </w:rPr>
        <w:t>Biasca</w:t>
      </w:r>
      <w:proofErr w:type="spellEnd"/>
      <w:r w:rsidRPr="004D4A48">
        <w:rPr>
          <w:rFonts w:ascii="Arial" w:eastAsiaTheme="minorEastAsia" w:hAnsi="Arial" w:cs="Arial"/>
        </w:rPr>
        <w:t xml:space="preserve">, è stato possibile effettuare la stima dei volumi e della composizione dei materiali che verranno conferiti. In base a questi dati, è possibile prevedere una produzione annua nel </w:t>
      </w:r>
      <w:proofErr w:type="spellStart"/>
      <w:r w:rsidRPr="004D4A48">
        <w:rPr>
          <w:rFonts w:ascii="Arial" w:eastAsiaTheme="minorEastAsia" w:hAnsi="Arial" w:cs="Arial"/>
        </w:rPr>
        <w:t>Sopraceneri</w:t>
      </w:r>
      <w:proofErr w:type="spellEnd"/>
      <w:r w:rsidRPr="004D4A48">
        <w:rPr>
          <w:rFonts w:ascii="Arial" w:eastAsiaTheme="minorEastAsia" w:hAnsi="Arial" w:cs="Arial"/>
        </w:rPr>
        <w:t xml:space="preserve"> di 200'000 m</w:t>
      </w:r>
      <w:r w:rsidRPr="004D4A48">
        <w:rPr>
          <w:rFonts w:ascii="Arial" w:eastAsiaTheme="minorEastAsia" w:hAnsi="Arial" w:cs="Arial"/>
          <w:vertAlign w:val="superscript"/>
        </w:rPr>
        <w:t>3</w:t>
      </w:r>
      <w:r w:rsidRPr="004D4A48">
        <w:rPr>
          <w:rFonts w:ascii="Arial" w:eastAsiaTheme="minorEastAsia" w:hAnsi="Arial" w:cs="Arial"/>
        </w:rPr>
        <w:t xml:space="preserve"> di materiali da suddividere in 2-3 discariche in esercizio simultaneamente. Considerata l’importante volumetria a disposizione e il buon allacciamento stradale, l’apporto stimato alla Buzza di </w:t>
      </w:r>
      <w:proofErr w:type="spellStart"/>
      <w:r w:rsidRPr="004D4A48">
        <w:rPr>
          <w:rFonts w:ascii="Arial" w:eastAsiaTheme="minorEastAsia" w:hAnsi="Arial" w:cs="Arial"/>
        </w:rPr>
        <w:t>Biasca</w:t>
      </w:r>
      <w:proofErr w:type="spellEnd"/>
      <w:r w:rsidRPr="004D4A48">
        <w:rPr>
          <w:rFonts w:ascii="Arial" w:eastAsiaTheme="minorEastAsia" w:hAnsi="Arial" w:cs="Arial"/>
        </w:rPr>
        <w:t xml:space="preserve"> è di 150'000 m</w:t>
      </w:r>
      <w:r w:rsidRPr="004D4A48">
        <w:rPr>
          <w:rFonts w:ascii="Arial" w:eastAsiaTheme="minorEastAsia" w:hAnsi="Arial" w:cs="Arial"/>
          <w:vertAlign w:val="superscript"/>
        </w:rPr>
        <w:t>3</w:t>
      </w:r>
      <w:r w:rsidRPr="004D4A48">
        <w:rPr>
          <w:rFonts w:ascii="Arial" w:eastAsiaTheme="minorEastAsia" w:hAnsi="Arial" w:cs="Arial"/>
        </w:rPr>
        <w:t xml:space="preserve">/anno, quindi per una durata di esercizio di 10 anni. Nella discarica potranno essere depositati rifiuti secondo l’elenco contenuto nell’allegato 5, cifre 1 e 2 dell’OPSR. </w:t>
      </w:r>
    </w:p>
    <w:p w14:paraId="7DCF6A14" w14:textId="77777777" w:rsidR="004D4A48" w:rsidRPr="004D4A48" w:rsidRDefault="004D4A48" w:rsidP="004D4A48">
      <w:pPr>
        <w:spacing w:line="360" w:lineRule="auto"/>
        <w:jc w:val="both"/>
        <w:rPr>
          <w:rFonts w:ascii="Arial" w:eastAsiaTheme="minorEastAsia" w:hAnsi="Arial" w:cs="Arial"/>
        </w:rPr>
      </w:pPr>
    </w:p>
    <w:p w14:paraId="25D05B66" w14:textId="2D2DBCA8" w:rsidR="00C76CA3" w:rsidRPr="004D4A48" w:rsidRDefault="00C76CA3" w:rsidP="00C76CA3">
      <w:pPr>
        <w:spacing w:after="120"/>
        <w:rPr>
          <w:rFonts w:ascii="Arial" w:hAnsi="Arial" w:cs="Arial"/>
          <w:b/>
          <w:bCs/>
        </w:rPr>
      </w:pPr>
      <w:r w:rsidRPr="004D4A48">
        <w:rPr>
          <w:rFonts w:ascii="Arial" w:hAnsi="Arial" w:cs="Arial"/>
          <w:b/>
          <w:bCs/>
        </w:rPr>
        <w:t xml:space="preserve">Concetto paesaggistico </w:t>
      </w:r>
      <w:r w:rsidR="004D4A48">
        <w:rPr>
          <w:rFonts w:ascii="Arial" w:hAnsi="Arial" w:cs="Arial"/>
          <w:b/>
          <w:bCs/>
        </w:rPr>
        <w:t>a lavori ultimati</w:t>
      </w:r>
    </w:p>
    <w:p w14:paraId="4FD6E05D" w14:textId="57E2E2FA" w:rsidR="005D0AED" w:rsidRPr="004D4A48" w:rsidRDefault="005D0AED" w:rsidP="005D0AED">
      <w:pPr>
        <w:jc w:val="both"/>
        <w:rPr>
          <w:rFonts w:ascii="Arial" w:eastAsiaTheme="minorEastAsia" w:hAnsi="Arial" w:cs="Arial"/>
        </w:rPr>
      </w:pPr>
      <w:r w:rsidRPr="004D4A48">
        <w:rPr>
          <w:rFonts w:ascii="Arial" w:eastAsiaTheme="minorEastAsia" w:hAnsi="Arial" w:cs="Arial"/>
        </w:rPr>
        <w:t xml:space="preserve">Il concetto di discarica alla Buzza di </w:t>
      </w:r>
      <w:proofErr w:type="spellStart"/>
      <w:r w:rsidRPr="004D4A48">
        <w:rPr>
          <w:rFonts w:ascii="Arial" w:eastAsiaTheme="minorEastAsia" w:hAnsi="Arial" w:cs="Arial"/>
        </w:rPr>
        <w:t>Biasca</w:t>
      </w:r>
      <w:proofErr w:type="spellEnd"/>
      <w:r w:rsidRPr="004D4A48">
        <w:rPr>
          <w:rFonts w:ascii="Arial" w:eastAsiaTheme="minorEastAsia" w:hAnsi="Arial" w:cs="Arial"/>
        </w:rPr>
        <w:t xml:space="preserve">, a lavori ultimati, </w:t>
      </w:r>
      <w:proofErr w:type="spellStart"/>
      <w:r w:rsidRPr="004D4A48">
        <w:rPr>
          <w:rFonts w:ascii="Arial" w:eastAsiaTheme="minorEastAsia" w:hAnsi="Arial" w:cs="Arial"/>
        </w:rPr>
        <w:t>vedra</w:t>
      </w:r>
      <w:proofErr w:type="spellEnd"/>
      <w:r w:rsidRPr="004D4A48">
        <w:rPr>
          <w:rFonts w:ascii="Arial" w:eastAsiaTheme="minorEastAsia" w:hAnsi="Arial" w:cs="Arial"/>
        </w:rPr>
        <w:t xml:space="preserve">̀ eseguita un’area </w:t>
      </w:r>
      <w:r w:rsidR="004D4A48">
        <w:rPr>
          <w:rFonts w:ascii="Arial" w:eastAsiaTheme="minorEastAsia" w:hAnsi="Arial" w:cs="Arial"/>
        </w:rPr>
        <w:t>c</w:t>
      </w:r>
      <w:r w:rsidRPr="004D4A48">
        <w:rPr>
          <w:rFonts w:ascii="Arial" w:eastAsiaTheme="minorEastAsia" w:hAnsi="Arial" w:cs="Arial"/>
        </w:rPr>
        <w:t xml:space="preserve">ompletamente sistemata e bonificata per i bisogni dell’agricoltura con contenuti naturali per la </w:t>
      </w:r>
      <w:proofErr w:type="spellStart"/>
      <w:r w:rsidRPr="004D4A48">
        <w:rPr>
          <w:rFonts w:ascii="Arial" w:eastAsiaTheme="minorEastAsia" w:hAnsi="Arial" w:cs="Arial"/>
        </w:rPr>
        <w:t>biodiversita</w:t>
      </w:r>
      <w:proofErr w:type="spellEnd"/>
      <w:r w:rsidRPr="004D4A48">
        <w:rPr>
          <w:rFonts w:ascii="Arial" w:eastAsiaTheme="minorEastAsia" w:hAnsi="Arial" w:cs="Arial"/>
        </w:rPr>
        <w:t xml:space="preserve">̀, in </w:t>
      </w:r>
      <w:proofErr w:type="spellStart"/>
      <w:r w:rsidRPr="004D4A48">
        <w:rPr>
          <w:rFonts w:ascii="Arial" w:eastAsiaTheme="minorEastAsia" w:hAnsi="Arial" w:cs="Arial"/>
        </w:rPr>
        <w:t>continuita</w:t>
      </w:r>
      <w:proofErr w:type="spellEnd"/>
      <w:r w:rsidRPr="004D4A48">
        <w:rPr>
          <w:rFonts w:ascii="Arial" w:eastAsiaTheme="minorEastAsia" w:hAnsi="Arial" w:cs="Arial"/>
        </w:rPr>
        <w:t xml:space="preserve">̀ con quanto realizzato in corrispondenza del deposito </w:t>
      </w:r>
      <w:proofErr w:type="spellStart"/>
      <w:r w:rsidRPr="004D4A48">
        <w:rPr>
          <w:rFonts w:ascii="Arial" w:eastAsiaTheme="minorEastAsia" w:hAnsi="Arial" w:cs="Arial"/>
        </w:rPr>
        <w:t>AlpTransit</w:t>
      </w:r>
      <w:proofErr w:type="spellEnd"/>
      <w:r w:rsidRPr="004D4A48">
        <w:rPr>
          <w:rFonts w:ascii="Arial" w:eastAsiaTheme="minorEastAsia" w:hAnsi="Arial" w:cs="Arial"/>
        </w:rPr>
        <w:t>. In misura subordinata al bisogno agricolo, forestale e naturalistico, sono compresi aspetti di tipo ricreativo e di svago a beneficio dei cittadini. Il progetto di discarica offre quindi l’occasione di recuperare e trasformare un’area parzialmente dismessa e occupata da un’</w:t>
      </w:r>
      <w:proofErr w:type="spellStart"/>
      <w:r w:rsidRPr="004D4A48">
        <w:rPr>
          <w:rFonts w:ascii="Arial" w:eastAsiaTheme="minorEastAsia" w:hAnsi="Arial" w:cs="Arial"/>
        </w:rPr>
        <w:t>attivita</w:t>
      </w:r>
      <w:proofErr w:type="spellEnd"/>
      <w:r w:rsidRPr="004D4A48">
        <w:rPr>
          <w:rFonts w:ascii="Arial" w:eastAsiaTheme="minorEastAsia" w:hAnsi="Arial" w:cs="Arial"/>
        </w:rPr>
        <w:t xml:space="preserve">̀ industriale problematica a ridosso di un paesaggio protetto, in un comparto territoriale pregiato. </w:t>
      </w:r>
    </w:p>
    <w:p w14:paraId="443B96A9" w14:textId="2081A871" w:rsidR="008D5A70" w:rsidRPr="004D4A48" w:rsidRDefault="008D5A70" w:rsidP="008D5A70">
      <w:pPr>
        <w:jc w:val="both"/>
        <w:rPr>
          <w:rFonts w:ascii="Arial" w:eastAsiaTheme="minorEastAsia" w:hAnsi="Arial" w:cs="Arial"/>
        </w:rPr>
      </w:pPr>
      <w:r w:rsidRPr="004D4A48">
        <w:rPr>
          <w:rFonts w:ascii="Arial" w:eastAsiaTheme="minorEastAsia" w:hAnsi="Arial" w:cs="Arial"/>
        </w:rPr>
        <w:t xml:space="preserve">Le scarpate a contenimento dei terrapieni che si innestano sul lato occidentale del deposito </w:t>
      </w:r>
      <w:proofErr w:type="spellStart"/>
      <w:r w:rsidRPr="004D4A48">
        <w:rPr>
          <w:rFonts w:ascii="Arial" w:eastAsiaTheme="minorEastAsia" w:hAnsi="Arial" w:cs="Arial"/>
        </w:rPr>
        <w:t>AlpTransit</w:t>
      </w:r>
      <w:proofErr w:type="spellEnd"/>
      <w:r w:rsidRPr="004D4A48">
        <w:rPr>
          <w:rFonts w:ascii="Arial" w:eastAsiaTheme="minorEastAsia" w:hAnsi="Arial" w:cs="Arial"/>
        </w:rPr>
        <w:t xml:space="preserve"> saranno piantumate in modo da formare delle fasce boschive che andranno a delimitare le superfici piane (terrazzi e piede di discarica) che saranno sfruttate per i bisogni dell’agricoltura. La superficie agricola </w:t>
      </w:r>
      <w:proofErr w:type="spellStart"/>
      <w:r w:rsidRPr="004D4A48">
        <w:rPr>
          <w:rFonts w:ascii="Arial" w:eastAsiaTheme="minorEastAsia" w:hAnsi="Arial" w:cs="Arial"/>
        </w:rPr>
        <w:t>sara</w:t>
      </w:r>
      <w:proofErr w:type="spellEnd"/>
      <w:r w:rsidRPr="004D4A48">
        <w:rPr>
          <w:rFonts w:ascii="Arial" w:eastAsiaTheme="minorEastAsia" w:hAnsi="Arial" w:cs="Arial"/>
        </w:rPr>
        <w:t>̀ suddivisa fra zona agricola estensiva e zona agricola SAC in modo da massimizzare quest’ultima</w:t>
      </w:r>
      <w:r w:rsidR="004D4A48">
        <w:rPr>
          <w:rFonts w:ascii="Arial" w:eastAsiaTheme="minorEastAsia" w:hAnsi="Arial" w:cs="Arial"/>
        </w:rPr>
        <w:t>,</w:t>
      </w:r>
      <w:r w:rsidRPr="004D4A48">
        <w:rPr>
          <w:rFonts w:ascii="Arial" w:eastAsiaTheme="minorEastAsia" w:hAnsi="Arial" w:cs="Arial"/>
        </w:rPr>
        <w:t xml:space="preserve"> ma garantendo al contempo la presenza di spazi </w:t>
      </w:r>
      <w:proofErr w:type="spellStart"/>
      <w:r w:rsidRPr="004D4A48">
        <w:rPr>
          <w:rFonts w:ascii="Arial" w:eastAsiaTheme="minorEastAsia" w:hAnsi="Arial" w:cs="Arial"/>
        </w:rPr>
        <w:t>piu</w:t>
      </w:r>
      <w:proofErr w:type="spellEnd"/>
      <w:r w:rsidRPr="004D4A48">
        <w:rPr>
          <w:rFonts w:ascii="Arial" w:eastAsiaTheme="minorEastAsia" w:hAnsi="Arial" w:cs="Arial"/>
        </w:rPr>
        <w:t xml:space="preserve">̀ idonei sia al passaggio della fauna che allo sviluppo di habitat per quest’ultima. </w:t>
      </w:r>
    </w:p>
    <w:p w14:paraId="3D0F9821" w14:textId="77777777" w:rsidR="008D5A70" w:rsidRDefault="008D5A70" w:rsidP="008D5A70">
      <w:pPr>
        <w:jc w:val="both"/>
        <w:rPr>
          <w:rFonts w:ascii="Arial" w:eastAsiaTheme="minorEastAsia" w:hAnsi="Arial" w:cs="Arial"/>
        </w:rPr>
      </w:pPr>
      <w:r w:rsidRPr="004D4A48">
        <w:rPr>
          <w:rFonts w:ascii="Arial" w:eastAsiaTheme="minorEastAsia" w:hAnsi="Arial" w:cs="Arial"/>
        </w:rPr>
        <w:t xml:space="preserve">Ai piedi delle scarpate sono poi previsti dei canali drenanti di raccolta delle acque di scorrimento superficiali che andranno ad alimentare un nuovo biotopo realizzato ad est del comparto, all’altezza del ponte faunistico. Questo biotopo </w:t>
      </w:r>
      <w:proofErr w:type="spellStart"/>
      <w:r w:rsidRPr="004D4A48">
        <w:rPr>
          <w:rFonts w:ascii="Arial" w:eastAsiaTheme="minorEastAsia" w:hAnsi="Arial" w:cs="Arial"/>
        </w:rPr>
        <w:t>costituira</w:t>
      </w:r>
      <w:proofErr w:type="spellEnd"/>
      <w:r w:rsidRPr="004D4A48">
        <w:rPr>
          <w:rFonts w:ascii="Arial" w:eastAsiaTheme="minorEastAsia" w:hAnsi="Arial" w:cs="Arial"/>
        </w:rPr>
        <w:t xml:space="preserve">̀ una delle misure previste proprio in questa parte del comparto volte al convogliamento dei selvatici verso il sovra passo stradale, quali ad esempio siepi, filari d’alberi e muretti a secco. In merito al passaggio della fauna, va poi specificato che </w:t>
      </w:r>
      <w:proofErr w:type="spellStart"/>
      <w:r w:rsidRPr="004D4A48">
        <w:rPr>
          <w:rFonts w:ascii="Arial" w:eastAsiaTheme="minorEastAsia" w:hAnsi="Arial" w:cs="Arial"/>
        </w:rPr>
        <w:t>piu</w:t>
      </w:r>
      <w:proofErr w:type="spellEnd"/>
      <w:r w:rsidRPr="004D4A48">
        <w:rPr>
          <w:rFonts w:ascii="Arial" w:eastAsiaTheme="minorEastAsia" w:hAnsi="Arial" w:cs="Arial"/>
        </w:rPr>
        <w:t xml:space="preserve">̀ a nord, in zona </w:t>
      </w:r>
      <w:proofErr w:type="spellStart"/>
      <w:r w:rsidRPr="004D4A48">
        <w:rPr>
          <w:rFonts w:ascii="Arial" w:eastAsiaTheme="minorEastAsia" w:hAnsi="Arial" w:cs="Arial"/>
        </w:rPr>
        <w:t>Malvaglia</w:t>
      </w:r>
      <w:proofErr w:type="spellEnd"/>
      <w:r w:rsidRPr="004D4A48">
        <w:rPr>
          <w:rFonts w:ascii="Arial" w:eastAsiaTheme="minorEastAsia" w:hAnsi="Arial" w:cs="Arial"/>
        </w:rPr>
        <w:t xml:space="preserve"> (quindi fuori dal perimetro del PUC) è prevista la realizzazione di un piccolo sottopasso faunistico sotto la strada cantonale, che unito al ponte faunistico e alla posa di nuove recinzioni </w:t>
      </w:r>
      <w:proofErr w:type="spellStart"/>
      <w:r w:rsidRPr="004D4A48">
        <w:rPr>
          <w:rFonts w:ascii="Arial" w:eastAsiaTheme="minorEastAsia" w:hAnsi="Arial" w:cs="Arial"/>
        </w:rPr>
        <w:t>contribuira</w:t>
      </w:r>
      <w:proofErr w:type="spellEnd"/>
      <w:r w:rsidRPr="004D4A48">
        <w:rPr>
          <w:rFonts w:ascii="Arial" w:eastAsiaTheme="minorEastAsia" w:hAnsi="Arial" w:cs="Arial"/>
        </w:rPr>
        <w:t xml:space="preserve">̀ a risanare completamente il corridoio faunistico TI10. </w:t>
      </w:r>
    </w:p>
    <w:p w14:paraId="69C985CB" w14:textId="20B76293" w:rsidR="00487BBD" w:rsidRDefault="008D5A70" w:rsidP="008D5A70">
      <w:pPr>
        <w:jc w:val="both"/>
        <w:rPr>
          <w:rFonts w:ascii="Arial" w:eastAsiaTheme="minorEastAsia" w:hAnsi="Arial" w:cs="Arial"/>
        </w:rPr>
      </w:pPr>
      <w:r w:rsidRPr="004D4A48">
        <w:rPr>
          <w:rFonts w:ascii="Arial" w:eastAsiaTheme="minorEastAsia" w:hAnsi="Arial" w:cs="Arial"/>
        </w:rPr>
        <w:t xml:space="preserve">In analogia e in </w:t>
      </w:r>
      <w:proofErr w:type="spellStart"/>
      <w:r w:rsidRPr="004D4A48">
        <w:rPr>
          <w:rFonts w:ascii="Arial" w:eastAsiaTheme="minorEastAsia" w:hAnsi="Arial" w:cs="Arial"/>
        </w:rPr>
        <w:t>continuita</w:t>
      </w:r>
      <w:proofErr w:type="spellEnd"/>
      <w:r w:rsidRPr="004D4A48">
        <w:rPr>
          <w:rFonts w:ascii="Arial" w:eastAsiaTheme="minorEastAsia" w:hAnsi="Arial" w:cs="Arial"/>
        </w:rPr>
        <w:t xml:space="preserve">̀ a quanto eseguito nell’ambito del progetto di riqualifica del deposito </w:t>
      </w:r>
      <w:proofErr w:type="spellStart"/>
      <w:r w:rsidRPr="004D4A48">
        <w:rPr>
          <w:rFonts w:ascii="Arial" w:eastAsiaTheme="minorEastAsia" w:hAnsi="Arial" w:cs="Arial"/>
        </w:rPr>
        <w:t>AlpTransit</w:t>
      </w:r>
      <w:proofErr w:type="spellEnd"/>
      <w:r w:rsidRPr="004D4A48">
        <w:rPr>
          <w:rFonts w:ascii="Arial" w:eastAsiaTheme="minorEastAsia" w:hAnsi="Arial" w:cs="Arial"/>
        </w:rPr>
        <w:t xml:space="preserve">, l’area sistemata a lavori ultimati </w:t>
      </w:r>
      <w:proofErr w:type="spellStart"/>
      <w:r w:rsidRPr="004D4A48">
        <w:rPr>
          <w:rFonts w:ascii="Arial" w:eastAsiaTheme="minorEastAsia" w:hAnsi="Arial" w:cs="Arial"/>
        </w:rPr>
        <w:t>vedra</w:t>
      </w:r>
      <w:proofErr w:type="spellEnd"/>
      <w:r w:rsidRPr="004D4A48">
        <w:rPr>
          <w:rFonts w:ascii="Arial" w:eastAsiaTheme="minorEastAsia" w:hAnsi="Arial" w:cs="Arial"/>
        </w:rPr>
        <w:t xml:space="preserve">̀ la presenza di alcune strade interne di tipo prevalentemente agricolo, che saranno ricoperte da uno strato finale seminato a prato, </w:t>
      </w:r>
      <w:proofErr w:type="spellStart"/>
      <w:r w:rsidRPr="004D4A48">
        <w:rPr>
          <w:rFonts w:ascii="Arial" w:eastAsiaTheme="minorEastAsia" w:hAnsi="Arial" w:cs="Arial"/>
        </w:rPr>
        <w:t>cio</w:t>
      </w:r>
      <w:proofErr w:type="spellEnd"/>
      <w:r w:rsidRPr="004D4A48">
        <w:rPr>
          <w:rFonts w:ascii="Arial" w:eastAsiaTheme="minorEastAsia" w:hAnsi="Arial" w:cs="Arial"/>
        </w:rPr>
        <w:t xml:space="preserve">̀ che permette una loro migliore integrazione nel paesaggio agricolo-naturale. </w:t>
      </w:r>
    </w:p>
    <w:p w14:paraId="364D56C1" w14:textId="77777777" w:rsidR="00487BBD" w:rsidRDefault="00487BBD">
      <w:pPr>
        <w:jc w:val="both"/>
        <w:rPr>
          <w:rFonts w:ascii="Arial" w:eastAsiaTheme="minorEastAsia" w:hAnsi="Arial" w:cs="Arial"/>
        </w:rPr>
      </w:pPr>
      <w:r>
        <w:rPr>
          <w:rFonts w:ascii="Arial" w:eastAsiaTheme="minorEastAsia" w:hAnsi="Arial" w:cs="Arial"/>
        </w:rPr>
        <w:br w:type="page"/>
      </w:r>
    </w:p>
    <w:p w14:paraId="731E9EE6" w14:textId="77777777" w:rsidR="008D5A70" w:rsidRPr="004D4A48" w:rsidRDefault="008D5A70" w:rsidP="008D5A70">
      <w:pPr>
        <w:jc w:val="both"/>
        <w:rPr>
          <w:rFonts w:ascii="Arial" w:eastAsiaTheme="minorEastAsia" w:hAnsi="Arial" w:cs="Arial"/>
        </w:rPr>
      </w:pPr>
      <w:r w:rsidRPr="004D4A48">
        <w:rPr>
          <w:rFonts w:ascii="Arial" w:eastAsiaTheme="minorEastAsia" w:hAnsi="Arial" w:cs="Arial"/>
        </w:rPr>
        <w:lastRenderedPageBreak/>
        <w:t xml:space="preserve">A fianco della strada cantonale, </w:t>
      </w:r>
      <w:proofErr w:type="spellStart"/>
      <w:r w:rsidRPr="004D4A48">
        <w:rPr>
          <w:rFonts w:ascii="Arial" w:eastAsiaTheme="minorEastAsia" w:hAnsi="Arial" w:cs="Arial"/>
        </w:rPr>
        <w:t>sara</w:t>
      </w:r>
      <w:proofErr w:type="spellEnd"/>
      <w:r w:rsidRPr="004D4A48">
        <w:rPr>
          <w:rFonts w:ascii="Arial" w:eastAsiaTheme="minorEastAsia" w:hAnsi="Arial" w:cs="Arial"/>
        </w:rPr>
        <w:t xml:space="preserve">̀ realizzato un nuovo tratto di strada pedonale e ciclabile disegnato in estensione dell’attuale pista pedonale e ciclabile che oggi congiunge il Vallone di </w:t>
      </w:r>
      <w:proofErr w:type="spellStart"/>
      <w:r w:rsidRPr="004D4A48">
        <w:rPr>
          <w:rFonts w:ascii="Arial" w:eastAsiaTheme="minorEastAsia" w:hAnsi="Arial" w:cs="Arial"/>
        </w:rPr>
        <w:t>Biasca</w:t>
      </w:r>
      <w:proofErr w:type="spellEnd"/>
      <w:r w:rsidRPr="004D4A48">
        <w:rPr>
          <w:rFonts w:ascii="Arial" w:eastAsiaTheme="minorEastAsia" w:hAnsi="Arial" w:cs="Arial"/>
        </w:rPr>
        <w:t xml:space="preserve"> con il Ponte di </w:t>
      </w:r>
      <w:proofErr w:type="spellStart"/>
      <w:r w:rsidRPr="004D4A48">
        <w:rPr>
          <w:rFonts w:ascii="Arial" w:eastAsiaTheme="minorEastAsia" w:hAnsi="Arial" w:cs="Arial"/>
        </w:rPr>
        <w:t>Loderio</w:t>
      </w:r>
      <w:proofErr w:type="spellEnd"/>
      <w:r w:rsidRPr="004D4A48">
        <w:rPr>
          <w:rFonts w:ascii="Arial" w:eastAsiaTheme="minorEastAsia" w:hAnsi="Arial" w:cs="Arial"/>
        </w:rPr>
        <w:t xml:space="preserve">. Fra questa nuova strada e la strada cantonale, oltre ad un viale alberato, saranno possibili degli arredi con delle panchine e dei piccoli punti di sosta. </w:t>
      </w:r>
    </w:p>
    <w:p w14:paraId="14231944" w14:textId="5022364E" w:rsidR="008D5A70" w:rsidRPr="004D4A48" w:rsidRDefault="008D5A70" w:rsidP="00A51618">
      <w:pPr>
        <w:tabs>
          <w:tab w:val="left" w:pos="284"/>
          <w:tab w:val="left" w:pos="426"/>
          <w:tab w:val="left" w:pos="4962"/>
        </w:tabs>
        <w:rPr>
          <w:rFonts w:ascii="Arial" w:eastAsiaTheme="minorEastAsia" w:hAnsi="Arial" w:cs="Arial"/>
        </w:rPr>
      </w:pPr>
    </w:p>
    <w:p w14:paraId="7AC44FD9" w14:textId="7C0A6E35" w:rsidR="00B07D45" w:rsidRPr="004D4A48" w:rsidRDefault="00B07D45" w:rsidP="00865C27">
      <w:pPr>
        <w:tabs>
          <w:tab w:val="left" w:pos="284"/>
          <w:tab w:val="left" w:pos="426"/>
          <w:tab w:val="left" w:pos="4962"/>
        </w:tabs>
        <w:jc w:val="center"/>
        <w:rPr>
          <w:rFonts w:ascii="Arial" w:eastAsiaTheme="minorEastAsia" w:hAnsi="Arial" w:cs="Arial"/>
        </w:rPr>
      </w:pPr>
      <w:r w:rsidRPr="004D4A48">
        <w:rPr>
          <w:rFonts w:ascii="Arial" w:eastAsiaTheme="minorEastAsia" w:hAnsi="Arial" w:cs="Arial"/>
          <w:noProof/>
          <w:lang w:eastAsia="it-CH"/>
        </w:rPr>
        <w:drawing>
          <wp:inline distT="0" distB="0" distL="0" distR="0" wp14:anchorId="3732E955" wp14:editId="73DC6EF1">
            <wp:extent cx="4352891" cy="3240000"/>
            <wp:effectExtent l="0" t="0" r="3810" b="0"/>
            <wp:docPr id="1974126079"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126079" name="Immagine 197412607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52891" cy="3240000"/>
                    </a:xfrm>
                    <a:prstGeom prst="rect">
                      <a:avLst/>
                    </a:prstGeom>
                  </pic:spPr>
                </pic:pic>
              </a:graphicData>
            </a:graphic>
          </wp:inline>
        </w:drawing>
      </w:r>
    </w:p>
    <w:p w14:paraId="3FB777B5" w14:textId="489D9721" w:rsidR="00885B57" w:rsidRPr="00F73359" w:rsidRDefault="004D4A48" w:rsidP="00F73359">
      <w:pPr>
        <w:ind w:left="1418"/>
        <w:rPr>
          <w:rFonts w:ascii="Arial" w:eastAsiaTheme="minorEastAsia" w:hAnsi="Arial" w:cs="Arial"/>
          <w:sz w:val="20"/>
          <w:szCs w:val="20"/>
        </w:rPr>
      </w:pPr>
      <w:r w:rsidRPr="00F73359">
        <w:rPr>
          <w:rFonts w:ascii="Arial" w:eastAsiaTheme="minorEastAsia" w:hAnsi="Arial" w:cs="Arial"/>
          <w:sz w:val="20"/>
          <w:szCs w:val="20"/>
        </w:rPr>
        <w:t>V</w:t>
      </w:r>
      <w:r w:rsidR="00885B57" w:rsidRPr="00F73359">
        <w:rPr>
          <w:rFonts w:ascii="Arial" w:eastAsiaTheme="minorEastAsia" w:hAnsi="Arial" w:cs="Arial"/>
          <w:sz w:val="20"/>
          <w:szCs w:val="20"/>
        </w:rPr>
        <w:t>ista generale da nord-est progetto di riqualifica</w:t>
      </w:r>
    </w:p>
    <w:p w14:paraId="19DE4FCA" w14:textId="77777777" w:rsidR="00885B57" w:rsidRPr="004D4A48" w:rsidRDefault="00885B57" w:rsidP="00865C27">
      <w:pPr>
        <w:tabs>
          <w:tab w:val="left" w:pos="284"/>
          <w:tab w:val="left" w:pos="426"/>
          <w:tab w:val="left" w:pos="4962"/>
        </w:tabs>
        <w:jc w:val="center"/>
        <w:rPr>
          <w:rFonts w:ascii="Arial" w:eastAsiaTheme="minorEastAsia" w:hAnsi="Arial" w:cs="Arial"/>
        </w:rPr>
      </w:pPr>
    </w:p>
    <w:p w14:paraId="20D19A6E" w14:textId="77777777" w:rsidR="00B07D45" w:rsidRPr="004D4A48" w:rsidRDefault="00B07D45" w:rsidP="00865C27">
      <w:pPr>
        <w:tabs>
          <w:tab w:val="left" w:pos="284"/>
          <w:tab w:val="left" w:pos="426"/>
          <w:tab w:val="left" w:pos="4962"/>
        </w:tabs>
        <w:jc w:val="center"/>
        <w:rPr>
          <w:rFonts w:ascii="Arial" w:eastAsiaTheme="minorEastAsia" w:hAnsi="Arial" w:cs="Arial"/>
        </w:rPr>
      </w:pPr>
    </w:p>
    <w:p w14:paraId="2D467F81" w14:textId="132B7633" w:rsidR="00B07D45" w:rsidRPr="004D4A48" w:rsidRDefault="00B07D45" w:rsidP="00865C27">
      <w:pPr>
        <w:tabs>
          <w:tab w:val="left" w:pos="284"/>
          <w:tab w:val="left" w:pos="426"/>
          <w:tab w:val="left" w:pos="4962"/>
        </w:tabs>
        <w:jc w:val="center"/>
        <w:rPr>
          <w:rFonts w:ascii="Arial" w:eastAsiaTheme="minorEastAsia" w:hAnsi="Arial" w:cs="Arial"/>
        </w:rPr>
      </w:pPr>
      <w:r w:rsidRPr="004D4A48">
        <w:rPr>
          <w:rFonts w:ascii="Arial" w:eastAsiaTheme="minorEastAsia" w:hAnsi="Arial" w:cs="Arial"/>
          <w:noProof/>
          <w:lang w:eastAsia="it-CH"/>
        </w:rPr>
        <w:drawing>
          <wp:inline distT="0" distB="0" distL="0" distR="0" wp14:anchorId="056236AE" wp14:editId="196C8950">
            <wp:extent cx="4547507" cy="2995553"/>
            <wp:effectExtent l="0" t="0" r="0" b="1905"/>
            <wp:docPr id="491930962"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930962" name="Immagine 49193096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559906" cy="3003721"/>
                    </a:xfrm>
                    <a:prstGeom prst="rect">
                      <a:avLst/>
                    </a:prstGeom>
                  </pic:spPr>
                </pic:pic>
              </a:graphicData>
            </a:graphic>
          </wp:inline>
        </w:drawing>
      </w:r>
    </w:p>
    <w:p w14:paraId="7A370A16" w14:textId="78AD6347" w:rsidR="00B07D45" w:rsidRPr="00F73359" w:rsidRDefault="004D4A48" w:rsidP="00F73359">
      <w:pPr>
        <w:ind w:left="1418"/>
        <w:rPr>
          <w:rFonts w:ascii="Arial" w:eastAsiaTheme="minorEastAsia" w:hAnsi="Arial" w:cs="Arial"/>
          <w:sz w:val="20"/>
          <w:szCs w:val="20"/>
        </w:rPr>
      </w:pPr>
      <w:r w:rsidRPr="00F73359">
        <w:rPr>
          <w:rFonts w:ascii="Arial" w:eastAsiaTheme="minorEastAsia" w:hAnsi="Arial" w:cs="Arial"/>
          <w:sz w:val="20"/>
          <w:szCs w:val="20"/>
        </w:rPr>
        <w:t>V</w:t>
      </w:r>
      <w:r w:rsidR="00B07D45" w:rsidRPr="00F73359">
        <w:rPr>
          <w:rFonts w:ascii="Arial" w:eastAsiaTheme="minorEastAsia" w:hAnsi="Arial" w:cs="Arial"/>
          <w:sz w:val="20"/>
          <w:szCs w:val="20"/>
        </w:rPr>
        <w:t>ista generale da nord</w:t>
      </w:r>
      <w:r w:rsidR="00885B57" w:rsidRPr="00F73359">
        <w:rPr>
          <w:rFonts w:ascii="Arial" w:eastAsiaTheme="minorEastAsia" w:hAnsi="Arial" w:cs="Arial"/>
          <w:sz w:val="20"/>
          <w:szCs w:val="20"/>
        </w:rPr>
        <w:t>-ovest</w:t>
      </w:r>
      <w:r w:rsidR="00B07D45" w:rsidRPr="00F73359">
        <w:rPr>
          <w:rFonts w:ascii="Arial" w:eastAsiaTheme="minorEastAsia" w:hAnsi="Arial" w:cs="Arial"/>
          <w:sz w:val="20"/>
          <w:szCs w:val="20"/>
        </w:rPr>
        <w:t xml:space="preserve"> progetto di riqualifica</w:t>
      </w:r>
    </w:p>
    <w:p w14:paraId="47EE564F" w14:textId="5005EA2D" w:rsidR="00487BBD" w:rsidRDefault="00487BBD">
      <w:pPr>
        <w:jc w:val="both"/>
        <w:rPr>
          <w:rFonts w:ascii="Arial" w:eastAsiaTheme="minorEastAsia" w:hAnsi="Arial" w:cs="Arial"/>
        </w:rPr>
      </w:pPr>
      <w:r>
        <w:rPr>
          <w:rFonts w:ascii="Arial" w:eastAsiaTheme="minorEastAsia" w:hAnsi="Arial" w:cs="Arial"/>
        </w:rPr>
        <w:br w:type="page"/>
      </w:r>
    </w:p>
    <w:p w14:paraId="7704166A" w14:textId="30089DE8" w:rsidR="00A243C1" w:rsidRDefault="00607C0A" w:rsidP="00A243C1">
      <w:pPr>
        <w:jc w:val="both"/>
        <w:rPr>
          <w:rFonts w:ascii="Arial" w:eastAsiaTheme="minorEastAsia" w:hAnsi="Arial" w:cs="Arial"/>
        </w:rPr>
      </w:pPr>
      <w:r w:rsidRPr="004D4A48">
        <w:rPr>
          <w:rFonts w:ascii="Arial" w:eastAsiaTheme="minorEastAsia" w:hAnsi="Arial" w:cs="Arial"/>
        </w:rPr>
        <w:lastRenderedPageBreak/>
        <w:t>I</w:t>
      </w:r>
      <w:r w:rsidR="00A243C1" w:rsidRPr="004D4A48">
        <w:rPr>
          <w:rFonts w:ascii="Arial" w:eastAsiaTheme="minorEastAsia" w:hAnsi="Arial" w:cs="Arial"/>
        </w:rPr>
        <w:t xml:space="preserve">l corridoio faunistico TI10 </w:t>
      </w:r>
      <w:r w:rsidRPr="004D4A48">
        <w:rPr>
          <w:rFonts w:ascii="Arial" w:eastAsiaTheme="minorEastAsia" w:hAnsi="Arial" w:cs="Arial"/>
        </w:rPr>
        <w:t xml:space="preserve">è </w:t>
      </w:r>
      <w:r w:rsidR="00A243C1" w:rsidRPr="004D4A48">
        <w:rPr>
          <w:rFonts w:ascii="Arial" w:eastAsiaTheme="minorEastAsia" w:hAnsi="Arial" w:cs="Arial"/>
        </w:rPr>
        <w:t xml:space="preserve">l’elemento </w:t>
      </w:r>
      <w:proofErr w:type="spellStart"/>
      <w:r w:rsidR="00A243C1" w:rsidRPr="004D4A48">
        <w:rPr>
          <w:rFonts w:ascii="Arial" w:eastAsiaTheme="minorEastAsia" w:hAnsi="Arial" w:cs="Arial"/>
        </w:rPr>
        <w:t>piu</w:t>
      </w:r>
      <w:proofErr w:type="spellEnd"/>
      <w:r w:rsidR="00A243C1" w:rsidRPr="004D4A48">
        <w:rPr>
          <w:rFonts w:ascii="Arial" w:eastAsiaTheme="minorEastAsia" w:hAnsi="Arial" w:cs="Arial"/>
        </w:rPr>
        <w:t>̀ sensibile all’interno del perimetro interessato dalla discarica</w:t>
      </w:r>
      <w:r w:rsidRPr="004D4A48">
        <w:rPr>
          <w:rFonts w:ascii="Arial" w:eastAsiaTheme="minorEastAsia" w:hAnsi="Arial" w:cs="Arial"/>
        </w:rPr>
        <w:t>.</w:t>
      </w:r>
      <w:r w:rsidR="00A243C1" w:rsidRPr="004D4A48">
        <w:rPr>
          <w:rFonts w:ascii="Arial" w:eastAsiaTheme="minorEastAsia" w:hAnsi="Arial" w:cs="Arial"/>
        </w:rPr>
        <w:t xml:space="preserve"> </w:t>
      </w:r>
      <w:r w:rsidRPr="004D4A48">
        <w:rPr>
          <w:rFonts w:ascii="Arial" w:eastAsiaTheme="minorEastAsia" w:hAnsi="Arial" w:cs="Arial"/>
        </w:rPr>
        <w:t>N</w:t>
      </w:r>
      <w:r w:rsidR="00A243C1" w:rsidRPr="004D4A48">
        <w:rPr>
          <w:rFonts w:ascii="Arial" w:eastAsiaTheme="minorEastAsia" w:hAnsi="Arial" w:cs="Arial"/>
        </w:rPr>
        <w:t xml:space="preserve">elle fasi iniziali di costruzione della discarica è opportuno che lo stesso venga risanato, in modo da favorire e migliorare il passaggio della fauna </w:t>
      </w:r>
      <w:proofErr w:type="spellStart"/>
      <w:r w:rsidR="00A243C1" w:rsidRPr="004D4A48">
        <w:rPr>
          <w:rFonts w:ascii="Arial" w:eastAsiaTheme="minorEastAsia" w:hAnsi="Arial" w:cs="Arial"/>
        </w:rPr>
        <w:t>gia</w:t>
      </w:r>
      <w:proofErr w:type="spellEnd"/>
      <w:r w:rsidR="00A243C1" w:rsidRPr="004D4A48">
        <w:rPr>
          <w:rFonts w:ascii="Arial" w:eastAsiaTheme="minorEastAsia" w:hAnsi="Arial" w:cs="Arial"/>
        </w:rPr>
        <w:t xml:space="preserve">̀ durante il periodo d’esercizio. Tale risanamento comprende sia la costruzione del ponte faunistico che il posizionamento delle strutture di invito al passaggio della fauna. Contestualmente, è necessario realizzare anche il sottopasso faunistico in zona </w:t>
      </w:r>
      <w:proofErr w:type="spellStart"/>
      <w:r w:rsidR="00A243C1" w:rsidRPr="004D4A48">
        <w:rPr>
          <w:rFonts w:ascii="Arial" w:eastAsiaTheme="minorEastAsia" w:hAnsi="Arial" w:cs="Arial"/>
        </w:rPr>
        <w:t>Malvaglia</w:t>
      </w:r>
      <w:proofErr w:type="spellEnd"/>
      <w:r w:rsidR="00A243C1" w:rsidRPr="004D4A48">
        <w:rPr>
          <w:rFonts w:ascii="Arial" w:eastAsiaTheme="minorEastAsia" w:hAnsi="Arial" w:cs="Arial"/>
        </w:rPr>
        <w:t xml:space="preserve"> e la posa di nuove recinzioni. </w:t>
      </w:r>
    </w:p>
    <w:p w14:paraId="5158964A" w14:textId="77777777" w:rsidR="001A6A11" w:rsidRPr="004D4A48" w:rsidRDefault="001A6A11" w:rsidP="00A243C1">
      <w:pPr>
        <w:jc w:val="both"/>
        <w:rPr>
          <w:rFonts w:ascii="Arial" w:eastAsiaTheme="minorEastAsia" w:hAnsi="Arial" w:cs="Arial"/>
        </w:rPr>
      </w:pPr>
    </w:p>
    <w:p w14:paraId="72DCCD60" w14:textId="77777777" w:rsidR="00A243C1" w:rsidRPr="004D4A48" w:rsidRDefault="00A243C1" w:rsidP="00A243C1">
      <w:pPr>
        <w:jc w:val="both"/>
        <w:rPr>
          <w:rFonts w:ascii="Arial" w:eastAsiaTheme="minorEastAsia" w:hAnsi="Arial" w:cs="Arial"/>
        </w:rPr>
      </w:pPr>
      <w:r w:rsidRPr="004D4A48">
        <w:rPr>
          <w:rFonts w:ascii="Arial" w:eastAsiaTheme="minorEastAsia" w:hAnsi="Arial" w:cs="Arial"/>
        </w:rPr>
        <w:t xml:space="preserve">La sistemazione della segnaletica orizzontale dell’accesso alla discarica </w:t>
      </w:r>
      <w:proofErr w:type="spellStart"/>
      <w:r w:rsidRPr="004D4A48">
        <w:rPr>
          <w:rFonts w:ascii="Arial" w:eastAsiaTheme="minorEastAsia" w:hAnsi="Arial" w:cs="Arial"/>
        </w:rPr>
        <w:t>dovra</w:t>
      </w:r>
      <w:proofErr w:type="spellEnd"/>
      <w:r w:rsidRPr="004D4A48">
        <w:rPr>
          <w:rFonts w:ascii="Arial" w:eastAsiaTheme="minorEastAsia" w:hAnsi="Arial" w:cs="Arial"/>
        </w:rPr>
        <w:t xml:space="preserve">̀ essere eseguita da subito, mentre la sistemazione completa dell’incrocio all’altezza del ponte per </w:t>
      </w:r>
      <w:proofErr w:type="spellStart"/>
      <w:r w:rsidRPr="004D4A48">
        <w:rPr>
          <w:rFonts w:ascii="Arial" w:eastAsiaTheme="minorEastAsia" w:hAnsi="Arial" w:cs="Arial"/>
        </w:rPr>
        <w:t>Loderio</w:t>
      </w:r>
      <w:proofErr w:type="spellEnd"/>
      <w:r w:rsidRPr="004D4A48">
        <w:rPr>
          <w:rFonts w:ascii="Arial" w:eastAsiaTheme="minorEastAsia" w:hAnsi="Arial" w:cs="Arial"/>
        </w:rPr>
        <w:t xml:space="preserve">, tramite spostamento della fermata del bus e dell’attraversamento pedonale e ciclabile, </w:t>
      </w:r>
      <w:proofErr w:type="spellStart"/>
      <w:r w:rsidRPr="004D4A48">
        <w:rPr>
          <w:rFonts w:ascii="Arial" w:eastAsiaTheme="minorEastAsia" w:hAnsi="Arial" w:cs="Arial"/>
        </w:rPr>
        <w:t>potra</w:t>
      </w:r>
      <w:proofErr w:type="spellEnd"/>
      <w:r w:rsidRPr="004D4A48">
        <w:rPr>
          <w:rFonts w:ascii="Arial" w:eastAsiaTheme="minorEastAsia" w:hAnsi="Arial" w:cs="Arial"/>
        </w:rPr>
        <w:t xml:space="preserve">̀ essere realizzata al momento ritenuto </w:t>
      </w:r>
      <w:proofErr w:type="spellStart"/>
      <w:r w:rsidRPr="004D4A48">
        <w:rPr>
          <w:rFonts w:ascii="Arial" w:eastAsiaTheme="minorEastAsia" w:hAnsi="Arial" w:cs="Arial"/>
        </w:rPr>
        <w:t>piu</w:t>
      </w:r>
      <w:proofErr w:type="spellEnd"/>
      <w:r w:rsidRPr="004D4A48">
        <w:rPr>
          <w:rFonts w:ascii="Arial" w:eastAsiaTheme="minorEastAsia" w:hAnsi="Arial" w:cs="Arial"/>
        </w:rPr>
        <w:t xml:space="preserve">̀ opportuno e con procedura specifica, essendo indipendente dal progetto di discarica. </w:t>
      </w:r>
    </w:p>
    <w:p w14:paraId="1BBFD93C" w14:textId="24053540" w:rsidR="00A243C1" w:rsidRPr="004D4A48" w:rsidRDefault="00A243C1" w:rsidP="00A243C1">
      <w:pPr>
        <w:jc w:val="both"/>
        <w:rPr>
          <w:rFonts w:ascii="Arial" w:eastAsiaTheme="minorEastAsia" w:hAnsi="Arial" w:cs="Arial"/>
        </w:rPr>
      </w:pPr>
      <w:r w:rsidRPr="004D4A48">
        <w:rPr>
          <w:rFonts w:ascii="Arial" w:eastAsiaTheme="minorEastAsia" w:hAnsi="Arial" w:cs="Arial"/>
        </w:rPr>
        <w:t>Durante l’esercizio della discarica sono previste due tappe per il deposito del materiale atte a garantire una dismissione progressiva dell’</w:t>
      </w:r>
      <w:proofErr w:type="spellStart"/>
      <w:r w:rsidRPr="004D4A48">
        <w:rPr>
          <w:rFonts w:ascii="Arial" w:eastAsiaTheme="minorEastAsia" w:hAnsi="Arial" w:cs="Arial"/>
        </w:rPr>
        <w:t>attivita</w:t>
      </w:r>
      <w:proofErr w:type="spellEnd"/>
      <w:r w:rsidRPr="004D4A48">
        <w:rPr>
          <w:rFonts w:ascii="Arial" w:eastAsiaTheme="minorEastAsia" w:hAnsi="Arial" w:cs="Arial"/>
        </w:rPr>
        <w:t xml:space="preserve">̀ del centro logistico di Otto </w:t>
      </w:r>
      <w:proofErr w:type="spellStart"/>
      <w:r w:rsidRPr="004D4A48">
        <w:rPr>
          <w:rFonts w:ascii="Arial" w:eastAsiaTheme="minorEastAsia" w:hAnsi="Arial" w:cs="Arial"/>
        </w:rPr>
        <w:t>Scerri</w:t>
      </w:r>
      <w:proofErr w:type="spellEnd"/>
      <w:r w:rsidR="005B2268" w:rsidRPr="004D4A48">
        <w:rPr>
          <w:rFonts w:ascii="Arial" w:eastAsiaTheme="minorEastAsia" w:hAnsi="Arial" w:cs="Arial"/>
        </w:rPr>
        <w:t xml:space="preserve"> </w:t>
      </w:r>
      <w:r w:rsidRPr="004D4A48">
        <w:rPr>
          <w:rFonts w:ascii="Arial" w:eastAsiaTheme="minorEastAsia" w:hAnsi="Arial" w:cs="Arial"/>
        </w:rPr>
        <w:t xml:space="preserve">SA. </w:t>
      </w:r>
    </w:p>
    <w:p w14:paraId="52C7B45E" w14:textId="77777777" w:rsidR="005039C8" w:rsidRPr="004D4A48" w:rsidRDefault="005039C8" w:rsidP="00A243C1">
      <w:pPr>
        <w:jc w:val="both"/>
        <w:rPr>
          <w:rFonts w:ascii="Arial" w:eastAsiaTheme="minorEastAsia" w:hAnsi="Arial" w:cs="Arial"/>
          <w:highlight w:val="yellow"/>
        </w:rPr>
      </w:pPr>
    </w:p>
    <w:p w14:paraId="2D610D1E" w14:textId="77777777" w:rsidR="005039C8" w:rsidRDefault="005039C8" w:rsidP="005039C8">
      <w:pPr>
        <w:pStyle w:val="Paragrafoelenco"/>
        <w:numPr>
          <w:ilvl w:val="0"/>
          <w:numId w:val="46"/>
        </w:numPr>
        <w:ind w:left="284" w:hanging="218"/>
        <w:rPr>
          <w:rFonts w:eastAsiaTheme="minorEastAsia" w:cs="Arial"/>
          <w:sz w:val="24"/>
          <w:szCs w:val="24"/>
        </w:rPr>
      </w:pPr>
      <w:r w:rsidRPr="004D4A48">
        <w:rPr>
          <w:rFonts w:eastAsiaTheme="minorEastAsia" w:cs="Arial"/>
          <w:sz w:val="24"/>
          <w:szCs w:val="24"/>
        </w:rPr>
        <w:t xml:space="preserve">La </w:t>
      </w:r>
      <w:r w:rsidRPr="004D4A48">
        <w:rPr>
          <w:rFonts w:eastAsiaTheme="minorEastAsia" w:cs="Arial"/>
          <w:b/>
          <w:bCs/>
          <w:sz w:val="24"/>
          <w:szCs w:val="24"/>
        </w:rPr>
        <w:t>prima tappa</w:t>
      </w:r>
      <w:r w:rsidRPr="004D4A48">
        <w:rPr>
          <w:rFonts w:eastAsiaTheme="minorEastAsia" w:cs="Arial"/>
          <w:sz w:val="24"/>
          <w:szCs w:val="24"/>
        </w:rPr>
        <w:t xml:space="preserve"> prevede il deposito di circa 1 mio di m</w:t>
      </w:r>
      <w:r w:rsidRPr="004D4A48">
        <w:rPr>
          <w:rFonts w:eastAsiaTheme="minorEastAsia" w:cs="Arial"/>
          <w:sz w:val="24"/>
          <w:szCs w:val="24"/>
          <w:vertAlign w:val="superscript"/>
        </w:rPr>
        <w:t>3</w:t>
      </w:r>
      <w:r w:rsidRPr="004D4A48">
        <w:rPr>
          <w:rFonts w:eastAsiaTheme="minorEastAsia" w:cs="Arial"/>
          <w:sz w:val="24"/>
          <w:szCs w:val="24"/>
        </w:rPr>
        <w:t xml:space="preserve"> di materiali, per una durata di esercizio di circa 6.5 anni, in corrispondenza della superficie situata fra il deposito </w:t>
      </w:r>
      <w:proofErr w:type="spellStart"/>
      <w:r w:rsidRPr="004D4A48">
        <w:rPr>
          <w:rFonts w:eastAsiaTheme="minorEastAsia" w:cs="Arial"/>
          <w:sz w:val="24"/>
          <w:szCs w:val="24"/>
        </w:rPr>
        <w:t>AlpTransit</w:t>
      </w:r>
      <w:proofErr w:type="spellEnd"/>
      <w:r w:rsidRPr="004D4A48">
        <w:rPr>
          <w:rFonts w:eastAsiaTheme="minorEastAsia" w:cs="Arial"/>
          <w:sz w:val="24"/>
          <w:szCs w:val="24"/>
        </w:rPr>
        <w:t xml:space="preserve"> e la futura scarpata boscata prevista </w:t>
      </w:r>
      <w:proofErr w:type="spellStart"/>
      <w:r w:rsidRPr="004D4A48">
        <w:rPr>
          <w:rFonts w:eastAsiaTheme="minorEastAsia" w:cs="Arial"/>
          <w:sz w:val="24"/>
          <w:szCs w:val="24"/>
        </w:rPr>
        <w:t>piu</w:t>
      </w:r>
      <w:proofErr w:type="spellEnd"/>
      <w:r w:rsidRPr="004D4A48">
        <w:rPr>
          <w:rFonts w:eastAsiaTheme="minorEastAsia" w:cs="Arial"/>
          <w:sz w:val="24"/>
          <w:szCs w:val="24"/>
        </w:rPr>
        <w:t xml:space="preserve">̀ a monte (scarpata nord-ovest), </w:t>
      </w:r>
      <w:proofErr w:type="spellStart"/>
      <w:r w:rsidRPr="004D4A48">
        <w:rPr>
          <w:rFonts w:eastAsiaTheme="minorEastAsia" w:cs="Arial"/>
          <w:sz w:val="24"/>
          <w:szCs w:val="24"/>
        </w:rPr>
        <w:t>cio</w:t>
      </w:r>
      <w:proofErr w:type="spellEnd"/>
      <w:r w:rsidRPr="004D4A48">
        <w:rPr>
          <w:rFonts w:eastAsiaTheme="minorEastAsia" w:cs="Arial"/>
          <w:sz w:val="24"/>
          <w:szCs w:val="24"/>
        </w:rPr>
        <w:t xml:space="preserve">̀ che implica la parziale dismissione di parte delle </w:t>
      </w:r>
      <w:proofErr w:type="spellStart"/>
      <w:r w:rsidRPr="004D4A48">
        <w:rPr>
          <w:rFonts w:eastAsiaTheme="minorEastAsia" w:cs="Arial"/>
          <w:sz w:val="24"/>
          <w:szCs w:val="24"/>
        </w:rPr>
        <w:t>attivita</w:t>
      </w:r>
      <w:proofErr w:type="spellEnd"/>
      <w:r w:rsidRPr="004D4A48">
        <w:rPr>
          <w:rFonts w:eastAsiaTheme="minorEastAsia" w:cs="Arial"/>
          <w:sz w:val="24"/>
          <w:szCs w:val="24"/>
        </w:rPr>
        <w:t xml:space="preserve">̀ di Otto </w:t>
      </w:r>
      <w:proofErr w:type="spellStart"/>
      <w:r w:rsidRPr="004D4A48">
        <w:rPr>
          <w:rFonts w:eastAsiaTheme="minorEastAsia" w:cs="Arial"/>
          <w:sz w:val="24"/>
          <w:szCs w:val="24"/>
        </w:rPr>
        <w:t>Scerri</w:t>
      </w:r>
      <w:proofErr w:type="spellEnd"/>
      <w:r w:rsidRPr="004D4A48">
        <w:rPr>
          <w:rFonts w:eastAsiaTheme="minorEastAsia" w:cs="Arial"/>
          <w:sz w:val="24"/>
          <w:szCs w:val="24"/>
        </w:rPr>
        <w:t xml:space="preserve"> SA (sul lato sud del sedime). Il corpo della discarica </w:t>
      </w:r>
      <w:proofErr w:type="spellStart"/>
      <w:r w:rsidRPr="004D4A48">
        <w:rPr>
          <w:rFonts w:eastAsiaTheme="minorEastAsia" w:cs="Arial"/>
          <w:sz w:val="24"/>
          <w:szCs w:val="24"/>
        </w:rPr>
        <w:t>sara</w:t>
      </w:r>
      <w:proofErr w:type="spellEnd"/>
      <w:r w:rsidRPr="004D4A48">
        <w:rPr>
          <w:rFonts w:eastAsiaTheme="minorEastAsia" w:cs="Arial"/>
          <w:sz w:val="24"/>
          <w:szCs w:val="24"/>
        </w:rPr>
        <w:t xml:space="preserve">̀ realizzato partendo dalle scarpate esterne, in modo da garantire la protezione fonica dell’abitato di </w:t>
      </w:r>
      <w:proofErr w:type="spellStart"/>
      <w:r w:rsidRPr="004D4A48">
        <w:rPr>
          <w:rFonts w:eastAsiaTheme="minorEastAsia" w:cs="Arial"/>
          <w:sz w:val="24"/>
          <w:szCs w:val="24"/>
        </w:rPr>
        <w:t>Loderio</w:t>
      </w:r>
      <w:proofErr w:type="spellEnd"/>
      <w:r w:rsidRPr="004D4A48">
        <w:rPr>
          <w:rFonts w:eastAsiaTheme="minorEastAsia" w:cs="Arial"/>
          <w:sz w:val="24"/>
          <w:szCs w:val="24"/>
        </w:rPr>
        <w:t xml:space="preserve">, e il rapido inverdimento delle colline verso lo stesso. Si </w:t>
      </w:r>
      <w:proofErr w:type="spellStart"/>
      <w:r w:rsidRPr="004D4A48">
        <w:rPr>
          <w:rFonts w:eastAsiaTheme="minorEastAsia" w:cs="Arial"/>
          <w:sz w:val="24"/>
          <w:szCs w:val="24"/>
        </w:rPr>
        <w:t>procedera</w:t>
      </w:r>
      <w:proofErr w:type="spellEnd"/>
      <w:r w:rsidRPr="004D4A48">
        <w:rPr>
          <w:rFonts w:eastAsiaTheme="minorEastAsia" w:cs="Arial"/>
          <w:sz w:val="24"/>
          <w:szCs w:val="24"/>
        </w:rPr>
        <w:t xml:space="preserve">̀ poi al riempimento in fasi successive per strati, con attenzione alla posa dei materiali di tipo A </w:t>
      </w:r>
      <w:proofErr w:type="spellStart"/>
      <w:r w:rsidRPr="004D4A48">
        <w:rPr>
          <w:rFonts w:eastAsiaTheme="minorEastAsia" w:cs="Arial"/>
          <w:sz w:val="24"/>
          <w:szCs w:val="24"/>
        </w:rPr>
        <w:t>a</w:t>
      </w:r>
      <w:proofErr w:type="spellEnd"/>
      <w:r w:rsidRPr="004D4A48">
        <w:rPr>
          <w:rFonts w:eastAsiaTheme="minorEastAsia" w:cs="Arial"/>
          <w:sz w:val="24"/>
          <w:szCs w:val="24"/>
        </w:rPr>
        <w:t xml:space="preserve"> contatto con il deposito </w:t>
      </w:r>
      <w:proofErr w:type="spellStart"/>
      <w:r w:rsidRPr="004D4A48">
        <w:rPr>
          <w:rFonts w:eastAsiaTheme="minorEastAsia" w:cs="Arial"/>
          <w:sz w:val="24"/>
          <w:szCs w:val="24"/>
        </w:rPr>
        <w:t>AlpTransit</w:t>
      </w:r>
      <w:proofErr w:type="spellEnd"/>
      <w:r w:rsidRPr="004D4A48">
        <w:rPr>
          <w:rFonts w:eastAsiaTheme="minorEastAsia" w:cs="Arial"/>
          <w:sz w:val="24"/>
          <w:szCs w:val="24"/>
        </w:rPr>
        <w:t xml:space="preserve">, fino al raggiungimento della quota di base per la posa della terra vegetale prevista per la sistemazione finale. Prima di procedere alla seconda tappa </w:t>
      </w:r>
      <w:proofErr w:type="spellStart"/>
      <w:r w:rsidRPr="004D4A48">
        <w:rPr>
          <w:rFonts w:eastAsiaTheme="minorEastAsia" w:cs="Arial"/>
          <w:sz w:val="24"/>
          <w:szCs w:val="24"/>
        </w:rPr>
        <w:t>occorrera</w:t>
      </w:r>
      <w:proofErr w:type="spellEnd"/>
      <w:r w:rsidRPr="004D4A48">
        <w:rPr>
          <w:rFonts w:eastAsiaTheme="minorEastAsia" w:cs="Arial"/>
          <w:sz w:val="24"/>
          <w:szCs w:val="24"/>
        </w:rPr>
        <w:t xml:space="preserve">̀ poi procedere alla sistemazione finale delle superfici, compreso il sistema di drenaggio. </w:t>
      </w:r>
    </w:p>
    <w:p w14:paraId="1849D36E" w14:textId="77777777" w:rsidR="009D0123" w:rsidRPr="004D4A48" w:rsidRDefault="009D0123" w:rsidP="009D0123">
      <w:pPr>
        <w:pStyle w:val="Paragrafoelenco"/>
        <w:ind w:left="284"/>
        <w:rPr>
          <w:rFonts w:eastAsiaTheme="minorEastAsia" w:cs="Arial"/>
          <w:sz w:val="24"/>
          <w:szCs w:val="24"/>
        </w:rPr>
      </w:pPr>
    </w:p>
    <w:p w14:paraId="7BE4347F" w14:textId="2686FF43" w:rsidR="004A4B61" w:rsidRPr="004D4A48" w:rsidRDefault="004A4B61" w:rsidP="004A4B61">
      <w:pPr>
        <w:pStyle w:val="Paragrafoelenco"/>
        <w:numPr>
          <w:ilvl w:val="0"/>
          <w:numId w:val="46"/>
        </w:numPr>
        <w:ind w:left="284" w:hanging="218"/>
        <w:rPr>
          <w:rFonts w:eastAsiaTheme="minorEastAsia" w:cs="Arial"/>
          <w:sz w:val="24"/>
          <w:szCs w:val="24"/>
        </w:rPr>
      </w:pPr>
      <w:r w:rsidRPr="004D4A48">
        <w:rPr>
          <w:rFonts w:eastAsiaTheme="minorEastAsia" w:cs="Arial"/>
          <w:sz w:val="24"/>
          <w:szCs w:val="24"/>
        </w:rPr>
        <w:t xml:space="preserve">La </w:t>
      </w:r>
      <w:r w:rsidRPr="004D4A48">
        <w:rPr>
          <w:rFonts w:eastAsiaTheme="minorEastAsia" w:cs="Arial"/>
          <w:b/>
          <w:bCs/>
          <w:sz w:val="24"/>
          <w:szCs w:val="24"/>
        </w:rPr>
        <w:t>seconda tappa</w:t>
      </w:r>
      <w:r w:rsidRPr="004D4A48">
        <w:rPr>
          <w:rFonts w:eastAsiaTheme="minorEastAsia" w:cs="Arial"/>
          <w:sz w:val="24"/>
          <w:szCs w:val="24"/>
        </w:rPr>
        <w:t xml:space="preserve"> prevede il deposito dei restanti 400'000 m</w:t>
      </w:r>
      <w:r w:rsidRPr="004D4A48">
        <w:rPr>
          <w:rFonts w:eastAsiaTheme="minorEastAsia" w:cs="Arial"/>
          <w:sz w:val="24"/>
          <w:szCs w:val="24"/>
          <w:vertAlign w:val="superscript"/>
        </w:rPr>
        <w:t>3</w:t>
      </w:r>
      <w:r w:rsidRPr="004D4A48">
        <w:rPr>
          <w:rFonts w:eastAsiaTheme="minorEastAsia" w:cs="Arial"/>
          <w:sz w:val="24"/>
          <w:szCs w:val="24"/>
        </w:rPr>
        <w:t xml:space="preserve"> di materiali, per una durata di esercizio </w:t>
      </w:r>
      <w:r w:rsidR="005B2268" w:rsidRPr="004D4A48">
        <w:rPr>
          <w:rFonts w:eastAsiaTheme="minorEastAsia" w:cs="Arial"/>
          <w:sz w:val="24"/>
          <w:szCs w:val="24"/>
        </w:rPr>
        <w:t>d</w:t>
      </w:r>
      <w:r w:rsidRPr="004D4A48">
        <w:rPr>
          <w:rFonts w:eastAsiaTheme="minorEastAsia" w:cs="Arial"/>
          <w:sz w:val="24"/>
          <w:szCs w:val="24"/>
        </w:rPr>
        <w:t xml:space="preserve">i circa 2.5 anni, e </w:t>
      </w:r>
      <w:proofErr w:type="spellStart"/>
      <w:r w:rsidRPr="004D4A48">
        <w:rPr>
          <w:rFonts w:eastAsiaTheme="minorEastAsia" w:cs="Arial"/>
          <w:sz w:val="24"/>
          <w:szCs w:val="24"/>
        </w:rPr>
        <w:t>necessitera</w:t>
      </w:r>
      <w:proofErr w:type="spellEnd"/>
      <w:r w:rsidRPr="004D4A48">
        <w:rPr>
          <w:rFonts w:eastAsiaTheme="minorEastAsia" w:cs="Arial"/>
          <w:sz w:val="24"/>
          <w:szCs w:val="24"/>
        </w:rPr>
        <w:t xml:space="preserve">̀ della rimozione definitiva delle </w:t>
      </w:r>
      <w:proofErr w:type="spellStart"/>
      <w:r w:rsidRPr="004D4A48">
        <w:rPr>
          <w:rFonts w:eastAsiaTheme="minorEastAsia" w:cs="Arial"/>
          <w:sz w:val="24"/>
          <w:szCs w:val="24"/>
        </w:rPr>
        <w:t>attivita</w:t>
      </w:r>
      <w:proofErr w:type="spellEnd"/>
      <w:r w:rsidRPr="004D4A48">
        <w:rPr>
          <w:rFonts w:eastAsiaTheme="minorEastAsia" w:cs="Arial"/>
          <w:sz w:val="24"/>
          <w:szCs w:val="24"/>
        </w:rPr>
        <w:t xml:space="preserve">̀ di Otto </w:t>
      </w:r>
      <w:proofErr w:type="spellStart"/>
      <w:r w:rsidRPr="004D4A48">
        <w:rPr>
          <w:rFonts w:eastAsiaTheme="minorEastAsia" w:cs="Arial"/>
          <w:sz w:val="24"/>
          <w:szCs w:val="24"/>
        </w:rPr>
        <w:t>Scerri</w:t>
      </w:r>
      <w:proofErr w:type="spellEnd"/>
      <w:r w:rsidRPr="004D4A48">
        <w:rPr>
          <w:rFonts w:eastAsiaTheme="minorEastAsia" w:cs="Arial"/>
          <w:sz w:val="24"/>
          <w:szCs w:val="24"/>
        </w:rPr>
        <w:t xml:space="preserve"> SA. Il corpo della discarica è previsto in corrispondenza della superficie posta fra le due scarpate. Analogamente alla prima tappa, è prevista la realizzazione da subito del corpo della scarpata prevista </w:t>
      </w:r>
      <w:proofErr w:type="spellStart"/>
      <w:r w:rsidRPr="004D4A48">
        <w:rPr>
          <w:rFonts w:eastAsiaTheme="minorEastAsia" w:cs="Arial"/>
          <w:sz w:val="24"/>
          <w:szCs w:val="24"/>
        </w:rPr>
        <w:t>piu</w:t>
      </w:r>
      <w:proofErr w:type="spellEnd"/>
      <w:r w:rsidRPr="004D4A48">
        <w:rPr>
          <w:rFonts w:eastAsiaTheme="minorEastAsia" w:cs="Arial"/>
          <w:sz w:val="24"/>
          <w:szCs w:val="24"/>
        </w:rPr>
        <w:t xml:space="preserve">̀ a valle (scarpata nord- est), sempre quale protezione fonica dell’abitato di </w:t>
      </w:r>
      <w:proofErr w:type="spellStart"/>
      <w:r w:rsidRPr="004D4A48">
        <w:rPr>
          <w:rFonts w:eastAsiaTheme="minorEastAsia" w:cs="Arial"/>
          <w:sz w:val="24"/>
          <w:szCs w:val="24"/>
        </w:rPr>
        <w:t>Loderio</w:t>
      </w:r>
      <w:proofErr w:type="spellEnd"/>
      <w:r w:rsidRPr="004D4A48">
        <w:rPr>
          <w:rFonts w:eastAsiaTheme="minorEastAsia" w:cs="Arial"/>
          <w:sz w:val="24"/>
          <w:szCs w:val="24"/>
        </w:rPr>
        <w:t xml:space="preserve">. È previsto poi il riempimento in fasi successive del corpo della discarica e la sistemazione finale delle superfici, compresi drenaggi e terra vegetale. </w:t>
      </w:r>
    </w:p>
    <w:p w14:paraId="267CF8FE" w14:textId="77777777" w:rsidR="009D0123" w:rsidRDefault="009D0123">
      <w:pPr>
        <w:jc w:val="both"/>
        <w:rPr>
          <w:rFonts w:ascii="Arial" w:eastAsiaTheme="minorEastAsia" w:hAnsi="Arial" w:cs="Arial"/>
          <w:lang w:eastAsia="en-US"/>
        </w:rPr>
      </w:pPr>
      <w:r>
        <w:rPr>
          <w:rFonts w:eastAsiaTheme="minorEastAsia" w:cs="Arial"/>
        </w:rPr>
        <w:br w:type="page"/>
      </w:r>
    </w:p>
    <w:p w14:paraId="7CBEF2C8" w14:textId="327AA79D" w:rsidR="004A4B61" w:rsidRPr="004D4A48" w:rsidRDefault="004A4B61" w:rsidP="004A4B61">
      <w:pPr>
        <w:pStyle w:val="Paragrafoelenco"/>
        <w:ind w:left="284"/>
        <w:rPr>
          <w:rFonts w:eastAsiaTheme="minorEastAsia" w:cs="Arial"/>
          <w:sz w:val="24"/>
          <w:szCs w:val="24"/>
        </w:rPr>
      </w:pPr>
      <w:r w:rsidRPr="004D4A48">
        <w:rPr>
          <w:rFonts w:eastAsiaTheme="minorEastAsia" w:cs="Arial"/>
          <w:sz w:val="24"/>
          <w:szCs w:val="24"/>
        </w:rPr>
        <w:lastRenderedPageBreak/>
        <w:t xml:space="preserve">Al fine di garantire la </w:t>
      </w:r>
      <w:proofErr w:type="spellStart"/>
      <w:r w:rsidRPr="004D4A48">
        <w:rPr>
          <w:rFonts w:eastAsiaTheme="minorEastAsia" w:cs="Arial"/>
          <w:sz w:val="24"/>
          <w:szCs w:val="24"/>
        </w:rPr>
        <w:t>disponibilita</w:t>
      </w:r>
      <w:proofErr w:type="spellEnd"/>
      <w:r w:rsidRPr="004D4A48">
        <w:rPr>
          <w:rFonts w:eastAsiaTheme="minorEastAsia" w:cs="Arial"/>
          <w:sz w:val="24"/>
          <w:szCs w:val="24"/>
        </w:rPr>
        <w:t xml:space="preserve">̀ del suolo necessario al completamento della sistemazione finale della discarica, la terra scarificata </w:t>
      </w:r>
      <w:proofErr w:type="spellStart"/>
      <w:r w:rsidRPr="004D4A48">
        <w:rPr>
          <w:rFonts w:eastAsiaTheme="minorEastAsia" w:cs="Arial"/>
          <w:sz w:val="24"/>
          <w:szCs w:val="24"/>
        </w:rPr>
        <w:t>dovra</w:t>
      </w:r>
      <w:proofErr w:type="spellEnd"/>
      <w:r w:rsidRPr="004D4A48">
        <w:rPr>
          <w:rFonts w:eastAsiaTheme="minorEastAsia" w:cs="Arial"/>
          <w:sz w:val="24"/>
          <w:szCs w:val="24"/>
        </w:rPr>
        <w:t>̀ essere depositata temporaneamente nella zona a nord est della discarica</w:t>
      </w:r>
      <w:r w:rsidR="00D40333" w:rsidRPr="004D4A48">
        <w:rPr>
          <w:rFonts w:eastAsiaTheme="minorEastAsia" w:cs="Arial"/>
          <w:sz w:val="24"/>
          <w:szCs w:val="24"/>
        </w:rPr>
        <w:t>.</w:t>
      </w:r>
    </w:p>
    <w:p w14:paraId="5979CC8D" w14:textId="77777777" w:rsidR="004A4B61" w:rsidRPr="004D4A48" w:rsidRDefault="004A4B61" w:rsidP="004A4B61">
      <w:pPr>
        <w:pStyle w:val="Paragrafoelenco"/>
        <w:ind w:left="284"/>
        <w:rPr>
          <w:rFonts w:eastAsiaTheme="minorEastAsia" w:cs="Arial"/>
          <w:sz w:val="24"/>
          <w:szCs w:val="24"/>
        </w:rPr>
      </w:pPr>
    </w:p>
    <w:p w14:paraId="5598254F" w14:textId="08A740E8" w:rsidR="00865C27" w:rsidRPr="004D4A48" w:rsidRDefault="00C24CFB" w:rsidP="00C24CFB">
      <w:pPr>
        <w:jc w:val="center"/>
        <w:rPr>
          <w:rFonts w:ascii="Arial" w:eastAsiaTheme="minorEastAsia" w:hAnsi="Arial" w:cs="Arial"/>
        </w:rPr>
      </w:pPr>
      <w:r w:rsidRPr="004D4A48">
        <w:rPr>
          <w:rFonts w:ascii="Arial" w:eastAsiaTheme="minorEastAsia" w:hAnsi="Arial" w:cs="Arial"/>
          <w:noProof/>
          <w:lang w:eastAsia="it-CH"/>
        </w:rPr>
        <w:drawing>
          <wp:inline distT="0" distB="0" distL="0" distR="0" wp14:anchorId="1371B0B7" wp14:editId="60C257A2">
            <wp:extent cx="4851400" cy="3424369"/>
            <wp:effectExtent l="0" t="0" r="0" b="5080"/>
            <wp:docPr id="1954068754" name="Immagine 4" descr="Immagine che contiene testo, schermata, mapp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68754" name="Immagine 4" descr="Immagine che contiene testo, schermata, mappa&#10;&#10;Descrizione generata automaticamente"/>
                    <pic:cNvPicPr/>
                  </pic:nvPicPr>
                  <pic:blipFill>
                    <a:blip r:embed="rId27">
                      <a:extLst>
                        <a:ext uri="{28A0092B-C50C-407E-A947-70E740481C1C}">
                          <a14:useLocalDpi xmlns:a14="http://schemas.microsoft.com/office/drawing/2010/main" val="0"/>
                        </a:ext>
                      </a:extLst>
                    </a:blip>
                    <a:stretch>
                      <a:fillRect/>
                    </a:stretch>
                  </pic:blipFill>
                  <pic:spPr>
                    <a:xfrm>
                      <a:off x="0" y="0"/>
                      <a:ext cx="4900575" cy="3459080"/>
                    </a:xfrm>
                    <a:prstGeom prst="rect">
                      <a:avLst/>
                    </a:prstGeom>
                  </pic:spPr>
                </pic:pic>
              </a:graphicData>
            </a:graphic>
          </wp:inline>
        </w:drawing>
      </w:r>
    </w:p>
    <w:p w14:paraId="56929B99" w14:textId="1CB63527" w:rsidR="005E1359" w:rsidRPr="004D4A48" w:rsidRDefault="005E1359" w:rsidP="005E1359">
      <w:pPr>
        <w:ind w:left="851"/>
        <w:rPr>
          <w:rFonts w:ascii="Arial" w:eastAsiaTheme="minorEastAsia" w:hAnsi="Arial" w:cs="Arial"/>
          <w:highlight w:val="yellow"/>
        </w:rPr>
      </w:pPr>
      <w:r w:rsidRPr="004D4A48">
        <w:rPr>
          <w:rFonts w:ascii="Arial" w:eastAsiaTheme="minorEastAsia" w:hAnsi="Arial" w:cs="Arial"/>
        </w:rPr>
        <w:t>Sinottico delle fasi della discarica con ubicazione depositi temporanei</w:t>
      </w:r>
    </w:p>
    <w:p w14:paraId="1212F38B" w14:textId="77777777" w:rsidR="009D0123" w:rsidRPr="004D4A48" w:rsidRDefault="009D0123" w:rsidP="004D4A48">
      <w:pPr>
        <w:tabs>
          <w:tab w:val="left" w:pos="284"/>
          <w:tab w:val="left" w:pos="426"/>
          <w:tab w:val="left" w:pos="4962"/>
        </w:tabs>
        <w:spacing w:line="360" w:lineRule="auto"/>
        <w:jc w:val="both"/>
        <w:rPr>
          <w:rFonts w:ascii="Arial" w:eastAsiaTheme="minorEastAsia" w:hAnsi="Arial" w:cs="Arial"/>
        </w:rPr>
      </w:pPr>
    </w:p>
    <w:p w14:paraId="74B77743" w14:textId="16E28400" w:rsidR="008B5409" w:rsidRPr="004D4A48" w:rsidRDefault="008B5409" w:rsidP="004D4A48">
      <w:pPr>
        <w:spacing w:after="120"/>
        <w:jc w:val="both"/>
        <w:rPr>
          <w:rFonts w:ascii="Arial" w:hAnsi="Arial" w:cs="Arial"/>
          <w:b/>
          <w:bCs/>
        </w:rPr>
      </w:pPr>
      <w:proofErr w:type="spellStart"/>
      <w:r w:rsidRPr="004D4A48">
        <w:rPr>
          <w:rFonts w:ascii="Arial" w:hAnsi="Arial" w:cs="Arial"/>
          <w:b/>
          <w:bCs/>
        </w:rPr>
        <w:t>Compatibilita</w:t>
      </w:r>
      <w:proofErr w:type="spellEnd"/>
      <w:r w:rsidRPr="004D4A48">
        <w:rPr>
          <w:rFonts w:ascii="Arial" w:hAnsi="Arial" w:cs="Arial"/>
          <w:b/>
          <w:bCs/>
        </w:rPr>
        <w:t>̀ del progetto di discarica con la pianific</w:t>
      </w:r>
      <w:r w:rsidR="004D4A48">
        <w:rPr>
          <w:rFonts w:ascii="Arial" w:hAnsi="Arial" w:cs="Arial"/>
          <w:b/>
          <w:bCs/>
        </w:rPr>
        <w:t>azione di ordine superiore (PD)</w:t>
      </w:r>
    </w:p>
    <w:p w14:paraId="70A30F8A" w14:textId="47E8F277" w:rsidR="000D783F" w:rsidRPr="004D4A48" w:rsidRDefault="000D783F" w:rsidP="000D783F">
      <w:pPr>
        <w:jc w:val="both"/>
        <w:rPr>
          <w:rFonts w:ascii="Arial" w:eastAsiaTheme="minorEastAsia" w:hAnsi="Arial" w:cs="Arial"/>
        </w:rPr>
      </w:pPr>
      <w:r w:rsidRPr="004D4A48">
        <w:rPr>
          <w:rFonts w:ascii="Arial" w:eastAsiaTheme="minorEastAsia" w:hAnsi="Arial" w:cs="Arial"/>
        </w:rPr>
        <w:t xml:space="preserve">La sistemazione finale della discarica prevede il compenso in loco di tutta la superficie boscata che la realizzazione della discarica impone di dissodare, e permette di adibire a scopi agricoli una superficie ben </w:t>
      </w:r>
      <w:proofErr w:type="spellStart"/>
      <w:r w:rsidRPr="004D4A48">
        <w:rPr>
          <w:rFonts w:ascii="Arial" w:eastAsiaTheme="minorEastAsia" w:hAnsi="Arial" w:cs="Arial"/>
        </w:rPr>
        <w:t>piu</w:t>
      </w:r>
      <w:proofErr w:type="spellEnd"/>
      <w:r w:rsidRPr="004D4A48">
        <w:rPr>
          <w:rFonts w:ascii="Arial" w:eastAsiaTheme="minorEastAsia" w:hAnsi="Arial" w:cs="Arial"/>
        </w:rPr>
        <w:t xml:space="preserve">̀ ampia di quella attuale compensando quindi gli impatti della discarica sul bosco e sulla superficie agricola e favorendo l’inserimento paesaggistico della stessa nel contesto della zona di protezione del paesaggio (IFP 1814). Contestualmente alla discarica </w:t>
      </w:r>
      <w:proofErr w:type="spellStart"/>
      <w:r w:rsidRPr="004D4A48">
        <w:rPr>
          <w:rFonts w:ascii="Arial" w:eastAsiaTheme="minorEastAsia" w:hAnsi="Arial" w:cs="Arial"/>
        </w:rPr>
        <w:t>verra</w:t>
      </w:r>
      <w:proofErr w:type="spellEnd"/>
      <w:r w:rsidRPr="004D4A48">
        <w:rPr>
          <w:rFonts w:ascii="Arial" w:eastAsiaTheme="minorEastAsia" w:hAnsi="Arial" w:cs="Arial"/>
        </w:rPr>
        <w:t xml:space="preserve">̀ poi risanata la </w:t>
      </w:r>
      <w:proofErr w:type="spellStart"/>
      <w:r w:rsidRPr="004D4A48">
        <w:rPr>
          <w:rFonts w:ascii="Arial" w:eastAsiaTheme="minorEastAsia" w:hAnsi="Arial" w:cs="Arial"/>
        </w:rPr>
        <w:t>funzionalita</w:t>
      </w:r>
      <w:proofErr w:type="spellEnd"/>
      <w:r w:rsidRPr="004D4A48">
        <w:rPr>
          <w:rFonts w:ascii="Arial" w:eastAsiaTheme="minorEastAsia" w:hAnsi="Arial" w:cs="Arial"/>
        </w:rPr>
        <w:t>̀ del corridoio faunistico TI10, oggi perturbato. La dismissione dell’</w:t>
      </w:r>
      <w:proofErr w:type="spellStart"/>
      <w:r w:rsidRPr="004D4A48">
        <w:rPr>
          <w:rFonts w:ascii="Arial" w:eastAsiaTheme="minorEastAsia" w:hAnsi="Arial" w:cs="Arial"/>
        </w:rPr>
        <w:t>attivita</w:t>
      </w:r>
      <w:proofErr w:type="spellEnd"/>
      <w:r w:rsidRPr="004D4A48">
        <w:rPr>
          <w:rFonts w:ascii="Arial" w:eastAsiaTheme="minorEastAsia" w:hAnsi="Arial" w:cs="Arial"/>
        </w:rPr>
        <w:t xml:space="preserve">̀ di lavorazione presente in loco </w:t>
      </w:r>
      <w:proofErr w:type="spellStart"/>
      <w:r w:rsidRPr="004D4A48">
        <w:rPr>
          <w:rFonts w:ascii="Arial" w:eastAsiaTheme="minorEastAsia" w:hAnsi="Arial" w:cs="Arial"/>
        </w:rPr>
        <w:t>avverra</w:t>
      </w:r>
      <w:proofErr w:type="spellEnd"/>
      <w:r w:rsidRPr="004D4A48">
        <w:rPr>
          <w:rFonts w:ascii="Arial" w:eastAsiaTheme="minorEastAsia" w:hAnsi="Arial" w:cs="Arial"/>
        </w:rPr>
        <w:t xml:space="preserve">̀ progressivamente, mentre il progetto indica le </w:t>
      </w:r>
      <w:proofErr w:type="spellStart"/>
      <w:r w:rsidRPr="004D4A48">
        <w:rPr>
          <w:rFonts w:ascii="Arial" w:eastAsiaTheme="minorEastAsia" w:hAnsi="Arial" w:cs="Arial"/>
        </w:rPr>
        <w:t>modalita</w:t>
      </w:r>
      <w:proofErr w:type="spellEnd"/>
      <w:r w:rsidRPr="004D4A48">
        <w:rPr>
          <w:rFonts w:ascii="Arial" w:eastAsiaTheme="minorEastAsia" w:hAnsi="Arial" w:cs="Arial"/>
        </w:rPr>
        <w:t xml:space="preserve">̀ con cui è possibile migliorare l’attraversamento pedonale e ciclabile della strada cantonale. Tutti questi elementi corrispondono alle indicazioni </w:t>
      </w:r>
      <w:proofErr w:type="spellStart"/>
      <w:r w:rsidRPr="004D4A48">
        <w:rPr>
          <w:rFonts w:ascii="Arial" w:eastAsiaTheme="minorEastAsia" w:hAnsi="Arial" w:cs="Arial"/>
        </w:rPr>
        <w:t>pianificatorie</w:t>
      </w:r>
      <w:proofErr w:type="spellEnd"/>
      <w:r w:rsidRPr="004D4A48">
        <w:rPr>
          <w:rFonts w:ascii="Arial" w:eastAsiaTheme="minorEastAsia" w:hAnsi="Arial" w:cs="Arial"/>
        </w:rPr>
        <w:t>, tecniche e progettuali dettate dall’allegato 1 della scheda V7 del PD. Le altre indicazioni non sono riprese nel presente documento</w:t>
      </w:r>
      <w:r w:rsidR="004D4A48">
        <w:rPr>
          <w:rFonts w:ascii="Arial" w:eastAsiaTheme="minorEastAsia" w:hAnsi="Arial" w:cs="Arial"/>
        </w:rPr>
        <w:t>,</w:t>
      </w:r>
      <w:r w:rsidRPr="004D4A48">
        <w:rPr>
          <w:rFonts w:ascii="Arial" w:eastAsiaTheme="minorEastAsia" w:hAnsi="Arial" w:cs="Arial"/>
        </w:rPr>
        <w:t xml:space="preserve"> ma sono comunque descritte nella relazione tecnica </w:t>
      </w:r>
      <w:r w:rsidR="00A6609C">
        <w:rPr>
          <w:rFonts w:ascii="Arial" w:eastAsiaTheme="minorEastAsia" w:hAnsi="Arial" w:cs="Arial"/>
        </w:rPr>
        <w:t>del PUC</w:t>
      </w:r>
      <w:r w:rsidRPr="004D4A48">
        <w:rPr>
          <w:rFonts w:ascii="Arial" w:eastAsiaTheme="minorEastAsia" w:hAnsi="Arial" w:cs="Arial"/>
        </w:rPr>
        <w:t xml:space="preserve"> (zone di pericolo, verifica della necessità di una pozza anti-incendio o di uno stagno, realizzazione di un pozzo di captazione, gestione delle acque di ruscellamento). </w:t>
      </w:r>
    </w:p>
    <w:p w14:paraId="02E1552D" w14:textId="2F2B44D6" w:rsidR="009D0123" w:rsidRDefault="009D0123">
      <w:pPr>
        <w:jc w:val="both"/>
        <w:rPr>
          <w:rFonts w:ascii="Arial" w:hAnsi="Arial" w:cs="Arial"/>
          <w:bCs/>
        </w:rPr>
      </w:pPr>
      <w:r>
        <w:rPr>
          <w:rFonts w:ascii="Arial" w:hAnsi="Arial" w:cs="Arial"/>
          <w:bCs/>
        </w:rPr>
        <w:br w:type="page"/>
      </w:r>
    </w:p>
    <w:p w14:paraId="6E4903CA" w14:textId="3A6A023B" w:rsidR="00CE0BC4" w:rsidRPr="004D4A48" w:rsidRDefault="004D4A48" w:rsidP="00CE0BC4">
      <w:pPr>
        <w:spacing w:after="120"/>
        <w:rPr>
          <w:rFonts w:ascii="Arial" w:hAnsi="Arial" w:cs="Arial"/>
          <w:b/>
          <w:bCs/>
        </w:rPr>
      </w:pPr>
      <w:r>
        <w:rPr>
          <w:rFonts w:ascii="Arial" w:hAnsi="Arial" w:cs="Arial"/>
          <w:b/>
          <w:bCs/>
        </w:rPr>
        <w:lastRenderedPageBreak/>
        <w:t>Compenso agricolo</w:t>
      </w:r>
    </w:p>
    <w:p w14:paraId="43F515C4" w14:textId="482F7A6A" w:rsidR="00CE0BC4" w:rsidRPr="004D4A48" w:rsidRDefault="00CE0BC4" w:rsidP="00CE0BC4">
      <w:pPr>
        <w:jc w:val="both"/>
        <w:rPr>
          <w:rFonts w:ascii="Arial" w:eastAsiaTheme="minorEastAsia" w:hAnsi="Arial" w:cs="Arial"/>
        </w:rPr>
      </w:pPr>
      <w:r w:rsidRPr="004D4A48">
        <w:rPr>
          <w:rFonts w:ascii="Arial" w:eastAsiaTheme="minorEastAsia" w:hAnsi="Arial" w:cs="Arial"/>
        </w:rPr>
        <w:t xml:space="preserve">L’istituzione della zona per discarica implica una perdita di territorio agricolo di </w:t>
      </w:r>
      <w:proofErr w:type="spellStart"/>
      <w:r w:rsidRPr="004D4A48">
        <w:rPr>
          <w:rFonts w:ascii="Arial" w:eastAsiaTheme="minorEastAsia" w:hAnsi="Arial" w:cs="Arial"/>
        </w:rPr>
        <w:t>ca</w:t>
      </w:r>
      <w:proofErr w:type="spellEnd"/>
      <w:r w:rsidRPr="004D4A48">
        <w:rPr>
          <w:rFonts w:ascii="Arial" w:eastAsiaTheme="minorEastAsia" w:hAnsi="Arial" w:cs="Arial"/>
        </w:rPr>
        <w:t>. 61’000 m</w:t>
      </w:r>
      <w:r w:rsidRPr="004D4A48">
        <w:rPr>
          <w:rFonts w:ascii="Arial" w:eastAsiaTheme="minorEastAsia" w:hAnsi="Arial" w:cs="Arial"/>
          <w:vertAlign w:val="superscript"/>
        </w:rPr>
        <w:t>2</w:t>
      </w:r>
      <w:r w:rsidRPr="004D4A48">
        <w:rPr>
          <w:rFonts w:ascii="Arial" w:eastAsiaTheme="minorEastAsia" w:hAnsi="Arial" w:cs="Arial"/>
        </w:rPr>
        <w:t xml:space="preserve">, di cui </w:t>
      </w:r>
      <w:proofErr w:type="spellStart"/>
      <w:r w:rsidRPr="004D4A48">
        <w:rPr>
          <w:rFonts w:ascii="Arial" w:eastAsiaTheme="minorEastAsia" w:hAnsi="Arial" w:cs="Arial"/>
        </w:rPr>
        <w:t>ca</w:t>
      </w:r>
      <w:proofErr w:type="spellEnd"/>
      <w:r w:rsidRPr="004D4A48">
        <w:rPr>
          <w:rFonts w:ascii="Arial" w:eastAsiaTheme="minorEastAsia" w:hAnsi="Arial" w:cs="Arial"/>
        </w:rPr>
        <w:t>. 28'500 m</w:t>
      </w:r>
      <w:r w:rsidRPr="004D4A48">
        <w:rPr>
          <w:rFonts w:ascii="Arial" w:eastAsiaTheme="minorEastAsia" w:hAnsi="Arial" w:cs="Arial"/>
          <w:vertAlign w:val="superscript"/>
        </w:rPr>
        <w:t xml:space="preserve">2 </w:t>
      </w:r>
      <w:r w:rsidRPr="004D4A48">
        <w:rPr>
          <w:rFonts w:ascii="Arial" w:eastAsiaTheme="minorEastAsia" w:hAnsi="Arial" w:cs="Arial"/>
        </w:rPr>
        <w:t xml:space="preserve">di superficie SAC. In base ai disposti degli art. 7 e seguenti della </w:t>
      </w:r>
      <w:r w:rsidR="004D4A48">
        <w:rPr>
          <w:rFonts w:ascii="Arial" w:eastAsiaTheme="minorEastAsia" w:hAnsi="Arial" w:cs="Arial"/>
        </w:rPr>
        <w:t>L</w:t>
      </w:r>
      <w:r w:rsidRPr="004D4A48">
        <w:rPr>
          <w:rFonts w:ascii="Arial" w:eastAsiaTheme="minorEastAsia" w:hAnsi="Arial" w:cs="Arial"/>
        </w:rPr>
        <w:t>egge sulla conservazione del territorio agricolo (</w:t>
      </w:r>
      <w:proofErr w:type="spellStart"/>
      <w:r w:rsidRPr="004D4A48">
        <w:rPr>
          <w:rFonts w:ascii="Arial" w:eastAsiaTheme="minorEastAsia" w:hAnsi="Arial" w:cs="Arial"/>
        </w:rPr>
        <w:t>LTAgr</w:t>
      </w:r>
      <w:proofErr w:type="spellEnd"/>
      <w:r w:rsidRPr="004D4A48">
        <w:rPr>
          <w:rFonts w:ascii="Arial" w:eastAsiaTheme="minorEastAsia" w:hAnsi="Arial" w:cs="Arial"/>
        </w:rPr>
        <w:t xml:space="preserve"> del 19 dicembre 1989), è necessario predisporre un compenso reale o, subordinatamente, un compenso pecuniario, calcolato in base ai disposti del Regolamento della citata Legge (</w:t>
      </w:r>
      <w:proofErr w:type="spellStart"/>
      <w:r w:rsidRPr="004D4A48">
        <w:rPr>
          <w:rFonts w:ascii="Arial" w:eastAsiaTheme="minorEastAsia" w:hAnsi="Arial" w:cs="Arial"/>
        </w:rPr>
        <w:t>RLTAgr</w:t>
      </w:r>
      <w:proofErr w:type="spellEnd"/>
      <w:r w:rsidRPr="004D4A48">
        <w:rPr>
          <w:rFonts w:ascii="Arial" w:eastAsiaTheme="minorEastAsia" w:hAnsi="Arial" w:cs="Arial"/>
        </w:rPr>
        <w:t xml:space="preserve">). </w:t>
      </w:r>
    </w:p>
    <w:p w14:paraId="2C50EB21" w14:textId="0992E942" w:rsidR="00CE0BC4" w:rsidRPr="004D4A48" w:rsidRDefault="00CE0BC4" w:rsidP="00CE0BC4">
      <w:pPr>
        <w:jc w:val="both"/>
        <w:rPr>
          <w:rFonts w:ascii="Arial" w:eastAsiaTheme="minorEastAsia" w:hAnsi="Arial" w:cs="Arial"/>
        </w:rPr>
      </w:pPr>
      <w:r w:rsidRPr="004D4A48">
        <w:rPr>
          <w:rFonts w:ascii="Arial" w:eastAsiaTheme="minorEastAsia" w:hAnsi="Arial" w:cs="Arial"/>
        </w:rPr>
        <w:t>Al termine dell’</w:t>
      </w:r>
      <w:proofErr w:type="spellStart"/>
      <w:r w:rsidRPr="004D4A48">
        <w:rPr>
          <w:rFonts w:ascii="Arial" w:eastAsiaTheme="minorEastAsia" w:hAnsi="Arial" w:cs="Arial"/>
        </w:rPr>
        <w:t>attivita</w:t>
      </w:r>
      <w:proofErr w:type="spellEnd"/>
      <w:r w:rsidRPr="004D4A48">
        <w:rPr>
          <w:rFonts w:ascii="Arial" w:eastAsiaTheme="minorEastAsia" w:hAnsi="Arial" w:cs="Arial"/>
        </w:rPr>
        <w:t xml:space="preserve">̀ della discarica, le superfici agricole verranno non soltanto ripristinate, ma significativamente aumentate, ottemperando pertanto alla prima </w:t>
      </w:r>
      <w:proofErr w:type="spellStart"/>
      <w:r w:rsidRPr="004D4A48">
        <w:rPr>
          <w:rFonts w:ascii="Arial" w:eastAsiaTheme="minorEastAsia" w:hAnsi="Arial" w:cs="Arial"/>
        </w:rPr>
        <w:t>priorita</w:t>
      </w:r>
      <w:proofErr w:type="spellEnd"/>
      <w:r w:rsidRPr="004D4A48">
        <w:rPr>
          <w:rFonts w:ascii="Arial" w:eastAsiaTheme="minorEastAsia" w:hAnsi="Arial" w:cs="Arial"/>
        </w:rPr>
        <w:t>̀ di compenso reale espressa dalla legislazione in materia. Al fin</w:t>
      </w:r>
      <w:r w:rsidR="004D4A48">
        <w:rPr>
          <w:rFonts w:ascii="Arial" w:eastAsiaTheme="minorEastAsia" w:hAnsi="Arial" w:cs="Arial"/>
        </w:rPr>
        <w:t>e</w:t>
      </w:r>
      <w:r w:rsidRPr="004D4A48">
        <w:rPr>
          <w:rFonts w:ascii="Arial" w:eastAsiaTheme="minorEastAsia" w:hAnsi="Arial" w:cs="Arial"/>
        </w:rPr>
        <w:t xml:space="preserve"> di garantire l’</w:t>
      </w:r>
      <w:proofErr w:type="spellStart"/>
      <w:r w:rsidRPr="004D4A48">
        <w:rPr>
          <w:rFonts w:ascii="Arial" w:eastAsiaTheme="minorEastAsia" w:hAnsi="Arial" w:cs="Arial"/>
        </w:rPr>
        <w:t>attuabilita</w:t>
      </w:r>
      <w:proofErr w:type="spellEnd"/>
      <w:r w:rsidRPr="004D4A48">
        <w:rPr>
          <w:rFonts w:ascii="Arial" w:eastAsiaTheme="minorEastAsia" w:hAnsi="Arial" w:cs="Arial"/>
        </w:rPr>
        <w:t>̀ della compensazione in loco, ovvero sulle superfici risultanti dalla sistemazione finale del deposito di materiale, l’art. 4 (cfr. cap. 11) delle norme d’attuazione del presente PUC (NAPUC) specifica che la realizzazione della discarica è vincolata all’attuazione di misure di compensazione fra le quali anche la creazione di zone agricole in loco, in modo particolare vincolando il recupero di 74'550 m</w:t>
      </w:r>
      <w:r w:rsidRPr="004D4A48">
        <w:rPr>
          <w:rFonts w:ascii="Arial" w:eastAsiaTheme="minorEastAsia" w:hAnsi="Arial" w:cs="Arial"/>
          <w:vertAlign w:val="superscript"/>
        </w:rPr>
        <w:t>2</w:t>
      </w:r>
      <w:r w:rsidRPr="004D4A48">
        <w:rPr>
          <w:rFonts w:ascii="Arial" w:eastAsiaTheme="minorEastAsia" w:hAnsi="Arial" w:cs="Arial"/>
        </w:rPr>
        <w:t xml:space="preserve"> di zona SAC (superiore a quella temporaneamente persa) e definendo un’ulteriore superficie da ripristinare a zona agricola estensiva di 59'380 m</w:t>
      </w:r>
      <w:r w:rsidRPr="004D4A48">
        <w:rPr>
          <w:rFonts w:ascii="Arial" w:eastAsiaTheme="minorEastAsia" w:hAnsi="Arial" w:cs="Arial"/>
          <w:vertAlign w:val="superscript"/>
        </w:rPr>
        <w:t>2</w:t>
      </w:r>
      <w:r w:rsidRPr="004D4A48">
        <w:rPr>
          <w:rFonts w:ascii="Arial" w:eastAsiaTheme="minorEastAsia" w:hAnsi="Arial" w:cs="Arial"/>
        </w:rPr>
        <w:t xml:space="preserve">. </w:t>
      </w:r>
    </w:p>
    <w:p w14:paraId="37590C2F" w14:textId="77777777" w:rsidR="00CE0BC4" w:rsidRPr="004D4A48" w:rsidRDefault="00CE0BC4" w:rsidP="00CE0BC4">
      <w:pPr>
        <w:jc w:val="both"/>
        <w:rPr>
          <w:rFonts w:ascii="Arial" w:eastAsiaTheme="minorEastAsia" w:hAnsi="Arial" w:cs="Arial"/>
        </w:rPr>
      </w:pPr>
      <w:r w:rsidRPr="004D4A48">
        <w:rPr>
          <w:rFonts w:ascii="Arial" w:eastAsiaTheme="minorEastAsia" w:hAnsi="Arial" w:cs="Arial"/>
        </w:rPr>
        <w:t xml:space="preserve">In considerazione però della perdita temporanea durante la fase di esercizio della discarica, in particolare le superfici agricole SAC attualmente gestite da due agricoltori della zona al piede del deposito </w:t>
      </w:r>
      <w:proofErr w:type="spellStart"/>
      <w:r w:rsidRPr="004D4A48">
        <w:rPr>
          <w:rFonts w:ascii="Arial" w:eastAsiaTheme="minorEastAsia" w:hAnsi="Arial" w:cs="Arial"/>
        </w:rPr>
        <w:t>AlpTransit</w:t>
      </w:r>
      <w:proofErr w:type="spellEnd"/>
      <w:r w:rsidRPr="004D4A48">
        <w:rPr>
          <w:rFonts w:ascii="Arial" w:eastAsiaTheme="minorEastAsia" w:hAnsi="Arial" w:cs="Arial"/>
        </w:rPr>
        <w:t xml:space="preserve">, occorre valutare l’impatto sulle aziende agricole toccate, in modo da poter prevedere un conseguente indennizzo in relazione ad esempio alla perdita di superficie di foraggio e concimazione e di pagamenti diretti. </w:t>
      </w:r>
    </w:p>
    <w:p w14:paraId="7703FED0" w14:textId="77777777" w:rsidR="008B5409" w:rsidRPr="004D4A48" w:rsidRDefault="008B5409" w:rsidP="004D4A48">
      <w:pPr>
        <w:tabs>
          <w:tab w:val="left" w:pos="284"/>
          <w:tab w:val="left" w:pos="426"/>
          <w:tab w:val="left" w:pos="4962"/>
        </w:tabs>
        <w:jc w:val="both"/>
        <w:rPr>
          <w:rFonts w:ascii="Arial" w:eastAsiaTheme="minorEastAsia" w:hAnsi="Arial" w:cs="Arial"/>
        </w:rPr>
      </w:pPr>
    </w:p>
    <w:p w14:paraId="581C9A49" w14:textId="77777777" w:rsidR="00C76CA3" w:rsidRPr="004D4A48" w:rsidRDefault="00C76CA3" w:rsidP="00A51618">
      <w:pPr>
        <w:tabs>
          <w:tab w:val="left" w:pos="284"/>
          <w:tab w:val="left" w:pos="426"/>
          <w:tab w:val="left" w:pos="4962"/>
        </w:tabs>
        <w:rPr>
          <w:rFonts w:ascii="Arial" w:eastAsiaTheme="minorEastAsia" w:hAnsi="Arial" w:cs="Arial"/>
        </w:rPr>
      </w:pPr>
    </w:p>
    <w:p w14:paraId="37B859D7" w14:textId="40C4484B" w:rsidR="00292ABD" w:rsidRPr="004D4A48" w:rsidRDefault="00791E38" w:rsidP="00667031">
      <w:pPr>
        <w:pStyle w:val="Titolo1"/>
        <w:numPr>
          <w:ilvl w:val="0"/>
          <w:numId w:val="35"/>
        </w:numPr>
        <w:spacing w:before="0"/>
        <w:ind w:left="426" w:hanging="426"/>
        <w:jc w:val="both"/>
        <w:rPr>
          <w:rFonts w:eastAsia="Calibri" w:cs="Arial"/>
          <w:caps/>
          <w:sz w:val="24"/>
          <w:szCs w:val="24"/>
          <w:lang w:val="it-IT" w:eastAsia="it-IT"/>
        </w:rPr>
      </w:pPr>
      <w:bookmarkStart w:id="4" w:name="_Toc160455501"/>
      <w:r w:rsidRPr="004D4A48">
        <w:rPr>
          <w:rFonts w:eastAsia="Calibri" w:cs="Arial"/>
          <w:caps/>
          <w:sz w:val="24"/>
          <w:szCs w:val="24"/>
          <w:lang w:val="it-IT" w:eastAsia="it-IT"/>
        </w:rPr>
        <w:t>Piano di utilizzazione cantonale (PUC)</w:t>
      </w:r>
      <w:bookmarkEnd w:id="4"/>
    </w:p>
    <w:p w14:paraId="6F157550" w14:textId="7E205848" w:rsidR="00BF2F8F" w:rsidRPr="004D4A48" w:rsidRDefault="00BF2F8F" w:rsidP="00BF2F8F">
      <w:pPr>
        <w:spacing w:after="120"/>
        <w:rPr>
          <w:rFonts w:ascii="Arial" w:hAnsi="Arial" w:cs="Arial"/>
          <w:b/>
          <w:bCs/>
        </w:rPr>
      </w:pPr>
      <w:r w:rsidRPr="004D4A48">
        <w:rPr>
          <w:rFonts w:ascii="Arial" w:hAnsi="Arial" w:cs="Arial"/>
          <w:b/>
          <w:bCs/>
        </w:rPr>
        <w:t>In generale</w:t>
      </w:r>
    </w:p>
    <w:p w14:paraId="6D1D1CC8" w14:textId="77777777" w:rsidR="002A3080" w:rsidRPr="004D4A48" w:rsidRDefault="002A3080" w:rsidP="002A3080">
      <w:pPr>
        <w:jc w:val="both"/>
        <w:rPr>
          <w:rFonts w:ascii="Arial" w:eastAsiaTheme="minorEastAsia" w:hAnsi="Arial" w:cs="Arial"/>
        </w:rPr>
      </w:pPr>
      <w:r w:rsidRPr="004D4A48">
        <w:rPr>
          <w:rFonts w:ascii="Arial" w:eastAsiaTheme="minorEastAsia" w:hAnsi="Arial" w:cs="Arial"/>
        </w:rPr>
        <w:t xml:space="preserve">Considerata la necessità e l’importanza di assicurare la </w:t>
      </w:r>
      <w:proofErr w:type="spellStart"/>
      <w:r w:rsidRPr="004D4A48">
        <w:rPr>
          <w:rFonts w:ascii="Arial" w:eastAsiaTheme="minorEastAsia" w:hAnsi="Arial" w:cs="Arial"/>
        </w:rPr>
        <w:t>continuita</w:t>
      </w:r>
      <w:proofErr w:type="spellEnd"/>
      <w:r w:rsidRPr="004D4A48">
        <w:rPr>
          <w:rFonts w:ascii="Arial" w:eastAsiaTheme="minorEastAsia" w:hAnsi="Arial" w:cs="Arial"/>
        </w:rPr>
        <w:t>̀ dello smaltimento dei rifiuti edili a livello cantonale e considerato che il comparto di progetto tocca il territorio di due Comuni, l’</w:t>
      </w:r>
      <w:proofErr w:type="spellStart"/>
      <w:r w:rsidRPr="004D4A48">
        <w:rPr>
          <w:rFonts w:ascii="Arial" w:eastAsiaTheme="minorEastAsia" w:hAnsi="Arial" w:cs="Arial"/>
        </w:rPr>
        <w:t>autorita</w:t>
      </w:r>
      <w:proofErr w:type="spellEnd"/>
      <w:r w:rsidRPr="004D4A48">
        <w:rPr>
          <w:rFonts w:ascii="Arial" w:eastAsiaTheme="minorEastAsia" w:hAnsi="Arial" w:cs="Arial"/>
        </w:rPr>
        <w:t xml:space="preserve">̀ cantonale ha optato per l’elaborazione di uno strumento </w:t>
      </w:r>
      <w:proofErr w:type="spellStart"/>
      <w:r w:rsidRPr="004D4A48">
        <w:rPr>
          <w:rFonts w:ascii="Arial" w:eastAsiaTheme="minorEastAsia" w:hAnsi="Arial" w:cs="Arial"/>
        </w:rPr>
        <w:t>pianificatorio</w:t>
      </w:r>
      <w:proofErr w:type="spellEnd"/>
      <w:r w:rsidRPr="004D4A48">
        <w:rPr>
          <w:rFonts w:ascii="Arial" w:eastAsiaTheme="minorEastAsia" w:hAnsi="Arial" w:cs="Arial"/>
        </w:rPr>
        <w:t xml:space="preserve"> a livello cantonale (PUC), piuttosto che delegare questa procedura alla modifica dei piani regolatori ad opera dei Comuni. </w:t>
      </w:r>
    </w:p>
    <w:p w14:paraId="10E62563" w14:textId="77777777" w:rsidR="002A3080" w:rsidRPr="004D4A48" w:rsidRDefault="002A3080" w:rsidP="002A3080">
      <w:pPr>
        <w:jc w:val="both"/>
        <w:rPr>
          <w:rFonts w:ascii="Arial" w:eastAsiaTheme="minorEastAsia" w:hAnsi="Arial" w:cs="Arial"/>
        </w:rPr>
      </w:pPr>
      <w:r w:rsidRPr="004D4A48">
        <w:rPr>
          <w:rFonts w:ascii="Arial" w:eastAsiaTheme="minorEastAsia" w:hAnsi="Arial" w:cs="Arial"/>
        </w:rPr>
        <w:t xml:space="preserve">Lo strumento PUC organizza, disciplina e vincola l'uso ammissibile di comparti territoriali d'interesse cantonale o sovracomunali, e promuove la realizzazione di edifici o impianti sempre di interesse cantonale o sovracomunale. Il Cantone </w:t>
      </w:r>
      <w:proofErr w:type="spellStart"/>
      <w:r w:rsidRPr="004D4A48">
        <w:rPr>
          <w:rFonts w:ascii="Arial" w:eastAsiaTheme="minorEastAsia" w:hAnsi="Arial" w:cs="Arial"/>
        </w:rPr>
        <w:t>puo</w:t>
      </w:r>
      <w:proofErr w:type="spellEnd"/>
      <w:r w:rsidRPr="004D4A48">
        <w:rPr>
          <w:rFonts w:ascii="Arial" w:eastAsiaTheme="minorEastAsia" w:hAnsi="Arial" w:cs="Arial"/>
        </w:rPr>
        <w:t xml:space="preserve">̀ allestire un Piano di utilizzazione cantonale (PUC), assumendo il ruolo di ente preposto alla pianificazione territoriale operativa. Lo strumento del PUC permette di presentare e dibattere il tema a livello di Gran Consiglio, coerentemente con le decisioni che devono ancora essere adottate. </w:t>
      </w:r>
    </w:p>
    <w:p w14:paraId="6834FCD6" w14:textId="77777777" w:rsidR="002A3080" w:rsidRPr="004D4A48" w:rsidRDefault="002A3080" w:rsidP="002A3080">
      <w:pPr>
        <w:jc w:val="both"/>
        <w:rPr>
          <w:rFonts w:ascii="Arial" w:eastAsiaTheme="minorEastAsia" w:hAnsi="Arial" w:cs="Arial"/>
        </w:rPr>
      </w:pPr>
      <w:r w:rsidRPr="004D4A48">
        <w:rPr>
          <w:rFonts w:ascii="Arial" w:eastAsiaTheme="minorEastAsia" w:hAnsi="Arial" w:cs="Arial"/>
        </w:rPr>
        <w:t xml:space="preserve">Il PUC si compone di norme e piani ed è accompagnato da un Rapporto di pianificazione, di carattere indicativo (art. 44 Legge sullo sviluppo territoriale - </w:t>
      </w:r>
      <w:proofErr w:type="spellStart"/>
      <w:r w:rsidRPr="004D4A48">
        <w:rPr>
          <w:rFonts w:ascii="Arial" w:eastAsiaTheme="minorEastAsia" w:hAnsi="Arial" w:cs="Arial"/>
        </w:rPr>
        <w:t>Lst</w:t>
      </w:r>
      <w:proofErr w:type="spellEnd"/>
      <w:r w:rsidRPr="004D4A48">
        <w:rPr>
          <w:rFonts w:ascii="Arial" w:eastAsiaTheme="minorEastAsia" w:hAnsi="Arial" w:cs="Arial"/>
        </w:rPr>
        <w:t xml:space="preserve">). Per le componenti fanno stato quelle relative al PR comunale ai sensi degli artt. da 19 a 24 della Lst. </w:t>
      </w:r>
    </w:p>
    <w:p w14:paraId="700D838A" w14:textId="77777777" w:rsidR="002A3080" w:rsidRPr="004D4A48" w:rsidRDefault="002A3080" w:rsidP="004D4A48">
      <w:pPr>
        <w:spacing w:line="276" w:lineRule="auto"/>
        <w:jc w:val="both"/>
        <w:rPr>
          <w:rFonts w:ascii="Arial" w:eastAsiaTheme="minorEastAsia" w:hAnsi="Arial" w:cs="Arial"/>
          <w:highlight w:val="yellow"/>
        </w:rPr>
      </w:pPr>
    </w:p>
    <w:p w14:paraId="12717AD7" w14:textId="77777777" w:rsidR="004D4A48" w:rsidRDefault="004D4A48" w:rsidP="002A3080">
      <w:pPr>
        <w:spacing w:after="120"/>
        <w:rPr>
          <w:rFonts w:ascii="Arial" w:hAnsi="Arial" w:cs="Arial"/>
          <w:b/>
          <w:bCs/>
        </w:rPr>
      </w:pPr>
      <w:r>
        <w:rPr>
          <w:rFonts w:ascii="Arial" w:hAnsi="Arial" w:cs="Arial"/>
          <w:b/>
          <w:bCs/>
        </w:rPr>
        <w:br w:type="page"/>
      </w:r>
    </w:p>
    <w:p w14:paraId="742035A2" w14:textId="3FEFD9BE" w:rsidR="002A3080" w:rsidRPr="004D4A48" w:rsidRDefault="002A3080" w:rsidP="002A3080">
      <w:pPr>
        <w:spacing w:after="120"/>
        <w:rPr>
          <w:rFonts w:ascii="Arial" w:hAnsi="Arial" w:cs="Arial"/>
          <w:b/>
          <w:bCs/>
        </w:rPr>
      </w:pPr>
      <w:r w:rsidRPr="004D4A48">
        <w:rPr>
          <w:rFonts w:ascii="Arial" w:hAnsi="Arial" w:cs="Arial"/>
          <w:b/>
          <w:bCs/>
        </w:rPr>
        <w:lastRenderedPageBreak/>
        <w:t>La procedura di ad</w:t>
      </w:r>
      <w:r w:rsidR="004D4A48">
        <w:rPr>
          <w:rFonts w:ascii="Arial" w:hAnsi="Arial" w:cs="Arial"/>
          <w:b/>
          <w:bCs/>
        </w:rPr>
        <w:t xml:space="preserve">ozione del PUC (art. 45-48 </w:t>
      </w:r>
      <w:proofErr w:type="spellStart"/>
      <w:r w:rsidR="004D4A48">
        <w:rPr>
          <w:rFonts w:ascii="Arial" w:hAnsi="Arial" w:cs="Arial"/>
          <w:b/>
          <w:bCs/>
        </w:rPr>
        <w:t>Lst</w:t>
      </w:r>
      <w:proofErr w:type="spellEnd"/>
      <w:r w:rsidR="004D4A48">
        <w:rPr>
          <w:rFonts w:ascii="Arial" w:hAnsi="Arial" w:cs="Arial"/>
          <w:b/>
          <w:bCs/>
        </w:rPr>
        <w:t>)</w:t>
      </w:r>
    </w:p>
    <w:p w14:paraId="4EE1B46E" w14:textId="031F5EEA" w:rsidR="002A3080" w:rsidRPr="004D4A48" w:rsidRDefault="004D4A48" w:rsidP="004D4A48">
      <w:pPr>
        <w:pStyle w:val="Paragrafoelenco"/>
        <w:numPr>
          <w:ilvl w:val="0"/>
          <w:numId w:val="46"/>
        </w:numPr>
        <w:ind w:left="284" w:hanging="284"/>
        <w:rPr>
          <w:rFonts w:eastAsiaTheme="minorEastAsia" w:cs="Arial"/>
          <w:sz w:val="24"/>
          <w:szCs w:val="24"/>
        </w:rPr>
      </w:pPr>
      <w:r>
        <w:rPr>
          <w:rFonts w:eastAsiaTheme="minorEastAsia" w:cs="Arial"/>
          <w:sz w:val="24"/>
          <w:szCs w:val="24"/>
        </w:rPr>
        <w:t>I</w:t>
      </w:r>
      <w:r w:rsidR="002A3080" w:rsidRPr="004D4A48">
        <w:rPr>
          <w:rFonts w:eastAsiaTheme="minorEastAsia" w:cs="Arial"/>
          <w:sz w:val="24"/>
          <w:szCs w:val="24"/>
        </w:rPr>
        <w:t xml:space="preserve">l Dipartimento elabora il piano d’utilizzazione dando preventiva comunicazione sugli obiettivi del PUC al Gran Consiglio, ai Comuni e agli enti regionali per lo sviluppo interessati (vedi lettera del Dipartimento del territorio del 5.03.2020); </w:t>
      </w:r>
    </w:p>
    <w:p w14:paraId="43D3BA40" w14:textId="6E2BB990" w:rsidR="002A3080" w:rsidRPr="004D4A48" w:rsidRDefault="002A3080" w:rsidP="004D4A48">
      <w:pPr>
        <w:pStyle w:val="Paragrafoelenco"/>
        <w:numPr>
          <w:ilvl w:val="0"/>
          <w:numId w:val="46"/>
        </w:numPr>
        <w:ind w:left="284" w:hanging="284"/>
        <w:rPr>
          <w:rFonts w:eastAsiaTheme="minorEastAsia" w:cs="Arial"/>
          <w:sz w:val="24"/>
          <w:szCs w:val="24"/>
        </w:rPr>
      </w:pPr>
      <w:r w:rsidRPr="004D4A48">
        <w:rPr>
          <w:rFonts w:eastAsiaTheme="minorEastAsia" w:cs="Arial"/>
          <w:sz w:val="24"/>
          <w:szCs w:val="24"/>
        </w:rPr>
        <w:t xml:space="preserve">il progetto di PUC viene depositato presso le cancellerie dei Comuni interessati, per 30 giorni, in modo che ogni interessato possa inoltrare osservazioni; </w:t>
      </w:r>
    </w:p>
    <w:p w14:paraId="2C9CFE5F" w14:textId="4A48BED8" w:rsidR="002A3080" w:rsidRPr="004D4A48" w:rsidRDefault="002A3080" w:rsidP="004D4A48">
      <w:pPr>
        <w:pStyle w:val="Paragrafoelenco"/>
        <w:numPr>
          <w:ilvl w:val="0"/>
          <w:numId w:val="46"/>
        </w:numPr>
        <w:ind w:left="284" w:hanging="284"/>
        <w:rPr>
          <w:rFonts w:eastAsiaTheme="minorEastAsia" w:cs="Arial"/>
          <w:sz w:val="24"/>
          <w:szCs w:val="24"/>
        </w:rPr>
      </w:pPr>
      <w:r w:rsidRPr="004D4A48">
        <w:rPr>
          <w:rFonts w:eastAsiaTheme="minorEastAsia" w:cs="Arial"/>
          <w:sz w:val="24"/>
          <w:szCs w:val="24"/>
        </w:rPr>
        <w:t xml:space="preserve">il Consiglio di Stato, esaminate le osservazioni, adotta il Piano e lo trasmette al Gran Consiglio per approvazione; </w:t>
      </w:r>
    </w:p>
    <w:p w14:paraId="1DD7432D" w14:textId="392F0CBB" w:rsidR="002A3080" w:rsidRPr="004D4A48" w:rsidRDefault="002A3080" w:rsidP="004D4A48">
      <w:pPr>
        <w:pStyle w:val="Paragrafoelenco"/>
        <w:numPr>
          <w:ilvl w:val="0"/>
          <w:numId w:val="46"/>
        </w:numPr>
        <w:ind w:left="284" w:hanging="284"/>
        <w:rPr>
          <w:rFonts w:eastAsiaTheme="minorEastAsia" w:cs="Arial"/>
          <w:sz w:val="24"/>
          <w:szCs w:val="24"/>
        </w:rPr>
      </w:pPr>
      <w:r w:rsidRPr="004D4A48">
        <w:rPr>
          <w:rFonts w:eastAsiaTheme="minorEastAsia" w:cs="Arial"/>
          <w:sz w:val="24"/>
          <w:szCs w:val="24"/>
        </w:rPr>
        <w:t xml:space="preserve">il Gran Consiglio lo approva; </w:t>
      </w:r>
    </w:p>
    <w:p w14:paraId="6638E5D2" w14:textId="36DAC9E7" w:rsidR="002A3080" w:rsidRPr="004D4A48" w:rsidRDefault="002A3080" w:rsidP="004D4A48">
      <w:pPr>
        <w:pStyle w:val="Paragrafoelenco"/>
        <w:numPr>
          <w:ilvl w:val="0"/>
          <w:numId w:val="46"/>
        </w:numPr>
        <w:ind w:left="284" w:hanging="284"/>
        <w:rPr>
          <w:rFonts w:eastAsiaTheme="minorEastAsia" w:cs="Arial"/>
          <w:sz w:val="24"/>
          <w:szCs w:val="24"/>
        </w:rPr>
      </w:pPr>
      <w:r w:rsidRPr="004D4A48">
        <w:rPr>
          <w:rFonts w:eastAsiaTheme="minorEastAsia" w:cs="Arial"/>
          <w:sz w:val="24"/>
          <w:szCs w:val="24"/>
        </w:rPr>
        <w:t xml:space="preserve">il Dipartimento pubblica il PUC, previo avviso, per trenta giorni presso i Comuni interessati, con </w:t>
      </w:r>
      <w:proofErr w:type="spellStart"/>
      <w:r w:rsidRPr="004D4A48">
        <w:rPr>
          <w:rFonts w:eastAsiaTheme="minorEastAsia" w:cs="Arial"/>
          <w:sz w:val="24"/>
          <w:szCs w:val="24"/>
        </w:rPr>
        <w:t>possibilita</w:t>
      </w:r>
      <w:proofErr w:type="spellEnd"/>
      <w:r w:rsidRPr="004D4A48">
        <w:rPr>
          <w:rFonts w:eastAsiaTheme="minorEastAsia" w:cs="Arial"/>
          <w:sz w:val="24"/>
          <w:szCs w:val="24"/>
        </w:rPr>
        <w:t xml:space="preserve">̀ di ricorso al TRAM entro quindici giorni dalla scadenza del termine di pubblicazione; </w:t>
      </w:r>
    </w:p>
    <w:p w14:paraId="2FD58647" w14:textId="394C181D" w:rsidR="00044038" w:rsidRPr="004D4A48" w:rsidRDefault="002A3080" w:rsidP="004D4A48">
      <w:pPr>
        <w:pStyle w:val="Paragrafoelenco"/>
        <w:numPr>
          <w:ilvl w:val="0"/>
          <w:numId w:val="46"/>
        </w:numPr>
        <w:ind w:left="284" w:hanging="284"/>
        <w:rPr>
          <w:rFonts w:eastAsiaTheme="minorEastAsia" w:cs="Arial"/>
          <w:sz w:val="24"/>
          <w:szCs w:val="24"/>
        </w:rPr>
      </w:pPr>
      <w:r w:rsidRPr="004D4A48">
        <w:rPr>
          <w:rFonts w:eastAsiaTheme="minorEastAsia" w:cs="Arial"/>
          <w:sz w:val="24"/>
          <w:szCs w:val="24"/>
        </w:rPr>
        <w:t>il PUC entra in vigore con l’approvazione da parte del Gr</w:t>
      </w:r>
      <w:r w:rsidR="004D4A48">
        <w:rPr>
          <w:rFonts w:eastAsiaTheme="minorEastAsia" w:cs="Arial"/>
          <w:sz w:val="24"/>
          <w:szCs w:val="24"/>
        </w:rPr>
        <w:t>an Consiglio.</w:t>
      </w:r>
    </w:p>
    <w:p w14:paraId="2226D660" w14:textId="23379BD1" w:rsidR="00044038" w:rsidRDefault="00044038">
      <w:pPr>
        <w:jc w:val="both"/>
        <w:rPr>
          <w:rFonts w:ascii="Arial" w:eastAsiaTheme="minorEastAsia" w:hAnsi="Arial" w:cs="Arial"/>
          <w:lang w:eastAsia="en-US"/>
        </w:rPr>
      </w:pPr>
    </w:p>
    <w:p w14:paraId="276173B9" w14:textId="77777777" w:rsidR="004D4A48" w:rsidRPr="004D4A48" w:rsidRDefault="004D4A48">
      <w:pPr>
        <w:jc w:val="both"/>
        <w:rPr>
          <w:rFonts w:ascii="Arial" w:eastAsiaTheme="minorEastAsia" w:hAnsi="Arial" w:cs="Arial"/>
          <w:lang w:eastAsia="en-US"/>
        </w:rPr>
      </w:pPr>
    </w:p>
    <w:p w14:paraId="6C9E75BD" w14:textId="6E2B774F" w:rsidR="00292ABD" w:rsidRPr="004D4A48" w:rsidRDefault="00F82042" w:rsidP="00667031">
      <w:pPr>
        <w:pStyle w:val="Titolo1"/>
        <w:numPr>
          <w:ilvl w:val="0"/>
          <w:numId w:val="35"/>
        </w:numPr>
        <w:spacing w:before="0"/>
        <w:ind w:left="426" w:hanging="426"/>
        <w:jc w:val="both"/>
        <w:rPr>
          <w:rFonts w:eastAsia="Calibri" w:cs="Arial"/>
          <w:caps/>
          <w:sz w:val="24"/>
          <w:szCs w:val="24"/>
          <w:lang w:val="it-IT" w:eastAsia="it-IT"/>
        </w:rPr>
      </w:pPr>
      <w:bookmarkStart w:id="5" w:name="_Toc160455502"/>
      <w:r w:rsidRPr="004D4A48">
        <w:rPr>
          <w:rFonts w:eastAsia="Calibri" w:cs="Arial"/>
          <w:caps/>
          <w:sz w:val="24"/>
          <w:szCs w:val="24"/>
          <w:lang w:val="it-IT" w:eastAsia="it-IT"/>
        </w:rPr>
        <w:t>Dissodamento</w:t>
      </w:r>
      <w:bookmarkEnd w:id="5"/>
    </w:p>
    <w:p w14:paraId="6077E52C" w14:textId="261ADF84" w:rsidR="00AC4256" w:rsidRDefault="00AC4256" w:rsidP="008B6343">
      <w:pPr>
        <w:tabs>
          <w:tab w:val="left" w:pos="567"/>
        </w:tabs>
        <w:spacing w:before="120"/>
        <w:jc w:val="both"/>
        <w:rPr>
          <w:rFonts w:ascii="Arial" w:hAnsi="Arial" w:cs="Arial"/>
          <w:lang w:val="it-IT"/>
        </w:rPr>
      </w:pPr>
      <w:r w:rsidRPr="004D4A48">
        <w:rPr>
          <w:rFonts w:ascii="Arial" w:hAnsi="Arial" w:cs="Arial"/>
          <w:lang w:val="it-IT"/>
        </w:rPr>
        <w:t>La domanda di dissodamento preliminare del maggio 2021, presentata dall’Ufficio dei rifiuti e dei siti inquinati (URSI) della Sezione della protezione dell’aria, dell’acqua e del suolo (SPAAS) del Dipartimento del territorio</w:t>
      </w:r>
      <w:r w:rsidR="004D4A48">
        <w:rPr>
          <w:rFonts w:ascii="Arial" w:hAnsi="Arial" w:cs="Arial"/>
          <w:lang w:val="it-IT"/>
        </w:rPr>
        <w:t>,</w:t>
      </w:r>
      <w:r w:rsidRPr="004D4A48">
        <w:rPr>
          <w:rFonts w:ascii="Arial" w:hAnsi="Arial" w:cs="Arial"/>
          <w:lang w:val="it-IT"/>
        </w:rPr>
        <w:t xml:space="preserve"> </w:t>
      </w:r>
      <w:r w:rsidR="008032D0" w:rsidRPr="004D4A48">
        <w:rPr>
          <w:rFonts w:ascii="Arial" w:hAnsi="Arial" w:cs="Arial"/>
          <w:lang w:val="it-IT"/>
        </w:rPr>
        <w:t xml:space="preserve">ha già ottenuto </w:t>
      </w:r>
      <w:r w:rsidR="008032D0" w:rsidRPr="004D4A48">
        <w:rPr>
          <w:rFonts w:ascii="Arial" w:hAnsi="Arial" w:cs="Arial"/>
          <w:u w:val="single"/>
          <w:lang w:val="it-IT"/>
        </w:rPr>
        <w:t xml:space="preserve">preavviso </w:t>
      </w:r>
      <w:r w:rsidRPr="004D4A48">
        <w:rPr>
          <w:rFonts w:ascii="Arial" w:hAnsi="Arial" w:cs="Arial"/>
          <w:u w:val="single"/>
          <w:lang w:val="it-IT"/>
        </w:rPr>
        <w:t>favorevole</w:t>
      </w:r>
      <w:r w:rsidRPr="004D4A48">
        <w:rPr>
          <w:rFonts w:ascii="Arial" w:hAnsi="Arial" w:cs="Arial"/>
          <w:lang w:val="it-IT"/>
        </w:rPr>
        <w:t>. Di conseguenza, è preavvisato favorevolmente il dissodamento complessivo di una superficie boschiva di 35'517 m</w:t>
      </w:r>
      <w:r w:rsidRPr="004D4A48">
        <w:rPr>
          <w:rFonts w:ascii="Arial" w:hAnsi="Arial" w:cs="Arial"/>
          <w:vertAlign w:val="superscript"/>
          <w:lang w:val="it-IT"/>
        </w:rPr>
        <w:t>2</w:t>
      </w:r>
      <w:r w:rsidRPr="004D4A48">
        <w:rPr>
          <w:rFonts w:ascii="Arial" w:hAnsi="Arial" w:cs="Arial"/>
          <w:lang w:val="it-IT"/>
        </w:rPr>
        <w:t xml:space="preserve"> (12'039 m</w:t>
      </w:r>
      <w:r w:rsidRPr="004D4A48">
        <w:rPr>
          <w:rFonts w:ascii="Arial" w:hAnsi="Arial" w:cs="Arial"/>
          <w:vertAlign w:val="superscript"/>
          <w:lang w:val="it-IT"/>
        </w:rPr>
        <w:t>2</w:t>
      </w:r>
      <w:r w:rsidRPr="004D4A48">
        <w:rPr>
          <w:rFonts w:ascii="Arial" w:hAnsi="Arial" w:cs="Arial"/>
          <w:lang w:val="it-IT"/>
        </w:rPr>
        <w:t xml:space="preserve"> a titolo temporaneo e 23'478 m</w:t>
      </w:r>
      <w:r w:rsidRPr="004D4A48">
        <w:rPr>
          <w:rFonts w:ascii="Arial" w:hAnsi="Arial" w:cs="Arial"/>
          <w:vertAlign w:val="superscript"/>
          <w:lang w:val="it-IT"/>
        </w:rPr>
        <w:t>2</w:t>
      </w:r>
      <w:r w:rsidRPr="004D4A48">
        <w:rPr>
          <w:rFonts w:ascii="Arial" w:hAnsi="Arial" w:cs="Arial"/>
          <w:lang w:val="it-IT"/>
        </w:rPr>
        <w:t xml:space="preserve"> a carattere definitivo), su diversi mappali dei Comuni di </w:t>
      </w:r>
      <w:proofErr w:type="spellStart"/>
      <w:r w:rsidRPr="004D4A48">
        <w:rPr>
          <w:rFonts w:ascii="Arial" w:hAnsi="Arial" w:cs="Arial"/>
          <w:lang w:val="it-IT"/>
        </w:rPr>
        <w:t>Biasca</w:t>
      </w:r>
      <w:proofErr w:type="spellEnd"/>
      <w:r w:rsidRPr="004D4A48">
        <w:rPr>
          <w:rFonts w:ascii="Arial" w:hAnsi="Arial" w:cs="Arial"/>
          <w:lang w:val="it-IT"/>
        </w:rPr>
        <w:t xml:space="preserve"> e di Serravalle </w:t>
      </w:r>
      <w:r w:rsidR="008032D0" w:rsidRPr="004D4A48">
        <w:rPr>
          <w:rFonts w:ascii="Arial" w:hAnsi="Arial" w:cs="Arial"/>
          <w:lang w:val="it-IT"/>
        </w:rPr>
        <w:t>(</w:t>
      </w:r>
      <w:r w:rsidRPr="004D4A48">
        <w:rPr>
          <w:rFonts w:ascii="Arial" w:hAnsi="Arial" w:cs="Arial"/>
          <w:lang w:val="it-IT"/>
        </w:rPr>
        <w:t xml:space="preserve">sezione </w:t>
      </w:r>
      <w:proofErr w:type="spellStart"/>
      <w:r w:rsidRPr="004D4A48">
        <w:rPr>
          <w:rFonts w:ascii="Arial" w:hAnsi="Arial" w:cs="Arial"/>
          <w:lang w:val="it-IT"/>
        </w:rPr>
        <w:t>Malvaglia</w:t>
      </w:r>
      <w:proofErr w:type="spellEnd"/>
      <w:r w:rsidR="008032D0" w:rsidRPr="004D4A48">
        <w:rPr>
          <w:rFonts w:ascii="Arial" w:hAnsi="Arial" w:cs="Arial"/>
          <w:lang w:val="it-IT"/>
        </w:rPr>
        <w:t>)</w:t>
      </w:r>
      <w:r w:rsidRPr="004D4A48">
        <w:rPr>
          <w:rFonts w:ascii="Arial" w:hAnsi="Arial" w:cs="Arial"/>
          <w:lang w:val="it-IT"/>
        </w:rPr>
        <w:t xml:space="preserve">, allo scopo di predisporre le basi </w:t>
      </w:r>
      <w:proofErr w:type="spellStart"/>
      <w:r w:rsidRPr="004D4A48">
        <w:rPr>
          <w:rFonts w:ascii="Arial" w:hAnsi="Arial" w:cs="Arial"/>
          <w:lang w:val="it-IT"/>
        </w:rPr>
        <w:t>pianificatorie</w:t>
      </w:r>
      <w:proofErr w:type="spellEnd"/>
      <w:r w:rsidRPr="004D4A48">
        <w:rPr>
          <w:rFonts w:ascii="Arial" w:hAnsi="Arial" w:cs="Arial"/>
          <w:lang w:val="it-IT"/>
        </w:rPr>
        <w:t xml:space="preserve"> per la creazione </w:t>
      </w:r>
      <w:r w:rsidR="008032D0" w:rsidRPr="004D4A48">
        <w:rPr>
          <w:rFonts w:ascii="Arial" w:hAnsi="Arial" w:cs="Arial"/>
          <w:lang w:val="it-IT"/>
        </w:rPr>
        <w:t>della</w:t>
      </w:r>
      <w:r w:rsidRPr="004D4A48">
        <w:rPr>
          <w:rFonts w:ascii="Arial" w:hAnsi="Arial" w:cs="Arial"/>
          <w:lang w:val="it-IT"/>
        </w:rPr>
        <w:t xml:space="preserve"> discarica tipo “B” in località “Buzza di </w:t>
      </w:r>
      <w:proofErr w:type="spellStart"/>
      <w:r w:rsidRPr="004D4A48">
        <w:rPr>
          <w:rFonts w:ascii="Arial" w:hAnsi="Arial" w:cs="Arial"/>
          <w:lang w:val="it-IT"/>
        </w:rPr>
        <w:t>Biasca</w:t>
      </w:r>
      <w:proofErr w:type="spellEnd"/>
      <w:r w:rsidRPr="004D4A48">
        <w:rPr>
          <w:rFonts w:ascii="Arial" w:hAnsi="Arial" w:cs="Arial"/>
          <w:lang w:val="it-IT"/>
        </w:rPr>
        <w:t>” e per la realizzazione di un ponte faunistico nell’ambito delle previste misure compensative ambientali</w:t>
      </w:r>
      <w:r w:rsidR="004D4A48">
        <w:rPr>
          <w:rFonts w:ascii="Arial" w:hAnsi="Arial" w:cs="Arial"/>
          <w:lang w:val="it-IT"/>
        </w:rPr>
        <w:t>.</w:t>
      </w:r>
    </w:p>
    <w:p w14:paraId="0EEEE934" w14:textId="1A6419C1" w:rsidR="00B144F5" w:rsidRDefault="00AC4256" w:rsidP="004D4A48">
      <w:pPr>
        <w:jc w:val="both"/>
        <w:rPr>
          <w:rFonts w:ascii="Arial" w:hAnsi="Arial" w:cs="Arial"/>
          <w:lang w:val="it-IT"/>
        </w:rPr>
      </w:pPr>
      <w:r w:rsidRPr="004D4A48">
        <w:rPr>
          <w:rFonts w:ascii="Arial" w:hAnsi="Arial" w:cs="Arial"/>
          <w:lang w:val="it-IT"/>
        </w:rPr>
        <w:t>Il preavviso di dissodamento sarà formalizzato in una decisione impugnabile, la quale verrà emanata con l’approvazione del PUC da parte del Gran Consiglio.</w:t>
      </w:r>
    </w:p>
    <w:p w14:paraId="0D3CAF0C" w14:textId="77777777" w:rsidR="004D4A48" w:rsidRPr="004D4A48" w:rsidRDefault="004D4A48" w:rsidP="004D4A48">
      <w:pPr>
        <w:jc w:val="both"/>
        <w:rPr>
          <w:rFonts w:ascii="Arial" w:hAnsi="Arial" w:cs="Arial"/>
          <w:lang w:val="it-IT"/>
        </w:rPr>
      </w:pPr>
    </w:p>
    <w:p w14:paraId="74DD2BA1" w14:textId="59F74ABB" w:rsidR="008B6343" w:rsidRPr="004D4A48" w:rsidRDefault="008B6343" w:rsidP="004D4A48">
      <w:pPr>
        <w:jc w:val="both"/>
        <w:rPr>
          <w:rFonts w:ascii="Arial" w:hAnsi="Arial" w:cs="Arial"/>
          <w:lang w:val="it-IT"/>
        </w:rPr>
      </w:pPr>
      <w:r w:rsidRPr="004D4A48">
        <w:rPr>
          <w:rFonts w:ascii="Arial" w:hAnsi="Arial" w:cs="Arial"/>
          <w:lang w:val="it-IT"/>
        </w:rPr>
        <w:t>L’URSI dovrà ossequiare a numerose condizioni cumulative che sono dettagliatamente descritte nel messaggio governativo</w:t>
      </w:r>
      <w:r w:rsidR="008032D0" w:rsidRPr="004D4A48">
        <w:rPr>
          <w:rFonts w:ascii="Arial" w:hAnsi="Arial" w:cs="Arial"/>
          <w:lang w:val="it-IT"/>
        </w:rPr>
        <w:t>.</w:t>
      </w:r>
    </w:p>
    <w:p w14:paraId="1A7C4182" w14:textId="627118AC" w:rsidR="008032D0" w:rsidRPr="004D4A48" w:rsidRDefault="008B6343" w:rsidP="004D4A48">
      <w:pPr>
        <w:tabs>
          <w:tab w:val="left" w:pos="567"/>
        </w:tabs>
        <w:jc w:val="both"/>
        <w:rPr>
          <w:rFonts w:ascii="Arial" w:hAnsi="Arial" w:cs="Arial"/>
          <w:lang w:val="it-IT"/>
        </w:rPr>
      </w:pPr>
      <w:r w:rsidRPr="004D4A48">
        <w:rPr>
          <w:rFonts w:ascii="Arial" w:hAnsi="Arial" w:cs="Arial"/>
          <w:lang w:val="it-IT"/>
        </w:rPr>
        <w:t xml:space="preserve">Gli Uffici forestali del 2° e 3° circondario </w:t>
      </w:r>
      <w:r w:rsidR="008032D0" w:rsidRPr="004D4A48">
        <w:rPr>
          <w:rFonts w:ascii="Arial" w:hAnsi="Arial" w:cs="Arial"/>
          <w:lang w:val="it-IT"/>
        </w:rPr>
        <w:t>saranno</w:t>
      </w:r>
      <w:r w:rsidRPr="004D4A48">
        <w:rPr>
          <w:rFonts w:ascii="Arial" w:hAnsi="Arial" w:cs="Arial"/>
          <w:lang w:val="it-IT"/>
        </w:rPr>
        <w:t xml:space="preserve"> coinvolti durante l’esecuzione dei lavori di rimboschimento, per la successiva fase di gestione </w:t>
      </w:r>
      <w:r w:rsidR="008032D0" w:rsidRPr="004D4A48">
        <w:rPr>
          <w:rFonts w:ascii="Arial" w:hAnsi="Arial" w:cs="Arial"/>
          <w:lang w:val="it-IT"/>
        </w:rPr>
        <w:t>(</w:t>
      </w:r>
      <w:proofErr w:type="spellStart"/>
      <w:r w:rsidR="008032D0" w:rsidRPr="004D4A48">
        <w:rPr>
          <w:rFonts w:ascii="Arial" w:hAnsi="Arial" w:cs="Arial"/>
          <w:lang w:val="it-IT"/>
        </w:rPr>
        <w:t>ca</w:t>
      </w:r>
      <w:proofErr w:type="spellEnd"/>
      <w:r w:rsidR="008032D0" w:rsidRPr="004D4A48">
        <w:rPr>
          <w:rFonts w:ascii="Arial" w:hAnsi="Arial" w:cs="Arial"/>
          <w:lang w:val="it-IT"/>
        </w:rPr>
        <w:t xml:space="preserve">. </w:t>
      </w:r>
      <w:r w:rsidRPr="004D4A48">
        <w:rPr>
          <w:rFonts w:ascii="Arial" w:hAnsi="Arial" w:cs="Arial"/>
          <w:lang w:val="it-IT"/>
        </w:rPr>
        <w:t>20 anni dalla messa a dimora delle piante</w:t>
      </w:r>
      <w:r w:rsidR="008032D0" w:rsidRPr="004D4A48">
        <w:rPr>
          <w:rFonts w:ascii="Arial" w:hAnsi="Arial" w:cs="Arial"/>
          <w:lang w:val="it-IT"/>
        </w:rPr>
        <w:t>)</w:t>
      </w:r>
      <w:r w:rsidRPr="004D4A48">
        <w:rPr>
          <w:rFonts w:ascii="Arial" w:hAnsi="Arial" w:cs="Arial"/>
          <w:lang w:val="it-IT"/>
        </w:rPr>
        <w:t xml:space="preserve"> e per il collaudo finale. </w:t>
      </w:r>
    </w:p>
    <w:p w14:paraId="01068016" w14:textId="3D7BF750" w:rsidR="008B6343" w:rsidRPr="004D4A48" w:rsidRDefault="008032D0" w:rsidP="004D4A48">
      <w:pPr>
        <w:tabs>
          <w:tab w:val="left" w:pos="567"/>
        </w:tabs>
        <w:jc w:val="both"/>
        <w:rPr>
          <w:rFonts w:ascii="Arial" w:hAnsi="Arial" w:cs="Arial"/>
          <w:lang w:val="it-IT"/>
        </w:rPr>
      </w:pPr>
      <w:r w:rsidRPr="004D4A48">
        <w:rPr>
          <w:rFonts w:ascii="Arial" w:hAnsi="Arial" w:cs="Arial"/>
          <w:lang w:val="it-IT"/>
        </w:rPr>
        <w:t>I</w:t>
      </w:r>
      <w:r w:rsidR="008B6343" w:rsidRPr="004D4A48">
        <w:rPr>
          <w:rFonts w:ascii="Arial" w:hAnsi="Arial" w:cs="Arial"/>
          <w:lang w:val="it-IT"/>
        </w:rPr>
        <w:t xml:space="preserve"> rimboschimenti dovranno essere accompagnati dalle dovute cure e protezioni, dalla gestione per una durata di almeno 20 anni e da misure di lotta contro la propagazione delle essenze neofite invasive.</w:t>
      </w:r>
    </w:p>
    <w:p w14:paraId="716C714E" w14:textId="246F18D6" w:rsidR="008B6343" w:rsidRPr="004D4A48" w:rsidRDefault="008B6343" w:rsidP="004D4A48">
      <w:pPr>
        <w:tabs>
          <w:tab w:val="left" w:pos="567"/>
        </w:tabs>
        <w:jc w:val="both"/>
        <w:rPr>
          <w:rFonts w:ascii="Arial" w:hAnsi="Arial" w:cs="Arial"/>
          <w:lang w:val="it-IT"/>
        </w:rPr>
      </w:pPr>
      <w:r w:rsidRPr="004D4A48">
        <w:rPr>
          <w:rFonts w:ascii="Arial" w:hAnsi="Arial" w:cs="Arial"/>
          <w:lang w:val="it-IT"/>
        </w:rPr>
        <w:t>I lavori devono essere eseguiti rispettando l’area boschiva confinante (in particolar modo, è vietato tagliare alberi, erigervi baracche, transitarvi o sostarvi con veicoli, deporvi terra di riporto e materiali di ogni genere – il tutto anche solamente a titolo temporaneo).</w:t>
      </w:r>
    </w:p>
    <w:p w14:paraId="11C39845" w14:textId="7BA7A81B" w:rsidR="008B6343" w:rsidRDefault="008B6343" w:rsidP="00AC4256">
      <w:pPr>
        <w:rPr>
          <w:rFonts w:ascii="Arial" w:eastAsiaTheme="minorEastAsia" w:hAnsi="Arial" w:cs="Arial"/>
          <w:lang w:val="it-IT"/>
        </w:rPr>
      </w:pPr>
    </w:p>
    <w:p w14:paraId="69E91642" w14:textId="77777777" w:rsidR="004D4A48" w:rsidRPr="004D4A48" w:rsidRDefault="004D4A48" w:rsidP="00AC4256">
      <w:pPr>
        <w:rPr>
          <w:rFonts w:ascii="Arial" w:eastAsiaTheme="minorEastAsia" w:hAnsi="Arial" w:cs="Arial"/>
          <w:lang w:val="it-IT"/>
        </w:rPr>
      </w:pPr>
    </w:p>
    <w:p w14:paraId="3EB5258C" w14:textId="77777777" w:rsidR="00BF4FBD" w:rsidRPr="004D4A48" w:rsidRDefault="00BF4FBD" w:rsidP="00BF4FBD">
      <w:pPr>
        <w:pStyle w:val="Titolo1"/>
        <w:numPr>
          <w:ilvl w:val="0"/>
          <w:numId w:val="35"/>
        </w:numPr>
        <w:spacing w:before="0"/>
        <w:ind w:left="426" w:hanging="426"/>
        <w:jc w:val="both"/>
        <w:rPr>
          <w:rFonts w:eastAsia="Calibri" w:cs="Arial"/>
          <w:caps/>
          <w:sz w:val="24"/>
          <w:szCs w:val="24"/>
          <w:lang w:val="it-IT" w:eastAsia="it-IT"/>
        </w:rPr>
      </w:pPr>
      <w:bookmarkStart w:id="6" w:name="_Toc160455503"/>
      <w:r w:rsidRPr="004D4A48">
        <w:rPr>
          <w:rFonts w:eastAsia="Calibri" w:cs="Arial"/>
          <w:caps/>
          <w:sz w:val="24"/>
          <w:szCs w:val="24"/>
          <w:lang w:val="it-IT" w:eastAsia="it-IT"/>
        </w:rPr>
        <w:t>PONDERAZIONE DEGLI INTERESSI</w:t>
      </w:r>
      <w:bookmarkEnd w:id="6"/>
    </w:p>
    <w:p w14:paraId="466E41E1" w14:textId="29DF31D7" w:rsidR="00BF4FBD" w:rsidRDefault="00BF4FBD" w:rsidP="00BF4FBD">
      <w:pPr>
        <w:tabs>
          <w:tab w:val="left" w:pos="567"/>
        </w:tabs>
        <w:spacing w:before="120"/>
        <w:jc w:val="both"/>
        <w:rPr>
          <w:rFonts w:ascii="Arial" w:hAnsi="Arial" w:cs="Arial"/>
          <w:lang w:val="it-IT"/>
        </w:rPr>
      </w:pPr>
      <w:r w:rsidRPr="004D4A48">
        <w:rPr>
          <w:rFonts w:ascii="Arial" w:hAnsi="Arial" w:cs="Arial"/>
          <w:lang w:val="it-IT"/>
        </w:rPr>
        <w:t xml:space="preserve">Se da una parte l’interesse pubblico della discarica è riconosciuto vista la sua inclusione nel PGR e </w:t>
      </w:r>
      <w:r w:rsidR="004D4A48">
        <w:rPr>
          <w:rFonts w:ascii="Arial" w:hAnsi="Arial" w:cs="Arial"/>
          <w:lang w:val="it-IT"/>
        </w:rPr>
        <w:t>nel</w:t>
      </w:r>
      <w:r w:rsidRPr="004D4A48">
        <w:rPr>
          <w:rFonts w:ascii="Arial" w:hAnsi="Arial" w:cs="Arial"/>
          <w:lang w:val="it-IT"/>
        </w:rPr>
        <w:t xml:space="preserve"> PD, che ne hanno già analizzato e valutato l’ubicazione, la realizzazione della discarica comporterà anche alcuni impatti a livello ambientale. Quest’ultimi saranno concentrati durante il periodo di attività e potranno essere mitigati tramite una corretta e adeguata gestione. L’impatto principale risulta essere quello sull’area forestale e sul settore flora, fauna e biotopi. Grazie però alla sistemazione finale della discarica ed alla </w:t>
      </w:r>
      <w:r w:rsidRPr="004D4A48">
        <w:rPr>
          <w:rFonts w:ascii="Arial" w:hAnsi="Arial" w:cs="Arial"/>
          <w:lang w:val="it-IT"/>
        </w:rPr>
        <w:lastRenderedPageBreak/>
        <w:t>piantagione compensativa esso sarà fortemente ridotto; anzi, in virtù anche delle misure di compensazione naturalistiche previste, il comparto sarà valorizzato rispetto all’attuale situazione. Gli impatti prevedibili durante il funzionamento della discarica (rumori, polveri) possono essere adeguatamente ridotti mediante normali misure di protezione quali l’annaffiatura delle superfici di transito, il rapido rinverdimento delle zone aperte, l’utilizzo delle scarpate quale schermatura fonica e in generale la scrupolosa attuazione di tutte le misure previste dalla legislazione e dalle direttive vigenti per questo tipo di impianti in materia di protezione dell’ambiente e delle acque. Per quanto concerne l'impatto prodotto dal traffico indotto dall'attività della discarica</w:t>
      </w:r>
      <w:r w:rsidR="004D4A48">
        <w:rPr>
          <w:rFonts w:ascii="Arial" w:hAnsi="Arial" w:cs="Arial"/>
          <w:lang w:val="it-IT"/>
        </w:rPr>
        <w:t>,</w:t>
      </w:r>
      <w:r w:rsidRPr="004D4A48">
        <w:rPr>
          <w:rFonts w:ascii="Arial" w:hAnsi="Arial" w:cs="Arial"/>
          <w:lang w:val="it-IT"/>
        </w:rPr>
        <w:t xml:space="preserve"> non si assisterà ad aumenti sensibili dei rumori e delle emissioni rispetto alla situazione attuale.</w:t>
      </w:r>
    </w:p>
    <w:p w14:paraId="7287D4D4" w14:textId="77777777" w:rsidR="004D4A48" w:rsidRPr="004D4A48" w:rsidRDefault="004D4A48" w:rsidP="004D4A48">
      <w:pPr>
        <w:tabs>
          <w:tab w:val="left" w:pos="567"/>
        </w:tabs>
        <w:jc w:val="both"/>
        <w:rPr>
          <w:rFonts w:ascii="Arial" w:hAnsi="Arial" w:cs="Arial"/>
          <w:lang w:val="it-IT"/>
        </w:rPr>
      </w:pPr>
    </w:p>
    <w:p w14:paraId="0EE21C4C" w14:textId="1BAD5A8F" w:rsidR="00044038" w:rsidRPr="004D4A48" w:rsidRDefault="00BF4FBD" w:rsidP="004D4A48">
      <w:pPr>
        <w:tabs>
          <w:tab w:val="left" w:pos="567"/>
        </w:tabs>
        <w:jc w:val="both"/>
        <w:rPr>
          <w:rFonts w:ascii="Arial" w:hAnsi="Arial" w:cs="Arial"/>
          <w:lang w:val="it-IT"/>
        </w:rPr>
      </w:pPr>
      <w:r w:rsidRPr="004D4A48">
        <w:rPr>
          <w:rFonts w:ascii="Arial" w:hAnsi="Arial" w:cs="Arial"/>
          <w:lang w:val="it-IT"/>
        </w:rPr>
        <w:t>L’individuazione delle misure da adottare in fase di realizzazione della discarica ed il previsto accompagnamento ambientale, permettono di contenere gli impatti durante la fase di funzionamento della discarica nei termini fissati dalla legislazione vigente, mentre le misure compensative da realizzare, unitamente al completamento della rete dei percorsi, valorizzerà il comparto dal profilo naturalistico, paesaggistico, così come la qualifica quale area naturale di svago.</w:t>
      </w:r>
    </w:p>
    <w:p w14:paraId="6477E1BC" w14:textId="0B7495E5" w:rsidR="00044038" w:rsidRPr="004D4A48" w:rsidRDefault="00044038" w:rsidP="004D4A48">
      <w:pPr>
        <w:jc w:val="both"/>
        <w:rPr>
          <w:rFonts w:ascii="Arial" w:hAnsi="Arial" w:cs="Arial"/>
          <w:lang w:val="it-IT"/>
        </w:rPr>
      </w:pPr>
    </w:p>
    <w:p w14:paraId="136454FF" w14:textId="59C06ACF" w:rsidR="00BF4FBD" w:rsidRPr="004D4A48" w:rsidRDefault="001C24F4" w:rsidP="004D4A48">
      <w:pPr>
        <w:tabs>
          <w:tab w:val="left" w:pos="567"/>
        </w:tabs>
        <w:jc w:val="both"/>
        <w:rPr>
          <w:rFonts w:ascii="Arial" w:hAnsi="Arial" w:cs="Arial"/>
          <w:lang w:val="it-IT"/>
        </w:rPr>
      </w:pPr>
      <w:r w:rsidRPr="004D4A48">
        <w:rPr>
          <w:rFonts w:ascii="Arial" w:hAnsi="Arial" w:cs="Arial"/>
          <w:lang w:val="it-IT"/>
        </w:rPr>
        <w:t>C</w:t>
      </w:r>
      <w:r w:rsidR="00BF4FBD" w:rsidRPr="004D4A48">
        <w:rPr>
          <w:rFonts w:ascii="Arial" w:hAnsi="Arial" w:cs="Arial"/>
          <w:lang w:val="it-IT"/>
        </w:rPr>
        <w:t>onsiderato l’interesse pubblico di valenza regionale, appurata la marcata presenza antropica così come l’estensione relativamente limitata degli ambienti naturali di pregio che verranno soppressi, preso atto dell’adeguatezza delle misure di tipo compensativo e mitigativo dei carichi ambientali determinati dalla costruzione e gestione dell’impianto che verranno adottate, la realizzazione della discarica è ritenuta necessaria, sostenibile e prevalente su altri interessi.</w:t>
      </w:r>
    </w:p>
    <w:p w14:paraId="083C39D6" w14:textId="77777777" w:rsidR="005038D5" w:rsidRPr="004D4A48" w:rsidRDefault="005038D5" w:rsidP="005038D5">
      <w:pPr>
        <w:rPr>
          <w:rFonts w:ascii="Arial" w:eastAsiaTheme="minorEastAsia" w:hAnsi="Arial" w:cs="Arial"/>
        </w:rPr>
      </w:pPr>
    </w:p>
    <w:p w14:paraId="17D58357" w14:textId="77777777" w:rsidR="002C54EF" w:rsidRPr="004D4A48" w:rsidRDefault="002C54EF" w:rsidP="00292ABD">
      <w:pPr>
        <w:rPr>
          <w:rFonts w:ascii="Arial" w:eastAsiaTheme="minorEastAsia" w:hAnsi="Arial" w:cs="Arial"/>
        </w:rPr>
      </w:pPr>
    </w:p>
    <w:p w14:paraId="79D9E4EF" w14:textId="77777777" w:rsidR="00BF4FBD" w:rsidRPr="004D4A48" w:rsidRDefault="00BF4FBD" w:rsidP="00BF4FBD">
      <w:pPr>
        <w:pStyle w:val="Titolo1"/>
        <w:numPr>
          <w:ilvl w:val="0"/>
          <w:numId w:val="35"/>
        </w:numPr>
        <w:spacing w:before="0"/>
        <w:ind w:left="426" w:hanging="426"/>
        <w:jc w:val="both"/>
        <w:rPr>
          <w:rFonts w:eastAsia="Calibri" w:cs="Arial"/>
          <w:caps/>
          <w:sz w:val="24"/>
          <w:szCs w:val="24"/>
          <w:lang w:val="it-IT" w:eastAsia="it-IT"/>
        </w:rPr>
      </w:pPr>
      <w:bookmarkStart w:id="7" w:name="_Toc160455504"/>
      <w:r w:rsidRPr="004D4A48">
        <w:rPr>
          <w:rFonts w:eastAsia="Calibri" w:cs="Arial"/>
          <w:caps/>
          <w:sz w:val="24"/>
          <w:szCs w:val="24"/>
          <w:lang w:val="it-IT" w:eastAsia="it-IT"/>
        </w:rPr>
        <w:t>ESITO DELLA PROCEDURA D’INFORMAZIONE E PARTECIPAZIONE</w:t>
      </w:r>
      <w:bookmarkStart w:id="8" w:name="_Ref100327893"/>
      <w:bookmarkEnd w:id="7"/>
      <w:r w:rsidRPr="004D4A48">
        <w:rPr>
          <w:rFonts w:eastAsia="Calibri" w:cs="Arial"/>
          <w:caps/>
          <w:sz w:val="24"/>
          <w:szCs w:val="24"/>
          <w:lang w:val="it-IT" w:eastAsia="it-IT"/>
        </w:rPr>
        <w:t xml:space="preserve"> </w:t>
      </w:r>
      <w:bookmarkEnd w:id="8"/>
    </w:p>
    <w:p w14:paraId="3A034132" w14:textId="77777777" w:rsidR="00BF4FBD" w:rsidRPr="004D4A48" w:rsidRDefault="00BF4FBD" w:rsidP="00BF4FBD">
      <w:pPr>
        <w:tabs>
          <w:tab w:val="left" w:pos="567"/>
        </w:tabs>
        <w:spacing w:before="120"/>
        <w:jc w:val="both"/>
        <w:rPr>
          <w:rFonts w:ascii="Arial" w:hAnsi="Arial" w:cs="Arial"/>
          <w:lang w:val="it-IT"/>
        </w:rPr>
      </w:pPr>
      <w:r w:rsidRPr="004D4A48">
        <w:rPr>
          <w:rFonts w:ascii="Arial" w:hAnsi="Arial" w:cs="Arial"/>
          <w:lang w:val="it-IT"/>
        </w:rPr>
        <w:t xml:space="preserve">Nell'ambito della procedura d'informazione e partecipazione, avvenuta con il deposito del progetto di PUC presso le cancellerie dei Comuni di </w:t>
      </w:r>
      <w:proofErr w:type="spellStart"/>
      <w:r w:rsidRPr="004D4A48">
        <w:rPr>
          <w:rFonts w:ascii="Arial" w:hAnsi="Arial" w:cs="Arial"/>
          <w:lang w:val="it-IT"/>
        </w:rPr>
        <w:t>Biasca</w:t>
      </w:r>
      <w:proofErr w:type="spellEnd"/>
      <w:r w:rsidRPr="004D4A48">
        <w:rPr>
          <w:rFonts w:ascii="Arial" w:hAnsi="Arial" w:cs="Arial"/>
          <w:lang w:val="it-IT"/>
        </w:rPr>
        <w:t xml:space="preserve"> e Serravalle dal 2 novembre al 6 dicembre 2021, sono stati presentati 9 contributi.</w:t>
      </w:r>
    </w:p>
    <w:p w14:paraId="29E8E20C" w14:textId="77777777" w:rsidR="00BF4FBD" w:rsidRPr="004D4A48" w:rsidRDefault="00BF4FBD" w:rsidP="00BF4FBD">
      <w:pPr>
        <w:pStyle w:val="StandardRisoluzionedelConsigliodiStato"/>
        <w:ind w:right="-1"/>
        <w:rPr>
          <w:rFonts w:cs="Arial"/>
          <w:szCs w:val="24"/>
        </w:rPr>
      </w:pPr>
    </w:p>
    <w:tbl>
      <w:tblPr>
        <w:tblStyle w:val="Grigliatabella"/>
        <w:tblW w:w="0" w:type="auto"/>
        <w:tblLook w:val="04A0" w:firstRow="1" w:lastRow="0" w:firstColumn="1" w:lastColumn="0" w:noHBand="0" w:noVBand="1"/>
      </w:tblPr>
      <w:tblGrid>
        <w:gridCol w:w="562"/>
        <w:gridCol w:w="6663"/>
        <w:gridCol w:w="2250"/>
      </w:tblGrid>
      <w:tr w:rsidR="00BF4FBD" w:rsidRPr="004D4A48" w14:paraId="3DC2E329" w14:textId="77777777" w:rsidTr="00F54C4A">
        <w:tc>
          <w:tcPr>
            <w:tcW w:w="562" w:type="dxa"/>
          </w:tcPr>
          <w:p w14:paraId="6634B9C1" w14:textId="77777777" w:rsidR="00BF4FBD" w:rsidRPr="004D4A48" w:rsidRDefault="00BF4FBD" w:rsidP="00F54C4A">
            <w:pPr>
              <w:pStyle w:val="StandardRisoluzionedelConsigliodiStato"/>
              <w:ind w:right="-1"/>
              <w:rPr>
                <w:rFonts w:cs="Arial"/>
                <w:b/>
                <w:szCs w:val="24"/>
              </w:rPr>
            </w:pPr>
            <w:r w:rsidRPr="004D4A48">
              <w:rPr>
                <w:rFonts w:cs="Arial"/>
                <w:b/>
                <w:szCs w:val="24"/>
              </w:rPr>
              <w:t xml:space="preserve">N. </w:t>
            </w:r>
          </w:p>
        </w:tc>
        <w:tc>
          <w:tcPr>
            <w:tcW w:w="6663" w:type="dxa"/>
          </w:tcPr>
          <w:p w14:paraId="0FC70153" w14:textId="77777777" w:rsidR="00BF4FBD" w:rsidRPr="004D4A48" w:rsidRDefault="00BF4FBD" w:rsidP="00F54C4A">
            <w:pPr>
              <w:pStyle w:val="StandardRisoluzionedelConsigliodiStato"/>
              <w:ind w:right="-1"/>
              <w:rPr>
                <w:rFonts w:cs="Arial"/>
                <w:b/>
                <w:szCs w:val="24"/>
              </w:rPr>
            </w:pPr>
            <w:r w:rsidRPr="004D4A48">
              <w:rPr>
                <w:rFonts w:cs="Arial"/>
                <w:b/>
                <w:szCs w:val="24"/>
              </w:rPr>
              <w:t>Osservazioni presentate da:</w:t>
            </w:r>
          </w:p>
        </w:tc>
        <w:tc>
          <w:tcPr>
            <w:tcW w:w="2250" w:type="dxa"/>
          </w:tcPr>
          <w:p w14:paraId="608A8951" w14:textId="77777777" w:rsidR="00BF4FBD" w:rsidRPr="004D4A48" w:rsidRDefault="00BF4FBD" w:rsidP="00F54C4A">
            <w:pPr>
              <w:pStyle w:val="StandardRisoluzionedelConsigliodiStato"/>
              <w:ind w:right="-1"/>
              <w:rPr>
                <w:rFonts w:cs="Arial"/>
                <w:b/>
                <w:szCs w:val="24"/>
              </w:rPr>
            </w:pPr>
            <w:r w:rsidRPr="004D4A48">
              <w:rPr>
                <w:rFonts w:cs="Arial"/>
                <w:b/>
                <w:szCs w:val="24"/>
              </w:rPr>
              <w:t>Data</w:t>
            </w:r>
          </w:p>
        </w:tc>
      </w:tr>
      <w:tr w:rsidR="00BF4FBD" w:rsidRPr="004D4A48" w14:paraId="2D0339CF" w14:textId="77777777" w:rsidTr="00F54C4A">
        <w:tc>
          <w:tcPr>
            <w:tcW w:w="562" w:type="dxa"/>
          </w:tcPr>
          <w:p w14:paraId="06EB59C2" w14:textId="77777777" w:rsidR="00BF4FBD" w:rsidRPr="004D4A48" w:rsidRDefault="00BF4FBD" w:rsidP="00F54C4A">
            <w:pPr>
              <w:pStyle w:val="StandardRisoluzionedelConsigliodiStato"/>
              <w:ind w:right="-1"/>
              <w:rPr>
                <w:rFonts w:cs="Arial"/>
                <w:szCs w:val="24"/>
              </w:rPr>
            </w:pPr>
          </w:p>
        </w:tc>
        <w:tc>
          <w:tcPr>
            <w:tcW w:w="6663" w:type="dxa"/>
          </w:tcPr>
          <w:p w14:paraId="0DDF2E96" w14:textId="77777777" w:rsidR="00BF4FBD" w:rsidRPr="004D4A48" w:rsidRDefault="00BF4FBD" w:rsidP="004D4A48">
            <w:pPr>
              <w:pStyle w:val="StandardRisoluzionedelConsigliodiStato"/>
              <w:spacing w:before="120"/>
              <w:rPr>
                <w:rFonts w:cs="Arial"/>
                <w:b/>
                <w:szCs w:val="24"/>
              </w:rPr>
            </w:pPr>
            <w:r w:rsidRPr="004D4A48">
              <w:rPr>
                <w:rFonts w:cs="Arial"/>
                <w:b/>
                <w:szCs w:val="24"/>
              </w:rPr>
              <w:t>Comuni</w:t>
            </w:r>
          </w:p>
        </w:tc>
        <w:tc>
          <w:tcPr>
            <w:tcW w:w="2250" w:type="dxa"/>
          </w:tcPr>
          <w:p w14:paraId="460AF26E" w14:textId="77777777" w:rsidR="00BF4FBD" w:rsidRPr="004D4A48" w:rsidRDefault="00BF4FBD" w:rsidP="00F54C4A">
            <w:pPr>
              <w:pStyle w:val="StandardRisoluzionedelConsigliodiStato"/>
              <w:ind w:right="-1"/>
              <w:rPr>
                <w:rFonts w:cs="Arial"/>
                <w:szCs w:val="24"/>
              </w:rPr>
            </w:pPr>
          </w:p>
        </w:tc>
      </w:tr>
      <w:tr w:rsidR="00BF4FBD" w:rsidRPr="004D4A48" w14:paraId="3486726A" w14:textId="77777777" w:rsidTr="00F54C4A">
        <w:tc>
          <w:tcPr>
            <w:tcW w:w="562" w:type="dxa"/>
          </w:tcPr>
          <w:p w14:paraId="6FCD777D" w14:textId="77777777" w:rsidR="00BF4FBD" w:rsidRPr="004D4A48" w:rsidRDefault="00BF4FBD" w:rsidP="00F54C4A">
            <w:pPr>
              <w:pStyle w:val="StandardRisoluzionedelConsigliodiStato"/>
              <w:ind w:right="-1"/>
              <w:rPr>
                <w:rFonts w:cs="Arial"/>
                <w:szCs w:val="24"/>
              </w:rPr>
            </w:pPr>
            <w:r w:rsidRPr="004D4A48">
              <w:rPr>
                <w:rFonts w:cs="Arial"/>
                <w:szCs w:val="24"/>
              </w:rPr>
              <w:t>1</w:t>
            </w:r>
          </w:p>
        </w:tc>
        <w:tc>
          <w:tcPr>
            <w:tcW w:w="6663" w:type="dxa"/>
          </w:tcPr>
          <w:p w14:paraId="386DE694" w14:textId="77777777" w:rsidR="00BF4FBD" w:rsidRPr="004D4A48" w:rsidRDefault="00BF4FBD" w:rsidP="00F54C4A">
            <w:pPr>
              <w:pStyle w:val="StandardRisoluzionedelConsigliodiStato"/>
              <w:ind w:right="-1"/>
              <w:rPr>
                <w:rFonts w:cs="Arial"/>
                <w:szCs w:val="24"/>
              </w:rPr>
            </w:pPr>
            <w:r w:rsidRPr="004D4A48">
              <w:rPr>
                <w:rFonts w:cs="Arial"/>
                <w:szCs w:val="24"/>
              </w:rPr>
              <w:t xml:space="preserve">Municipio di </w:t>
            </w:r>
            <w:proofErr w:type="spellStart"/>
            <w:r w:rsidRPr="004D4A48">
              <w:rPr>
                <w:rFonts w:cs="Arial"/>
                <w:szCs w:val="24"/>
              </w:rPr>
              <w:t>Biasca</w:t>
            </w:r>
            <w:proofErr w:type="spellEnd"/>
          </w:p>
        </w:tc>
        <w:tc>
          <w:tcPr>
            <w:tcW w:w="2250" w:type="dxa"/>
          </w:tcPr>
          <w:p w14:paraId="6B339275" w14:textId="77777777" w:rsidR="00BF4FBD" w:rsidRPr="004D4A48" w:rsidRDefault="00BF4FBD" w:rsidP="00F54C4A">
            <w:pPr>
              <w:pStyle w:val="StandardRisoluzionedelConsigliodiStato"/>
              <w:ind w:right="-1"/>
              <w:rPr>
                <w:rFonts w:cs="Arial"/>
                <w:szCs w:val="24"/>
              </w:rPr>
            </w:pPr>
            <w:r w:rsidRPr="004D4A48">
              <w:rPr>
                <w:rFonts w:cs="Arial"/>
                <w:szCs w:val="24"/>
              </w:rPr>
              <w:t>1 dicembre 2021</w:t>
            </w:r>
          </w:p>
        </w:tc>
      </w:tr>
      <w:tr w:rsidR="00BF4FBD" w:rsidRPr="004D4A48" w14:paraId="278E4F6F" w14:textId="77777777" w:rsidTr="00F54C4A">
        <w:tc>
          <w:tcPr>
            <w:tcW w:w="562" w:type="dxa"/>
          </w:tcPr>
          <w:p w14:paraId="24E0132B" w14:textId="77777777" w:rsidR="00BF4FBD" w:rsidRPr="004D4A48" w:rsidRDefault="00BF4FBD" w:rsidP="00F54C4A">
            <w:pPr>
              <w:pStyle w:val="StandardRisoluzionedelConsigliodiStato"/>
              <w:ind w:right="-1"/>
              <w:rPr>
                <w:rFonts w:cs="Arial"/>
                <w:szCs w:val="24"/>
              </w:rPr>
            </w:pPr>
            <w:r w:rsidRPr="004D4A48">
              <w:rPr>
                <w:rFonts w:cs="Arial"/>
                <w:szCs w:val="24"/>
              </w:rPr>
              <w:t>2</w:t>
            </w:r>
          </w:p>
        </w:tc>
        <w:tc>
          <w:tcPr>
            <w:tcW w:w="6663" w:type="dxa"/>
          </w:tcPr>
          <w:p w14:paraId="434C171D" w14:textId="77777777" w:rsidR="00BF4FBD" w:rsidRPr="004D4A48" w:rsidRDefault="00BF4FBD" w:rsidP="00F54C4A">
            <w:pPr>
              <w:pStyle w:val="StandardRisoluzionedelConsigliodiStato"/>
              <w:ind w:right="-1"/>
              <w:rPr>
                <w:rFonts w:cs="Arial"/>
                <w:szCs w:val="24"/>
              </w:rPr>
            </w:pPr>
            <w:r w:rsidRPr="004D4A48">
              <w:rPr>
                <w:rFonts w:cs="Arial"/>
                <w:szCs w:val="24"/>
              </w:rPr>
              <w:t>Municipio di Serravalle</w:t>
            </w:r>
          </w:p>
        </w:tc>
        <w:tc>
          <w:tcPr>
            <w:tcW w:w="2250" w:type="dxa"/>
          </w:tcPr>
          <w:p w14:paraId="591F79BE" w14:textId="77777777" w:rsidR="00BF4FBD" w:rsidRPr="004D4A48" w:rsidRDefault="00BF4FBD" w:rsidP="00F54C4A">
            <w:pPr>
              <w:pStyle w:val="StandardRisoluzionedelConsigliodiStato"/>
              <w:ind w:right="-1"/>
              <w:rPr>
                <w:rFonts w:cs="Arial"/>
                <w:szCs w:val="24"/>
              </w:rPr>
            </w:pPr>
            <w:r w:rsidRPr="004D4A48">
              <w:rPr>
                <w:rFonts w:cs="Arial"/>
                <w:szCs w:val="24"/>
              </w:rPr>
              <w:t>3 dicembre 2021</w:t>
            </w:r>
          </w:p>
        </w:tc>
      </w:tr>
      <w:tr w:rsidR="00BF4FBD" w:rsidRPr="004D4A48" w14:paraId="36A9D7BC" w14:textId="77777777" w:rsidTr="00F54C4A">
        <w:tc>
          <w:tcPr>
            <w:tcW w:w="562" w:type="dxa"/>
          </w:tcPr>
          <w:p w14:paraId="7E692E26" w14:textId="77777777" w:rsidR="00BF4FBD" w:rsidRPr="004D4A48" w:rsidRDefault="00BF4FBD" w:rsidP="00F54C4A">
            <w:pPr>
              <w:pStyle w:val="StandardRisoluzionedelConsigliodiStato"/>
              <w:ind w:right="-1"/>
              <w:rPr>
                <w:rFonts w:cs="Arial"/>
                <w:szCs w:val="24"/>
              </w:rPr>
            </w:pPr>
          </w:p>
        </w:tc>
        <w:tc>
          <w:tcPr>
            <w:tcW w:w="6663" w:type="dxa"/>
          </w:tcPr>
          <w:p w14:paraId="241C6C6E" w14:textId="77777777" w:rsidR="00BF4FBD" w:rsidRPr="004D4A48" w:rsidRDefault="00BF4FBD" w:rsidP="004D4A48">
            <w:pPr>
              <w:pStyle w:val="StandardRisoluzionedelConsigliodiStato"/>
              <w:spacing w:before="120"/>
              <w:rPr>
                <w:rFonts w:cs="Arial"/>
                <w:b/>
                <w:szCs w:val="24"/>
              </w:rPr>
            </w:pPr>
            <w:r w:rsidRPr="004D4A48">
              <w:rPr>
                <w:rFonts w:cs="Arial"/>
                <w:b/>
                <w:szCs w:val="24"/>
              </w:rPr>
              <w:t>Patriziati</w:t>
            </w:r>
          </w:p>
        </w:tc>
        <w:tc>
          <w:tcPr>
            <w:tcW w:w="2250" w:type="dxa"/>
          </w:tcPr>
          <w:p w14:paraId="71787EEA" w14:textId="77777777" w:rsidR="00BF4FBD" w:rsidRPr="004D4A48" w:rsidRDefault="00BF4FBD" w:rsidP="00F54C4A">
            <w:pPr>
              <w:pStyle w:val="StandardRisoluzionedelConsigliodiStato"/>
              <w:ind w:right="-1"/>
              <w:rPr>
                <w:rFonts w:cs="Arial"/>
                <w:szCs w:val="24"/>
              </w:rPr>
            </w:pPr>
          </w:p>
        </w:tc>
      </w:tr>
      <w:tr w:rsidR="00BF4FBD" w:rsidRPr="004D4A48" w14:paraId="5D523FC5" w14:textId="77777777" w:rsidTr="00F54C4A">
        <w:tc>
          <w:tcPr>
            <w:tcW w:w="562" w:type="dxa"/>
          </w:tcPr>
          <w:p w14:paraId="2CC62389" w14:textId="77777777" w:rsidR="00BF4FBD" w:rsidRPr="004D4A48" w:rsidRDefault="00BF4FBD" w:rsidP="00F54C4A">
            <w:pPr>
              <w:pStyle w:val="StandardRisoluzionedelConsigliodiStato"/>
              <w:ind w:right="-1"/>
              <w:rPr>
                <w:rFonts w:cs="Arial"/>
                <w:szCs w:val="24"/>
              </w:rPr>
            </w:pPr>
            <w:r w:rsidRPr="004D4A48">
              <w:rPr>
                <w:rFonts w:cs="Arial"/>
                <w:szCs w:val="24"/>
              </w:rPr>
              <w:t>3</w:t>
            </w:r>
          </w:p>
        </w:tc>
        <w:tc>
          <w:tcPr>
            <w:tcW w:w="6663" w:type="dxa"/>
          </w:tcPr>
          <w:p w14:paraId="484E0940" w14:textId="77777777" w:rsidR="00BF4FBD" w:rsidRPr="004D4A48" w:rsidRDefault="00BF4FBD" w:rsidP="00F54C4A">
            <w:pPr>
              <w:pStyle w:val="StandardRisoluzionedelConsigliodiStato"/>
              <w:ind w:right="-1"/>
              <w:rPr>
                <w:rFonts w:cs="Arial"/>
                <w:szCs w:val="24"/>
              </w:rPr>
            </w:pPr>
            <w:r w:rsidRPr="004D4A48">
              <w:rPr>
                <w:rFonts w:cs="Arial"/>
                <w:szCs w:val="24"/>
              </w:rPr>
              <w:t xml:space="preserve">Patriziato di </w:t>
            </w:r>
            <w:proofErr w:type="spellStart"/>
            <w:r w:rsidRPr="004D4A48">
              <w:rPr>
                <w:rFonts w:cs="Arial"/>
                <w:szCs w:val="24"/>
              </w:rPr>
              <w:t>Biasca</w:t>
            </w:r>
            <w:proofErr w:type="spellEnd"/>
          </w:p>
        </w:tc>
        <w:tc>
          <w:tcPr>
            <w:tcW w:w="2250" w:type="dxa"/>
          </w:tcPr>
          <w:p w14:paraId="74C5A4DA" w14:textId="77777777" w:rsidR="00BF4FBD" w:rsidRPr="004D4A48" w:rsidRDefault="00BF4FBD" w:rsidP="00F54C4A">
            <w:pPr>
              <w:pStyle w:val="StandardRisoluzionedelConsigliodiStato"/>
              <w:ind w:right="-1"/>
              <w:rPr>
                <w:rFonts w:cs="Arial"/>
                <w:szCs w:val="24"/>
              </w:rPr>
            </w:pPr>
            <w:r w:rsidRPr="004D4A48">
              <w:rPr>
                <w:rFonts w:cs="Arial"/>
                <w:szCs w:val="24"/>
              </w:rPr>
              <w:t>6 dicembre 2021</w:t>
            </w:r>
          </w:p>
        </w:tc>
      </w:tr>
      <w:tr w:rsidR="00BF4FBD" w:rsidRPr="004D4A48" w14:paraId="6289308F" w14:textId="77777777" w:rsidTr="00F54C4A">
        <w:tc>
          <w:tcPr>
            <w:tcW w:w="562" w:type="dxa"/>
          </w:tcPr>
          <w:p w14:paraId="1062DCF8" w14:textId="77777777" w:rsidR="00BF4FBD" w:rsidRPr="004D4A48" w:rsidRDefault="00BF4FBD" w:rsidP="00F54C4A">
            <w:pPr>
              <w:pStyle w:val="StandardRisoluzionedelConsigliodiStato"/>
              <w:ind w:right="-1"/>
              <w:rPr>
                <w:rFonts w:cs="Arial"/>
                <w:szCs w:val="24"/>
              </w:rPr>
            </w:pPr>
          </w:p>
        </w:tc>
        <w:tc>
          <w:tcPr>
            <w:tcW w:w="6663" w:type="dxa"/>
          </w:tcPr>
          <w:p w14:paraId="3BC3D9FB" w14:textId="77777777" w:rsidR="00BF4FBD" w:rsidRPr="004D4A48" w:rsidRDefault="00BF4FBD" w:rsidP="004D4A48">
            <w:pPr>
              <w:pStyle w:val="StandardRisoluzionedelConsigliodiStato"/>
              <w:spacing w:before="120"/>
              <w:rPr>
                <w:rFonts w:cs="Arial"/>
                <w:b/>
                <w:szCs w:val="24"/>
              </w:rPr>
            </w:pPr>
            <w:r w:rsidRPr="004D4A48">
              <w:rPr>
                <w:rFonts w:cs="Arial"/>
                <w:b/>
                <w:szCs w:val="24"/>
              </w:rPr>
              <w:t>Altri enti pubblici</w:t>
            </w:r>
          </w:p>
        </w:tc>
        <w:tc>
          <w:tcPr>
            <w:tcW w:w="2250" w:type="dxa"/>
          </w:tcPr>
          <w:p w14:paraId="638E3B63" w14:textId="77777777" w:rsidR="00BF4FBD" w:rsidRPr="004D4A48" w:rsidRDefault="00BF4FBD" w:rsidP="00F54C4A">
            <w:pPr>
              <w:pStyle w:val="StandardRisoluzionedelConsigliodiStato"/>
              <w:ind w:right="-1"/>
              <w:rPr>
                <w:rFonts w:cs="Arial"/>
                <w:szCs w:val="24"/>
              </w:rPr>
            </w:pPr>
          </w:p>
        </w:tc>
      </w:tr>
      <w:tr w:rsidR="00BF4FBD" w:rsidRPr="004D4A48" w14:paraId="7152B954" w14:textId="77777777" w:rsidTr="00F54C4A">
        <w:tc>
          <w:tcPr>
            <w:tcW w:w="562" w:type="dxa"/>
          </w:tcPr>
          <w:p w14:paraId="4418D7DC" w14:textId="77777777" w:rsidR="00BF4FBD" w:rsidRPr="004D4A48" w:rsidRDefault="00BF4FBD" w:rsidP="00F54C4A">
            <w:pPr>
              <w:pStyle w:val="StandardRisoluzionedelConsigliodiStato"/>
              <w:ind w:right="-1"/>
              <w:rPr>
                <w:rFonts w:cs="Arial"/>
                <w:szCs w:val="24"/>
              </w:rPr>
            </w:pPr>
            <w:r w:rsidRPr="004D4A48">
              <w:rPr>
                <w:rFonts w:cs="Arial"/>
                <w:szCs w:val="24"/>
              </w:rPr>
              <w:t>4</w:t>
            </w:r>
          </w:p>
        </w:tc>
        <w:tc>
          <w:tcPr>
            <w:tcW w:w="6663" w:type="dxa"/>
          </w:tcPr>
          <w:p w14:paraId="081DDAB5" w14:textId="77777777" w:rsidR="00BF4FBD" w:rsidRPr="004D4A48" w:rsidRDefault="00BF4FBD" w:rsidP="00F54C4A">
            <w:pPr>
              <w:pStyle w:val="StandardRisoluzionedelConsigliodiStato"/>
              <w:ind w:right="-1"/>
              <w:rPr>
                <w:rFonts w:cs="Arial"/>
                <w:szCs w:val="24"/>
              </w:rPr>
            </w:pPr>
            <w:r w:rsidRPr="004D4A48">
              <w:rPr>
                <w:rFonts w:cs="Arial"/>
                <w:szCs w:val="24"/>
              </w:rPr>
              <w:t>Azienda elettrica ticinese AET</w:t>
            </w:r>
          </w:p>
        </w:tc>
        <w:tc>
          <w:tcPr>
            <w:tcW w:w="2250" w:type="dxa"/>
          </w:tcPr>
          <w:p w14:paraId="7C5C05AD" w14:textId="77777777" w:rsidR="00BF4FBD" w:rsidRPr="004D4A48" w:rsidRDefault="00BF4FBD" w:rsidP="00F54C4A">
            <w:pPr>
              <w:pStyle w:val="StandardRisoluzionedelConsigliodiStato"/>
              <w:ind w:right="-1"/>
              <w:rPr>
                <w:rFonts w:cs="Arial"/>
                <w:szCs w:val="24"/>
              </w:rPr>
            </w:pPr>
            <w:r w:rsidRPr="004D4A48">
              <w:rPr>
                <w:rFonts w:cs="Arial"/>
                <w:szCs w:val="24"/>
              </w:rPr>
              <w:t>3 dicembre 2021</w:t>
            </w:r>
          </w:p>
        </w:tc>
      </w:tr>
      <w:tr w:rsidR="00BF4FBD" w:rsidRPr="004D4A48" w14:paraId="252C757E" w14:textId="77777777" w:rsidTr="00F54C4A">
        <w:tc>
          <w:tcPr>
            <w:tcW w:w="562" w:type="dxa"/>
          </w:tcPr>
          <w:p w14:paraId="367F4C23" w14:textId="77777777" w:rsidR="00BF4FBD" w:rsidRPr="004D4A48" w:rsidRDefault="00BF4FBD" w:rsidP="00F54C4A">
            <w:pPr>
              <w:pStyle w:val="StandardRisoluzionedelConsigliodiStato"/>
              <w:ind w:right="-1"/>
              <w:rPr>
                <w:rFonts w:cs="Arial"/>
                <w:szCs w:val="24"/>
              </w:rPr>
            </w:pPr>
          </w:p>
        </w:tc>
        <w:tc>
          <w:tcPr>
            <w:tcW w:w="6663" w:type="dxa"/>
          </w:tcPr>
          <w:p w14:paraId="4C98B527" w14:textId="77777777" w:rsidR="00BF4FBD" w:rsidRPr="004D4A48" w:rsidRDefault="00BF4FBD" w:rsidP="004D4A48">
            <w:pPr>
              <w:pStyle w:val="StandardRisoluzionedelConsigliodiStato"/>
              <w:spacing w:before="120"/>
              <w:rPr>
                <w:rFonts w:cs="Arial"/>
                <w:b/>
                <w:szCs w:val="24"/>
              </w:rPr>
            </w:pPr>
            <w:r w:rsidRPr="004D4A48">
              <w:rPr>
                <w:rFonts w:cs="Arial"/>
                <w:b/>
                <w:szCs w:val="24"/>
              </w:rPr>
              <w:t>Privati</w:t>
            </w:r>
          </w:p>
        </w:tc>
        <w:tc>
          <w:tcPr>
            <w:tcW w:w="2250" w:type="dxa"/>
          </w:tcPr>
          <w:p w14:paraId="196A7C3A" w14:textId="77777777" w:rsidR="00BF4FBD" w:rsidRPr="004D4A48" w:rsidRDefault="00BF4FBD" w:rsidP="00F54C4A">
            <w:pPr>
              <w:pStyle w:val="StandardRisoluzionedelConsigliodiStato"/>
              <w:ind w:right="-1"/>
              <w:rPr>
                <w:rFonts w:cs="Arial"/>
                <w:szCs w:val="24"/>
              </w:rPr>
            </w:pPr>
          </w:p>
        </w:tc>
      </w:tr>
      <w:tr w:rsidR="00BF4FBD" w:rsidRPr="004D4A48" w14:paraId="07DC0B81" w14:textId="77777777" w:rsidTr="00F54C4A">
        <w:tc>
          <w:tcPr>
            <w:tcW w:w="562" w:type="dxa"/>
          </w:tcPr>
          <w:p w14:paraId="35A433FF" w14:textId="77777777" w:rsidR="00BF4FBD" w:rsidRPr="004D4A48" w:rsidRDefault="00BF4FBD" w:rsidP="00F54C4A">
            <w:pPr>
              <w:pStyle w:val="StandardRisoluzionedelConsigliodiStato"/>
              <w:ind w:right="-1"/>
              <w:rPr>
                <w:rFonts w:cs="Arial"/>
                <w:szCs w:val="24"/>
              </w:rPr>
            </w:pPr>
            <w:r w:rsidRPr="004D4A48">
              <w:rPr>
                <w:rFonts w:cs="Arial"/>
                <w:szCs w:val="24"/>
              </w:rPr>
              <w:t>5</w:t>
            </w:r>
          </w:p>
        </w:tc>
        <w:tc>
          <w:tcPr>
            <w:tcW w:w="6663" w:type="dxa"/>
          </w:tcPr>
          <w:p w14:paraId="776B9394" w14:textId="77777777" w:rsidR="00BF4FBD" w:rsidRPr="004D4A48" w:rsidRDefault="00BF4FBD" w:rsidP="00F54C4A">
            <w:pPr>
              <w:pStyle w:val="StandardRisoluzionedelConsigliodiStato"/>
              <w:ind w:right="-1"/>
              <w:rPr>
                <w:rFonts w:cs="Arial"/>
                <w:szCs w:val="24"/>
              </w:rPr>
            </w:pPr>
            <w:r w:rsidRPr="004D4A48">
              <w:rPr>
                <w:rFonts w:cs="Arial"/>
                <w:szCs w:val="24"/>
              </w:rPr>
              <w:t xml:space="preserve">Milo Signorelli e Sara </w:t>
            </w:r>
            <w:proofErr w:type="spellStart"/>
            <w:r w:rsidRPr="004D4A48">
              <w:rPr>
                <w:rFonts w:cs="Arial"/>
                <w:szCs w:val="24"/>
              </w:rPr>
              <w:t>Perboni</w:t>
            </w:r>
            <w:proofErr w:type="spellEnd"/>
            <w:r w:rsidRPr="004D4A48">
              <w:rPr>
                <w:rFonts w:cs="Arial"/>
                <w:szCs w:val="24"/>
              </w:rPr>
              <w:t xml:space="preserve">, </w:t>
            </w:r>
            <w:proofErr w:type="spellStart"/>
            <w:r w:rsidRPr="004D4A48">
              <w:rPr>
                <w:rFonts w:cs="Arial"/>
                <w:szCs w:val="24"/>
              </w:rPr>
              <w:t>Biasca</w:t>
            </w:r>
            <w:proofErr w:type="spellEnd"/>
          </w:p>
        </w:tc>
        <w:tc>
          <w:tcPr>
            <w:tcW w:w="2250" w:type="dxa"/>
          </w:tcPr>
          <w:p w14:paraId="75097BB7" w14:textId="77777777" w:rsidR="00BF4FBD" w:rsidRPr="004D4A48" w:rsidRDefault="00BF4FBD" w:rsidP="00F54C4A">
            <w:pPr>
              <w:pStyle w:val="StandardRisoluzionedelConsigliodiStato"/>
              <w:ind w:right="-1"/>
              <w:rPr>
                <w:rFonts w:cs="Arial"/>
                <w:szCs w:val="24"/>
              </w:rPr>
            </w:pPr>
            <w:r w:rsidRPr="004D4A48">
              <w:rPr>
                <w:rFonts w:cs="Arial"/>
                <w:szCs w:val="24"/>
              </w:rPr>
              <w:t>1 dicembre 2021</w:t>
            </w:r>
          </w:p>
        </w:tc>
      </w:tr>
      <w:tr w:rsidR="00BF4FBD" w:rsidRPr="004D4A48" w14:paraId="3B20EA12" w14:textId="77777777" w:rsidTr="00F54C4A">
        <w:tc>
          <w:tcPr>
            <w:tcW w:w="562" w:type="dxa"/>
          </w:tcPr>
          <w:p w14:paraId="1FB1F642" w14:textId="77777777" w:rsidR="00BF4FBD" w:rsidRPr="004D4A48" w:rsidRDefault="00BF4FBD" w:rsidP="00F54C4A">
            <w:pPr>
              <w:pStyle w:val="StandardRisoluzionedelConsigliodiStato"/>
              <w:ind w:right="-1"/>
              <w:rPr>
                <w:rFonts w:cs="Arial"/>
                <w:szCs w:val="24"/>
              </w:rPr>
            </w:pPr>
            <w:r w:rsidRPr="004D4A48">
              <w:rPr>
                <w:rFonts w:cs="Arial"/>
                <w:szCs w:val="24"/>
              </w:rPr>
              <w:t>6</w:t>
            </w:r>
          </w:p>
        </w:tc>
        <w:tc>
          <w:tcPr>
            <w:tcW w:w="6663" w:type="dxa"/>
          </w:tcPr>
          <w:p w14:paraId="094103C4" w14:textId="77777777" w:rsidR="00BF4FBD" w:rsidRPr="004D4A48" w:rsidRDefault="00BF4FBD" w:rsidP="00F54C4A">
            <w:pPr>
              <w:pStyle w:val="StandardRisoluzionedelConsigliodiStato"/>
              <w:ind w:right="-1"/>
              <w:rPr>
                <w:rFonts w:cs="Arial"/>
                <w:szCs w:val="24"/>
              </w:rPr>
            </w:pPr>
            <w:r w:rsidRPr="004D4A48">
              <w:rPr>
                <w:rFonts w:cs="Arial"/>
                <w:szCs w:val="24"/>
              </w:rPr>
              <w:t xml:space="preserve">Azienda agricola Rodoni Paolo, </w:t>
            </w:r>
            <w:proofErr w:type="spellStart"/>
            <w:r w:rsidRPr="004D4A48">
              <w:rPr>
                <w:rFonts w:cs="Arial"/>
                <w:szCs w:val="24"/>
              </w:rPr>
              <w:t>Biasca</w:t>
            </w:r>
            <w:proofErr w:type="spellEnd"/>
          </w:p>
        </w:tc>
        <w:tc>
          <w:tcPr>
            <w:tcW w:w="2250" w:type="dxa"/>
          </w:tcPr>
          <w:p w14:paraId="1E3A3C1D" w14:textId="77777777" w:rsidR="00BF4FBD" w:rsidRPr="004D4A48" w:rsidRDefault="00BF4FBD" w:rsidP="00F54C4A">
            <w:pPr>
              <w:pStyle w:val="StandardRisoluzionedelConsigliodiStato"/>
              <w:ind w:right="-1"/>
              <w:rPr>
                <w:rFonts w:cs="Arial"/>
                <w:szCs w:val="24"/>
              </w:rPr>
            </w:pPr>
            <w:r w:rsidRPr="004D4A48">
              <w:rPr>
                <w:rFonts w:cs="Arial"/>
                <w:szCs w:val="24"/>
              </w:rPr>
              <w:t>2 dicembre 2021</w:t>
            </w:r>
          </w:p>
        </w:tc>
      </w:tr>
      <w:tr w:rsidR="00BF4FBD" w:rsidRPr="004D4A48" w14:paraId="245E5DD2" w14:textId="77777777" w:rsidTr="00F54C4A">
        <w:tc>
          <w:tcPr>
            <w:tcW w:w="562" w:type="dxa"/>
          </w:tcPr>
          <w:p w14:paraId="78C07D97" w14:textId="77777777" w:rsidR="00BF4FBD" w:rsidRPr="004D4A48" w:rsidRDefault="00BF4FBD" w:rsidP="00F54C4A">
            <w:pPr>
              <w:pStyle w:val="StandardRisoluzionedelConsigliodiStato"/>
              <w:ind w:right="-1"/>
              <w:rPr>
                <w:rFonts w:cs="Arial"/>
                <w:szCs w:val="24"/>
              </w:rPr>
            </w:pPr>
            <w:r w:rsidRPr="004D4A48">
              <w:rPr>
                <w:rFonts w:cs="Arial"/>
                <w:szCs w:val="24"/>
              </w:rPr>
              <w:t>7</w:t>
            </w:r>
          </w:p>
        </w:tc>
        <w:tc>
          <w:tcPr>
            <w:tcW w:w="6663" w:type="dxa"/>
          </w:tcPr>
          <w:p w14:paraId="0B9F0DE2" w14:textId="77777777" w:rsidR="00BF4FBD" w:rsidRPr="004D4A48" w:rsidRDefault="00BF4FBD" w:rsidP="00F54C4A">
            <w:pPr>
              <w:pStyle w:val="StandardRisoluzionedelConsigliodiStato"/>
              <w:ind w:right="-1"/>
              <w:rPr>
                <w:rFonts w:cs="Arial"/>
                <w:szCs w:val="24"/>
              </w:rPr>
            </w:pPr>
            <w:r w:rsidRPr="004D4A48">
              <w:rPr>
                <w:rFonts w:cs="Arial"/>
                <w:szCs w:val="24"/>
              </w:rPr>
              <w:t xml:space="preserve">Residenti della frazione di </w:t>
            </w:r>
            <w:proofErr w:type="spellStart"/>
            <w:r w:rsidRPr="004D4A48">
              <w:rPr>
                <w:rFonts w:cs="Arial"/>
                <w:szCs w:val="24"/>
              </w:rPr>
              <w:t>Loderio-Biasca</w:t>
            </w:r>
            <w:proofErr w:type="spellEnd"/>
            <w:r w:rsidRPr="004D4A48">
              <w:rPr>
                <w:rFonts w:cs="Arial"/>
                <w:szCs w:val="24"/>
              </w:rPr>
              <w:t>, c/o Carlo Maggini</w:t>
            </w:r>
          </w:p>
        </w:tc>
        <w:tc>
          <w:tcPr>
            <w:tcW w:w="2250" w:type="dxa"/>
          </w:tcPr>
          <w:p w14:paraId="6FE44CAC" w14:textId="77777777" w:rsidR="00BF4FBD" w:rsidRPr="004D4A48" w:rsidRDefault="00BF4FBD" w:rsidP="00F54C4A">
            <w:pPr>
              <w:pStyle w:val="StandardRisoluzionedelConsigliodiStato"/>
              <w:ind w:right="-1"/>
              <w:rPr>
                <w:rFonts w:cs="Arial"/>
                <w:szCs w:val="24"/>
              </w:rPr>
            </w:pPr>
            <w:r w:rsidRPr="004D4A48">
              <w:rPr>
                <w:rFonts w:cs="Arial"/>
                <w:szCs w:val="24"/>
              </w:rPr>
              <w:t>2 dicembre 2021</w:t>
            </w:r>
          </w:p>
        </w:tc>
      </w:tr>
      <w:tr w:rsidR="00BF4FBD" w:rsidRPr="004D4A48" w14:paraId="50D9A1CE" w14:textId="77777777" w:rsidTr="00F54C4A">
        <w:tc>
          <w:tcPr>
            <w:tcW w:w="562" w:type="dxa"/>
          </w:tcPr>
          <w:p w14:paraId="5341F42A" w14:textId="77777777" w:rsidR="00BF4FBD" w:rsidRPr="004D4A48" w:rsidRDefault="00BF4FBD" w:rsidP="00F54C4A">
            <w:pPr>
              <w:pStyle w:val="StandardRisoluzionedelConsigliodiStato"/>
              <w:ind w:right="-1"/>
              <w:rPr>
                <w:rFonts w:cs="Arial"/>
                <w:szCs w:val="24"/>
              </w:rPr>
            </w:pPr>
            <w:r w:rsidRPr="004D4A48">
              <w:rPr>
                <w:rFonts w:cs="Arial"/>
                <w:szCs w:val="24"/>
              </w:rPr>
              <w:t>8</w:t>
            </w:r>
          </w:p>
        </w:tc>
        <w:tc>
          <w:tcPr>
            <w:tcW w:w="6663" w:type="dxa"/>
          </w:tcPr>
          <w:p w14:paraId="2440D5E9" w14:textId="77777777" w:rsidR="00BF4FBD" w:rsidRPr="004D4A48" w:rsidRDefault="00BF4FBD" w:rsidP="00F54C4A">
            <w:pPr>
              <w:pStyle w:val="StandardRisoluzionedelConsigliodiStato"/>
              <w:ind w:right="-1"/>
              <w:rPr>
                <w:rFonts w:cs="Arial"/>
                <w:szCs w:val="24"/>
              </w:rPr>
            </w:pPr>
            <w:r w:rsidRPr="004D4A48">
              <w:rPr>
                <w:rFonts w:cs="Arial"/>
                <w:szCs w:val="24"/>
              </w:rPr>
              <w:t xml:space="preserve">Otto </w:t>
            </w:r>
            <w:proofErr w:type="spellStart"/>
            <w:r w:rsidRPr="004D4A48">
              <w:rPr>
                <w:rFonts w:cs="Arial"/>
                <w:szCs w:val="24"/>
              </w:rPr>
              <w:t>Scerri</w:t>
            </w:r>
            <w:proofErr w:type="spellEnd"/>
            <w:r w:rsidRPr="004D4A48">
              <w:rPr>
                <w:rFonts w:cs="Arial"/>
                <w:szCs w:val="24"/>
              </w:rPr>
              <w:t xml:space="preserve"> SA, </w:t>
            </w:r>
            <w:proofErr w:type="spellStart"/>
            <w:r w:rsidRPr="004D4A48">
              <w:rPr>
                <w:rFonts w:cs="Arial"/>
                <w:szCs w:val="24"/>
              </w:rPr>
              <w:t>Arbedo</w:t>
            </w:r>
            <w:proofErr w:type="spellEnd"/>
            <w:r w:rsidRPr="004D4A48">
              <w:rPr>
                <w:rFonts w:cs="Arial"/>
                <w:szCs w:val="24"/>
              </w:rPr>
              <w:t>-Castione</w:t>
            </w:r>
          </w:p>
        </w:tc>
        <w:tc>
          <w:tcPr>
            <w:tcW w:w="2250" w:type="dxa"/>
          </w:tcPr>
          <w:p w14:paraId="665B1FA3" w14:textId="77777777" w:rsidR="00BF4FBD" w:rsidRPr="004D4A48" w:rsidRDefault="00BF4FBD" w:rsidP="00F54C4A">
            <w:pPr>
              <w:pStyle w:val="StandardRisoluzionedelConsigliodiStato"/>
              <w:ind w:right="-1"/>
              <w:rPr>
                <w:rFonts w:cs="Arial"/>
                <w:szCs w:val="24"/>
              </w:rPr>
            </w:pPr>
            <w:r w:rsidRPr="004D4A48">
              <w:rPr>
                <w:rFonts w:cs="Arial"/>
                <w:szCs w:val="24"/>
              </w:rPr>
              <w:t>3 dicembre 2021</w:t>
            </w:r>
          </w:p>
        </w:tc>
      </w:tr>
      <w:tr w:rsidR="00BF4FBD" w:rsidRPr="004D4A48" w14:paraId="76645619" w14:textId="77777777" w:rsidTr="00F54C4A">
        <w:tc>
          <w:tcPr>
            <w:tcW w:w="562" w:type="dxa"/>
          </w:tcPr>
          <w:p w14:paraId="482143C3" w14:textId="77777777" w:rsidR="00BF4FBD" w:rsidRPr="004D4A48" w:rsidRDefault="00BF4FBD" w:rsidP="00F54C4A">
            <w:pPr>
              <w:pStyle w:val="StandardRisoluzionedelConsigliodiStato"/>
              <w:ind w:right="-1"/>
              <w:rPr>
                <w:rFonts w:cs="Arial"/>
                <w:szCs w:val="24"/>
              </w:rPr>
            </w:pPr>
            <w:r w:rsidRPr="004D4A48">
              <w:rPr>
                <w:rFonts w:cs="Arial"/>
                <w:szCs w:val="24"/>
              </w:rPr>
              <w:t>9</w:t>
            </w:r>
          </w:p>
        </w:tc>
        <w:tc>
          <w:tcPr>
            <w:tcW w:w="6663" w:type="dxa"/>
          </w:tcPr>
          <w:p w14:paraId="3F316735" w14:textId="77777777" w:rsidR="00BF4FBD" w:rsidRPr="004D4A48" w:rsidRDefault="00BF4FBD" w:rsidP="00F54C4A">
            <w:pPr>
              <w:pStyle w:val="StandardRisoluzionedelConsigliodiStato"/>
              <w:ind w:right="-1"/>
              <w:rPr>
                <w:rFonts w:cs="Arial"/>
                <w:szCs w:val="24"/>
              </w:rPr>
            </w:pPr>
            <w:r w:rsidRPr="004D4A48">
              <w:rPr>
                <w:rFonts w:cs="Arial"/>
                <w:szCs w:val="24"/>
              </w:rPr>
              <w:t xml:space="preserve">Gruppo </w:t>
            </w:r>
            <w:proofErr w:type="spellStart"/>
            <w:r w:rsidRPr="004D4A48">
              <w:rPr>
                <w:rFonts w:cs="Arial"/>
                <w:szCs w:val="24"/>
              </w:rPr>
              <w:t>Loderio</w:t>
            </w:r>
            <w:proofErr w:type="spellEnd"/>
            <w:r w:rsidRPr="004D4A48">
              <w:rPr>
                <w:rFonts w:cs="Arial"/>
                <w:szCs w:val="24"/>
              </w:rPr>
              <w:t xml:space="preserve"> c’è, c/o Fabrizio Totti</w:t>
            </w:r>
          </w:p>
        </w:tc>
        <w:tc>
          <w:tcPr>
            <w:tcW w:w="2250" w:type="dxa"/>
          </w:tcPr>
          <w:p w14:paraId="65512E26" w14:textId="77777777" w:rsidR="00BF4FBD" w:rsidRPr="004D4A48" w:rsidRDefault="00BF4FBD" w:rsidP="00F54C4A">
            <w:pPr>
              <w:pStyle w:val="StandardRisoluzionedelConsigliodiStato"/>
              <w:ind w:right="-1"/>
              <w:rPr>
                <w:rFonts w:cs="Arial"/>
                <w:szCs w:val="24"/>
              </w:rPr>
            </w:pPr>
            <w:r w:rsidRPr="004D4A48">
              <w:rPr>
                <w:rFonts w:cs="Arial"/>
                <w:szCs w:val="24"/>
              </w:rPr>
              <w:t>4 dicembre 2021</w:t>
            </w:r>
          </w:p>
        </w:tc>
      </w:tr>
    </w:tbl>
    <w:p w14:paraId="4DAE4221" w14:textId="77777777" w:rsidR="00BF4FBD" w:rsidRPr="004D4A48" w:rsidRDefault="00BF4FBD">
      <w:pPr>
        <w:jc w:val="both"/>
        <w:rPr>
          <w:rFonts w:ascii="Arial" w:eastAsiaTheme="minorEastAsia" w:hAnsi="Arial" w:cs="Arial"/>
          <w:lang w:val="it-IT"/>
        </w:rPr>
      </w:pPr>
    </w:p>
    <w:p w14:paraId="73A3E33A" w14:textId="13CA68C6" w:rsidR="00C3652B" w:rsidRDefault="00992419" w:rsidP="004D4A48">
      <w:pPr>
        <w:tabs>
          <w:tab w:val="left" w:pos="567"/>
        </w:tabs>
        <w:jc w:val="both"/>
        <w:rPr>
          <w:rFonts w:ascii="Arial" w:hAnsi="Arial" w:cs="Arial"/>
          <w:lang w:val="it-IT"/>
        </w:rPr>
      </w:pPr>
      <w:r w:rsidRPr="004D4A48">
        <w:rPr>
          <w:rFonts w:ascii="Arial" w:hAnsi="Arial" w:cs="Arial"/>
          <w:lang w:val="it-IT"/>
        </w:rPr>
        <w:lastRenderedPageBreak/>
        <w:t>Le osservazioni pervenute sono state esaminate dai servizi del Dipartimento del territorio. Nel messaggio governativo sono esposte le</w:t>
      </w:r>
      <w:r w:rsidR="00317E10" w:rsidRPr="004D4A48">
        <w:rPr>
          <w:rFonts w:ascii="Arial" w:hAnsi="Arial" w:cs="Arial"/>
          <w:lang w:val="it-IT"/>
        </w:rPr>
        <w:t xml:space="preserve"> sintesi dei contributi presentati e le relative valutazioni del Consiglio di Stato. </w:t>
      </w:r>
      <w:r w:rsidRPr="004D4A48">
        <w:rPr>
          <w:rFonts w:ascii="Arial" w:hAnsi="Arial" w:cs="Arial"/>
          <w:lang w:val="it-IT"/>
        </w:rPr>
        <w:t>S</w:t>
      </w:r>
      <w:r w:rsidR="00317E10" w:rsidRPr="004D4A48">
        <w:rPr>
          <w:rFonts w:ascii="Arial" w:hAnsi="Arial" w:cs="Arial"/>
          <w:lang w:val="it-IT"/>
        </w:rPr>
        <w:t xml:space="preserve">i può comunque rilevare che l’esame delle osservazioni pervenute non ha comportato una modifica sostanziale del piano depositato né della ponderazione degli interessi sin qui compiuta. </w:t>
      </w:r>
      <w:r w:rsidRPr="004D4A48">
        <w:rPr>
          <w:rFonts w:ascii="Arial" w:hAnsi="Arial" w:cs="Arial"/>
          <w:lang w:val="it-IT"/>
        </w:rPr>
        <w:t xml:space="preserve">Le modifiche apportate ai piani pubblicati, </w:t>
      </w:r>
      <w:r w:rsidR="00317E10" w:rsidRPr="004D4A48">
        <w:rPr>
          <w:rFonts w:ascii="Arial" w:hAnsi="Arial" w:cs="Arial"/>
          <w:lang w:val="it-IT"/>
        </w:rPr>
        <w:t>a seguito delle osservazioni</w:t>
      </w:r>
      <w:r w:rsidRPr="004D4A48">
        <w:rPr>
          <w:rFonts w:ascii="Arial" w:hAnsi="Arial" w:cs="Arial"/>
          <w:lang w:val="it-IT"/>
        </w:rPr>
        <w:t xml:space="preserve">, sono state direttamente segnalate nelle valutazioni del </w:t>
      </w:r>
      <w:r w:rsidR="004D4A48">
        <w:rPr>
          <w:rFonts w:ascii="Arial" w:hAnsi="Arial" w:cs="Arial"/>
          <w:lang w:val="it-IT"/>
        </w:rPr>
        <w:t>Consiglio di Stato</w:t>
      </w:r>
      <w:r w:rsidRPr="004D4A48">
        <w:rPr>
          <w:rFonts w:ascii="Arial" w:hAnsi="Arial" w:cs="Arial"/>
          <w:lang w:val="it-IT"/>
        </w:rPr>
        <w:t>.</w:t>
      </w:r>
    </w:p>
    <w:p w14:paraId="38CF08C5" w14:textId="23F9D88C" w:rsidR="004D4A48" w:rsidRDefault="004D4A48" w:rsidP="004D4A48">
      <w:pPr>
        <w:tabs>
          <w:tab w:val="left" w:pos="567"/>
        </w:tabs>
        <w:jc w:val="both"/>
        <w:rPr>
          <w:rFonts w:ascii="Arial" w:hAnsi="Arial" w:cs="Arial"/>
          <w:lang w:val="it-IT"/>
        </w:rPr>
      </w:pPr>
    </w:p>
    <w:p w14:paraId="42F52942" w14:textId="77777777" w:rsidR="004D4A48" w:rsidRPr="004D4A48" w:rsidRDefault="004D4A48" w:rsidP="004D4A48">
      <w:pPr>
        <w:tabs>
          <w:tab w:val="left" w:pos="567"/>
        </w:tabs>
        <w:jc w:val="both"/>
        <w:rPr>
          <w:rFonts w:ascii="Arial" w:hAnsi="Arial" w:cs="Arial"/>
          <w:lang w:val="it-IT"/>
        </w:rPr>
      </w:pPr>
    </w:p>
    <w:p w14:paraId="0075BB98" w14:textId="77777777" w:rsidR="00D26065" w:rsidRPr="004D4A48" w:rsidRDefault="00D26065" w:rsidP="00D26065">
      <w:pPr>
        <w:pStyle w:val="Titolo1"/>
        <w:numPr>
          <w:ilvl w:val="0"/>
          <w:numId w:val="35"/>
        </w:numPr>
        <w:spacing w:before="0"/>
        <w:ind w:left="426" w:hanging="426"/>
        <w:jc w:val="both"/>
        <w:rPr>
          <w:rFonts w:eastAsia="Calibri" w:cs="Arial"/>
          <w:caps/>
          <w:sz w:val="24"/>
          <w:szCs w:val="24"/>
          <w:lang w:val="it-IT" w:eastAsia="it-IT"/>
        </w:rPr>
      </w:pPr>
      <w:bookmarkStart w:id="9" w:name="_Toc160455505"/>
      <w:r w:rsidRPr="004D4A48">
        <w:rPr>
          <w:rFonts w:eastAsia="Calibri" w:cs="Arial"/>
          <w:caps/>
          <w:sz w:val="24"/>
          <w:szCs w:val="24"/>
          <w:lang w:val="it-IT" w:eastAsia="it-IT"/>
        </w:rPr>
        <w:t>ATTUAZIONE DEL PUC</w:t>
      </w:r>
      <w:bookmarkEnd w:id="9"/>
    </w:p>
    <w:p w14:paraId="7CD46F02" w14:textId="5C4981FB" w:rsidR="00D26065" w:rsidRDefault="00D26065" w:rsidP="00D26065">
      <w:pPr>
        <w:spacing w:before="120"/>
        <w:jc w:val="both"/>
        <w:rPr>
          <w:rFonts w:ascii="Arial" w:hAnsi="Arial" w:cs="Arial"/>
        </w:rPr>
      </w:pPr>
      <w:r w:rsidRPr="004D4A48">
        <w:rPr>
          <w:rFonts w:ascii="Arial" w:hAnsi="Arial" w:cs="Arial"/>
        </w:rPr>
        <w:t xml:space="preserve">Dopo l’entrata in vigore del PUC, che coincide con la sua approvazione da parte del Gran Consiglio (art. 48 LST), </w:t>
      </w:r>
      <w:r w:rsidR="00EE265B" w:rsidRPr="004D4A48">
        <w:rPr>
          <w:rFonts w:ascii="Arial" w:hAnsi="Arial" w:cs="Arial"/>
        </w:rPr>
        <w:t>saranno assegnati i</w:t>
      </w:r>
      <w:r w:rsidRPr="004D4A48">
        <w:rPr>
          <w:rFonts w:ascii="Arial" w:hAnsi="Arial" w:cs="Arial"/>
        </w:rPr>
        <w:t xml:space="preserve"> mandati per l’allestimento della domanda di costruzione relativa alla </w:t>
      </w:r>
      <w:r w:rsidRPr="004D4A48">
        <w:rPr>
          <w:rFonts w:ascii="Arial" w:hAnsi="Arial" w:cs="Arial"/>
          <w:u w:val="single"/>
        </w:rPr>
        <w:t>discarica</w:t>
      </w:r>
      <w:r w:rsidRPr="004D4A48">
        <w:rPr>
          <w:rFonts w:ascii="Arial" w:hAnsi="Arial" w:cs="Arial"/>
        </w:rPr>
        <w:t xml:space="preserve">: si tratta in particolare di affinare i dettagli costruttivi (evacuazione delle acque meteoriche, strutture di accesso, fasi esecutive, ecc.) e redigere il rapporto d’impatto sull’ambiente di </w:t>
      </w:r>
      <w:proofErr w:type="spellStart"/>
      <w:r w:rsidRPr="004D4A48">
        <w:rPr>
          <w:rFonts w:ascii="Arial" w:hAnsi="Arial" w:cs="Arial"/>
        </w:rPr>
        <w:t>II</w:t>
      </w:r>
      <w:r w:rsidRPr="004D4A48">
        <w:rPr>
          <w:rFonts w:ascii="Arial" w:hAnsi="Arial" w:cs="Arial"/>
          <w:vertAlign w:val="superscript"/>
        </w:rPr>
        <w:t>a</w:t>
      </w:r>
      <w:proofErr w:type="spellEnd"/>
      <w:r w:rsidRPr="004D4A48">
        <w:rPr>
          <w:rFonts w:ascii="Arial" w:hAnsi="Arial" w:cs="Arial"/>
        </w:rPr>
        <w:t xml:space="preserve"> fase, che integrerà tutte le misure di carattere ambientale. La domanda di costruzione seguirà la normale procedura ordinaria secondo la Legge edilizia cantonale (art. 4 LE), </w:t>
      </w:r>
      <w:r w:rsidR="00EE265B" w:rsidRPr="004D4A48">
        <w:rPr>
          <w:rFonts w:ascii="Arial" w:hAnsi="Arial" w:cs="Arial"/>
        </w:rPr>
        <w:t>per</w:t>
      </w:r>
      <w:r w:rsidRPr="004D4A48">
        <w:rPr>
          <w:rFonts w:ascii="Arial" w:hAnsi="Arial" w:cs="Arial"/>
        </w:rPr>
        <w:t xml:space="preserve"> l’ottenimento della licenza edilizia (che corrisponde all’autorizzazione di realizzazio</w:t>
      </w:r>
      <w:r w:rsidR="004D4A48">
        <w:rPr>
          <w:rFonts w:ascii="Arial" w:hAnsi="Arial" w:cs="Arial"/>
        </w:rPr>
        <w:t>ne ai sensi dell’art. 39 OPSR).</w:t>
      </w:r>
    </w:p>
    <w:p w14:paraId="0B0C5E11" w14:textId="77777777" w:rsidR="004D4A48" w:rsidRPr="004D4A48" w:rsidRDefault="004D4A48" w:rsidP="004D4A48">
      <w:pPr>
        <w:jc w:val="both"/>
        <w:rPr>
          <w:rFonts w:ascii="Arial" w:hAnsi="Arial" w:cs="Arial"/>
        </w:rPr>
      </w:pPr>
    </w:p>
    <w:p w14:paraId="7CB3A5EB" w14:textId="5CE2AA1E" w:rsidR="00D26065" w:rsidRDefault="00D26065" w:rsidP="004D4A48">
      <w:pPr>
        <w:jc w:val="both"/>
        <w:rPr>
          <w:rFonts w:ascii="Arial" w:hAnsi="Arial" w:cs="Arial"/>
        </w:rPr>
      </w:pPr>
      <w:r w:rsidRPr="004D4A48">
        <w:rPr>
          <w:rFonts w:ascii="Arial" w:hAnsi="Arial" w:cs="Arial"/>
        </w:rPr>
        <w:t xml:space="preserve">In parallelo saranno attivate le pratiche per l’acquisizione dei necessari diritti immobiliari (proprietà o diritti di superficie). I terreni sono di proprietà dei Patriziati di </w:t>
      </w:r>
      <w:proofErr w:type="spellStart"/>
      <w:r w:rsidRPr="004D4A48">
        <w:rPr>
          <w:rFonts w:ascii="Arial" w:hAnsi="Arial" w:cs="Arial"/>
        </w:rPr>
        <w:t>Biasca</w:t>
      </w:r>
      <w:proofErr w:type="spellEnd"/>
      <w:r w:rsidRPr="004D4A48">
        <w:rPr>
          <w:rFonts w:ascii="Arial" w:hAnsi="Arial" w:cs="Arial"/>
        </w:rPr>
        <w:t xml:space="preserve"> e di </w:t>
      </w:r>
      <w:proofErr w:type="spellStart"/>
      <w:r w:rsidRPr="004D4A48">
        <w:rPr>
          <w:rFonts w:ascii="Arial" w:hAnsi="Arial" w:cs="Arial"/>
        </w:rPr>
        <w:t>Malvaglia</w:t>
      </w:r>
      <w:proofErr w:type="spellEnd"/>
      <w:r w:rsidRPr="004D4A48">
        <w:rPr>
          <w:rFonts w:ascii="Arial" w:hAnsi="Arial" w:cs="Arial"/>
        </w:rPr>
        <w:t xml:space="preserve">, con i quali si intende ricercare la migliore soluzione per tutte le parti. Solo quale </w:t>
      </w:r>
      <w:r w:rsidRPr="004D4A48">
        <w:rPr>
          <w:rFonts w:ascii="Arial" w:hAnsi="Arial" w:cs="Arial"/>
          <w:i/>
        </w:rPr>
        <w:t>ultima ratio</w:t>
      </w:r>
      <w:r w:rsidRPr="004D4A48">
        <w:rPr>
          <w:rFonts w:ascii="Arial" w:hAnsi="Arial" w:cs="Arial"/>
        </w:rPr>
        <w:t xml:space="preserve"> è ipotizzabile intraprendere la via esprop</w:t>
      </w:r>
      <w:r w:rsidR="004D4A48">
        <w:rPr>
          <w:rFonts w:ascii="Arial" w:hAnsi="Arial" w:cs="Arial"/>
        </w:rPr>
        <w:t>riativa.</w:t>
      </w:r>
    </w:p>
    <w:p w14:paraId="7EA51B09" w14:textId="77777777" w:rsidR="004D4A48" w:rsidRPr="004D4A48" w:rsidRDefault="004D4A48" w:rsidP="004D4A48">
      <w:pPr>
        <w:jc w:val="both"/>
        <w:rPr>
          <w:rFonts w:ascii="Arial" w:hAnsi="Arial" w:cs="Arial"/>
        </w:rPr>
      </w:pPr>
    </w:p>
    <w:p w14:paraId="12F134DD" w14:textId="155ECF11" w:rsidR="00D26065" w:rsidRDefault="00D26065" w:rsidP="004D4A48">
      <w:pPr>
        <w:jc w:val="both"/>
        <w:rPr>
          <w:rFonts w:ascii="Arial" w:hAnsi="Arial" w:cs="Arial"/>
        </w:rPr>
      </w:pPr>
      <w:r w:rsidRPr="004D4A48">
        <w:rPr>
          <w:rFonts w:ascii="Arial" w:hAnsi="Arial" w:cs="Arial"/>
        </w:rPr>
        <w:t xml:space="preserve">Qualora il Parlamento </w:t>
      </w:r>
      <w:r w:rsidR="003B6BBC">
        <w:rPr>
          <w:rFonts w:ascii="Arial" w:hAnsi="Arial" w:cs="Arial"/>
        </w:rPr>
        <w:t>accettasse</w:t>
      </w:r>
      <w:r w:rsidR="004D4A48">
        <w:rPr>
          <w:rFonts w:ascii="Arial" w:hAnsi="Arial" w:cs="Arial"/>
        </w:rPr>
        <w:t xml:space="preserve"> </w:t>
      </w:r>
      <w:r w:rsidRPr="004D4A48">
        <w:rPr>
          <w:rFonts w:ascii="Arial" w:hAnsi="Arial" w:cs="Arial"/>
        </w:rPr>
        <w:t xml:space="preserve">la proposta di una gestione in proprio da parte del Cantone, con l’ottenimento della licenza edilizia sarà possibile iniziare i lavori preparatori della discarica. Questi consistono nella realizzazione delle strutture di accesso (piazzali, uffici, pesa, lavaggio ruote, cancelli), nella preparazione del terreno, nella realizzazione delle opere di raccolta e monitoraggio delle acque, ecc. Terminati i lavori preparatori sarà possibile ottenere l’autorizzazione d’esercizio ai sensi dell’art. 40 OPSR. In seguito la discarica potrà entrare in esercizio accogliendo i materiali da depositare. Al termine dell’esercizio sarà necessario completare la sistemazione finale conformemente al progetto approvato. Seguirà la fase di manutenzione post operativa per un </w:t>
      </w:r>
      <w:r w:rsidR="004D4A48">
        <w:rPr>
          <w:rFonts w:ascii="Arial" w:hAnsi="Arial" w:cs="Arial"/>
        </w:rPr>
        <w:t>periodo minimo di 5 anni.</w:t>
      </w:r>
    </w:p>
    <w:p w14:paraId="1146A29E" w14:textId="77777777" w:rsidR="004D4A48" w:rsidRPr="004D4A48" w:rsidRDefault="004D4A48" w:rsidP="004D4A48">
      <w:pPr>
        <w:jc w:val="both"/>
        <w:rPr>
          <w:rFonts w:ascii="Arial" w:hAnsi="Arial" w:cs="Arial"/>
        </w:rPr>
      </w:pPr>
    </w:p>
    <w:p w14:paraId="09EDA53C" w14:textId="1C9A7089" w:rsidR="00D26065" w:rsidRPr="004D4A48" w:rsidRDefault="00D26065" w:rsidP="004D4A48">
      <w:pPr>
        <w:jc w:val="both"/>
        <w:rPr>
          <w:rFonts w:ascii="Arial" w:hAnsi="Arial" w:cs="Arial"/>
        </w:rPr>
      </w:pPr>
      <w:r w:rsidRPr="004D4A48">
        <w:rPr>
          <w:rFonts w:ascii="Arial" w:hAnsi="Arial" w:cs="Arial"/>
        </w:rPr>
        <w:t xml:space="preserve">Per quanto concerne invece i </w:t>
      </w:r>
      <w:r w:rsidRPr="004D4A48">
        <w:rPr>
          <w:rFonts w:ascii="Arial" w:hAnsi="Arial" w:cs="Arial"/>
          <w:u w:val="single"/>
        </w:rPr>
        <w:t>manufatti faunistici</w:t>
      </w:r>
      <w:r w:rsidRPr="004D4A48">
        <w:rPr>
          <w:rFonts w:ascii="Arial" w:hAnsi="Arial" w:cs="Arial"/>
        </w:rPr>
        <w:t xml:space="preserve"> (ponte faunistico in zona Buzza, sottopasso faunistico in zona </w:t>
      </w:r>
      <w:proofErr w:type="spellStart"/>
      <w:r w:rsidRPr="004D4A48">
        <w:rPr>
          <w:rFonts w:ascii="Arial" w:hAnsi="Arial" w:cs="Arial"/>
        </w:rPr>
        <w:t>Legiuna</w:t>
      </w:r>
      <w:proofErr w:type="spellEnd"/>
      <w:r w:rsidRPr="004D4A48">
        <w:rPr>
          <w:rFonts w:ascii="Arial" w:hAnsi="Arial" w:cs="Arial"/>
        </w:rPr>
        <w:t xml:space="preserve"> e nuovo sistema di recinzioni) e gli interventi presso </w:t>
      </w:r>
      <w:r w:rsidRPr="004D4A48">
        <w:rPr>
          <w:rFonts w:ascii="Arial" w:hAnsi="Arial" w:cs="Arial"/>
          <w:u w:val="single"/>
        </w:rPr>
        <w:t xml:space="preserve">l’incrocio per </w:t>
      </w:r>
      <w:proofErr w:type="spellStart"/>
      <w:r w:rsidRPr="004D4A48">
        <w:rPr>
          <w:rFonts w:ascii="Arial" w:hAnsi="Arial" w:cs="Arial"/>
          <w:u w:val="single"/>
        </w:rPr>
        <w:t>Loderio</w:t>
      </w:r>
      <w:proofErr w:type="spellEnd"/>
      <w:r w:rsidRPr="004D4A48">
        <w:rPr>
          <w:rFonts w:ascii="Arial" w:hAnsi="Arial" w:cs="Arial"/>
        </w:rPr>
        <w:t xml:space="preserve">, dopo l’entrata in vigore del PUC è previsto di assegnare i mandati per </w:t>
      </w:r>
      <w:r w:rsidR="00EE265B" w:rsidRPr="004D4A48">
        <w:rPr>
          <w:rFonts w:ascii="Arial" w:hAnsi="Arial" w:cs="Arial"/>
        </w:rPr>
        <w:t>l’allestimento dei</w:t>
      </w:r>
      <w:r w:rsidRPr="004D4A48">
        <w:rPr>
          <w:rFonts w:ascii="Arial" w:hAnsi="Arial" w:cs="Arial"/>
        </w:rPr>
        <w:t xml:space="preserve"> progetti definitivi. In seguito sarà avviato l’iter autorizzativo e realizzativo secondo la Legge sulle strade. La tempistica di esecuzione di queste opere sarà coordinata con quella della discarica. In particolare la sistemazione dell’incrocio per </w:t>
      </w:r>
      <w:proofErr w:type="spellStart"/>
      <w:r w:rsidRPr="004D4A48">
        <w:rPr>
          <w:rFonts w:ascii="Arial" w:hAnsi="Arial" w:cs="Arial"/>
        </w:rPr>
        <w:t>Loderio</w:t>
      </w:r>
      <w:proofErr w:type="spellEnd"/>
      <w:r w:rsidRPr="004D4A48">
        <w:rPr>
          <w:rFonts w:ascii="Arial" w:hAnsi="Arial" w:cs="Arial"/>
        </w:rPr>
        <w:t xml:space="preserve"> dovrà essere realizzata prima dell’entrata in esercizio della discarica (miglioramento dell’accessibilità alla discarica), mentre i manufatti faunistici dovranno essere realizzati durante l’esercizio della discarica, senza attendere la sistemazione finale. </w:t>
      </w:r>
    </w:p>
    <w:p w14:paraId="0DDA081B" w14:textId="77777777" w:rsidR="00D26065" w:rsidRPr="004D4A48" w:rsidRDefault="00D26065" w:rsidP="004D4A48">
      <w:pPr>
        <w:tabs>
          <w:tab w:val="left" w:pos="567"/>
        </w:tabs>
        <w:jc w:val="both"/>
        <w:rPr>
          <w:rFonts w:ascii="Arial" w:hAnsi="Arial" w:cs="Arial"/>
        </w:rPr>
      </w:pPr>
    </w:p>
    <w:p w14:paraId="71511098" w14:textId="77777777" w:rsidR="00C3652B" w:rsidRPr="004D4A48" w:rsidRDefault="00C3652B" w:rsidP="00C3652B">
      <w:pPr>
        <w:jc w:val="both"/>
        <w:rPr>
          <w:rFonts w:ascii="Arial" w:hAnsi="Arial" w:cs="Arial"/>
        </w:rPr>
      </w:pPr>
      <w:r w:rsidRPr="004D4A48">
        <w:rPr>
          <w:rFonts w:ascii="Arial" w:hAnsi="Arial" w:cs="Arial"/>
        </w:rPr>
        <w:br w:type="page"/>
      </w:r>
    </w:p>
    <w:p w14:paraId="312BB844" w14:textId="77777777" w:rsidR="00BF4FBD" w:rsidRPr="004D4A48" w:rsidRDefault="00BF4FBD" w:rsidP="00BF4FBD">
      <w:pPr>
        <w:pStyle w:val="Titolo1"/>
        <w:numPr>
          <w:ilvl w:val="0"/>
          <w:numId w:val="35"/>
        </w:numPr>
        <w:spacing w:before="0"/>
        <w:ind w:left="426" w:hanging="426"/>
        <w:jc w:val="both"/>
        <w:rPr>
          <w:rFonts w:eastAsia="Calibri" w:cs="Arial"/>
          <w:caps/>
          <w:sz w:val="24"/>
          <w:szCs w:val="24"/>
          <w:lang w:val="it-IT" w:eastAsia="it-IT"/>
        </w:rPr>
      </w:pPr>
      <w:bookmarkStart w:id="10" w:name="_Toc160455506"/>
      <w:r w:rsidRPr="004D4A48">
        <w:rPr>
          <w:rFonts w:eastAsia="Calibri" w:cs="Arial"/>
          <w:caps/>
          <w:sz w:val="24"/>
          <w:szCs w:val="24"/>
          <w:lang w:val="it-IT" w:eastAsia="it-IT"/>
        </w:rPr>
        <w:lastRenderedPageBreak/>
        <w:t>GESTIONE CANTONALE DELLA DISCARICA</w:t>
      </w:r>
      <w:bookmarkEnd w:id="10"/>
    </w:p>
    <w:p w14:paraId="6BB8C85F" w14:textId="24116506" w:rsidR="0004054D" w:rsidRPr="004D4A48" w:rsidRDefault="0004054D" w:rsidP="0004054D">
      <w:pPr>
        <w:spacing w:after="120"/>
        <w:rPr>
          <w:rFonts w:ascii="Arial" w:hAnsi="Arial" w:cs="Arial"/>
          <w:b/>
          <w:bCs/>
        </w:rPr>
      </w:pPr>
      <w:r w:rsidRPr="004D4A48">
        <w:rPr>
          <w:rFonts w:ascii="Arial" w:hAnsi="Arial" w:cs="Arial"/>
          <w:b/>
          <w:bCs/>
        </w:rPr>
        <w:t>La nuova impostazione</w:t>
      </w:r>
    </w:p>
    <w:p w14:paraId="1AA56BEF" w14:textId="55CB71B8" w:rsidR="009929AB" w:rsidRPr="004D4A48" w:rsidRDefault="009929AB" w:rsidP="009929AB">
      <w:pPr>
        <w:spacing w:before="120"/>
        <w:jc w:val="both"/>
        <w:rPr>
          <w:rFonts w:ascii="Arial" w:hAnsi="Arial" w:cs="Arial"/>
        </w:rPr>
      </w:pPr>
      <w:r w:rsidRPr="004D4A48">
        <w:rPr>
          <w:rFonts w:ascii="Arial" w:hAnsi="Arial" w:cs="Arial"/>
        </w:rPr>
        <w:t xml:space="preserve">Il </w:t>
      </w:r>
      <w:r w:rsidRPr="004D4A48">
        <w:rPr>
          <w:rFonts w:ascii="Arial" w:hAnsi="Arial" w:cs="Arial"/>
          <w:i/>
        </w:rPr>
        <w:t>modus operandi</w:t>
      </w:r>
      <w:r w:rsidRPr="004D4A48">
        <w:rPr>
          <w:rFonts w:ascii="Arial" w:hAnsi="Arial" w:cs="Arial"/>
        </w:rPr>
        <w:t xml:space="preserve"> descritto nel capitolo </w:t>
      </w:r>
      <w:r w:rsidR="00EE265B" w:rsidRPr="004D4A48">
        <w:rPr>
          <w:rFonts w:ascii="Arial" w:hAnsi="Arial" w:cs="Arial"/>
        </w:rPr>
        <w:t xml:space="preserve">governativo relativo all’attuazione del PUC </w:t>
      </w:r>
      <w:r w:rsidRPr="004D4A48">
        <w:rPr>
          <w:rFonts w:ascii="Arial" w:hAnsi="Arial" w:cs="Arial"/>
        </w:rPr>
        <w:t>conferma l’orientamento cantonale teso ad assumere un ruolo attivo nella pianificazione,</w:t>
      </w:r>
      <w:r w:rsidR="00EE265B" w:rsidRPr="004D4A48">
        <w:rPr>
          <w:rFonts w:ascii="Arial" w:hAnsi="Arial" w:cs="Arial"/>
        </w:rPr>
        <w:t xml:space="preserve"> nella</w:t>
      </w:r>
      <w:r w:rsidRPr="004D4A48">
        <w:rPr>
          <w:rFonts w:ascii="Arial" w:hAnsi="Arial" w:cs="Arial"/>
        </w:rPr>
        <w:t xml:space="preserve"> progettazione e </w:t>
      </w:r>
      <w:r w:rsidR="00EE265B" w:rsidRPr="004D4A48">
        <w:rPr>
          <w:rFonts w:ascii="Arial" w:hAnsi="Arial" w:cs="Arial"/>
        </w:rPr>
        <w:t xml:space="preserve">nella </w:t>
      </w:r>
      <w:r w:rsidRPr="004D4A48">
        <w:rPr>
          <w:rFonts w:ascii="Arial" w:hAnsi="Arial" w:cs="Arial"/>
        </w:rPr>
        <w:t>gestione delle discariche.</w:t>
      </w:r>
    </w:p>
    <w:p w14:paraId="572A6C97" w14:textId="532E7080" w:rsidR="009929AB" w:rsidRDefault="009929AB" w:rsidP="004D4A48">
      <w:pPr>
        <w:jc w:val="both"/>
        <w:rPr>
          <w:rFonts w:ascii="Arial" w:hAnsi="Arial" w:cs="Arial"/>
        </w:rPr>
      </w:pPr>
      <w:r w:rsidRPr="004D4A48">
        <w:rPr>
          <w:rFonts w:ascii="Arial" w:hAnsi="Arial" w:cs="Arial"/>
        </w:rPr>
        <w:t xml:space="preserve">A livello </w:t>
      </w:r>
      <w:proofErr w:type="spellStart"/>
      <w:r w:rsidRPr="004D4A48">
        <w:rPr>
          <w:rFonts w:ascii="Arial" w:hAnsi="Arial" w:cs="Arial"/>
        </w:rPr>
        <w:t>pianificatorio</w:t>
      </w:r>
      <w:proofErr w:type="spellEnd"/>
      <w:r w:rsidRPr="004D4A48">
        <w:rPr>
          <w:rFonts w:ascii="Arial" w:hAnsi="Arial" w:cs="Arial"/>
        </w:rPr>
        <w:t xml:space="preserve"> il ruolo attivo del Cantone attraverso l’elaborazione di studi di base approfonditi ha permesso negli ultimi anni di consolidare nel Piano Direttore cantonale diverse discariche (Buzza di </w:t>
      </w:r>
      <w:proofErr w:type="spellStart"/>
      <w:r w:rsidRPr="004D4A48">
        <w:rPr>
          <w:rFonts w:ascii="Arial" w:hAnsi="Arial" w:cs="Arial"/>
        </w:rPr>
        <w:t>Biasca</w:t>
      </w:r>
      <w:proofErr w:type="spellEnd"/>
      <w:r w:rsidRPr="004D4A48">
        <w:rPr>
          <w:rFonts w:ascii="Arial" w:hAnsi="Arial" w:cs="Arial"/>
        </w:rPr>
        <w:t xml:space="preserve">, </w:t>
      </w:r>
      <w:proofErr w:type="spellStart"/>
      <w:r w:rsidRPr="004D4A48">
        <w:rPr>
          <w:rFonts w:ascii="Arial" w:hAnsi="Arial" w:cs="Arial"/>
        </w:rPr>
        <w:t>Sigirino</w:t>
      </w:r>
      <w:proofErr w:type="spellEnd"/>
      <w:r w:rsidRPr="004D4A48">
        <w:rPr>
          <w:rFonts w:ascii="Arial" w:hAnsi="Arial" w:cs="Arial"/>
        </w:rPr>
        <w:t xml:space="preserve">, </w:t>
      </w:r>
      <w:proofErr w:type="spellStart"/>
      <w:r w:rsidRPr="004D4A48">
        <w:rPr>
          <w:rFonts w:ascii="Arial" w:hAnsi="Arial" w:cs="Arial"/>
        </w:rPr>
        <w:t>Monteggio</w:t>
      </w:r>
      <w:proofErr w:type="spellEnd"/>
      <w:r w:rsidRPr="004D4A48">
        <w:rPr>
          <w:rFonts w:ascii="Arial" w:hAnsi="Arial" w:cs="Arial"/>
        </w:rPr>
        <w:t xml:space="preserve"> 2, </w:t>
      </w:r>
      <w:proofErr w:type="spellStart"/>
      <w:r w:rsidRPr="004D4A48">
        <w:rPr>
          <w:rFonts w:ascii="Arial" w:hAnsi="Arial" w:cs="Arial"/>
        </w:rPr>
        <w:t>Faido</w:t>
      </w:r>
      <w:proofErr w:type="spellEnd"/>
      <w:r w:rsidRPr="004D4A48">
        <w:rPr>
          <w:rFonts w:ascii="Arial" w:hAnsi="Arial" w:cs="Arial"/>
        </w:rPr>
        <w:t xml:space="preserve">, </w:t>
      </w:r>
      <w:proofErr w:type="spellStart"/>
      <w:r w:rsidRPr="004D4A48">
        <w:rPr>
          <w:rFonts w:ascii="Arial" w:hAnsi="Arial" w:cs="Arial"/>
        </w:rPr>
        <w:t>Blenio</w:t>
      </w:r>
      <w:proofErr w:type="spellEnd"/>
      <w:r w:rsidRPr="004D4A48">
        <w:rPr>
          <w:rFonts w:ascii="Arial" w:hAnsi="Arial" w:cs="Arial"/>
        </w:rPr>
        <w:t>-Torre, Quartino 2).</w:t>
      </w:r>
    </w:p>
    <w:p w14:paraId="379EBA37" w14:textId="77777777" w:rsidR="004D4A48" w:rsidRPr="004D4A48" w:rsidRDefault="004D4A48" w:rsidP="004D4A48">
      <w:pPr>
        <w:jc w:val="both"/>
        <w:rPr>
          <w:rFonts w:ascii="Arial" w:hAnsi="Arial" w:cs="Arial"/>
        </w:rPr>
      </w:pPr>
    </w:p>
    <w:p w14:paraId="1194C29C" w14:textId="36AE9759" w:rsidR="009929AB" w:rsidRPr="004D4A48" w:rsidRDefault="009929AB" w:rsidP="009929AB">
      <w:pPr>
        <w:spacing w:before="60"/>
        <w:jc w:val="both"/>
        <w:rPr>
          <w:rFonts w:ascii="Arial" w:hAnsi="Arial" w:cs="Arial"/>
        </w:rPr>
      </w:pPr>
      <w:r w:rsidRPr="004D4A48">
        <w:rPr>
          <w:rFonts w:ascii="Arial" w:hAnsi="Arial" w:cs="Arial"/>
        </w:rPr>
        <w:t xml:space="preserve">Fino a pochi anni fa, la realizzazione delle discariche per materiali inerti era preceduta da una pianificazione di competenza dei Comuni (mediante varianti di piano regolatore) e veniva attuata dai privati, tramite l’acquisto o il diritto di superficie sui terreni e l’ottenimento delle necessarie autorizzazioni edilizie e gestionali. Tuttavia tale impostazione, a mente </w:t>
      </w:r>
      <w:r w:rsidR="003F7B05" w:rsidRPr="004D4A48">
        <w:rPr>
          <w:rFonts w:ascii="Arial" w:hAnsi="Arial" w:cs="Arial"/>
        </w:rPr>
        <w:t>del</w:t>
      </w:r>
      <w:r w:rsidRPr="004D4A48">
        <w:rPr>
          <w:rFonts w:ascii="Arial" w:hAnsi="Arial" w:cs="Arial"/>
        </w:rPr>
        <w:t xml:space="preserve"> Consiglio</w:t>
      </w:r>
      <w:r w:rsidR="003F7B05" w:rsidRPr="004D4A48">
        <w:rPr>
          <w:rFonts w:ascii="Arial" w:hAnsi="Arial" w:cs="Arial"/>
        </w:rPr>
        <w:t xml:space="preserve"> di Stato</w:t>
      </w:r>
      <w:r w:rsidRPr="004D4A48">
        <w:rPr>
          <w:rFonts w:ascii="Arial" w:hAnsi="Arial" w:cs="Arial"/>
        </w:rPr>
        <w:t xml:space="preserve">, non fornisce sufficienti garanzie sui tempi relativi alla predisposizione delle necessarie basi </w:t>
      </w:r>
      <w:proofErr w:type="spellStart"/>
      <w:r w:rsidRPr="004D4A48">
        <w:rPr>
          <w:rFonts w:ascii="Arial" w:hAnsi="Arial" w:cs="Arial"/>
        </w:rPr>
        <w:t>pianificatorie</w:t>
      </w:r>
      <w:proofErr w:type="spellEnd"/>
      <w:r w:rsidRPr="004D4A48">
        <w:rPr>
          <w:rFonts w:ascii="Arial" w:hAnsi="Arial" w:cs="Arial"/>
        </w:rPr>
        <w:t xml:space="preserve"> (che rimangono in buona parte dipendenti dalla volontà degli enti locali) e neppure sulla messa in esercizio delle discariche.</w:t>
      </w:r>
    </w:p>
    <w:p w14:paraId="12FAA7C7" w14:textId="7F1A1071" w:rsidR="009929AB" w:rsidRDefault="009929AB" w:rsidP="004D4A48">
      <w:pPr>
        <w:jc w:val="both"/>
        <w:rPr>
          <w:rFonts w:ascii="Arial" w:hAnsi="Arial" w:cs="Arial"/>
        </w:rPr>
      </w:pPr>
      <w:r w:rsidRPr="004D4A48">
        <w:rPr>
          <w:rFonts w:ascii="Arial" w:hAnsi="Arial" w:cs="Arial"/>
        </w:rPr>
        <w:t xml:space="preserve">In simili circostanze, soprattutto per le discariche di grandi dimensioni, </w:t>
      </w:r>
      <w:r w:rsidR="003F7B05" w:rsidRPr="004D4A48">
        <w:rPr>
          <w:rFonts w:ascii="Arial" w:hAnsi="Arial" w:cs="Arial"/>
        </w:rPr>
        <w:t xml:space="preserve">il </w:t>
      </w:r>
      <w:r w:rsidR="004D4A48">
        <w:rPr>
          <w:rFonts w:ascii="Arial" w:hAnsi="Arial" w:cs="Arial"/>
        </w:rPr>
        <w:t>Consiglio di Stato</w:t>
      </w:r>
      <w:r w:rsidR="003F7B05" w:rsidRPr="004D4A48">
        <w:rPr>
          <w:rFonts w:ascii="Arial" w:hAnsi="Arial" w:cs="Arial"/>
        </w:rPr>
        <w:t xml:space="preserve"> ritiene</w:t>
      </w:r>
      <w:r w:rsidRPr="004D4A48">
        <w:rPr>
          <w:rFonts w:ascii="Arial" w:hAnsi="Arial" w:cs="Arial"/>
        </w:rPr>
        <w:t xml:space="preserve"> necessario applicare il nuovo orientamento che prevede l’allestimento di un Piano di utilizzazione cantonale e l’elaborazione di una domanda di costruzione pure da parte del Cantone, strumenti attraverso i quali si mantiene un maggiore controllo sui tempi di pianificazione e di realizzazione. La possibilità di acquisto dei terreni (o dei diritti di superficie) da parte del Cantone e la messa a concorso della gestione della discarica, inoltre, consente una maggiore trasparenza sulla composizione dei costi determinanti per la fissazione delle tariffe di deposito (cfr. art. 15 cpv. 2 </w:t>
      </w:r>
      <w:proofErr w:type="spellStart"/>
      <w:r w:rsidRPr="004D4A48">
        <w:rPr>
          <w:rFonts w:ascii="Arial" w:hAnsi="Arial" w:cs="Arial"/>
        </w:rPr>
        <w:t>lett</w:t>
      </w:r>
      <w:proofErr w:type="spellEnd"/>
      <w:r w:rsidRPr="004D4A48">
        <w:rPr>
          <w:rFonts w:ascii="Arial" w:hAnsi="Arial" w:cs="Arial"/>
        </w:rPr>
        <w:t xml:space="preserve">. h </w:t>
      </w:r>
      <w:proofErr w:type="spellStart"/>
      <w:r w:rsidRPr="004D4A48">
        <w:rPr>
          <w:rFonts w:ascii="Arial" w:hAnsi="Arial" w:cs="Arial"/>
        </w:rPr>
        <w:t>LALPAmb</w:t>
      </w:r>
      <w:proofErr w:type="spellEnd"/>
      <w:r w:rsidRPr="004D4A48">
        <w:rPr>
          <w:rFonts w:ascii="Arial" w:hAnsi="Arial" w:cs="Arial"/>
        </w:rPr>
        <w:t>) e garantisce nel contempo la necessaria continuità dell’esercizio, in quanto il gestore non può esercitare nessun tipo di pressione essendo soggetto a preciso contratto.</w:t>
      </w:r>
    </w:p>
    <w:p w14:paraId="25F5BF8E" w14:textId="77777777" w:rsidR="004D4A48" w:rsidRPr="004D4A48" w:rsidRDefault="004D4A48" w:rsidP="004D4A48">
      <w:pPr>
        <w:jc w:val="both"/>
        <w:rPr>
          <w:rFonts w:ascii="Arial" w:hAnsi="Arial" w:cs="Arial"/>
        </w:rPr>
      </w:pPr>
    </w:p>
    <w:p w14:paraId="4D64D7B0" w14:textId="6567A0E5" w:rsidR="009929AB" w:rsidRDefault="009929AB" w:rsidP="004D4A48">
      <w:pPr>
        <w:jc w:val="both"/>
        <w:rPr>
          <w:rFonts w:ascii="Arial" w:hAnsi="Arial" w:cs="Arial"/>
        </w:rPr>
      </w:pPr>
      <w:r w:rsidRPr="004D4A48">
        <w:rPr>
          <w:rFonts w:ascii="Arial" w:hAnsi="Arial" w:cs="Arial"/>
        </w:rPr>
        <w:t xml:space="preserve">Il Consiglio di Stato ritiene però che tale impostazione, sperimentata nel periodo 2013-2016 con la discarica di </w:t>
      </w:r>
      <w:proofErr w:type="spellStart"/>
      <w:r w:rsidRPr="004D4A48">
        <w:rPr>
          <w:rFonts w:ascii="Arial" w:hAnsi="Arial" w:cs="Arial"/>
        </w:rPr>
        <w:t>Magadino</w:t>
      </w:r>
      <w:proofErr w:type="spellEnd"/>
      <w:r w:rsidRPr="004D4A48">
        <w:rPr>
          <w:rFonts w:ascii="Arial" w:hAnsi="Arial" w:cs="Arial"/>
        </w:rPr>
        <w:t>-Quartino, non sia ancora sufficiente per far fronte alle criticità del processo di smaltimento dei rifiuti edili, in particolare per quanto concerne il controllo della qualità del materiale depositato, il monitoraggio della volumetria disponibile, la provenienza dei rifiuti, l’adozione rapida di misure di tutela dell’ambiente e l’equità di trattamento di tutti gli utenti. Una situazione che impone di adottare tutti i provvedimenti necessari atti a facilitare tale processo, come prescritto dall’art. 31c cpv. 2 della Legge federale sulla protezione dell’ambiente (</w:t>
      </w:r>
      <w:proofErr w:type="spellStart"/>
      <w:r w:rsidRPr="004D4A48">
        <w:rPr>
          <w:rFonts w:ascii="Arial" w:hAnsi="Arial" w:cs="Arial"/>
        </w:rPr>
        <w:t>LPAmb</w:t>
      </w:r>
      <w:proofErr w:type="spellEnd"/>
      <w:r w:rsidRPr="004D4A48">
        <w:rPr>
          <w:rFonts w:ascii="Arial" w:hAnsi="Arial" w:cs="Arial"/>
        </w:rPr>
        <w:t>).</w:t>
      </w:r>
    </w:p>
    <w:p w14:paraId="53945286" w14:textId="77777777" w:rsidR="004D4A48" w:rsidRPr="004D4A48" w:rsidRDefault="004D4A48" w:rsidP="004D4A48">
      <w:pPr>
        <w:jc w:val="both"/>
        <w:rPr>
          <w:rFonts w:ascii="Arial" w:hAnsi="Arial" w:cs="Arial"/>
        </w:rPr>
      </w:pPr>
    </w:p>
    <w:p w14:paraId="30B35DEB" w14:textId="6E21222D" w:rsidR="009929AB" w:rsidRPr="004D4A48" w:rsidRDefault="004D4A48" w:rsidP="004D4A48">
      <w:pPr>
        <w:jc w:val="both"/>
        <w:rPr>
          <w:rFonts w:ascii="Arial" w:hAnsi="Arial" w:cs="Arial"/>
        </w:rPr>
      </w:pPr>
      <w:r>
        <w:rPr>
          <w:rFonts w:ascii="Arial" w:hAnsi="Arial" w:cs="Arial"/>
        </w:rPr>
        <w:t>Il</w:t>
      </w:r>
      <w:r w:rsidR="009929AB" w:rsidRPr="004D4A48">
        <w:rPr>
          <w:rFonts w:ascii="Arial" w:hAnsi="Arial" w:cs="Arial"/>
        </w:rPr>
        <w:t xml:space="preserve"> Consiglio </w:t>
      </w:r>
      <w:r>
        <w:rPr>
          <w:rFonts w:ascii="Arial" w:hAnsi="Arial" w:cs="Arial"/>
        </w:rPr>
        <w:t xml:space="preserve">di Stato </w:t>
      </w:r>
      <w:r w:rsidR="009929AB" w:rsidRPr="004D4A48">
        <w:rPr>
          <w:rFonts w:ascii="Arial" w:hAnsi="Arial" w:cs="Arial"/>
        </w:rPr>
        <w:t xml:space="preserve">nel 2018 ha quindi proposto la possibilità di gestire in proprio delle discariche, provvedimento importante per quelle discariche che esercitano in una situazione di quasi monopolio a livello regionale e che sono ubicate in zone sensibili, come era il caso di quella di </w:t>
      </w:r>
      <w:proofErr w:type="spellStart"/>
      <w:r w:rsidR="009929AB" w:rsidRPr="004D4A48">
        <w:rPr>
          <w:rFonts w:ascii="Arial" w:hAnsi="Arial" w:cs="Arial"/>
        </w:rPr>
        <w:t>Stabio</w:t>
      </w:r>
      <w:proofErr w:type="spellEnd"/>
      <w:r w:rsidR="009929AB" w:rsidRPr="004D4A48">
        <w:rPr>
          <w:rFonts w:ascii="Arial" w:hAnsi="Arial" w:cs="Arial"/>
        </w:rPr>
        <w:t xml:space="preserve"> situata a ridosso del confine italiano (cfr. </w:t>
      </w:r>
      <w:r>
        <w:rPr>
          <w:rFonts w:ascii="Arial" w:hAnsi="Arial" w:cs="Arial"/>
        </w:rPr>
        <w:t>m</w:t>
      </w:r>
      <w:r w:rsidR="009929AB" w:rsidRPr="004D4A48">
        <w:rPr>
          <w:rFonts w:ascii="Arial" w:hAnsi="Arial" w:cs="Arial"/>
        </w:rPr>
        <w:t xml:space="preserve">essaggio no. 7561 dell’11 luglio 2018) e come è il caso pure alla Buzza di </w:t>
      </w:r>
      <w:proofErr w:type="spellStart"/>
      <w:r w:rsidR="009929AB" w:rsidRPr="004D4A48">
        <w:rPr>
          <w:rFonts w:ascii="Arial" w:hAnsi="Arial" w:cs="Arial"/>
        </w:rPr>
        <w:t>Biasca</w:t>
      </w:r>
      <w:proofErr w:type="spellEnd"/>
      <w:r w:rsidR="009929AB" w:rsidRPr="004D4A48">
        <w:rPr>
          <w:rFonts w:ascii="Arial" w:hAnsi="Arial" w:cs="Arial"/>
        </w:rPr>
        <w:t xml:space="preserve">, situata a cavallo fra due Comuni e caratterizzata dalla vicinanza con un nucleo abitato e ambienti naturali di pregio. </w:t>
      </w:r>
    </w:p>
    <w:p w14:paraId="049B0456" w14:textId="05784780" w:rsidR="00C3652B" w:rsidRDefault="00303CA0" w:rsidP="00C3652B">
      <w:pPr>
        <w:jc w:val="both"/>
        <w:rPr>
          <w:rFonts w:ascii="Arial" w:hAnsi="Arial" w:cs="Arial"/>
        </w:rPr>
      </w:pPr>
      <w:r>
        <w:rPr>
          <w:rFonts w:ascii="Arial" w:hAnsi="Arial" w:cs="Arial"/>
        </w:rPr>
        <w:br w:type="page"/>
      </w:r>
      <w:r w:rsidR="009929AB" w:rsidRPr="004D4A48">
        <w:rPr>
          <w:rFonts w:ascii="Arial" w:hAnsi="Arial" w:cs="Arial"/>
        </w:rPr>
        <w:lastRenderedPageBreak/>
        <w:t xml:space="preserve">La Commissione speciale pianificazione del territorio, nel suo rapporto n. 7561 R del 6 dicembre 2018, </w:t>
      </w:r>
      <w:r w:rsidR="006C40D5" w:rsidRPr="004D4A48">
        <w:rPr>
          <w:rFonts w:ascii="Arial" w:hAnsi="Arial" w:cs="Arial"/>
        </w:rPr>
        <w:t xml:space="preserve">aveva </w:t>
      </w:r>
      <w:r w:rsidR="009929AB" w:rsidRPr="004D4A48">
        <w:rPr>
          <w:rFonts w:ascii="Arial" w:hAnsi="Arial" w:cs="Arial"/>
        </w:rPr>
        <w:t xml:space="preserve">accolto positivamente la proposta di gestione cantonale della discarica di </w:t>
      </w:r>
      <w:proofErr w:type="spellStart"/>
      <w:r w:rsidR="009929AB" w:rsidRPr="004D4A48">
        <w:rPr>
          <w:rFonts w:ascii="Arial" w:hAnsi="Arial" w:cs="Arial"/>
        </w:rPr>
        <w:t>Stabio</w:t>
      </w:r>
      <w:proofErr w:type="spellEnd"/>
      <w:r w:rsidR="009929AB" w:rsidRPr="004D4A48">
        <w:rPr>
          <w:rFonts w:ascii="Arial" w:hAnsi="Arial" w:cs="Arial"/>
        </w:rPr>
        <w:t>, tuttavia sotto forma di progetto pilota, rimandando la decisione sulla proposta modifica della Legge di applicazione della Legge federale sulla protezione dell’ambiente (</w:t>
      </w:r>
      <w:proofErr w:type="spellStart"/>
      <w:r w:rsidR="009929AB" w:rsidRPr="004D4A48">
        <w:rPr>
          <w:rFonts w:ascii="Arial" w:hAnsi="Arial" w:cs="Arial"/>
        </w:rPr>
        <w:t>LALPAmb</w:t>
      </w:r>
      <w:proofErr w:type="spellEnd"/>
      <w:r w:rsidR="009929AB" w:rsidRPr="004D4A48">
        <w:rPr>
          <w:rFonts w:ascii="Arial" w:hAnsi="Arial" w:cs="Arial"/>
        </w:rPr>
        <w:t>)</w:t>
      </w:r>
      <w:r w:rsidR="004D4A48">
        <w:rPr>
          <w:rFonts w:ascii="Arial" w:hAnsi="Arial" w:cs="Arial"/>
        </w:rPr>
        <w:t xml:space="preserve"> all’esito del progetto pilota.</w:t>
      </w:r>
    </w:p>
    <w:p w14:paraId="6B75DC58" w14:textId="77777777" w:rsidR="004D4A48" w:rsidRPr="004D4A48" w:rsidRDefault="004D4A48" w:rsidP="00C3652B">
      <w:pPr>
        <w:jc w:val="both"/>
        <w:rPr>
          <w:rFonts w:ascii="Arial" w:hAnsi="Arial" w:cs="Arial"/>
        </w:rPr>
      </w:pPr>
    </w:p>
    <w:p w14:paraId="29407EC8" w14:textId="68A30740" w:rsidR="009929AB" w:rsidRPr="004D4A48" w:rsidRDefault="009929AB" w:rsidP="004D4A48">
      <w:pPr>
        <w:autoSpaceDE w:val="0"/>
        <w:autoSpaceDN w:val="0"/>
        <w:adjustRightInd w:val="0"/>
        <w:jc w:val="both"/>
        <w:rPr>
          <w:rFonts w:ascii="Arial" w:hAnsi="Arial" w:cs="Arial"/>
        </w:rPr>
      </w:pPr>
      <w:r w:rsidRPr="004D4A48">
        <w:rPr>
          <w:rFonts w:ascii="Arial" w:hAnsi="Arial" w:cs="Arial"/>
        </w:rPr>
        <w:t xml:space="preserve">Le motivazioni a riproporre la gestione in proprio e la modifica della </w:t>
      </w:r>
      <w:proofErr w:type="spellStart"/>
      <w:r w:rsidRPr="004D4A48">
        <w:rPr>
          <w:rFonts w:ascii="Arial" w:hAnsi="Arial" w:cs="Arial"/>
        </w:rPr>
        <w:t>LALPAmb</w:t>
      </w:r>
      <w:proofErr w:type="spellEnd"/>
      <w:r w:rsidRPr="004D4A48">
        <w:rPr>
          <w:rFonts w:ascii="Arial" w:hAnsi="Arial" w:cs="Arial"/>
        </w:rPr>
        <w:t xml:space="preserve">, di seguito elencate, sono </w:t>
      </w:r>
      <w:r w:rsidR="006C40D5" w:rsidRPr="004D4A48">
        <w:rPr>
          <w:rFonts w:ascii="Arial" w:hAnsi="Arial" w:cs="Arial"/>
        </w:rPr>
        <w:t xml:space="preserve">peraltro </w:t>
      </w:r>
      <w:r w:rsidRPr="004D4A48">
        <w:rPr>
          <w:rFonts w:ascii="Arial" w:hAnsi="Arial" w:cs="Arial"/>
        </w:rPr>
        <w:t xml:space="preserve">le medesime di quelle esposte nel messaggio 7561 e sono state confermate dall’esperienza acquisita con la gestione della discarica di </w:t>
      </w:r>
      <w:proofErr w:type="spellStart"/>
      <w:r w:rsidRPr="004D4A48">
        <w:rPr>
          <w:rFonts w:ascii="Arial" w:hAnsi="Arial" w:cs="Arial"/>
        </w:rPr>
        <w:t>Stabio</w:t>
      </w:r>
      <w:proofErr w:type="spellEnd"/>
      <w:r w:rsidRPr="004D4A48">
        <w:rPr>
          <w:rFonts w:ascii="Arial" w:hAnsi="Arial" w:cs="Arial"/>
        </w:rPr>
        <w:t xml:space="preserve"> (vedi Cap. X.2):</w:t>
      </w:r>
    </w:p>
    <w:p w14:paraId="2A4C944D" w14:textId="77777777" w:rsidR="009929AB" w:rsidRPr="004D4A48" w:rsidRDefault="009929AB" w:rsidP="004D4A48">
      <w:pPr>
        <w:pStyle w:val="StandardRisoluzionedelConsigliodiStato"/>
        <w:numPr>
          <w:ilvl w:val="0"/>
          <w:numId w:val="42"/>
        </w:numPr>
        <w:suppressAutoHyphens/>
        <w:spacing w:before="120"/>
        <w:ind w:left="284" w:hanging="284"/>
        <w:rPr>
          <w:rFonts w:cs="Arial"/>
          <w:szCs w:val="24"/>
        </w:rPr>
      </w:pPr>
      <w:r w:rsidRPr="004D4A48">
        <w:rPr>
          <w:rFonts w:cs="Arial"/>
          <w:szCs w:val="24"/>
        </w:rPr>
        <w:t>una migliore accettazione da parte della popolazione di questo tipo di impianti;</w:t>
      </w:r>
    </w:p>
    <w:p w14:paraId="56E2190D" w14:textId="77777777" w:rsidR="009929AB" w:rsidRPr="004D4A48" w:rsidRDefault="009929AB" w:rsidP="004D4A48">
      <w:pPr>
        <w:pStyle w:val="StandardRisoluzionedelConsigliodiStato"/>
        <w:numPr>
          <w:ilvl w:val="0"/>
          <w:numId w:val="42"/>
        </w:numPr>
        <w:suppressAutoHyphens/>
        <w:ind w:left="284" w:right="-1" w:hanging="284"/>
        <w:rPr>
          <w:rFonts w:cs="Arial"/>
          <w:szCs w:val="24"/>
        </w:rPr>
      </w:pPr>
      <w:r w:rsidRPr="004D4A48">
        <w:rPr>
          <w:rFonts w:cs="Arial"/>
          <w:szCs w:val="24"/>
        </w:rPr>
        <w:t>lo snellimento delle procedure per la loro messa in esercizio;</w:t>
      </w:r>
    </w:p>
    <w:p w14:paraId="3AE7E1B6" w14:textId="77777777" w:rsidR="009929AB" w:rsidRPr="004D4A48" w:rsidRDefault="009929AB" w:rsidP="004D4A48">
      <w:pPr>
        <w:pStyle w:val="StandardRisoluzionedelConsigliodiStato"/>
        <w:numPr>
          <w:ilvl w:val="0"/>
          <w:numId w:val="42"/>
        </w:numPr>
        <w:suppressAutoHyphens/>
        <w:ind w:left="284" w:right="-1" w:hanging="284"/>
        <w:rPr>
          <w:rFonts w:cs="Arial"/>
          <w:szCs w:val="24"/>
        </w:rPr>
      </w:pPr>
      <w:r w:rsidRPr="004D4A48">
        <w:rPr>
          <w:rFonts w:cs="Arial"/>
          <w:szCs w:val="24"/>
        </w:rPr>
        <w:t>la garanzia di un loro esercizio ineccepibile, sia dal profilo ambientale che tecnico e finanziario;</w:t>
      </w:r>
    </w:p>
    <w:p w14:paraId="6CCAE2B9" w14:textId="77777777" w:rsidR="009929AB" w:rsidRPr="004D4A48" w:rsidRDefault="009929AB" w:rsidP="004D4A48">
      <w:pPr>
        <w:pStyle w:val="StandardRisoluzionedelConsigliodiStato"/>
        <w:numPr>
          <w:ilvl w:val="0"/>
          <w:numId w:val="42"/>
        </w:numPr>
        <w:suppressAutoHyphens/>
        <w:ind w:left="284" w:right="-1" w:hanging="284"/>
        <w:rPr>
          <w:rFonts w:cs="Arial"/>
          <w:szCs w:val="24"/>
        </w:rPr>
      </w:pPr>
      <w:r w:rsidRPr="004D4A48">
        <w:rPr>
          <w:rFonts w:cs="Arial"/>
          <w:szCs w:val="24"/>
        </w:rPr>
        <w:t>attraverso tariffe adeguate, la regolazione del mercato evitando situazioni troppo sfavorevoli al riciclaggio, di cartello o di monopolio (ipotesi non remota data la situazione geografica del Ticino) ed equilibrando l’offerta;</w:t>
      </w:r>
    </w:p>
    <w:p w14:paraId="3E68CAB8" w14:textId="77777777" w:rsidR="009929AB" w:rsidRPr="004D4A48" w:rsidRDefault="009929AB" w:rsidP="004D4A48">
      <w:pPr>
        <w:pStyle w:val="StandardRisoluzionedelConsigliodiStato"/>
        <w:numPr>
          <w:ilvl w:val="0"/>
          <w:numId w:val="42"/>
        </w:numPr>
        <w:suppressAutoHyphens/>
        <w:ind w:left="284" w:right="-1" w:hanging="284"/>
        <w:rPr>
          <w:rFonts w:cs="Arial"/>
          <w:szCs w:val="24"/>
        </w:rPr>
      </w:pPr>
      <w:r w:rsidRPr="004D4A48">
        <w:rPr>
          <w:rFonts w:cs="Arial"/>
          <w:szCs w:val="24"/>
        </w:rPr>
        <w:t>eventuali proventi sarebbero a favore dello Stato, che potrebbe così aver nuovo spazio di manovra finanziario per eventualmente sostenere anche la politica cantonale di gestione dei rifiuti definita nel Piano cantonale di gestione dei rifiuti (PGR), in particolare finanziando i provvedimenti per la riduzione di rifiuti e per il riciclaggio ed i risanamenti dei siti contaminati.</w:t>
      </w:r>
    </w:p>
    <w:p w14:paraId="779B1C28" w14:textId="77777777" w:rsidR="004D4A48" w:rsidRDefault="004D4A48">
      <w:pPr>
        <w:jc w:val="both"/>
        <w:rPr>
          <w:rFonts w:ascii="Arial" w:hAnsi="Arial" w:cs="Arial"/>
        </w:rPr>
      </w:pPr>
    </w:p>
    <w:p w14:paraId="5F227E3A" w14:textId="3B278EB9" w:rsidR="006C40D5" w:rsidRPr="004D4A48" w:rsidRDefault="006C40D5">
      <w:pPr>
        <w:jc w:val="both"/>
        <w:rPr>
          <w:rFonts w:ascii="Arial" w:hAnsi="Arial" w:cs="Arial"/>
        </w:rPr>
      </w:pPr>
      <w:r w:rsidRPr="004D4A48">
        <w:rPr>
          <w:rFonts w:ascii="Arial" w:hAnsi="Arial" w:cs="Arial"/>
        </w:rPr>
        <w:t xml:space="preserve">Nel messaggio governativo sono illustrate le esperienze positive maturate con la gestione cantonale della discarica tipo B di </w:t>
      </w:r>
      <w:proofErr w:type="spellStart"/>
      <w:r w:rsidRPr="004D4A48">
        <w:rPr>
          <w:rFonts w:ascii="Arial" w:hAnsi="Arial" w:cs="Arial"/>
        </w:rPr>
        <w:t>Stabio</w:t>
      </w:r>
      <w:proofErr w:type="spellEnd"/>
      <w:r w:rsidRPr="004D4A48">
        <w:rPr>
          <w:rFonts w:ascii="Arial" w:hAnsi="Arial" w:cs="Arial"/>
        </w:rPr>
        <w:t>.</w:t>
      </w:r>
    </w:p>
    <w:p w14:paraId="53B8BCDA" w14:textId="430A0C77" w:rsidR="006C40D5" w:rsidRDefault="006C40D5">
      <w:pPr>
        <w:jc w:val="both"/>
        <w:rPr>
          <w:rFonts w:ascii="Arial" w:hAnsi="Arial" w:cs="Arial"/>
        </w:rPr>
      </w:pPr>
    </w:p>
    <w:p w14:paraId="738D0ED0" w14:textId="77777777" w:rsidR="004D4A48" w:rsidRPr="004D4A48" w:rsidRDefault="004D4A48">
      <w:pPr>
        <w:jc w:val="both"/>
        <w:rPr>
          <w:rFonts w:ascii="Arial" w:hAnsi="Arial" w:cs="Arial"/>
        </w:rPr>
      </w:pPr>
    </w:p>
    <w:p w14:paraId="5524A4AF" w14:textId="2497FC8E" w:rsidR="00BF2F8F" w:rsidRPr="004D4A48" w:rsidRDefault="00BF2F8F" w:rsidP="00BF2F8F">
      <w:pPr>
        <w:pStyle w:val="Titolo1"/>
        <w:numPr>
          <w:ilvl w:val="0"/>
          <w:numId w:val="35"/>
        </w:numPr>
        <w:spacing w:before="0"/>
        <w:ind w:left="426" w:hanging="426"/>
        <w:jc w:val="both"/>
        <w:rPr>
          <w:rFonts w:eastAsia="Calibri" w:cs="Arial"/>
          <w:sz w:val="24"/>
          <w:szCs w:val="24"/>
          <w:lang w:val="it-IT" w:eastAsia="it-IT"/>
        </w:rPr>
      </w:pPr>
      <w:bookmarkStart w:id="11" w:name="_Toc160455507"/>
      <w:r w:rsidRPr="004D4A48">
        <w:rPr>
          <w:rFonts w:eastAsia="Calibri" w:cs="Arial"/>
          <w:caps/>
          <w:sz w:val="24"/>
          <w:szCs w:val="24"/>
          <w:lang w:val="it-IT" w:eastAsia="it-IT"/>
        </w:rPr>
        <w:t>Modifica della legge d’applicazione della legge federale sulla protezione dell’ambiente</w:t>
      </w:r>
      <w:r w:rsidRPr="004D4A48">
        <w:rPr>
          <w:rFonts w:eastAsia="Calibri" w:cs="Arial"/>
          <w:sz w:val="24"/>
          <w:szCs w:val="24"/>
          <w:lang w:val="it-IT" w:eastAsia="it-IT"/>
        </w:rPr>
        <w:t xml:space="preserve"> (</w:t>
      </w:r>
      <w:proofErr w:type="spellStart"/>
      <w:r w:rsidRPr="004D4A48">
        <w:rPr>
          <w:rFonts w:eastAsia="Calibri" w:cs="Arial"/>
          <w:sz w:val="24"/>
          <w:szCs w:val="24"/>
          <w:lang w:val="it-IT" w:eastAsia="it-IT"/>
        </w:rPr>
        <w:t>LALPamb</w:t>
      </w:r>
      <w:proofErr w:type="spellEnd"/>
      <w:r w:rsidRPr="004D4A48">
        <w:rPr>
          <w:rFonts w:eastAsia="Calibri" w:cs="Arial"/>
          <w:sz w:val="24"/>
          <w:szCs w:val="24"/>
          <w:lang w:val="it-IT" w:eastAsia="it-IT"/>
        </w:rPr>
        <w:t>)</w:t>
      </w:r>
      <w:bookmarkEnd w:id="11"/>
    </w:p>
    <w:p w14:paraId="5A9BB20A" w14:textId="77777777" w:rsidR="000807D6" w:rsidRPr="004D4A48" w:rsidRDefault="000807D6" w:rsidP="000807D6">
      <w:pPr>
        <w:pStyle w:val="StandardRisoluzionedelConsigliodiStato"/>
        <w:spacing w:before="120"/>
        <w:rPr>
          <w:rFonts w:cs="Arial"/>
          <w:szCs w:val="24"/>
        </w:rPr>
      </w:pPr>
      <w:r w:rsidRPr="004D4A48">
        <w:rPr>
          <w:rFonts w:cs="Arial"/>
          <w:szCs w:val="24"/>
        </w:rPr>
        <w:t>La Legge federale sulla protezione dell’ambiente (</w:t>
      </w:r>
      <w:proofErr w:type="spellStart"/>
      <w:r w:rsidRPr="004D4A48">
        <w:rPr>
          <w:rFonts w:cs="Arial"/>
          <w:szCs w:val="24"/>
        </w:rPr>
        <w:t>LPAmb</w:t>
      </w:r>
      <w:proofErr w:type="spellEnd"/>
      <w:r w:rsidRPr="004D4A48">
        <w:rPr>
          <w:rFonts w:cs="Arial"/>
          <w:szCs w:val="24"/>
        </w:rPr>
        <w:t>) conferisce ai Cantoni il compito di facilitare, se necessario, lo smaltimento dei rifiuti non urbani (comprendenti i rifiuti edili), con dei provvedimenti adeguati (art. 31c cpv. 2).</w:t>
      </w:r>
    </w:p>
    <w:p w14:paraId="220A063F" w14:textId="02B53E04" w:rsidR="000807D6" w:rsidRDefault="000807D6" w:rsidP="004D4A48">
      <w:pPr>
        <w:pStyle w:val="StandardRisoluzionedelConsigliodiStato"/>
        <w:rPr>
          <w:rFonts w:cs="Arial"/>
          <w:szCs w:val="24"/>
        </w:rPr>
      </w:pPr>
      <w:r w:rsidRPr="004D4A48">
        <w:rPr>
          <w:rFonts w:cs="Arial"/>
          <w:szCs w:val="24"/>
        </w:rPr>
        <w:t xml:space="preserve">In questo quadro legislativo, ritenute le possibili criticità nel processo di smaltimento dei rifiuti edili e la positiva esperienza del progetto pilota presso la discarica di </w:t>
      </w:r>
      <w:proofErr w:type="spellStart"/>
      <w:r w:rsidRPr="004D4A48">
        <w:rPr>
          <w:rFonts w:cs="Arial"/>
          <w:szCs w:val="24"/>
        </w:rPr>
        <w:t>Stabio</w:t>
      </w:r>
      <w:proofErr w:type="spellEnd"/>
      <w:r w:rsidRPr="004D4A48">
        <w:rPr>
          <w:rFonts w:cs="Arial"/>
          <w:szCs w:val="24"/>
        </w:rPr>
        <w:t xml:space="preserve">, il Consiglio di Stato ritiene che la possibilità di gestire in proprio delle discariche costituisca un provvedimento necessario e adeguato per assicurare lo smaltimento sostenibile e conforme al diritto di questo tipo di rifiuti. In questo senso gli eventuali proventi sono da destinare al finanziamento di provvedimenti nell’ambito della gestione dei rifiuti e delle </w:t>
      </w:r>
      <w:proofErr w:type="spellStart"/>
      <w:r w:rsidRPr="004D4A48">
        <w:rPr>
          <w:rFonts w:cs="Arial"/>
          <w:szCs w:val="24"/>
        </w:rPr>
        <w:t>riqualifiche</w:t>
      </w:r>
      <w:proofErr w:type="spellEnd"/>
      <w:r w:rsidRPr="004D4A48">
        <w:rPr>
          <w:rFonts w:cs="Arial"/>
          <w:szCs w:val="24"/>
        </w:rPr>
        <w:t xml:space="preserve"> territoriali.</w:t>
      </w:r>
    </w:p>
    <w:p w14:paraId="7E18D59F" w14:textId="77777777" w:rsidR="004D4A48" w:rsidRPr="004D4A48" w:rsidRDefault="004D4A48" w:rsidP="004D4A48">
      <w:pPr>
        <w:pStyle w:val="StandardRisoluzionedelConsigliodiStato"/>
        <w:rPr>
          <w:rFonts w:cs="Arial"/>
          <w:szCs w:val="24"/>
        </w:rPr>
      </w:pPr>
    </w:p>
    <w:p w14:paraId="759E65D7" w14:textId="77777777" w:rsidR="000807D6" w:rsidRPr="004D4A48" w:rsidRDefault="000807D6" w:rsidP="004D4A48">
      <w:pPr>
        <w:pStyle w:val="StandardRisoluzionedelConsigliodiStato"/>
        <w:rPr>
          <w:rFonts w:cs="Arial"/>
          <w:szCs w:val="24"/>
        </w:rPr>
      </w:pPr>
      <w:r w:rsidRPr="004D4A48">
        <w:rPr>
          <w:rFonts w:cs="Arial"/>
          <w:szCs w:val="24"/>
        </w:rPr>
        <w:t xml:space="preserve">Di conseguenza, si propone di formalizzare questa facoltà con una modifica puntuale della </w:t>
      </w:r>
      <w:proofErr w:type="spellStart"/>
      <w:r w:rsidRPr="004D4A48">
        <w:rPr>
          <w:rFonts w:cs="Arial"/>
          <w:szCs w:val="24"/>
        </w:rPr>
        <w:t>LALPAmb</w:t>
      </w:r>
      <w:proofErr w:type="spellEnd"/>
      <w:r w:rsidRPr="004D4A48">
        <w:rPr>
          <w:rFonts w:cs="Arial"/>
          <w:szCs w:val="24"/>
        </w:rPr>
        <w:t>, e meglio con la seguente aggiunta all’elenco dei compiti del Consiglio di Stato previsto all’art. 15 cpv. 2:</w:t>
      </w:r>
    </w:p>
    <w:p w14:paraId="47DF5581" w14:textId="725BABC6" w:rsidR="009D0123" w:rsidRDefault="000807D6" w:rsidP="00303CA0">
      <w:pPr>
        <w:pStyle w:val="StandardRisoluzionedelConsigliodiStato"/>
        <w:spacing w:before="120"/>
        <w:ind w:left="425"/>
        <w:rPr>
          <w:rFonts w:cs="Arial"/>
        </w:rPr>
      </w:pPr>
      <w:r w:rsidRPr="004D4A48">
        <w:rPr>
          <w:rFonts w:cs="Arial"/>
          <w:i/>
          <w:szCs w:val="24"/>
        </w:rPr>
        <w:t xml:space="preserve">i) può gestire con mezzi propri le discariche di tipo A, B, C, D, E secondo l’ordinanza sulla prevenzione e lo smaltimento dei rifiuti del 4 dicembre 2015 (OPSR); gli eventuali proventi dovranno essere destinati al finanziamento di provvedimenti nell’ambito della prevenzione e dello smaltimento dei rifiuti, della promozione di </w:t>
      </w:r>
      <w:proofErr w:type="spellStart"/>
      <w:r w:rsidRPr="004D4A48">
        <w:rPr>
          <w:rFonts w:cs="Arial"/>
          <w:i/>
          <w:szCs w:val="24"/>
        </w:rPr>
        <w:t>riqualifiche</w:t>
      </w:r>
      <w:proofErr w:type="spellEnd"/>
      <w:r w:rsidRPr="004D4A48">
        <w:rPr>
          <w:rFonts w:cs="Arial"/>
          <w:i/>
          <w:szCs w:val="24"/>
        </w:rPr>
        <w:t xml:space="preserve"> territoriali e del risanamento dei siti contaminati.</w:t>
      </w:r>
      <w:r w:rsidR="009D0123">
        <w:rPr>
          <w:rFonts w:cs="Arial"/>
        </w:rPr>
        <w:br w:type="page"/>
      </w:r>
    </w:p>
    <w:p w14:paraId="55D86C9D" w14:textId="4EFDCB59" w:rsidR="000807D6" w:rsidRDefault="000807D6" w:rsidP="000807D6">
      <w:pPr>
        <w:pStyle w:val="StandardRisoluzionedelConsigliodiStato"/>
        <w:ind w:right="-1"/>
        <w:rPr>
          <w:rFonts w:cs="Arial"/>
          <w:szCs w:val="24"/>
        </w:rPr>
      </w:pPr>
      <w:r w:rsidRPr="004D4A48">
        <w:rPr>
          <w:rFonts w:cs="Arial"/>
          <w:szCs w:val="24"/>
        </w:rPr>
        <w:lastRenderedPageBreak/>
        <w:t xml:space="preserve">In questo modo si conferisce all’ente pubblico la facoltà di far fronte direttamente alle eventuali emergenze e impedire che in simili situazioni si sviluppino modalità di smaltimento non conformi alla </w:t>
      </w:r>
      <w:proofErr w:type="spellStart"/>
      <w:r w:rsidRPr="004D4A48">
        <w:rPr>
          <w:rFonts w:cs="Arial"/>
          <w:szCs w:val="24"/>
        </w:rPr>
        <w:t>LPAmb</w:t>
      </w:r>
      <w:proofErr w:type="spellEnd"/>
      <w:r w:rsidRPr="004D4A48">
        <w:rPr>
          <w:rFonts w:cs="Arial"/>
          <w:szCs w:val="24"/>
        </w:rPr>
        <w:t xml:space="preserve"> oppure che, localmente, si instaurino situazioni di monopolio vista la scarsità di spazi di deposito. Evidentemente la gestione in proprio da parte dello Stato non sarà di carattere esclusivo. Essa ammette quindi una gestione privata o da parte di altri enti pubblici a dipendenza delle singole discariche.</w:t>
      </w:r>
    </w:p>
    <w:p w14:paraId="796EF9CF" w14:textId="77777777" w:rsidR="004D4A48" w:rsidRPr="004D4A48" w:rsidRDefault="004D4A48" w:rsidP="000807D6">
      <w:pPr>
        <w:pStyle w:val="StandardRisoluzionedelConsigliodiStato"/>
        <w:ind w:right="-1"/>
        <w:rPr>
          <w:rFonts w:cs="Arial"/>
          <w:szCs w:val="24"/>
        </w:rPr>
      </w:pPr>
    </w:p>
    <w:p w14:paraId="6ACBB3E0" w14:textId="61075B77" w:rsidR="000807D6" w:rsidRPr="004D4A48" w:rsidRDefault="000807D6" w:rsidP="004D4A48">
      <w:pPr>
        <w:pStyle w:val="StandardRisoluzionedelConsigliodiStato"/>
        <w:rPr>
          <w:rFonts w:cs="Arial"/>
          <w:szCs w:val="24"/>
        </w:rPr>
      </w:pPr>
      <w:r w:rsidRPr="004D4A48">
        <w:rPr>
          <w:rFonts w:cs="Arial"/>
          <w:szCs w:val="24"/>
        </w:rPr>
        <w:t xml:space="preserve">Nel caso della discarica alla Buzza di </w:t>
      </w:r>
      <w:proofErr w:type="spellStart"/>
      <w:r w:rsidRPr="004D4A48">
        <w:rPr>
          <w:rFonts w:cs="Arial"/>
          <w:szCs w:val="24"/>
        </w:rPr>
        <w:t>Biasca</w:t>
      </w:r>
      <w:proofErr w:type="spellEnd"/>
      <w:r w:rsidRPr="004D4A48">
        <w:rPr>
          <w:rFonts w:cs="Arial"/>
          <w:szCs w:val="24"/>
        </w:rPr>
        <w:t xml:space="preserve"> la richiesta di una gestione cantonale della discarica è stata posta come condizione anche da alcuni intervenuti alla consultazione (v. cap. </w:t>
      </w:r>
      <w:r w:rsidRPr="004D4A48">
        <w:rPr>
          <w:rFonts w:cs="Arial"/>
          <w:szCs w:val="24"/>
        </w:rPr>
        <w:fldChar w:fldCharType="begin"/>
      </w:r>
      <w:r w:rsidRPr="004D4A48">
        <w:rPr>
          <w:rFonts w:cs="Arial"/>
          <w:szCs w:val="24"/>
        </w:rPr>
        <w:instrText xml:space="preserve"> REF _Ref100327893 \r \h  \* MERGEFORMAT </w:instrText>
      </w:r>
      <w:r w:rsidRPr="004D4A48">
        <w:rPr>
          <w:rFonts w:cs="Arial"/>
          <w:szCs w:val="24"/>
        </w:rPr>
      </w:r>
      <w:r w:rsidRPr="004D4A48">
        <w:rPr>
          <w:rFonts w:cs="Arial"/>
          <w:szCs w:val="24"/>
        </w:rPr>
        <w:fldChar w:fldCharType="separate"/>
      </w:r>
      <w:r w:rsidR="004213A9">
        <w:rPr>
          <w:rFonts w:cs="Arial"/>
          <w:szCs w:val="24"/>
        </w:rPr>
        <w:t>8</w:t>
      </w:r>
      <w:r w:rsidRPr="004D4A48">
        <w:rPr>
          <w:rFonts w:cs="Arial"/>
          <w:szCs w:val="24"/>
        </w:rPr>
        <w:fldChar w:fldCharType="end"/>
      </w:r>
      <w:r w:rsidRPr="004D4A48">
        <w:rPr>
          <w:rFonts w:cs="Arial"/>
          <w:szCs w:val="24"/>
        </w:rPr>
        <w:t xml:space="preserve">), che vedono nella gestione pubblica l’unica rassicurazione alle preoccupazioni legate alle polveri e ai rumori. </w:t>
      </w:r>
    </w:p>
    <w:p w14:paraId="2C8E15E2" w14:textId="77777777" w:rsidR="00C3652B" w:rsidRPr="004D4A48" w:rsidRDefault="00C3652B" w:rsidP="004D4A48">
      <w:pPr>
        <w:pStyle w:val="StandardRisoluzionedelConsigliodiStato"/>
        <w:rPr>
          <w:rFonts w:cs="Arial"/>
          <w:szCs w:val="24"/>
        </w:rPr>
      </w:pPr>
    </w:p>
    <w:p w14:paraId="36238136" w14:textId="131A0CE7" w:rsidR="001500AE" w:rsidRPr="004D4A48" w:rsidRDefault="000807D6" w:rsidP="004D4A48">
      <w:pPr>
        <w:jc w:val="both"/>
        <w:rPr>
          <w:rFonts w:ascii="Arial" w:hAnsi="Arial" w:cs="Arial"/>
        </w:rPr>
      </w:pPr>
      <w:r w:rsidRPr="004D4A48">
        <w:rPr>
          <w:rFonts w:ascii="Arial" w:hAnsi="Arial" w:cs="Arial"/>
        </w:rPr>
        <w:t xml:space="preserve">In base alla stima dei costi e dei ricavi </w:t>
      </w:r>
      <w:r w:rsidR="00CF453B" w:rsidRPr="004D4A48">
        <w:rPr>
          <w:rFonts w:ascii="Arial" w:hAnsi="Arial" w:cs="Arial"/>
        </w:rPr>
        <w:t xml:space="preserve">presentata dal </w:t>
      </w:r>
      <w:r w:rsidR="004D4A48">
        <w:rPr>
          <w:rFonts w:ascii="Arial" w:hAnsi="Arial" w:cs="Arial"/>
        </w:rPr>
        <w:t>Consiglio di Stato</w:t>
      </w:r>
      <w:r w:rsidRPr="004D4A48">
        <w:rPr>
          <w:rFonts w:ascii="Arial" w:hAnsi="Arial" w:cs="Arial"/>
        </w:rPr>
        <w:t xml:space="preserve">, è previsto che l’esercizio generi dei proventi a favore del Cantone. Grazie alla modifica proposta, questi proventi potranno essere destinati per provvedimenti generali nell’ambito dei rifiuti, nella promozione di </w:t>
      </w:r>
      <w:proofErr w:type="spellStart"/>
      <w:r w:rsidRPr="004D4A48">
        <w:rPr>
          <w:rFonts w:ascii="Arial" w:hAnsi="Arial" w:cs="Arial"/>
        </w:rPr>
        <w:t>riqualifiche</w:t>
      </w:r>
      <w:proofErr w:type="spellEnd"/>
      <w:r w:rsidRPr="004D4A48">
        <w:rPr>
          <w:rFonts w:ascii="Arial" w:hAnsi="Arial" w:cs="Arial"/>
        </w:rPr>
        <w:t xml:space="preserve"> territoriali quali ad esempio le coperture di tratti autostradali (p.</w:t>
      </w:r>
      <w:r w:rsidR="004D4A48">
        <w:rPr>
          <w:rFonts w:ascii="Arial" w:hAnsi="Arial" w:cs="Arial"/>
        </w:rPr>
        <w:t xml:space="preserve"> </w:t>
      </w:r>
      <w:r w:rsidRPr="004D4A48">
        <w:rPr>
          <w:rFonts w:ascii="Arial" w:hAnsi="Arial" w:cs="Arial"/>
        </w:rPr>
        <w:t xml:space="preserve">es. il Progetto Alto </w:t>
      </w:r>
      <w:proofErr w:type="spellStart"/>
      <w:r w:rsidRPr="004D4A48">
        <w:rPr>
          <w:rFonts w:ascii="Arial" w:hAnsi="Arial" w:cs="Arial"/>
        </w:rPr>
        <w:t>Vedeggio</w:t>
      </w:r>
      <w:proofErr w:type="spellEnd"/>
      <w:r w:rsidRPr="004D4A48">
        <w:rPr>
          <w:rFonts w:ascii="Arial" w:hAnsi="Arial" w:cs="Arial"/>
        </w:rPr>
        <w:t xml:space="preserve"> PAV</w:t>
      </w:r>
      <w:r w:rsidR="004D4A48">
        <w:rPr>
          <w:rFonts w:ascii="Arial" w:hAnsi="Arial" w:cs="Arial"/>
        </w:rPr>
        <w:t>,</w:t>
      </w:r>
      <w:r w:rsidRPr="004D4A48">
        <w:rPr>
          <w:rFonts w:ascii="Arial" w:hAnsi="Arial" w:cs="Arial"/>
        </w:rPr>
        <w:t xml:space="preserve"> che prevede la copertura di alcuni tratti dell’autostrada A2 a</w:t>
      </w:r>
      <w:r w:rsidR="001500AE" w:rsidRPr="004D4A48">
        <w:rPr>
          <w:rFonts w:ascii="Arial" w:hAnsi="Arial" w:cs="Arial"/>
        </w:rPr>
        <w:t xml:space="preserve"> </w:t>
      </w:r>
      <w:proofErr w:type="spellStart"/>
      <w:r w:rsidR="001500AE" w:rsidRPr="004D4A48">
        <w:rPr>
          <w:rFonts w:ascii="Arial" w:hAnsi="Arial" w:cs="Arial"/>
        </w:rPr>
        <w:t>Monteceneri</w:t>
      </w:r>
      <w:proofErr w:type="spellEnd"/>
      <w:r w:rsidR="001500AE" w:rsidRPr="004D4A48">
        <w:rPr>
          <w:rFonts w:ascii="Arial" w:hAnsi="Arial" w:cs="Arial"/>
        </w:rPr>
        <w:t xml:space="preserve"> e </w:t>
      </w:r>
      <w:proofErr w:type="spellStart"/>
      <w:r w:rsidR="001500AE" w:rsidRPr="004D4A48">
        <w:rPr>
          <w:rFonts w:ascii="Arial" w:hAnsi="Arial" w:cs="Arial"/>
        </w:rPr>
        <w:t>Mezzovico</w:t>
      </w:r>
      <w:proofErr w:type="spellEnd"/>
      <w:r w:rsidR="001500AE" w:rsidRPr="004D4A48">
        <w:rPr>
          <w:rFonts w:ascii="Arial" w:hAnsi="Arial" w:cs="Arial"/>
        </w:rPr>
        <w:t>-Vira) e infine nel risanamento dei siti contaminati (p.</w:t>
      </w:r>
      <w:r w:rsidR="004D4A48">
        <w:rPr>
          <w:rFonts w:ascii="Arial" w:hAnsi="Arial" w:cs="Arial"/>
        </w:rPr>
        <w:t xml:space="preserve"> </w:t>
      </w:r>
      <w:r w:rsidR="001500AE" w:rsidRPr="004D4A48">
        <w:rPr>
          <w:rFonts w:ascii="Arial" w:hAnsi="Arial" w:cs="Arial"/>
        </w:rPr>
        <w:t xml:space="preserve">es. il sito ex Petrolchimica a </w:t>
      </w:r>
      <w:proofErr w:type="spellStart"/>
      <w:r w:rsidR="001500AE" w:rsidRPr="004D4A48">
        <w:rPr>
          <w:rFonts w:ascii="Arial" w:hAnsi="Arial" w:cs="Arial"/>
        </w:rPr>
        <w:t>Preonzo</w:t>
      </w:r>
      <w:proofErr w:type="spellEnd"/>
      <w:r w:rsidR="001500AE" w:rsidRPr="004D4A48">
        <w:rPr>
          <w:rFonts w:ascii="Arial" w:hAnsi="Arial" w:cs="Arial"/>
        </w:rPr>
        <w:t xml:space="preserve">), per i quali è prevista una spesa importante da parte dello Stato. </w:t>
      </w:r>
    </w:p>
    <w:p w14:paraId="0B20B9A0" w14:textId="237504B3" w:rsidR="001500AE" w:rsidRPr="004D4A48" w:rsidRDefault="001500AE" w:rsidP="004D4A48">
      <w:pPr>
        <w:pStyle w:val="StandardRisoluzionedelConsigliodiStato"/>
        <w:rPr>
          <w:rFonts w:cs="Arial"/>
          <w:szCs w:val="24"/>
        </w:rPr>
      </w:pPr>
      <w:r w:rsidRPr="004D4A48">
        <w:rPr>
          <w:rFonts w:cs="Arial"/>
          <w:szCs w:val="24"/>
        </w:rPr>
        <w:t xml:space="preserve">La possibilità di utilizzare i proventi derivanti dalla gestione in proprio delle discariche per la promozione delle </w:t>
      </w:r>
      <w:proofErr w:type="spellStart"/>
      <w:r w:rsidRPr="004D4A48">
        <w:rPr>
          <w:rFonts w:cs="Arial"/>
          <w:szCs w:val="24"/>
        </w:rPr>
        <w:t>riqualifiche</w:t>
      </w:r>
      <w:proofErr w:type="spellEnd"/>
      <w:r w:rsidRPr="004D4A48">
        <w:rPr>
          <w:rFonts w:cs="Arial"/>
          <w:szCs w:val="24"/>
        </w:rPr>
        <w:t xml:space="preserve"> territoriali si allinea anche a quanto richiesto nella mozione 1536 del 22 giugno 2020 presentata da Paolo Ortelli e cofirmatari "</w:t>
      </w:r>
      <w:proofErr w:type="spellStart"/>
      <w:r w:rsidRPr="004D4A48">
        <w:rPr>
          <w:rFonts w:cs="Arial"/>
          <w:szCs w:val="24"/>
        </w:rPr>
        <w:t>Riqualifiche</w:t>
      </w:r>
      <w:proofErr w:type="spellEnd"/>
      <w:r w:rsidRPr="004D4A48">
        <w:rPr>
          <w:rFonts w:cs="Arial"/>
          <w:szCs w:val="24"/>
        </w:rPr>
        <w:t xml:space="preserve"> territoriali - Creare le condizioni per favorirle", sulla quale </w:t>
      </w:r>
      <w:r w:rsidR="004D4A48">
        <w:rPr>
          <w:rFonts w:cs="Arial"/>
          <w:szCs w:val="24"/>
        </w:rPr>
        <w:t>il</w:t>
      </w:r>
      <w:r w:rsidRPr="004D4A48">
        <w:rPr>
          <w:rFonts w:cs="Arial"/>
          <w:szCs w:val="24"/>
        </w:rPr>
        <w:t xml:space="preserve"> Consiglio </w:t>
      </w:r>
      <w:r w:rsidR="004D4A48">
        <w:rPr>
          <w:rFonts w:cs="Arial"/>
          <w:szCs w:val="24"/>
        </w:rPr>
        <w:t xml:space="preserve">di Stato </w:t>
      </w:r>
      <w:r w:rsidRPr="004D4A48">
        <w:rPr>
          <w:rFonts w:cs="Arial"/>
          <w:szCs w:val="24"/>
        </w:rPr>
        <w:t xml:space="preserve">si è espresso con </w:t>
      </w:r>
      <w:r w:rsidR="004D4A48">
        <w:rPr>
          <w:rFonts w:cs="Arial"/>
          <w:szCs w:val="24"/>
        </w:rPr>
        <w:t>m</w:t>
      </w:r>
      <w:r w:rsidRPr="004D4A48">
        <w:rPr>
          <w:rFonts w:cs="Arial"/>
          <w:szCs w:val="24"/>
        </w:rPr>
        <w:t xml:space="preserve">essaggio no. 7915 del 21.10.2020. La stessa è stata evasa al Gran Consiglio in data 14.12.2020 ai sensi dei contenuti del </w:t>
      </w:r>
      <w:r w:rsidR="004D4A48">
        <w:rPr>
          <w:rFonts w:cs="Arial"/>
          <w:szCs w:val="24"/>
        </w:rPr>
        <w:t>m</w:t>
      </w:r>
      <w:r w:rsidRPr="004D4A48">
        <w:rPr>
          <w:rFonts w:cs="Arial"/>
          <w:szCs w:val="24"/>
        </w:rPr>
        <w:t>essaggio del Consiglio di Stato.</w:t>
      </w:r>
    </w:p>
    <w:p w14:paraId="22D6C064" w14:textId="77777777" w:rsidR="00C3652B" w:rsidRPr="004D4A48" w:rsidRDefault="00C3652B" w:rsidP="004D4A48">
      <w:pPr>
        <w:spacing w:line="360" w:lineRule="auto"/>
        <w:rPr>
          <w:rFonts w:ascii="Arial" w:eastAsiaTheme="minorEastAsia" w:hAnsi="Arial" w:cs="Arial"/>
        </w:rPr>
      </w:pPr>
    </w:p>
    <w:p w14:paraId="491B4559" w14:textId="4632B857" w:rsidR="001500AE" w:rsidRPr="004D4A48" w:rsidRDefault="001500AE" w:rsidP="001500AE">
      <w:pPr>
        <w:spacing w:after="120"/>
        <w:rPr>
          <w:rFonts w:ascii="Arial" w:hAnsi="Arial" w:cs="Arial"/>
          <w:b/>
          <w:bCs/>
        </w:rPr>
      </w:pPr>
      <w:r w:rsidRPr="004D4A48">
        <w:rPr>
          <w:rFonts w:ascii="Arial" w:hAnsi="Arial" w:cs="Arial"/>
          <w:b/>
          <w:bCs/>
        </w:rPr>
        <w:t>Modalità operative</w:t>
      </w:r>
    </w:p>
    <w:p w14:paraId="6D7BB804" w14:textId="695236A1" w:rsidR="004D4A48" w:rsidRDefault="001500AE" w:rsidP="001500AE">
      <w:pPr>
        <w:spacing w:before="120"/>
        <w:jc w:val="both"/>
        <w:rPr>
          <w:rFonts w:ascii="Arial" w:hAnsi="Arial" w:cs="Arial"/>
        </w:rPr>
      </w:pPr>
      <w:r w:rsidRPr="004D4A48">
        <w:rPr>
          <w:rFonts w:ascii="Arial" w:hAnsi="Arial" w:cs="Arial"/>
        </w:rPr>
        <w:t>Il compito di gestione delle discariche sarà affidato alla Sezione della protezione dell’aria, dell’acqua e del suolo (SPAAS). Le necessarie risorse umane saranno inserite nell’organico della stessa</w:t>
      </w:r>
      <w:r w:rsidR="004D4A48">
        <w:rPr>
          <w:rFonts w:ascii="Arial" w:hAnsi="Arial" w:cs="Arial"/>
        </w:rPr>
        <w:t>,</w:t>
      </w:r>
      <w:r w:rsidRPr="004D4A48">
        <w:rPr>
          <w:rFonts w:ascii="Arial" w:hAnsi="Arial" w:cs="Arial"/>
        </w:rPr>
        <w:t xml:space="preserve"> mentre quelle finanziarie nello specifico CRB (Centro di responsabilità budgetaria) in analogia a quanto fatto per la discarica di </w:t>
      </w:r>
      <w:proofErr w:type="spellStart"/>
      <w:r w:rsidRPr="004D4A48">
        <w:rPr>
          <w:rFonts w:ascii="Arial" w:hAnsi="Arial" w:cs="Arial"/>
        </w:rPr>
        <w:t>Stabio</w:t>
      </w:r>
      <w:proofErr w:type="spellEnd"/>
      <w:r w:rsidRPr="004D4A48">
        <w:rPr>
          <w:rFonts w:ascii="Arial" w:hAnsi="Arial" w:cs="Arial"/>
        </w:rPr>
        <w:t>, in modo tale da avere una contabilità dedicata che permetta di verificare con precisione entrate e uscite di ogni discarica. Sugli aspetti finanziari di dettaglio si rimanda al prossimo capitolo.</w:t>
      </w:r>
    </w:p>
    <w:p w14:paraId="364051F5" w14:textId="69B713CA" w:rsidR="001500AE" w:rsidRPr="004D4A48" w:rsidRDefault="001500AE" w:rsidP="004D4A48">
      <w:pPr>
        <w:jc w:val="both"/>
        <w:rPr>
          <w:rFonts w:ascii="Arial" w:hAnsi="Arial" w:cs="Arial"/>
        </w:rPr>
      </w:pPr>
    </w:p>
    <w:p w14:paraId="5C94E9B0" w14:textId="3F6AA102" w:rsidR="00303CA0" w:rsidRDefault="001500AE" w:rsidP="004D4A48">
      <w:pPr>
        <w:jc w:val="both"/>
        <w:rPr>
          <w:rFonts w:ascii="Arial" w:hAnsi="Arial" w:cs="Arial"/>
        </w:rPr>
      </w:pPr>
      <w:r w:rsidRPr="004D4A48">
        <w:rPr>
          <w:rFonts w:ascii="Arial" w:hAnsi="Arial" w:cs="Arial"/>
        </w:rPr>
        <w:t xml:space="preserve">L’esperienza maturata a </w:t>
      </w:r>
      <w:proofErr w:type="spellStart"/>
      <w:r w:rsidRPr="004D4A48">
        <w:rPr>
          <w:rFonts w:ascii="Arial" w:hAnsi="Arial" w:cs="Arial"/>
        </w:rPr>
        <w:t>Stabio</w:t>
      </w:r>
      <w:proofErr w:type="spellEnd"/>
      <w:r w:rsidRPr="004D4A48">
        <w:rPr>
          <w:rFonts w:ascii="Arial" w:hAnsi="Arial" w:cs="Arial"/>
        </w:rPr>
        <w:t xml:space="preserve"> ha dimostrato che sono necessarie tre persone sul posto a tempo pieno, composte da due macchinisti/operai e una che funge da direttore dei lavori e responsabile amministrativo. In periodi particolari e in caso di assenze del direttore dei lavori una quarta persona già impiegata alla SPAAS </w:t>
      </w:r>
      <w:r w:rsidR="00CF453B" w:rsidRPr="004D4A48">
        <w:rPr>
          <w:rFonts w:ascii="Arial" w:hAnsi="Arial" w:cs="Arial"/>
        </w:rPr>
        <w:t>assicurerà</w:t>
      </w:r>
      <w:r w:rsidRPr="004D4A48">
        <w:rPr>
          <w:rFonts w:ascii="Arial" w:hAnsi="Arial" w:cs="Arial"/>
        </w:rPr>
        <w:t xml:space="preserve"> la continuità di esercizio della discarica. Nel caso della discarica di </w:t>
      </w:r>
      <w:proofErr w:type="spellStart"/>
      <w:r w:rsidRPr="004D4A48">
        <w:rPr>
          <w:rFonts w:ascii="Arial" w:hAnsi="Arial" w:cs="Arial"/>
        </w:rPr>
        <w:t>Biasca</w:t>
      </w:r>
      <w:proofErr w:type="spellEnd"/>
      <w:r w:rsidRPr="004D4A48">
        <w:rPr>
          <w:rFonts w:ascii="Arial" w:hAnsi="Arial" w:cs="Arial"/>
        </w:rPr>
        <w:t xml:space="preserve">, pur essendo di dimensioni maggiori rispetto a quella di </w:t>
      </w:r>
      <w:proofErr w:type="spellStart"/>
      <w:r w:rsidRPr="004D4A48">
        <w:rPr>
          <w:rFonts w:ascii="Arial" w:hAnsi="Arial" w:cs="Arial"/>
        </w:rPr>
        <w:t>Stabio</w:t>
      </w:r>
      <w:proofErr w:type="spellEnd"/>
      <w:r w:rsidRPr="004D4A48">
        <w:rPr>
          <w:rFonts w:ascii="Arial" w:hAnsi="Arial" w:cs="Arial"/>
        </w:rPr>
        <w:t xml:space="preserve">, si ritiene di adottare le stesse modalità, sfruttando però le sinergie con il personale già impiegato a </w:t>
      </w:r>
      <w:proofErr w:type="spellStart"/>
      <w:r w:rsidRPr="004D4A48">
        <w:rPr>
          <w:rFonts w:ascii="Arial" w:hAnsi="Arial" w:cs="Arial"/>
        </w:rPr>
        <w:t>Stabio</w:t>
      </w:r>
      <w:proofErr w:type="spellEnd"/>
      <w:r w:rsidRPr="004D4A48">
        <w:rPr>
          <w:rFonts w:ascii="Arial" w:hAnsi="Arial" w:cs="Arial"/>
        </w:rPr>
        <w:t xml:space="preserve">. Il direttore dei lavori già assunto per la discarica di </w:t>
      </w:r>
      <w:proofErr w:type="spellStart"/>
      <w:r w:rsidRPr="004D4A48">
        <w:rPr>
          <w:rFonts w:ascii="Arial" w:hAnsi="Arial" w:cs="Arial"/>
        </w:rPr>
        <w:t>Stabio</w:t>
      </w:r>
      <w:proofErr w:type="spellEnd"/>
      <w:r w:rsidRPr="004D4A48">
        <w:rPr>
          <w:rFonts w:ascii="Arial" w:hAnsi="Arial" w:cs="Arial"/>
        </w:rPr>
        <w:t xml:space="preserve"> potrà svolgere la stessa funzione anche a </w:t>
      </w:r>
      <w:proofErr w:type="spellStart"/>
      <w:r w:rsidRPr="004D4A48">
        <w:rPr>
          <w:rFonts w:ascii="Arial" w:hAnsi="Arial" w:cs="Arial"/>
        </w:rPr>
        <w:t>Biasca</w:t>
      </w:r>
      <w:proofErr w:type="spellEnd"/>
      <w:r w:rsidRPr="004D4A48">
        <w:rPr>
          <w:rFonts w:ascii="Arial" w:hAnsi="Arial" w:cs="Arial"/>
        </w:rPr>
        <w:t xml:space="preserve">, mentre sarà necessario assumere </w:t>
      </w:r>
      <w:r w:rsidRPr="004D4A48">
        <w:rPr>
          <w:rFonts w:ascii="Arial" w:hAnsi="Arial" w:cs="Arial"/>
          <w:u w:val="single"/>
        </w:rPr>
        <w:t>due nuove persone</w:t>
      </w:r>
      <w:r w:rsidRPr="004D4A48">
        <w:rPr>
          <w:rFonts w:ascii="Arial" w:hAnsi="Arial" w:cs="Arial"/>
        </w:rPr>
        <w:t xml:space="preserve"> a tempo pieno con la funzione di macchinista/operaio. Nel caso in cui la discarica di </w:t>
      </w:r>
      <w:proofErr w:type="spellStart"/>
      <w:r w:rsidRPr="004D4A48">
        <w:rPr>
          <w:rFonts w:ascii="Arial" w:hAnsi="Arial" w:cs="Arial"/>
        </w:rPr>
        <w:t>Stabio</w:t>
      </w:r>
      <w:proofErr w:type="spellEnd"/>
      <w:r w:rsidRPr="004D4A48">
        <w:rPr>
          <w:rFonts w:ascii="Arial" w:hAnsi="Arial" w:cs="Arial"/>
        </w:rPr>
        <w:t xml:space="preserve"> dovesse esaurirsi prima della messa in esercizio di quella di </w:t>
      </w:r>
      <w:proofErr w:type="spellStart"/>
      <w:r w:rsidRPr="004D4A48">
        <w:rPr>
          <w:rFonts w:ascii="Arial" w:hAnsi="Arial" w:cs="Arial"/>
        </w:rPr>
        <w:t>Biasca</w:t>
      </w:r>
      <w:proofErr w:type="spellEnd"/>
      <w:r w:rsidRPr="004D4A48">
        <w:rPr>
          <w:rFonts w:ascii="Arial" w:hAnsi="Arial" w:cs="Arial"/>
        </w:rPr>
        <w:t>, eventualità poco probabile, si potrà far capo agli operai già impiegati.</w:t>
      </w:r>
    </w:p>
    <w:p w14:paraId="22A56D9B" w14:textId="07368B6D" w:rsidR="001500AE" w:rsidRPr="004D4A48" w:rsidRDefault="00303CA0" w:rsidP="004D4A48">
      <w:pPr>
        <w:jc w:val="both"/>
        <w:rPr>
          <w:rFonts w:ascii="Arial" w:hAnsi="Arial" w:cs="Arial"/>
        </w:rPr>
      </w:pPr>
      <w:r>
        <w:rPr>
          <w:rFonts w:ascii="Arial" w:hAnsi="Arial" w:cs="Arial"/>
        </w:rPr>
        <w:br w:type="page"/>
      </w:r>
    </w:p>
    <w:p w14:paraId="57D5DBEE" w14:textId="7D84F156" w:rsidR="001500AE" w:rsidRPr="004D4A48" w:rsidRDefault="001500AE" w:rsidP="004D4A48">
      <w:pPr>
        <w:jc w:val="both"/>
        <w:rPr>
          <w:rFonts w:ascii="Arial" w:hAnsi="Arial" w:cs="Arial"/>
        </w:rPr>
      </w:pPr>
      <w:r w:rsidRPr="004D4A48">
        <w:rPr>
          <w:rFonts w:ascii="Arial" w:hAnsi="Arial" w:cs="Arial"/>
        </w:rPr>
        <w:lastRenderedPageBreak/>
        <w:t>Per le mansioni tecnico/amministrative in situazioni particolari si potrà invece far capo alla quarta persona già impiegata alla SPAAS</w:t>
      </w:r>
      <w:r w:rsidR="004D4A48">
        <w:rPr>
          <w:rFonts w:ascii="Arial" w:hAnsi="Arial" w:cs="Arial"/>
        </w:rPr>
        <w:t>,</w:t>
      </w:r>
      <w:r w:rsidRPr="004D4A48">
        <w:rPr>
          <w:rFonts w:ascii="Arial" w:hAnsi="Arial" w:cs="Arial"/>
        </w:rPr>
        <w:t xml:space="preserve"> che potrà alternarsi fra le due discariche di </w:t>
      </w:r>
      <w:proofErr w:type="spellStart"/>
      <w:r w:rsidRPr="004D4A48">
        <w:rPr>
          <w:rFonts w:ascii="Arial" w:hAnsi="Arial" w:cs="Arial"/>
        </w:rPr>
        <w:t>Biasca</w:t>
      </w:r>
      <w:proofErr w:type="spellEnd"/>
      <w:r w:rsidRPr="004D4A48">
        <w:rPr>
          <w:rFonts w:ascii="Arial" w:hAnsi="Arial" w:cs="Arial"/>
        </w:rPr>
        <w:t xml:space="preserve"> e </w:t>
      </w:r>
      <w:proofErr w:type="spellStart"/>
      <w:r w:rsidRPr="004D4A48">
        <w:rPr>
          <w:rFonts w:ascii="Arial" w:hAnsi="Arial" w:cs="Arial"/>
        </w:rPr>
        <w:t>Stabio</w:t>
      </w:r>
      <w:proofErr w:type="spellEnd"/>
      <w:r w:rsidRPr="004D4A48">
        <w:rPr>
          <w:rFonts w:ascii="Arial" w:hAnsi="Arial" w:cs="Arial"/>
        </w:rPr>
        <w:t>. Ritenuta la durata ipotizzata di questa attività (</w:t>
      </w:r>
      <w:proofErr w:type="spellStart"/>
      <w:r w:rsidRPr="004D4A48">
        <w:rPr>
          <w:rFonts w:ascii="Arial" w:hAnsi="Arial" w:cs="Arial"/>
        </w:rPr>
        <w:t>ca</w:t>
      </w:r>
      <w:proofErr w:type="spellEnd"/>
      <w:r w:rsidRPr="004D4A48">
        <w:rPr>
          <w:rFonts w:ascii="Arial" w:hAnsi="Arial" w:cs="Arial"/>
        </w:rPr>
        <w:t>. 10 anni)</w:t>
      </w:r>
      <w:r w:rsidR="004D4A48">
        <w:rPr>
          <w:rFonts w:ascii="Arial" w:hAnsi="Arial" w:cs="Arial"/>
        </w:rPr>
        <w:t>,</w:t>
      </w:r>
      <w:r w:rsidRPr="004D4A48">
        <w:rPr>
          <w:rFonts w:ascii="Arial" w:hAnsi="Arial" w:cs="Arial"/>
        </w:rPr>
        <w:t xml:space="preserve"> il Consiglio di Stato intende procedere con degli incarichi a</w:t>
      </w:r>
      <w:r w:rsidR="004D4A48">
        <w:rPr>
          <w:rFonts w:ascii="Arial" w:hAnsi="Arial" w:cs="Arial"/>
        </w:rPr>
        <w:t>i</w:t>
      </w:r>
      <w:r w:rsidRPr="004D4A48">
        <w:rPr>
          <w:rFonts w:ascii="Arial" w:hAnsi="Arial" w:cs="Arial"/>
        </w:rPr>
        <w:t xml:space="preserve"> sensi della LORD. </w:t>
      </w:r>
    </w:p>
    <w:p w14:paraId="21C869AA" w14:textId="77777777" w:rsidR="004D4A48" w:rsidRDefault="004D4A48" w:rsidP="004D4A48">
      <w:pPr>
        <w:jc w:val="both"/>
        <w:rPr>
          <w:rFonts w:ascii="Arial" w:hAnsi="Arial" w:cs="Arial"/>
        </w:rPr>
      </w:pPr>
    </w:p>
    <w:p w14:paraId="42630EE1" w14:textId="3917664F" w:rsidR="001500AE" w:rsidRPr="004D4A48" w:rsidRDefault="001500AE" w:rsidP="004D4A48">
      <w:pPr>
        <w:jc w:val="both"/>
        <w:rPr>
          <w:rFonts w:ascii="Arial" w:hAnsi="Arial" w:cs="Arial"/>
        </w:rPr>
      </w:pPr>
      <w:r w:rsidRPr="004D4A48">
        <w:rPr>
          <w:rFonts w:ascii="Arial" w:hAnsi="Arial" w:cs="Arial"/>
        </w:rPr>
        <w:t xml:space="preserve">Si ricorda infine che tutti i costi derivanti dalla gestione delle discariche saranno coperti dalla tariffa di deposito, che potrà inoltre garantire a medio termine dei ricavi per il Cantone. </w:t>
      </w:r>
    </w:p>
    <w:p w14:paraId="4BAA7614" w14:textId="21681322" w:rsidR="00044038" w:rsidRDefault="00044038">
      <w:pPr>
        <w:jc w:val="both"/>
        <w:rPr>
          <w:rFonts w:ascii="Arial" w:eastAsiaTheme="minorEastAsia" w:hAnsi="Arial" w:cs="Arial"/>
          <w:highlight w:val="yellow"/>
        </w:rPr>
      </w:pPr>
    </w:p>
    <w:p w14:paraId="30B2C629" w14:textId="77777777" w:rsidR="004D4A48" w:rsidRPr="004D4A48" w:rsidRDefault="004D4A48">
      <w:pPr>
        <w:jc w:val="both"/>
        <w:rPr>
          <w:rFonts w:ascii="Arial" w:eastAsiaTheme="minorEastAsia" w:hAnsi="Arial" w:cs="Arial"/>
          <w:highlight w:val="yellow"/>
        </w:rPr>
      </w:pPr>
    </w:p>
    <w:p w14:paraId="253BEE05" w14:textId="77777777" w:rsidR="00BF2F8F" w:rsidRPr="004D4A48" w:rsidRDefault="00BF2F8F" w:rsidP="00BF2F8F">
      <w:pPr>
        <w:pStyle w:val="Titolo1"/>
        <w:numPr>
          <w:ilvl w:val="0"/>
          <w:numId w:val="35"/>
        </w:numPr>
        <w:spacing w:before="0"/>
        <w:ind w:left="426" w:hanging="426"/>
        <w:jc w:val="both"/>
        <w:rPr>
          <w:rFonts w:eastAsia="Calibri" w:cs="Arial"/>
          <w:caps/>
          <w:sz w:val="24"/>
          <w:szCs w:val="24"/>
          <w:lang w:val="it-IT" w:eastAsia="it-IT"/>
        </w:rPr>
      </w:pPr>
      <w:bookmarkStart w:id="12" w:name="_Ref100047341"/>
      <w:bookmarkStart w:id="13" w:name="_Ref105141016"/>
      <w:bookmarkStart w:id="14" w:name="_Toc160455508"/>
      <w:r w:rsidRPr="004D4A48">
        <w:rPr>
          <w:rFonts w:eastAsia="Calibri" w:cs="Arial"/>
          <w:caps/>
          <w:sz w:val="24"/>
          <w:szCs w:val="24"/>
          <w:lang w:val="it-IT" w:eastAsia="it-IT"/>
        </w:rPr>
        <w:t>ASPETTI FINANZIARI E RICHIESTA DEI CREDITI</w:t>
      </w:r>
      <w:bookmarkEnd w:id="12"/>
      <w:bookmarkEnd w:id="13"/>
      <w:bookmarkEnd w:id="14"/>
    </w:p>
    <w:p w14:paraId="4537560B" w14:textId="70F6DED4" w:rsidR="00BF2F8F" w:rsidRDefault="00BF2F8F" w:rsidP="001E4664">
      <w:pPr>
        <w:spacing w:before="120"/>
        <w:jc w:val="both"/>
        <w:rPr>
          <w:rFonts w:ascii="Arial" w:hAnsi="Arial" w:cs="Arial"/>
        </w:rPr>
      </w:pPr>
      <w:r w:rsidRPr="004D4A48">
        <w:rPr>
          <w:rFonts w:ascii="Arial" w:hAnsi="Arial" w:cs="Arial"/>
        </w:rPr>
        <w:t xml:space="preserve">Il preventivo per la realizzazione completa del progetto (progettazione e realizzazione discarica + opere accessorie + gestione corrente su 10 anni) è di CHF 35'961'566 </w:t>
      </w:r>
      <w:r w:rsidR="002B3696" w:rsidRPr="004D4A48">
        <w:rPr>
          <w:rFonts w:ascii="Arial" w:hAnsi="Arial" w:cs="Arial"/>
        </w:rPr>
        <w:t>(</w:t>
      </w:r>
      <w:r w:rsidRPr="004D4A48">
        <w:rPr>
          <w:rFonts w:ascii="Arial" w:hAnsi="Arial" w:cs="Arial"/>
        </w:rPr>
        <w:t xml:space="preserve">attendibilità +/- 20%) ed è stato calcolato sulla base dei prezzi unitari di mercato di febbraio 2022 (situazione precedente alla guerra in Ucraina). </w:t>
      </w:r>
    </w:p>
    <w:p w14:paraId="49CF5125" w14:textId="77777777" w:rsidR="004D4A48" w:rsidRPr="004D4A48" w:rsidRDefault="004D4A48" w:rsidP="00351709">
      <w:pPr>
        <w:jc w:val="both"/>
        <w:rPr>
          <w:rFonts w:ascii="Arial" w:hAnsi="Arial" w:cs="Arial"/>
        </w:rPr>
      </w:pPr>
    </w:p>
    <w:p w14:paraId="76ECCA6C" w14:textId="77777777" w:rsidR="00BF2F8F" w:rsidRPr="004D4A48" w:rsidRDefault="00BF2F8F" w:rsidP="004D4A48">
      <w:pPr>
        <w:jc w:val="both"/>
        <w:rPr>
          <w:rFonts w:ascii="Arial" w:hAnsi="Arial" w:cs="Arial"/>
        </w:rPr>
      </w:pPr>
      <w:r w:rsidRPr="004D4A48">
        <w:rPr>
          <w:rFonts w:ascii="Arial" w:hAnsi="Arial" w:cs="Arial"/>
        </w:rPr>
        <w:t xml:space="preserve">La cifra esposta considera: </w:t>
      </w:r>
    </w:p>
    <w:p w14:paraId="751E76AF" w14:textId="77777777" w:rsidR="00BF2F8F" w:rsidRPr="004D4A48" w:rsidRDefault="00BF2F8F" w:rsidP="004D4A48">
      <w:pPr>
        <w:pStyle w:val="Paragrafoelenco"/>
        <w:numPr>
          <w:ilvl w:val="0"/>
          <w:numId w:val="38"/>
        </w:numPr>
        <w:suppressAutoHyphens/>
        <w:spacing w:before="120"/>
        <w:ind w:left="426" w:hanging="284"/>
        <w:contextualSpacing w:val="0"/>
        <w:rPr>
          <w:rFonts w:cs="Arial"/>
          <w:sz w:val="24"/>
          <w:szCs w:val="24"/>
        </w:rPr>
      </w:pPr>
      <w:r w:rsidRPr="004D4A48">
        <w:rPr>
          <w:rFonts w:cs="Arial"/>
          <w:sz w:val="24"/>
          <w:szCs w:val="24"/>
        </w:rPr>
        <w:t>i costi esposti nei capitoli 6 e 7 della relazione tecnica;</w:t>
      </w:r>
    </w:p>
    <w:p w14:paraId="2CBC15AE" w14:textId="77777777" w:rsidR="00BF2F8F" w:rsidRPr="004D4A48" w:rsidRDefault="00BF2F8F" w:rsidP="004D4A48">
      <w:pPr>
        <w:pStyle w:val="Paragrafoelenco"/>
        <w:numPr>
          <w:ilvl w:val="0"/>
          <w:numId w:val="38"/>
        </w:numPr>
        <w:suppressAutoHyphens/>
        <w:ind w:left="426" w:hanging="284"/>
        <w:contextualSpacing w:val="0"/>
        <w:rPr>
          <w:rFonts w:cs="Arial"/>
          <w:sz w:val="24"/>
          <w:szCs w:val="24"/>
        </w:rPr>
      </w:pPr>
      <w:r w:rsidRPr="004D4A48">
        <w:rPr>
          <w:rFonts w:cs="Arial"/>
          <w:sz w:val="24"/>
          <w:szCs w:val="24"/>
        </w:rPr>
        <w:t xml:space="preserve">l’IVA all’8.1% visto l’esito della votazione federale del 25 settembre 2022 riguardante il finanziamento supplementare dell’AVS mediante aumento dell’imposta sul valore aggiunto (dal 7.7% all’8.1% a partire dal 1° gennaio 2024). </w:t>
      </w:r>
    </w:p>
    <w:p w14:paraId="7C325AFE" w14:textId="77777777" w:rsidR="004D4A48" w:rsidRDefault="004D4A48" w:rsidP="004D4A48">
      <w:pPr>
        <w:rPr>
          <w:rFonts w:ascii="Arial" w:hAnsi="Arial" w:cs="Arial"/>
        </w:rPr>
      </w:pPr>
    </w:p>
    <w:p w14:paraId="63D96E0D" w14:textId="7E2212A6" w:rsidR="00BF2F8F" w:rsidRPr="004D4A48" w:rsidRDefault="002B3696" w:rsidP="004D4A48">
      <w:pPr>
        <w:spacing w:after="120"/>
        <w:rPr>
          <w:rFonts w:ascii="Arial" w:hAnsi="Arial" w:cs="Arial"/>
        </w:rPr>
      </w:pPr>
      <w:r w:rsidRPr="004D4A48">
        <w:rPr>
          <w:rFonts w:ascii="Arial" w:hAnsi="Arial" w:cs="Arial"/>
        </w:rPr>
        <w:t>D</w:t>
      </w:r>
      <w:r w:rsidR="00BF2F8F" w:rsidRPr="004D4A48">
        <w:rPr>
          <w:rFonts w:ascii="Arial" w:hAnsi="Arial" w:cs="Arial"/>
        </w:rPr>
        <w:t>ettaglio delle voci di costo</w:t>
      </w:r>
      <w:r w:rsidRPr="004D4A48">
        <w:rPr>
          <w:rFonts w:ascii="Arial" w:hAnsi="Arial" w:cs="Arial"/>
        </w:rPr>
        <w:t>:</w:t>
      </w:r>
    </w:p>
    <w:tbl>
      <w:tblPr>
        <w:tblStyle w:val="Grigliatabella"/>
        <w:tblW w:w="0" w:type="auto"/>
        <w:tblLayout w:type="fixed"/>
        <w:tblLook w:val="04A0" w:firstRow="1" w:lastRow="0" w:firstColumn="1" w:lastColumn="0" w:noHBand="0" w:noVBand="1"/>
      </w:tblPr>
      <w:tblGrid>
        <w:gridCol w:w="3114"/>
        <w:gridCol w:w="1559"/>
        <w:gridCol w:w="4802"/>
      </w:tblGrid>
      <w:tr w:rsidR="00BF2F8F" w:rsidRPr="00351709" w14:paraId="1892600A" w14:textId="77777777" w:rsidTr="00351709">
        <w:tc>
          <w:tcPr>
            <w:tcW w:w="3114" w:type="dxa"/>
          </w:tcPr>
          <w:p w14:paraId="275FCEB4" w14:textId="77777777" w:rsidR="00BF2F8F" w:rsidRPr="00351709" w:rsidRDefault="00BF2F8F" w:rsidP="00F54C4A">
            <w:pPr>
              <w:rPr>
                <w:rFonts w:ascii="Arial" w:hAnsi="Arial" w:cs="Arial"/>
                <w:sz w:val="22"/>
                <w:szCs w:val="22"/>
              </w:rPr>
            </w:pPr>
          </w:p>
        </w:tc>
        <w:tc>
          <w:tcPr>
            <w:tcW w:w="1559" w:type="dxa"/>
          </w:tcPr>
          <w:p w14:paraId="21898B09" w14:textId="77777777" w:rsidR="00BF2F8F" w:rsidRPr="00351709" w:rsidRDefault="00BF2F8F" w:rsidP="00F54C4A">
            <w:pPr>
              <w:jc w:val="center"/>
              <w:rPr>
                <w:rFonts w:ascii="Arial" w:hAnsi="Arial" w:cs="Arial"/>
                <w:b/>
                <w:sz w:val="22"/>
                <w:szCs w:val="22"/>
              </w:rPr>
            </w:pPr>
            <w:r w:rsidRPr="00351709">
              <w:rPr>
                <w:rFonts w:ascii="Arial" w:hAnsi="Arial" w:cs="Arial"/>
                <w:b/>
                <w:sz w:val="22"/>
                <w:szCs w:val="22"/>
              </w:rPr>
              <w:t xml:space="preserve">CHF (IVA </w:t>
            </w:r>
            <w:proofErr w:type="spellStart"/>
            <w:r w:rsidRPr="00351709">
              <w:rPr>
                <w:rFonts w:ascii="Arial" w:hAnsi="Arial" w:cs="Arial"/>
                <w:b/>
                <w:sz w:val="22"/>
                <w:szCs w:val="22"/>
              </w:rPr>
              <w:t>incl</w:t>
            </w:r>
            <w:proofErr w:type="spellEnd"/>
            <w:r w:rsidRPr="00351709">
              <w:rPr>
                <w:rFonts w:ascii="Arial" w:hAnsi="Arial" w:cs="Arial"/>
                <w:b/>
                <w:sz w:val="22"/>
                <w:szCs w:val="22"/>
              </w:rPr>
              <w:t>.)</w:t>
            </w:r>
          </w:p>
        </w:tc>
        <w:tc>
          <w:tcPr>
            <w:tcW w:w="4802" w:type="dxa"/>
          </w:tcPr>
          <w:p w14:paraId="34A7A23A" w14:textId="77777777" w:rsidR="00BF2F8F" w:rsidRPr="00351709" w:rsidRDefault="00BF2F8F" w:rsidP="00F54C4A">
            <w:pPr>
              <w:rPr>
                <w:rFonts w:ascii="Arial" w:hAnsi="Arial" w:cs="Arial"/>
                <w:b/>
                <w:sz w:val="22"/>
                <w:szCs w:val="22"/>
              </w:rPr>
            </w:pPr>
            <w:r w:rsidRPr="00351709">
              <w:rPr>
                <w:rFonts w:ascii="Arial" w:hAnsi="Arial" w:cs="Arial"/>
                <w:b/>
                <w:sz w:val="22"/>
                <w:szCs w:val="22"/>
              </w:rPr>
              <w:t>Osservazioni</w:t>
            </w:r>
          </w:p>
          <w:p w14:paraId="1E074943" w14:textId="77777777" w:rsidR="00BF2F8F" w:rsidRPr="00351709" w:rsidRDefault="00BF2F8F" w:rsidP="00F54C4A">
            <w:pPr>
              <w:rPr>
                <w:rFonts w:ascii="Arial" w:hAnsi="Arial" w:cs="Arial"/>
                <w:b/>
                <w:sz w:val="22"/>
                <w:szCs w:val="22"/>
              </w:rPr>
            </w:pPr>
          </w:p>
        </w:tc>
      </w:tr>
      <w:tr w:rsidR="00BF2F8F" w:rsidRPr="00351709" w14:paraId="7C470C3B" w14:textId="77777777" w:rsidTr="00351709">
        <w:tc>
          <w:tcPr>
            <w:tcW w:w="3114" w:type="dxa"/>
          </w:tcPr>
          <w:p w14:paraId="427B2B29" w14:textId="77777777" w:rsidR="00BF2F8F" w:rsidRPr="00351709" w:rsidRDefault="00BF2F8F" w:rsidP="00F54C4A">
            <w:pPr>
              <w:spacing w:after="120"/>
              <w:rPr>
                <w:rFonts w:ascii="Arial" w:hAnsi="Arial" w:cs="Arial"/>
                <w:sz w:val="22"/>
                <w:szCs w:val="22"/>
              </w:rPr>
            </w:pPr>
            <w:r w:rsidRPr="00351709">
              <w:rPr>
                <w:rFonts w:ascii="Arial" w:hAnsi="Arial" w:cs="Arial"/>
                <w:sz w:val="22"/>
                <w:szCs w:val="22"/>
              </w:rPr>
              <w:t>Realizzazione discarica</w:t>
            </w:r>
          </w:p>
        </w:tc>
        <w:tc>
          <w:tcPr>
            <w:tcW w:w="1559" w:type="dxa"/>
          </w:tcPr>
          <w:p w14:paraId="0A33A155" w14:textId="77777777" w:rsidR="00BF2F8F" w:rsidRPr="00351709" w:rsidRDefault="00BF2F8F" w:rsidP="00F54C4A">
            <w:pPr>
              <w:jc w:val="right"/>
              <w:rPr>
                <w:rFonts w:ascii="Arial" w:hAnsi="Arial" w:cs="Arial"/>
                <w:sz w:val="22"/>
                <w:szCs w:val="22"/>
              </w:rPr>
            </w:pPr>
            <w:r w:rsidRPr="00351709">
              <w:rPr>
                <w:rFonts w:ascii="Arial" w:hAnsi="Arial" w:cs="Arial"/>
                <w:sz w:val="22"/>
                <w:szCs w:val="22"/>
              </w:rPr>
              <w:t>18'362’265</w:t>
            </w:r>
          </w:p>
        </w:tc>
        <w:tc>
          <w:tcPr>
            <w:tcW w:w="4802" w:type="dxa"/>
          </w:tcPr>
          <w:p w14:paraId="79C100C2" w14:textId="77777777" w:rsidR="00BF2F8F" w:rsidRPr="00351709" w:rsidRDefault="00BF2F8F" w:rsidP="00F54C4A">
            <w:pPr>
              <w:rPr>
                <w:rFonts w:ascii="Arial" w:hAnsi="Arial" w:cs="Arial"/>
                <w:sz w:val="22"/>
                <w:szCs w:val="22"/>
              </w:rPr>
            </w:pPr>
            <w:proofErr w:type="spellStart"/>
            <w:r w:rsidRPr="00351709">
              <w:rPr>
                <w:rFonts w:ascii="Arial" w:hAnsi="Arial" w:cs="Arial"/>
                <w:sz w:val="22"/>
                <w:szCs w:val="22"/>
              </w:rPr>
              <w:t>Incl</w:t>
            </w:r>
            <w:proofErr w:type="spellEnd"/>
            <w:r w:rsidRPr="00351709">
              <w:rPr>
                <w:rFonts w:ascii="Arial" w:hAnsi="Arial" w:cs="Arial"/>
                <w:sz w:val="22"/>
                <w:szCs w:val="22"/>
              </w:rPr>
              <w:t>. opere preparatorie e acquisto macchinari</w:t>
            </w:r>
          </w:p>
        </w:tc>
      </w:tr>
      <w:tr w:rsidR="00BF2F8F" w:rsidRPr="00351709" w14:paraId="6328F11C" w14:textId="77777777" w:rsidTr="00351709">
        <w:tc>
          <w:tcPr>
            <w:tcW w:w="3114" w:type="dxa"/>
          </w:tcPr>
          <w:p w14:paraId="4CAD3A14" w14:textId="77777777" w:rsidR="00BF2F8F" w:rsidRPr="00351709" w:rsidRDefault="00BF2F8F" w:rsidP="00F54C4A">
            <w:pPr>
              <w:spacing w:after="120"/>
              <w:rPr>
                <w:rFonts w:ascii="Arial" w:hAnsi="Arial" w:cs="Arial"/>
                <w:sz w:val="22"/>
                <w:szCs w:val="22"/>
              </w:rPr>
            </w:pPr>
            <w:r w:rsidRPr="00351709">
              <w:rPr>
                <w:rFonts w:ascii="Arial" w:hAnsi="Arial" w:cs="Arial"/>
                <w:sz w:val="22"/>
                <w:szCs w:val="22"/>
              </w:rPr>
              <w:t>Acquisizione diritti immobiliari</w:t>
            </w:r>
          </w:p>
        </w:tc>
        <w:tc>
          <w:tcPr>
            <w:tcW w:w="1559" w:type="dxa"/>
          </w:tcPr>
          <w:p w14:paraId="2C99FAD7" w14:textId="77777777" w:rsidR="00BF2F8F" w:rsidRPr="00351709" w:rsidRDefault="00BF2F8F" w:rsidP="00F54C4A">
            <w:pPr>
              <w:jc w:val="right"/>
              <w:rPr>
                <w:rFonts w:ascii="Arial" w:hAnsi="Arial" w:cs="Arial"/>
                <w:sz w:val="22"/>
                <w:szCs w:val="22"/>
              </w:rPr>
            </w:pPr>
            <w:r w:rsidRPr="00351709">
              <w:rPr>
                <w:rFonts w:ascii="Arial" w:hAnsi="Arial" w:cs="Arial"/>
                <w:sz w:val="22"/>
                <w:szCs w:val="22"/>
              </w:rPr>
              <w:t>1'800’000</w:t>
            </w:r>
          </w:p>
        </w:tc>
        <w:tc>
          <w:tcPr>
            <w:tcW w:w="4802" w:type="dxa"/>
          </w:tcPr>
          <w:p w14:paraId="2A38E153" w14:textId="77777777" w:rsidR="00BF2F8F" w:rsidRPr="00351709" w:rsidRDefault="00BF2F8F" w:rsidP="00F54C4A">
            <w:pPr>
              <w:rPr>
                <w:rFonts w:ascii="Arial" w:hAnsi="Arial" w:cs="Arial"/>
                <w:sz w:val="22"/>
                <w:szCs w:val="22"/>
              </w:rPr>
            </w:pPr>
          </w:p>
        </w:tc>
      </w:tr>
      <w:tr w:rsidR="00BF2F8F" w:rsidRPr="00351709" w14:paraId="35ED8E52" w14:textId="77777777" w:rsidTr="00351709">
        <w:tc>
          <w:tcPr>
            <w:tcW w:w="3114" w:type="dxa"/>
          </w:tcPr>
          <w:p w14:paraId="34B6B5B6" w14:textId="77777777" w:rsidR="00BF2F8F" w:rsidRPr="00351709" w:rsidRDefault="00BF2F8F" w:rsidP="00F54C4A">
            <w:pPr>
              <w:spacing w:after="120"/>
              <w:rPr>
                <w:rFonts w:ascii="Arial" w:hAnsi="Arial" w:cs="Arial"/>
                <w:sz w:val="22"/>
                <w:szCs w:val="22"/>
              </w:rPr>
            </w:pPr>
            <w:r w:rsidRPr="00351709">
              <w:rPr>
                <w:rFonts w:ascii="Arial" w:hAnsi="Arial" w:cs="Arial"/>
                <w:sz w:val="22"/>
                <w:szCs w:val="22"/>
              </w:rPr>
              <w:t>Indennizzi agricoli</w:t>
            </w:r>
          </w:p>
        </w:tc>
        <w:tc>
          <w:tcPr>
            <w:tcW w:w="1559" w:type="dxa"/>
          </w:tcPr>
          <w:p w14:paraId="6065C83A" w14:textId="77777777" w:rsidR="00BF2F8F" w:rsidRPr="00351709" w:rsidRDefault="00BF2F8F" w:rsidP="00F54C4A">
            <w:pPr>
              <w:jc w:val="right"/>
              <w:rPr>
                <w:rFonts w:ascii="Arial" w:hAnsi="Arial" w:cs="Arial"/>
                <w:sz w:val="22"/>
                <w:szCs w:val="22"/>
              </w:rPr>
            </w:pPr>
            <w:r w:rsidRPr="00351709">
              <w:rPr>
                <w:rFonts w:ascii="Arial" w:hAnsi="Arial" w:cs="Arial"/>
                <w:sz w:val="22"/>
                <w:szCs w:val="22"/>
              </w:rPr>
              <w:t>419’687</w:t>
            </w:r>
          </w:p>
        </w:tc>
        <w:tc>
          <w:tcPr>
            <w:tcW w:w="4802" w:type="dxa"/>
          </w:tcPr>
          <w:p w14:paraId="3BBF535B" w14:textId="77777777" w:rsidR="00BF2F8F" w:rsidRPr="00351709" w:rsidRDefault="00BF2F8F" w:rsidP="00F54C4A">
            <w:pPr>
              <w:rPr>
                <w:rFonts w:ascii="Arial" w:hAnsi="Arial" w:cs="Arial"/>
                <w:sz w:val="22"/>
                <w:szCs w:val="22"/>
              </w:rPr>
            </w:pPr>
          </w:p>
        </w:tc>
      </w:tr>
      <w:tr w:rsidR="00BF2F8F" w:rsidRPr="00351709" w14:paraId="4F193D12" w14:textId="77777777" w:rsidTr="00351709">
        <w:tc>
          <w:tcPr>
            <w:tcW w:w="3114" w:type="dxa"/>
          </w:tcPr>
          <w:p w14:paraId="7579A578" w14:textId="77777777" w:rsidR="00BF2F8F" w:rsidRPr="00351709" w:rsidRDefault="00BF2F8F" w:rsidP="00F54C4A">
            <w:pPr>
              <w:spacing w:after="120"/>
              <w:rPr>
                <w:rFonts w:ascii="Arial" w:hAnsi="Arial" w:cs="Arial"/>
                <w:sz w:val="22"/>
                <w:szCs w:val="22"/>
              </w:rPr>
            </w:pPr>
            <w:r w:rsidRPr="00351709">
              <w:rPr>
                <w:rFonts w:ascii="Arial" w:hAnsi="Arial" w:cs="Arial"/>
                <w:sz w:val="22"/>
                <w:szCs w:val="22"/>
              </w:rPr>
              <w:t xml:space="preserve">Personale </w:t>
            </w:r>
          </w:p>
        </w:tc>
        <w:tc>
          <w:tcPr>
            <w:tcW w:w="1559" w:type="dxa"/>
          </w:tcPr>
          <w:p w14:paraId="56CDE9F3" w14:textId="77777777" w:rsidR="00BF2F8F" w:rsidRPr="00351709" w:rsidRDefault="00BF2F8F" w:rsidP="00F54C4A">
            <w:pPr>
              <w:jc w:val="right"/>
              <w:rPr>
                <w:rFonts w:ascii="Arial" w:hAnsi="Arial" w:cs="Arial"/>
                <w:sz w:val="22"/>
                <w:szCs w:val="22"/>
              </w:rPr>
            </w:pPr>
            <w:r w:rsidRPr="00351709">
              <w:rPr>
                <w:rFonts w:ascii="Arial" w:hAnsi="Arial" w:cs="Arial"/>
                <w:sz w:val="22"/>
                <w:szCs w:val="22"/>
              </w:rPr>
              <w:t>3'000’000</w:t>
            </w:r>
          </w:p>
        </w:tc>
        <w:tc>
          <w:tcPr>
            <w:tcW w:w="4802" w:type="dxa"/>
          </w:tcPr>
          <w:p w14:paraId="3494E4C6" w14:textId="77777777" w:rsidR="00BF2F8F" w:rsidRPr="00351709" w:rsidRDefault="00BF2F8F" w:rsidP="00F54C4A">
            <w:pPr>
              <w:rPr>
                <w:rFonts w:ascii="Arial" w:hAnsi="Arial" w:cs="Arial"/>
                <w:sz w:val="22"/>
                <w:szCs w:val="22"/>
              </w:rPr>
            </w:pPr>
          </w:p>
        </w:tc>
      </w:tr>
      <w:tr w:rsidR="00BF2F8F" w:rsidRPr="00351709" w14:paraId="0FA2A548" w14:textId="77777777" w:rsidTr="00351709">
        <w:tc>
          <w:tcPr>
            <w:tcW w:w="3114" w:type="dxa"/>
          </w:tcPr>
          <w:p w14:paraId="1648BDC6" w14:textId="77777777" w:rsidR="00BF2F8F" w:rsidRPr="00351709" w:rsidRDefault="00BF2F8F" w:rsidP="00F54C4A">
            <w:pPr>
              <w:spacing w:after="120"/>
              <w:rPr>
                <w:rFonts w:ascii="Arial" w:hAnsi="Arial" w:cs="Arial"/>
                <w:sz w:val="22"/>
                <w:szCs w:val="22"/>
              </w:rPr>
            </w:pPr>
            <w:r w:rsidRPr="00351709">
              <w:rPr>
                <w:rFonts w:ascii="Arial" w:hAnsi="Arial" w:cs="Arial"/>
                <w:sz w:val="22"/>
                <w:szCs w:val="22"/>
              </w:rPr>
              <w:t>Opere accessorie</w:t>
            </w:r>
          </w:p>
        </w:tc>
        <w:tc>
          <w:tcPr>
            <w:tcW w:w="1559" w:type="dxa"/>
          </w:tcPr>
          <w:p w14:paraId="7FA50D6C" w14:textId="77777777" w:rsidR="00BF2F8F" w:rsidRPr="00351709" w:rsidRDefault="00BF2F8F" w:rsidP="00F54C4A">
            <w:pPr>
              <w:jc w:val="right"/>
              <w:rPr>
                <w:rFonts w:ascii="Arial" w:hAnsi="Arial" w:cs="Arial"/>
                <w:sz w:val="22"/>
                <w:szCs w:val="22"/>
              </w:rPr>
            </w:pPr>
            <w:r w:rsidRPr="00351709">
              <w:rPr>
                <w:rFonts w:ascii="Arial" w:hAnsi="Arial" w:cs="Arial"/>
                <w:sz w:val="22"/>
                <w:szCs w:val="22"/>
              </w:rPr>
              <w:t>12'379’614</w:t>
            </w:r>
          </w:p>
        </w:tc>
        <w:tc>
          <w:tcPr>
            <w:tcW w:w="4802" w:type="dxa"/>
          </w:tcPr>
          <w:p w14:paraId="7A00E6C9" w14:textId="77777777" w:rsidR="00BF2F8F" w:rsidRPr="00351709" w:rsidRDefault="00BF2F8F" w:rsidP="00F54C4A">
            <w:pPr>
              <w:rPr>
                <w:rFonts w:ascii="Arial" w:hAnsi="Arial" w:cs="Arial"/>
                <w:sz w:val="22"/>
                <w:szCs w:val="22"/>
              </w:rPr>
            </w:pPr>
          </w:p>
        </w:tc>
      </w:tr>
      <w:tr w:rsidR="00BF2F8F" w:rsidRPr="00351709" w14:paraId="3828CC53" w14:textId="77777777" w:rsidTr="00351709">
        <w:tc>
          <w:tcPr>
            <w:tcW w:w="3114" w:type="dxa"/>
          </w:tcPr>
          <w:p w14:paraId="6DAB8329" w14:textId="77777777" w:rsidR="00BF2F8F" w:rsidRPr="00351709" w:rsidRDefault="00BF2F8F" w:rsidP="00F54C4A">
            <w:pPr>
              <w:spacing w:after="120"/>
              <w:rPr>
                <w:rFonts w:ascii="Arial" w:hAnsi="Arial" w:cs="Arial"/>
                <w:b/>
                <w:sz w:val="22"/>
                <w:szCs w:val="22"/>
              </w:rPr>
            </w:pPr>
            <w:r w:rsidRPr="00351709">
              <w:rPr>
                <w:rFonts w:ascii="Arial" w:hAnsi="Arial" w:cs="Arial"/>
                <w:b/>
                <w:sz w:val="22"/>
                <w:szCs w:val="22"/>
              </w:rPr>
              <w:t xml:space="preserve">Totale (IVA 8.1% </w:t>
            </w:r>
            <w:proofErr w:type="spellStart"/>
            <w:r w:rsidRPr="00351709">
              <w:rPr>
                <w:rFonts w:ascii="Arial" w:hAnsi="Arial" w:cs="Arial"/>
                <w:b/>
                <w:sz w:val="22"/>
                <w:szCs w:val="22"/>
              </w:rPr>
              <w:t>incl</w:t>
            </w:r>
            <w:proofErr w:type="spellEnd"/>
            <w:r w:rsidRPr="00351709">
              <w:rPr>
                <w:rFonts w:ascii="Arial" w:hAnsi="Arial" w:cs="Arial"/>
                <w:b/>
                <w:sz w:val="22"/>
                <w:szCs w:val="22"/>
              </w:rPr>
              <w:t>.)</w:t>
            </w:r>
          </w:p>
        </w:tc>
        <w:tc>
          <w:tcPr>
            <w:tcW w:w="1559" w:type="dxa"/>
          </w:tcPr>
          <w:p w14:paraId="67D3AB16" w14:textId="77777777" w:rsidR="00BF2F8F" w:rsidRPr="00351709" w:rsidRDefault="00BF2F8F" w:rsidP="00F54C4A">
            <w:pPr>
              <w:jc w:val="right"/>
              <w:rPr>
                <w:rFonts w:ascii="Arial" w:hAnsi="Arial" w:cs="Arial"/>
                <w:b/>
                <w:sz w:val="22"/>
                <w:szCs w:val="22"/>
              </w:rPr>
            </w:pPr>
            <w:r w:rsidRPr="00351709">
              <w:rPr>
                <w:rFonts w:ascii="Arial" w:hAnsi="Arial" w:cs="Arial"/>
                <w:b/>
                <w:sz w:val="22"/>
                <w:szCs w:val="22"/>
              </w:rPr>
              <w:t>35'961’566</w:t>
            </w:r>
          </w:p>
        </w:tc>
        <w:tc>
          <w:tcPr>
            <w:tcW w:w="4802" w:type="dxa"/>
          </w:tcPr>
          <w:p w14:paraId="3E575A1C" w14:textId="77777777" w:rsidR="00BF2F8F" w:rsidRPr="00351709" w:rsidRDefault="00BF2F8F" w:rsidP="00F54C4A">
            <w:pPr>
              <w:rPr>
                <w:rFonts w:ascii="Arial" w:hAnsi="Arial" w:cs="Arial"/>
                <w:sz w:val="22"/>
                <w:szCs w:val="22"/>
              </w:rPr>
            </w:pPr>
          </w:p>
        </w:tc>
      </w:tr>
    </w:tbl>
    <w:p w14:paraId="10335210" w14:textId="77777777" w:rsidR="00BF2F8F" w:rsidRPr="004D4A48" w:rsidRDefault="00BF2F8F" w:rsidP="004D4A48">
      <w:pPr>
        <w:jc w:val="both"/>
        <w:rPr>
          <w:rFonts w:ascii="Arial" w:hAnsi="Arial" w:cs="Arial"/>
        </w:rPr>
      </w:pPr>
    </w:p>
    <w:p w14:paraId="1BDFF559" w14:textId="441486D6" w:rsidR="00BF2F8F" w:rsidRPr="0074265E" w:rsidRDefault="00E11EB9" w:rsidP="004D4A48">
      <w:pPr>
        <w:jc w:val="both"/>
        <w:rPr>
          <w:rFonts w:ascii="Arial" w:hAnsi="Arial" w:cs="Arial"/>
        </w:rPr>
      </w:pPr>
      <w:r w:rsidRPr="0074265E">
        <w:rPr>
          <w:rFonts w:ascii="Arial" w:hAnsi="Arial" w:cs="Arial"/>
        </w:rPr>
        <w:t>Presumendo che la gestione verrà affidata al Cantone, i costi possono essere suddivisi in tre tipologie</w:t>
      </w:r>
      <w:r w:rsidR="00BF2F8F" w:rsidRPr="0074265E">
        <w:rPr>
          <w:rFonts w:ascii="Arial" w:hAnsi="Arial" w:cs="Arial"/>
        </w:rPr>
        <w:t>:</w:t>
      </w:r>
    </w:p>
    <w:p w14:paraId="79D42062" w14:textId="3C5EB6CD" w:rsidR="00BF2F8F" w:rsidRPr="004D4A48" w:rsidRDefault="00351709" w:rsidP="00351709">
      <w:pPr>
        <w:pStyle w:val="StandardRisoluzionedelConsigliodiStato"/>
        <w:suppressAutoHyphens/>
        <w:spacing w:before="120"/>
        <w:ind w:left="426" w:hanging="426"/>
        <w:rPr>
          <w:rFonts w:cs="Arial"/>
          <w:szCs w:val="24"/>
        </w:rPr>
      </w:pPr>
      <w:r>
        <w:rPr>
          <w:rFonts w:cs="Arial"/>
          <w:szCs w:val="24"/>
        </w:rPr>
        <w:t>1)</w:t>
      </w:r>
      <w:r>
        <w:rPr>
          <w:rFonts w:cs="Arial"/>
          <w:szCs w:val="24"/>
        </w:rPr>
        <w:tab/>
      </w:r>
      <w:r w:rsidR="00BF2F8F" w:rsidRPr="004D4A48">
        <w:rPr>
          <w:rFonts w:cs="Arial"/>
          <w:szCs w:val="24"/>
        </w:rPr>
        <w:t>costi relativi all’</w:t>
      </w:r>
      <w:r w:rsidR="00BF2F8F" w:rsidRPr="004D4A48">
        <w:rPr>
          <w:rFonts w:cs="Arial"/>
          <w:szCs w:val="24"/>
          <w:u w:val="single"/>
        </w:rPr>
        <w:t>attuazione della pianificazione</w:t>
      </w:r>
      <w:r w:rsidR="00BF2F8F" w:rsidRPr="004D4A48">
        <w:rPr>
          <w:rFonts w:cs="Arial"/>
          <w:szCs w:val="24"/>
        </w:rPr>
        <w:t xml:space="preserve"> in oggetto: in particolare progettazione discarica, acquisizione terreni, indennizzi agricoli, sistemazioni finali, accompagnamento ambientale e geologico, opere forestali e ambientali, progettazione manufatti faunistici, sistemazione incrocio per </w:t>
      </w:r>
      <w:proofErr w:type="spellStart"/>
      <w:r w:rsidR="00BF2F8F" w:rsidRPr="004D4A48">
        <w:rPr>
          <w:rFonts w:cs="Arial"/>
          <w:szCs w:val="24"/>
        </w:rPr>
        <w:t>Loderio</w:t>
      </w:r>
      <w:proofErr w:type="spellEnd"/>
      <w:r w:rsidR="00BF2F8F" w:rsidRPr="004D4A48">
        <w:rPr>
          <w:rFonts w:cs="Arial"/>
          <w:szCs w:val="24"/>
        </w:rPr>
        <w:t>, pista ciclopedonale, pista forestale e acquedotto;</w:t>
      </w:r>
    </w:p>
    <w:p w14:paraId="59EB53A0" w14:textId="62DD6FAE" w:rsidR="00BF2F8F" w:rsidRDefault="00351709" w:rsidP="00351709">
      <w:pPr>
        <w:pStyle w:val="StandardRisoluzionedelConsigliodiStato"/>
        <w:suppressAutoHyphens/>
        <w:spacing w:before="120"/>
        <w:ind w:left="426" w:hanging="426"/>
        <w:rPr>
          <w:rFonts w:cs="Arial"/>
          <w:szCs w:val="24"/>
        </w:rPr>
      </w:pPr>
      <w:r>
        <w:rPr>
          <w:rFonts w:cs="Arial"/>
          <w:szCs w:val="24"/>
        </w:rPr>
        <w:t>2)</w:t>
      </w:r>
      <w:r>
        <w:rPr>
          <w:rFonts w:cs="Arial"/>
          <w:szCs w:val="24"/>
        </w:rPr>
        <w:tab/>
      </w:r>
      <w:r w:rsidR="00BF2F8F" w:rsidRPr="004D4A48">
        <w:rPr>
          <w:rFonts w:cs="Arial"/>
          <w:szCs w:val="24"/>
        </w:rPr>
        <w:t xml:space="preserve">costi relativi alla </w:t>
      </w:r>
      <w:r w:rsidR="00BF2F8F" w:rsidRPr="004D4A48">
        <w:rPr>
          <w:rFonts w:cs="Arial"/>
          <w:szCs w:val="24"/>
          <w:u w:val="single"/>
        </w:rPr>
        <w:t>gestione in proprio da parte del Cantone</w:t>
      </w:r>
      <w:r w:rsidR="00BF2F8F" w:rsidRPr="004D4A48">
        <w:rPr>
          <w:rFonts w:cs="Arial"/>
          <w:szCs w:val="24"/>
        </w:rPr>
        <w:t>: si tratta degli investimenti iniziali per garantire l’</w:t>
      </w:r>
      <w:r w:rsidR="004D4A48">
        <w:rPr>
          <w:rFonts w:cs="Arial"/>
          <w:szCs w:val="24"/>
        </w:rPr>
        <w:t>avvio</w:t>
      </w:r>
      <w:r w:rsidR="00BF2F8F" w:rsidRPr="004D4A48">
        <w:rPr>
          <w:rFonts w:cs="Arial"/>
          <w:szCs w:val="24"/>
        </w:rPr>
        <w:t xml:space="preserve"> della gestione in proprio della discarica (accessi, uffici, macchinari, ecc.).</w:t>
      </w:r>
    </w:p>
    <w:p w14:paraId="33F3FD10" w14:textId="7FDCCFF1" w:rsidR="00BF2F8F" w:rsidRPr="004D4A48" w:rsidRDefault="00351709" w:rsidP="00351709">
      <w:pPr>
        <w:pStyle w:val="StandardRisoluzionedelConsigliodiStato"/>
        <w:suppressAutoHyphens/>
        <w:spacing w:before="120"/>
        <w:ind w:left="426" w:hanging="426"/>
        <w:rPr>
          <w:rFonts w:cs="Arial"/>
          <w:szCs w:val="24"/>
        </w:rPr>
      </w:pPr>
      <w:r>
        <w:rPr>
          <w:rFonts w:cs="Arial"/>
          <w:szCs w:val="24"/>
        </w:rPr>
        <w:t>3)</w:t>
      </w:r>
      <w:r>
        <w:rPr>
          <w:rFonts w:cs="Arial"/>
          <w:szCs w:val="24"/>
        </w:rPr>
        <w:tab/>
      </w:r>
      <w:r w:rsidR="00BF2F8F" w:rsidRPr="004D4A48">
        <w:rPr>
          <w:rFonts w:cs="Arial"/>
          <w:szCs w:val="24"/>
        </w:rPr>
        <w:t xml:space="preserve">costi relativi alla </w:t>
      </w:r>
      <w:r w:rsidR="00BF2F8F" w:rsidRPr="004D4A48">
        <w:rPr>
          <w:rFonts w:cs="Arial"/>
          <w:szCs w:val="24"/>
          <w:u w:val="single"/>
        </w:rPr>
        <w:t>gestione corrente</w:t>
      </w:r>
      <w:r w:rsidR="00BF2F8F" w:rsidRPr="004D4A48">
        <w:rPr>
          <w:rFonts w:cs="Arial"/>
          <w:szCs w:val="24"/>
        </w:rPr>
        <w:t xml:space="preserve"> della discarica (personale, messa in opera del materiale, spostamenti di terra vegetale, consumi, manutenzioni, ecc.).</w:t>
      </w:r>
    </w:p>
    <w:p w14:paraId="3B79DE58" w14:textId="77777777" w:rsidR="00351709" w:rsidRPr="00351709" w:rsidRDefault="00351709" w:rsidP="004D4A48">
      <w:pPr>
        <w:spacing w:after="120"/>
        <w:jc w:val="both"/>
        <w:rPr>
          <w:rFonts w:ascii="Arial" w:hAnsi="Arial" w:cs="Arial"/>
          <w:bCs/>
        </w:rPr>
      </w:pPr>
    </w:p>
    <w:p w14:paraId="61A988BF" w14:textId="358E9F16" w:rsidR="00BF2F8F" w:rsidRPr="004D4A48" w:rsidRDefault="00BF2F8F" w:rsidP="004D4A48">
      <w:pPr>
        <w:spacing w:after="120"/>
        <w:jc w:val="both"/>
        <w:rPr>
          <w:rFonts w:ascii="Arial" w:hAnsi="Arial" w:cs="Arial"/>
          <w:b/>
          <w:bCs/>
        </w:rPr>
      </w:pPr>
      <w:r w:rsidRPr="004D4A48">
        <w:rPr>
          <w:rFonts w:ascii="Arial" w:hAnsi="Arial" w:cs="Arial"/>
          <w:b/>
          <w:bCs/>
        </w:rPr>
        <w:lastRenderedPageBreak/>
        <w:t>Costi di attuazione del PUC</w:t>
      </w:r>
    </w:p>
    <w:p w14:paraId="3FEFE01A" w14:textId="77777777" w:rsidR="00BF2F8F" w:rsidRPr="004D4A48" w:rsidRDefault="00BF2F8F" w:rsidP="004D4A48">
      <w:pPr>
        <w:spacing w:before="120"/>
        <w:jc w:val="both"/>
        <w:rPr>
          <w:rFonts w:ascii="Arial" w:hAnsi="Arial" w:cs="Arial"/>
        </w:rPr>
      </w:pPr>
      <w:r w:rsidRPr="004D4A48">
        <w:rPr>
          <w:rFonts w:ascii="Arial" w:hAnsi="Arial" w:cs="Arial"/>
        </w:rPr>
        <w:t xml:space="preserve">I costi per l’attuazione della pianificazione in oggetto della discarica di tipo B di </w:t>
      </w:r>
      <w:proofErr w:type="spellStart"/>
      <w:r w:rsidRPr="004D4A48">
        <w:rPr>
          <w:rFonts w:ascii="Arial" w:hAnsi="Arial" w:cs="Arial"/>
        </w:rPr>
        <w:t>Biasca</w:t>
      </w:r>
      <w:proofErr w:type="spellEnd"/>
      <w:r w:rsidRPr="004D4A48">
        <w:rPr>
          <w:rFonts w:ascii="Arial" w:hAnsi="Arial" w:cs="Arial"/>
        </w:rPr>
        <w:t xml:space="preserve"> possono essere così ricapitolati (cfr. anche PUC, capitolo 9.1).</w:t>
      </w:r>
    </w:p>
    <w:p w14:paraId="707521AE" w14:textId="77777777" w:rsidR="00BF2F8F" w:rsidRPr="004D4A48" w:rsidRDefault="00BF2F8F" w:rsidP="004D4A48">
      <w:pPr>
        <w:jc w:val="both"/>
        <w:rPr>
          <w:rFonts w:ascii="Arial" w:hAnsi="Arial" w:cs="Arial"/>
        </w:rPr>
      </w:pPr>
    </w:p>
    <w:tbl>
      <w:tblPr>
        <w:tblStyle w:val="Grigliatabella"/>
        <w:tblW w:w="0" w:type="auto"/>
        <w:tblLook w:val="04A0" w:firstRow="1" w:lastRow="0" w:firstColumn="1" w:lastColumn="0" w:noHBand="0" w:noVBand="1"/>
      </w:tblPr>
      <w:tblGrid>
        <w:gridCol w:w="7508"/>
        <w:gridCol w:w="1967"/>
      </w:tblGrid>
      <w:tr w:rsidR="00BF2F8F" w:rsidRPr="004D4A48" w14:paraId="27A2A642" w14:textId="77777777" w:rsidTr="00F54C4A">
        <w:tc>
          <w:tcPr>
            <w:tcW w:w="7508" w:type="dxa"/>
          </w:tcPr>
          <w:p w14:paraId="589A010D" w14:textId="77777777" w:rsidR="00BF2F8F" w:rsidRPr="004D4A48" w:rsidRDefault="00BF2F8F" w:rsidP="00F54C4A">
            <w:pPr>
              <w:rPr>
                <w:rFonts w:ascii="Arial" w:hAnsi="Arial" w:cs="Arial"/>
                <w:sz w:val="22"/>
                <w:szCs w:val="22"/>
              </w:rPr>
            </w:pPr>
          </w:p>
        </w:tc>
        <w:tc>
          <w:tcPr>
            <w:tcW w:w="1967" w:type="dxa"/>
          </w:tcPr>
          <w:p w14:paraId="27273ED8" w14:textId="77777777" w:rsidR="00BF2F8F" w:rsidRPr="004D4A48" w:rsidRDefault="00BF2F8F" w:rsidP="00F54C4A">
            <w:pPr>
              <w:ind w:right="397"/>
              <w:jc w:val="right"/>
              <w:rPr>
                <w:rFonts w:ascii="Arial" w:hAnsi="Arial" w:cs="Arial"/>
                <w:b/>
                <w:sz w:val="22"/>
                <w:szCs w:val="22"/>
              </w:rPr>
            </w:pPr>
            <w:r w:rsidRPr="004D4A48">
              <w:rPr>
                <w:rFonts w:ascii="Arial" w:hAnsi="Arial" w:cs="Arial"/>
                <w:b/>
                <w:sz w:val="22"/>
                <w:szCs w:val="22"/>
              </w:rPr>
              <w:t>CHF</w:t>
            </w:r>
          </w:p>
        </w:tc>
      </w:tr>
      <w:tr w:rsidR="00BF2F8F" w:rsidRPr="004D4A48" w14:paraId="2D751A0E" w14:textId="77777777" w:rsidTr="00F54C4A">
        <w:tc>
          <w:tcPr>
            <w:tcW w:w="7508" w:type="dxa"/>
          </w:tcPr>
          <w:p w14:paraId="25D0F7E3" w14:textId="77777777" w:rsidR="00BF2F8F" w:rsidRPr="004D4A48" w:rsidRDefault="00BF2F8F" w:rsidP="00F54C4A">
            <w:pPr>
              <w:rPr>
                <w:rFonts w:ascii="Arial" w:hAnsi="Arial" w:cs="Arial"/>
                <w:b/>
                <w:sz w:val="22"/>
                <w:szCs w:val="22"/>
              </w:rPr>
            </w:pPr>
            <w:r w:rsidRPr="004D4A48">
              <w:rPr>
                <w:rFonts w:ascii="Arial" w:hAnsi="Arial" w:cs="Arial"/>
                <w:b/>
                <w:sz w:val="22"/>
                <w:szCs w:val="22"/>
              </w:rPr>
              <w:t>Discarica</w:t>
            </w:r>
          </w:p>
        </w:tc>
        <w:tc>
          <w:tcPr>
            <w:tcW w:w="1967" w:type="dxa"/>
          </w:tcPr>
          <w:p w14:paraId="5CC284FF" w14:textId="77777777" w:rsidR="00BF2F8F" w:rsidRPr="004D4A48" w:rsidRDefault="00BF2F8F" w:rsidP="00F54C4A">
            <w:pPr>
              <w:ind w:right="397"/>
              <w:jc w:val="right"/>
              <w:rPr>
                <w:rFonts w:ascii="Arial" w:hAnsi="Arial" w:cs="Arial"/>
                <w:sz w:val="22"/>
                <w:szCs w:val="22"/>
              </w:rPr>
            </w:pPr>
          </w:p>
        </w:tc>
      </w:tr>
      <w:tr w:rsidR="00BF2F8F" w:rsidRPr="004D4A48" w14:paraId="435DDC62" w14:textId="77777777" w:rsidTr="00F54C4A">
        <w:tc>
          <w:tcPr>
            <w:tcW w:w="7508" w:type="dxa"/>
          </w:tcPr>
          <w:p w14:paraId="007568C0" w14:textId="77777777" w:rsidR="00BF2F8F" w:rsidRPr="004D4A48" w:rsidRDefault="00BF2F8F" w:rsidP="00F54C4A">
            <w:pPr>
              <w:rPr>
                <w:rFonts w:ascii="Arial" w:hAnsi="Arial" w:cs="Arial"/>
                <w:sz w:val="22"/>
                <w:szCs w:val="22"/>
              </w:rPr>
            </w:pPr>
            <w:r w:rsidRPr="004D4A48">
              <w:rPr>
                <w:rFonts w:ascii="Arial" w:hAnsi="Arial" w:cs="Arial"/>
                <w:sz w:val="22"/>
                <w:szCs w:val="22"/>
              </w:rPr>
              <w:t>Progettazione, DL, accompagnamenti tecnici</w:t>
            </w:r>
          </w:p>
        </w:tc>
        <w:tc>
          <w:tcPr>
            <w:tcW w:w="1967" w:type="dxa"/>
          </w:tcPr>
          <w:p w14:paraId="3340432D"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1'693’169</w:t>
            </w:r>
          </w:p>
        </w:tc>
      </w:tr>
      <w:tr w:rsidR="00BF2F8F" w:rsidRPr="004D4A48" w14:paraId="51D7B2CC" w14:textId="77777777" w:rsidTr="00F54C4A">
        <w:tc>
          <w:tcPr>
            <w:tcW w:w="7508" w:type="dxa"/>
          </w:tcPr>
          <w:p w14:paraId="02DC6213" w14:textId="77777777" w:rsidR="00BF2F8F" w:rsidRPr="004D4A48" w:rsidRDefault="00BF2F8F" w:rsidP="00F54C4A">
            <w:pPr>
              <w:rPr>
                <w:rFonts w:ascii="Arial" w:hAnsi="Arial" w:cs="Arial"/>
                <w:sz w:val="22"/>
                <w:szCs w:val="22"/>
              </w:rPr>
            </w:pPr>
            <w:r w:rsidRPr="004D4A48">
              <w:rPr>
                <w:rFonts w:ascii="Arial" w:hAnsi="Arial" w:cs="Arial"/>
                <w:sz w:val="22"/>
                <w:szCs w:val="22"/>
              </w:rPr>
              <w:t>Sistemazione finale</w:t>
            </w:r>
          </w:p>
        </w:tc>
        <w:tc>
          <w:tcPr>
            <w:tcW w:w="1967" w:type="dxa"/>
          </w:tcPr>
          <w:p w14:paraId="5BAB3331"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3'254’415</w:t>
            </w:r>
          </w:p>
        </w:tc>
      </w:tr>
      <w:tr w:rsidR="00BF2F8F" w:rsidRPr="004D4A48" w14:paraId="1400836D" w14:textId="77777777" w:rsidTr="00F54C4A">
        <w:tc>
          <w:tcPr>
            <w:tcW w:w="7508" w:type="dxa"/>
          </w:tcPr>
          <w:p w14:paraId="5AF31E57" w14:textId="77777777" w:rsidR="00BF2F8F" w:rsidRPr="004D4A48" w:rsidRDefault="00BF2F8F" w:rsidP="00F54C4A">
            <w:pPr>
              <w:rPr>
                <w:rFonts w:ascii="Arial" w:hAnsi="Arial" w:cs="Arial"/>
                <w:sz w:val="22"/>
                <w:szCs w:val="22"/>
              </w:rPr>
            </w:pPr>
            <w:r w:rsidRPr="004D4A48">
              <w:rPr>
                <w:rFonts w:ascii="Arial" w:hAnsi="Arial" w:cs="Arial"/>
                <w:sz w:val="22"/>
                <w:szCs w:val="22"/>
              </w:rPr>
              <w:t>Misure forestali e ambientali</w:t>
            </w:r>
          </w:p>
        </w:tc>
        <w:tc>
          <w:tcPr>
            <w:tcW w:w="1967" w:type="dxa"/>
          </w:tcPr>
          <w:p w14:paraId="3BDFCE77"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1'015’000</w:t>
            </w:r>
          </w:p>
        </w:tc>
      </w:tr>
      <w:tr w:rsidR="00BF2F8F" w:rsidRPr="004D4A48" w14:paraId="5F6D0090" w14:textId="77777777" w:rsidTr="00F54C4A">
        <w:tc>
          <w:tcPr>
            <w:tcW w:w="7508" w:type="dxa"/>
          </w:tcPr>
          <w:p w14:paraId="72BE980E" w14:textId="77777777" w:rsidR="00BF2F8F" w:rsidRPr="004D4A48" w:rsidRDefault="00BF2F8F" w:rsidP="00F54C4A">
            <w:pPr>
              <w:rPr>
                <w:rFonts w:ascii="Arial" w:hAnsi="Arial" w:cs="Arial"/>
                <w:sz w:val="22"/>
                <w:szCs w:val="22"/>
              </w:rPr>
            </w:pPr>
            <w:r w:rsidRPr="004D4A48">
              <w:rPr>
                <w:rFonts w:ascii="Arial" w:hAnsi="Arial" w:cs="Arial"/>
                <w:sz w:val="22"/>
                <w:szCs w:val="22"/>
              </w:rPr>
              <w:t>Acquisizione diritti immobiliari</w:t>
            </w:r>
          </w:p>
        </w:tc>
        <w:tc>
          <w:tcPr>
            <w:tcW w:w="1967" w:type="dxa"/>
          </w:tcPr>
          <w:p w14:paraId="14DC386A"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1'800’000</w:t>
            </w:r>
          </w:p>
        </w:tc>
      </w:tr>
      <w:tr w:rsidR="00BF2F8F" w:rsidRPr="004D4A48" w14:paraId="75DC73E1" w14:textId="77777777" w:rsidTr="00F54C4A">
        <w:tc>
          <w:tcPr>
            <w:tcW w:w="7508" w:type="dxa"/>
          </w:tcPr>
          <w:p w14:paraId="73BB8E25" w14:textId="77777777" w:rsidR="00BF2F8F" w:rsidRPr="004D4A48" w:rsidRDefault="00BF2F8F" w:rsidP="00F54C4A">
            <w:pPr>
              <w:rPr>
                <w:rFonts w:ascii="Arial" w:hAnsi="Arial" w:cs="Arial"/>
                <w:sz w:val="22"/>
                <w:szCs w:val="22"/>
              </w:rPr>
            </w:pPr>
            <w:r w:rsidRPr="004D4A48">
              <w:rPr>
                <w:rFonts w:ascii="Arial" w:hAnsi="Arial" w:cs="Arial"/>
                <w:sz w:val="22"/>
                <w:szCs w:val="22"/>
              </w:rPr>
              <w:t>Indennizzi agricoli</w:t>
            </w:r>
          </w:p>
        </w:tc>
        <w:tc>
          <w:tcPr>
            <w:tcW w:w="1967" w:type="dxa"/>
          </w:tcPr>
          <w:p w14:paraId="7D49089D" w14:textId="77777777" w:rsidR="00BF2F8F" w:rsidRPr="004D4A48" w:rsidRDefault="00BF2F8F" w:rsidP="00F54C4A">
            <w:pPr>
              <w:ind w:right="397"/>
              <w:jc w:val="right"/>
              <w:rPr>
                <w:rFonts w:ascii="Arial" w:hAnsi="Arial" w:cs="Arial"/>
                <w:sz w:val="22"/>
                <w:szCs w:val="22"/>
                <w:highlight w:val="yellow"/>
              </w:rPr>
            </w:pPr>
            <w:r w:rsidRPr="004D4A48">
              <w:rPr>
                <w:rFonts w:ascii="Arial" w:hAnsi="Arial" w:cs="Arial"/>
                <w:sz w:val="22"/>
                <w:szCs w:val="22"/>
              </w:rPr>
              <w:t>419’687</w:t>
            </w:r>
          </w:p>
        </w:tc>
      </w:tr>
      <w:tr w:rsidR="00BF2F8F" w:rsidRPr="004D4A48" w14:paraId="206EC620" w14:textId="77777777" w:rsidTr="00F54C4A">
        <w:tc>
          <w:tcPr>
            <w:tcW w:w="7508" w:type="dxa"/>
          </w:tcPr>
          <w:p w14:paraId="255680E4" w14:textId="77777777" w:rsidR="00BF2F8F" w:rsidRPr="004D4A48" w:rsidRDefault="00BF2F8F" w:rsidP="00F54C4A">
            <w:pPr>
              <w:jc w:val="right"/>
              <w:rPr>
                <w:rFonts w:ascii="Arial" w:hAnsi="Arial" w:cs="Arial"/>
                <w:b/>
                <w:bCs/>
                <w:sz w:val="22"/>
                <w:szCs w:val="22"/>
              </w:rPr>
            </w:pPr>
            <w:r w:rsidRPr="004D4A48">
              <w:rPr>
                <w:rFonts w:ascii="Arial" w:hAnsi="Arial" w:cs="Arial"/>
                <w:b/>
                <w:bCs/>
                <w:sz w:val="22"/>
                <w:szCs w:val="22"/>
              </w:rPr>
              <w:t>Totale parziale</w:t>
            </w:r>
          </w:p>
        </w:tc>
        <w:tc>
          <w:tcPr>
            <w:tcW w:w="1967" w:type="dxa"/>
          </w:tcPr>
          <w:p w14:paraId="029B71F0" w14:textId="77777777" w:rsidR="00BF2F8F" w:rsidRPr="004D4A48" w:rsidRDefault="00BF2F8F" w:rsidP="00F54C4A">
            <w:pPr>
              <w:ind w:right="397"/>
              <w:jc w:val="right"/>
              <w:rPr>
                <w:rFonts w:ascii="Arial" w:hAnsi="Arial" w:cs="Arial"/>
                <w:b/>
                <w:bCs/>
                <w:sz w:val="22"/>
                <w:szCs w:val="22"/>
              </w:rPr>
            </w:pPr>
            <w:r w:rsidRPr="004D4A48">
              <w:rPr>
                <w:rFonts w:ascii="Arial" w:hAnsi="Arial" w:cs="Arial"/>
                <w:b/>
                <w:bCs/>
                <w:sz w:val="22"/>
                <w:szCs w:val="22"/>
              </w:rPr>
              <w:t>8'182’271</w:t>
            </w:r>
          </w:p>
        </w:tc>
      </w:tr>
      <w:tr w:rsidR="00BF2F8F" w:rsidRPr="004D4A48" w14:paraId="50EC915A" w14:textId="77777777" w:rsidTr="00F54C4A">
        <w:tc>
          <w:tcPr>
            <w:tcW w:w="7508" w:type="dxa"/>
          </w:tcPr>
          <w:p w14:paraId="54B38D79" w14:textId="77777777" w:rsidR="00BF2F8F" w:rsidRPr="004D4A48" w:rsidRDefault="00BF2F8F" w:rsidP="00F54C4A">
            <w:pPr>
              <w:jc w:val="right"/>
              <w:rPr>
                <w:rFonts w:ascii="Arial" w:hAnsi="Arial" w:cs="Arial"/>
                <w:sz w:val="22"/>
                <w:szCs w:val="22"/>
              </w:rPr>
            </w:pPr>
          </w:p>
        </w:tc>
        <w:tc>
          <w:tcPr>
            <w:tcW w:w="1967" w:type="dxa"/>
          </w:tcPr>
          <w:p w14:paraId="07472F41" w14:textId="77777777" w:rsidR="00BF2F8F" w:rsidRPr="004D4A48" w:rsidRDefault="00BF2F8F" w:rsidP="00F54C4A">
            <w:pPr>
              <w:ind w:right="397"/>
              <w:jc w:val="right"/>
              <w:rPr>
                <w:rFonts w:ascii="Arial" w:hAnsi="Arial" w:cs="Arial"/>
                <w:sz w:val="22"/>
                <w:szCs w:val="22"/>
              </w:rPr>
            </w:pPr>
          </w:p>
        </w:tc>
      </w:tr>
      <w:tr w:rsidR="00BF2F8F" w:rsidRPr="004D4A48" w14:paraId="6CB63BF0" w14:textId="77777777" w:rsidTr="00F54C4A">
        <w:tc>
          <w:tcPr>
            <w:tcW w:w="7508" w:type="dxa"/>
          </w:tcPr>
          <w:p w14:paraId="1E910124" w14:textId="77777777" w:rsidR="00BF2F8F" w:rsidRPr="004D4A48" w:rsidRDefault="00BF2F8F" w:rsidP="00F54C4A">
            <w:pPr>
              <w:rPr>
                <w:rFonts w:ascii="Arial" w:hAnsi="Arial" w:cs="Arial"/>
                <w:b/>
                <w:sz w:val="22"/>
                <w:szCs w:val="22"/>
              </w:rPr>
            </w:pPr>
            <w:r w:rsidRPr="004D4A48">
              <w:rPr>
                <w:rFonts w:ascii="Arial" w:hAnsi="Arial" w:cs="Arial"/>
                <w:b/>
                <w:sz w:val="22"/>
                <w:szCs w:val="22"/>
              </w:rPr>
              <w:t>Opere accessorie</w:t>
            </w:r>
          </w:p>
        </w:tc>
        <w:tc>
          <w:tcPr>
            <w:tcW w:w="1967" w:type="dxa"/>
          </w:tcPr>
          <w:p w14:paraId="3BE57495" w14:textId="77777777" w:rsidR="00BF2F8F" w:rsidRPr="004D4A48" w:rsidRDefault="00BF2F8F" w:rsidP="00F54C4A">
            <w:pPr>
              <w:ind w:right="397"/>
              <w:jc w:val="right"/>
              <w:rPr>
                <w:rFonts w:ascii="Arial" w:hAnsi="Arial" w:cs="Arial"/>
                <w:sz w:val="22"/>
                <w:szCs w:val="22"/>
              </w:rPr>
            </w:pPr>
          </w:p>
        </w:tc>
      </w:tr>
      <w:tr w:rsidR="00BF2F8F" w:rsidRPr="004D4A48" w14:paraId="4B8A79D5" w14:textId="77777777" w:rsidTr="00F54C4A">
        <w:tc>
          <w:tcPr>
            <w:tcW w:w="7508" w:type="dxa"/>
          </w:tcPr>
          <w:p w14:paraId="26264ECA" w14:textId="77777777" w:rsidR="00BF2F8F" w:rsidRPr="004D4A48" w:rsidRDefault="00BF2F8F" w:rsidP="00F54C4A">
            <w:pPr>
              <w:rPr>
                <w:rFonts w:ascii="Arial" w:hAnsi="Arial" w:cs="Arial"/>
                <w:sz w:val="22"/>
                <w:szCs w:val="22"/>
              </w:rPr>
            </w:pPr>
            <w:r w:rsidRPr="004D4A48">
              <w:rPr>
                <w:rFonts w:ascii="Arial" w:hAnsi="Arial" w:cs="Arial"/>
                <w:sz w:val="22"/>
                <w:szCs w:val="22"/>
              </w:rPr>
              <w:t>Progettazione ponte faunistico, sottopasso faunistico, nuovo sistema recinzioni</w:t>
            </w:r>
          </w:p>
        </w:tc>
        <w:tc>
          <w:tcPr>
            <w:tcW w:w="1967" w:type="dxa"/>
          </w:tcPr>
          <w:p w14:paraId="26A964BD"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1'130’980</w:t>
            </w:r>
          </w:p>
        </w:tc>
      </w:tr>
      <w:tr w:rsidR="00BF2F8F" w:rsidRPr="004D4A48" w14:paraId="483DDC0E" w14:textId="77777777" w:rsidTr="00F54C4A">
        <w:tc>
          <w:tcPr>
            <w:tcW w:w="7508" w:type="dxa"/>
          </w:tcPr>
          <w:p w14:paraId="1A70ABAF" w14:textId="77777777" w:rsidR="00BF2F8F" w:rsidRPr="004D4A48" w:rsidRDefault="00BF2F8F" w:rsidP="00F54C4A">
            <w:pPr>
              <w:rPr>
                <w:rFonts w:ascii="Arial" w:hAnsi="Arial" w:cs="Arial"/>
                <w:sz w:val="22"/>
                <w:szCs w:val="22"/>
              </w:rPr>
            </w:pPr>
            <w:r w:rsidRPr="004D4A48">
              <w:rPr>
                <w:rFonts w:ascii="Arial" w:hAnsi="Arial" w:cs="Arial"/>
                <w:sz w:val="22"/>
                <w:szCs w:val="22"/>
              </w:rPr>
              <w:t xml:space="preserve">Sistemazione incrocio </w:t>
            </w:r>
            <w:proofErr w:type="spellStart"/>
            <w:r w:rsidRPr="004D4A48">
              <w:rPr>
                <w:rFonts w:ascii="Arial" w:hAnsi="Arial" w:cs="Arial"/>
                <w:sz w:val="22"/>
                <w:szCs w:val="22"/>
              </w:rPr>
              <w:t>Loderio</w:t>
            </w:r>
            <w:proofErr w:type="spellEnd"/>
            <w:r w:rsidRPr="004D4A48">
              <w:rPr>
                <w:rFonts w:ascii="Arial" w:hAnsi="Arial" w:cs="Arial"/>
                <w:sz w:val="22"/>
                <w:szCs w:val="22"/>
              </w:rPr>
              <w:t xml:space="preserve"> (variante rotonda, costo secondo </w:t>
            </w:r>
            <w:proofErr w:type="spellStart"/>
            <w:r w:rsidRPr="004D4A48">
              <w:rPr>
                <w:rFonts w:ascii="Arial" w:hAnsi="Arial" w:cs="Arial"/>
                <w:sz w:val="22"/>
                <w:szCs w:val="22"/>
              </w:rPr>
              <w:t>indic</w:t>
            </w:r>
            <w:proofErr w:type="spellEnd"/>
            <w:r w:rsidRPr="004D4A48">
              <w:rPr>
                <w:rFonts w:ascii="Arial" w:hAnsi="Arial" w:cs="Arial"/>
                <w:sz w:val="22"/>
                <w:szCs w:val="22"/>
              </w:rPr>
              <w:t xml:space="preserve">. </w:t>
            </w:r>
            <w:proofErr w:type="spellStart"/>
            <w:r w:rsidRPr="004D4A48">
              <w:rPr>
                <w:rFonts w:ascii="Arial" w:hAnsi="Arial" w:cs="Arial"/>
                <w:sz w:val="22"/>
                <w:szCs w:val="22"/>
              </w:rPr>
              <w:t>Div</w:t>
            </w:r>
            <w:proofErr w:type="spellEnd"/>
            <w:r w:rsidRPr="004D4A48">
              <w:rPr>
                <w:rFonts w:ascii="Arial" w:hAnsi="Arial" w:cs="Arial"/>
                <w:sz w:val="22"/>
                <w:szCs w:val="22"/>
              </w:rPr>
              <w:t xml:space="preserve">. </w:t>
            </w:r>
            <w:proofErr w:type="spellStart"/>
            <w:r w:rsidRPr="004D4A48">
              <w:rPr>
                <w:rFonts w:ascii="Arial" w:hAnsi="Arial" w:cs="Arial"/>
                <w:sz w:val="22"/>
                <w:szCs w:val="22"/>
              </w:rPr>
              <w:t>Costr</w:t>
            </w:r>
            <w:proofErr w:type="spellEnd"/>
            <w:r w:rsidRPr="004D4A48">
              <w:rPr>
                <w:rFonts w:ascii="Arial" w:hAnsi="Arial" w:cs="Arial"/>
                <w:sz w:val="22"/>
                <w:szCs w:val="22"/>
              </w:rPr>
              <w:t xml:space="preserve">.) </w:t>
            </w:r>
          </w:p>
        </w:tc>
        <w:tc>
          <w:tcPr>
            <w:tcW w:w="1967" w:type="dxa"/>
          </w:tcPr>
          <w:p w14:paraId="6F77211A"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1'300’000</w:t>
            </w:r>
          </w:p>
        </w:tc>
      </w:tr>
      <w:tr w:rsidR="00BF2F8F" w:rsidRPr="004D4A48" w14:paraId="7B5130E3" w14:textId="77777777" w:rsidTr="00F54C4A">
        <w:tc>
          <w:tcPr>
            <w:tcW w:w="7508" w:type="dxa"/>
          </w:tcPr>
          <w:p w14:paraId="082FD770" w14:textId="77777777" w:rsidR="00BF2F8F" w:rsidRPr="004D4A48" w:rsidRDefault="00BF2F8F" w:rsidP="00F54C4A">
            <w:pPr>
              <w:rPr>
                <w:rFonts w:ascii="Arial" w:hAnsi="Arial" w:cs="Arial"/>
                <w:sz w:val="22"/>
                <w:szCs w:val="22"/>
              </w:rPr>
            </w:pPr>
            <w:r w:rsidRPr="004D4A48">
              <w:rPr>
                <w:rFonts w:ascii="Arial" w:hAnsi="Arial" w:cs="Arial"/>
                <w:sz w:val="22"/>
                <w:szCs w:val="22"/>
              </w:rPr>
              <w:t>Prolungamento pista ciclopedonale</w:t>
            </w:r>
          </w:p>
        </w:tc>
        <w:tc>
          <w:tcPr>
            <w:tcW w:w="1967" w:type="dxa"/>
          </w:tcPr>
          <w:p w14:paraId="2E6888B4"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492’750</w:t>
            </w:r>
          </w:p>
        </w:tc>
      </w:tr>
      <w:tr w:rsidR="00BF2F8F" w:rsidRPr="004D4A48" w14:paraId="03873FDA" w14:textId="77777777" w:rsidTr="00F54C4A">
        <w:tc>
          <w:tcPr>
            <w:tcW w:w="7508" w:type="dxa"/>
          </w:tcPr>
          <w:p w14:paraId="74CD69F3" w14:textId="77777777" w:rsidR="00BF2F8F" w:rsidRPr="004D4A48" w:rsidRDefault="00BF2F8F" w:rsidP="00F54C4A">
            <w:pPr>
              <w:rPr>
                <w:rFonts w:ascii="Arial" w:hAnsi="Arial" w:cs="Arial"/>
                <w:sz w:val="22"/>
                <w:szCs w:val="22"/>
              </w:rPr>
            </w:pPr>
            <w:r w:rsidRPr="004D4A48">
              <w:rPr>
                <w:rFonts w:ascii="Arial" w:hAnsi="Arial" w:cs="Arial"/>
                <w:sz w:val="22"/>
                <w:szCs w:val="22"/>
              </w:rPr>
              <w:t>Nuova pista forestale di collegamento</w:t>
            </w:r>
          </w:p>
        </w:tc>
        <w:tc>
          <w:tcPr>
            <w:tcW w:w="1967" w:type="dxa"/>
          </w:tcPr>
          <w:p w14:paraId="0766884A"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60’000</w:t>
            </w:r>
          </w:p>
        </w:tc>
      </w:tr>
      <w:tr w:rsidR="00BF2F8F" w:rsidRPr="004D4A48" w14:paraId="2AA57BF9" w14:textId="77777777" w:rsidTr="00F54C4A">
        <w:tc>
          <w:tcPr>
            <w:tcW w:w="7508" w:type="dxa"/>
          </w:tcPr>
          <w:p w14:paraId="76A92DD0" w14:textId="77777777" w:rsidR="00BF2F8F" w:rsidRPr="004D4A48" w:rsidRDefault="00BF2F8F" w:rsidP="00F54C4A">
            <w:pPr>
              <w:rPr>
                <w:rFonts w:ascii="Arial" w:hAnsi="Arial" w:cs="Arial"/>
                <w:sz w:val="22"/>
                <w:szCs w:val="22"/>
              </w:rPr>
            </w:pPr>
            <w:r w:rsidRPr="004D4A48">
              <w:rPr>
                <w:rFonts w:ascii="Arial" w:hAnsi="Arial" w:cs="Arial"/>
                <w:sz w:val="22"/>
                <w:szCs w:val="22"/>
              </w:rPr>
              <w:t xml:space="preserve">Prolungo dell’acquedotto di </w:t>
            </w:r>
            <w:proofErr w:type="spellStart"/>
            <w:r w:rsidRPr="004D4A48">
              <w:rPr>
                <w:rFonts w:ascii="Arial" w:hAnsi="Arial" w:cs="Arial"/>
                <w:sz w:val="22"/>
                <w:szCs w:val="22"/>
              </w:rPr>
              <w:t>Biasca</w:t>
            </w:r>
            <w:proofErr w:type="spellEnd"/>
          </w:p>
        </w:tc>
        <w:tc>
          <w:tcPr>
            <w:tcW w:w="1967" w:type="dxa"/>
          </w:tcPr>
          <w:p w14:paraId="534F776D"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75’000</w:t>
            </w:r>
          </w:p>
        </w:tc>
      </w:tr>
      <w:tr w:rsidR="00BF2F8F" w:rsidRPr="004D4A48" w14:paraId="64A11F3C" w14:textId="77777777" w:rsidTr="00F54C4A">
        <w:tc>
          <w:tcPr>
            <w:tcW w:w="7508" w:type="dxa"/>
          </w:tcPr>
          <w:p w14:paraId="2991BE19" w14:textId="77777777" w:rsidR="00BF2F8F" w:rsidRPr="004D4A48" w:rsidRDefault="00BF2F8F" w:rsidP="00F54C4A">
            <w:pPr>
              <w:jc w:val="right"/>
              <w:rPr>
                <w:rFonts w:ascii="Arial" w:hAnsi="Arial" w:cs="Arial"/>
                <w:b/>
                <w:bCs/>
                <w:sz w:val="22"/>
                <w:szCs w:val="22"/>
              </w:rPr>
            </w:pPr>
            <w:r w:rsidRPr="004D4A48">
              <w:rPr>
                <w:rFonts w:ascii="Arial" w:hAnsi="Arial" w:cs="Arial"/>
                <w:b/>
                <w:bCs/>
                <w:sz w:val="22"/>
                <w:szCs w:val="22"/>
              </w:rPr>
              <w:t>Totale parziale</w:t>
            </w:r>
          </w:p>
        </w:tc>
        <w:tc>
          <w:tcPr>
            <w:tcW w:w="1967" w:type="dxa"/>
          </w:tcPr>
          <w:p w14:paraId="5736993A" w14:textId="77777777" w:rsidR="00BF2F8F" w:rsidRPr="004D4A48" w:rsidRDefault="00BF2F8F" w:rsidP="00F54C4A">
            <w:pPr>
              <w:ind w:right="397"/>
              <w:jc w:val="right"/>
              <w:rPr>
                <w:rFonts w:ascii="Arial" w:hAnsi="Arial" w:cs="Arial"/>
                <w:b/>
                <w:bCs/>
                <w:sz w:val="22"/>
                <w:szCs w:val="22"/>
              </w:rPr>
            </w:pPr>
            <w:r w:rsidRPr="004D4A48">
              <w:rPr>
                <w:rFonts w:ascii="Arial" w:hAnsi="Arial" w:cs="Arial"/>
                <w:b/>
                <w:bCs/>
                <w:sz w:val="22"/>
                <w:szCs w:val="22"/>
              </w:rPr>
              <w:t>3'058’730</w:t>
            </w:r>
          </w:p>
        </w:tc>
      </w:tr>
      <w:tr w:rsidR="00BF2F8F" w:rsidRPr="004D4A48" w14:paraId="499D1153" w14:textId="77777777" w:rsidTr="00F54C4A">
        <w:tc>
          <w:tcPr>
            <w:tcW w:w="7508" w:type="dxa"/>
          </w:tcPr>
          <w:p w14:paraId="1438207C" w14:textId="77777777" w:rsidR="00BF2F8F" w:rsidRPr="004D4A48" w:rsidRDefault="00BF2F8F" w:rsidP="00F54C4A">
            <w:pPr>
              <w:jc w:val="right"/>
              <w:rPr>
                <w:rFonts w:ascii="Arial" w:hAnsi="Arial" w:cs="Arial"/>
                <w:sz w:val="22"/>
                <w:szCs w:val="22"/>
              </w:rPr>
            </w:pPr>
          </w:p>
        </w:tc>
        <w:tc>
          <w:tcPr>
            <w:tcW w:w="1967" w:type="dxa"/>
          </w:tcPr>
          <w:p w14:paraId="4842E6CD" w14:textId="77777777" w:rsidR="00BF2F8F" w:rsidRPr="004D4A48" w:rsidRDefault="00BF2F8F" w:rsidP="00F54C4A">
            <w:pPr>
              <w:ind w:right="397"/>
              <w:jc w:val="right"/>
              <w:rPr>
                <w:rFonts w:ascii="Arial" w:hAnsi="Arial" w:cs="Arial"/>
                <w:sz w:val="22"/>
                <w:szCs w:val="22"/>
              </w:rPr>
            </w:pPr>
          </w:p>
        </w:tc>
      </w:tr>
      <w:tr w:rsidR="00BF2F8F" w:rsidRPr="004D4A48" w14:paraId="55CEB49C" w14:textId="77777777" w:rsidTr="00F54C4A">
        <w:tc>
          <w:tcPr>
            <w:tcW w:w="7508" w:type="dxa"/>
          </w:tcPr>
          <w:p w14:paraId="29AE889A" w14:textId="77777777" w:rsidR="00BF2F8F" w:rsidRPr="004D4A48" w:rsidRDefault="00BF2F8F" w:rsidP="00F54C4A">
            <w:pPr>
              <w:jc w:val="right"/>
              <w:rPr>
                <w:rFonts w:ascii="Arial" w:hAnsi="Arial" w:cs="Arial"/>
                <w:b/>
                <w:sz w:val="22"/>
                <w:szCs w:val="22"/>
              </w:rPr>
            </w:pPr>
            <w:r w:rsidRPr="004D4A48">
              <w:rPr>
                <w:rFonts w:ascii="Arial" w:hAnsi="Arial" w:cs="Arial"/>
                <w:b/>
                <w:sz w:val="22"/>
                <w:szCs w:val="22"/>
              </w:rPr>
              <w:t>Totale</w:t>
            </w:r>
          </w:p>
        </w:tc>
        <w:tc>
          <w:tcPr>
            <w:tcW w:w="1967" w:type="dxa"/>
          </w:tcPr>
          <w:p w14:paraId="27BB418E" w14:textId="77777777" w:rsidR="00BF2F8F" w:rsidRPr="004D4A48" w:rsidRDefault="00BF2F8F" w:rsidP="00F54C4A">
            <w:pPr>
              <w:ind w:right="397"/>
              <w:jc w:val="right"/>
              <w:rPr>
                <w:rFonts w:ascii="Arial" w:hAnsi="Arial" w:cs="Arial"/>
                <w:b/>
                <w:sz w:val="22"/>
                <w:szCs w:val="22"/>
              </w:rPr>
            </w:pPr>
            <w:bookmarkStart w:id="15" w:name="OLE_LINK11"/>
            <w:r w:rsidRPr="004D4A48">
              <w:rPr>
                <w:rFonts w:ascii="Arial" w:hAnsi="Arial" w:cs="Arial"/>
                <w:b/>
                <w:sz w:val="22"/>
                <w:szCs w:val="22"/>
              </w:rPr>
              <w:t>11'241’</w:t>
            </w:r>
            <w:bookmarkEnd w:id="15"/>
            <w:r w:rsidRPr="004D4A48">
              <w:rPr>
                <w:rFonts w:ascii="Arial" w:hAnsi="Arial" w:cs="Arial"/>
                <w:b/>
                <w:sz w:val="22"/>
                <w:szCs w:val="22"/>
              </w:rPr>
              <w:t>001</w:t>
            </w:r>
          </w:p>
        </w:tc>
      </w:tr>
      <w:tr w:rsidR="00BF2F8F" w:rsidRPr="004D4A48" w14:paraId="67C61150" w14:textId="77777777" w:rsidTr="00F54C4A">
        <w:tc>
          <w:tcPr>
            <w:tcW w:w="7508" w:type="dxa"/>
          </w:tcPr>
          <w:p w14:paraId="75F39E35" w14:textId="77777777" w:rsidR="00BF2F8F" w:rsidRPr="004D4A48" w:rsidRDefault="00BF2F8F" w:rsidP="00F54C4A">
            <w:pPr>
              <w:jc w:val="right"/>
              <w:rPr>
                <w:rFonts w:ascii="Arial" w:hAnsi="Arial" w:cs="Arial"/>
                <w:sz w:val="22"/>
                <w:szCs w:val="22"/>
              </w:rPr>
            </w:pPr>
            <w:r w:rsidRPr="004D4A48">
              <w:rPr>
                <w:rFonts w:ascii="Arial" w:hAnsi="Arial" w:cs="Arial"/>
                <w:sz w:val="22"/>
                <w:szCs w:val="22"/>
              </w:rPr>
              <w:t>IVA 8.1%</w:t>
            </w:r>
          </w:p>
        </w:tc>
        <w:tc>
          <w:tcPr>
            <w:tcW w:w="1967" w:type="dxa"/>
          </w:tcPr>
          <w:p w14:paraId="1E0959C8"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910’521</w:t>
            </w:r>
          </w:p>
        </w:tc>
      </w:tr>
      <w:tr w:rsidR="00BF2F8F" w:rsidRPr="004D4A48" w14:paraId="5D577D0F" w14:textId="77777777" w:rsidTr="00F54C4A">
        <w:tc>
          <w:tcPr>
            <w:tcW w:w="7508" w:type="dxa"/>
          </w:tcPr>
          <w:p w14:paraId="34932B17" w14:textId="77777777" w:rsidR="00BF2F8F" w:rsidRPr="004D4A48" w:rsidRDefault="00BF2F8F" w:rsidP="00F54C4A">
            <w:pPr>
              <w:jc w:val="right"/>
              <w:rPr>
                <w:rFonts w:ascii="Arial" w:hAnsi="Arial" w:cs="Arial"/>
                <w:b/>
                <w:sz w:val="22"/>
                <w:szCs w:val="22"/>
              </w:rPr>
            </w:pPr>
            <w:r w:rsidRPr="004D4A48">
              <w:rPr>
                <w:rFonts w:ascii="Arial" w:hAnsi="Arial" w:cs="Arial"/>
                <w:b/>
                <w:sz w:val="22"/>
                <w:szCs w:val="22"/>
              </w:rPr>
              <w:t>Totale IVA inclusa</w:t>
            </w:r>
          </w:p>
        </w:tc>
        <w:tc>
          <w:tcPr>
            <w:tcW w:w="1967" w:type="dxa"/>
          </w:tcPr>
          <w:p w14:paraId="0CE8E2F5" w14:textId="77777777" w:rsidR="00BF2F8F" w:rsidRPr="004D4A48" w:rsidRDefault="00BF2F8F" w:rsidP="00F54C4A">
            <w:pPr>
              <w:ind w:right="397"/>
              <w:jc w:val="right"/>
              <w:rPr>
                <w:rFonts w:ascii="Arial" w:hAnsi="Arial" w:cs="Arial"/>
                <w:b/>
                <w:sz w:val="22"/>
                <w:szCs w:val="22"/>
              </w:rPr>
            </w:pPr>
            <w:r w:rsidRPr="004D4A48">
              <w:rPr>
                <w:rFonts w:ascii="Arial" w:hAnsi="Arial" w:cs="Arial"/>
                <w:b/>
                <w:sz w:val="22"/>
                <w:szCs w:val="22"/>
              </w:rPr>
              <w:t>12'151’522</w:t>
            </w:r>
          </w:p>
        </w:tc>
      </w:tr>
    </w:tbl>
    <w:p w14:paraId="0065A12A" w14:textId="77777777" w:rsidR="00BF2F8F" w:rsidRPr="004D4A48" w:rsidRDefault="00BF2F8F" w:rsidP="00BF2F8F">
      <w:pPr>
        <w:rPr>
          <w:rFonts w:ascii="Arial" w:hAnsi="Arial" w:cs="Arial"/>
        </w:rPr>
      </w:pPr>
    </w:p>
    <w:p w14:paraId="55E46D45" w14:textId="25588C32" w:rsidR="00BF2F8F" w:rsidRDefault="00BF2F8F" w:rsidP="001E4664">
      <w:pPr>
        <w:jc w:val="both"/>
        <w:rPr>
          <w:rFonts w:ascii="Arial" w:hAnsi="Arial" w:cs="Arial"/>
        </w:rPr>
      </w:pPr>
      <w:r w:rsidRPr="004D4A48">
        <w:rPr>
          <w:rFonts w:ascii="Arial" w:hAnsi="Arial" w:cs="Arial"/>
        </w:rPr>
        <w:t xml:space="preserve">Si rende attenti che per quanto riguarda il risanamento del corridoio faunistico, che prevede la realizzazione di un ponte faunistico, di un sottopasso faunistico e la posa di recinzioni su tutta la tratta, viene richiesto unicamente il credito per la loro progettazione. Questo perché per stimare con attendibilità il costo realizzativo è necessario dapprima progettare a livello di progetto definitivo queste opere, il cui costo indicativo è stato al momento stimato in </w:t>
      </w:r>
      <w:proofErr w:type="spellStart"/>
      <w:r w:rsidRPr="004D4A48">
        <w:rPr>
          <w:rFonts w:ascii="Arial" w:hAnsi="Arial" w:cs="Arial"/>
        </w:rPr>
        <w:t>ca</w:t>
      </w:r>
      <w:proofErr w:type="spellEnd"/>
      <w:r w:rsidRPr="004D4A48">
        <w:rPr>
          <w:rFonts w:ascii="Arial" w:hAnsi="Arial" w:cs="Arial"/>
        </w:rPr>
        <w:t xml:space="preserve">. CHF 9 mio, IVA inclusa (cfr. Relazione tecnica, capitolo 7). </w:t>
      </w:r>
      <w:r w:rsidRPr="004D4A48">
        <w:rPr>
          <w:rFonts w:ascii="Arial" w:hAnsi="Arial" w:cs="Arial"/>
          <w:u w:val="single"/>
        </w:rPr>
        <w:t xml:space="preserve">La richiesta di credito per la realizzazione dei manufatti faunistici sarà quindi oggetto di un </w:t>
      </w:r>
      <w:r w:rsidR="004D4A48">
        <w:rPr>
          <w:rFonts w:ascii="Arial" w:hAnsi="Arial" w:cs="Arial"/>
          <w:u w:val="single"/>
        </w:rPr>
        <w:t>m</w:t>
      </w:r>
      <w:r w:rsidRPr="004D4A48">
        <w:rPr>
          <w:rFonts w:ascii="Arial" w:hAnsi="Arial" w:cs="Arial"/>
          <w:u w:val="single"/>
        </w:rPr>
        <w:t>essaggio separato</w:t>
      </w:r>
      <w:r w:rsidRPr="004D4A48">
        <w:rPr>
          <w:rFonts w:ascii="Arial" w:hAnsi="Arial" w:cs="Arial"/>
        </w:rPr>
        <w:t xml:space="preserve">. </w:t>
      </w:r>
    </w:p>
    <w:p w14:paraId="1614824E" w14:textId="77777777" w:rsidR="004D4A48" w:rsidRPr="004D4A48" w:rsidRDefault="004D4A48" w:rsidP="001E4664">
      <w:pPr>
        <w:jc w:val="both"/>
        <w:rPr>
          <w:rFonts w:ascii="Arial" w:hAnsi="Arial" w:cs="Arial"/>
        </w:rPr>
      </w:pPr>
    </w:p>
    <w:p w14:paraId="3740E5EE" w14:textId="291EF736" w:rsidR="00BF2F8F" w:rsidRDefault="00BF2F8F" w:rsidP="001E4664">
      <w:pPr>
        <w:jc w:val="both"/>
        <w:rPr>
          <w:rFonts w:ascii="Arial" w:hAnsi="Arial" w:cs="Arial"/>
        </w:rPr>
      </w:pPr>
      <w:r w:rsidRPr="004D4A48">
        <w:rPr>
          <w:rFonts w:ascii="Arial" w:hAnsi="Arial" w:cs="Arial"/>
        </w:rPr>
        <w:t xml:space="preserve">Per quanto concerne la sistemazione dell’incrocio per </w:t>
      </w:r>
      <w:proofErr w:type="spellStart"/>
      <w:r w:rsidRPr="004D4A48">
        <w:rPr>
          <w:rFonts w:ascii="Arial" w:hAnsi="Arial" w:cs="Arial"/>
        </w:rPr>
        <w:t>Loderio</w:t>
      </w:r>
      <w:proofErr w:type="spellEnd"/>
      <w:r w:rsidRPr="004D4A48">
        <w:rPr>
          <w:rFonts w:ascii="Arial" w:hAnsi="Arial" w:cs="Arial"/>
        </w:rPr>
        <w:t xml:space="preserve"> e la messa in sicurezza dell’attraversamento ciclopedonale viene richiesto </w:t>
      </w:r>
      <w:r w:rsidRPr="004D4A48">
        <w:rPr>
          <w:rFonts w:ascii="Arial" w:hAnsi="Arial" w:cs="Arial"/>
          <w:u w:val="single"/>
        </w:rPr>
        <w:t>il credito per la variante rotonda</w:t>
      </w:r>
      <w:r w:rsidRPr="004D4A48">
        <w:rPr>
          <w:rFonts w:ascii="Arial" w:hAnsi="Arial" w:cs="Arial"/>
        </w:rPr>
        <w:t xml:space="preserve">. I costi indicati per la rotonda sono stati maggiorati rispetto a quanto indicato nella relazione tecnica (da 1.02 a 1.3 mio CHF) sulla base di progetti </w:t>
      </w:r>
      <w:r w:rsidR="004D4A48">
        <w:rPr>
          <w:rFonts w:ascii="Arial" w:hAnsi="Arial" w:cs="Arial"/>
        </w:rPr>
        <w:t>analoghi realizzati di recente.</w:t>
      </w:r>
    </w:p>
    <w:p w14:paraId="23FE900F" w14:textId="77777777" w:rsidR="004D4A48" w:rsidRPr="004D4A48" w:rsidRDefault="004D4A48" w:rsidP="001E4664">
      <w:pPr>
        <w:jc w:val="both"/>
        <w:rPr>
          <w:rFonts w:ascii="Arial" w:hAnsi="Arial" w:cs="Arial"/>
        </w:rPr>
      </w:pPr>
    </w:p>
    <w:p w14:paraId="4FC1B8F9" w14:textId="77777777" w:rsidR="00BF2F8F" w:rsidRPr="004D4A48" w:rsidRDefault="00BF2F8F" w:rsidP="004D4A48">
      <w:pPr>
        <w:pBdr>
          <w:top w:val="single" w:sz="4" w:space="1" w:color="auto"/>
          <w:left w:val="single" w:sz="4" w:space="4" w:color="auto"/>
          <w:bottom w:val="single" w:sz="4" w:space="1" w:color="auto"/>
          <w:right w:val="single" w:sz="4" w:space="4" w:color="auto"/>
        </w:pBdr>
        <w:ind w:left="142" w:right="130"/>
        <w:jc w:val="both"/>
        <w:rPr>
          <w:rFonts w:ascii="Arial" w:hAnsi="Arial" w:cs="Arial"/>
        </w:rPr>
      </w:pPr>
      <w:r w:rsidRPr="004D4A48">
        <w:rPr>
          <w:rFonts w:ascii="Arial" w:hAnsi="Arial" w:cs="Arial"/>
        </w:rPr>
        <w:t>Tenuto conto del grado di attendibilità del progetto del 20%, per l’attuazione del PUC viene richiesto un credito di</w:t>
      </w:r>
      <w:r w:rsidRPr="004D4A48">
        <w:rPr>
          <w:rFonts w:ascii="Arial" w:hAnsi="Arial" w:cs="Arial"/>
          <w:b/>
        </w:rPr>
        <w:t xml:space="preserve"> 14'600'000 franchi</w:t>
      </w:r>
      <w:r w:rsidRPr="004D4A48">
        <w:rPr>
          <w:rFonts w:ascii="Arial" w:hAnsi="Arial" w:cs="Arial"/>
        </w:rPr>
        <w:t xml:space="preserve"> con specifico decreto legislativo.</w:t>
      </w:r>
    </w:p>
    <w:p w14:paraId="54837BF3" w14:textId="77777777" w:rsidR="004D4A48" w:rsidRDefault="004D4A48" w:rsidP="004D4A48">
      <w:pPr>
        <w:jc w:val="both"/>
        <w:rPr>
          <w:rFonts w:ascii="Arial" w:hAnsi="Arial" w:cs="Arial"/>
        </w:rPr>
      </w:pPr>
    </w:p>
    <w:p w14:paraId="55E1F64E" w14:textId="7E245FFE" w:rsidR="00BF2F8F" w:rsidRPr="004D4A48" w:rsidRDefault="00BF2F8F" w:rsidP="004D4A48">
      <w:pPr>
        <w:jc w:val="both"/>
        <w:rPr>
          <w:rFonts w:ascii="Arial" w:hAnsi="Arial" w:cs="Arial"/>
        </w:rPr>
      </w:pPr>
      <w:r w:rsidRPr="004D4A48">
        <w:rPr>
          <w:rFonts w:ascii="Arial" w:hAnsi="Arial" w:cs="Arial"/>
        </w:rPr>
        <w:t>Tutti questi costi, unitamente a quelli derivanti dalla gestione in proprio (v. capitolo seguente), saranno integrati nella tariffa che verrà applicata per il deposito del materiale, permettendo a conclusione dei lavori il recupero completo del credito in oggetto.</w:t>
      </w:r>
    </w:p>
    <w:p w14:paraId="66AC480A" w14:textId="07FD6995" w:rsidR="006B643A" w:rsidRPr="004D4A48" w:rsidRDefault="006B643A" w:rsidP="00351709">
      <w:pPr>
        <w:spacing w:line="360" w:lineRule="auto"/>
        <w:jc w:val="both"/>
        <w:rPr>
          <w:rFonts w:ascii="Arial" w:hAnsi="Arial" w:cs="Arial"/>
        </w:rPr>
      </w:pPr>
    </w:p>
    <w:p w14:paraId="4B083064" w14:textId="77777777" w:rsidR="00351709" w:rsidRDefault="00351709" w:rsidP="001E4664">
      <w:pPr>
        <w:spacing w:after="120"/>
        <w:rPr>
          <w:rFonts w:ascii="Arial" w:hAnsi="Arial" w:cs="Arial"/>
          <w:b/>
          <w:bCs/>
        </w:rPr>
      </w:pPr>
      <w:r>
        <w:rPr>
          <w:rFonts w:ascii="Arial" w:hAnsi="Arial" w:cs="Arial"/>
          <w:b/>
          <w:bCs/>
        </w:rPr>
        <w:br w:type="page"/>
      </w:r>
    </w:p>
    <w:p w14:paraId="7A5486A3" w14:textId="7A05C94B" w:rsidR="00BF2F8F" w:rsidRPr="004D4A48" w:rsidRDefault="00BF2F8F" w:rsidP="001E4664">
      <w:pPr>
        <w:spacing w:after="120"/>
        <w:rPr>
          <w:rFonts w:ascii="Arial" w:hAnsi="Arial" w:cs="Arial"/>
          <w:b/>
          <w:bCs/>
        </w:rPr>
      </w:pPr>
      <w:r w:rsidRPr="004D4A48">
        <w:rPr>
          <w:rFonts w:ascii="Arial" w:hAnsi="Arial" w:cs="Arial"/>
          <w:b/>
          <w:bCs/>
        </w:rPr>
        <w:lastRenderedPageBreak/>
        <w:t>Costi per la gestione in proprio</w:t>
      </w:r>
    </w:p>
    <w:p w14:paraId="17BE27B5" w14:textId="58D1F598" w:rsidR="00BF2F8F" w:rsidRPr="004D4A48" w:rsidRDefault="00AE0B3D" w:rsidP="001E4664">
      <w:pPr>
        <w:spacing w:before="120"/>
        <w:jc w:val="both"/>
        <w:rPr>
          <w:rFonts w:ascii="Arial" w:hAnsi="Arial" w:cs="Arial"/>
        </w:rPr>
      </w:pPr>
      <w:r w:rsidRPr="004D4A48">
        <w:rPr>
          <w:rFonts w:ascii="Arial" w:hAnsi="Arial" w:cs="Arial"/>
        </w:rPr>
        <w:t>La</w:t>
      </w:r>
      <w:r w:rsidR="00BF2F8F" w:rsidRPr="004D4A48">
        <w:rPr>
          <w:rFonts w:ascii="Arial" w:hAnsi="Arial" w:cs="Arial"/>
        </w:rPr>
        <w:t xml:space="preserve"> contabilizzazione di costi e ricavi sia di gestione corrente che di investimento avverrà su uno specifico CRB (Centro di responsabilità budgetaria). La gestione in proprio della discarica alla Buzza di </w:t>
      </w:r>
      <w:proofErr w:type="spellStart"/>
      <w:r w:rsidR="00BF2F8F" w:rsidRPr="004D4A48">
        <w:rPr>
          <w:rFonts w:ascii="Arial" w:hAnsi="Arial" w:cs="Arial"/>
        </w:rPr>
        <w:t>Biasca</w:t>
      </w:r>
      <w:proofErr w:type="spellEnd"/>
      <w:r w:rsidR="00BF2F8F" w:rsidRPr="004D4A48">
        <w:rPr>
          <w:rFonts w:ascii="Arial" w:hAnsi="Arial" w:cs="Arial"/>
        </w:rPr>
        <w:t xml:space="preserve"> presuppone degli investimenti iniziali, per i quali viene richiesto un credito specifico che permetta la copertura degli investimenti iniziali indicati nella tabella seguente. Queste uscite saranno in ogni caso recuperate con l’introito derivante dalla tariffa di deposito.</w:t>
      </w:r>
    </w:p>
    <w:p w14:paraId="75061468" w14:textId="77777777" w:rsidR="00BF2F8F" w:rsidRPr="004D4A48" w:rsidRDefault="00BF2F8F" w:rsidP="00BF2F8F">
      <w:pPr>
        <w:rPr>
          <w:rFonts w:ascii="Arial" w:hAnsi="Arial" w:cs="Arial"/>
        </w:rPr>
      </w:pPr>
    </w:p>
    <w:tbl>
      <w:tblPr>
        <w:tblStyle w:val="Grigliatabella"/>
        <w:tblW w:w="0" w:type="auto"/>
        <w:tblLook w:val="04A0" w:firstRow="1" w:lastRow="0" w:firstColumn="1" w:lastColumn="0" w:noHBand="0" w:noVBand="1"/>
      </w:tblPr>
      <w:tblGrid>
        <w:gridCol w:w="7508"/>
        <w:gridCol w:w="1967"/>
      </w:tblGrid>
      <w:tr w:rsidR="00BF2F8F" w:rsidRPr="004D4A48" w14:paraId="6CCCC683" w14:textId="77777777" w:rsidTr="00F54C4A">
        <w:tc>
          <w:tcPr>
            <w:tcW w:w="7508" w:type="dxa"/>
          </w:tcPr>
          <w:p w14:paraId="0549C8D4" w14:textId="77777777" w:rsidR="00BF2F8F" w:rsidRPr="004D4A48" w:rsidRDefault="00BF2F8F" w:rsidP="00F54C4A">
            <w:pPr>
              <w:rPr>
                <w:rFonts w:ascii="Arial" w:hAnsi="Arial" w:cs="Arial"/>
                <w:sz w:val="22"/>
                <w:szCs w:val="22"/>
              </w:rPr>
            </w:pPr>
          </w:p>
        </w:tc>
        <w:tc>
          <w:tcPr>
            <w:tcW w:w="1967" w:type="dxa"/>
          </w:tcPr>
          <w:p w14:paraId="7AAA27FB" w14:textId="77777777" w:rsidR="00BF2F8F" w:rsidRPr="004D4A48" w:rsidRDefault="00BF2F8F" w:rsidP="00F54C4A">
            <w:pPr>
              <w:ind w:right="397"/>
              <w:jc w:val="right"/>
              <w:rPr>
                <w:rFonts w:ascii="Arial" w:hAnsi="Arial" w:cs="Arial"/>
                <w:b/>
                <w:sz w:val="22"/>
                <w:szCs w:val="22"/>
              </w:rPr>
            </w:pPr>
            <w:r w:rsidRPr="004D4A48">
              <w:rPr>
                <w:rFonts w:ascii="Arial" w:hAnsi="Arial" w:cs="Arial"/>
                <w:b/>
                <w:sz w:val="22"/>
                <w:szCs w:val="22"/>
              </w:rPr>
              <w:t>CHF</w:t>
            </w:r>
          </w:p>
        </w:tc>
      </w:tr>
      <w:tr w:rsidR="00BF2F8F" w:rsidRPr="004D4A48" w14:paraId="4A6F5C1E" w14:textId="77777777" w:rsidTr="00F54C4A">
        <w:tc>
          <w:tcPr>
            <w:tcW w:w="7508" w:type="dxa"/>
          </w:tcPr>
          <w:p w14:paraId="06E87306" w14:textId="77777777" w:rsidR="00BF2F8F" w:rsidRPr="004D4A48" w:rsidRDefault="00BF2F8F" w:rsidP="00F54C4A">
            <w:pPr>
              <w:rPr>
                <w:rFonts w:ascii="Arial" w:hAnsi="Arial" w:cs="Arial"/>
                <w:sz w:val="22"/>
                <w:szCs w:val="22"/>
              </w:rPr>
            </w:pPr>
            <w:r w:rsidRPr="004D4A48">
              <w:rPr>
                <w:rFonts w:ascii="Arial" w:hAnsi="Arial" w:cs="Arial"/>
                <w:sz w:val="22"/>
                <w:szCs w:val="22"/>
              </w:rPr>
              <w:t>Opere preparatorie (pozzo ATG, pozzo Serravalle, condotte, accessi e logistica)</w:t>
            </w:r>
          </w:p>
        </w:tc>
        <w:tc>
          <w:tcPr>
            <w:tcW w:w="1967" w:type="dxa"/>
          </w:tcPr>
          <w:p w14:paraId="1E916228"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757’000</w:t>
            </w:r>
          </w:p>
        </w:tc>
      </w:tr>
      <w:tr w:rsidR="00BF2F8F" w:rsidRPr="004D4A48" w14:paraId="4078A33C" w14:textId="77777777" w:rsidTr="00F54C4A">
        <w:tc>
          <w:tcPr>
            <w:tcW w:w="7508" w:type="dxa"/>
          </w:tcPr>
          <w:p w14:paraId="2D2DBE98" w14:textId="77777777" w:rsidR="00BF2F8F" w:rsidRPr="004D4A48" w:rsidRDefault="00BF2F8F" w:rsidP="00F54C4A">
            <w:pPr>
              <w:rPr>
                <w:rFonts w:ascii="Arial" w:hAnsi="Arial" w:cs="Arial"/>
                <w:sz w:val="22"/>
                <w:szCs w:val="22"/>
              </w:rPr>
            </w:pPr>
            <w:r w:rsidRPr="004D4A48">
              <w:rPr>
                <w:rFonts w:ascii="Arial" w:hAnsi="Arial" w:cs="Arial"/>
                <w:sz w:val="22"/>
                <w:szCs w:val="22"/>
              </w:rPr>
              <w:t>Acquisto macchinari</w:t>
            </w:r>
          </w:p>
        </w:tc>
        <w:tc>
          <w:tcPr>
            <w:tcW w:w="1967" w:type="dxa"/>
          </w:tcPr>
          <w:p w14:paraId="4EF5A2F0"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1'700’000</w:t>
            </w:r>
          </w:p>
        </w:tc>
      </w:tr>
      <w:tr w:rsidR="00BF2F8F" w:rsidRPr="004D4A48" w14:paraId="51EA75B9" w14:textId="77777777" w:rsidTr="00F54C4A">
        <w:tc>
          <w:tcPr>
            <w:tcW w:w="7508" w:type="dxa"/>
          </w:tcPr>
          <w:p w14:paraId="6F1B0AAA" w14:textId="77777777" w:rsidR="00BF2F8F" w:rsidRPr="004D4A48" w:rsidRDefault="00BF2F8F" w:rsidP="00F54C4A">
            <w:pPr>
              <w:jc w:val="right"/>
              <w:rPr>
                <w:rFonts w:ascii="Arial" w:hAnsi="Arial" w:cs="Arial"/>
                <w:b/>
                <w:sz w:val="22"/>
                <w:szCs w:val="22"/>
              </w:rPr>
            </w:pPr>
            <w:r w:rsidRPr="004D4A48">
              <w:rPr>
                <w:rFonts w:ascii="Arial" w:hAnsi="Arial" w:cs="Arial"/>
                <w:b/>
                <w:sz w:val="22"/>
                <w:szCs w:val="22"/>
              </w:rPr>
              <w:t>Totale</w:t>
            </w:r>
          </w:p>
        </w:tc>
        <w:tc>
          <w:tcPr>
            <w:tcW w:w="1967" w:type="dxa"/>
          </w:tcPr>
          <w:p w14:paraId="7B74FBBD" w14:textId="77777777" w:rsidR="00BF2F8F" w:rsidRPr="004D4A48" w:rsidRDefault="00BF2F8F" w:rsidP="00F54C4A">
            <w:pPr>
              <w:ind w:right="397"/>
              <w:jc w:val="right"/>
              <w:rPr>
                <w:rFonts w:ascii="Arial" w:hAnsi="Arial" w:cs="Arial"/>
                <w:b/>
                <w:sz w:val="22"/>
                <w:szCs w:val="22"/>
              </w:rPr>
            </w:pPr>
            <w:bookmarkStart w:id="16" w:name="OLE_LINK10"/>
            <w:r w:rsidRPr="004D4A48">
              <w:rPr>
                <w:rFonts w:ascii="Arial" w:hAnsi="Arial" w:cs="Arial"/>
                <w:b/>
                <w:sz w:val="22"/>
                <w:szCs w:val="22"/>
              </w:rPr>
              <w:t>2'457’000</w:t>
            </w:r>
            <w:bookmarkEnd w:id="16"/>
          </w:p>
        </w:tc>
      </w:tr>
      <w:tr w:rsidR="00BF2F8F" w:rsidRPr="004D4A48" w14:paraId="625915F5" w14:textId="77777777" w:rsidTr="00F54C4A">
        <w:tc>
          <w:tcPr>
            <w:tcW w:w="7508" w:type="dxa"/>
          </w:tcPr>
          <w:p w14:paraId="2AB321FC" w14:textId="77777777" w:rsidR="00BF2F8F" w:rsidRPr="004D4A48" w:rsidRDefault="00BF2F8F" w:rsidP="00F54C4A">
            <w:pPr>
              <w:jc w:val="right"/>
              <w:rPr>
                <w:rFonts w:ascii="Arial" w:hAnsi="Arial" w:cs="Arial"/>
                <w:sz w:val="22"/>
                <w:szCs w:val="22"/>
              </w:rPr>
            </w:pPr>
            <w:r w:rsidRPr="004D4A48">
              <w:rPr>
                <w:rFonts w:ascii="Arial" w:hAnsi="Arial" w:cs="Arial"/>
                <w:sz w:val="22"/>
                <w:szCs w:val="22"/>
              </w:rPr>
              <w:t>IVA 8.1%</w:t>
            </w:r>
          </w:p>
        </w:tc>
        <w:tc>
          <w:tcPr>
            <w:tcW w:w="1967" w:type="dxa"/>
          </w:tcPr>
          <w:p w14:paraId="352B89FA"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199’017</w:t>
            </w:r>
          </w:p>
        </w:tc>
      </w:tr>
      <w:tr w:rsidR="00BF2F8F" w:rsidRPr="004D4A48" w14:paraId="2E52F0B7" w14:textId="77777777" w:rsidTr="00F54C4A">
        <w:tc>
          <w:tcPr>
            <w:tcW w:w="7508" w:type="dxa"/>
          </w:tcPr>
          <w:p w14:paraId="0EAC458D" w14:textId="77777777" w:rsidR="00BF2F8F" w:rsidRPr="004D4A48" w:rsidRDefault="00BF2F8F" w:rsidP="00F54C4A">
            <w:pPr>
              <w:jc w:val="right"/>
              <w:rPr>
                <w:rFonts w:ascii="Arial" w:hAnsi="Arial" w:cs="Arial"/>
                <w:b/>
                <w:sz w:val="22"/>
                <w:szCs w:val="22"/>
              </w:rPr>
            </w:pPr>
            <w:r w:rsidRPr="004D4A48">
              <w:rPr>
                <w:rFonts w:ascii="Arial" w:hAnsi="Arial" w:cs="Arial"/>
                <w:b/>
                <w:sz w:val="22"/>
                <w:szCs w:val="22"/>
              </w:rPr>
              <w:t>Totale IVA inclusa</w:t>
            </w:r>
          </w:p>
        </w:tc>
        <w:tc>
          <w:tcPr>
            <w:tcW w:w="1967" w:type="dxa"/>
          </w:tcPr>
          <w:p w14:paraId="01F4FB22" w14:textId="77777777" w:rsidR="00BF2F8F" w:rsidRPr="004D4A48" w:rsidRDefault="00BF2F8F" w:rsidP="00F54C4A">
            <w:pPr>
              <w:ind w:right="397"/>
              <w:jc w:val="right"/>
              <w:rPr>
                <w:rFonts w:ascii="Arial" w:hAnsi="Arial" w:cs="Arial"/>
                <w:b/>
                <w:sz w:val="22"/>
                <w:szCs w:val="22"/>
              </w:rPr>
            </w:pPr>
            <w:r w:rsidRPr="004D4A48">
              <w:rPr>
                <w:rFonts w:ascii="Arial" w:hAnsi="Arial" w:cs="Arial"/>
                <w:b/>
                <w:sz w:val="22"/>
                <w:szCs w:val="22"/>
              </w:rPr>
              <w:t>2'656’017</w:t>
            </w:r>
          </w:p>
        </w:tc>
      </w:tr>
    </w:tbl>
    <w:p w14:paraId="3EE95A26" w14:textId="77777777" w:rsidR="00BF2F8F" w:rsidRPr="004D4A48" w:rsidRDefault="00BF2F8F" w:rsidP="00314338">
      <w:pPr>
        <w:pBdr>
          <w:top w:val="single" w:sz="4" w:space="1" w:color="auto"/>
          <w:left w:val="single" w:sz="4" w:space="4" w:color="auto"/>
          <w:bottom w:val="single" w:sz="4" w:space="1" w:color="auto"/>
          <w:right w:val="single" w:sz="4" w:space="4" w:color="auto"/>
        </w:pBdr>
        <w:spacing w:before="240"/>
        <w:ind w:left="142" w:right="129"/>
        <w:jc w:val="both"/>
        <w:rPr>
          <w:rFonts w:ascii="Arial" w:hAnsi="Arial" w:cs="Arial"/>
        </w:rPr>
      </w:pPr>
      <w:r w:rsidRPr="004D4A48">
        <w:rPr>
          <w:rFonts w:ascii="Arial" w:hAnsi="Arial" w:cs="Arial"/>
        </w:rPr>
        <w:t>Tenuto conto del grado di attendibilità del progetto del 20%, per l’avvio della gestione in proprio viene richiesto un credito di 3’200'000 franchi con specifico decreto legislativo.</w:t>
      </w:r>
    </w:p>
    <w:p w14:paraId="04B1EEAB" w14:textId="77777777" w:rsidR="00BF2F8F" w:rsidRPr="004D4A48" w:rsidRDefault="00BF2F8F" w:rsidP="004D4A48">
      <w:pPr>
        <w:spacing w:line="360" w:lineRule="auto"/>
        <w:rPr>
          <w:rFonts w:ascii="Arial" w:hAnsi="Arial" w:cs="Arial"/>
        </w:rPr>
      </w:pPr>
    </w:p>
    <w:p w14:paraId="391DCB65" w14:textId="77777777" w:rsidR="00BF2F8F" w:rsidRPr="004D4A48" w:rsidRDefault="00BF2F8F" w:rsidP="00314338">
      <w:pPr>
        <w:spacing w:after="120"/>
        <w:rPr>
          <w:rFonts w:ascii="Arial" w:hAnsi="Arial" w:cs="Arial"/>
          <w:b/>
          <w:bCs/>
        </w:rPr>
      </w:pPr>
      <w:r w:rsidRPr="004D4A48">
        <w:rPr>
          <w:rFonts w:ascii="Arial" w:hAnsi="Arial" w:cs="Arial"/>
          <w:b/>
          <w:bCs/>
        </w:rPr>
        <w:t>Costi a gestione corrente</w:t>
      </w:r>
    </w:p>
    <w:p w14:paraId="4710C126" w14:textId="5C437404" w:rsidR="00BF2F8F" w:rsidRPr="004D4A48" w:rsidRDefault="00BF2F8F" w:rsidP="00314338">
      <w:pPr>
        <w:spacing w:before="120"/>
        <w:jc w:val="both"/>
        <w:rPr>
          <w:rFonts w:ascii="Arial" w:hAnsi="Arial" w:cs="Arial"/>
        </w:rPr>
      </w:pPr>
      <w:r w:rsidRPr="004D4A48">
        <w:rPr>
          <w:rFonts w:ascii="Arial" w:hAnsi="Arial" w:cs="Arial"/>
        </w:rPr>
        <w:t>Una parte dei costi per la realizzazione della discarica non devono essere assunti sin dall’inizio</w:t>
      </w:r>
      <w:r w:rsidR="004D4A48">
        <w:rPr>
          <w:rFonts w:ascii="Arial" w:hAnsi="Arial" w:cs="Arial"/>
        </w:rPr>
        <w:t>,</w:t>
      </w:r>
      <w:r w:rsidRPr="004D4A48">
        <w:rPr>
          <w:rFonts w:ascii="Arial" w:hAnsi="Arial" w:cs="Arial"/>
        </w:rPr>
        <w:t xml:space="preserve"> ma sono diluiti nel tempo man mano che la discarica avanza. Per la copertura di questi costi non viene pertanto richiesto lo stanziamento di un credito di investimento. Questi costi saranno quindi coperti nella gestione corrente, anche perché la tariffa di deposito permetterà di incassare i soldi sufficienti a coprirli. A titolo indicativo e per trasparenza questi costi vengono comunque già esposti nella tabella seguente. </w:t>
      </w:r>
    </w:p>
    <w:p w14:paraId="3476A477" w14:textId="77777777" w:rsidR="00BF2F8F" w:rsidRPr="004D4A48" w:rsidRDefault="00BF2F8F" w:rsidP="00BF2F8F">
      <w:pPr>
        <w:rPr>
          <w:rFonts w:ascii="Arial" w:hAnsi="Arial" w:cs="Arial"/>
        </w:rPr>
      </w:pPr>
    </w:p>
    <w:tbl>
      <w:tblPr>
        <w:tblStyle w:val="Grigliatabella"/>
        <w:tblW w:w="9493" w:type="dxa"/>
        <w:tblLayout w:type="fixed"/>
        <w:tblLook w:val="04A0" w:firstRow="1" w:lastRow="0" w:firstColumn="1" w:lastColumn="0" w:noHBand="0" w:noVBand="1"/>
      </w:tblPr>
      <w:tblGrid>
        <w:gridCol w:w="5665"/>
        <w:gridCol w:w="1985"/>
        <w:gridCol w:w="1843"/>
      </w:tblGrid>
      <w:tr w:rsidR="00BF2F8F" w:rsidRPr="004D4A48" w14:paraId="61C630CB" w14:textId="77777777" w:rsidTr="00F54C4A">
        <w:tc>
          <w:tcPr>
            <w:tcW w:w="5665" w:type="dxa"/>
          </w:tcPr>
          <w:p w14:paraId="46903967" w14:textId="77777777" w:rsidR="00BF2F8F" w:rsidRPr="004D4A48" w:rsidRDefault="00BF2F8F" w:rsidP="00F54C4A">
            <w:pPr>
              <w:rPr>
                <w:rFonts w:ascii="Arial" w:hAnsi="Arial" w:cs="Arial"/>
                <w:sz w:val="22"/>
                <w:szCs w:val="22"/>
              </w:rPr>
            </w:pPr>
          </w:p>
        </w:tc>
        <w:tc>
          <w:tcPr>
            <w:tcW w:w="1985" w:type="dxa"/>
          </w:tcPr>
          <w:p w14:paraId="25F70BE5" w14:textId="77777777" w:rsidR="00BF2F8F" w:rsidRPr="004D4A48" w:rsidRDefault="00BF2F8F" w:rsidP="00F54C4A">
            <w:pPr>
              <w:ind w:right="42"/>
              <w:jc w:val="center"/>
              <w:rPr>
                <w:rFonts w:ascii="Arial" w:hAnsi="Arial" w:cs="Arial"/>
                <w:b/>
                <w:sz w:val="22"/>
                <w:szCs w:val="22"/>
              </w:rPr>
            </w:pPr>
            <w:r w:rsidRPr="004D4A48">
              <w:rPr>
                <w:rFonts w:ascii="Arial" w:hAnsi="Arial" w:cs="Arial"/>
                <w:b/>
                <w:sz w:val="22"/>
                <w:szCs w:val="22"/>
              </w:rPr>
              <w:t>CHF</w:t>
            </w:r>
          </w:p>
        </w:tc>
        <w:tc>
          <w:tcPr>
            <w:tcW w:w="1843" w:type="dxa"/>
          </w:tcPr>
          <w:p w14:paraId="1190241D" w14:textId="77777777" w:rsidR="00BF2F8F" w:rsidRPr="004D4A48" w:rsidRDefault="00BF2F8F" w:rsidP="00F54C4A">
            <w:pPr>
              <w:ind w:right="174"/>
              <w:jc w:val="right"/>
              <w:rPr>
                <w:rFonts w:ascii="Arial" w:hAnsi="Arial" w:cs="Arial"/>
                <w:b/>
                <w:sz w:val="22"/>
                <w:szCs w:val="22"/>
              </w:rPr>
            </w:pPr>
            <w:r w:rsidRPr="004D4A48">
              <w:rPr>
                <w:rFonts w:ascii="Arial" w:hAnsi="Arial" w:cs="Arial"/>
                <w:b/>
                <w:sz w:val="22"/>
                <w:szCs w:val="22"/>
              </w:rPr>
              <w:t>CHF/anno</w:t>
            </w:r>
          </w:p>
        </w:tc>
      </w:tr>
      <w:tr w:rsidR="00BF2F8F" w:rsidRPr="004D4A48" w14:paraId="409218CD" w14:textId="77777777" w:rsidTr="00F54C4A">
        <w:tc>
          <w:tcPr>
            <w:tcW w:w="5665" w:type="dxa"/>
          </w:tcPr>
          <w:p w14:paraId="0B4AC7CC" w14:textId="77777777" w:rsidR="00BF2F8F" w:rsidRPr="004D4A48" w:rsidRDefault="00BF2F8F" w:rsidP="00F54C4A">
            <w:pPr>
              <w:rPr>
                <w:rFonts w:ascii="Arial" w:hAnsi="Arial" w:cs="Arial"/>
                <w:b/>
                <w:sz w:val="22"/>
                <w:szCs w:val="22"/>
              </w:rPr>
            </w:pPr>
            <w:r w:rsidRPr="004D4A48">
              <w:rPr>
                <w:rFonts w:ascii="Arial" w:hAnsi="Arial" w:cs="Arial"/>
                <w:b/>
                <w:sz w:val="22"/>
                <w:szCs w:val="22"/>
              </w:rPr>
              <w:t>Realizzazione discarica</w:t>
            </w:r>
          </w:p>
        </w:tc>
        <w:tc>
          <w:tcPr>
            <w:tcW w:w="1985" w:type="dxa"/>
          </w:tcPr>
          <w:p w14:paraId="4EDF8DBD" w14:textId="77777777" w:rsidR="00BF2F8F" w:rsidRPr="004D4A48" w:rsidRDefault="00BF2F8F" w:rsidP="00F54C4A">
            <w:pPr>
              <w:ind w:right="42"/>
              <w:jc w:val="right"/>
              <w:rPr>
                <w:rFonts w:ascii="Arial" w:hAnsi="Arial" w:cs="Arial"/>
                <w:sz w:val="22"/>
                <w:szCs w:val="22"/>
              </w:rPr>
            </w:pPr>
          </w:p>
        </w:tc>
        <w:tc>
          <w:tcPr>
            <w:tcW w:w="1843" w:type="dxa"/>
          </w:tcPr>
          <w:p w14:paraId="714D6113" w14:textId="77777777" w:rsidR="00BF2F8F" w:rsidRPr="004D4A48" w:rsidRDefault="00BF2F8F" w:rsidP="00F54C4A">
            <w:pPr>
              <w:ind w:right="397"/>
              <w:jc w:val="right"/>
              <w:rPr>
                <w:rFonts w:ascii="Arial" w:hAnsi="Arial" w:cs="Arial"/>
                <w:sz w:val="22"/>
                <w:szCs w:val="22"/>
              </w:rPr>
            </w:pPr>
          </w:p>
        </w:tc>
      </w:tr>
      <w:tr w:rsidR="00BF2F8F" w:rsidRPr="004D4A48" w14:paraId="6947D13A" w14:textId="77777777" w:rsidTr="00F54C4A">
        <w:tc>
          <w:tcPr>
            <w:tcW w:w="5665" w:type="dxa"/>
            <w:vAlign w:val="center"/>
          </w:tcPr>
          <w:p w14:paraId="3FCE56E6" w14:textId="77777777" w:rsidR="00BF2F8F" w:rsidRPr="004D4A48" w:rsidRDefault="00BF2F8F" w:rsidP="00F54C4A">
            <w:pPr>
              <w:rPr>
                <w:rFonts w:ascii="Arial" w:hAnsi="Arial" w:cs="Arial"/>
                <w:color w:val="000000"/>
                <w:sz w:val="22"/>
                <w:szCs w:val="22"/>
                <w:lang w:eastAsia="it-CH"/>
              </w:rPr>
            </w:pPr>
            <w:r w:rsidRPr="004D4A48">
              <w:rPr>
                <w:rFonts w:ascii="Arial" w:hAnsi="Arial" w:cs="Arial"/>
                <w:color w:val="000000"/>
                <w:sz w:val="22"/>
                <w:szCs w:val="22"/>
                <w:lang w:eastAsia="it-CH"/>
              </w:rPr>
              <w:t>Canali ed evacuazione delle acque</w:t>
            </w:r>
          </w:p>
        </w:tc>
        <w:tc>
          <w:tcPr>
            <w:tcW w:w="1985" w:type="dxa"/>
            <w:vAlign w:val="center"/>
          </w:tcPr>
          <w:p w14:paraId="69E89B01" w14:textId="77777777" w:rsidR="00BF2F8F" w:rsidRPr="004D4A48" w:rsidRDefault="00BF2F8F" w:rsidP="00F54C4A">
            <w:pPr>
              <w:ind w:right="42"/>
              <w:jc w:val="right"/>
              <w:rPr>
                <w:rFonts w:ascii="Arial" w:hAnsi="Arial" w:cs="Arial"/>
                <w:color w:val="000000"/>
                <w:sz w:val="22"/>
                <w:szCs w:val="22"/>
                <w:lang w:eastAsia="it-CH"/>
              </w:rPr>
            </w:pPr>
            <w:r w:rsidRPr="004D4A48">
              <w:rPr>
                <w:rFonts w:ascii="Arial" w:hAnsi="Arial" w:cs="Arial"/>
                <w:color w:val="000000"/>
                <w:sz w:val="22"/>
                <w:szCs w:val="22"/>
                <w:lang w:eastAsia="it-CH"/>
              </w:rPr>
              <w:t>323'000</w:t>
            </w:r>
          </w:p>
        </w:tc>
        <w:tc>
          <w:tcPr>
            <w:tcW w:w="1843" w:type="dxa"/>
          </w:tcPr>
          <w:p w14:paraId="1B8F7352" w14:textId="77777777" w:rsidR="00BF2F8F" w:rsidRPr="004D4A48" w:rsidRDefault="00BF2F8F" w:rsidP="00F54C4A">
            <w:pPr>
              <w:ind w:right="215"/>
              <w:jc w:val="right"/>
              <w:rPr>
                <w:rFonts w:ascii="Arial" w:hAnsi="Arial" w:cs="Arial"/>
                <w:color w:val="000000"/>
                <w:sz w:val="22"/>
                <w:szCs w:val="22"/>
                <w:lang w:eastAsia="it-CH"/>
              </w:rPr>
            </w:pPr>
            <w:r w:rsidRPr="004D4A48">
              <w:rPr>
                <w:rFonts w:ascii="Arial" w:hAnsi="Arial" w:cs="Arial"/>
                <w:color w:val="000000"/>
                <w:sz w:val="22"/>
                <w:szCs w:val="22"/>
                <w:lang w:eastAsia="it-CH"/>
              </w:rPr>
              <w:t>32’300</w:t>
            </w:r>
          </w:p>
        </w:tc>
      </w:tr>
      <w:tr w:rsidR="00BF2F8F" w:rsidRPr="004D4A48" w14:paraId="7914880D" w14:textId="77777777" w:rsidTr="00F54C4A">
        <w:tc>
          <w:tcPr>
            <w:tcW w:w="5665" w:type="dxa"/>
            <w:vAlign w:val="center"/>
          </w:tcPr>
          <w:p w14:paraId="03328001" w14:textId="77777777" w:rsidR="00BF2F8F" w:rsidRPr="004D4A48" w:rsidRDefault="00BF2F8F" w:rsidP="00F54C4A">
            <w:pPr>
              <w:rPr>
                <w:rFonts w:ascii="Arial" w:hAnsi="Arial" w:cs="Arial"/>
                <w:color w:val="000000"/>
                <w:sz w:val="22"/>
                <w:szCs w:val="22"/>
                <w:lang w:eastAsia="it-CH"/>
              </w:rPr>
            </w:pPr>
            <w:r w:rsidRPr="004D4A48">
              <w:rPr>
                <w:rFonts w:ascii="Arial" w:hAnsi="Arial" w:cs="Arial"/>
                <w:color w:val="000000"/>
                <w:sz w:val="22"/>
                <w:szCs w:val="22"/>
                <w:lang w:eastAsia="it-CH"/>
              </w:rPr>
              <w:t>Realizzazione fase 1</w:t>
            </w:r>
          </w:p>
        </w:tc>
        <w:tc>
          <w:tcPr>
            <w:tcW w:w="1985" w:type="dxa"/>
            <w:vAlign w:val="center"/>
          </w:tcPr>
          <w:p w14:paraId="43656959" w14:textId="77777777" w:rsidR="00BF2F8F" w:rsidRPr="004D4A48" w:rsidRDefault="00BF2F8F" w:rsidP="00F54C4A">
            <w:pPr>
              <w:ind w:right="42"/>
              <w:jc w:val="right"/>
              <w:rPr>
                <w:rFonts w:ascii="Arial" w:hAnsi="Arial" w:cs="Arial"/>
                <w:color w:val="000000"/>
                <w:sz w:val="22"/>
                <w:szCs w:val="22"/>
                <w:lang w:eastAsia="it-CH"/>
              </w:rPr>
            </w:pPr>
            <w:r w:rsidRPr="004D4A48">
              <w:rPr>
                <w:rFonts w:ascii="Arial" w:hAnsi="Arial" w:cs="Arial"/>
                <w:color w:val="000000"/>
                <w:sz w:val="22"/>
                <w:szCs w:val="22"/>
                <w:lang w:eastAsia="it-CH"/>
              </w:rPr>
              <w:t>1’230’500</w:t>
            </w:r>
          </w:p>
        </w:tc>
        <w:tc>
          <w:tcPr>
            <w:tcW w:w="1843" w:type="dxa"/>
          </w:tcPr>
          <w:p w14:paraId="24876403" w14:textId="77777777" w:rsidR="00BF2F8F" w:rsidRPr="004D4A48" w:rsidRDefault="00BF2F8F" w:rsidP="00F54C4A">
            <w:pPr>
              <w:ind w:right="215"/>
              <w:jc w:val="right"/>
              <w:rPr>
                <w:rFonts w:ascii="Arial" w:hAnsi="Arial" w:cs="Arial"/>
                <w:color w:val="000000"/>
                <w:sz w:val="22"/>
                <w:szCs w:val="22"/>
                <w:lang w:eastAsia="it-CH"/>
              </w:rPr>
            </w:pPr>
            <w:r w:rsidRPr="004D4A48">
              <w:rPr>
                <w:rFonts w:ascii="Arial" w:hAnsi="Arial" w:cs="Arial"/>
                <w:color w:val="000000"/>
                <w:sz w:val="22"/>
                <w:szCs w:val="22"/>
                <w:lang w:eastAsia="it-CH"/>
              </w:rPr>
              <w:t>123’050</w:t>
            </w:r>
          </w:p>
        </w:tc>
      </w:tr>
      <w:tr w:rsidR="00BF2F8F" w:rsidRPr="004D4A48" w14:paraId="6FA0F846" w14:textId="77777777" w:rsidTr="00F54C4A">
        <w:tc>
          <w:tcPr>
            <w:tcW w:w="5665" w:type="dxa"/>
            <w:vAlign w:val="center"/>
          </w:tcPr>
          <w:p w14:paraId="23B44712" w14:textId="77777777" w:rsidR="00BF2F8F" w:rsidRPr="004D4A48" w:rsidRDefault="00BF2F8F" w:rsidP="00F54C4A">
            <w:pPr>
              <w:rPr>
                <w:rFonts w:ascii="Arial" w:hAnsi="Arial" w:cs="Arial"/>
                <w:color w:val="000000"/>
                <w:sz w:val="22"/>
                <w:szCs w:val="22"/>
                <w:lang w:eastAsia="it-CH"/>
              </w:rPr>
            </w:pPr>
            <w:r w:rsidRPr="004D4A48">
              <w:rPr>
                <w:rFonts w:ascii="Arial" w:hAnsi="Arial" w:cs="Arial"/>
                <w:color w:val="000000"/>
                <w:sz w:val="22"/>
                <w:szCs w:val="22"/>
                <w:lang w:eastAsia="it-CH"/>
              </w:rPr>
              <w:t>Realizzazione fase 2</w:t>
            </w:r>
          </w:p>
        </w:tc>
        <w:tc>
          <w:tcPr>
            <w:tcW w:w="1985" w:type="dxa"/>
            <w:vAlign w:val="center"/>
          </w:tcPr>
          <w:p w14:paraId="56174A31" w14:textId="77777777" w:rsidR="00BF2F8F" w:rsidRPr="004D4A48" w:rsidRDefault="00BF2F8F" w:rsidP="00F54C4A">
            <w:pPr>
              <w:ind w:right="42"/>
              <w:jc w:val="right"/>
              <w:rPr>
                <w:rFonts w:ascii="Arial" w:hAnsi="Arial" w:cs="Arial"/>
                <w:color w:val="000000"/>
                <w:sz w:val="22"/>
                <w:szCs w:val="22"/>
                <w:lang w:eastAsia="it-CH"/>
              </w:rPr>
            </w:pPr>
            <w:r w:rsidRPr="004D4A48">
              <w:rPr>
                <w:rFonts w:ascii="Arial" w:hAnsi="Arial" w:cs="Arial"/>
                <w:color w:val="000000"/>
                <w:sz w:val="22"/>
                <w:szCs w:val="22"/>
                <w:lang w:eastAsia="it-CH"/>
              </w:rPr>
              <w:t>582’800</w:t>
            </w:r>
          </w:p>
        </w:tc>
        <w:tc>
          <w:tcPr>
            <w:tcW w:w="1843" w:type="dxa"/>
          </w:tcPr>
          <w:p w14:paraId="56860CAC" w14:textId="77777777" w:rsidR="00BF2F8F" w:rsidRPr="004D4A48" w:rsidRDefault="00BF2F8F" w:rsidP="00F54C4A">
            <w:pPr>
              <w:ind w:right="215"/>
              <w:jc w:val="right"/>
              <w:rPr>
                <w:rFonts w:ascii="Arial" w:hAnsi="Arial" w:cs="Arial"/>
                <w:color w:val="000000"/>
                <w:sz w:val="22"/>
                <w:szCs w:val="22"/>
                <w:lang w:eastAsia="it-CH"/>
              </w:rPr>
            </w:pPr>
            <w:r w:rsidRPr="004D4A48">
              <w:rPr>
                <w:rFonts w:ascii="Arial" w:hAnsi="Arial" w:cs="Arial"/>
                <w:color w:val="000000"/>
                <w:sz w:val="22"/>
                <w:szCs w:val="22"/>
                <w:lang w:eastAsia="it-CH"/>
              </w:rPr>
              <w:t>58’280</w:t>
            </w:r>
          </w:p>
        </w:tc>
      </w:tr>
      <w:tr w:rsidR="00BF2F8F" w:rsidRPr="004D4A48" w14:paraId="1E3A45B0" w14:textId="77777777" w:rsidTr="00F54C4A">
        <w:tc>
          <w:tcPr>
            <w:tcW w:w="5665" w:type="dxa"/>
            <w:vAlign w:val="center"/>
          </w:tcPr>
          <w:p w14:paraId="0D6194D0" w14:textId="77777777" w:rsidR="00BF2F8F" w:rsidRPr="004D4A48" w:rsidRDefault="00BF2F8F" w:rsidP="00F54C4A">
            <w:pPr>
              <w:rPr>
                <w:rFonts w:ascii="Arial" w:hAnsi="Arial" w:cs="Arial"/>
                <w:color w:val="000000"/>
                <w:sz w:val="22"/>
                <w:szCs w:val="22"/>
                <w:lang w:eastAsia="it-CH"/>
              </w:rPr>
            </w:pPr>
            <w:r w:rsidRPr="004D4A48">
              <w:rPr>
                <w:rFonts w:ascii="Arial" w:hAnsi="Arial" w:cs="Arial"/>
                <w:color w:val="000000"/>
                <w:sz w:val="22"/>
                <w:szCs w:val="22"/>
                <w:lang w:eastAsia="it-CH"/>
              </w:rPr>
              <w:t>Eventuale drenaggio strati</w:t>
            </w:r>
          </w:p>
        </w:tc>
        <w:tc>
          <w:tcPr>
            <w:tcW w:w="1985" w:type="dxa"/>
            <w:vAlign w:val="center"/>
          </w:tcPr>
          <w:p w14:paraId="73969AF1" w14:textId="77777777" w:rsidR="00BF2F8F" w:rsidRPr="004D4A48" w:rsidRDefault="00BF2F8F" w:rsidP="00F54C4A">
            <w:pPr>
              <w:ind w:right="42"/>
              <w:jc w:val="right"/>
              <w:rPr>
                <w:rFonts w:ascii="Arial" w:hAnsi="Arial" w:cs="Arial"/>
                <w:color w:val="000000"/>
                <w:sz w:val="22"/>
                <w:szCs w:val="22"/>
                <w:lang w:eastAsia="it-CH"/>
              </w:rPr>
            </w:pPr>
            <w:r w:rsidRPr="004D4A48">
              <w:rPr>
                <w:rFonts w:ascii="Arial" w:hAnsi="Arial" w:cs="Arial"/>
                <w:color w:val="000000"/>
                <w:sz w:val="22"/>
                <w:szCs w:val="22"/>
                <w:lang w:eastAsia="it-CH"/>
              </w:rPr>
              <w:t>750’000</w:t>
            </w:r>
          </w:p>
        </w:tc>
        <w:tc>
          <w:tcPr>
            <w:tcW w:w="1843" w:type="dxa"/>
          </w:tcPr>
          <w:p w14:paraId="73C31645" w14:textId="77777777" w:rsidR="00BF2F8F" w:rsidRPr="004D4A48" w:rsidRDefault="00BF2F8F" w:rsidP="00F54C4A">
            <w:pPr>
              <w:ind w:right="215"/>
              <w:jc w:val="right"/>
              <w:rPr>
                <w:rFonts w:ascii="Arial" w:hAnsi="Arial" w:cs="Arial"/>
                <w:color w:val="000000"/>
                <w:sz w:val="22"/>
                <w:szCs w:val="22"/>
                <w:lang w:eastAsia="it-CH"/>
              </w:rPr>
            </w:pPr>
            <w:r w:rsidRPr="004D4A48">
              <w:rPr>
                <w:rFonts w:ascii="Arial" w:hAnsi="Arial" w:cs="Arial"/>
                <w:color w:val="000000"/>
                <w:sz w:val="22"/>
                <w:szCs w:val="22"/>
                <w:lang w:eastAsia="it-CH"/>
              </w:rPr>
              <w:t>75’000</w:t>
            </w:r>
          </w:p>
        </w:tc>
      </w:tr>
      <w:tr w:rsidR="00BF2F8F" w:rsidRPr="004D4A48" w14:paraId="2A00027C" w14:textId="77777777" w:rsidTr="00F54C4A">
        <w:tc>
          <w:tcPr>
            <w:tcW w:w="5665" w:type="dxa"/>
            <w:vAlign w:val="center"/>
          </w:tcPr>
          <w:p w14:paraId="3C9024B7" w14:textId="77777777" w:rsidR="00BF2F8F" w:rsidRPr="004D4A48" w:rsidRDefault="00BF2F8F" w:rsidP="00F54C4A">
            <w:pPr>
              <w:rPr>
                <w:rFonts w:ascii="Arial" w:hAnsi="Arial" w:cs="Arial"/>
                <w:color w:val="000000"/>
                <w:sz w:val="22"/>
                <w:szCs w:val="22"/>
                <w:lang w:eastAsia="it-CH"/>
              </w:rPr>
            </w:pPr>
            <w:r w:rsidRPr="004D4A48">
              <w:rPr>
                <w:rFonts w:ascii="Arial" w:hAnsi="Arial" w:cs="Arial"/>
                <w:color w:val="000000"/>
                <w:sz w:val="22"/>
                <w:szCs w:val="22"/>
                <w:lang w:eastAsia="it-CH"/>
              </w:rPr>
              <w:t>Opere di sostegno</w:t>
            </w:r>
          </w:p>
        </w:tc>
        <w:tc>
          <w:tcPr>
            <w:tcW w:w="1985" w:type="dxa"/>
            <w:vAlign w:val="center"/>
          </w:tcPr>
          <w:p w14:paraId="00DD47AB" w14:textId="77777777" w:rsidR="00BF2F8F" w:rsidRPr="004D4A48" w:rsidRDefault="00BF2F8F" w:rsidP="00F54C4A">
            <w:pPr>
              <w:ind w:right="42"/>
              <w:jc w:val="right"/>
              <w:rPr>
                <w:rFonts w:ascii="Arial" w:hAnsi="Arial" w:cs="Arial"/>
                <w:color w:val="000000"/>
                <w:sz w:val="22"/>
                <w:szCs w:val="22"/>
                <w:lang w:eastAsia="it-CH"/>
              </w:rPr>
            </w:pPr>
            <w:r w:rsidRPr="004D4A48">
              <w:rPr>
                <w:rFonts w:ascii="Arial" w:hAnsi="Arial" w:cs="Arial"/>
                <w:color w:val="000000"/>
                <w:sz w:val="22"/>
                <w:szCs w:val="22"/>
                <w:lang w:eastAsia="it-CH"/>
              </w:rPr>
              <w:t>150’000</w:t>
            </w:r>
          </w:p>
        </w:tc>
        <w:tc>
          <w:tcPr>
            <w:tcW w:w="1843" w:type="dxa"/>
          </w:tcPr>
          <w:p w14:paraId="44130DAA" w14:textId="77777777" w:rsidR="00BF2F8F" w:rsidRPr="004D4A48" w:rsidRDefault="00BF2F8F" w:rsidP="00F54C4A">
            <w:pPr>
              <w:ind w:right="215"/>
              <w:jc w:val="right"/>
              <w:rPr>
                <w:rFonts w:ascii="Arial" w:hAnsi="Arial" w:cs="Arial"/>
                <w:color w:val="000000"/>
                <w:sz w:val="22"/>
                <w:szCs w:val="22"/>
                <w:lang w:eastAsia="it-CH"/>
              </w:rPr>
            </w:pPr>
            <w:r w:rsidRPr="004D4A48">
              <w:rPr>
                <w:rFonts w:ascii="Arial" w:hAnsi="Arial" w:cs="Arial"/>
                <w:color w:val="000000"/>
                <w:sz w:val="22"/>
                <w:szCs w:val="22"/>
                <w:lang w:eastAsia="it-CH"/>
              </w:rPr>
              <w:t>15’000</w:t>
            </w:r>
          </w:p>
        </w:tc>
      </w:tr>
      <w:tr w:rsidR="00BF2F8F" w:rsidRPr="004D4A48" w14:paraId="20DA82D2" w14:textId="77777777" w:rsidTr="00F54C4A">
        <w:tc>
          <w:tcPr>
            <w:tcW w:w="5665" w:type="dxa"/>
          </w:tcPr>
          <w:p w14:paraId="5D6C182D" w14:textId="77777777" w:rsidR="00BF2F8F" w:rsidRPr="004D4A48" w:rsidRDefault="00BF2F8F" w:rsidP="00F54C4A">
            <w:pPr>
              <w:rPr>
                <w:rFonts w:ascii="Arial" w:hAnsi="Arial" w:cs="Arial"/>
                <w:sz w:val="22"/>
                <w:szCs w:val="22"/>
              </w:rPr>
            </w:pPr>
          </w:p>
        </w:tc>
        <w:tc>
          <w:tcPr>
            <w:tcW w:w="1985" w:type="dxa"/>
            <w:vAlign w:val="center"/>
          </w:tcPr>
          <w:p w14:paraId="16E85AFB" w14:textId="77777777" w:rsidR="00BF2F8F" w:rsidRPr="004D4A48" w:rsidRDefault="00BF2F8F" w:rsidP="00F54C4A">
            <w:pPr>
              <w:ind w:right="42"/>
              <w:jc w:val="right"/>
              <w:rPr>
                <w:rFonts w:ascii="Arial" w:hAnsi="Arial" w:cs="Arial"/>
                <w:color w:val="000000"/>
                <w:sz w:val="22"/>
                <w:szCs w:val="22"/>
                <w:lang w:eastAsia="it-CH"/>
              </w:rPr>
            </w:pPr>
          </w:p>
        </w:tc>
        <w:tc>
          <w:tcPr>
            <w:tcW w:w="1843" w:type="dxa"/>
          </w:tcPr>
          <w:p w14:paraId="6AF7007C" w14:textId="77777777" w:rsidR="00BF2F8F" w:rsidRPr="004D4A48" w:rsidRDefault="00BF2F8F" w:rsidP="00F54C4A">
            <w:pPr>
              <w:ind w:right="215"/>
              <w:jc w:val="right"/>
              <w:rPr>
                <w:rFonts w:ascii="Arial" w:hAnsi="Arial" w:cs="Arial"/>
                <w:color w:val="000000"/>
                <w:sz w:val="22"/>
                <w:szCs w:val="22"/>
                <w:lang w:eastAsia="it-CH"/>
              </w:rPr>
            </w:pPr>
          </w:p>
        </w:tc>
      </w:tr>
      <w:tr w:rsidR="00BF2F8F" w:rsidRPr="004D4A48" w14:paraId="51924360" w14:textId="77777777" w:rsidTr="00F54C4A">
        <w:tc>
          <w:tcPr>
            <w:tcW w:w="5665" w:type="dxa"/>
          </w:tcPr>
          <w:p w14:paraId="79D969CF" w14:textId="77777777" w:rsidR="00BF2F8F" w:rsidRPr="004D4A48" w:rsidRDefault="00BF2F8F" w:rsidP="00F54C4A">
            <w:pPr>
              <w:rPr>
                <w:rFonts w:ascii="Arial" w:hAnsi="Arial" w:cs="Arial"/>
                <w:b/>
                <w:sz w:val="22"/>
                <w:szCs w:val="22"/>
              </w:rPr>
            </w:pPr>
            <w:r w:rsidRPr="004D4A48">
              <w:rPr>
                <w:rFonts w:ascii="Arial" w:hAnsi="Arial" w:cs="Arial"/>
                <w:b/>
                <w:sz w:val="22"/>
                <w:szCs w:val="22"/>
              </w:rPr>
              <w:t>Gestione della discarica (10 anni)</w:t>
            </w:r>
          </w:p>
        </w:tc>
        <w:tc>
          <w:tcPr>
            <w:tcW w:w="1985" w:type="dxa"/>
            <w:vAlign w:val="center"/>
          </w:tcPr>
          <w:p w14:paraId="24BD1AE5" w14:textId="77777777" w:rsidR="00BF2F8F" w:rsidRPr="004D4A48" w:rsidRDefault="00BF2F8F" w:rsidP="00F54C4A">
            <w:pPr>
              <w:ind w:right="42"/>
              <w:jc w:val="right"/>
              <w:rPr>
                <w:rFonts w:ascii="Arial" w:hAnsi="Arial" w:cs="Arial"/>
                <w:color w:val="000000"/>
                <w:sz w:val="22"/>
                <w:szCs w:val="22"/>
                <w:lang w:eastAsia="it-CH"/>
              </w:rPr>
            </w:pPr>
          </w:p>
        </w:tc>
        <w:tc>
          <w:tcPr>
            <w:tcW w:w="1843" w:type="dxa"/>
          </w:tcPr>
          <w:p w14:paraId="05BD7DDD" w14:textId="77777777" w:rsidR="00BF2F8F" w:rsidRPr="004D4A48" w:rsidRDefault="00BF2F8F" w:rsidP="00F54C4A">
            <w:pPr>
              <w:ind w:right="215"/>
              <w:jc w:val="right"/>
              <w:rPr>
                <w:rFonts w:ascii="Arial" w:hAnsi="Arial" w:cs="Arial"/>
                <w:color w:val="000000"/>
                <w:sz w:val="22"/>
                <w:szCs w:val="22"/>
                <w:lang w:eastAsia="it-CH"/>
              </w:rPr>
            </w:pPr>
          </w:p>
        </w:tc>
      </w:tr>
      <w:tr w:rsidR="00BF2F8F" w:rsidRPr="004D4A48" w14:paraId="0A7B7C56" w14:textId="77777777" w:rsidTr="00F54C4A">
        <w:tc>
          <w:tcPr>
            <w:tcW w:w="5665" w:type="dxa"/>
          </w:tcPr>
          <w:p w14:paraId="732FADA3" w14:textId="77777777" w:rsidR="00BF2F8F" w:rsidRPr="004D4A48" w:rsidRDefault="00BF2F8F" w:rsidP="00F54C4A">
            <w:pPr>
              <w:rPr>
                <w:rFonts w:ascii="Arial" w:hAnsi="Arial" w:cs="Arial"/>
                <w:sz w:val="22"/>
                <w:szCs w:val="22"/>
              </w:rPr>
            </w:pPr>
            <w:r w:rsidRPr="004D4A48">
              <w:rPr>
                <w:rFonts w:ascii="Arial" w:hAnsi="Arial" w:cs="Arial"/>
                <w:sz w:val="22"/>
                <w:szCs w:val="22"/>
              </w:rPr>
              <w:t>Personale (2 nuove unità PPA + unità PPA esistenti)</w:t>
            </w:r>
          </w:p>
        </w:tc>
        <w:tc>
          <w:tcPr>
            <w:tcW w:w="1985" w:type="dxa"/>
            <w:vAlign w:val="center"/>
          </w:tcPr>
          <w:p w14:paraId="07253869" w14:textId="77777777" w:rsidR="00BF2F8F" w:rsidRPr="004D4A48" w:rsidRDefault="00BF2F8F" w:rsidP="00F54C4A">
            <w:pPr>
              <w:ind w:right="42"/>
              <w:jc w:val="right"/>
              <w:rPr>
                <w:rFonts w:ascii="Arial" w:hAnsi="Arial" w:cs="Arial"/>
                <w:color w:val="000000"/>
                <w:sz w:val="22"/>
                <w:szCs w:val="22"/>
                <w:lang w:eastAsia="it-CH"/>
              </w:rPr>
            </w:pPr>
            <w:r w:rsidRPr="004D4A48">
              <w:rPr>
                <w:rFonts w:ascii="Arial" w:hAnsi="Arial" w:cs="Arial"/>
                <w:color w:val="000000"/>
                <w:sz w:val="22"/>
                <w:szCs w:val="22"/>
                <w:lang w:eastAsia="it-CH"/>
              </w:rPr>
              <w:t>3’000’000</w:t>
            </w:r>
          </w:p>
        </w:tc>
        <w:tc>
          <w:tcPr>
            <w:tcW w:w="1843" w:type="dxa"/>
          </w:tcPr>
          <w:p w14:paraId="39F1C0BA" w14:textId="77777777" w:rsidR="00BF2F8F" w:rsidRPr="004D4A48" w:rsidRDefault="00BF2F8F" w:rsidP="00F54C4A">
            <w:pPr>
              <w:ind w:right="215"/>
              <w:jc w:val="right"/>
              <w:rPr>
                <w:rFonts w:ascii="Arial" w:hAnsi="Arial" w:cs="Arial"/>
                <w:color w:val="000000"/>
                <w:sz w:val="22"/>
                <w:szCs w:val="22"/>
                <w:lang w:eastAsia="it-CH"/>
              </w:rPr>
            </w:pPr>
            <w:r w:rsidRPr="004D4A48">
              <w:rPr>
                <w:rFonts w:ascii="Arial" w:hAnsi="Arial" w:cs="Arial"/>
                <w:color w:val="000000"/>
                <w:sz w:val="22"/>
                <w:szCs w:val="22"/>
                <w:lang w:eastAsia="it-CH"/>
              </w:rPr>
              <w:t>300’000</w:t>
            </w:r>
          </w:p>
        </w:tc>
      </w:tr>
      <w:tr w:rsidR="00BF2F8F" w:rsidRPr="004D4A48" w14:paraId="191C7BD0" w14:textId="77777777" w:rsidTr="00F54C4A">
        <w:tc>
          <w:tcPr>
            <w:tcW w:w="5665" w:type="dxa"/>
          </w:tcPr>
          <w:p w14:paraId="3E5D9DC6" w14:textId="77777777" w:rsidR="00BF2F8F" w:rsidRPr="004D4A48" w:rsidRDefault="00BF2F8F" w:rsidP="00F54C4A">
            <w:pPr>
              <w:rPr>
                <w:rFonts w:ascii="Arial" w:hAnsi="Arial" w:cs="Arial"/>
                <w:sz w:val="22"/>
                <w:szCs w:val="22"/>
              </w:rPr>
            </w:pPr>
            <w:r w:rsidRPr="004D4A48">
              <w:rPr>
                <w:rFonts w:ascii="Arial" w:hAnsi="Arial" w:cs="Arial"/>
                <w:sz w:val="22"/>
                <w:szCs w:val="22"/>
              </w:rPr>
              <w:t>Consumi</w:t>
            </w:r>
          </w:p>
        </w:tc>
        <w:tc>
          <w:tcPr>
            <w:tcW w:w="1985" w:type="dxa"/>
            <w:vAlign w:val="center"/>
          </w:tcPr>
          <w:p w14:paraId="287A870E" w14:textId="77777777" w:rsidR="00BF2F8F" w:rsidRPr="004D4A48" w:rsidRDefault="00BF2F8F" w:rsidP="00F54C4A">
            <w:pPr>
              <w:ind w:right="42"/>
              <w:jc w:val="right"/>
              <w:rPr>
                <w:rFonts w:ascii="Arial" w:hAnsi="Arial" w:cs="Arial"/>
                <w:color w:val="000000"/>
                <w:sz w:val="22"/>
                <w:szCs w:val="22"/>
                <w:lang w:eastAsia="it-CH"/>
              </w:rPr>
            </w:pPr>
            <w:r w:rsidRPr="004D4A48">
              <w:rPr>
                <w:rFonts w:ascii="Arial" w:hAnsi="Arial" w:cs="Arial"/>
                <w:color w:val="000000"/>
                <w:sz w:val="22"/>
                <w:szCs w:val="22"/>
                <w:lang w:eastAsia="it-CH"/>
              </w:rPr>
              <w:t>2'050’000</w:t>
            </w:r>
          </w:p>
        </w:tc>
        <w:tc>
          <w:tcPr>
            <w:tcW w:w="1843" w:type="dxa"/>
          </w:tcPr>
          <w:p w14:paraId="7F9BDA8E" w14:textId="77777777" w:rsidR="00BF2F8F" w:rsidRPr="004D4A48" w:rsidRDefault="00BF2F8F" w:rsidP="00F54C4A">
            <w:pPr>
              <w:ind w:right="215"/>
              <w:jc w:val="right"/>
              <w:rPr>
                <w:rFonts w:ascii="Arial" w:hAnsi="Arial" w:cs="Arial"/>
                <w:color w:val="000000"/>
                <w:sz w:val="22"/>
                <w:szCs w:val="22"/>
                <w:lang w:eastAsia="it-CH"/>
              </w:rPr>
            </w:pPr>
            <w:r w:rsidRPr="004D4A48">
              <w:rPr>
                <w:rFonts w:ascii="Arial" w:hAnsi="Arial" w:cs="Arial"/>
                <w:color w:val="000000"/>
                <w:sz w:val="22"/>
                <w:szCs w:val="22"/>
                <w:lang w:eastAsia="it-CH"/>
              </w:rPr>
              <w:t>205’000</w:t>
            </w:r>
          </w:p>
        </w:tc>
      </w:tr>
      <w:tr w:rsidR="00BF2F8F" w:rsidRPr="004D4A48" w14:paraId="5D6919B8" w14:textId="77777777" w:rsidTr="00F54C4A">
        <w:tc>
          <w:tcPr>
            <w:tcW w:w="5665" w:type="dxa"/>
          </w:tcPr>
          <w:p w14:paraId="74C6A8B6" w14:textId="77777777" w:rsidR="00BF2F8F" w:rsidRPr="004D4A48" w:rsidRDefault="00BF2F8F" w:rsidP="00F54C4A">
            <w:pPr>
              <w:rPr>
                <w:rFonts w:ascii="Arial" w:hAnsi="Arial" w:cs="Arial"/>
                <w:sz w:val="22"/>
                <w:szCs w:val="22"/>
              </w:rPr>
            </w:pPr>
            <w:r w:rsidRPr="004D4A48">
              <w:rPr>
                <w:rFonts w:ascii="Arial" w:hAnsi="Arial" w:cs="Arial"/>
                <w:sz w:val="22"/>
                <w:szCs w:val="22"/>
              </w:rPr>
              <w:t>Manutenzione in esercizio</w:t>
            </w:r>
          </w:p>
        </w:tc>
        <w:tc>
          <w:tcPr>
            <w:tcW w:w="1985" w:type="dxa"/>
            <w:vAlign w:val="center"/>
          </w:tcPr>
          <w:p w14:paraId="04433945" w14:textId="77777777" w:rsidR="00BF2F8F" w:rsidRPr="004D4A48" w:rsidRDefault="00BF2F8F" w:rsidP="00F54C4A">
            <w:pPr>
              <w:ind w:right="42"/>
              <w:jc w:val="right"/>
              <w:rPr>
                <w:rFonts w:ascii="Arial" w:hAnsi="Arial" w:cs="Arial"/>
                <w:color w:val="000000"/>
                <w:sz w:val="22"/>
                <w:szCs w:val="22"/>
                <w:lang w:eastAsia="it-CH"/>
              </w:rPr>
            </w:pPr>
            <w:r w:rsidRPr="004D4A48">
              <w:rPr>
                <w:rFonts w:ascii="Arial" w:hAnsi="Arial" w:cs="Arial"/>
                <w:color w:val="000000"/>
                <w:sz w:val="22"/>
                <w:szCs w:val="22"/>
                <w:lang w:eastAsia="it-CH"/>
              </w:rPr>
              <w:t>300’000</w:t>
            </w:r>
          </w:p>
        </w:tc>
        <w:tc>
          <w:tcPr>
            <w:tcW w:w="1843" w:type="dxa"/>
          </w:tcPr>
          <w:p w14:paraId="21F8B5F4" w14:textId="77777777" w:rsidR="00BF2F8F" w:rsidRPr="004D4A48" w:rsidRDefault="00BF2F8F" w:rsidP="00F54C4A">
            <w:pPr>
              <w:ind w:right="215"/>
              <w:jc w:val="right"/>
              <w:rPr>
                <w:rFonts w:ascii="Arial" w:hAnsi="Arial" w:cs="Arial"/>
                <w:color w:val="000000"/>
                <w:sz w:val="22"/>
                <w:szCs w:val="22"/>
                <w:lang w:eastAsia="it-CH"/>
              </w:rPr>
            </w:pPr>
            <w:r w:rsidRPr="004D4A48">
              <w:rPr>
                <w:rFonts w:ascii="Arial" w:hAnsi="Arial" w:cs="Arial"/>
                <w:color w:val="000000"/>
                <w:sz w:val="22"/>
                <w:szCs w:val="22"/>
                <w:lang w:eastAsia="it-CH"/>
              </w:rPr>
              <w:t>30’000</w:t>
            </w:r>
          </w:p>
        </w:tc>
      </w:tr>
      <w:tr w:rsidR="00BF2F8F" w:rsidRPr="004D4A48" w14:paraId="45A7E8AA" w14:textId="77777777" w:rsidTr="00F54C4A">
        <w:tc>
          <w:tcPr>
            <w:tcW w:w="5665" w:type="dxa"/>
          </w:tcPr>
          <w:p w14:paraId="240C9E02" w14:textId="77777777" w:rsidR="00BF2F8F" w:rsidRPr="004D4A48" w:rsidRDefault="00BF2F8F" w:rsidP="00F54C4A">
            <w:pPr>
              <w:rPr>
                <w:rFonts w:ascii="Arial" w:hAnsi="Arial" w:cs="Arial"/>
                <w:sz w:val="22"/>
                <w:szCs w:val="22"/>
              </w:rPr>
            </w:pPr>
            <w:r w:rsidRPr="004D4A48">
              <w:rPr>
                <w:rFonts w:ascii="Arial" w:hAnsi="Arial" w:cs="Arial"/>
                <w:sz w:val="22"/>
                <w:szCs w:val="22"/>
              </w:rPr>
              <w:t>Monitoraggio</w:t>
            </w:r>
          </w:p>
        </w:tc>
        <w:tc>
          <w:tcPr>
            <w:tcW w:w="1985" w:type="dxa"/>
            <w:vAlign w:val="center"/>
          </w:tcPr>
          <w:p w14:paraId="1316775D" w14:textId="77777777" w:rsidR="00BF2F8F" w:rsidRPr="004D4A48" w:rsidRDefault="00BF2F8F" w:rsidP="00F54C4A">
            <w:pPr>
              <w:ind w:right="42"/>
              <w:jc w:val="right"/>
              <w:rPr>
                <w:rFonts w:ascii="Arial" w:hAnsi="Arial" w:cs="Arial"/>
                <w:color w:val="000000"/>
                <w:sz w:val="22"/>
                <w:szCs w:val="22"/>
                <w:lang w:eastAsia="it-CH"/>
              </w:rPr>
            </w:pPr>
            <w:r w:rsidRPr="004D4A48">
              <w:rPr>
                <w:rFonts w:ascii="Arial" w:hAnsi="Arial" w:cs="Arial"/>
                <w:color w:val="000000"/>
                <w:sz w:val="22"/>
                <w:szCs w:val="22"/>
                <w:lang w:eastAsia="it-CH"/>
              </w:rPr>
              <w:t>400’000</w:t>
            </w:r>
          </w:p>
        </w:tc>
        <w:tc>
          <w:tcPr>
            <w:tcW w:w="1843" w:type="dxa"/>
          </w:tcPr>
          <w:p w14:paraId="5FEDECF2" w14:textId="77777777" w:rsidR="00BF2F8F" w:rsidRPr="004D4A48" w:rsidRDefault="00BF2F8F" w:rsidP="00F54C4A">
            <w:pPr>
              <w:ind w:right="215"/>
              <w:jc w:val="right"/>
              <w:rPr>
                <w:rFonts w:ascii="Arial" w:hAnsi="Arial" w:cs="Arial"/>
                <w:color w:val="000000"/>
                <w:sz w:val="22"/>
                <w:szCs w:val="22"/>
                <w:lang w:eastAsia="it-CH"/>
              </w:rPr>
            </w:pPr>
            <w:r w:rsidRPr="004D4A48">
              <w:rPr>
                <w:rFonts w:ascii="Arial" w:hAnsi="Arial" w:cs="Arial"/>
                <w:color w:val="000000"/>
                <w:sz w:val="22"/>
                <w:szCs w:val="22"/>
                <w:lang w:eastAsia="it-CH"/>
              </w:rPr>
              <w:t>40’000</w:t>
            </w:r>
          </w:p>
        </w:tc>
      </w:tr>
      <w:tr w:rsidR="00BF2F8F" w:rsidRPr="004D4A48" w14:paraId="5EA126B1" w14:textId="77777777" w:rsidTr="00F54C4A">
        <w:tc>
          <w:tcPr>
            <w:tcW w:w="5665" w:type="dxa"/>
          </w:tcPr>
          <w:p w14:paraId="5595990C" w14:textId="77777777" w:rsidR="00BF2F8F" w:rsidRPr="004D4A48" w:rsidRDefault="00BF2F8F" w:rsidP="00F54C4A">
            <w:pPr>
              <w:rPr>
                <w:rFonts w:ascii="Arial" w:hAnsi="Arial" w:cs="Arial"/>
                <w:sz w:val="22"/>
                <w:szCs w:val="22"/>
              </w:rPr>
            </w:pPr>
          </w:p>
        </w:tc>
        <w:tc>
          <w:tcPr>
            <w:tcW w:w="1985" w:type="dxa"/>
            <w:vAlign w:val="center"/>
          </w:tcPr>
          <w:p w14:paraId="671D52A6" w14:textId="77777777" w:rsidR="00BF2F8F" w:rsidRPr="004D4A48" w:rsidRDefault="00BF2F8F" w:rsidP="00F54C4A">
            <w:pPr>
              <w:ind w:right="42"/>
              <w:jc w:val="right"/>
              <w:rPr>
                <w:rFonts w:ascii="Arial" w:hAnsi="Arial" w:cs="Arial"/>
                <w:color w:val="000000"/>
                <w:sz w:val="22"/>
                <w:szCs w:val="22"/>
                <w:lang w:eastAsia="it-CH"/>
              </w:rPr>
            </w:pPr>
          </w:p>
        </w:tc>
        <w:tc>
          <w:tcPr>
            <w:tcW w:w="1843" w:type="dxa"/>
          </w:tcPr>
          <w:p w14:paraId="6AF89CB8" w14:textId="77777777" w:rsidR="00BF2F8F" w:rsidRPr="004D4A48" w:rsidRDefault="00BF2F8F" w:rsidP="00F54C4A">
            <w:pPr>
              <w:ind w:right="215"/>
              <w:jc w:val="right"/>
              <w:rPr>
                <w:rFonts w:ascii="Arial" w:hAnsi="Arial" w:cs="Arial"/>
                <w:color w:val="000000"/>
                <w:sz w:val="22"/>
                <w:szCs w:val="22"/>
                <w:lang w:eastAsia="it-CH"/>
              </w:rPr>
            </w:pPr>
          </w:p>
        </w:tc>
      </w:tr>
      <w:tr w:rsidR="00BF2F8F" w:rsidRPr="004D4A48" w14:paraId="663DD10D" w14:textId="77777777" w:rsidTr="00F54C4A">
        <w:tc>
          <w:tcPr>
            <w:tcW w:w="5665" w:type="dxa"/>
          </w:tcPr>
          <w:p w14:paraId="67564B36" w14:textId="77777777" w:rsidR="00BF2F8F" w:rsidRPr="004D4A48" w:rsidRDefault="00BF2F8F" w:rsidP="00F54C4A">
            <w:pPr>
              <w:rPr>
                <w:rFonts w:ascii="Arial" w:hAnsi="Arial" w:cs="Arial"/>
                <w:b/>
                <w:sz w:val="22"/>
                <w:szCs w:val="22"/>
              </w:rPr>
            </w:pPr>
            <w:r w:rsidRPr="004D4A48">
              <w:rPr>
                <w:rFonts w:ascii="Arial" w:hAnsi="Arial" w:cs="Arial"/>
                <w:b/>
                <w:sz w:val="22"/>
                <w:szCs w:val="22"/>
              </w:rPr>
              <w:t>Manutenzione e controlli post-opera</w:t>
            </w:r>
          </w:p>
        </w:tc>
        <w:tc>
          <w:tcPr>
            <w:tcW w:w="1985" w:type="dxa"/>
            <w:vAlign w:val="center"/>
          </w:tcPr>
          <w:p w14:paraId="74903A92" w14:textId="77777777" w:rsidR="00BF2F8F" w:rsidRPr="004D4A48" w:rsidRDefault="00BF2F8F" w:rsidP="00F54C4A">
            <w:pPr>
              <w:ind w:right="42"/>
              <w:jc w:val="right"/>
              <w:rPr>
                <w:rFonts w:ascii="Arial" w:hAnsi="Arial" w:cs="Arial"/>
                <w:color w:val="000000"/>
                <w:sz w:val="22"/>
                <w:szCs w:val="22"/>
                <w:lang w:eastAsia="it-CH"/>
              </w:rPr>
            </w:pPr>
            <w:r w:rsidRPr="004D4A48">
              <w:rPr>
                <w:rFonts w:ascii="Arial" w:hAnsi="Arial" w:cs="Arial"/>
                <w:color w:val="000000"/>
                <w:sz w:val="22"/>
                <w:szCs w:val="22"/>
                <w:lang w:eastAsia="it-CH"/>
              </w:rPr>
              <w:t>785’720</w:t>
            </w:r>
          </w:p>
        </w:tc>
        <w:tc>
          <w:tcPr>
            <w:tcW w:w="1843" w:type="dxa"/>
          </w:tcPr>
          <w:p w14:paraId="5C23D8B7" w14:textId="77777777" w:rsidR="00BF2F8F" w:rsidRPr="004D4A48" w:rsidRDefault="00BF2F8F" w:rsidP="00F54C4A">
            <w:pPr>
              <w:ind w:right="215"/>
              <w:jc w:val="right"/>
              <w:rPr>
                <w:rFonts w:ascii="Arial" w:hAnsi="Arial" w:cs="Arial"/>
                <w:color w:val="000000"/>
                <w:sz w:val="22"/>
                <w:szCs w:val="22"/>
                <w:lang w:eastAsia="it-CH"/>
              </w:rPr>
            </w:pPr>
            <w:r w:rsidRPr="004D4A48">
              <w:rPr>
                <w:rFonts w:ascii="Arial" w:hAnsi="Arial" w:cs="Arial"/>
                <w:color w:val="000000"/>
                <w:sz w:val="22"/>
                <w:szCs w:val="22"/>
                <w:lang w:eastAsia="it-CH"/>
              </w:rPr>
              <w:t>78’572</w:t>
            </w:r>
          </w:p>
        </w:tc>
      </w:tr>
      <w:tr w:rsidR="00BF2F8F" w:rsidRPr="004D4A48" w14:paraId="0CA4DFD7" w14:textId="77777777" w:rsidTr="00F54C4A">
        <w:tc>
          <w:tcPr>
            <w:tcW w:w="5665" w:type="dxa"/>
          </w:tcPr>
          <w:p w14:paraId="6C89C121" w14:textId="77777777" w:rsidR="00BF2F8F" w:rsidRPr="004D4A48" w:rsidRDefault="00BF2F8F" w:rsidP="00F54C4A">
            <w:pPr>
              <w:rPr>
                <w:rFonts w:ascii="Arial" w:hAnsi="Arial" w:cs="Arial"/>
                <w:sz w:val="22"/>
                <w:szCs w:val="22"/>
              </w:rPr>
            </w:pPr>
          </w:p>
        </w:tc>
        <w:tc>
          <w:tcPr>
            <w:tcW w:w="1985" w:type="dxa"/>
            <w:vAlign w:val="center"/>
          </w:tcPr>
          <w:p w14:paraId="7BC2EDEB" w14:textId="77777777" w:rsidR="00BF2F8F" w:rsidRPr="004D4A48" w:rsidRDefault="00BF2F8F" w:rsidP="00F54C4A">
            <w:pPr>
              <w:ind w:right="42"/>
              <w:jc w:val="right"/>
              <w:rPr>
                <w:rFonts w:ascii="Arial" w:hAnsi="Arial" w:cs="Arial"/>
                <w:color w:val="000000"/>
                <w:sz w:val="22"/>
                <w:szCs w:val="22"/>
                <w:lang w:eastAsia="it-CH"/>
              </w:rPr>
            </w:pPr>
          </w:p>
        </w:tc>
        <w:tc>
          <w:tcPr>
            <w:tcW w:w="1843" w:type="dxa"/>
          </w:tcPr>
          <w:p w14:paraId="002E55F9" w14:textId="77777777" w:rsidR="00BF2F8F" w:rsidRPr="004D4A48" w:rsidRDefault="00BF2F8F" w:rsidP="00F54C4A">
            <w:pPr>
              <w:ind w:right="215"/>
              <w:jc w:val="right"/>
              <w:rPr>
                <w:rFonts w:ascii="Arial" w:hAnsi="Arial" w:cs="Arial"/>
                <w:color w:val="000000"/>
                <w:sz w:val="22"/>
                <w:szCs w:val="22"/>
                <w:lang w:eastAsia="it-CH"/>
              </w:rPr>
            </w:pPr>
          </w:p>
        </w:tc>
      </w:tr>
      <w:tr w:rsidR="00BF2F8F" w:rsidRPr="004D4A48" w14:paraId="2CBD237C" w14:textId="77777777" w:rsidTr="00F54C4A">
        <w:tc>
          <w:tcPr>
            <w:tcW w:w="5665" w:type="dxa"/>
          </w:tcPr>
          <w:p w14:paraId="2C2BFF4B" w14:textId="77777777" w:rsidR="00BF2F8F" w:rsidRPr="004D4A48" w:rsidRDefault="00BF2F8F" w:rsidP="00F54C4A">
            <w:pPr>
              <w:rPr>
                <w:rFonts w:ascii="Arial" w:hAnsi="Arial" w:cs="Arial"/>
                <w:b/>
                <w:sz w:val="22"/>
                <w:szCs w:val="22"/>
              </w:rPr>
            </w:pPr>
            <w:r w:rsidRPr="004D4A48">
              <w:rPr>
                <w:rFonts w:ascii="Arial" w:hAnsi="Arial" w:cs="Arial"/>
                <w:b/>
                <w:sz w:val="22"/>
                <w:szCs w:val="22"/>
              </w:rPr>
              <w:t>Riserve, imprevisti e diversi</w:t>
            </w:r>
          </w:p>
        </w:tc>
        <w:tc>
          <w:tcPr>
            <w:tcW w:w="1985" w:type="dxa"/>
            <w:vAlign w:val="center"/>
          </w:tcPr>
          <w:p w14:paraId="2EEDAD57" w14:textId="77777777" w:rsidR="00BF2F8F" w:rsidRPr="004D4A48" w:rsidRDefault="00BF2F8F" w:rsidP="00F54C4A">
            <w:pPr>
              <w:ind w:right="42"/>
              <w:jc w:val="right"/>
              <w:rPr>
                <w:rFonts w:ascii="Arial" w:hAnsi="Arial" w:cs="Arial"/>
                <w:color w:val="000000"/>
                <w:sz w:val="22"/>
                <w:szCs w:val="22"/>
                <w:lang w:eastAsia="it-CH"/>
              </w:rPr>
            </w:pPr>
            <w:r w:rsidRPr="004D4A48">
              <w:rPr>
                <w:rFonts w:ascii="Arial" w:hAnsi="Arial" w:cs="Arial"/>
                <w:color w:val="000000"/>
                <w:sz w:val="22"/>
                <w:szCs w:val="22"/>
                <w:lang w:eastAsia="it-CH"/>
              </w:rPr>
              <w:t>1'994’765</w:t>
            </w:r>
          </w:p>
        </w:tc>
        <w:tc>
          <w:tcPr>
            <w:tcW w:w="1843" w:type="dxa"/>
          </w:tcPr>
          <w:p w14:paraId="6F1FA9AC" w14:textId="77777777" w:rsidR="00BF2F8F" w:rsidRPr="004D4A48" w:rsidRDefault="00BF2F8F" w:rsidP="00F54C4A">
            <w:pPr>
              <w:ind w:right="215"/>
              <w:jc w:val="right"/>
              <w:rPr>
                <w:rFonts w:ascii="Arial" w:hAnsi="Arial" w:cs="Arial"/>
                <w:color w:val="000000"/>
                <w:sz w:val="22"/>
                <w:szCs w:val="22"/>
                <w:lang w:eastAsia="it-CH"/>
              </w:rPr>
            </w:pPr>
            <w:r w:rsidRPr="004D4A48">
              <w:rPr>
                <w:rFonts w:ascii="Arial" w:hAnsi="Arial" w:cs="Arial"/>
                <w:color w:val="000000"/>
                <w:sz w:val="22"/>
                <w:szCs w:val="22"/>
                <w:lang w:eastAsia="it-CH"/>
              </w:rPr>
              <w:t>199’477</w:t>
            </w:r>
          </w:p>
        </w:tc>
      </w:tr>
      <w:tr w:rsidR="00BF2F8F" w:rsidRPr="004D4A48" w14:paraId="7D389265" w14:textId="77777777" w:rsidTr="00F54C4A">
        <w:tc>
          <w:tcPr>
            <w:tcW w:w="5665" w:type="dxa"/>
          </w:tcPr>
          <w:p w14:paraId="6F070ECE" w14:textId="77777777" w:rsidR="00BF2F8F" w:rsidRPr="004D4A48" w:rsidRDefault="00BF2F8F" w:rsidP="00F54C4A">
            <w:pPr>
              <w:rPr>
                <w:rFonts w:ascii="Arial" w:hAnsi="Arial" w:cs="Arial"/>
                <w:sz w:val="22"/>
                <w:szCs w:val="22"/>
              </w:rPr>
            </w:pPr>
          </w:p>
        </w:tc>
        <w:tc>
          <w:tcPr>
            <w:tcW w:w="1985" w:type="dxa"/>
            <w:vAlign w:val="center"/>
          </w:tcPr>
          <w:p w14:paraId="7CCFEEF7" w14:textId="77777777" w:rsidR="00BF2F8F" w:rsidRPr="004D4A48" w:rsidRDefault="00BF2F8F" w:rsidP="00F54C4A">
            <w:pPr>
              <w:ind w:right="42"/>
              <w:jc w:val="right"/>
              <w:rPr>
                <w:rFonts w:ascii="Arial" w:hAnsi="Arial" w:cs="Arial"/>
                <w:color w:val="000000"/>
                <w:sz w:val="22"/>
                <w:szCs w:val="22"/>
                <w:lang w:eastAsia="it-CH"/>
              </w:rPr>
            </w:pPr>
          </w:p>
        </w:tc>
        <w:tc>
          <w:tcPr>
            <w:tcW w:w="1843" w:type="dxa"/>
          </w:tcPr>
          <w:p w14:paraId="500F7CEE" w14:textId="77777777" w:rsidR="00BF2F8F" w:rsidRPr="004D4A48" w:rsidRDefault="00BF2F8F" w:rsidP="00F54C4A">
            <w:pPr>
              <w:ind w:right="215"/>
              <w:jc w:val="right"/>
              <w:rPr>
                <w:rFonts w:ascii="Arial" w:hAnsi="Arial" w:cs="Arial"/>
                <w:color w:val="000000"/>
                <w:sz w:val="22"/>
                <w:szCs w:val="22"/>
                <w:lang w:eastAsia="it-CH"/>
              </w:rPr>
            </w:pPr>
          </w:p>
        </w:tc>
      </w:tr>
      <w:tr w:rsidR="00BF2F8F" w:rsidRPr="004D4A48" w14:paraId="1BD85A8C" w14:textId="77777777" w:rsidTr="00F54C4A">
        <w:tc>
          <w:tcPr>
            <w:tcW w:w="5665" w:type="dxa"/>
          </w:tcPr>
          <w:p w14:paraId="7E552805" w14:textId="77777777" w:rsidR="00BF2F8F" w:rsidRPr="004D4A48" w:rsidRDefault="00BF2F8F" w:rsidP="00F54C4A">
            <w:pPr>
              <w:jc w:val="right"/>
              <w:rPr>
                <w:rFonts w:ascii="Arial" w:hAnsi="Arial" w:cs="Arial"/>
                <w:b/>
                <w:sz w:val="22"/>
                <w:szCs w:val="22"/>
              </w:rPr>
            </w:pPr>
            <w:r w:rsidRPr="004D4A48">
              <w:rPr>
                <w:rFonts w:ascii="Arial" w:hAnsi="Arial" w:cs="Arial"/>
                <w:b/>
                <w:sz w:val="22"/>
                <w:szCs w:val="22"/>
              </w:rPr>
              <w:t>Totale</w:t>
            </w:r>
          </w:p>
        </w:tc>
        <w:tc>
          <w:tcPr>
            <w:tcW w:w="1985" w:type="dxa"/>
          </w:tcPr>
          <w:p w14:paraId="23ED476C" w14:textId="77777777" w:rsidR="00BF2F8F" w:rsidRPr="004D4A48" w:rsidRDefault="00BF2F8F" w:rsidP="00F54C4A">
            <w:pPr>
              <w:ind w:right="42"/>
              <w:jc w:val="right"/>
              <w:rPr>
                <w:rFonts w:ascii="Arial" w:hAnsi="Arial" w:cs="Arial"/>
                <w:b/>
                <w:sz w:val="22"/>
                <w:szCs w:val="22"/>
              </w:rPr>
            </w:pPr>
            <w:r w:rsidRPr="004D4A48">
              <w:rPr>
                <w:rFonts w:ascii="Arial" w:hAnsi="Arial" w:cs="Arial"/>
                <w:b/>
                <w:sz w:val="22"/>
                <w:szCs w:val="22"/>
              </w:rPr>
              <w:tab/>
            </w:r>
            <w:bookmarkStart w:id="17" w:name="OLE_LINK9"/>
            <w:r w:rsidRPr="004D4A48">
              <w:rPr>
                <w:rFonts w:ascii="Arial" w:hAnsi="Arial" w:cs="Arial"/>
                <w:b/>
                <w:sz w:val="22"/>
                <w:szCs w:val="22"/>
              </w:rPr>
              <w:t>11</w:t>
            </w:r>
            <w:r w:rsidRPr="004D4A48">
              <w:rPr>
                <w:rFonts w:ascii="Arial" w:hAnsi="Arial" w:cs="Arial"/>
                <w:b/>
                <w:color w:val="000000"/>
                <w:sz w:val="22"/>
                <w:szCs w:val="22"/>
                <w:lang w:eastAsia="it-CH"/>
              </w:rPr>
              <w:t>'566’785</w:t>
            </w:r>
            <w:bookmarkEnd w:id="17"/>
          </w:p>
        </w:tc>
        <w:tc>
          <w:tcPr>
            <w:tcW w:w="1843" w:type="dxa"/>
          </w:tcPr>
          <w:p w14:paraId="60D9BA99" w14:textId="77777777" w:rsidR="00BF2F8F" w:rsidRPr="004D4A48" w:rsidRDefault="00BF2F8F" w:rsidP="00F54C4A">
            <w:pPr>
              <w:ind w:right="215"/>
              <w:jc w:val="right"/>
              <w:rPr>
                <w:rFonts w:ascii="Arial" w:hAnsi="Arial" w:cs="Arial"/>
                <w:b/>
                <w:sz w:val="22"/>
                <w:szCs w:val="22"/>
              </w:rPr>
            </w:pPr>
            <w:r w:rsidRPr="004D4A48">
              <w:rPr>
                <w:rFonts w:ascii="Arial" w:hAnsi="Arial" w:cs="Arial"/>
                <w:b/>
                <w:sz w:val="22"/>
                <w:szCs w:val="22"/>
              </w:rPr>
              <w:t>1'156’679</w:t>
            </w:r>
          </w:p>
        </w:tc>
      </w:tr>
      <w:tr w:rsidR="00BF2F8F" w:rsidRPr="004D4A48" w14:paraId="4EDC6267" w14:textId="77777777" w:rsidTr="00F54C4A">
        <w:tc>
          <w:tcPr>
            <w:tcW w:w="5665" w:type="dxa"/>
          </w:tcPr>
          <w:p w14:paraId="561673F7" w14:textId="77777777" w:rsidR="00BF2F8F" w:rsidRPr="004D4A48" w:rsidRDefault="00BF2F8F" w:rsidP="00F54C4A">
            <w:pPr>
              <w:jc w:val="right"/>
              <w:rPr>
                <w:rFonts w:ascii="Arial" w:hAnsi="Arial" w:cs="Arial"/>
                <w:sz w:val="22"/>
                <w:szCs w:val="22"/>
              </w:rPr>
            </w:pPr>
            <w:r w:rsidRPr="004D4A48">
              <w:rPr>
                <w:rFonts w:ascii="Arial" w:hAnsi="Arial" w:cs="Arial"/>
                <w:sz w:val="22"/>
                <w:szCs w:val="22"/>
              </w:rPr>
              <w:t>IVA 8.1%</w:t>
            </w:r>
          </w:p>
        </w:tc>
        <w:tc>
          <w:tcPr>
            <w:tcW w:w="1985" w:type="dxa"/>
          </w:tcPr>
          <w:p w14:paraId="366BB308" w14:textId="77777777" w:rsidR="00BF2F8F" w:rsidRPr="004D4A48" w:rsidRDefault="00BF2F8F" w:rsidP="00F54C4A">
            <w:pPr>
              <w:ind w:right="42"/>
              <w:jc w:val="right"/>
              <w:rPr>
                <w:rFonts w:ascii="Arial" w:hAnsi="Arial" w:cs="Arial"/>
                <w:sz w:val="22"/>
                <w:szCs w:val="22"/>
              </w:rPr>
            </w:pPr>
            <w:r w:rsidRPr="004D4A48">
              <w:rPr>
                <w:rFonts w:ascii="Arial" w:hAnsi="Arial" w:cs="Arial"/>
                <w:sz w:val="22"/>
                <w:szCs w:val="22"/>
              </w:rPr>
              <w:t>936’910</w:t>
            </w:r>
          </w:p>
        </w:tc>
        <w:tc>
          <w:tcPr>
            <w:tcW w:w="1843" w:type="dxa"/>
          </w:tcPr>
          <w:p w14:paraId="5CC00DC0" w14:textId="77777777" w:rsidR="00BF2F8F" w:rsidRPr="004D4A48" w:rsidRDefault="00BF2F8F" w:rsidP="00F54C4A">
            <w:pPr>
              <w:ind w:right="215"/>
              <w:jc w:val="right"/>
              <w:rPr>
                <w:rFonts w:ascii="Arial" w:hAnsi="Arial" w:cs="Arial"/>
                <w:sz w:val="22"/>
                <w:szCs w:val="22"/>
              </w:rPr>
            </w:pPr>
            <w:r w:rsidRPr="004D4A48">
              <w:rPr>
                <w:rFonts w:ascii="Arial" w:hAnsi="Arial" w:cs="Arial"/>
                <w:sz w:val="22"/>
                <w:szCs w:val="22"/>
              </w:rPr>
              <w:t>93’691</w:t>
            </w:r>
          </w:p>
        </w:tc>
      </w:tr>
      <w:tr w:rsidR="00BF2F8F" w:rsidRPr="004D4A48" w14:paraId="148B9851" w14:textId="77777777" w:rsidTr="00F54C4A">
        <w:tc>
          <w:tcPr>
            <w:tcW w:w="5665" w:type="dxa"/>
          </w:tcPr>
          <w:p w14:paraId="77B7F995" w14:textId="77777777" w:rsidR="00BF2F8F" w:rsidRPr="004D4A48" w:rsidRDefault="00BF2F8F" w:rsidP="00F54C4A">
            <w:pPr>
              <w:jc w:val="right"/>
              <w:rPr>
                <w:rFonts w:ascii="Arial" w:hAnsi="Arial" w:cs="Arial"/>
                <w:b/>
                <w:sz w:val="22"/>
                <w:szCs w:val="22"/>
              </w:rPr>
            </w:pPr>
            <w:r w:rsidRPr="004D4A48">
              <w:rPr>
                <w:rFonts w:ascii="Arial" w:hAnsi="Arial" w:cs="Arial"/>
                <w:b/>
                <w:sz w:val="22"/>
                <w:szCs w:val="22"/>
              </w:rPr>
              <w:t>Totale IVA inclusa</w:t>
            </w:r>
          </w:p>
        </w:tc>
        <w:tc>
          <w:tcPr>
            <w:tcW w:w="1985" w:type="dxa"/>
          </w:tcPr>
          <w:p w14:paraId="67EEC61B" w14:textId="77777777" w:rsidR="00BF2F8F" w:rsidRPr="004D4A48" w:rsidRDefault="00BF2F8F" w:rsidP="00F54C4A">
            <w:pPr>
              <w:ind w:right="42"/>
              <w:jc w:val="right"/>
              <w:rPr>
                <w:rFonts w:ascii="Arial" w:hAnsi="Arial" w:cs="Arial"/>
                <w:b/>
                <w:sz w:val="22"/>
                <w:szCs w:val="22"/>
              </w:rPr>
            </w:pPr>
            <w:r w:rsidRPr="004D4A48">
              <w:rPr>
                <w:rFonts w:ascii="Arial" w:hAnsi="Arial" w:cs="Arial"/>
                <w:b/>
                <w:sz w:val="22"/>
                <w:szCs w:val="22"/>
              </w:rPr>
              <w:t>12'503’695</w:t>
            </w:r>
          </w:p>
        </w:tc>
        <w:tc>
          <w:tcPr>
            <w:tcW w:w="1843" w:type="dxa"/>
          </w:tcPr>
          <w:p w14:paraId="4E32F91C" w14:textId="77777777" w:rsidR="00BF2F8F" w:rsidRPr="004D4A48" w:rsidRDefault="00BF2F8F" w:rsidP="00F54C4A">
            <w:pPr>
              <w:ind w:right="215"/>
              <w:jc w:val="right"/>
              <w:rPr>
                <w:rFonts w:ascii="Arial" w:hAnsi="Arial" w:cs="Arial"/>
                <w:b/>
                <w:sz w:val="22"/>
                <w:szCs w:val="22"/>
              </w:rPr>
            </w:pPr>
            <w:r w:rsidRPr="004D4A48">
              <w:rPr>
                <w:rFonts w:ascii="Arial" w:hAnsi="Arial" w:cs="Arial"/>
                <w:b/>
                <w:sz w:val="22"/>
                <w:szCs w:val="22"/>
              </w:rPr>
              <w:t>1'250’370</w:t>
            </w:r>
          </w:p>
        </w:tc>
      </w:tr>
    </w:tbl>
    <w:p w14:paraId="3D63B33A" w14:textId="655854F4" w:rsidR="00BF2F8F" w:rsidRPr="004D4A48" w:rsidRDefault="00BF2F8F" w:rsidP="00314338">
      <w:pPr>
        <w:jc w:val="both"/>
        <w:rPr>
          <w:rFonts w:ascii="Arial" w:hAnsi="Arial" w:cs="Arial"/>
        </w:rPr>
      </w:pPr>
      <w:r w:rsidRPr="004D4A48">
        <w:rPr>
          <w:rFonts w:ascii="Arial" w:hAnsi="Arial" w:cs="Arial"/>
        </w:rPr>
        <w:lastRenderedPageBreak/>
        <w:t>Quanto indicato si basa su un apporto annuo di 140'000 m</w:t>
      </w:r>
      <w:r w:rsidRPr="004D4A48">
        <w:rPr>
          <w:rFonts w:ascii="Arial" w:hAnsi="Arial" w:cs="Arial"/>
          <w:vertAlign w:val="superscript"/>
        </w:rPr>
        <w:t>3</w:t>
      </w:r>
      <w:r w:rsidRPr="004D4A48">
        <w:rPr>
          <w:rFonts w:ascii="Arial" w:hAnsi="Arial" w:cs="Arial"/>
        </w:rPr>
        <w:t xml:space="preserve">, come stimato nella Relazione tecnica, ciò che implica una durata d’esercizio della discarica di </w:t>
      </w:r>
      <w:proofErr w:type="spellStart"/>
      <w:r w:rsidRPr="004D4A48">
        <w:rPr>
          <w:rFonts w:ascii="Arial" w:hAnsi="Arial" w:cs="Arial"/>
        </w:rPr>
        <w:t>ca</w:t>
      </w:r>
      <w:proofErr w:type="spellEnd"/>
      <w:r w:rsidRPr="004D4A48">
        <w:rPr>
          <w:rFonts w:ascii="Arial" w:hAnsi="Arial" w:cs="Arial"/>
        </w:rPr>
        <w:t>. 10 anni.</w:t>
      </w:r>
    </w:p>
    <w:p w14:paraId="793ED667" w14:textId="32F6FC7C" w:rsidR="00044038" w:rsidRDefault="00BF2F8F">
      <w:pPr>
        <w:jc w:val="both"/>
        <w:rPr>
          <w:rFonts w:ascii="Arial" w:hAnsi="Arial" w:cs="Arial"/>
        </w:rPr>
      </w:pPr>
      <w:r w:rsidRPr="004D4A48">
        <w:rPr>
          <w:rFonts w:ascii="Arial" w:hAnsi="Arial" w:cs="Arial"/>
        </w:rPr>
        <w:t>Evidentemente, più sarà elevato il quantitativo depositato</w:t>
      </w:r>
      <w:r w:rsidR="004D4A48">
        <w:rPr>
          <w:rFonts w:ascii="Arial" w:hAnsi="Arial" w:cs="Arial"/>
        </w:rPr>
        <w:t>,</w:t>
      </w:r>
      <w:r w:rsidRPr="004D4A48">
        <w:rPr>
          <w:rFonts w:ascii="Arial" w:hAnsi="Arial" w:cs="Arial"/>
        </w:rPr>
        <w:t xml:space="preserve"> minore sarà la durata d’esercizio della discarica e, conseguentemente, maggiori gli introiti annuali e minori i costi di esercizio. Al contrario un apporto minore porterà a dei costi di esercizio maggiori.</w:t>
      </w:r>
    </w:p>
    <w:p w14:paraId="351A183A" w14:textId="77777777" w:rsidR="004D4A48" w:rsidRPr="004D4A48" w:rsidRDefault="004D4A48" w:rsidP="004D4A48">
      <w:pPr>
        <w:spacing w:line="360" w:lineRule="auto"/>
        <w:jc w:val="both"/>
        <w:rPr>
          <w:rFonts w:ascii="Arial" w:hAnsi="Arial" w:cs="Arial"/>
        </w:rPr>
      </w:pPr>
    </w:p>
    <w:p w14:paraId="3C85E0B0" w14:textId="77777777" w:rsidR="00BF2F8F" w:rsidRPr="004D4A48" w:rsidRDefault="00BF2F8F" w:rsidP="00314338">
      <w:pPr>
        <w:spacing w:after="120"/>
        <w:rPr>
          <w:rFonts w:ascii="Arial" w:hAnsi="Arial" w:cs="Arial"/>
          <w:b/>
          <w:bCs/>
        </w:rPr>
      </w:pPr>
      <w:r w:rsidRPr="004D4A48">
        <w:rPr>
          <w:rFonts w:ascii="Arial" w:hAnsi="Arial" w:cs="Arial"/>
          <w:b/>
          <w:bCs/>
        </w:rPr>
        <w:t>Ricavi</w:t>
      </w:r>
    </w:p>
    <w:p w14:paraId="770981A6" w14:textId="045D1E7B" w:rsidR="00BF2F8F" w:rsidRDefault="00BF2F8F" w:rsidP="00622D43">
      <w:pPr>
        <w:spacing w:before="120"/>
        <w:jc w:val="both"/>
        <w:rPr>
          <w:rFonts w:ascii="Arial" w:hAnsi="Arial" w:cs="Arial"/>
        </w:rPr>
      </w:pPr>
      <w:r w:rsidRPr="004D4A48">
        <w:rPr>
          <w:rFonts w:ascii="Arial" w:hAnsi="Arial" w:cs="Arial"/>
        </w:rPr>
        <w:t xml:space="preserve">La discarica alla Buzza di </w:t>
      </w:r>
      <w:proofErr w:type="spellStart"/>
      <w:r w:rsidRPr="004D4A48">
        <w:rPr>
          <w:rFonts w:ascii="Arial" w:hAnsi="Arial" w:cs="Arial"/>
        </w:rPr>
        <w:t>Biasca</w:t>
      </w:r>
      <w:proofErr w:type="spellEnd"/>
      <w:r w:rsidRPr="004D4A48">
        <w:rPr>
          <w:rFonts w:ascii="Arial" w:hAnsi="Arial" w:cs="Arial"/>
        </w:rPr>
        <w:t xml:space="preserve"> ha una volumetria di 1'400'000 m</w:t>
      </w:r>
      <w:r w:rsidRPr="004D4A48">
        <w:rPr>
          <w:rFonts w:ascii="Arial" w:hAnsi="Arial" w:cs="Arial"/>
          <w:vertAlign w:val="superscript"/>
        </w:rPr>
        <w:t>3</w:t>
      </w:r>
      <w:r w:rsidRPr="004D4A48">
        <w:rPr>
          <w:rFonts w:ascii="Arial" w:hAnsi="Arial" w:cs="Arial"/>
        </w:rPr>
        <w:t xml:space="preserve">, pari a </w:t>
      </w:r>
      <w:proofErr w:type="spellStart"/>
      <w:r w:rsidRPr="004D4A48">
        <w:rPr>
          <w:rFonts w:ascii="Arial" w:hAnsi="Arial" w:cs="Arial"/>
        </w:rPr>
        <w:t>ca</w:t>
      </w:r>
      <w:proofErr w:type="spellEnd"/>
      <w:r w:rsidRPr="004D4A48">
        <w:rPr>
          <w:rFonts w:ascii="Arial" w:hAnsi="Arial" w:cs="Arial"/>
        </w:rPr>
        <w:t>. 2'380'000 t (fattore 1.7 t/m</w:t>
      </w:r>
      <w:r w:rsidRPr="004D4A48">
        <w:rPr>
          <w:rFonts w:ascii="Arial" w:hAnsi="Arial" w:cs="Arial"/>
          <w:vertAlign w:val="superscript"/>
        </w:rPr>
        <w:t>3</w:t>
      </w:r>
      <w:r w:rsidRPr="004D4A48">
        <w:rPr>
          <w:rFonts w:ascii="Arial" w:hAnsi="Arial" w:cs="Arial"/>
        </w:rPr>
        <w:t>).</w:t>
      </w:r>
    </w:p>
    <w:p w14:paraId="03670817" w14:textId="77777777" w:rsidR="004D4A48" w:rsidRPr="004D4A48" w:rsidRDefault="004D4A48" w:rsidP="004D4A48">
      <w:pPr>
        <w:jc w:val="both"/>
        <w:rPr>
          <w:rFonts w:ascii="Arial" w:hAnsi="Arial" w:cs="Arial"/>
        </w:rPr>
      </w:pPr>
    </w:p>
    <w:p w14:paraId="42BFA29C" w14:textId="77777777" w:rsidR="00BF2F8F" w:rsidRPr="004D4A48" w:rsidRDefault="00BF2F8F" w:rsidP="004D4A48">
      <w:pPr>
        <w:jc w:val="both"/>
        <w:rPr>
          <w:rFonts w:ascii="Arial" w:hAnsi="Arial" w:cs="Arial"/>
        </w:rPr>
      </w:pPr>
      <w:r w:rsidRPr="004D4A48">
        <w:rPr>
          <w:rFonts w:ascii="Arial" w:hAnsi="Arial" w:cs="Arial"/>
        </w:rPr>
        <w:t xml:space="preserve">Le tariffe di deposito presso le discariche attualmente in esercizio sono di </w:t>
      </w:r>
      <w:proofErr w:type="spellStart"/>
      <w:r w:rsidRPr="004D4A48">
        <w:rPr>
          <w:rFonts w:ascii="Arial" w:hAnsi="Arial" w:cs="Arial"/>
        </w:rPr>
        <w:t>ca</w:t>
      </w:r>
      <w:proofErr w:type="spellEnd"/>
      <w:r w:rsidRPr="004D4A48">
        <w:rPr>
          <w:rFonts w:ascii="Arial" w:hAnsi="Arial" w:cs="Arial"/>
        </w:rPr>
        <w:t xml:space="preserve">. 20 CHF/t, a cui si aggiungono la tassa cantonale ROPSR di 2.50 CHF/t, la tassa federale sul risanamento dei siti inquinati di 5.00 CHF/t e l’IVA. Al netto delle tasse e dell’IVA, una tariffa di 20 CHF/t garantirà </w:t>
      </w:r>
      <w:r w:rsidRPr="004D4A48">
        <w:rPr>
          <w:rFonts w:ascii="Arial" w:hAnsi="Arial" w:cs="Arial"/>
          <w:u w:val="single"/>
        </w:rPr>
        <w:t>un’entrata complessiva di 47'600'000 CHF</w:t>
      </w:r>
      <w:r w:rsidRPr="004D4A48">
        <w:rPr>
          <w:rFonts w:ascii="Arial" w:hAnsi="Arial" w:cs="Arial"/>
        </w:rPr>
        <w:t xml:space="preserve"> nell’arco di </w:t>
      </w:r>
      <w:proofErr w:type="spellStart"/>
      <w:r w:rsidRPr="004D4A48">
        <w:rPr>
          <w:rFonts w:ascii="Arial" w:hAnsi="Arial" w:cs="Arial"/>
        </w:rPr>
        <w:t>ca</w:t>
      </w:r>
      <w:proofErr w:type="spellEnd"/>
      <w:r w:rsidRPr="004D4A48">
        <w:rPr>
          <w:rFonts w:ascii="Arial" w:hAnsi="Arial" w:cs="Arial"/>
        </w:rPr>
        <w:t xml:space="preserve">. 10 anni. </w:t>
      </w:r>
    </w:p>
    <w:p w14:paraId="4CCE0453" w14:textId="067C9026" w:rsidR="00BF2F8F" w:rsidRDefault="00BF2F8F" w:rsidP="004D4A48">
      <w:pPr>
        <w:jc w:val="both"/>
        <w:rPr>
          <w:rFonts w:ascii="Arial" w:hAnsi="Arial" w:cs="Arial"/>
        </w:rPr>
      </w:pPr>
      <w:r w:rsidRPr="004D4A48">
        <w:rPr>
          <w:rFonts w:ascii="Arial" w:hAnsi="Arial" w:cs="Arial"/>
        </w:rPr>
        <w:t>La tassa cantonale ROPSR garantirà un’ulteriore entrata di 5'950'000 franchi, di cui una parte potrà essere riversata ai Comuni sede o a quelli che subiscono disagi (art. 14 ROP</w:t>
      </w:r>
      <w:r w:rsidR="004D4A48">
        <w:rPr>
          <w:rFonts w:ascii="Arial" w:hAnsi="Arial" w:cs="Arial"/>
        </w:rPr>
        <w:t>SR).</w:t>
      </w:r>
    </w:p>
    <w:p w14:paraId="73B2C8FC" w14:textId="77777777" w:rsidR="004D4A48" w:rsidRPr="004D4A48" w:rsidRDefault="004D4A48" w:rsidP="004D4A48">
      <w:pPr>
        <w:jc w:val="both"/>
        <w:rPr>
          <w:rFonts w:ascii="Arial" w:hAnsi="Arial" w:cs="Arial"/>
        </w:rPr>
      </w:pPr>
    </w:p>
    <w:p w14:paraId="1688D333" w14:textId="77777777" w:rsidR="00BF2F8F" w:rsidRPr="004D4A48" w:rsidRDefault="00BF2F8F" w:rsidP="004D4A48">
      <w:pPr>
        <w:jc w:val="both"/>
        <w:rPr>
          <w:rFonts w:ascii="Arial" w:hAnsi="Arial" w:cs="Arial"/>
        </w:rPr>
      </w:pPr>
      <w:r w:rsidRPr="004D4A48">
        <w:rPr>
          <w:rFonts w:ascii="Arial" w:hAnsi="Arial" w:cs="Arial"/>
        </w:rPr>
        <w:t xml:space="preserve">Si precisa infine che da diversi anni è in atto una tendenza all’aumento delle tariffe di deposito nelle discariche, sia a livello cantonale che nazionale. Questo aumento è dovuto da un lato ai maggiori costi che è necessario sostenere per pianificare e gestire a regola d’arte una discarica. Dall’altro è pienamente riconosciuta la necessità di riciclare il più possibile i materiali inerti e i rifiuti edili, limitando l’utilizzo di materie prime e lo spazio in discarica. Delle tariffe di deposito elevate costituiscono di fatto il miglior incentivo affinché i materiali vengano il più possibile riciclati. La tariffa di deposito sarà in ogni caso precisata al momento del rilascio dell’autorizzazione di esercizio e potrà, se del caso, essere adeguata periodicamente affinché sia sempre garantita la completa copertura dei costi (art. 40 cpv. 1 </w:t>
      </w:r>
      <w:proofErr w:type="spellStart"/>
      <w:r w:rsidRPr="004D4A48">
        <w:rPr>
          <w:rFonts w:ascii="Arial" w:hAnsi="Arial" w:cs="Arial"/>
        </w:rPr>
        <w:t>lett</w:t>
      </w:r>
      <w:proofErr w:type="spellEnd"/>
      <w:r w:rsidRPr="004D4A48">
        <w:rPr>
          <w:rFonts w:ascii="Arial" w:hAnsi="Arial" w:cs="Arial"/>
        </w:rPr>
        <w:t>. c OPSR).</w:t>
      </w:r>
    </w:p>
    <w:p w14:paraId="1A1B0659" w14:textId="77777777" w:rsidR="00BF2F8F" w:rsidRPr="004D4A48" w:rsidRDefault="00BF2F8F" w:rsidP="004D4A48">
      <w:pPr>
        <w:spacing w:line="360" w:lineRule="auto"/>
        <w:rPr>
          <w:rFonts w:ascii="Arial" w:hAnsi="Arial" w:cs="Arial"/>
        </w:rPr>
      </w:pPr>
    </w:p>
    <w:p w14:paraId="40FE0AF2" w14:textId="77777777" w:rsidR="00BF2F8F" w:rsidRPr="004D4A48" w:rsidRDefault="00BF2F8F" w:rsidP="006B643A">
      <w:pPr>
        <w:spacing w:after="120"/>
        <w:rPr>
          <w:rFonts w:ascii="Arial" w:hAnsi="Arial" w:cs="Arial"/>
          <w:b/>
          <w:bCs/>
        </w:rPr>
      </w:pPr>
      <w:r w:rsidRPr="004D4A48">
        <w:rPr>
          <w:rFonts w:ascii="Arial" w:hAnsi="Arial" w:cs="Arial"/>
          <w:b/>
          <w:bCs/>
        </w:rPr>
        <w:t>Bilancio costi-ricavi</w:t>
      </w:r>
    </w:p>
    <w:p w14:paraId="6CF6B27D" w14:textId="453E1A2F" w:rsidR="00BF2F8F" w:rsidRDefault="00BF2F8F" w:rsidP="006B643A">
      <w:pPr>
        <w:spacing w:before="120"/>
        <w:jc w:val="both"/>
        <w:rPr>
          <w:rFonts w:ascii="Arial" w:hAnsi="Arial" w:cs="Arial"/>
        </w:rPr>
      </w:pPr>
      <w:r w:rsidRPr="004D4A48">
        <w:rPr>
          <w:rFonts w:ascii="Arial" w:hAnsi="Arial" w:cs="Arial"/>
        </w:rPr>
        <w:t xml:space="preserve">La tabella seguente illustra il bilancio complessivo dei </w:t>
      </w:r>
      <w:r w:rsidR="004D4A48">
        <w:rPr>
          <w:rFonts w:ascii="Arial" w:hAnsi="Arial" w:cs="Arial"/>
        </w:rPr>
        <w:t>costi e dei ricavi presumibili.</w:t>
      </w:r>
    </w:p>
    <w:p w14:paraId="7A7F545D" w14:textId="77777777" w:rsidR="004D4A48" w:rsidRPr="004D4A48" w:rsidRDefault="004D4A48" w:rsidP="004D4A48">
      <w:pPr>
        <w:jc w:val="both"/>
        <w:rPr>
          <w:rFonts w:ascii="Arial" w:hAnsi="Arial" w:cs="Arial"/>
        </w:rPr>
      </w:pPr>
    </w:p>
    <w:tbl>
      <w:tblPr>
        <w:tblStyle w:val="Grigliatabella"/>
        <w:tblW w:w="0" w:type="auto"/>
        <w:tblLook w:val="04A0" w:firstRow="1" w:lastRow="0" w:firstColumn="1" w:lastColumn="0" w:noHBand="0" w:noVBand="1"/>
      </w:tblPr>
      <w:tblGrid>
        <w:gridCol w:w="7508"/>
        <w:gridCol w:w="1967"/>
      </w:tblGrid>
      <w:tr w:rsidR="00BF2F8F" w:rsidRPr="004D4A48" w14:paraId="0D202E5B" w14:textId="77777777" w:rsidTr="00F54C4A">
        <w:tc>
          <w:tcPr>
            <w:tcW w:w="7508" w:type="dxa"/>
          </w:tcPr>
          <w:p w14:paraId="4F2A57AD" w14:textId="77777777" w:rsidR="00BF2F8F" w:rsidRPr="004D4A48" w:rsidRDefault="00BF2F8F" w:rsidP="00F54C4A">
            <w:pPr>
              <w:rPr>
                <w:rFonts w:ascii="Arial" w:hAnsi="Arial" w:cs="Arial"/>
                <w:sz w:val="22"/>
                <w:szCs w:val="22"/>
              </w:rPr>
            </w:pPr>
          </w:p>
        </w:tc>
        <w:tc>
          <w:tcPr>
            <w:tcW w:w="1967" w:type="dxa"/>
          </w:tcPr>
          <w:p w14:paraId="267261D7" w14:textId="77777777" w:rsidR="00BF2F8F" w:rsidRPr="004D4A48" w:rsidRDefault="00BF2F8F" w:rsidP="00F54C4A">
            <w:pPr>
              <w:ind w:right="397"/>
              <w:jc w:val="right"/>
              <w:rPr>
                <w:rFonts w:ascii="Arial" w:hAnsi="Arial" w:cs="Arial"/>
                <w:b/>
                <w:sz w:val="22"/>
                <w:szCs w:val="22"/>
              </w:rPr>
            </w:pPr>
            <w:r w:rsidRPr="004D4A48">
              <w:rPr>
                <w:rFonts w:ascii="Arial" w:hAnsi="Arial" w:cs="Arial"/>
                <w:b/>
                <w:sz w:val="22"/>
                <w:szCs w:val="22"/>
              </w:rPr>
              <w:t>CHF</w:t>
            </w:r>
          </w:p>
        </w:tc>
      </w:tr>
      <w:tr w:rsidR="00BF2F8F" w:rsidRPr="004D4A48" w14:paraId="24458E20" w14:textId="77777777" w:rsidTr="00F54C4A">
        <w:tc>
          <w:tcPr>
            <w:tcW w:w="7508" w:type="dxa"/>
          </w:tcPr>
          <w:p w14:paraId="269F03D8" w14:textId="77777777" w:rsidR="00BF2F8F" w:rsidRPr="004D4A48" w:rsidRDefault="00BF2F8F" w:rsidP="00F54C4A">
            <w:pPr>
              <w:rPr>
                <w:rFonts w:ascii="Arial" w:hAnsi="Arial" w:cs="Arial"/>
                <w:b/>
                <w:sz w:val="22"/>
                <w:szCs w:val="22"/>
              </w:rPr>
            </w:pPr>
            <w:r w:rsidRPr="004D4A48">
              <w:rPr>
                <w:rFonts w:ascii="Arial" w:hAnsi="Arial" w:cs="Arial"/>
                <w:b/>
                <w:sz w:val="22"/>
                <w:szCs w:val="22"/>
              </w:rPr>
              <w:t xml:space="preserve">Costi (IVA </w:t>
            </w:r>
            <w:proofErr w:type="spellStart"/>
            <w:r w:rsidRPr="004D4A48">
              <w:rPr>
                <w:rFonts w:ascii="Arial" w:hAnsi="Arial" w:cs="Arial"/>
                <w:b/>
                <w:sz w:val="22"/>
                <w:szCs w:val="22"/>
              </w:rPr>
              <w:t>incl</w:t>
            </w:r>
            <w:proofErr w:type="spellEnd"/>
            <w:r w:rsidRPr="004D4A48">
              <w:rPr>
                <w:rFonts w:ascii="Arial" w:hAnsi="Arial" w:cs="Arial"/>
                <w:b/>
                <w:sz w:val="22"/>
                <w:szCs w:val="22"/>
              </w:rPr>
              <w:t>.)</w:t>
            </w:r>
          </w:p>
        </w:tc>
        <w:tc>
          <w:tcPr>
            <w:tcW w:w="1967" w:type="dxa"/>
          </w:tcPr>
          <w:p w14:paraId="3D634472" w14:textId="77777777" w:rsidR="00BF2F8F" w:rsidRPr="004D4A48" w:rsidRDefault="00BF2F8F" w:rsidP="00F54C4A">
            <w:pPr>
              <w:ind w:right="397"/>
              <w:jc w:val="right"/>
              <w:rPr>
                <w:rFonts w:ascii="Arial" w:hAnsi="Arial" w:cs="Arial"/>
                <w:sz w:val="22"/>
                <w:szCs w:val="22"/>
              </w:rPr>
            </w:pPr>
          </w:p>
        </w:tc>
      </w:tr>
      <w:tr w:rsidR="00BF2F8F" w:rsidRPr="004D4A48" w14:paraId="6B96DAB0" w14:textId="77777777" w:rsidTr="00F54C4A">
        <w:tc>
          <w:tcPr>
            <w:tcW w:w="7508" w:type="dxa"/>
          </w:tcPr>
          <w:p w14:paraId="1B6A2AC2" w14:textId="77777777" w:rsidR="00BF2F8F" w:rsidRPr="004D4A48" w:rsidRDefault="00BF2F8F" w:rsidP="00F54C4A">
            <w:pPr>
              <w:rPr>
                <w:rFonts w:ascii="Arial" w:hAnsi="Arial" w:cs="Arial"/>
                <w:sz w:val="22"/>
                <w:szCs w:val="22"/>
              </w:rPr>
            </w:pPr>
            <w:r w:rsidRPr="004D4A48">
              <w:rPr>
                <w:rFonts w:ascii="Arial" w:hAnsi="Arial" w:cs="Arial"/>
                <w:sz w:val="22"/>
                <w:szCs w:val="22"/>
              </w:rPr>
              <w:t>Realizzazione discarica</w:t>
            </w:r>
          </w:p>
        </w:tc>
        <w:tc>
          <w:tcPr>
            <w:tcW w:w="1967" w:type="dxa"/>
          </w:tcPr>
          <w:p w14:paraId="52F712BE"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18'362’265</w:t>
            </w:r>
          </w:p>
        </w:tc>
      </w:tr>
      <w:tr w:rsidR="00BF2F8F" w:rsidRPr="004D4A48" w14:paraId="5330FDE8" w14:textId="77777777" w:rsidTr="00F54C4A">
        <w:tc>
          <w:tcPr>
            <w:tcW w:w="7508" w:type="dxa"/>
          </w:tcPr>
          <w:p w14:paraId="15507FB6" w14:textId="77777777" w:rsidR="00BF2F8F" w:rsidRPr="004D4A48" w:rsidRDefault="00BF2F8F" w:rsidP="00F54C4A">
            <w:pPr>
              <w:rPr>
                <w:rFonts w:ascii="Arial" w:hAnsi="Arial" w:cs="Arial"/>
                <w:sz w:val="22"/>
                <w:szCs w:val="22"/>
              </w:rPr>
            </w:pPr>
            <w:r w:rsidRPr="004D4A48">
              <w:rPr>
                <w:rFonts w:ascii="Arial" w:hAnsi="Arial" w:cs="Arial"/>
                <w:sz w:val="22"/>
                <w:szCs w:val="22"/>
              </w:rPr>
              <w:t>Acquisizione diritti immobiliari</w:t>
            </w:r>
            <w:r w:rsidRPr="004D4A48">
              <w:rPr>
                <w:rFonts w:ascii="Arial" w:hAnsi="Arial" w:cs="Arial"/>
                <w:sz w:val="22"/>
                <w:szCs w:val="22"/>
              </w:rPr>
              <w:tab/>
            </w:r>
          </w:p>
        </w:tc>
        <w:tc>
          <w:tcPr>
            <w:tcW w:w="1967" w:type="dxa"/>
          </w:tcPr>
          <w:p w14:paraId="4C4020A3"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1'800’000</w:t>
            </w:r>
          </w:p>
        </w:tc>
      </w:tr>
      <w:tr w:rsidR="00BF2F8F" w:rsidRPr="004D4A48" w14:paraId="311A3CB8" w14:textId="77777777" w:rsidTr="00F54C4A">
        <w:tc>
          <w:tcPr>
            <w:tcW w:w="7508" w:type="dxa"/>
          </w:tcPr>
          <w:p w14:paraId="19898E51" w14:textId="77777777" w:rsidR="00BF2F8F" w:rsidRPr="004D4A48" w:rsidRDefault="00BF2F8F" w:rsidP="00F54C4A">
            <w:pPr>
              <w:rPr>
                <w:rFonts w:ascii="Arial" w:hAnsi="Arial" w:cs="Arial"/>
                <w:sz w:val="22"/>
                <w:szCs w:val="22"/>
              </w:rPr>
            </w:pPr>
            <w:r w:rsidRPr="004D4A48">
              <w:rPr>
                <w:rFonts w:ascii="Arial" w:hAnsi="Arial" w:cs="Arial"/>
                <w:sz w:val="22"/>
                <w:szCs w:val="22"/>
              </w:rPr>
              <w:t>Indennizzi agricoli</w:t>
            </w:r>
          </w:p>
        </w:tc>
        <w:tc>
          <w:tcPr>
            <w:tcW w:w="1967" w:type="dxa"/>
          </w:tcPr>
          <w:p w14:paraId="4D257585"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419’687</w:t>
            </w:r>
          </w:p>
        </w:tc>
      </w:tr>
      <w:tr w:rsidR="00BF2F8F" w:rsidRPr="004D4A48" w14:paraId="5D53E7B8" w14:textId="77777777" w:rsidTr="00F54C4A">
        <w:tc>
          <w:tcPr>
            <w:tcW w:w="7508" w:type="dxa"/>
          </w:tcPr>
          <w:p w14:paraId="56982AAC" w14:textId="77777777" w:rsidR="00BF2F8F" w:rsidRPr="004D4A48" w:rsidRDefault="00BF2F8F" w:rsidP="00F54C4A">
            <w:pPr>
              <w:rPr>
                <w:rFonts w:ascii="Arial" w:hAnsi="Arial" w:cs="Arial"/>
                <w:sz w:val="22"/>
                <w:szCs w:val="22"/>
              </w:rPr>
            </w:pPr>
            <w:r w:rsidRPr="004D4A48">
              <w:rPr>
                <w:rFonts w:ascii="Arial" w:hAnsi="Arial" w:cs="Arial"/>
                <w:sz w:val="22"/>
                <w:szCs w:val="22"/>
              </w:rPr>
              <w:t>Opere accessorie</w:t>
            </w:r>
          </w:p>
        </w:tc>
        <w:tc>
          <w:tcPr>
            <w:tcW w:w="1967" w:type="dxa"/>
          </w:tcPr>
          <w:p w14:paraId="26A9DB6F"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12'379’614</w:t>
            </w:r>
          </w:p>
        </w:tc>
      </w:tr>
      <w:tr w:rsidR="00BF2F8F" w:rsidRPr="004D4A48" w14:paraId="65281383" w14:textId="77777777" w:rsidTr="00F54C4A">
        <w:tc>
          <w:tcPr>
            <w:tcW w:w="7508" w:type="dxa"/>
          </w:tcPr>
          <w:p w14:paraId="76ED7919" w14:textId="77777777" w:rsidR="00BF2F8F" w:rsidRPr="004D4A48" w:rsidRDefault="00BF2F8F" w:rsidP="00F54C4A">
            <w:pPr>
              <w:rPr>
                <w:rFonts w:ascii="Arial" w:hAnsi="Arial" w:cs="Arial"/>
                <w:sz w:val="22"/>
                <w:szCs w:val="22"/>
              </w:rPr>
            </w:pPr>
            <w:r w:rsidRPr="004D4A48">
              <w:rPr>
                <w:rFonts w:ascii="Arial" w:hAnsi="Arial" w:cs="Arial"/>
                <w:sz w:val="22"/>
                <w:szCs w:val="22"/>
              </w:rPr>
              <w:t>Personale</w:t>
            </w:r>
          </w:p>
        </w:tc>
        <w:tc>
          <w:tcPr>
            <w:tcW w:w="1967" w:type="dxa"/>
          </w:tcPr>
          <w:p w14:paraId="0F4BAC92"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3'000’000</w:t>
            </w:r>
          </w:p>
        </w:tc>
      </w:tr>
      <w:tr w:rsidR="00BF2F8F" w:rsidRPr="004D4A48" w14:paraId="6D953649" w14:textId="77777777" w:rsidTr="00F54C4A">
        <w:tc>
          <w:tcPr>
            <w:tcW w:w="7508" w:type="dxa"/>
          </w:tcPr>
          <w:p w14:paraId="4D816474" w14:textId="77777777" w:rsidR="00BF2F8F" w:rsidRPr="004D4A48" w:rsidRDefault="00BF2F8F" w:rsidP="00F54C4A">
            <w:pPr>
              <w:rPr>
                <w:rFonts w:ascii="Arial" w:hAnsi="Arial" w:cs="Arial"/>
                <w:b/>
                <w:sz w:val="22"/>
                <w:szCs w:val="22"/>
              </w:rPr>
            </w:pPr>
            <w:r w:rsidRPr="004D4A48">
              <w:rPr>
                <w:rFonts w:ascii="Arial" w:hAnsi="Arial" w:cs="Arial"/>
                <w:b/>
                <w:sz w:val="22"/>
                <w:szCs w:val="22"/>
              </w:rPr>
              <w:t>Totale IVA inclusa</w:t>
            </w:r>
          </w:p>
        </w:tc>
        <w:tc>
          <w:tcPr>
            <w:tcW w:w="1967" w:type="dxa"/>
          </w:tcPr>
          <w:p w14:paraId="77F78423" w14:textId="77777777" w:rsidR="00BF2F8F" w:rsidRPr="004D4A48" w:rsidRDefault="00BF2F8F" w:rsidP="00F54C4A">
            <w:pPr>
              <w:ind w:right="397"/>
              <w:jc w:val="right"/>
              <w:rPr>
                <w:rFonts w:ascii="Arial" w:hAnsi="Arial" w:cs="Arial"/>
                <w:b/>
                <w:sz w:val="22"/>
                <w:szCs w:val="22"/>
              </w:rPr>
            </w:pPr>
            <w:r w:rsidRPr="004D4A48">
              <w:rPr>
                <w:rFonts w:ascii="Arial" w:hAnsi="Arial" w:cs="Arial"/>
                <w:b/>
                <w:sz w:val="22"/>
                <w:szCs w:val="22"/>
              </w:rPr>
              <w:t>35'961’566</w:t>
            </w:r>
          </w:p>
        </w:tc>
      </w:tr>
      <w:tr w:rsidR="00BF2F8F" w:rsidRPr="004D4A48" w14:paraId="19FCCB30" w14:textId="77777777" w:rsidTr="00F54C4A">
        <w:tc>
          <w:tcPr>
            <w:tcW w:w="7508" w:type="dxa"/>
          </w:tcPr>
          <w:p w14:paraId="10508D3A" w14:textId="77777777" w:rsidR="00BF2F8F" w:rsidRPr="004D4A48" w:rsidRDefault="00BF2F8F" w:rsidP="00F54C4A">
            <w:pPr>
              <w:rPr>
                <w:rFonts w:ascii="Arial" w:hAnsi="Arial" w:cs="Arial"/>
                <w:b/>
                <w:sz w:val="22"/>
                <w:szCs w:val="22"/>
              </w:rPr>
            </w:pPr>
          </w:p>
        </w:tc>
        <w:tc>
          <w:tcPr>
            <w:tcW w:w="1967" w:type="dxa"/>
          </w:tcPr>
          <w:p w14:paraId="7D46A389" w14:textId="77777777" w:rsidR="00BF2F8F" w:rsidRPr="004D4A48" w:rsidRDefault="00BF2F8F" w:rsidP="00F54C4A">
            <w:pPr>
              <w:ind w:right="397"/>
              <w:jc w:val="right"/>
              <w:rPr>
                <w:rFonts w:ascii="Arial" w:hAnsi="Arial" w:cs="Arial"/>
                <w:b/>
                <w:sz w:val="22"/>
                <w:szCs w:val="22"/>
              </w:rPr>
            </w:pPr>
          </w:p>
        </w:tc>
      </w:tr>
      <w:tr w:rsidR="00BF2F8F" w:rsidRPr="004D4A48" w14:paraId="56AE634B" w14:textId="77777777" w:rsidTr="00F54C4A">
        <w:tc>
          <w:tcPr>
            <w:tcW w:w="7508" w:type="dxa"/>
          </w:tcPr>
          <w:p w14:paraId="120BB334" w14:textId="77777777" w:rsidR="00BF2F8F" w:rsidRPr="004D4A48" w:rsidRDefault="00BF2F8F" w:rsidP="00F54C4A">
            <w:pPr>
              <w:rPr>
                <w:rFonts w:ascii="Arial" w:hAnsi="Arial" w:cs="Arial"/>
                <w:b/>
                <w:sz w:val="22"/>
                <w:szCs w:val="22"/>
              </w:rPr>
            </w:pPr>
            <w:r w:rsidRPr="004D4A48">
              <w:rPr>
                <w:rFonts w:ascii="Arial" w:hAnsi="Arial" w:cs="Arial"/>
                <w:b/>
                <w:sz w:val="22"/>
                <w:szCs w:val="22"/>
              </w:rPr>
              <w:t xml:space="preserve">Ricavi </w:t>
            </w:r>
          </w:p>
        </w:tc>
        <w:tc>
          <w:tcPr>
            <w:tcW w:w="1967" w:type="dxa"/>
          </w:tcPr>
          <w:p w14:paraId="65E67F4C" w14:textId="77777777" w:rsidR="00BF2F8F" w:rsidRPr="004D4A48" w:rsidRDefault="00BF2F8F" w:rsidP="00F54C4A">
            <w:pPr>
              <w:ind w:right="397"/>
              <w:jc w:val="right"/>
              <w:rPr>
                <w:rFonts w:ascii="Arial" w:hAnsi="Arial" w:cs="Arial"/>
                <w:sz w:val="22"/>
                <w:szCs w:val="22"/>
              </w:rPr>
            </w:pPr>
          </w:p>
        </w:tc>
      </w:tr>
      <w:tr w:rsidR="00BF2F8F" w:rsidRPr="004D4A48" w14:paraId="230BDDA1" w14:textId="77777777" w:rsidTr="00F54C4A">
        <w:tc>
          <w:tcPr>
            <w:tcW w:w="7508" w:type="dxa"/>
          </w:tcPr>
          <w:p w14:paraId="7B242888" w14:textId="77777777" w:rsidR="00BF2F8F" w:rsidRPr="004D4A48" w:rsidRDefault="00BF2F8F" w:rsidP="00F54C4A">
            <w:pPr>
              <w:rPr>
                <w:rFonts w:ascii="Arial" w:hAnsi="Arial" w:cs="Arial"/>
                <w:sz w:val="22"/>
                <w:szCs w:val="22"/>
              </w:rPr>
            </w:pPr>
            <w:r w:rsidRPr="004D4A48">
              <w:rPr>
                <w:rFonts w:ascii="Arial" w:hAnsi="Arial" w:cs="Arial"/>
                <w:sz w:val="22"/>
                <w:szCs w:val="22"/>
              </w:rPr>
              <w:t>Tariffa di deposito (ipotesi: 20 CHF/t)</w:t>
            </w:r>
          </w:p>
        </w:tc>
        <w:tc>
          <w:tcPr>
            <w:tcW w:w="1967" w:type="dxa"/>
          </w:tcPr>
          <w:p w14:paraId="3533E603"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47'600’000</w:t>
            </w:r>
          </w:p>
        </w:tc>
      </w:tr>
      <w:tr w:rsidR="00BF2F8F" w:rsidRPr="004D4A48" w14:paraId="5957B98C" w14:textId="77777777" w:rsidTr="00F54C4A">
        <w:tc>
          <w:tcPr>
            <w:tcW w:w="7508" w:type="dxa"/>
          </w:tcPr>
          <w:p w14:paraId="1942297B" w14:textId="77777777" w:rsidR="00BF2F8F" w:rsidRPr="004D4A48" w:rsidRDefault="00BF2F8F" w:rsidP="00F54C4A">
            <w:pPr>
              <w:rPr>
                <w:rFonts w:ascii="Arial" w:hAnsi="Arial" w:cs="Arial"/>
                <w:sz w:val="22"/>
                <w:szCs w:val="22"/>
              </w:rPr>
            </w:pPr>
            <w:r w:rsidRPr="004D4A48">
              <w:rPr>
                <w:rFonts w:ascii="Arial" w:hAnsi="Arial" w:cs="Arial"/>
                <w:sz w:val="22"/>
                <w:szCs w:val="22"/>
              </w:rPr>
              <w:t>Tassa ROPSR (2.50 CHF/t)*</w:t>
            </w:r>
          </w:p>
        </w:tc>
        <w:tc>
          <w:tcPr>
            <w:tcW w:w="1967" w:type="dxa"/>
          </w:tcPr>
          <w:p w14:paraId="1A3E0BCF" w14:textId="77777777" w:rsidR="00BF2F8F" w:rsidRPr="004D4A48" w:rsidRDefault="00BF2F8F" w:rsidP="00F54C4A">
            <w:pPr>
              <w:ind w:right="397"/>
              <w:jc w:val="right"/>
              <w:rPr>
                <w:rFonts w:ascii="Arial" w:hAnsi="Arial" w:cs="Arial"/>
                <w:sz w:val="22"/>
                <w:szCs w:val="22"/>
              </w:rPr>
            </w:pPr>
            <w:r w:rsidRPr="004D4A48">
              <w:rPr>
                <w:rFonts w:ascii="Arial" w:hAnsi="Arial" w:cs="Arial"/>
                <w:sz w:val="22"/>
                <w:szCs w:val="22"/>
              </w:rPr>
              <w:t>5'950’000</w:t>
            </w:r>
          </w:p>
        </w:tc>
      </w:tr>
      <w:tr w:rsidR="00BF2F8F" w:rsidRPr="004D4A48" w14:paraId="6E6DCF0C" w14:textId="77777777" w:rsidTr="00F54C4A">
        <w:tc>
          <w:tcPr>
            <w:tcW w:w="7508" w:type="dxa"/>
          </w:tcPr>
          <w:p w14:paraId="1576164A" w14:textId="77777777" w:rsidR="00BF2F8F" w:rsidRPr="004D4A48" w:rsidRDefault="00BF2F8F" w:rsidP="00F54C4A">
            <w:pPr>
              <w:rPr>
                <w:rFonts w:ascii="Arial" w:hAnsi="Arial" w:cs="Arial"/>
                <w:b/>
                <w:sz w:val="22"/>
                <w:szCs w:val="22"/>
              </w:rPr>
            </w:pPr>
            <w:r w:rsidRPr="004D4A48">
              <w:rPr>
                <w:rFonts w:ascii="Arial" w:hAnsi="Arial" w:cs="Arial"/>
                <w:b/>
                <w:sz w:val="22"/>
                <w:szCs w:val="22"/>
              </w:rPr>
              <w:t xml:space="preserve">Totale </w:t>
            </w:r>
          </w:p>
        </w:tc>
        <w:tc>
          <w:tcPr>
            <w:tcW w:w="1967" w:type="dxa"/>
          </w:tcPr>
          <w:p w14:paraId="6E41D3F8" w14:textId="77777777" w:rsidR="00BF2F8F" w:rsidRPr="004D4A48" w:rsidRDefault="00BF2F8F" w:rsidP="00F54C4A">
            <w:pPr>
              <w:ind w:right="397"/>
              <w:jc w:val="right"/>
              <w:rPr>
                <w:rFonts w:ascii="Arial" w:hAnsi="Arial" w:cs="Arial"/>
                <w:b/>
                <w:sz w:val="22"/>
                <w:szCs w:val="22"/>
              </w:rPr>
            </w:pPr>
            <w:r w:rsidRPr="004D4A48">
              <w:rPr>
                <w:rFonts w:ascii="Arial" w:hAnsi="Arial" w:cs="Arial"/>
                <w:b/>
                <w:sz w:val="22"/>
                <w:szCs w:val="22"/>
              </w:rPr>
              <w:t>53'550’000</w:t>
            </w:r>
          </w:p>
        </w:tc>
      </w:tr>
      <w:tr w:rsidR="00BF2F8F" w:rsidRPr="004D4A48" w14:paraId="66D195C3" w14:textId="77777777" w:rsidTr="00F54C4A">
        <w:tc>
          <w:tcPr>
            <w:tcW w:w="7508" w:type="dxa"/>
          </w:tcPr>
          <w:p w14:paraId="05ACE63D" w14:textId="77777777" w:rsidR="00BF2F8F" w:rsidRPr="004D4A48" w:rsidRDefault="00BF2F8F" w:rsidP="00F54C4A">
            <w:pPr>
              <w:rPr>
                <w:rFonts w:ascii="Arial" w:hAnsi="Arial" w:cs="Arial"/>
                <w:sz w:val="22"/>
                <w:szCs w:val="22"/>
              </w:rPr>
            </w:pPr>
          </w:p>
        </w:tc>
        <w:tc>
          <w:tcPr>
            <w:tcW w:w="1967" w:type="dxa"/>
          </w:tcPr>
          <w:p w14:paraId="550974C5" w14:textId="77777777" w:rsidR="00BF2F8F" w:rsidRPr="004D4A48" w:rsidRDefault="00BF2F8F" w:rsidP="00F54C4A">
            <w:pPr>
              <w:ind w:right="397"/>
              <w:jc w:val="right"/>
              <w:rPr>
                <w:rFonts w:ascii="Arial" w:hAnsi="Arial" w:cs="Arial"/>
                <w:sz w:val="22"/>
                <w:szCs w:val="22"/>
              </w:rPr>
            </w:pPr>
          </w:p>
        </w:tc>
      </w:tr>
      <w:tr w:rsidR="00BF2F8F" w:rsidRPr="004D4A48" w14:paraId="5DAECE4F" w14:textId="77777777" w:rsidTr="00F54C4A">
        <w:tc>
          <w:tcPr>
            <w:tcW w:w="7508" w:type="dxa"/>
          </w:tcPr>
          <w:p w14:paraId="116B3EC5" w14:textId="77777777" w:rsidR="00BF2F8F" w:rsidRPr="004D4A48" w:rsidRDefault="00BF2F8F" w:rsidP="00F54C4A">
            <w:pPr>
              <w:rPr>
                <w:rFonts w:ascii="Arial" w:hAnsi="Arial" w:cs="Arial"/>
                <w:b/>
              </w:rPr>
            </w:pPr>
            <w:r w:rsidRPr="004D4A48">
              <w:rPr>
                <w:rFonts w:ascii="Arial" w:hAnsi="Arial" w:cs="Arial"/>
                <w:b/>
              </w:rPr>
              <w:t>Saldo a favore del Cantone</w:t>
            </w:r>
          </w:p>
        </w:tc>
        <w:tc>
          <w:tcPr>
            <w:tcW w:w="1967" w:type="dxa"/>
          </w:tcPr>
          <w:p w14:paraId="5A53D8BE" w14:textId="77777777" w:rsidR="00BF2F8F" w:rsidRPr="004D4A48" w:rsidRDefault="00BF2F8F" w:rsidP="00F54C4A">
            <w:pPr>
              <w:ind w:right="397"/>
              <w:jc w:val="right"/>
              <w:rPr>
                <w:rFonts w:ascii="Arial" w:hAnsi="Arial" w:cs="Arial"/>
                <w:b/>
              </w:rPr>
            </w:pPr>
            <w:r w:rsidRPr="004D4A48">
              <w:rPr>
                <w:rFonts w:ascii="Arial" w:hAnsi="Arial" w:cs="Arial"/>
                <w:b/>
              </w:rPr>
              <w:t>17'588’434</w:t>
            </w:r>
          </w:p>
        </w:tc>
      </w:tr>
    </w:tbl>
    <w:p w14:paraId="162D8C03" w14:textId="2C10FFD3" w:rsidR="004D4A48" w:rsidRDefault="00BF2F8F" w:rsidP="00BF2F8F">
      <w:pPr>
        <w:pStyle w:val="StandardRisoluzionedelConsigliodiStato"/>
        <w:ind w:right="-1"/>
        <w:rPr>
          <w:rFonts w:cs="Arial"/>
          <w:sz w:val="22"/>
        </w:rPr>
      </w:pPr>
      <w:r w:rsidRPr="004D4A48">
        <w:rPr>
          <w:rFonts w:cs="Arial"/>
          <w:sz w:val="22"/>
        </w:rPr>
        <w:t>* una parte può essere riversata ai Comuni sede o che subiscono disagi (art. 14 ROPSR)</w:t>
      </w:r>
      <w:r w:rsidR="004D4A48">
        <w:rPr>
          <w:rFonts w:cs="Arial"/>
          <w:sz w:val="22"/>
        </w:rPr>
        <w:br w:type="page"/>
      </w:r>
    </w:p>
    <w:p w14:paraId="60F1433E" w14:textId="66C0630C" w:rsidR="00BF2F8F" w:rsidRPr="004D4A48" w:rsidRDefault="00BF2F8F" w:rsidP="006B643A">
      <w:pPr>
        <w:pStyle w:val="StandardRisoluzionedelConsigliodiStato"/>
        <w:ind w:right="-1"/>
        <w:rPr>
          <w:rFonts w:cs="Arial"/>
          <w:szCs w:val="24"/>
        </w:rPr>
      </w:pPr>
      <w:r w:rsidRPr="004D4A48">
        <w:rPr>
          <w:rFonts w:cs="Arial"/>
          <w:szCs w:val="24"/>
        </w:rPr>
        <w:lastRenderedPageBreak/>
        <w:t xml:space="preserve">Nonostante i costi importanti dovuti alla realizzazione delle opere accessorie, il bilancio evidenzia un </w:t>
      </w:r>
      <w:r w:rsidRPr="004D4A48">
        <w:rPr>
          <w:rFonts w:cs="Arial"/>
          <w:szCs w:val="24"/>
          <w:u w:val="single"/>
        </w:rPr>
        <w:t>saldo a favore del Cantone di 17.5 mio CHF (1.75 mio CHF/anno)</w:t>
      </w:r>
      <w:r w:rsidRPr="004D4A48">
        <w:rPr>
          <w:rFonts w:cs="Arial"/>
          <w:szCs w:val="24"/>
        </w:rPr>
        <w:t xml:space="preserve">. </w:t>
      </w:r>
    </w:p>
    <w:p w14:paraId="22AD8B40" w14:textId="77777777" w:rsidR="00BF2F8F" w:rsidRPr="004D4A48" w:rsidRDefault="00BF2F8F" w:rsidP="006B643A">
      <w:pPr>
        <w:tabs>
          <w:tab w:val="left" w:pos="426"/>
          <w:tab w:val="left" w:pos="3105"/>
        </w:tabs>
        <w:jc w:val="both"/>
        <w:rPr>
          <w:rFonts w:ascii="Arial" w:hAnsi="Arial" w:cs="Arial"/>
        </w:rPr>
      </w:pPr>
      <w:r w:rsidRPr="004D4A48">
        <w:rPr>
          <w:rFonts w:ascii="Arial" w:hAnsi="Arial" w:cs="Arial"/>
        </w:rPr>
        <w:t xml:space="preserve">Con la proposta di modifica dell’art. 15 cpv. 2 </w:t>
      </w:r>
      <w:proofErr w:type="spellStart"/>
      <w:r w:rsidRPr="004D4A48">
        <w:rPr>
          <w:rFonts w:ascii="Arial" w:hAnsi="Arial" w:cs="Arial"/>
        </w:rPr>
        <w:t>LALPAmb</w:t>
      </w:r>
      <w:proofErr w:type="spellEnd"/>
      <w:r w:rsidRPr="004D4A48">
        <w:rPr>
          <w:rFonts w:ascii="Arial" w:hAnsi="Arial" w:cs="Arial"/>
        </w:rPr>
        <w:t xml:space="preserve"> questi proventi potranno essere utilizzati nell’ambito della prevenzione e dello smaltimento dei rifiuti, del risanamento dei siti contaminati e delle </w:t>
      </w:r>
      <w:proofErr w:type="spellStart"/>
      <w:r w:rsidRPr="004D4A48">
        <w:rPr>
          <w:rFonts w:ascii="Arial" w:hAnsi="Arial" w:cs="Arial"/>
        </w:rPr>
        <w:t>riqualifiche</w:t>
      </w:r>
      <w:proofErr w:type="spellEnd"/>
      <w:r w:rsidRPr="004D4A48">
        <w:rPr>
          <w:rFonts w:ascii="Arial" w:hAnsi="Arial" w:cs="Arial"/>
        </w:rPr>
        <w:t xml:space="preserve"> territoriali. </w:t>
      </w:r>
    </w:p>
    <w:p w14:paraId="635449A3" w14:textId="77777777" w:rsidR="00BF2F8F" w:rsidRPr="004D4A48" w:rsidRDefault="00BF2F8F" w:rsidP="00BF2F8F">
      <w:pPr>
        <w:rPr>
          <w:rFonts w:ascii="Arial" w:eastAsiaTheme="minorEastAsia" w:hAnsi="Arial" w:cs="Arial"/>
          <w:highlight w:val="yellow"/>
        </w:rPr>
      </w:pPr>
    </w:p>
    <w:p w14:paraId="3399E60E" w14:textId="35A83258" w:rsidR="006B643A" w:rsidRPr="004D4A48" w:rsidRDefault="006B643A">
      <w:pPr>
        <w:jc w:val="both"/>
        <w:rPr>
          <w:rFonts w:ascii="Arial" w:eastAsiaTheme="minorEastAsia" w:hAnsi="Arial" w:cs="Arial"/>
          <w:highlight w:val="yellow"/>
        </w:rPr>
      </w:pPr>
    </w:p>
    <w:p w14:paraId="01D4AABF" w14:textId="68463BF6" w:rsidR="002B4126" w:rsidRPr="004D4A48" w:rsidRDefault="002B4126" w:rsidP="00F54C4A">
      <w:pPr>
        <w:pStyle w:val="Titolo1"/>
        <w:numPr>
          <w:ilvl w:val="0"/>
          <w:numId w:val="35"/>
        </w:numPr>
        <w:spacing w:before="0"/>
        <w:ind w:left="426" w:hanging="426"/>
        <w:jc w:val="both"/>
        <w:rPr>
          <w:rFonts w:cs="Arial"/>
          <w:bCs/>
          <w:sz w:val="24"/>
          <w:szCs w:val="24"/>
        </w:rPr>
      </w:pPr>
      <w:bookmarkStart w:id="18" w:name="_Toc160455509"/>
      <w:r w:rsidRPr="004D4A48">
        <w:rPr>
          <w:rFonts w:eastAsia="Calibri" w:cs="Arial"/>
          <w:caps/>
          <w:sz w:val="24"/>
          <w:szCs w:val="24"/>
          <w:lang w:val="it-IT" w:eastAsia="it-IT"/>
        </w:rPr>
        <w:t xml:space="preserve">LAVORI E </w:t>
      </w:r>
      <w:r w:rsidR="0004054D" w:rsidRPr="004D4A48">
        <w:rPr>
          <w:rFonts w:eastAsia="Calibri" w:cs="Arial"/>
          <w:caps/>
          <w:sz w:val="24"/>
          <w:szCs w:val="24"/>
          <w:lang w:val="it-IT" w:eastAsia="it-IT"/>
        </w:rPr>
        <w:t>consideraz</w:t>
      </w:r>
      <w:r w:rsidR="00FF5CCA" w:rsidRPr="004D4A48">
        <w:rPr>
          <w:rFonts w:eastAsia="Calibri" w:cs="Arial"/>
          <w:caps/>
          <w:sz w:val="24"/>
          <w:szCs w:val="24"/>
          <w:lang w:val="it-IT" w:eastAsia="it-IT"/>
        </w:rPr>
        <w:t>i</w:t>
      </w:r>
      <w:r w:rsidR="0004054D" w:rsidRPr="004D4A48">
        <w:rPr>
          <w:rFonts w:eastAsia="Calibri" w:cs="Arial"/>
          <w:caps/>
          <w:sz w:val="24"/>
          <w:szCs w:val="24"/>
          <w:lang w:val="it-IT" w:eastAsia="it-IT"/>
        </w:rPr>
        <w:t xml:space="preserve">oni della commissione </w:t>
      </w:r>
      <w:r w:rsidR="002D1A6D" w:rsidRPr="004D4A48">
        <w:rPr>
          <w:rFonts w:eastAsia="Calibri" w:cs="Arial"/>
          <w:caps/>
          <w:sz w:val="24"/>
          <w:szCs w:val="24"/>
          <w:lang w:val="it-IT" w:eastAsia="it-IT"/>
        </w:rPr>
        <w:t>(CATE)</w:t>
      </w:r>
      <w:bookmarkEnd w:id="18"/>
    </w:p>
    <w:p w14:paraId="40F304F7" w14:textId="73AF59E1" w:rsidR="0092302B" w:rsidRPr="004D4A48" w:rsidRDefault="00BB4AD0" w:rsidP="0092302B">
      <w:pPr>
        <w:jc w:val="both"/>
        <w:rPr>
          <w:rFonts w:ascii="Arial" w:eastAsiaTheme="minorEastAsia" w:hAnsi="Arial" w:cs="Arial"/>
        </w:rPr>
      </w:pPr>
      <w:r w:rsidRPr="004D4A48">
        <w:rPr>
          <w:rFonts w:ascii="Arial" w:eastAsiaTheme="minorEastAsia" w:hAnsi="Arial" w:cs="Arial"/>
        </w:rPr>
        <w:t>I</w:t>
      </w:r>
      <w:r w:rsidR="00261CAC" w:rsidRPr="004D4A48">
        <w:rPr>
          <w:rFonts w:ascii="Arial" w:eastAsiaTheme="minorEastAsia" w:hAnsi="Arial" w:cs="Arial"/>
        </w:rPr>
        <w:t>l Consiglio di Stato non ha</w:t>
      </w:r>
      <w:r w:rsidR="000B7721" w:rsidRPr="004D4A48">
        <w:rPr>
          <w:rFonts w:ascii="Arial" w:eastAsiaTheme="minorEastAsia" w:hAnsi="Arial" w:cs="Arial"/>
        </w:rPr>
        <w:t xml:space="preserve"> comprensibilmente</w:t>
      </w:r>
      <w:r w:rsidR="00261CAC" w:rsidRPr="004D4A48">
        <w:rPr>
          <w:rFonts w:ascii="Arial" w:eastAsiaTheme="minorEastAsia" w:hAnsi="Arial" w:cs="Arial"/>
        </w:rPr>
        <w:t xml:space="preserve"> potuto accogliere tutte le richieste e le osservazioni giunte durante la procedura d’informazione e partecipazione</w:t>
      </w:r>
      <w:r w:rsidR="004D4A48">
        <w:rPr>
          <w:rFonts w:ascii="Arial" w:eastAsiaTheme="minorEastAsia" w:hAnsi="Arial" w:cs="Arial"/>
        </w:rPr>
        <w:t>,</w:t>
      </w:r>
      <w:r w:rsidRPr="004D4A48">
        <w:rPr>
          <w:rFonts w:ascii="Arial" w:eastAsiaTheme="minorEastAsia" w:hAnsi="Arial" w:cs="Arial"/>
        </w:rPr>
        <w:t xml:space="preserve"> sebbene in gran parte siano state evase positivamente</w:t>
      </w:r>
      <w:r w:rsidR="004D4A48">
        <w:rPr>
          <w:rFonts w:ascii="Arial" w:eastAsiaTheme="minorEastAsia" w:hAnsi="Arial" w:cs="Arial"/>
        </w:rPr>
        <w:t>.</w:t>
      </w:r>
      <w:r w:rsidR="00261CAC" w:rsidRPr="004D4A48">
        <w:rPr>
          <w:rFonts w:ascii="Arial" w:eastAsiaTheme="minorEastAsia" w:hAnsi="Arial" w:cs="Arial"/>
        </w:rPr>
        <w:t xml:space="preserve"> </w:t>
      </w:r>
      <w:r w:rsidR="004D4A48" w:rsidRPr="004D4A48">
        <w:rPr>
          <w:rFonts w:ascii="Arial" w:eastAsiaTheme="minorEastAsia" w:hAnsi="Arial" w:cs="Arial"/>
        </w:rPr>
        <w:t>I</w:t>
      </w:r>
      <w:r w:rsidR="00261CAC" w:rsidRPr="004D4A48">
        <w:rPr>
          <w:rFonts w:ascii="Arial" w:eastAsiaTheme="minorEastAsia" w:hAnsi="Arial" w:cs="Arial"/>
        </w:rPr>
        <w:t>l</w:t>
      </w:r>
      <w:r w:rsidR="004D4A48">
        <w:rPr>
          <w:rFonts w:ascii="Arial" w:eastAsiaTheme="minorEastAsia" w:hAnsi="Arial" w:cs="Arial"/>
        </w:rPr>
        <w:t xml:space="preserve"> </w:t>
      </w:r>
      <w:r w:rsidR="00261CAC" w:rsidRPr="004D4A48">
        <w:rPr>
          <w:rFonts w:ascii="Arial" w:eastAsiaTheme="minorEastAsia" w:hAnsi="Arial" w:cs="Arial"/>
        </w:rPr>
        <w:t>19.06.20</w:t>
      </w:r>
      <w:r w:rsidR="000B7721" w:rsidRPr="004D4A48">
        <w:rPr>
          <w:rFonts w:ascii="Arial" w:eastAsiaTheme="minorEastAsia" w:hAnsi="Arial" w:cs="Arial"/>
        </w:rPr>
        <w:t>2</w:t>
      </w:r>
      <w:r w:rsidR="00261CAC" w:rsidRPr="004D4A48">
        <w:rPr>
          <w:rFonts w:ascii="Arial" w:eastAsiaTheme="minorEastAsia" w:hAnsi="Arial" w:cs="Arial"/>
        </w:rPr>
        <w:t xml:space="preserve">3 </w:t>
      </w:r>
      <w:r w:rsidR="000B7721" w:rsidRPr="004D4A48">
        <w:rPr>
          <w:rFonts w:ascii="Arial" w:eastAsiaTheme="minorEastAsia" w:hAnsi="Arial" w:cs="Arial"/>
        </w:rPr>
        <w:t xml:space="preserve">la </w:t>
      </w:r>
      <w:r w:rsidR="00261CAC" w:rsidRPr="004D4A48">
        <w:rPr>
          <w:rFonts w:ascii="Arial" w:eastAsiaTheme="minorEastAsia" w:hAnsi="Arial" w:cs="Arial"/>
        </w:rPr>
        <w:t xml:space="preserve">Commissione </w:t>
      </w:r>
      <w:r w:rsidR="00261CAC" w:rsidRPr="004D4A48">
        <w:rPr>
          <w:rFonts w:ascii="Arial" w:eastAsia="Calibri" w:hAnsi="Arial" w:cs="Arial"/>
        </w:rPr>
        <w:t>ambiente territorio ed energia</w:t>
      </w:r>
      <w:r w:rsidR="00261CAC" w:rsidRPr="004D4A48">
        <w:rPr>
          <w:rFonts w:ascii="Arial" w:eastAsiaTheme="minorEastAsia" w:hAnsi="Arial" w:cs="Arial"/>
        </w:rPr>
        <w:t xml:space="preserve"> (CATE) ha scritto </w:t>
      </w:r>
      <w:r w:rsidRPr="004D4A48">
        <w:rPr>
          <w:rFonts w:ascii="Arial" w:eastAsiaTheme="minorEastAsia" w:hAnsi="Arial" w:cs="Arial"/>
        </w:rPr>
        <w:t>a</w:t>
      </w:r>
      <w:r w:rsidR="000B7721" w:rsidRPr="004D4A48">
        <w:rPr>
          <w:rFonts w:ascii="Arial" w:eastAsiaTheme="minorEastAsia" w:hAnsi="Arial" w:cs="Arial"/>
        </w:rPr>
        <w:t>gli enti pu</w:t>
      </w:r>
      <w:r w:rsidR="00B656C6">
        <w:rPr>
          <w:rFonts w:ascii="Arial" w:eastAsiaTheme="minorEastAsia" w:hAnsi="Arial" w:cs="Arial"/>
        </w:rPr>
        <w:t>b</w:t>
      </w:r>
      <w:r w:rsidR="000B7721" w:rsidRPr="004D4A48">
        <w:rPr>
          <w:rFonts w:ascii="Arial" w:eastAsiaTheme="minorEastAsia" w:hAnsi="Arial" w:cs="Arial"/>
        </w:rPr>
        <w:t xml:space="preserve">blici e </w:t>
      </w:r>
      <w:r w:rsidR="004D4A48">
        <w:rPr>
          <w:rFonts w:ascii="Arial" w:eastAsiaTheme="minorEastAsia" w:hAnsi="Arial" w:cs="Arial"/>
        </w:rPr>
        <w:t>a</w:t>
      </w:r>
      <w:r w:rsidR="000B7721" w:rsidRPr="004D4A48">
        <w:rPr>
          <w:rFonts w:ascii="Arial" w:eastAsiaTheme="minorEastAsia" w:hAnsi="Arial" w:cs="Arial"/>
        </w:rPr>
        <w:t>i privati che durante la procedura</w:t>
      </w:r>
      <w:r w:rsidRPr="004D4A48">
        <w:rPr>
          <w:rFonts w:ascii="Arial" w:eastAsiaTheme="minorEastAsia" w:hAnsi="Arial" w:cs="Arial"/>
        </w:rPr>
        <w:t xml:space="preserve"> di consultazione</w:t>
      </w:r>
      <w:r w:rsidR="000B7721" w:rsidRPr="004D4A48">
        <w:rPr>
          <w:rFonts w:ascii="Arial" w:eastAsiaTheme="minorEastAsia" w:hAnsi="Arial" w:cs="Arial"/>
        </w:rPr>
        <w:t xml:space="preserve"> hanno inviato delle richieste e formulato delle osservazioni, </w:t>
      </w:r>
      <w:r w:rsidR="00261CAC" w:rsidRPr="004D4A48">
        <w:rPr>
          <w:rFonts w:ascii="Arial" w:eastAsiaTheme="minorEastAsia" w:hAnsi="Arial" w:cs="Arial"/>
        </w:rPr>
        <w:t xml:space="preserve">per conoscere il grado di apprezzamento e soddisfazione sulla versione finale del Piano di utilizzazione cantonale della discarica di tipo B </w:t>
      </w:r>
      <w:r w:rsidR="000B7721" w:rsidRPr="004D4A48">
        <w:rPr>
          <w:rFonts w:ascii="Arial" w:eastAsiaTheme="minorEastAsia" w:hAnsi="Arial" w:cs="Arial"/>
        </w:rPr>
        <w:t xml:space="preserve">della </w:t>
      </w:r>
      <w:r w:rsidR="00261CAC" w:rsidRPr="004D4A48">
        <w:rPr>
          <w:rFonts w:ascii="Arial" w:eastAsiaTheme="minorEastAsia" w:hAnsi="Arial" w:cs="Arial"/>
        </w:rPr>
        <w:t xml:space="preserve">Buzza di </w:t>
      </w:r>
      <w:proofErr w:type="spellStart"/>
      <w:r w:rsidR="00261CAC" w:rsidRPr="004D4A48">
        <w:rPr>
          <w:rFonts w:ascii="Arial" w:eastAsiaTheme="minorEastAsia" w:hAnsi="Arial" w:cs="Arial"/>
        </w:rPr>
        <w:t>Biasca</w:t>
      </w:r>
      <w:proofErr w:type="spellEnd"/>
      <w:r w:rsidR="00261CAC" w:rsidRPr="004D4A48">
        <w:rPr>
          <w:rFonts w:ascii="Arial" w:eastAsiaTheme="minorEastAsia" w:hAnsi="Arial" w:cs="Arial"/>
        </w:rPr>
        <w:t>, invitando</w:t>
      </w:r>
      <w:r w:rsidR="000B7721" w:rsidRPr="004D4A48">
        <w:rPr>
          <w:rFonts w:ascii="Arial" w:eastAsiaTheme="minorEastAsia" w:hAnsi="Arial" w:cs="Arial"/>
        </w:rPr>
        <w:t>li</w:t>
      </w:r>
      <w:r w:rsidR="00261CAC" w:rsidRPr="004D4A48">
        <w:rPr>
          <w:rFonts w:ascii="Arial" w:eastAsiaTheme="minorEastAsia" w:hAnsi="Arial" w:cs="Arial"/>
        </w:rPr>
        <w:t xml:space="preserve"> a inviare eventuali osservazioni entro fine agosto.</w:t>
      </w:r>
    </w:p>
    <w:p w14:paraId="651BFD7F" w14:textId="77777777" w:rsidR="00261CAC" w:rsidRPr="004D4A48" w:rsidRDefault="00261CAC" w:rsidP="0092302B">
      <w:pPr>
        <w:jc w:val="both"/>
        <w:rPr>
          <w:rFonts w:ascii="Arial" w:eastAsiaTheme="minorEastAsia" w:hAnsi="Arial" w:cs="Arial"/>
        </w:rPr>
      </w:pPr>
    </w:p>
    <w:p w14:paraId="706C01E4" w14:textId="28FD49E1" w:rsidR="00261CAC" w:rsidRPr="004D4A48" w:rsidRDefault="00261CAC" w:rsidP="00261CAC">
      <w:pPr>
        <w:jc w:val="both"/>
        <w:rPr>
          <w:rFonts w:ascii="Arial" w:eastAsiaTheme="minorEastAsia" w:hAnsi="Arial" w:cs="Arial"/>
        </w:rPr>
      </w:pPr>
      <w:r w:rsidRPr="004D4A48">
        <w:rPr>
          <w:rFonts w:ascii="Arial" w:eastAsiaTheme="minorEastAsia" w:hAnsi="Arial" w:cs="Arial"/>
        </w:rPr>
        <w:t xml:space="preserve">Il 6 luglio 2023 la </w:t>
      </w:r>
      <w:r w:rsidR="00BC359A" w:rsidRPr="004D4A48">
        <w:rPr>
          <w:rFonts w:ascii="Arial" w:eastAsiaTheme="minorEastAsia" w:hAnsi="Arial" w:cs="Arial"/>
        </w:rPr>
        <w:t xml:space="preserve">CATE </w:t>
      </w:r>
      <w:r w:rsidRPr="004D4A48">
        <w:rPr>
          <w:rFonts w:ascii="Arial" w:eastAsiaTheme="minorEastAsia" w:hAnsi="Arial" w:cs="Arial"/>
        </w:rPr>
        <w:t xml:space="preserve">ha iniziato i lavori di analisi del messaggio in oggetto </w:t>
      </w:r>
      <w:r w:rsidR="00BC359A" w:rsidRPr="004D4A48">
        <w:rPr>
          <w:rFonts w:ascii="Arial" w:eastAsiaTheme="minorEastAsia" w:hAnsi="Arial" w:cs="Arial"/>
        </w:rPr>
        <w:t xml:space="preserve">ed ha </w:t>
      </w:r>
      <w:r w:rsidRPr="004D4A48">
        <w:rPr>
          <w:rFonts w:ascii="Arial" w:eastAsiaTheme="minorEastAsia" w:hAnsi="Arial" w:cs="Arial"/>
        </w:rPr>
        <w:t>incontra</w:t>
      </w:r>
      <w:r w:rsidR="004D4A48">
        <w:rPr>
          <w:rFonts w:ascii="Arial" w:eastAsiaTheme="minorEastAsia" w:hAnsi="Arial" w:cs="Arial"/>
        </w:rPr>
        <w:t>t</w:t>
      </w:r>
      <w:r w:rsidRPr="004D4A48">
        <w:rPr>
          <w:rFonts w:ascii="Arial" w:eastAsiaTheme="minorEastAsia" w:hAnsi="Arial" w:cs="Arial"/>
        </w:rPr>
        <w:t xml:space="preserve">o </w:t>
      </w:r>
      <w:r w:rsidR="00BC359A" w:rsidRPr="004D4A48">
        <w:rPr>
          <w:rFonts w:ascii="Arial" w:eastAsiaTheme="minorEastAsia" w:hAnsi="Arial" w:cs="Arial"/>
        </w:rPr>
        <w:t>il Capo della Divisione dell’ambiente, ing. Giovanni Bernasconi per la presentazione del messaggio.</w:t>
      </w:r>
    </w:p>
    <w:p w14:paraId="439CC630" w14:textId="77777777" w:rsidR="00261CAC" w:rsidRPr="004D4A48" w:rsidRDefault="00261CAC" w:rsidP="0092302B">
      <w:pPr>
        <w:jc w:val="both"/>
        <w:rPr>
          <w:rFonts w:ascii="Arial" w:eastAsiaTheme="minorEastAsia" w:hAnsi="Arial" w:cs="Arial"/>
        </w:rPr>
      </w:pPr>
    </w:p>
    <w:p w14:paraId="7827811A" w14:textId="64C23C8F" w:rsidR="0004054D" w:rsidRPr="004D4A48" w:rsidRDefault="0092302B" w:rsidP="0092302B">
      <w:pPr>
        <w:jc w:val="both"/>
        <w:rPr>
          <w:rFonts w:ascii="Arial" w:eastAsiaTheme="minorEastAsia" w:hAnsi="Arial" w:cs="Arial"/>
        </w:rPr>
      </w:pPr>
      <w:r w:rsidRPr="004D4A48">
        <w:rPr>
          <w:rFonts w:ascii="Arial" w:eastAsiaTheme="minorEastAsia" w:hAnsi="Arial" w:cs="Arial"/>
        </w:rPr>
        <w:t>Gioved</w:t>
      </w:r>
      <w:r w:rsidR="00B656C6">
        <w:rPr>
          <w:rFonts w:ascii="Arial" w:eastAsiaTheme="minorEastAsia" w:hAnsi="Arial" w:cs="Arial"/>
        </w:rPr>
        <w:t>ì</w:t>
      </w:r>
      <w:r w:rsidRPr="004D4A48">
        <w:rPr>
          <w:rFonts w:ascii="Arial" w:eastAsiaTheme="minorEastAsia" w:hAnsi="Arial" w:cs="Arial"/>
        </w:rPr>
        <w:t xml:space="preserve"> 12 ottobre 2023</w:t>
      </w:r>
      <w:r w:rsidR="0004054D" w:rsidRPr="004D4A48">
        <w:rPr>
          <w:rFonts w:ascii="Arial" w:eastAsiaTheme="minorEastAsia" w:hAnsi="Arial" w:cs="Arial"/>
        </w:rPr>
        <w:t xml:space="preserve"> la </w:t>
      </w:r>
      <w:r w:rsidRPr="004D4A48">
        <w:rPr>
          <w:rFonts w:ascii="Arial" w:eastAsiaTheme="minorEastAsia" w:hAnsi="Arial" w:cs="Arial"/>
        </w:rPr>
        <w:t xml:space="preserve">Commissione speciale </w:t>
      </w:r>
      <w:r w:rsidRPr="004D4A48">
        <w:rPr>
          <w:rFonts w:ascii="Arial" w:eastAsia="Calibri" w:hAnsi="Arial" w:cs="Arial"/>
        </w:rPr>
        <w:t>ambiente, territorio ed energia</w:t>
      </w:r>
      <w:r w:rsidRPr="004D4A48">
        <w:rPr>
          <w:rFonts w:ascii="Arial" w:eastAsiaTheme="minorEastAsia" w:hAnsi="Arial" w:cs="Arial"/>
        </w:rPr>
        <w:t xml:space="preserve"> </w:t>
      </w:r>
      <w:r w:rsidR="0004054D" w:rsidRPr="004D4A48">
        <w:rPr>
          <w:rFonts w:ascii="Arial" w:eastAsiaTheme="minorEastAsia" w:hAnsi="Arial" w:cs="Arial"/>
        </w:rPr>
        <w:t xml:space="preserve">ha </w:t>
      </w:r>
      <w:r w:rsidRPr="004D4A48">
        <w:rPr>
          <w:rFonts w:ascii="Arial" w:eastAsiaTheme="minorEastAsia" w:hAnsi="Arial" w:cs="Arial"/>
        </w:rPr>
        <w:t xml:space="preserve">visitato la discarica tipo B di </w:t>
      </w:r>
      <w:proofErr w:type="spellStart"/>
      <w:r w:rsidRPr="004D4A48">
        <w:rPr>
          <w:rFonts w:ascii="Arial" w:eastAsiaTheme="minorEastAsia" w:hAnsi="Arial" w:cs="Arial"/>
        </w:rPr>
        <w:t>Stabio</w:t>
      </w:r>
      <w:proofErr w:type="spellEnd"/>
      <w:r w:rsidRPr="004D4A48">
        <w:rPr>
          <w:rFonts w:ascii="Arial" w:eastAsiaTheme="minorEastAsia" w:hAnsi="Arial" w:cs="Arial"/>
        </w:rPr>
        <w:t xml:space="preserve">. </w:t>
      </w:r>
    </w:p>
    <w:p w14:paraId="19ACE6DE" w14:textId="77777777" w:rsidR="002B4126" w:rsidRPr="004D4A48" w:rsidRDefault="002B4126" w:rsidP="004D4A48">
      <w:pPr>
        <w:spacing w:line="360" w:lineRule="auto"/>
        <w:rPr>
          <w:rFonts w:ascii="Arial" w:hAnsi="Arial" w:cs="Arial"/>
        </w:rPr>
      </w:pPr>
    </w:p>
    <w:p w14:paraId="614FEBE3" w14:textId="4AF42E98" w:rsidR="00F80EA4" w:rsidRPr="004D4A48" w:rsidRDefault="00F80EA4" w:rsidP="00F80EA4">
      <w:pPr>
        <w:spacing w:after="120"/>
        <w:rPr>
          <w:rFonts w:ascii="Arial" w:hAnsi="Arial" w:cs="Arial"/>
          <w:b/>
          <w:bCs/>
        </w:rPr>
      </w:pPr>
      <w:r w:rsidRPr="004D4A48">
        <w:rPr>
          <w:rFonts w:ascii="Arial" w:hAnsi="Arial" w:cs="Arial"/>
          <w:b/>
          <w:bCs/>
        </w:rPr>
        <w:t xml:space="preserve">Risposte e osservazioni ricevute dalla CATE </w:t>
      </w:r>
    </w:p>
    <w:p w14:paraId="1B1ABBE3" w14:textId="77777777" w:rsidR="004D4A48" w:rsidRDefault="00C3652B" w:rsidP="004D4A48">
      <w:pPr>
        <w:jc w:val="both"/>
        <w:rPr>
          <w:rFonts w:ascii="Arial" w:eastAsiaTheme="minorEastAsia" w:hAnsi="Arial" w:cs="Arial"/>
        </w:rPr>
      </w:pPr>
      <w:r w:rsidRPr="004D4A48">
        <w:rPr>
          <w:rFonts w:ascii="Arial" w:eastAsiaTheme="minorEastAsia" w:hAnsi="Arial" w:cs="Arial"/>
        </w:rPr>
        <w:t>Il 14 luglio 2023 il signor Paolo Rodoni, titolare dell’omonima azienda agricola che ha in gestione gran parte della superficie che verrà occupata dalla discarica</w:t>
      </w:r>
      <w:r w:rsidR="004D4A48">
        <w:rPr>
          <w:rFonts w:ascii="Arial" w:eastAsiaTheme="minorEastAsia" w:hAnsi="Arial" w:cs="Arial"/>
        </w:rPr>
        <w:t>, ha inviato la sua presa di posizione.</w:t>
      </w:r>
      <w:r w:rsidRPr="004D4A48">
        <w:rPr>
          <w:rFonts w:ascii="Arial" w:eastAsiaTheme="minorEastAsia" w:hAnsi="Arial" w:cs="Arial"/>
        </w:rPr>
        <w:t xml:space="preserve"> Chiede di poter realizzare in primo luogo la collina fonica lungo la strada cantonale e di poter utilizzare i terreni in gestione fino all’ultimo</w:t>
      </w:r>
      <w:r w:rsidR="004D4A48">
        <w:rPr>
          <w:rFonts w:ascii="Arial" w:eastAsiaTheme="minorEastAsia" w:hAnsi="Arial" w:cs="Arial"/>
        </w:rPr>
        <w:t>;</w:t>
      </w:r>
      <w:r w:rsidRPr="004D4A48">
        <w:rPr>
          <w:rFonts w:ascii="Arial" w:eastAsiaTheme="minorEastAsia" w:hAnsi="Arial" w:cs="Arial"/>
        </w:rPr>
        <w:t xml:space="preserve"> per il periodo nel quale non riesce a recuperare il foraggio </w:t>
      </w:r>
      <w:r w:rsidR="004D4A48">
        <w:rPr>
          <w:rFonts w:ascii="Arial" w:eastAsiaTheme="minorEastAsia" w:hAnsi="Arial" w:cs="Arial"/>
        </w:rPr>
        <w:t>domanda</w:t>
      </w:r>
      <w:r w:rsidRPr="004D4A48">
        <w:rPr>
          <w:rFonts w:ascii="Arial" w:eastAsiaTheme="minorEastAsia" w:hAnsi="Arial" w:cs="Arial"/>
        </w:rPr>
        <w:t xml:space="preserve"> la possibilità di avere un terreno in gestione o un indennizzo che permetta di acquistare il foraggio perso. Il signor Rodoni chiede inoltre che venga realizzata la rotonda e la messa in sicurezza per i pedoni con la realizzazione di una passerella. Il 12 settembre la CATE ha scritto al </w:t>
      </w:r>
      <w:r w:rsidR="004D4A48">
        <w:rPr>
          <w:rFonts w:ascii="Arial" w:eastAsiaTheme="minorEastAsia" w:hAnsi="Arial" w:cs="Arial"/>
        </w:rPr>
        <w:t>Consiglio di Stato</w:t>
      </w:r>
      <w:r w:rsidRPr="004D4A48">
        <w:rPr>
          <w:rFonts w:ascii="Arial" w:eastAsiaTheme="minorEastAsia" w:hAnsi="Arial" w:cs="Arial"/>
        </w:rPr>
        <w:t xml:space="preserve"> chied</w:t>
      </w:r>
      <w:r w:rsidR="004D4A48">
        <w:rPr>
          <w:rFonts w:ascii="Arial" w:eastAsiaTheme="minorEastAsia" w:hAnsi="Arial" w:cs="Arial"/>
        </w:rPr>
        <w:t>endo un parere sulla lettera del sig. Rodoni.</w:t>
      </w:r>
    </w:p>
    <w:p w14:paraId="57C338C2" w14:textId="77777777" w:rsidR="004D4A48" w:rsidRDefault="004D4A48" w:rsidP="004D4A48">
      <w:pPr>
        <w:jc w:val="both"/>
        <w:rPr>
          <w:rFonts w:ascii="Arial" w:eastAsiaTheme="minorEastAsia" w:hAnsi="Arial" w:cs="Arial"/>
        </w:rPr>
      </w:pPr>
    </w:p>
    <w:p w14:paraId="2220DB88" w14:textId="04222576" w:rsidR="004D4A48" w:rsidRDefault="00C3652B" w:rsidP="004D4A48">
      <w:pPr>
        <w:jc w:val="both"/>
        <w:rPr>
          <w:rFonts w:ascii="Arial" w:eastAsiaTheme="minorEastAsia" w:hAnsi="Arial" w:cs="Arial"/>
        </w:rPr>
      </w:pPr>
      <w:r w:rsidRPr="004D4A48">
        <w:rPr>
          <w:rFonts w:ascii="Arial" w:eastAsiaTheme="minorEastAsia" w:hAnsi="Arial" w:cs="Arial"/>
        </w:rPr>
        <w:t xml:space="preserve">L’11 ottobre il </w:t>
      </w:r>
      <w:r w:rsidR="004D4A48">
        <w:rPr>
          <w:rFonts w:ascii="Arial" w:eastAsiaTheme="minorEastAsia" w:hAnsi="Arial" w:cs="Arial"/>
        </w:rPr>
        <w:t>Consiglio di Stato</w:t>
      </w:r>
      <w:r w:rsidRPr="004D4A48">
        <w:rPr>
          <w:rFonts w:ascii="Arial" w:eastAsiaTheme="minorEastAsia" w:hAnsi="Arial" w:cs="Arial"/>
        </w:rPr>
        <w:t xml:space="preserve"> ha risposto alla CATE sui temi sollevati dal sig. Rodoni.</w:t>
      </w:r>
      <w:r w:rsidR="004D4A48">
        <w:rPr>
          <w:rFonts w:ascii="Arial" w:eastAsiaTheme="minorEastAsia" w:hAnsi="Arial" w:cs="Arial"/>
        </w:rPr>
        <w:t xml:space="preserve"> </w:t>
      </w:r>
      <w:r w:rsidRPr="004D4A48">
        <w:rPr>
          <w:rFonts w:ascii="Arial" w:eastAsiaTheme="minorEastAsia" w:hAnsi="Arial" w:cs="Arial"/>
        </w:rPr>
        <w:t>In estrema sintesi, comunica che il progetto del PUC, come contenuto nella relazione tecnica e nel RIA</w:t>
      </w:r>
      <w:r w:rsidR="004D4A48">
        <w:rPr>
          <w:rFonts w:ascii="Arial" w:eastAsiaTheme="minorEastAsia" w:hAnsi="Arial" w:cs="Arial"/>
        </w:rPr>
        <w:t>,</w:t>
      </w:r>
      <w:r w:rsidRPr="004D4A48">
        <w:rPr>
          <w:rFonts w:ascii="Arial" w:eastAsiaTheme="minorEastAsia" w:hAnsi="Arial" w:cs="Arial"/>
        </w:rPr>
        <w:t xml:space="preserve"> prevede già la realizzazione di un concetto di collina fonica</w:t>
      </w:r>
      <w:r w:rsidR="004D4A48">
        <w:rPr>
          <w:rFonts w:ascii="Arial" w:eastAsiaTheme="minorEastAsia" w:hAnsi="Arial" w:cs="Arial"/>
        </w:rPr>
        <w:t>,</w:t>
      </w:r>
      <w:r w:rsidRPr="004D4A48">
        <w:rPr>
          <w:rFonts w:ascii="Arial" w:eastAsiaTheme="minorEastAsia" w:hAnsi="Arial" w:cs="Arial"/>
        </w:rPr>
        <w:t xml:space="preserve"> che sarà sviluppato in sede di domanda di costruzione. Il </w:t>
      </w:r>
      <w:r w:rsidR="004D4A48">
        <w:rPr>
          <w:rFonts w:ascii="Arial" w:eastAsiaTheme="minorEastAsia" w:hAnsi="Arial" w:cs="Arial"/>
        </w:rPr>
        <w:t>Governo</w:t>
      </w:r>
      <w:r w:rsidRPr="004D4A48">
        <w:rPr>
          <w:rFonts w:ascii="Arial" w:eastAsiaTheme="minorEastAsia" w:hAnsi="Arial" w:cs="Arial"/>
        </w:rPr>
        <w:t xml:space="preserve"> comunica inoltre che le superfici non occupate dall’attività della discarica dovranno essere mantenute in perfetto stato e gestite. Per le superfici che saranno occupate dall’attività della discarica nel rapporto di pianificazione del PUC è indicato il calcolo degli indennizzi. Per quanto attiene </w:t>
      </w:r>
      <w:r w:rsidR="004D4A48">
        <w:rPr>
          <w:rFonts w:ascii="Arial" w:eastAsiaTheme="minorEastAsia" w:hAnsi="Arial" w:cs="Arial"/>
        </w:rPr>
        <w:t>al</w:t>
      </w:r>
      <w:r w:rsidRPr="004D4A48">
        <w:rPr>
          <w:rFonts w:ascii="Arial" w:eastAsiaTheme="minorEastAsia" w:hAnsi="Arial" w:cs="Arial"/>
        </w:rPr>
        <w:t>la richiesta puntuale di es</w:t>
      </w:r>
      <w:r w:rsidR="004D4A48">
        <w:rPr>
          <w:rFonts w:ascii="Arial" w:eastAsiaTheme="minorEastAsia" w:hAnsi="Arial" w:cs="Arial"/>
        </w:rPr>
        <w:t>e</w:t>
      </w:r>
      <w:r w:rsidRPr="004D4A48">
        <w:rPr>
          <w:rFonts w:ascii="Arial" w:eastAsiaTheme="minorEastAsia" w:hAnsi="Arial" w:cs="Arial"/>
        </w:rPr>
        <w:t>g</w:t>
      </w:r>
      <w:r w:rsidR="004D4A48">
        <w:rPr>
          <w:rFonts w:ascii="Arial" w:eastAsiaTheme="minorEastAsia" w:hAnsi="Arial" w:cs="Arial"/>
        </w:rPr>
        <w:t>u</w:t>
      </w:r>
      <w:r w:rsidRPr="004D4A48">
        <w:rPr>
          <w:rFonts w:ascii="Arial" w:eastAsiaTheme="minorEastAsia" w:hAnsi="Arial" w:cs="Arial"/>
        </w:rPr>
        <w:t xml:space="preserve">ire una passerella di attraversamento dell’incrocio per i pedoni e le biciclette, il </w:t>
      </w:r>
      <w:r w:rsidR="004D4A48">
        <w:rPr>
          <w:rFonts w:ascii="Arial" w:eastAsiaTheme="minorEastAsia" w:hAnsi="Arial" w:cs="Arial"/>
        </w:rPr>
        <w:t>Consiglio di Stato</w:t>
      </w:r>
      <w:r w:rsidRPr="004D4A48">
        <w:rPr>
          <w:rFonts w:ascii="Arial" w:eastAsiaTheme="minorEastAsia" w:hAnsi="Arial" w:cs="Arial"/>
        </w:rPr>
        <w:t xml:space="preserve"> risponde che</w:t>
      </w:r>
      <w:r w:rsidR="004D4A48">
        <w:rPr>
          <w:rFonts w:ascii="Arial" w:eastAsiaTheme="minorEastAsia" w:hAnsi="Arial" w:cs="Arial"/>
        </w:rPr>
        <w:t>,</w:t>
      </w:r>
      <w:r w:rsidRPr="004D4A48">
        <w:rPr>
          <w:rFonts w:ascii="Arial" w:eastAsiaTheme="minorEastAsia" w:hAnsi="Arial" w:cs="Arial"/>
        </w:rPr>
        <w:t xml:space="preserve"> dopo aver analizzato diverse varianti di progetto</w:t>
      </w:r>
      <w:r w:rsidR="004D4A48">
        <w:rPr>
          <w:rFonts w:ascii="Arial" w:eastAsiaTheme="minorEastAsia" w:hAnsi="Arial" w:cs="Arial"/>
        </w:rPr>
        <w:t>,</w:t>
      </w:r>
      <w:r w:rsidRPr="004D4A48">
        <w:rPr>
          <w:rFonts w:ascii="Arial" w:eastAsiaTheme="minorEastAsia" w:hAnsi="Arial" w:cs="Arial"/>
        </w:rPr>
        <w:t xml:space="preserve"> ha individuato una soluzione che non prevede la passerella, ma con gli interventi pr</w:t>
      </w:r>
      <w:r w:rsidR="004D4A48">
        <w:rPr>
          <w:rFonts w:ascii="Arial" w:eastAsiaTheme="minorEastAsia" w:hAnsi="Arial" w:cs="Arial"/>
        </w:rPr>
        <w:t>o</w:t>
      </w:r>
      <w:r w:rsidRPr="004D4A48">
        <w:rPr>
          <w:rFonts w:ascii="Arial" w:eastAsiaTheme="minorEastAsia" w:hAnsi="Arial" w:cs="Arial"/>
        </w:rPr>
        <w:t>posti di adattamento delle fermate bus e la realizzazione di una rotonda accompagnata dalla necessaria demarcazione stradale ritiene di rispondere in maniera concreta ed economicamente sostenibile alla necessità di messa in sicurezza dell’incrocio.</w:t>
      </w:r>
      <w:r w:rsidR="004D4A48">
        <w:rPr>
          <w:rFonts w:ascii="Arial" w:eastAsiaTheme="minorEastAsia" w:hAnsi="Arial" w:cs="Arial"/>
        </w:rPr>
        <w:br w:type="page"/>
      </w:r>
    </w:p>
    <w:p w14:paraId="5790D53E" w14:textId="01E9A536" w:rsidR="00FD10CD" w:rsidRPr="0095320E" w:rsidRDefault="00FD10CD" w:rsidP="00F80EA4">
      <w:pPr>
        <w:jc w:val="both"/>
        <w:rPr>
          <w:rFonts w:asciiTheme="minorHAnsi" w:hAnsiTheme="minorHAnsi" w:cstheme="minorHAnsi"/>
        </w:rPr>
      </w:pPr>
      <w:r w:rsidRPr="0095320E">
        <w:rPr>
          <w:rFonts w:asciiTheme="minorHAnsi" w:hAnsiTheme="minorHAnsi" w:cstheme="minorHAnsi"/>
        </w:rPr>
        <w:lastRenderedPageBreak/>
        <w:t xml:space="preserve">Alla luce di quanto sopra esposto, la Commissione valuta positivamente, l’accoglimento della richiesta del signor Rodoni per quanto attiene alla sua azienda agricola, ovvero di poter utilizzare i terreni in gestione fino all’ultimo, la possibilità di avere terreni compensativi in gestione o un indennizzo che permetta di acquistare il foraggio perso, e chiede pertanto al </w:t>
      </w:r>
      <w:r w:rsidR="0074265E" w:rsidRPr="0095320E">
        <w:rPr>
          <w:rFonts w:asciiTheme="minorHAnsi" w:hAnsiTheme="minorHAnsi" w:cstheme="minorHAnsi"/>
        </w:rPr>
        <w:t>Consiglio di Stato</w:t>
      </w:r>
      <w:r w:rsidRPr="0095320E">
        <w:rPr>
          <w:rFonts w:asciiTheme="minorHAnsi" w:hAnsiTheme="minorHAnsi" w:cstheme="minorHAnsi"/>
        </w:rPr>
        <w:t xml:space="preserve"> di volersi adoperare per garantirgli la continuità aziendale anche negli anni in cui non potrà usufruire dei terreni. L’attività della discarica non dovrà in nessun modo mettere </w:t>
      </w:r>
      <w:r w:rsidR="009747A4" w:rsidRPr="0095320E">
        <w:rPr>
          <w:rFonts w:asciiTheme="minorHAnsi" w:hAnsiTheme="minorHAnsi" w:cstheme="minorHAnsi"/>
        </w:rPr>
        <w:t>a</w:t>
      </w:r>
      <w:r w:rsidRPr="0095320E">
        <w:rPr>
          <w:rFonts w:asciiTheme="minorHAnsi" w:hAnsiTheme="minorHAnsi" w:cstheme="minorHAnsi"/>
        </w:rPr>
        <w:t xml:space="preserve"> rischio di sopravvivenza l’azienda agricola citata. La CATE chiede inoltre di voler far calcolare da esperti in materia le indennità totali, proprio come sta avvenendo per i terreni occupati dal cantiere del secondo tubo del Gottardo da parte di USTRA, perché </w:t>
      </w:r>
      <w:r w:rsidR="008311B3" w:rsidRPr="0095320E">
        <w:rPr>
          <w:rFonts w:asciiTheme="minorHAnsi" w:hAnsiTheme="minorHAnsi" w:cstheme="minorHAnsi"/>
        </w:rPr>
        <w:t xml:space="preserve">si </w:t>
      </w:r>
      <w:r w:rsidRPr="0095320E">
        <w:rPr>
          <w:rFonts w:asciiTheme="minorHAnsi" w:hAnsiTheme="minorHAnsi" w:cstheme="minorHAnsi"/>
        </w:rPr>
        <w:t>ritiene</w:t>
      </w:r>
      <w:r w:rsidR="008311B3" w:rsidRPr="0095320E">
        <w:rPr>
          <w:rFonts w:asciiTheme="minorHAnsi" w:hAnsiTheme="minorHAnsi" w:cstheme="minorHAnsi"/>
        </w:rPr>
        <w:t xml:space="preserve"> corretto</w:t>
      </w:r>
      <w:r w:rsidRPr="0095320E">
        <w:rPr>
          <w:rFonts w:asciiTheme="minorHAnsi" w:hAnsiTheme="minorHAnsi" w:cstheme="minorHAnsi"/>
        </w:rPr>
        <w:t xml:space="preserve"> che</w:t>
      </w:r>
      <w:r w:rsidR="0074265E" w:rsidRPr="0095320E">
        <w:rPr>
          <w:rFonts w:asciiTheme="minorHAnsi" w:hAnsiTheme="minorHAnsi" w:cstheme="minorHAnsi"/>
        </w:rPr>
        <w:t>,</w:t>
      </w:r>
      <w:r w:rsidRPr="0095320E">
        <w:rPr>
          <w:rFonts w:asciiTheme="minorHAnsi" w:hAnsiTheme="minorHAnsi" w:cstheme="minorHAnsi"/>
        </w:rPr>
        <w:t xml:space="preserve"> oltre a</w:t>
      </w:r>
      <w:r w:rsidR="008311B3" w:rsidRPr="0095320E">
        <w:rPr>
          <w:rFonts w:asciiTheme="minorHAnsi" w:hAnsiTheme="minorHAnsi" w:cstheme="minorHAnsi"/>
        </w:rPr>
        <w:t>gli indennizzi per l’occupazione dei terreni e per la perdita di foraggio</w:t>
      </w:r>
      <w:r w:rsidR="0074265E" w:rsidRPr="0095320E">
        <w:rPr>
          <w:rFonts w:asciiTheme="minorHAnsi" w:hAnsiTheme="minorHAnsi" w:cstheme="minorHAnsi"/>
        </w:rPr>
        <w:t>,</w:t>
      </w:r>
      <w:r w:rsidR="008311B3" w:rsidRPr="0095320E">
        <w:rPr>
          <w:rFonts w:asciiTheme="minorHAnsi" w:hAnsiTheme="minorHAnsi" w:cstheme="minorHAnsi"/>
        </w:rPr>
        <w:t xml:space="preserve"> siano da tenere in debita considerazione anche la perdita di pagamenti diretti ogni anno per la mancata gestione delle superfici, così come eventuali punti di penalità con eventuale stralcio completo dei pagamenti diretti per il superamento dello </w:t>
      </w:r>
      <w:proofErr w:type="spellStart"/>
      <w:r w:rsidR="008311B3" w:rsidRPr="0095320E">
        <w:rPr>
          <w:rFonts w:asciiTheme="minorHAnsi" w:hAnsiTheme="minorHAnsi" w:cstheme="minorHAnsi"/>
        </w:rPr>
        <w:t>Suisse-Bilanz</w:t>
      </w:r>
      <w:proofErr w:type="spellEnd"/>
      <w:r w:rsidR="008311B3" w:rsidRPr="0095320E">
        <w:rPr>
          <w:rFonts w:asciiTheme="minorHAnsi" w:hAnsiTheme="minorHAnsi" w:cstheme="minorHAnsi"/>
        </w:rPr>
        <w:t xml:space="preserve">. Tutto ciò va calcolato e </w:t>
      </w:r>
      <w:r w:rsidR="002207C0" w:rsidRPr="0095320E">
        <w:rPr>
          <w:rFonts w:asciiTheme="minorHAnsi" w:hAnsiTheme="minorHAnsi" w:cstheme="minorHAnsi"/>
        </w:rPr>
        <w:t>remunerato</w:t>
      </w:r>
      <w:r w:rsidR="008311B3" w:rsidRPr="0095320E">
        <w:rPr>
          <w:rFonts w:asciiTheme="minorHAnsi" w:hAnsiTheme="minorHAnsi" w:cstheme="minorHAnsi"/>
        </w:rPr>
        <w:t xml:space="preserve"> equamente e completamente.</w:t>
      </w:r>
    </w:p>
    <w:p w14:paraId="6E31E4A4" w14:textId="77777777" w:rsidR="008311B3" w:rsidRPr="0074265E" w:rsidRDefault="008311B3" w:rsidP="00F80EA4">
      <w:pPr>
        <w:jc w:val="both"/>
        <w:rPr>
          <w:rFonts w:asciiTheme="minorHAnsi" w:hAnsiTheme="minorHAnsi" w:cstheme="minorHAnsi"/>
        </w:rPr>
      </w:pPr>
    </w:p>
    <w:p w14:paraId="49EDF5FE" w14:textId="79452F3B" w:rsidR="00F80EA4" w:rsidRPr="004D4A48" w:rsidRDefault="00F80EA4" w:rsidP="00F80EA4">
      <w:pPr>
        <w:jc w:val="both"/>
        <w:rPr>
          <w:rFonts w:ascii="Arial" w:eastAsiaTheme="minorEastAsia" w:hAnsi="Arial" w:cs="Arial"/>
        </w:rPr>
      </w:pPr>
      <w:r w:rsidRPr="004D4A48">
        <w:rPr>
          <w:rFonts w:ascii="Arial" w:eastAsiaTheme="minorEastAsia" w:hAnsi="Arial" w:cs="Arial"/>
        </w:rPr>
        <w:t>Il 1</w:t>
      </w:r>
      <w:r w:rsidR="004D4A48">
        <w:rPr>
          <w:rFonts w:ascii="Arial" w:eastAsiaTheme="minorEastAsia" w:hAnsi="Arial" w:cs="Arial"/>
        </w:rPr>
        <w:t>°</w:t>
      </w:r>
      <w:r w:rsidRPr="004D4A48">
        <w:rPr>
          <w:rFonts w:ascii="Arial" w:eastAsiaTheme="minorEastAsia" w:hAnsi="Arial" w:cs="Arial"/>
        </w:rPr>
        <w:t xml:space="preserve"> settembre 2023, i Patriziati di </w:t>
      </w:r>
      <w:proofErr w:type="spellStart"/>
      <w:r w:rsidRPr="004D4A48">
        <w:rPr>
          <w:rFonts w:ascii="Arial" w:eastAsiaTheme="minorEastAsia" w:hAnsi="Arial" w:cs="Arial"/>
        </w:rPr>
        <w:t>Biasca</w:t>
      </w:r>
      <w:proofErr w:type="spellEnd"/>
      <w:r w:rsidRPr="004D4A48">
        <w:rPr>
          <w:rFonts w:ascii="Arial" w:eastAsiaTheme="minorEastAsia" w:hAnsi="Arial" w:cs="Arial"/>
        </w:rPr>
        <w:t xml:space="preserve"> e </w:t>
      </w:r>
      <w:proofErr w:type="spellStart"/>
      <w:r w:rsidRPr="004D4A48">
        <w:rPr>
          <w:rFonts w:ascii="Arial" w:eastAsiaTheme="minorEastAsia" w:hAnsi="Arial" w:cs="Arial"/>
        </w:rPr>
        <w:t>Malvaglia</w:t>
      </w:r>
      <w:proofErr w:type="spellEnd"/>
      <w:r w:rsidRPr="004D4A48">
        <w:rPr>
          <w:rFonts w:ascii="Arial" w:eastAsiaTheme="minorEastAsia" w:hAnsi="Arial" w:cs="Arial"/>
        </w:rPr>
        <w:t xml:space="preserve">, i Comuni di </w:t>
      </w:r>
      <w:proofErr w:type="spellStart"/>
      <w:r w:rsidRPr="004D4A48">
        <w:rPr>
          <w:rFonts w:ascii="Arial" w:eastAsiaTheme="minorEastAsia" w:hAnsi="Arial" w:cs="Arial"/>
        </w:rPr>
        <w:t>Biasca</w:t>
      </w:r>
      <w:proofErr w:type="spellEnd"/>
      <w:r w:rsidRPr="004D4A48">
        <w:rPr>
          <w:rFonts w:ascii="Arial" w:eastAsiaTheme="minorEastAsia" w:hAnsi="Arial" w:cs="Arial"/>
        </w:rPr>
        <w:t xml:space="preserve"> e Serravalle</w:t>
      </w:r>
      <w:r w:rsidR="00D97E27" w:rsidRPr="004D4A48">
        <w:rPr>
          <w:rFonts w:ascii="Arial" w:eastAsiaTheme="minorEastAsia" w:hAnsi="Arial" w:cs="Arial"/>
        </w:rPr>
        <w:t xml:space="preserve">, il </w:t>
      </w:r>
      <w:r w:rsidR="004D4A48">
        <w:rPr>
          <w:rFonts w:ascii="Arial" w:eastAsiaTheme="minorEastAsia" w:hAnsi="Arial" w:cs="Arial"/>
        </w:rPr>
        <w:t>"</w:t>
      </w:r>
      <w:r w:rsidR="00D97E27" w:rsidRPr="004D4A48">
        <w:rPr>
          <w:rFonts w:ascii="Arial" w:eastAsiaTheme="minorEastAsia" w:hAnsi="Arial" w:cs="Arial"/>
        </w:rPr>
        <w:t xml:space="preserve">Gruppo </w:t>
      </w:r>
      <w:proofErr w:type="spellStart"/>
      <w:r w:rsidR="00D97E27" w:rsidRPr="004D4A48">
        <w:rPr>
          <w:rFonts w:ascii="Arial" w:eastAsiaTheme="minorEastAsia" w:hAnsi="Arial" w:cs="Arial"/>
        </w:rPr>
        <w:t>Loderio</w:t>
      </w:r>
      <w:proofErr w:type="spellEnd"/>
      <w:r w:rsidR="00D97E27" w:rsidRPr="004D4A48">
        <w:rPr>
          <w:rFonts w:ascii="Arial" w:eastAsiaTheme="minorEastAsia" w:hAnsi="Arial" w:cs="Arial"/>
        </w:rPr>
        <w:t xml:space="preserve"> c’è</w:t>
      </w:r>
      <w:r w:rsidR="004D4A48">
        <w:rPr>
          <w:rFonts w:ascii="Arial" w:eastAsiaTheme="minorEastAsia" w:hAnsi="Arial" w:cs="Arial"/>
        </w:rPr>
        <w:t>"</w:t>
      </w:r>
      <w:r w:rsidR="00D97E27" w:rsidRPr="004D4A48">
        <w:rPr>
          <w:rFonts w:ascii="Arial" w:eastAsiaTheme="minorEastAsia" w:hAnsi="Arial" w:cs="Arial"/>
        </w:rPr>
        <w:t xml:space="preserve"> </w:t>
      </w:r>
      <w:r w:rsidR="007C0934" w:rsidRPr="004D4A48">
        <w:rPr>
          <w:rFonts w:ascii="Arial" w:eastAsiaTheme="minorEastAsia" w:hAnsi="Arial" w:cs="Arial"/>
        </w:rPr>
        <w:t>hanno risposto all’invito della CATE, comunicando che dopo essersi riuniti ribadiscono l’importanza dell’aspetto ambientale. Hanno inoltre richiama</w:t>
      </w:r>
      <w:r w:rsidR="001D6A07" w:rsidRPr="004D4A48">
        <w:rPr>
          <w:rFonts w:ascii="Arial" w:eastAsiaTheme="minorEastAsia" w:hAnsi="Arial" w:cs="Arial"/>
        </w:rPr>
        <w:t xml:space="preserve">to </w:t>
      </w:r>
      <w:r w:rsidR="007C0934" w:rsidRPr="004D4A48">
        <w:rPr>
          <w:rFonts w:ascii="Arial" w:eastAsiaTheme="minorEastAsia" w:hAnsi="Arial" w:cs="Arial"/>
        </w:rPr>
        <w:t>le preoccupazioni e le necessità di ridurre gli impatti negativi per la popolazione durante la decennale ap</w:t>
      </w:r>
      <w:r w:rsidR="004D4A48">
        <w:rPr>
          <w:rFonts w:ascii="Arial" w:eastAsiaTheme="minorEastAsia" w:hAnsi="Arial" w:cs="Arial"/>
        </w:rPr>
        <w:t>ertura della discarica.</w:t>
      </w:r>
    </w:p>
    <w:p w14:paraId="7F01F602" w14:textId="5D11BFD2" w:rsidR="001D6A07" w:rsidRPr="004D4A48" w:rsidRDefault="008E7DEF" w:rsidP="004D4A48">
      <w:pPr>
        <w:spacing w:after="120"/>
        <w:jc w:val="both"/>
        <w:rPr>
          <w:rFonts w:ascii="Arial" w:eastAsiaTheme="minorEastAsia" w:hAnsi="Arial" w:cs="Arial"/>
        </w:rPr>
      </w:pPr>
      <w:r w:rsidRPr="004D4A48">
        <w:rPr>
          <w:rFonts w:ascii="Arial" w:eastAsiaTheme="minorEastAsia" w:hAnsi="Arial" w:cs="Arial"/>
        </w:rPr>
        <w:t xml:space="preserve">Oltre a richiamare le osservazioni fornite nella procedura d’informazione, riportate peraltro anche nel messaggio del </w:t>
      </w:r>
      <w:r w:rsidR="004D4A48" w:rsidRPr="004D4A48">
        <w:rPr>
          <w:rFonts w:ascii="Arial" w:eastAsiaTheme="minorEastAsia" w:hAnsi="Arial" w:cs="Arial"/>
        </w:rPr>
        <w:t>Consiglio di Stato</w:t>
      </w:r>
      <w:r w:rsidRPr="004D4A48">
        <w:rPr>
          <w:rFonts w:ascii="Arial" w:eastAsiaTheme="minorEastAsia" w:hAnsi="Arial" w:cs="Arial"/>
        </w:rPr>
        <w:t>, riportiamo sinteti</w:t>
      </w:r>
      <w:r w:rsidR="0019308F" w:rsidRPr="004D4A48">
        <w:rPr>
          <w:rFonts w:ascii="Arial" w:eastAsiaTheme="minorEastAsia" w:hAnsi="Arial" w:cs="Arial"/>
        </w:rPr>
        <w:t>c</w:t>
      </w:r>
      <w:r w:rsidRPr="004D4A48">
        <w:rPr>
          <w:rFonts w:ascii="Arial" w:eastAsiaTheme="minorEastAsia" w:hAnsi="Arial" w:cs="Arial"/>
        </w:rPr>
        <w:t xml:space="preserve">amente </w:t>
      </w:r>
      <w:r w:rsidR="0019308F" w:rsidRPr="004D4A48">
        <w:rPr>
          <w:rFonts w:ascii="Arial" w:eastAsiaTheme="minorEastAsia" w:hAnsi="Arial" w:cs="Arial"/>
        </w:rPr>
        <w:t xml:space="preserve">dal loro scritto </w:t>
      </w:r>
      <w:r w:rsidRPr="004D4A48">
        <w:rPr>
          <w:rFonts w:ascii="Arial" w:eastAsiaTheme="minorEastAsia" w:hAnsi="Arial" w:cs="Arial"/>
        </w:rPr>
        <w:t>i punti più rilevanti</w:t>
      </w:r>
      <w:r w:rsidR="0019308F" w:rsidRPr="004D4A48">
        <w:rPr>
          <w:rFonts w:ascii="Arial" w:eastAsiaTheme="minorEastAsia" w:hAnsi="Arial" w:cs="Arial"/>
        </w:rPr>
        <w:t xml:space="preserve">, </w:t>
      </w:r>
      <w:r w:rsidR="001D6A07" w:rsidRPr="004D4A48">
        <w:rPr>
          <w:rFonts w:ascii="Arial" w:eastAsiaTheme="minorEastAsia" w:hAnsi="Arial" w:cs="Arial"/>
        </w:rPr>
        <w:t>quali:</w:t>
      </w:r>
    </w:p>
    <w:p w14:paraId="17CD1D7A" w14:textId="77ACEEED" w:rsidR="001D6A07" w:rsidRPr="004D4A48" w:rsidRDefault="004D4A48" w:rsidP="004D4A48">
      <w:pPr>
        <w:pStyle w:val="Paragrafoelenco"/>
        <w:numPr>
          <w:ilvl w:val="0"/>
          <w:numId w:val="49"/>
        </w:numPr>
        <w:ind w:left="426" w:hanging="426"/>
        <w:contextualSpacing w:val="0"/>
        <w:rPr>
          <w:rFonts w:eastAsiaTheme="minorEastAsia" w:cs="Arial"/>
          <w:sz w:val="24"/>
          <w:szCs w:val="24"/>
        </w:rPr>
      </w:pPr>
      <w:r>
        <w:rPr>
          <w:rFonts w:eastAsiaTheme="minorEastAsia" w:cs="Arial"/>
          <w:sz w:val="24"/>
          <w:szCs w:val="24"/>
        </w:rPr>
        <w:t>l</w:t>
      </w:r>
      <w:r w:rsidR="00BB4AD0" w:rsidRPr="004D4A48">
        <w:rPr>
          <w:rFonts w:eastAsiaTheme="minorEastAsia" w:cs="Arial"/>
          <w:sz w:val="24"/>
          <w:szCs w:val="24"/>
        </w:rPr>
        <w:t>a gestione della discarica deve essere totalmente di competenza del Cantone, i</w:t>
      </w:r>
      <w:r w:rsidR="001D6A07" w:rsidRPr="004D4A48">
        <w:rPr>
          <w:rFonts w:eastAsiaTheme="minorEastAsia" w:cs="Arial"/>
          <w:sz w:val="24"/>
          <w:szCs w:val="24"/>
        </w:rPr>
        <w:t>n considerazione della complessità di tutta l’operazione, con la creazione del passaggio faunistico, l’abbassamento della copertura della strada cantonale, le diverse situazioni legate alla gestione, le necessarie garanzie sia per le tem</w:t>
      </w:r>
      <w:r>
        <w:rPr>
          <w:rFonts w:eastAsiaTheme="minorEastAsia" w:cs="Arial"/>
          <w:sz w:val="24"/>
          <w:szCs w:val="24"/>
        </w:rPr>
        <w:t>p</w:t>
      </w:r>
      <w:r w:rsidR="001D6A07" w:rsidRPr="004D4A48">
        <w:rPr>
          <w:rFonts w:eastAsiaTheme="minorEastAsia" w:cs="Arial"/>
          <w:sz w:val="24"/>
          <w:szCs w:val="24"/>
        </w:rPr>
        <w:t>istiche che per i controlli, le assunzioni di responsabilità durante e dopo l’operazione</w:t>
      </w:r>
      <w:r w:rsidR="00BB4AD0" w:rsidRPr="004D4A48">
        <w:rPr>
          <w:rFonts w:eastAsiaTheme="minorEastAsia" w:cs="Arial"/>
          <w:sz w:val="24"/>
          <w:szCs w:val="24"/>
        </w:rPr>
        <w:t>;</w:t>
      </w:r>
      <w:r w:rsidR="001D6A07" w:rsidRPr="004D4A48">
        <w:rPr>
          <w:rFonts w:eastAsiaTheme="minorEastAsia" w:cs="Arial"/>
          <w:sz w:val="24"/>
          <w:szCs w:val="24"/>
        </w:rPr>
        <w:t xml:space="preserve"> </w:t>
      </w:r>
    </w:p>
    <w:p w14:paraId="0C61AD03" w14:textId="07544E74" w:rsidR="001D6A07" w:rsidRPr="004D4A48" w:rsidRDefault="004D4A48" w:rsidP="004D4A48">
      <w:pPr>
        <w:pStyle w:val="Paragrafoelenco"/>
        <w:numPr>
          <w:ilvl w:val="0"/>
          <w:numId w:val="49"/>
        </w:numPr>
        <w:spacing w:before="120"/>
        <w:ind w:left="425" w:hanging="425"/>
        <w:contextualSpacing w:val="0"/>
        <w:rPr>
          <w:rFonts w:eastAsiaTheme="minorEastAsia" w:cs="Arial"/>
          <w:sz w:val="24"/>
          <w:szCs w:val="24"/>
        </w:rPr>
      </w:pPr>
      <w:r>
        <w:rPr>
          <w:rFonts w:eastAsiaTheme="minorEastAsia" w:cs="Arial"/>
          <w:sz w:val="24"/>
          <w:szCs w:val="24"/>
        </w:rPr>
        <w:t>i</w:t>
      </w:r>
      <w:r w:rsidR="001D6A07" w:rsidRPr="004D4A48">
        <w:rPr>
          <w:rFonts w:eastAsiaTheme="minorEastAsia" w:cs="Arial"/>
          <w:sz w:val="24"/>
          <w:szCs w:val="24"/>
        </w:rPr>
        <w:t xml:space="preserve">l Cantone si impegna a rispettare </w:t>
      </w:r>
      <w:r w:rsidR="008E7DEF" w:rsidRPr="004D4A48">
        <w:rPr>
          <w:rFonts w:eastAsiaTheme="minorEastAsia" w:cs="Arial"/>
          <w:sz w:val="24"/>
          <w:szCs w:val="24"/>
        </w:rPr>
        <w:t xml:space="preserve">la durata della discarica di 10 anni. Per dare certezze e garanzie alla popolazione chiedono di prevedere delle deroghe di </w:t>
      </w:r>
      <w:r w:rsidR="00B656C6">
        <w:rPr>
          <w:rFonts w:eastAsiaTheme="minorEastAsia" w:cs="Arial"/>
          <w:sz w:val="24"/>
          <w:szCs w:val="24"/>
        </w:rPr>
        <w:t>massimo 3 an</w:t>
      </w:r>
      <w:r w:rsidR="008E7DEF" w:rsidRPr="004D4A48">
        <w:rPr>
          <w:rFonts w:eastAsiaTheme="minorEastAsia" w:cs="Arial"/>
          <w:sz w:val="24"/>
          <w:szCs w:val="24"/>
        </w:rPr>
        <w:t>ni con dei compensi supplementari da destinare ad investimenti nella regione, indipendentem</w:t>
      </w:r>
      <w:r>
        <w:rPr>
          <w:rFonts w:eastAsiaTheme="minorEastAsia" w:cs="Arial"/>
          <w:sz w:val="24"/>
          <w:szCs w:val="24"/>
        </w:rPr>
        <w:t>e</w:t>
      </w:r>
      <w:r w:rsidR="008E7DEF" w:rsidRPr="004D4A48">
        <w:rPr>
          <w:rFonts w:eastAsiaTheme="minorEastAsia" w:cs="Arial"/>
          <w:sz w:val="24"/>
          <w:szCs w:val="24"/>
        </w:rPr>
        <w:t>nte dalla congiuntura;</w:t>
      </w:r>
    </w:p>
    <w:p w14:paraId="24120267" w14:textId="0BABD2E5" w:rsidR="008E7DEF" w:rsidRPr="004D4A48" w:rsidRDefault="004D4A48" w:rsidP="004D4A48">
      <w:pPr>
        <w:pStyle w:val="Paragrafoelenco"/>
        <w:numPr>
          <w:ilvl w:val="0"/>
          <w:numId w:val="49"/>
        </w:numPr>
        <w:spacing w:before="120"/>
        <w:ind w:left="425" w:hanging="425"/>
        <w:contextualSpacing w:val="0"/>
        <w:rPr>
          <w:rFonts w:eastAsiaTheme="minorEastAsia" w:cs="Arial"/>
          <w:sz w:val="24"/>
          <w:szCs w:val="24"/>
        </w:rPr>
      </w:pPr>
      <w:r>
        <w:rPr>
          <w:rFonts w:eastAsiaTheme="minorEastAsia" w:cs="Arial"/>
          <w:sz w:val="24"/>
          <w:szCs w:val="24"/>
        </w:rPr>
        <w:t>g</w:t>
      </w:r>
      <w:r w:rsidR="008E7DEF" w:rsidRPr="004D4A48">
        <w:rPr>
          <w:rFonts w:eastAsiaTheme="minorEastAsia" w:cs="Arial"/>
          <w:sz w:val="24"/>
          <w:szCs w:val="24"/>
        </w:rPr>
        <w:t xml:space="preserve">li introiti della discarica sono </w:t>
      </w:r>
      <w:r>
        <w:rPr>
          <w:rFonts w:eastAsiaTheme="minorEastAsia" w:cs="Arial"/>
          <w:sz w:val="24"/>
          <w:szCs w:val="24"/>
        </w:rPr>
        <w:t xml:space="preserve">da </w:t>
      </w:r>
      <w:r w:rsidR="008E7DEF" w:rsidRPr="004D4A48">
        <w:rPr>
          <w:rFonts w:eastAsiaTheme="minorEastAsia" w:cs="Arial"/>
          <w:sz w:val="24"/>
          <w:szCs w:val="24"/>
        </w:rPr>
        <w:t xml:space="preserve">destinare a progetti sul territorio della </w:t>
      </w:r>
      <w:r>
        <w:rPr>
          <w:rFonts w:eastAsiaTheme="minorEastAsia" w:cs="Arial"/>
          <w:sz w:val="24"/>
          <w:szCs w:val="24"/>
        </w:rPr>
        <w:t>r</w:t>
      </w:r>
      <w:r w:rsidR="008E7DEF" w:rsidRPr="004D4A48">
        <w:rPr>
          <w:rFonts w:eastAsiaTheme="minorEastAsia" w:cs="Arial"/>
          <w:sz w:val="24"/>
          <w:szCs w:val="24"/>
        </w:rPr>
        <w:t>egione</w:t>
      </w:r>
      <w:r>
        <w:rPr>
          <w:rFonts w:eastAsiaTheme="minorEastAsia" w:cs="Arial"/>
          <w:sz w:val="24"/>
          <w:szCs w:val="24"/>
        </w:rPr>
        <w:t>.</w:t>
      </w:r>
    </w:p>
    <w:p w14:paraId="23DA5648" w14:textId="77777777" w:rsidR="004D4A48" w:rsidRDefault="004D4A48" w:rsidP="004D4A48">
      <w:pPr>
        <w:jc w:val="both"/>
        <w:rPr>
          <w:rFonts w:ascii="Arial" w:eastAsiaTheme="minorEastAsia" w:hAnsi="Arial" w:cs="Arial"/>
        </w:rPr>
      </w:pPr>
    </w:p>
    <w:p w14:paraId="730D53AC" w14:textId="2E13F4C2" w:rsidR="00F80EA4" w:rsidRDefault="00F80EA4" w:rsidP="004D4A48">
      <w:pPr>
        <w:jc w:val="both"/>
        <w:rPr>
          <w:rFonts w:ascii="Arial" w:eastAsiaTheme="minorEastAsia" w:hAnsi="Arial" w:cs="Arial"/>
        </w:rPr>
      </w:pPr>
      <w:r w:rsidRPr="004D4A48">
        <w:rPr>
          <w:rFonts w:ascii="Arial" w:eastAsiaTheme="minorEastAsia" w:hAnsi="Arial" w:cs="Arial"/>
        </w:rPr>
        <w:t>In data 12</w:t>
      </w:r>
      <w:r w:rsidR="004D4A48">
        <w:rPr>
          <w:rFonts w:ascii="Arial" w:eastAsiaTheme="minorEastAsia" w:hAnsi="Arial" w:cs="Arial"/>
        </w:rPr>
        <w:t xml:space="preserve"> settembre </w:t>
      </w:r>
      <w:r w:rsidRPr="004D4A48">
        <w:rPr>
          <w:rFonts w:ascii="Arial" w:eastAsiaTheme="minorEastAsia" w:hAnsi="Arial" w:cs="Arial"/>
        </w:rPr>
        <w:t>2023 la CATE ha ricevuto la lettera della ditt</w:t>
      </w:r>
      <w:r w:rsidR="004D4A48">
        <w:rPr>
          <w:rFonts w:ascii="Arial" w:eastAsiaTheme="minorEastAsia" w:hAnsi="Arial" w:cs="Arial"/>
        </w:rPr>
        <w:t>a</w:t>
      </w:r>
      <w:r w:rsidRPr="004D4A48">
        <w:rPr>
          <w:rFonts w:ascii="Arial" w:eastAsiaTheme="minorEastAsia" w:hAnsi="Arial" w:cs="Arial"/>
        </w:rPr>
        <w:t xml:space="preserve"> Otto</w:t>
      </w:r>
      <w:r w:rsidR="004D4A48">
        <w:rPr>
          <w:rFonts w:ascii="Arial" w:eastAsiaTheme="minorEastAsia" w:hAnsi="Arial" w:cs="Arial"/>
        </w:rPr>
        <w:t xml:space="preserve"> </w:t>
      </w:r>
      <w:proofErr w:type="spellStart"/>
      <w:r w:rsidR="004D4A48">
        <w:rPr>
          <w:rFonts w:ascii="Arial" w:eastAsiaTheme="minorEastAsia" w:hAnsi="Arial" w:cs="Arial"/>
        </w:rPr>
        <w:t>S</w:t>
      </w:r>
      <w:r w:rsidRPr="004D4A48">
        <w:rPr>
          <w:rFonts w:ascii="Arial" w:eastAsiaTheme="minorEastAsia" w:hAnsi="Arial" w:cs="Arial"/>
        </w:rPr>
        <w:t>cerri</w:t>
      </w:r>
      <w:proofErr w:type="spellEnd"/>
      <w:r w:rsidRPr="004D4A48">
        <w:rPr>
          <w:rFonts w:ascii="Arial" w:eastAsiaTheme="minorEastAsia" w:hAnsi="Arial" w:cs="Arial"/>
        </w:rPr>
        <w:t xml:space="preserve"> </w:t>
      </w:r>
      <w:r w:rsidR="004D4A48">
        <w:rPr>
          <w:rFonts w:ascii="Arial" w:eastAsiaTheme="minorEastAsia" w:hAnsi="Arial" w:cs="Arial"/>
        </w:rPr>
        <w:t>SA,</w:t>
      </w:r>
      <w:r w:rsidRPr="004D4A48">
        <w:rPr>
          <w:rFonts w:ascii="Arial" w:eastAsiaTheme="minorEastAsia" w:hAnsi="Arial" w:cs="Arial"/>
        </w:rPr>
        <w:t xml:space="preserve"> che per mano del suo legale (avv. Franco </w:t>
      </w:r>
      <w:proofErr w:type="spellStart"/>
      <w:r w:rsidRPr="004D4A48">
        <w:rPr>
          <w:rFonts w:ascii="Arial" w:eastAsiaTheme="minorEastAsia" w:hAnsi="Arial" w:cs="Arial"/>
        </w:rPr>
        <w:t>Gianoni</w:t>
      </w:r>
      <w:proofErr w:type="spellEnd"/>
      <w:r w:rsidRPr="004D4A48">
        <w:rPr>
          <w:rFonts w:ascii="Arial" w:eastAsiaTheme="minorEastAsia" w:hAnsi="Arial" w:cs="Arial"/>
        </w:rPr>
        <w:t>)</w:t>
      </w:r>
      <w:r w:rsidR="004D4A48">
        <w:rPr>
          <w:rFonts w:ascii="Arial" w:eastAsiaTheme="minorEastAsia" w:hAnsi="Arial" w:cs="Arial"/>
        </w:rPr>
        <w:t>,</w:t>
      </w:r>
      <w:r w:rsidRPr="004D4A48">
        <w:rPr>
          <w:rFonts w:ascii="Arial" w:eastAsiaTheme="minorEastAsia" w:hAnsi="Arial" w:cs="Arial"/>
        </w:rPr>
        <w:t xml:space="preserve"> confermava di non aver</w:t>
      </w:r>
      <w:r w:rsidR="004D4A48">
        <w:rPr>
          <w:rFonts w:ascii="Arial" w:eastAsiaTheme="minorEastAsia" w:hAnsi="Arial" w:cs="Arial"/>
        </w:rPr>
        <w:t>e</w:t>
      </w:r>
      <w:r w:rsidRPr="004D4A48">
        <w:rPr>
          <w:rFonts w:ascii="Arial" w:eastAsiaTheme="minorEastAsia" w:hAnsi="Arial" w:cs="Arial"/>
        </w:rPr>
        <w:t xml:space="preserve"> osservazioni supplementari limitandosi a confermare la soluzione concordata il 1</w:t>
      </w:r>
      <w:r w:rsidR="004D4A48">
        <w:rPr>
          <w:rFonts w:ascii="Arial" w:eastAsiaTheme="minorEastAsia" w:hAnsi="Arial" w:cs="Arial"/>
        </w:rPr>
        <w:t>° g</w:t>
      </w:r>
      <w:r w:rsidRPr="004D4A48">
        <w:rPr>
          <w:rFonts w:ascii="Arial" w:eastAsiaTheme="minorEastAsia" w:hAnsi="Arial" w:cs="Arial"/>
        </w:rPr>
        <w:t>iugno 2022 riportata a pag. 28 del messaggio n. 8263 del Con</w:t>
      </w:r>
      <w:r w:rsidR="004D4A48">
        <w:rPr>
          <w:rFonts w:ascii="Arial" w:eastAsiaTheme="minorEastAsia" w:hAnsi="Arial" w:cs="Arial"/>
        </w:rPr>
        <w:t>siglio di Stato.</w:t>
      </w:r>
    </w:p>
    <w:p w14:paraId="4EA175A4" w14:textId="77777777" w:rsidR="004D4A48" w:rsidRPr="004D4A48" w:rsidRDefault="004D4A48" w:rsidP="004D4A48">
      <w:pPr>
        <w:jc w:val="both"/>
        <w:rPr>
          <w:rFonts w:ascii="Arial" w:eastAsiaTheme="minorEastAsia" w:hAnsi="Arial" w:cs="Arial"/>
        </w:rPr>
      </w:pPr>
    </w:p>
    <w:p w14:paraId="64B1A370" w14:textId="2F1AFF36" w:rsidR="008F1110" w:rsidRPr="004D4A48" w:rsidRDefault="008F1110" w:rsidP="004D4A48">
      <w:pPr>
        <w:jc w:val="both"/>
        <w:rPr>
          <w:rFonts w:ascii="Arial" w:eastAsiaTheme="minorEastAsia" w:hAnsi="Arial" w:cs="Arial"/>
        </w:rPr>
      </w:pPr>
      <w:r w:rsidRPr="004D4A48">
        <w:rPr>
          <w:rFonts w:ascii="Arial" w:eastAsiaTheme="minorEastAsia" w:hAnsi="Arial" w:cs="Arial"/>
        </w:rPr>
        <w:t xml:space="preserve">In data 31 agosto 2023 i </w:t>
      </w:r>
      <w:r w:rsidR="004D4A48">
        <w:rPr>
          <w:rFonts w:ascii="Arial" w:eastAsiaTheme="minorEastAsia" w:hAnsi="Arial" w:cs="Arial"/>
        </w:rPr>
        <w:t>s</w:t>
      </w:r>
      <w:r w:rsidRPr="004D4A48">
        <w:rPr>
          <w:rFonts w:ascii="Arial" w:eastAsiaTheme="minorEastAsia" w:hAnsi="Arial" w:cs="Arial"/>
        </w:rPr>
        <w:t xml:space="preserve">ignori Milo Signorelli e Sara </w:t>
      </w:r>
      <w:proofErr w:type="spellStart"/>
      <w:r w:rsidRPr="004D4A48">
        <w:rPr>
          <w:rFonts w:ascii="Arial" w:eastAsiaTheme="minorEastAsia" w:hAnsi="Arial" w:cs="Arial"/>
        </w:rPr>
        <w:t>Perboni</w:t>
      </w:r>
      <w:proofErr w:type="spellEnd"/>
      <w:r w:rsidRPr="004D4A48">
        <w:rPr>
          <w:rFonts w:ascii="Arial" w:eastAsiaTheme="minorEastAsia" w:hAnsi="Arial" w:cs="Arial"/>
        </w:rPr>
        <w:t xml:space="preserve"> rispo</w:t>
      </w:r>
      <w:r w:rsidR="002A7347" w:rsidRPr="004D4A48">
        <w:rPr>
          <w:rFonts w:ascii="Arial" w:eastAsiaTheme="minorEastAsia" w:hAnsi="Arial" w:cs="Arial"/>
        </w:rPr>
        <w:t>ndono</w:t>
      </w:r>
      <w:r w:rsidRPr="004D4A48">
        <w:rPr>
          <w:rFonts w:ascii="Arial" w:eastAsiaTheme="minorEastAsia" w:hAnsi="Arial" w:cs="Arial"/>
        </w:rPr>
        <w:t xml:space="preserve"> alla CATE di aver appreso che la messa in sicurezza della viabilità all’incrocio di </w:t>
      </w:r>
      <w:proofErr w:type="spellStart"/>
      <w:r w:rsidR="002A7347" w:rsidRPr="004D4A48">
        <w:rPr>
          <w:rFonts w:ascii="Arial" w:eastAsiaTheme="minorEastAsia" w:hAnsi="Arial" w:cs="Arial"/>
        </w:rPr>
        <w:t>Loderio</w:t>
      </w:r>
      <w:proofErr w:type="spellEnd"/>
      <w:r w:rsidR="002A7347" w:rsidRPr="004D4A48">
        <w:rPr>
          <w:rFonts w:ascii="Arial" w:eastAsiaTheme="minorEastAsia" w:hAnsi="Arial" w:cs="Arial"/>
        </w:rPr>
        <w:t xml:space="preserve"> sarà oggetto di apposito progetto separato. Auspicano (come previsto) che la sistemazi</w:t>
      </w:r>
      <w:r w:rsidR="004D4A48">
        <w:rPr>
          <w:rFonts w:ascii="Arial" w:eastAsiaTheme="minorEastAsia" w:hAnsi="Arial" w:cs="Arial"/>
        </w:rPr>
        <w:t>o</w:t>
      </w:r>
      <w:r w:rsidR="002A7347" w:rsidRPr="004D4A48">
        <w:rPr>
          <w:rFonts w:ascii="Arial" w:eastAsiaTheme="minorEastAsia" w:hAnsi="Arial" w:cs="Arial"/>
        </w:rPr>
        <w:t xml:space="preserve">ne dell’incrocio avverrà prima dell’inizio dell’attività della discarica. </w:t>
      </w:r>
      <w:r w:rsidR="008F54B6" w:rsidRPr="004D4A48">
        <w:rPr>
          <w:rFonts w:ascii="Arial" w:eastAsiaTheme="minorEastAsia" w:hAnsi="Arial" w:cs="Arial"/>
        </w:rPr>
        <w:t>A</w:t>
      </w:r>
      <w:r w:rsidR="002A7347" w:rsidRPr="004D4A48">
        <w:rPr>
          <w:rFonts w:ascii="Arial" w:eastAsiaTheme="minorEastAsia" w:hAnsi="Arial" w:cs="Arial"/>
        </w:rPr>
        <w:t xml:space="preserve">nch’essi </w:t>
      </w:r>
      <w:r w:rsidR="008F54B6" w:rsidRPr="004D4A48">
        <w:rPr>
          <w:rFonts w:ascii="Arial" w:eastAsiaTheme="minorEastAsia" w:hAnsi="Arial" w:cs="Arial"/>
        </w:rPr>
        <w:t xml:space="preserve">propendono per </w:t>
      </w:r>
      <w:r w:rsidR="002A7347" w:rsidRPr="004D4A48">
        <w:rPr>
          <w:rFonts w:ascii="Arial" w:eastAsiaTheme="minorEastAsia" w:hAnsi="Arial" w:cs="Arial"/>
        </w:rPr>
        <w:t xml:space="preserve">la gestione </w:t>
      </w:r>
      <w:r w:rsidR="008F54B6" w:rsidRPr="004D4A48">
        <w:rPr>
          <w:rFonts w:ascii="Arial" w:eastAsiaTheme="minorEastAsia" w:hAnsi="Arial" w:cs="Arial"/>
        </w:rPr>
        <w:t xml:space="preserve">cantonale </w:t>
      </w:r>
      <w:r w:rsidR="002A7347" w:rsidRPr="004D4A48">
        <w:rPr>
          <w:rFonts w:ascii="Arial" w:eastAsiaTheme="minorEastAsia" w:hAnsi="Arial" w:cs="Arial"/>
        </w:rPr>
        <w:t>della discarica</w:t>
      </w:r>
      <w:r w:rsidR="008F54B6" w:rsidRPr="004D4A48">
        <w:rPr>
          <w:rFonts w:ascii="Arial" w:eastAsiaTheme="minorEastAsia" w:hAnsi="Arial" w:cs="Arial"/>
        </w:rPr>
        <w:t>.</w:t>
      </w:r>
    </w:p>
    <w:p w14:paraId="07F83E86" w14:textId="77777777" w:rsidR="00F80EA4" w:rsidRPr="004D4A48" w:rsidRDefault="00F80EA4" w:rsidP="004D4A48">
      <w:pPr>
        <w:spacing w:line="360" w:lineRule="auto"/>
        <w:jc w:val="both"/>
        <w:rPr>
          <w:rFonts w:ascii="Arial" w:eastAsiaTheme="minorEastAsia" w:hAnsi="Arial" w:cs="Arial"/>
        </w:rPr>
      </w:pPr>
    </w:p>
    <w:p w14:paraId="778D250A" w14:textId="77777777" w:rsidR="0074265E" w:rsidRDefault="0074265E" w:rsidP="00BC359A">
      <w:pPr>
        <w:spacing w:after="120"/>
        <w:rPr>
          <w:rFonts w:ascii="Arial" w:hAnsi="Arial" w:cs="Arial"/>
          <w:b/>
          <w:bCs/>
        </w:rPr>
      </w:pPr>
      <w:r>
        <w:rPr>
          <w:rFonts w:ascii="Arial" w:hAnsi="Arial" w:cs="Arial"/>
          <w:b/>
          <w:bCs/>
        </w:rPr>
        <w:br w:type="page"/>
      </w:r>
    </w:p>
    <w:p w14:paraId="09EBD8C4" w14:textId="1400A380" w:rsidR="00BC359A" w:rsidRPr="004D4A48" w:rsidRDefault="00BC359A" w:rsidP="00BC359A">
      <w:pPr>
        <w:spacing w:after="120"/>
        <w:rPr>
          <w:rFonts w:ascii="Arial" w:hAnsi="Arial" w:cs="Arial"/>
          <w:b/>
          <w:bCs/>
        </w:rPr>
      </w:pPr>
      <w:r w:rsidRPr="004D4A48">
        <w:rPr>
          <w:rFonts w:ascii="Arial" w:hAnsi="Arial" w:cs="Arial"/>
          <w:b/>
          <w:bCs/>
        </w:rPr>
        <w:lastRenderedPageBreak/>
        <w:t>Considerazioni particolari sul piano d’utilizzazione cantonale</w:t>
      </w:r>
    </w:p>
    <w:p w14:paraId="154648D5" w14:textId="2C95DE6A" w:rsidR="007A4A50" w:rsidRPr="004D4A48" w:rsidRDefault="004E1888" w:rsidP="007A4A50">
      <w:pPr>
        <w:pStyle w:val="Titolo4"/>
        <w:numPr>
          <w:ilvl w:val="0"/>
          <w:numId w:val="43"/>
        </w:numPr>
        <w:spacing w:before="160" w:after="80"/>
        <w:ind w:left="425" w:hanging="425"/>
        <w:rPr>
          <w:rFonts w:cs="Arial"/>
          <w:sz w:val="24"/>
          <w:szCs w:val="24"/>
        </w:rPr>
      </w:pPr>
      <w:r w:rsidRPr="004D4A48">
        <w:rPr>
          <w:rFonts w:cs="Arial"/>
          <w:sz w:val="24"/>
          <w:szCs w:val="24"/>
        </w:rPr>
        <w:t>Gestione pubblica della discarica</w:t>
      </w:r>
    </w:p>
    <w:p w14:paraId="2F1B7392" w14:textId="5A28091B" w:rsidR="0004054D" w:rsidRPr="004D4A48" w:rsidRDefault="00B91F0D" w:rsidP="004D4A48">
      <w:pPr>
        <w:jc w:val="both"/>
        <w:rPr>
          <w:rFonts w:ascii="Arial" w:hAnsi="Arial" w:cs="Arial"/>
        </w:rPr>
      </w:pPr>
      <w:r w:rsidRPr="004D4A48">
        <w:rPr>
          <w:rFonts w:ascii="Arial" w:hAnsi="Arial" w:cs="Arial"/>
        </w:rPr>
        <w:t xml:space="preserve">Il tema che ha maggiormente interrogato la CATE sul progetto del PUC della discarica tipo B della Buzza di </w:t>
      </w:r>
      <w:proofErr w:type="spellStart"/>
      <w:r w:rsidRPr="004D4A48">
        <w:rPr>
          <w:rFonts w:ascii="Arial" w:hAnsi="Arial" w:cs="Arial"/>
        </w:rPr>
        <w:t>Biasca</w:t>
      </w:r>
      <w:proofErr w:type="spellEnd"/>
      <w:r w:rsidRPr="004D4A48">
        <w:rPr>
          <w:rFonts w:ascii="Arial" w:hAnsi="Arial" w:cs="Arial"/>
        </w:rPr>
        <w:t xml:space="preserve"> è stato quello della gestione Cantonale della discarica.</w:t>
      </w:r>
    </w:p>
    <w:p w14:paraId="5699C5EA" w14:textId="77777777" w:rsidR="00FF73C1" w:rsidRPr="004D4A48" w:rsidRDefault="00FF73C1" w:rsidP="004D4A48">
      <w:pPr>
        <w:jc w:val="both"/>
        <w:rPr>
          <w:rFonts w:ascii="Arial" w:hAnsi="Arial" w:cs="Arial"/>
        </w:rPr>
      </w:pPr>
    </w:p>
    <w:p w14:paraId="24301CCA" w14:textId="7DD4D58E" w:rsidR="003D59C8" w:rsidRPr="004D4A48" w:rsidRDefault="008D3788" w:rsidP="004D4A48">
      <w:pPr>
        <w:jc w:val="both"/>
        <w:rPr>
          <w:rFonts w:ascii="Arial" w:hAnsi="Arial" w:cs="Arial"/>
        </w:rPr>
      </w:pPr>
      <w:r w:rsidRPr="0074265E">
        <w:rPr>
          <w:rFonts w:ascii="Arial" w:hAnsi="Arial" w:cs="Arial"/>
        </w:rPr>
        <w:t>Buona</w:t>
      </w:r>
      <w:r w:rsidR="004E1888" w:rsidRPr="0074265E">
        <w:rPr>
          <w:rFonts w:ascii="Arial" w:hAnsi="Arial" w:cs="Arial"/>
        </w:rPr>
        <w:t xml:space="preserve"> parte della </w:t>
      </w:r>
      <w:r w:rsidR="004D4A48" w:rsidRPr="0074265E">
        <w:rPr>
          <w:rFonts w:ascii="Arial" w:hAnsi="Arial" w:cs="Arial"/>
        </w:rPr>
        <w:t>C</w:t>
      </w:r>
      <w:r w:rsidR="004E1888" w:rsidRPr="0074265E">
        <w:rPr>
          <w:rFonts w:ascii="Arial" w:hAnsi="Arial" w:cs="Arial"/>
        </w:rPr>
        <w:t>ommissione</w:t>
      </w:r>
      <w:r w:rsidRPr="0074265E">
        <w:rPr>
          <w:rFonts w:ascii="Arial" w:hAnsi="Arial" w:cs="Arial"/>
        </w:rPr>
        <w:t xml:space="preserve"> </w:t>
      </w:r>
      <w:r w:rsidR="004E1888" w:rsidRPr="0074265E">
        <w:rPr>
          <w:rFonts w:ascii="Arial" w:hAnsi="Arial" w:cs="Arial"/>
        </w:rPr>
        <w:t xml:space="preserve">dà la preferenza a una gestione sulla base del modello </w:t>
      </w:r>
      <w:r w:rsidR="004E1888" w:rsidRPr="004D4A48">
        <w:rPr>
          <w:rFonts w:ascii="Arial" w:hAnsi="Arial" w:cs="Arial"/>
        </w:rPr>
        <w:t xml:space="preserve">già sperimentato con la discarica di Quartino, con lo Stato che si occupa delle procedure </w:t>
      </w:r>
      <w:proofErr w:type="spellStart"/>
      <w:r w:rsidR="004E1888" w:rsidRPr="004D4A48">
        <w:rPr>
          <w:rFonts w:ascii="Arial" w:hAnsi="Arial" w:cs="Arial"/>
        </w:rPr>
        <w:t>pianificatorie</w:t>
      </w:r>
      <w:proofErr w:type="spellEnd"/>
      <w:r w:rsidR="004E1888" w:rsidRPr="004D4A48">
        <w:rPr>
          <w:rFonts w:ascii="Arial" w:hAnsi="Arial" w:cs="Arial"/>
        </w:rPr>
        <w:t xml:space="preserve"> ed edilizie – fino alla licenza di costruzione e all’autorizzazione di realizzazione – e dell’eventuale acquisizione dei diritti fondiari e tramite concorso pubblico appalta la gestione da parte di terzi con l’esecuzione di tutte le opere previste da parte degli aggiudicatari.</w:t>
      </w:r>
      <w:r w:rsidR="003D59C8" w:rsidRPr="004D4A48">
        <w:rPr>
          <w:rFonts w:ascii="Arial" w:hAnsi="Arial" w:cs="Arial"/>
        </w:rPr>
        <w:t xml:space="preserve"> Con questa modalità il gestore non può esercitare nessun tipo di pressione essendo soggetto a preciso contratto.</w:t>
      </w:r>
    </w:p>
    <w:p w14:paraId="7A494C55" w14:textId="64CD3065" w:rsidR="004E1888" w:rsidRPr="004D4A48" w:rsidRDefault="004E1888" w:rsidP="004D4A48">
      <w:pPr>
        <w:jc w:val="both"/>
        <w:rPr>
          <w:rFonts w:ascii="Arial" w:hAnsi="Arial" w:cs="Arial"/>
        </w:rPr>
      </w:pPr>
    </w:p>
    <w:p w14:paraId="0624BA49" w14:textId="1BEAC74C" w:rsidR="00EA4C5F" w:rsidRPr="004D4A48" w:rsidRDefault="00EA4C5F" w:rsidP="004D4A48">
      <w:pPr>
        <w:jc w:val="both"/>
        <w:rPr>
          <w:rFonts w:ascii="Arial" w:hAnsi="Arial" w:cs="Arial"/>
        </w:rPr>
      </w:pPr>
      <w:r w:rsidRPr="004D4A48">
        <w:rPr>
          <w:rFonts w:ascii="Arial" w:hAnsi="Arial" w:cs="Arial"/>
        </w:rPr>
        <w:t xml:space="preserve">Non si vuole sdoganare il principio che le discariche di grandi dimensioni debbano essere </w:t>
      </w:r>
      <w:r w:rsidR="003F4DD2" w:rsidRPr="004D4A48">
        <w:rPr>
          <w:rFonts w:ascii="Arial" w:hAnsi="Arial" w:cs="Arial"/>
        </w:rPr>
        <w:t xml:space="preserve">forzatamente </w:t>
      </w:r>
      <w:r w:rsidRPr="004D4A48">
        <w:rPr>
          <w:rFonts w:ascii="Arial" w:hAnsi="Arial" w:cs="Arial"/>
        </w:rPr>
        <w:t>gestite dall’ente pubblico</w:t>
      </w:r>
      <w:r w:rsidR="004D4A48">
        <w:rPr>
          <w:rFonts w:ascii="Arial" w:hAnsi="Arial" w:cs="Arial"/>
        </w:rPr>
        <w:t>,</w:t>
      </w:r>
      <w:r w:rsidRPr="004D4A48">
        <w:rPr>
          <w:rFonts w:ascii="Arial" w:hAnsi="Arial" w:cs="Arial"/>
        </w:rPr>
        <w:t xml:space="preserve"> in quanto l’economia privata non sarebbe in grado di garantire la</w:t>
      </w:r>
      <w:r w:rsidR="003F4DD2" w:rsidRPr="004D4A48">
        <w:rPr>
          <w:rFonts w:ascii="Arial" w:hAnsi="Arial" w:cs="Arial"/>
        </w:rPr>
        <w:t xml:space="preserve"> necessaria qualità, rispettare le disposizioni </w:t>
      </w:r>
      <w:r w:rsidR="006D4E84" w:rsidRPr="004D4A48">
        <w:rPr>
          <w:rFonts w:ascii="Arial" w:hAnsi="Arial" w:cs="Arial"/>
        </w:rPr>
        <w:t xml:space="preserve">legali, </w:t>
      </w:r>
      <w:r w:rsidR="003F4DD2" w:rsidRPr="004D4A48">
        <w:rPr>
          <w:rFonts w:ascii="Arial" w:hAnsi="Arial" w:cs="Arial"/>
        </w:rPr>
        <w:t xml:space="preserve">pianificatore ed ambientali del PUC </w:t>
      </w:r>
      <w:r w:rsidR="004D4A48">
        <w:rPr>
          <w:rFonts w:ascii="Arial" w:hAnsi="Arial" w:cs="Arial"/>
        </w:rPr>
        <w:t>né di</w:t>
      </w:r>
      <w:r w:rsidR="003F4DD2" w:rsidRPr="004D4A48">
        <w:rPr>
          <w:rFonts w:ascii="Arial" w:hAnsi="Arial" w:cs="Arial"/>
        </w:rPr>
        <w:t xml:space="preserve"> applicare una politica delle tasse di discarica trasparente ed equa.</w:t>
      </w:r>
    </w:p>
    <w:p w14:paraId="69E2FEFA" w14:textId="5607A63D" w:rsidR="00EA4C5F" w:rsidRPr="004D4A48" w:rsidRDefault="00E11EB9" w:rsidP="004D4A48">
      <w:pPr>
        <w:jc w:val="both"/>
        <w:rPr>
          <w:rFonts w:ascii="Arial" w:hAnsi="Arial" w:cs="Arial"/>
        </w:rPr>
      </w:pPr>
      <w:r w:rsidRPr="0074265E">
        <w:rPr>
          <w:rFonts w:ascii="Arial" w:hAnsi="Arial" w:cs="Arial"/>
        </w:rPr>
        <w:t>Ciononostante</w:t>
      </w:r>
      <w:r w:rsidR="00EA4C5F" w:rsidRPr="0074265E">
        <w:rPr>
          <w:rFonts w:ascii="Arial" w:hAnsi="Arial" w:cs="Arial"/>
        </w:rPr>
        <w:t xml:space="preserve">, come avvenuto per la discarica tipo B di </w:t>
      </w:r>
      <w:proofErr w:type="spellStart"/>
      <w:r w:rsidR="00EA4C5F" w:rsidRPr="0074265E">
        <w:rPr>
          <w:rFonts w:ascii="Arial" w:hAnsi="Arial" w:cs="Arial"/>
        </w:rPr>
        <w:t>Stabio</w:t>
      </w:r>
      <w:proofErr w:type="spellEnd"/>
      <w:r w:rsidR="00EA4C5F" w:rsidRPr="0074265E">
        <w:rPr>
          <w:rFonts w:ascii="Arial" w:hAnsi="Arial" w:cs="Arial"/>
        </w:rPr>
        <w:t xml:space="preserve"> o come si prospetta ora </w:t>
      </w:r>
      <w:r w:rsidR="004D4A48">
        <w:rPr>
          <w:rFonts w:ascii="Arial" w:hAnsi="Arial" w:cs="Arial"/>
        </w:rPr>
        <w:t xml:space="preserve">per </w:t>
      </w:r>
      <w:r w:rsidR="00EA4C5F" w:rsidRPr="004D4A48">
        <w:rPr>
          <w:rFonts w:ascii="Arial" w:hAnsi="Arial" w:cs="Arial"/>
        </w:rPr>
        <w:t xml:space="preserve">la discarica della Buzza di </w:t>
      </w:r>
      <w:proofErr w:type="spellStart"/>
      <w:r w:rsidR="00EA4C5F" w:rsidRPr="004D4A48">
        <w:rPr>
          <w:rFonts w:ascii="Arial" w:hAnsi="Arial" w:cs="Arial"/>
        </w:rPr>
        <w:t>Biasca</w:t>
      </w:r>
      <w:proofErr w:type="spellEnd"/>
      <w:r w:rsidR="00EA4C5F" w:rsidRPr="004D4A48">
        <w:rPr>
          <w:rFonts w:ascii="Arial" w:hAnsi="Arial" w:cs="Arial"/>
        </w:rPr>
        <w:t xml:space="preserve">, la </w:t>
      </w:r>
      <w:r w:rsidR="004D4A48">
        <w:rPr>
          <w:rFonts w:ascii="Arial" w:hAnsi="Arial" w:cs="Arial"/>
        </w:rPr>
        <w:t>C</w:t>
      </w:r>
      <w:r w:rsidR="00EA4C5F" w:rsidRPr="004D4A48">
        <w:rPr>
          <w:rFonts w:ascii="Arial" w:hAnsi="Arial" w:cs="Arial"/>
        </w:rPr>
        <w:t xml:space="preserve">ommissione </w:t>
      </w:r>
      <w:r w:rsidR="003F4DD2" w:rsidRPr="004D4A48">
        <w:rPr>
          <w:rFonts w:ascii="Arial" w:hAnsi="Arial" w:cs="Arial"/>
        </w:rPr>
        <w:t>aderisce</w:t>
      </w:r>
      <w:r w:rsidR="00080F83" w:rsidRPr="004D4A48">
        <w:rPr>
          <w:rFonts w:ascii="Arial" w:hAnsi="Arial" w:cs="Arial"/>
        </w:rPr>
        <w:t xml:space="preserve"> in via eccezionale</w:t>
      </w:r>
      <w:r w:rsidR="00EA4C5F" w:rsidRPr="004D4A48">
        <w:rPr>
          <w:rFonts w:ascii="Arial" w:hAnsi="Arial" w:cs="Arial"/>
        </w:rPr>
        <w:t xml:space="preserve"> </w:t>
      </w:r>
      <w:r w:rsidR="00930D76" w:rsidRPr="004D4A48">
        <w:rPr>
          <w:rFonts w:ascii="Arial" w:hAnsi="Arial" w:cs="Arial"/>
        </w:rPr>
        <w:t>alla richiesta</w:t>
      </w:r>
      <w:r w:rsidR="00EA4C5F" w:rsidRPr="004D4A48">
        <w:rPr>
          <w:rFonts w:ascii="Arial" w:hAnsi="Arial" w:cs="Arial"/>
        </w:rPr>
        <w:t xml:space="preserve"> di </w:t>
      </w:r>
      <w:r w:rsidR="00930D76" w:rsidRPr="004D4A48">
        <w:rPr>
          <w:rFonts w:ascii="Arial" w:hAnsi="Arial" w:cs="Arial"/>
        </w:rPr>
        <w:t>concedere</w:t>
      </w:r>
      <w:r w:rsidR="00EA4C5F" w:rsidRPr="004D4A48">
        <w:rPr>
          <w:rFonts w:ascii="Arial" w:hAnsi="Arial" w:cs="Arial"/>
        </w:rPr>
        <w:t xml:space="preserve"> la possibilità di una gestione pubblica della discarica tipo B dell</w:t>
      </w:r>
      <w:r w:rsidR="004D4A48">
        <w:rPr>
          <w:rFonts w:ascii="Arial" w:hAnsi="Arial" w:cs="Arial"/>
        </w:rPr>
        <w:t>a</w:t>
      </w:r>
      <w:r w:rsidR="00EA4C5F" w:rsidRPr="004D4A48">
        <w:rPr>
          <w:rFonts w:ascii="Arial" w:hAnsi="Arial" w:cs="Arial"/>
        </w:rPr>
        <w:t xml:space="preserve"> Buzza di </w:t>
      </w:r>
      <w:proofErr w:type="spellStart"/>
      <w:r w:rsidR="00EA4C5F" w:rsidRPr="004D4A48">
        <w:rPr>
          <w:rFonts w:ascii="Arial" w:hAnsi="Arial" w:cs="Arial"/>
        </w:rPr>
        <w:t>Biasca</w:t>
      </w:r>
      <w:proofErr w:type="spellEnd"/>
      <w:r w:rsidR="006D4E84" w:rsidRPr="004D4A48">
        <w:rPr>
          <w:rFonts w:ascii="Arial" w:hAnsi="Arial" w:cs="Arial"/>
        </w:rPr>
        <w:t xml:space="preserve">, senza tuttavia aderire alla richiesta di modifica della </w:t>
      </w:r>
      <w:proofErr w:type="spellStart"/>
      <w:r w:rsidR="006D4E84" w:rsidRPr="004D4A48">
        <w:rPr>
          <w:rFonts w:ascii="Arial" w:hAnsi="Arial" w:cs="Arial"/>
        </w:rPr>
        <w:t>LALPAmb</w:t>
      </w:r>
      <w:proofErr w:type="spellEnd"/>
      <w:r w:rsidR="006D4E84" w:rsidRPr="004D4A48">
        <w:rPr>
          <w:rFonts w:ascii="Arial" w:hAnsi="Arial" w:cs="Arial"/>
        </w:rPr>
        <w:t xml:space="preserve"> proposta.</w:t>
      </w:r>
      <w:r w:rsidR="00080F83" w:rsidRPr="004D4A48">
        <w:rPr>
          <w:rFonts w:ascii="Arial" w:hAnsi="Arial" w:cs="Arial"/>
        </w:rPr>
        <w:t xml:space="preserve"> </w:t>
      </w:r>
    </w:p>
    <w:p w14:paraId="6ADA4567" w14:textId="445CA0C6" w:rsidR="00EA4C5F" w:rsidRPr="004D4A48" w:rsidRDefault="00EA4C5F" w:rsidP="004D4A48">
      <w:pPr>
        <w:jc w:val="both"/>
        <w:rPr>
          <w:rFonts w:ascii="Arial" w:hAnsi="Arial" w:cs="Arial"/>
        </w:rPr>
      </w:pPr>
    </w:p>
    <w:p w14:paraId="1C34B1F1" w14:textId="5176D700" w:rsidR="00445AE2" w:rsidRPr="004D4A48" w:rsidRDefault="00445AE2" w:rsidP="004D4A48">
      <w:pPr>
        <w:jc w:val="both"/>
        <w:rPr>
          <w:rFonts w:ascii="Arial" w:hAnsi="Arial" w:cs="Arial"/>
        </w:rPr>
      </w:pPr>
      <w:r w:rsidRPr="004D4A48">
        <w:rPr>
          <w:rFonts w:ascii="Arial" w:hAnsi="Arial" w:cs="Arial"/>
        </w:rPr>
        <w:t>La CATE ritiene che il Parlamento per il tramite della commissione preposta (CATE) valuti e definisca puntualmente caso per caso l’opportunità di gestione pubblica o privata.</w:t>
      </w:r>
    </w:p>
    <w:p w14:paraId="73C9E5C2" w14:textId="77777777" w:rsidR="00445AE2" w:rsidRPr="004D4A48" w:rsidRDefault="00445AE2" w:rsidP="004D4A48">
      <w:pPr>
        <w:jc w:val="both"/>
        <w:rPr>
          <w:rFonts w:ascii="Arial" w:hAnsi="Arial" w:cs="Arial"/>
        </w:rPr>
      </w:pPr>
    </w:p>
    <w:p w14:paraId="2F55E757" w14:textId="6155D30A" w:rsidR="00EA4C5F" w:rsidRPr="004D4A48" w:rsidRDefault="003D59C8" w:rsidP="004D4A48">
      <w:pPr>
        <w:jc w:val="both"/>
        <w:rPr>
          <w:rFonts w:ascii="Arial" w:hAnsi="Arial" w:cs="Arial"/>
        </w:rPr>
      </w:pPr>
      <w:r w:rsidRPr="004D4A48">
        <w:rPr>
          <w:rFonts w:ascii="Arial" w:hAnsi="Arial" w:cs="Arial"/>
        </w:rPr>
        <w:t xml:space="preserve">Le motivazioni </w:t>
      </w:r>
      <w:r w:rsidR="006D4E84" w:rsidRPr="004D4A48">
        <w:rPr>
          <w:rFonts w:ascii="Arial" w:hAnsi="Arial" w:cs="Arial"/>
        </w:rPr>
        <w:t xml:space="preserve">condivise </w:t>
      </w:r>
      <w:r w:rsidRPr="004D4A48">
        <w:rPr>
          <w:rFonts w:ascii="Arial" w:hAnsi="Arial" w:cs="Arial"/>
        </w:rPr>
        <w:t>per cui nel caso specifico si propenda per la gestione pubblica sono le seguenti:</w:t>
      </w:r>
    </w:p>
    <w:p w14:paraId="46B19CE5" w14:textId="61483211" w:rsidR="002604CE" w:rsidRPr="004D4A48" w:rsidRDefault="004D4A48" w:rsidP="004D4A48">
      <w:pPr>
        <w:pStyle w:val="Paragrafoelenco"/>
        <w:numPr>
          <w:ilvl w:val="0"/>
          <w:numId w:val="46"/>
        </w:numPr>
        <w:spacing w:before="120"/>
        <w:ind w:left="426" w:hanging="426"/>
        <w:contextualSpacing w:val="0"/>
        <w:rPr>
          <w:rFonts w:eastAsiaTheme="minorEastAsia" w:cs="Arial"/>
          <w:sz w:val="24"/>
          <w:szCs w:val="24"/>
        </w:rPr>
      </w:pPr>
      <w:r>
        <w:rPr>
          <w:rFonts w:eastAsiaTheme="minorEastAsia" w:cs="Arial"/>
          <w:sz w:val="24"/>
          <w:szCs w:val="24"/>
        </w:rPr>
        <w:t>L</w:t>
      </w:r>
      <w:r w:rsidR="00D45D16" w:rsidRPr="004D4A48">
        <w:rPr>
          <w:rFonts w:eastAsiaTheme="minorEastAsia" w:cs="Arial"/>
          <w:sz w:val="24"/>
          <w:szCs w:val="24"/>
        </w:rPr>
        <w:t>’operazione di riqualifica territoriale ed ambientale che si vuole perseguire attraverso il PUC in oggetto è estrema</w:t>
      </w:r>
      <w:r>
        <w:rPr>
          <w:rFonts w:eastAsiaTheme="minorEastAsia" w:cs="Arial"/>
          <w:sz w:val="24"/>
          <w:szCs w:val="24"/>
        </w:rPr>
        <w:t xml:space="preserve">mente complessa e particolare. </w:t>
      </w:r>
      <w:r w:rsidR="002604CE" w:rsidRPr="004D4A48">
        <w:rPr>
          <w:rFonts w:eastAsiaTheme="minorEastAsia" w:cs="Arial"/>
          <w:sz w:val="24"/>
          <w:szCs w:val="24"/>
        </w:rPr>
        <w:t>R</w:t>
      </w:r>
      <w:r w:rsidR="00D45D16" w:rsidRPr="004D4A48">
        <w:rPr>
          <w:rFonts w:eastAsiaTheme="minorEastAsia" w:cs="Arial"/>
          <w:sz w:val="24"/>
          <w:szCs w:val="24"/>
        </w:rPr>
        <w:t>acchiude diverse problematiche ed opere compensative sia ambientali che infrastrutturali</w:t>
      </w:r>
      <w:r w:rsidR="002604CE" w:rsidRPr="004D4A48">
        <w:rPr>
          <w:rFonts w:eastAsiaTheme="minorEastAsia" w:cs="Arial"/>
          <w:sz w:val="24"/>
          <w:szCs w:val="24"/>
        </w:rPr>
        <w:t>.</w:t>
      </w:r>
      <w:r w:rsidR="00D45D16" w:rsidRPr="004D4A48">
        <w:rPr>
          <w:rFonts w:eastAsiaTheme="minorEastAsia" w:cs="Arial"/>
          <w:sz w:val="24"/>
          <w:szCs w:val="24"/>
        </w:rPr>
        <w:t xml:space="preserve"> </w:t>
      </w:r>
      <w:r w:rsidR="002604CE" w:rsidRPr="004D4A48">
        <w:rPr>
          <w:rFonts w:eastAsiaTheme="minorEastAsia" w:cs="Arial"/>
          <w:sz w:val="24"/>
          <w:szCs w:val="24"/>
        </w:rPr>
        <w:t xml:space="preserve">Il coordinamento dell’attività della discarica, con le opere come il passaggio faunistico con il relativo abbassamento e la copertura della strada cantonale o la delicata messa in sicurezza dell’attraversamento della strada cantonale in corrispondenza del ponte sul fiume Brenno che porta alla frazione di </w:t>
      </w:r>
      <w:proofErr w:type="spellStart"/>
      <w:r w:rsidR="002604CE" w:rsidRPr="004D4A48">
        <w:rPr>
          <w:rFonts w:eastAsiaTheme="minorEastAsia" w:cs="Arial"/>
          <w:sz w:val="24"/>
          <w:szCs w:val="24"/>
        </w:rPr>
        <w:t>Loderio</w:t>
      </w:r>
      <w:proofErr w:type="spellEnd"/>
      <w:r w:rsidR="002604CE" w:rsidRPr="004D4A48">
        <w:rPr>
          <w:rFonts w:eastAsiaTheme="minorEastAsia" w:cs="Arial"/>
          <w:sz w:val="24"/>
          <w:szCs w:val="24"/>
        </w:rPr>
        <w:t xml:space="preserve"> possono essere gesti</w:t>
      </w:r>
      <w:r>
        <w:rPr>
          <w:rFonts w:eastAsiaTheme="minorEastAsia" w:cs="Arial"/>
          <w:sz w:val="24"/>
          <w:szCs w:val="24"/>
        </w:rPr>
        <w:t>t</w:t>
      </w:r>
      <w:r w:rsidR="002604CE" w:rsidRPr="004D4A48">
        <w:rPr>
          <w:rFonts w:eastAsiaTheme="minorEastAsia" w:cs="Arial"/>
          <w:sz w:val="24"/>
          <w:szCs w:val="24"/>
        </w:rPr>
        <w:t>e in maniera più efficiente ed efficace con una gestione pubblica</w:t>
      </w:r>
      <w:r>
        <w:rPr>
          <w:rFonts w:eastAsiaTheme="minorEastAsia" w:cs="Arial"/>
          <w:sz w:val="24"/>
          <w:szCs w:val="24"/>
        </w:rPr>
        <w:t>.</w:t>
      </w:r>
    </w:p>
    <w:p w14:paraId="4020F03A" w14:textId="0B425885" w:rsidR="00DC1781" w:rsidRPr="004D4A48" w:rsidRDefault="002604CE" w:rsidP="004D4A48">
      <w:pPr>
        <w:pStyle w:val="Paragrafoelenco"/>
        <w:numPr>
          <w:ilvl w:val="0"/>
          <w:numId w:val="46"/>
        </w:numPr>
        <w:spacing w:before="120"/>
        <w:ind w:left="426" w:hanging="426"/>
        <w:contextualSpacing w:val="0"/>
        <w:rPr>
          <w:rFonts w:eastAsiaTheme="minorEastAsia" w:cs="Arial"/>
          <w:sz w:val="24"/>
          <w:szCs w:val="24"/>
        </w:rPr>
      </w:pPr>
      <w:r w:rsidRPr="004D4A48">
        <w:rPr>
          <w:rFonts w:eastAsiaTheme="minorEastAsia" w:cs="Arial"/>
          <w:sz w:val="24"/>
          <w:szCs w:val="24"/>
        </w:rPr>
        <w:t xml:space="preserve">I Patriziati di </w:t>
      </w:r>
      <w:proofErr w:type="spellStart"/>
      <w:r w:rsidRPr="004D4A48">
        <w:rPr>
          <w:rFonts w:eastAsiaTheme="minorEastAsia" w:cs="Arial"/>
          <w:sz w:val="24"/>
          <w:szCs w:val="24"/>
        </w:rPr>
        <w:t>Biasca</w:t>
      </w:r>
      <w:proofErr w:type="spellEnd"/>
      <w:r w:rsidRPr="004D4A48">
        <w:rPr>
          <w:rFonts w:eastAsiaTheme="minorEastAsia" w:cs="Arial"/>
          <w:sz w:val="24"/>
          <w:szCs w:val="24"/>
        </w:rPr>
        <w:t xml:space="preserve"> e di </w:t>
      </w:r>
      <w:proofErr w:type="spellStart"/>
      <w:r w:rsidRPr="004D4A48">
        <w:rPr>
          <w:rFonts w:eastAsiaTheme="minorEastAsia" w:cs="Arial"/>
          <w:sz w:val="24"/>
          <w:szCs w:val="24"/>
        </w:rPr>
        <w:t>Malvaglia</w:t>
      </w:r>
      <w:proofErr w:type="spellEnd"/>
      <w:r w:rsidRPr="004D4A48">
        <w:rPr>
          <w:rFonts w:eastAsiaTheme="minorEastAsia" w:cs="Arial"/>
          <w:sz w:val="24"/>
          <w:szCs w:val="24"/>
        </w:rPr>
        <w:t xml:space="preserve"> (prop</w:t>
      </w:r>
      <w:r w:rsidR="00D03C92">
        <w:rPr>
          <w:rFonts w:eastAsiaTheme="minorEastAsia" w:cs="Arial"/>
          <w:sz w:val="24"/>
          <w:szCs w:val="24"/>
        </w:rPr>
        <w:t>r</w:t>
      </w:r>
      <w:r w:rsidRPr="004D4A48">
        <w:rPr>
          <w:rFonts w:eastAsiaTheme="minorEastAsia" w:cs="Arial"/>
          <w:sz w:val="24"/>
          <w:szCs w:val="24"/>
        </w:rPr>
        <w:t xml:space="preserve">ietari dei fondi), i </w:t>
      </w:r>
      <w:r w:rsidR="004D4A48">
        <w:rPr>
          <w:rFonts w:eastAsiaTheme="minorEastAsia" w:cs="Arial"/>
          <w:sz w:val="24"/>
          <w:szCs w:val="24"/>
        </w:rPr>
        <w:t>C</w:t>
      </w:r>
      <w:r w:rsidRPr="004D4A48">
        <w:rPr>
          <w:rFonts w:eastAsiaTheme="minorEastAsia" w:cs="Arial"/>
          <w:sz w:val="24"/>
          <w:szCs w:val="24"/>
        </w:rPr>
        <w:t xml:space="preserve">omuni di </w:t>
      </w:r>
      <w:proofErr w:type="spellStart"/>
      <w:r w:rsidRPr="004D4A48">
        <w:rPr>
          <w:rFonts w:eastAsiaTheme="minorEastAsia" w:cs="Arial"/>
          <w:sz w:val="24"/>
          <w:szCs w:val="24"/>
        </w:rPr>
        <w:t>Biasca</w:t>
      </w:r>
      <w:proofErr w:type="spellEnd"/>
      <w:r w:rsidRPr="004D4A48">
        <w:rPr>
          <w:rFonts w:eastAsiaTheme="minorEastAsia" w:cs="Arial"/>
          <w:sz w:val="24"/>
          <w:szCs w:val="24"/>
        </w:rPr>
        <w:t xml:space="preserve"> e di Serravalle accompagnati dal “Gruppo </w:t>
      </w:r>
      <w:proofErr w:type="spellStart"/>
      <w:r w:rsidRPr="004D4A48">
        <w:rPr>
          <w:rFonts w:eastAsiaTheme="minorEastAsia" w:cs="Arial"/>
          <w:sz w:val="24"/>
          <w:szCs w:val="24"/>
        </w:rPr>
        <w:t>Loderio</w:t>
      </w:r>
      <w:proofErr w:type="spellEnd"/>
      <w:r w:rsidRPr="004D4A48">
        <w:rPr>
          <w:rFonts w:eastAsiaTheme="minorEastAsia" w:cs="Arial"/>
          <w:sz w:val="24"/>
          <w:szCs w:val="24"/>
        </w:rPr>
        <w:t xml:space="preserve"> c’è” </w:t>
      </w:r>
      <w:r w:rsidR="00927827" w:rsidRPr="004D4A48">
        <w:rPr>
          <w:rFonts w:eastAsiaTheme="minorEastAsia" w:cs="Arial"/>
          <w:sz w:val="24"/>
          <w:szCs w:val="24"/>
        </w:rPr>
        <w:t>ed alcuni privati cittadini residenti nella regione</w:t>
      </w:r>
      <w:r w:rsidRPr="004D4A48">
        <w:rPr>
          <w:rFonts w:eastAsiaTheme="minorEastAsia" w:cs="Arial"/>
          <w:sz w:val="24"/>
          <w:szCs w:val="24"/>
        </w:rPr>
        <w:t xml:space="preserve"> hanno</w:t>
      </w:r>
      <w:r w:rsidR="00DC1781" w:rsidRPr="004D4A48">
        <w:rPr>
          <w:rFonts w:eastAsiaTheme="minorEastAsia" w:cs="Arial"/>
          <w:sz w:val="24"/>
          <w:szCs w:val="24"/>
        </w:rPr>
        <w:t xml:space="preserve"> espressamente dichiarato che la gestione deve essere di totale competenza del Ca</w:t>
      </w:r>
      <w:r w:rsidR="004D4A48">
        <w:rPr>
          <w:rFonts w:eastAsiaTheme="minorEastAsia" w:cs="Arial"/>
          <w:sz w:val="24"/>
          <w:szCs w:val="24"/>
        </w:rPr>
        <w:t>nt</w:t>
      </w:r>
      <w:r w:rsidR="00DC1781" w:rsidRPr="004D4A48">
        <w:rPr>
          <w:rFonts w:eastAsiaTheme="minorEastAsia" w:cs="Arial"/>
          <w:sz w:val="24"/>
          <w:szCs w:val="24"/>
        </w:rPr>
        <w:t>one</w:t>
      </w:r>
      <w:r w:rsidR="004D4A48">
        <w:rPr>
          <w:rFonts w:eastAsiaTheme="minorEastAsia" w:cs="Arial"/>
          <w:sz w:val="24"/>
          <w:szCs w:val="24"/>
        </w:rPr>
        <w:t>.</w:t>
      </w:r>
    </w:p>
    <w:p w14:paraId="504633BF" w14:textId="79A03042" w:rsidR="002604CE" w:rsidRPr="004D4A48" w:rsidRDefault="00DC1781" w:rsidP="004D4A48">
      <w:pPr>
        <w:pStyle w:val="Paragrafoelenco"/>
        <w:numPr>
          <w:ilvl w:val="0"/>
          <w:numId w:val="46"/>
        </w:numPr>
        <w:spacing w:before="120"/>
        <w:ind w:left="426" w:hanging="426"/>
        <w:contextualSpacing w:val="0"/>
        <w:rPr>
          <w:rFonts w:eastAsiaTheme="minorEastAsia" w:cs="Arial"/>
          <w:sz w:val="24"/>
          <w:szCs w:val="24"/>
        </w:rPr>
      </w:pPr>
      <w:r w:rsidRPr="004D4A48">
        <w:rPr>
          <w:rFonts w:eastAsiaTheme="minorEastAsia" w:cs="Arial"/>
          <w:sz w:val="24"/>
          <w:szCs w:val="24"/>
        </w:rPr>
        <w:t xml:space="preserve">La dismissione programmata delle attività della ditta Otto </w:t>
      </w:r>
      <w:proofErr w:type="spellStart"/>
      <w:r w:rsidRPr="004D4A48">
        <w:rPr>
          <w:rFonts w:eastAsiaTheme="minorEastAsia" w:cs="Arial"/>
          <w:sz w:val="24"/>
          <w:szCs w:val="24"/>
        </w:rPr>
        <w:t>Scerri</w:t>
      </w:r>
      <w:proofErr w:type="spellEnd"/>
      <w:r w:rsidRPr="004D4A48">
        <w:rPr>
          <w:rFonts w:eastAsiaTheme="minorEastAsia" w:cs="Arial"/>
          <w:sz w:val="24"/>
          <w:szCs w:val="24"/>
        </w:rPr>
        <w:t xml:space="preserve"> </w:t>
      </w:r>
      <w:r w:rsidR="004D4A48">
        <w:rPr>
          <w:rFonts w:eastAsiaTheme="minorEastAsia" w:cs="Arial"/>
          <w:sz w:val="24"/>
          <w:szCs w:val="24"/>
        </w:rPr>
        <w:t>SA</w:t>
      </w:r>
      <w:r w:rsidRPr="004D4A48">
        <w:rPr>
          <w:rFonts w:eastAsiaTheme="minorEastAsia" w:cs="Arial"/>
          <w:sz w:val="24"/>
          <w:szCs w:val="24"/>
        </w:rPr>
        <w:t xml:space="preserve"> non deve creare conflitti alla gestione della discarica ed è già stata concertata e condivisa sia con la ditta che con i pr</w:t>
      </w:r>
      <w:r w:rsidR="004D4A48">
        <w:rPr>
          <w:rFonts w:eastAsiaTheme="minorEastAsia" w:cs="Arial"/>
          <w:sz w:val="24"/>
          <w:szCs w:val="24"/>
        </w:rPr>
        <w:t>o</w:t>
      </w:r>
      <w:r w:rsidRPr="004D4A48">
        <w:rPr>
          <w:rFonts w:eastAsiaTheme="minorEastAsia" w:cs="Arial"/>
          <w:sz w:val="24"/>
          <w:szCs w:val="24"/>
        </w:rPr>
        <w:t>prietari dei fondi</w:t>
      </w:r>
      <w:r w:rsidR="004D4A48">
        <w:rPr>
          <w:rFonts w:eastAsiaTheme="minorEastAsia" w:cs="Arial"/>
          <w:sz w:val="24"/>
          <w:szCs w:val="24"/>
        </w:rPr>
        <w:t>.</w:t>
      </w:r>
    </w:p>
    <w:p w14:paraId="5104245C" w14:textId="75D3EED5" w:rsidR="00DC1781" w:rsidRPr="004D4A48" w:rsidRDefault="00DC1781" w:rsidP="004D4A48">
      <w:pPr>
        <w:pStyle w:val="Paragrafoelenco"/>
        <w:numPr>
          <w:ilvl w:val="0"/>
          <w:numId w:val="46"/>
        </w:numPr>
        <w:spacing w:before="120"/>
        <w:ind w:left="426" w:hanging="426"/>
        <w:contextualSpacing w:val="0"/>
        <w:rPr>
          <w:rFonts w:eastAsiaTheme="minorEastAsia" w:cs="Arial"/>
          <w:sz w:val="24"/>
          <w:szCs w:val="24"/>
        </w:rPr>
      </w:pPr>
      <w:r w:rsidRPr="004D4A48">
        <w:rPr>
          <w:rFonts w:eastAsiaTheme="minorEastAsia" w:cs="Arial"/>
          <w:sz w:val="24"/>
          <w:szCs w:val="24"/>
        </w:rPr>
        <w:t>Per il rispetto delle tempistiche previste in 10 anni (con deroga di 3 anni)</w:t>
      </w:r>
      <w:r w:rsidR="004D4A48">
        <w:rPr>
          <w:rFonts w:eastAsiaTheme="minorEastAsia" w:cs="Arial"/>
          <w:sz w:val="24"/>
          <w:szCs w:val="24"/>
        </w:rPr>
        <w:t>,</w:t>
      </w:r>
      <w:r w:rsidRPr="004D4A48">
        <w:rPr>
          <w:rFonts w:eastAsiaTheme="minorEastAsia" w:cs="Arial"/>
          <w:sz w:val="24"/>
          <w:szCs w:val="24"/>
        </w:rPr>
        <w:t xml:space="preserve"> il Cantone si dovrà impegnare con garanzie ed eventuali indennizzi supplementari qualora questi termini non </w:t>
      </w:r>
      <w:r w:rsidR="004D4A48">
        <w:rPr>
          <w:rFonts w:eastAsiaTheme="minorEastAsia" w:cs="Arial"/>
          <w:sz w:val="24"/>
          <w:szCs w:val="24"/>
        </w:rPr>
        <w:t>fossero</w:t>
      </w:r>
      <w:r w:rsidRPr="004D4A48">
        <w:rPr>
          <w:rFonts w:eastAsiaTheme="minorEastAsia" w:cs="Arial"/>
          <w:sz w:val="24"/>
          <w:szCs w:val="24"/>
        </w:rPr>
        <w:t xml:space="preserve"> rispettati</w:t>
      </w:r>
      <w:r w:rsidR="004D4A48">
        <w:rPr>
          <w:rFonts w:eastAsiaTheme="minorEastAsia" w:cs="Arial"/>
          <w:sz w:val="24"/>
          <w:szCs w:val="24"/>
        </w:rPr>
        <w:t>.</w:t>
      </w:r>
    </w:p>
    <w:p w14:paraId="141DACC0" w14:textId="19F48638" w:rsidR="00DC1781" w:rsidRPr="004D4A48" w:rsidRDefault="00DC1781" w:rsidP="004D4A48">
      <w:pPr>
        <w:pStyle w:val="Paragrafoelenco"/>
        <w:numPr>
          <w:ilvl w:val="0"/>
          <w:numId w:val="46"/>
        </w:numPr>
        <w:spacing w:before="120"/>
        <w:ind w:left="426" w:hanging="426"/>
        <w:contextualSpacing w:val="0"/>
        <w:rPr>
          <w:rFonts w:eastAsiaTheme="minorEastAsia" w:cs="Arial"/>
          <w:sz w:val="24"/>
          <w:szCs w:val="24"/>
        </w:rPr>
      </w:pPr>
      <w:r w:rsidRPr="004D4A48">
        <w:rPr>
          <w:rFonts w:eastAsiaTheme="minorEastAsia" w:cs="Arial"/>
          <w:sz w:val="24"/>
          <w:szCs w:val="24"/>
        </w:rPr>
        <w:lastRenderedPageBreak/>
        <w:t xml:space="preserve">È richiesta la completa ed illimitata assunzione di responsabilità da parte del Cantone </w:t>
      </w:r>
      <w:r w:rsidR="00C115AC" w:rsidRPr="004D4A48">
        <w:rPr>
          <w:rFonts w:eastAsiaTheme="minorEastAsia" w:cs="Arial"/>
          <w:sz w:val="24"/>
          <w:szCs w:val="24"/>
        </w:rPr>
        <w:t xml:space="preserve">per le opere infrastrutturali e i manufatti realizzati in caso </w:t>
      </w:r>
      <w:r w:rsidR="004D4A48">
        <w:rPr>
          <w:rFonts w:eastAsiaTheme="minorEastAsia" w:cs="Arial"/>
          <w:sz w:val="24"/>
          <w:szCs w:val="24"/>
        </w:rPr>
        <w:t>d</w:t>
      </w:r>
      <w:r w:rsidR="00C115AC" w:rsidRPr="004D4A48">
        <w:rPr>
          <w:rFonts w:eastAsiaTheme="minorEastAsia" w:cs="Arial"/>
          <w:sz w:val="24"/>
          <w:szCs w:val="24"/>
        </w:rPr>
        <w:t>i piena centenaria</w:t>
      </w:r>
      <w:r w:rsidR="004D4A48">
        <w:rPr>
          <w:rFonts w:eastAsiaTheme="minorEastAsia" w:cs="Arial"/>
          <w:sz w:val="24"/>
          <w:szCs w:val="24"/>
        </w:rPr>
        <w:t>.</w:t>
      </w:r>
    </w:p>
    <w:p w14:paraId="26DADF50" w14:textId="53AEE4BD" w:rsidR="00C115AC" w:rsidRPr="004D4A48" w:rsidRDefault="00C115AC" w:rsidP="004D4A48">
      <w:pPr>
        <w:pStyle w:val="Paragrafoelenco"/>
        <w:numPr>
          <w:ilvl w:val="0"/>
          <w:numId w:val="46"/>
        </w:numPr>
        <w:spacing w:before="120"/>
        <w:ind w:left="426" w:hanging="426"/>
        <w:contextualSpacing w:val="0"/>
        <w:rPr>
          <w:rFonts w:eastAsiaTheme="minorEastAsia" w:cs="Arial"/>
          <w:sz w:val="24"/>
          <w:szCs w:val="24"/>
        </w:rPr>
      </w:pPr>
      <w:r w:rsidRPr="004D4A48">
        <w:rPr>
          <w:rFonts w:eastAsiaTheme="minorEastAsia" w:cs="Arial"/>
          <w:sz w:val="24"/>
          <w:szCs w:val="24"/>
        </w:rPr>
        <w:t>Successivamente all’iter istituzionale del messaggio</w:t>
      </w:r>
      <w:r w:rsidR="004D4A48">
        <w:rPr>
          <w:rFonts w:eastAsiaTheme="minorEastAsia" w:cs="Arial"/>
          <w:sz w:val="24"/>
          <w:szCs w:val="24"/>
        </w:rPr>
        <w:t>,</w:t>
      </w:r>
      <w:r w:rsidRPr="004D4A48">
        <w:rPr>
          <w:rFonts w:eastAsiaTheme="minorEastAsia" w:cs="Arial"/>
          <w:sz w:val="24"/>
          <w:szCs w:val="24"/>
        </w:rPr>
        <w:t xml:space="preserve"> a cui farà seguito la procedura di domanda di costruzione</w:t>
      </w:r>
      <w:r w:rsidR="004D4A48">
        <w:rPr>
          <w:rFonts w:eastAsiaTheme="minorEastAsia" w:cs="Arial"/>
          <w:sz w:val="24"/>
          <w:szCs w:val="24"/>
        </w:rPr>
        <w:t>,</w:t>
      </w:r>
      <w:r w:rsidRPr="004D4A48">
        <w:rPr>
          <w:rFonts w:eastAsiaTheme="minorEastAsia" w:cs="Arial"/>
          <w:sz w:val="24"/>
          <w:szCs w:val="24"/>
        </w:rPr>
        <w:t xml:space="preserve"> saranno da sottoscrivere e ratificare numerose convenzioni tra Cantone, Patriziati e Comuni</w:t>
      </w:r>
      <w:r w:rsidR="004D4A48">
        <w:rPr>
          <w:rFonts w:eastAsiaTheme="minorEastAsia" w:cs="Arial"/>
          <w:sz w:val="24"/>
          <w:szCs w:val="24"/>
        </w:rPr>
        <w:t>.</w:t>
      </w:r>
    </w:p>
    <w:p w14:paraId="499D219A" w14:textId="2CE6A291" w:rsidR="004D4A48" w:rsidRDefault="00756BCB" w:rsidP="004D4A48">
      <w:pPr>
        <w:pStyle w:val="Paragrafoelenco"/>
        <w:numPr>
          <w:ilvl w:val="0"/>
          <w:numId w:val="46"/>
        </w:numPr>
        <w:spacing w:before="120"/>
        <w:ind w:left="426" w:hanging="426"/>
        <w:contextualSpacing w:val="0"/>
        <w:rPr>
          <w:rFonts w:eastAsiaTheme="minorEastAsia" w:cs="Arial"/>
          <w:sz w:val="24"/>
          <w:szCs w:val="24"/>
        </w:rPr>
      </w:pPr>
      <w:r w:rsidRPr="004D4A48">
        <w:rPr>
          <w:rFonts w:eastAsiaTheme="minorEastAsia" w:cs="Arial"/>
          <w:sz w:val="24"/>
          <w:szCs w:val="24"/>
        </w:rPr>
        <w:t>L</w:t>
      </w:r>
      <w:r w:rsidR="00C115AC" w:rsidRPr="004D4A48">
        <w:rPr>
          <w:rFonts w:eastAsiaTheme="minorEastAsia" w:cs="Arial"/>
          <w:sz w:val="24"/>
          <w:szCs w:val="24"/>
        </w:rPr>
        <w:t xml:space="preserve">a discarica tipo B della Buzza di </w:t>
      </w:r>
      <w:proofErr w:type="spellStart"/>
      <w:r w:rsidR="00C115AC" w:rsidRPr="004D4A48">
        <w:rPr>
          <w:rFonts w:eastAsiaTheme="minorEastAsia" w:cs="Arial"/>
          <w:sz w:val="24"/>
          <w:szCs w:val="24"/>
        </w:rPr>
        <w:t>Biasca</w:t>
      </w:r>
      <w:proofErr w:type="spellEnd"/>
      <w:r w:rsidR="00C115AC" w:rsidRPr="004D4A48">
        <w:rPr>
          <w:rFonts w:eastAsiaTheme="minorEastAsia" w:cs="Arial"/>
          <w:sz w:val="24"/>
          <w:szCs w:val="24"/>
        </w:rPr>
        <w:t xml:space="preserve"> lambisce </w:t>
      </w:r>
      <w:r w:rsidRPr="004D4A48">
        <w:rPr>
          <w:rFonts w:eastAsiaTheme="minorEastAsia" w:cs="Arial"/>
          <w:sz w:val="24"/>
          <w:szCs w:val="24"/>
        </w:rPr>
        <w:t xml:space="preserve">il comparto dei boschi della </w:t>
      </w:r>
      <w:proofErr w:type="spellStart"/>
      <w:r w:rsidRPr="004D4A48">
        <w:rPr>
          <w:rFonts w:eastAsiaTheme="minorEastAsia" w:cs="Arial"/>
          <w:sz w:val="24"/>
          <w:szCs w:val="24"/>
        </w:rPr>
        <w:t>Legiuna</w:t>
      </w:r>
      <w:proofErr w:type="spellEnd"/>
      <w:r w:rsidR="004D4A48">
        <w:rPr>
          <w:rFonts w:eastAsiaTheme="minorEastAsia" w:cs="Arial"/>
          <w:sz w:val="24"/>
          <w:szCs w:val="24"/>
        </w:rPr>
        <w:t>, che</w:t>
      </w:r>
      <w:r w:rsidRPr="004D4A48">
        <w:rPr>
          <w:rFonts w:eastAsiaTheme="minorEastAsia" w:cs="Arial"/>
          <w:sz w:val="24"/>
          <w:szCs w:val="24"/>
        </w:rPr>
        <w:t xml:space="preserve"> grazie alle sue </w:t>
      </w:r>
      <w:proofErr w:type="spellStart"/>
      <w:r w:rsidRPr="004D4A48">
        <w:rPr>
          <w:rFonts w:eastAsiaTheme="minorEastAsia" w:cs="Arial"/>
          <w:sz w:val="24"/>
          <w:szCs w:val="24"/>
        </w:rPr>
        <w:t>peculiarita</w:t>
      </w:r>
      <w:proofErr w:type="spellEnd"/>
      <w:r w:rsidRPr="004D4A48">
        <w:rPr>
          <w:rFonts w:eastAsiaTheme="minorEastAsia" w:cs="Arial"/>
          <w:sz w:val="24"/>
          <w:szCs w:val="24"/>
        </w:rPr>
        <w:t xml:space="preserve">̀ biologiche e all'importanza quale spazio vitale per innumerevoli specie animali, vegetali e fungine, </w:t>
      </w:r>
      <w:proofErr w:type="spellStart"/>
      <w:r w:rsidRPr="004D4A48">
        <w:rPr>
          <w:rFonts w:eastAsiaTheme="minorEastAsia" w:cs="Arial"/>
          <w:sz w:val="24"/>
          <w:szCs w:val="24"/>
        </w:rPr>
        <w:t>nonche</w:t>
      </w:r>
      <w:proofErr w:type="spellEnd"/>
      <w:r w:rsidRPr="004D4A48">
        <w:rPr>
          <w:rFonts w:eastAsiaTheme="minorEastAsia" w:cs="Arial"/>
          <w:sz w:val="24"/>
          <w:szCs w:val="24"/>
        </w:rPr>
        <w:t xml:space="preserve">́ alla </w:t>
      </w:r>
      <w:proofErr w:type="spellStart"/>
      <w:r w:rsidRPr="004D4A48">
        <w:rPr>
          <w:rFonts w:eastAsiaTheme="minorEastAsia" w:cs="Arial"/>
          <w:sz w:val="24"/>
          <w:szCs w:val="24"/>
        </w:rPr>
        <w:t>rarita</w:t>
      </w:r>
      <w:proofErr w:type="spellEnd"/>
      <w:r w:rsidRPr="004D4A48">
        <w:rPr>
          <w:rFonts w:eastAsiaTheme="minorEastAsia" w:cs="Arial"/>
          <w:sz w:val="24"/>
          <w:szCs w:val="24"/>
        </w:rPr>
        <w:t xml:space="preserve">̀ con cui simili ambienti sono presenti sul territorio nazionale, è stato inserito nell'Inventario delle zone golenali di importanza nazionale, retto dalla relativa Ordinanza del 28 ottobre 1992, e nell’Inventario dei siti di riproduzione di anfibi di importanza nazionale, istituito dall’Ordinanza sui siti di riproduzione degli anfibi del 15 giugno 2001, con il nome di Bolla di </w:t>
      </w:r>
      <w:proofErr w:type="spellStart"/>
      <w:r w:rsidRPr="004D4A48">
        <w:rPr>
          <w:rFonts w:eastAsiaTheme="minorEastAsia" w:cs="Arial"/>
          <w:sz w:val="24"/>
          <w:szCs w:val="24"/>
        </w:rPr>
        <w:t>Loderio</w:t>
      </w:r>
      <w:proofErr w:type="spellEnd"/>
      <w:r w:rsidR="004D4A48">
        <w:rPr>
          <w:rFonts w:eastAsiaTheme="minorEastAsia" w:cs="Arial"/>
          <w:sz w:val="24"/>
          <w:szCs w:val="24"/>
        </w:rPr>
        <w:t>.</w:t>
      </w:r>
      <w:r w:rsidRPr="004D4A48">
        <w:rPr>
          <w:rFonts w:eastAsiaTheme="minorEastAsia" w:cs="Arial"/>
          <w:sz w:val="24"/>
          <w:szCs w:val="24"/>
        </w:rPr>
        <w:t xml:space="preserve"> </w:t>
      </w:r>
      <w:r w:rsidR="004D4A48">
        <w:rPr>
          <w:rFonts w:eastAsiaTheme="minorEastAsia" w:cs="Arial"/>
          <w:sz w:val="24"/>
          <w:szCs w:val="24"/>
        </w:rPr>
        <w:t>È</w:t>
      </w:r>
      <w:r w:rsidRPr="004D4A48">
        <w:rPr>
          <w:rFonts w:eastAsiaTheme="minorEastAsia" w:cs="Arial"/>
          <w:sz w:val="24"/>
          <w:szCs w:val="24"/>
        </w:rPr>
        <w:t xml:space="preserve"> presente un Decreto di protezione</w:t>
      </w:r>
      <w:r w:rsidR="00AC12B1" w:rsidRPr="004D4A48">
        <w:rPr>
          <w:rFonts w:eastAsiaTheme="minorEastAsia" w:cs="Arial"/>
          <w:sz w:val="24"/>
          <w:szCs w:val="24"/>
        </w:rPr>
        <w:t xml:space="preserve"> per </w:t>
      </w:r>
      <w:r w:rsidRPr="004D4A48">
        <w:rPr>
          <w:rFonts w:eastAsiaTheme="minorEastAsia" w:cs="Arial"/>
          <w:sz w:val="24"/>
          <w:szCs w:val="24"/>
        </w:rPr>
        <w:t xml:space="preserve">garantire </w:t>
      </w:r>
      <w:r w:rsidR="00AC12B1" w:rsidRPr="004D4A48">
        <w:rPr>
          <w:rFonts w:eastAsiaTheme="minorEastAsia" w:cs="Arial"/>
          <w:sz w:val="24"/>
          <w:szCs w:val="24"/>
        </w:rPr>
        <w:t>l</w:t>
      </w:r>
      <w:r w:rsidRPr="004D4A48">
        <w:rPr>
          <w:rFonts w:eastAsiaTheme="minorEastAsia" w:cs="Arial"/>
          <w:sz w:val="24"/>
          <w:szCs w:val="24"/>
        </w:rPr>
        <w:t xml:space="preserve">'adeguata gestione delle </w:t>
      </w:r>
      <w:proofErr w:type="spellStart"/>
      <w:r w:rsidRPr="004D4A48">
        <w:rPr>
          <w:rFonts w:eastAsiaTheme="minorEastAsia" w:cs="Arial"/>
          <w:sz w:val="24"/>
          <w:szCs w:val="24"/>
        </w:rPr>
        <w:t>attivita</w:t>
      </w:r>
      <w:proofErr w:type="spellEnd"/>
      <w:r w:rsidRPr="004D4A48">
        <w:rPr>
          <w:rFonts w:eastAsiaTheme="minorEastAsia" w:cs="Arial"/>
          <w:sz w:val="24"/>
          <w:szCs w:val="24"/>
        </w:rPr>
        <w:t>̀ che si svolgono all'interno della Zona protetta</w:t>
      </w:r>
      <w:r w:rsidR="00AC12B1" w:rsidRPr="004D4A48">
        <w:rPr>
          <w:rFonts w:eastAsiaTheme="minorEastAsia" w:cs="Arial"/>
          <w:sz w:val="24"/>
          <w:szCs w:val="24"/>
        </w:rPr>
        <w:t xml:space="preserve"> </w:t>
      </w:r>
      <w:r w:rsidRPr="004D4A48">
        <w:rPr>
          <w:rFonts w:eastAsiaTheme="minorEastAsia" w:cs="Arial"/>
          <w:sz w:val="24"/>
          <w:szCs w:val="24"/>
        </w:rPr>
        <w:t xml:space="preserve">e proporre </w:t>
      </w:r>
      <w:r w:rsidR="00AC12B1" w:rsidRPr="004D4A48">
        <w:rPr>
          <w:rFonts w:eastAsiaTheme="minorEastAsia" w:cs="Arial"/>
          <w:sz w:val="24"/>
          <w:szCs w:val="24"/>
        </w:rPr>
        <w:t xml:space="preserve">le </w:t>
      </w:r>
      <w:r w:rsidRPr="004D4A48">
        <w:rPr>
          <w:rFonts w:eastAsiaTheme="minorEastAsia" w:cs="Arial"/>
          <w:sz w:val="24"/>
          <w:szCs w:val="24"/>
        </w:rPr>
        <w:t xml:space="preserve">misure </w:t>
      </w:r>
      <w:r w:rsidR="00AC12B1" w:rsidRPr="004D4A48">
        <w:rPr>
          <w:rFonts w:eastAsiaTheme="minorEastAsia" w:cs="Arial"/>
          <w:sz w:val="24"/>
          <w:szCs w:val="24"/>
        </w:rPr>
        <w:t xml:space="preserve">necessarie </w:t>
      </w:r>
      <w:r w:rsidRPr="004D4A48">
        <w:rPr>
          <w:rFonts w:eastAsiaTheme="minorEastAsia" w:cs="Arial"/>
          <w:sz w:val="24"/>
          <w:szCs w:val="24"/>
        </w:rPr>
        <w:t>volte al recupero dei contenuti naturalistici presenti, in modo da permettere la conservazione del patrimonio natura</w:t>
      </w:r>
      <w:r w:rsidR="004D4A48">
        <w:rPr>
          <w:rFonts w:eastAsiaTheme="minorEastAsia" w:cs="Arial"/>
          <w:sz w:val="24"/>
          <w:szCs w:val="24"/>
        </w:rPr>
        <w:t>le e della ricchezza biologica.</w:t>
      </w:r>
    </w:p>
    <w:p w14:paraId="26F7648D" w14:textId="77777777" w:rsidR="0074265E" w:rsidRPr="0074265E" w:rsidRDefault="0074265E" w:rsidP="0074265E">
      <w:pPr>
        <w:spacing w:line="360" w:lineRule="auto"/>
        <w:rPr>
          <w:rFonts w:asciiTheme="minorHAnsi" w:eastAsiaTheme="minorEastAsia" w:hAnsiTheme="minorHAnsi" w:cstheme="minorHAnsi"/>
        </w:rPr>
      </w:pPr>
    </w:p>
    <w:p w14:paraId="31465C85" w14:textId="77777777" w:rsidR="00DC7EC6" w:rsidRPr="004D4A48" w:rsidRDefault="00DC7EC6" w:rsidP="004D4A48">
      <w:pPr>
        <w:pStyle w:val="Titolo4"/>
        <w:numPr>
          <w:ilvl w:val="0"/>
          <w:numId w:val="43"/>
        </w:numPr>
        <w:spacing w:before="0" w:after="120"/>
        <w:ind w:left="425" w:hanging="425"/>
        <w:rPr>
          <w:rFonts w:cs="Arial"/>
          <w:sz w:val="24"/>
          <w:szCs w:val="24"/>
        </w:rPr>
      </w:pPr>
      <w:r w:rsidRPr="004D4A48">
        <w:rPr>
          <w:rFonts w:cs="Arial"/>
          <w:sz w:val="24"/>
          <w:szCs w:val="24"/>
        </w:rPr>
        <w:t>Modifica di legge</w:t>
      </w:r>
    </w:p>
    <w:p w14:paraId="735829BD" w14:textId="201A5AE7" w:rsidR="00DC7EC6" w:rsidRPr="004D4A48" w:rsidRDefault="00DC7EC6" w:rsidP="004D4A48">
      <w:pPr>
        <w:jc w:val="both"/>
        <w:rPr>
          <w:rFonts w:ascii="Arial" w:hAnsi="Arial" w:cs="Arial"/>
        </w:rPr>
      </w:pPr>
      <w:r w:rsidRPr="004D4A48">
        <w:rPr>
          <w:rFonts w:ascii="Arial" w:hAnsi="Arial" w:cs="Arial"/>
        </w:rPr>
        <w:t xml:space="preserve">La modifica della </w:t>
      </w:r>
      <w:r w:rsidR="004D4A48">
        <w:rPr>
          <w:rFonts w:ascii="Arial" w:hAnsi="Arial" w:cs="Arial"/>
        </w:rPr>
        <w:t>L</w:t>
      </w:r>
      <w:r w:rsidRPr="004D4A48">
        <w:rPr>
          <w:rFonts w:ascii="Arial" w:hAnsi="Arial" w:cs="Arial"/>
        </w:rPr>
        <w:t xml:space="preserve">egge d’applicazione della legge federale sulla protezione dell’ambiente proposta dal Consiglio di Stato (art 15 cpv. 2 nuova </w:t>
      </w:r>
      <w:proofErr w:type="spellStart"/>
      <w:r w:rsidRPr="004D4A48">
        <w:rPr>
          <w:rFonts w:ascii="Arial" w:hAnsi="Arial" w:cs="Arial"/>
        </w:rPr>
        <w:t>lett</w:t>
      </w:r>
      <w:proofErr w:type="spellEnd"/>
      <w:r w:rsidRPr="004D4A48">
        <w:rPr>
          <w:rFonts w:ascii="Arial" w:hAnsi="Arial" w:cs="Arial"/>
        </w:rPr>
        <w:t xml:space="preserve">. i </w:t>
      </w:r>
      <w:proofErr w:type="spellStart"/>
      <w:r w:rsidRPr="004D4A48">
        <w:rPr>
          <w:rFonts w:ascii="Arial" w:hAnsi="Arial" w:cs="Arial"/>
        </w:rPr>
        <w:t>LALPAmb</w:t>
      </w:r>
      <w:proofErr w:type="spellEnd"/>
      <w:r w:rsidRPr="004D4A48">
        <w:rPr>
          <w:rFonts w:ascii="Arial" w:hAnsi="Arial" w:cs="Arial"/>
        </w:rPr>
        <w:t>) riguarda due aspetti:</w:t>
      </w:r>
    </w:p>
    <w:p w14:paraId="1846262F" w14:textId="77777777" w:rsidR="00DC7EC6" w:rsidRPr="004D4A48" w:rsidRDefault="00DC7EC6" w:rsidP="004D4A48">
      <w:pPr>
        <w:pStyle w:val="Paragrafoelenco"/>
        <w:numPr>
          <w:ilvl w:val="0"/>
          <w:numId w:val="46"/>
        </w:numPr>
        <w:spacing w:before="120"/>
        <w:ind w:left="425" w:hanging="425"/>
        <w:contextualSpacing w:val="0"/>
        <w:rPr>
          <w:rFonts w:eastAsiaTheme="minorEastAsia" w:cs="Arial"/>
          <w:sz w:val="24"/>
          <w:szCs w:val="24"/>
        </w:rPr>
      </w:pPr>
      <w:r w:rsidRPr="004D4A48">
        <w:rPr>
          <w:rFonts w:eastAsiaTheme="minorEastAsia" w:cs="Arial"/>
          <w:sz w:val="24"/>
          <w:szCs w:val="24"/>
        </w:rPr>
        <w:t>la possibilità dello Stato di gestire con mezzi propri una discarica;</w:t>
      </w:r>
    </w:p>
    <w:p w14:paraId="5633898D" w14:textId="77777777" w:rsidR="00DC7EC6" w:rsidRPr="004D4A48" w:rsidRDefault="00DC7EC6" w:rsidP="004D4A48">
      <w:pPr>
        <w:pStyle w:val="Paragrafoelenco"/>
        <w:numPr>
          <w:ilvl w:val="0"/>
          <w:numId w:val="46"/>
        </w:numPr>
        <w:spacing w:before="120"/>
        <w:ind w:left="425" w:hanging="425"/>
        <w:contextualSpacing w:val="0"/>
        <w:rPr>
          <w:rFonts w:eastAsiaTheme="minorEastAsia" w:cs="Arial"/>
          <w:sz w:val="24"/>
          <w:szCs w:val="24"/>
        </w:rPr>
      </w:pPr>
      <w:r w:rsidRPr="004D4A48">
        <w:rPr>
          <w:rFonts w:eastAsiaTheme="minorEastAsia" w:cs="Arial"/>
          <w:sz w:val="24"/>
          <w:szCs w:val="24"/>
        </w:rPr>
        <w:t>la possibilità di destinare eventuali proventi al finanziamento di provvedimenti nell’ambito della prevenzione e dello smaltimento dei rifiuti e del risanamento dei siti contaminati.</w:t>
      </w:r>
    </w:p>
    <w:p w14:paraId="4B035F6F" w14:textId="77777777" w:rsidR="004D4A48" w:rsidRDefault="004D4A48" w:rsidP="004D4A48">
      <w:pPr>
        <w:jc w:val="both"/>
        <w:rPr>
          <w:rFonts w:ascii="Arial" w:hAnsi="Arial" w:cs="Arial"/>
        </w:rPr>
      </w:pPr>
    </w:p>
    <w:p w14:paraId="5BA8CB36" w14:textId="704AE2F7" w:rsidR="00597EAB" w:rsidRPr="004D4A48" w:rsidRDefault="00597EAB" w:rsidP="004D4A48">
      <w:pPr>
        <w:jc w:val="both"/>
        <w:rPr>
          <w:rFonts w:ascii="Arial" w:hAnsi="Arial" w:cs="Arial"/>
        </w:rPr>
      </w:pPr>
      <w:r w:rsidRPr="004D4A48">
        <w:rPr>
          <w:rFonts w:ascii="Arial" w:hAnsi="Arial" w:cs="Arial"/>
        </w:rPr>
        <w:t xml:space="preserve">Il </w:t>
      </w:r>
      <w:r w:rsidR="004D4A48">
        <w:rPr>
          <w:rFonts w:ascii="Arial" w:hAnsi="Arial" w:cs="Arial"/>
        </w:rPr>
        <w:t>Consiglio di Stato</w:t>
      </w:r>
      <w:r w:rsidRPr="004D4A48">
        <w:rPr>
          <w:rFonts w:ascii="Arial" w:hAnsi="Arial" w:cs="Arial"/>
        </w:rPr>
        <w:t xml:space="preserve"> propone di formalizzare questa facoltà con una modifica puntuale della </w:t>
      </w:r>
      <w:proofErr w:type="spellStart"/>
      <w:r w:rsidRPr="004D4A48">
        <w:rPr>
          <w:rFonts w:ascii="Arial" w:hAnsi="Arial" w:cs="Arial"/>
        </w:rPr>
        <w:t>LALPAmb</w:t>
      </w:r>
      <w:proofErr w:type="spellEnd"/>
      <w:r w:rsidRPr="004D4A48">
        <w:rPr>
          <w:rFonts w:ascii="Arial" w:hAnsi="Arial" w:cs="Arial"/>
        </w:rPr>
        <w:t>, e meglio con la seguente aggiunta all’elenco dei compiti del Consiglio di Stato previsto all’art. 15 cpv. 2:</w:t>
      </w:r>
    </w:p>
    <w:p w14:paraId="722A3062" w14:textId="56B237B5" w:rsidR="00597EAB" w:rsidRPr="004D4A48" w:rsidRDefault="00597EAB" w:rsidP="004D4A48">
      <w:pPr>
        <w:pStyle w:val="StandardRisoluzionedelConsigliodiStato"/>
        <w:spacing w:before="120"/>
        <w:ind w:left="426"/>
        <w:rPr>
          <w:rFonts w:cs="Arial"/>
          <w:i/>
          <w:szCs w:val="24"/>
        </w:rPr>
      </w:pPr>
      <w:r w:rsidRPr="004D4A48">
        <w:rPr>
          <w:rFonts w:cs="Arial"/>
          <w:i/>
          <w:szCs w:val="24"/>
        </w:rPr>
        <w:t xml:space="preserve">i) può gestire con mezzi propri le discariche di tipo A, B, C, D, E secondo l’ordinanza sulla prevenzione e lo smaltimento dei rifiuti del 4 dicembre 2015 (OPSR); gli eventuali proventi dovranno essere destinati al finanziamento di provvedimenti nell’ambito della prevenzione e dello smaltimento dei rifiuti, della promozione di </w:t>
      </w:r>
      <w:proofErr w:type="spellStart"/>
      <w:r w:rsidRPr="004D4A48">
        <w:rPr>
          <w:rFonts w:cs="Arial"/>
          <w:i/>
          <w:szCs w:val="24"/>
        </w:rPr>
        <w:t>riqualifiche</w:t>
      </w:r>
      <w:proofErr w:type="spellEnd"/>
      <w:r w:rsidRPr="004D4A48">
        <w:rPr>
          <w:rFonts w:cs="Arial"/>
          <w:i/>
          <w:szCs w:val="24"/>
        </w:rPr>
        <w:t xml:space="preserve"> territoriali e del risanamento dei siti contaminati.</w:t>
      </w:r>
    </w:p>
    <w:p w14:paraId="3D7E1361" w14:textId="77777777" w:rsidR="004D4A48" w:rsidRDefault="004D4A48" w:rsidP="004D4A48">
      <w:pPr>
        <w:jc w:val="both"/>
        <w:rPr>
          <w:rFonts w:ascii="Arial" w:hAnsi="Arial" w:cs="Arial"/>
        </w:rPr>
      </w:pPr>
    </w:p>
    <w:p w14:paraId="3F291ED8" w14:textId="35DFEB5B" w:rsidR="00A333F8" w:rsidRPr="0074265E" w:rsidRDefault="00A333F8" w:rsidP="001A6A11">
      <w:pPr>
        <w:spacing w:after="60"/>
        <w:ind w:right="-13"/>
        <w:jc w:val="both"/>
        <w:rPr>
          <w:rFonts w:ascii="Arial" w:hAnsi="Arial" w:cs="Arial"/>
        </w:rPr>
      </w:pPr>
      <w:r w:rsidRPr="0074265E">
        <w:rPr>
          <w:rFonts w:ascii="Arial" w:hAnsi="Arial" w:cs="Arial"/>
        </w:rPr>
        <w:t xml:space="preserve">Va anzitutto premesso che il Gran Consiglio è competente per l’affidamento della progettazione, costruzione o gestione di impianti o servizi a carattere di monopolio secondo l’art. 14 </w:t>
      </w:r>
      <w:proofErr w:type="spellStart"/>
      <w:r w:rsidRPr="0074265E">
        <w:rPr>
          <w:rFonts w:ascii="Arial" w:hAnsi="Arial" w:cs="Arial"/>
        </w:rPr>
        <w:t>LALPAmb</w:t>
      </w:r>
      <w:proofErr w:type="spellEnd"/>
      <w:r w:rsidRPr="0074265E">
        <w:rPr>
          <w:rFonts w:ascii="Arial" w:hAnsi="Arial" w:cs="Arial"/>
        </w:rPr>
        <w:t>, il quale prevede:</w:t>
      </w:r>
    </w:p>
    <w:p w14:paraId="3B06F621" w14:textId="77777777" w:rsidR="00A333F8" w:rsidRPr="0074265E" w:rsidRDefault="00A333F8" w:rsidP="00351709">
      <w:pPr>
        <w:pStyle w:val="NormaleWeb"/>
        <w:shd w:val="clear" w:color="auto" w:fill="FFFFFF"/>
        <w:spacing w:before="0" w:beforeAutospacing="0" w:after="0" w:afterAutospacing="0"/>
        <w:ind w:left="426" w:right="-11"/>
        <w:jc w:val="both"/>
        <w:rPr>
          <w:i/>
        </w:rPr>
      </w:pPr>
      <w:r w:rsidRPr="0074265E">
        <w:rPr>
          <w:rFonts w:ascii="Arial" w:hAnsi="Arial" w:cs="Arial"/>
          <w:i/>
          <w:vertAlign w:val="superscript"/>
        </w:rPr>
        <w:t>1</w:t>
      </w:r>
      <w:r w:rsidRPr="0074265E">
        <w:rPr>
          <w:rFonts w:ascii="Arial" w:hAnsi="Arial" w:cs="Arial"/>
          <w:i/>
        </w:rPr>
        <w:t>Il Gran Consiglio esercita i compiti riservatigli dalla Costituzione, segnatamente votando i crediti e rilasciando le concessioni di sua competenza.</w:t>
      </w:r>
    </w:p>
    <w:p w14:paraId="151D26AF" w14:textId="77777777" w:rsidR="00A333F8" w:rsidRPr="0074265E" w:rsidRDefault="00A333F8" w:rsidP="00351709">
      <w:pPr>
        <w:pStyle w:val="NormaleWeb"/>
        <w:shd w:val="clear" w:color="auto" w:fill="FFFFFF"/>
        <w:spacing w:before="60" w:beforeAutospacing="0" w:after="0" w:afterAutospacing="0"/>
        <w:ind w:left="426" w:right="-11"/>
        <w:jc w:val="both"/>
        <w:rPr>
          <w:i/>
        </w:rPr>
      </w:pPr>
      <w:r w:rsidRPr="0074265E">
        <w:rPr>
          <w:rFonts w:ascii="Arial" w:hAnsi="Arial" w:cs="Arial"/>
          <w:i/>
          <w:vertAlign w:val="superscript"/>
        </w:rPr>
        <w:t>2</w:t>
      </w:r>
      <w:r w:rsidRPr="0074265E">
        <w:rPr>
          <w:rFonts w:ascii="Arial" w:hAnsi="Arial" w:cs="Arial"/>
          <w:i/>
        </w:rPr>
        <w:t>Esso in particolare:</w:t>
      </w:r>
    </w:p>
    <w:p w14:paraId="1A61C11F" w14:textId="3CBB467B" w:rsidR="00A333F8" w:rsidRPr="0074265E" w:rsidRDefault="00351709" w:rsidP="00351709">
      <w:pPr>
        <w:pStyle w:val="NormaleWeb"/>
        <w:shd w:val="clear" w:color="auto" w:fill="FFFFFF"/>
        <w:spacing w:before="60" w:beforeAutospacing="0" w:after="0" w:afterAutospacing="0"/>
        <w:ind w:left="709" w:right="-13" w:hanging="284"/>
        <w:jc w:val="both"/>
        <w:rPr>
          <w:i/>
        </w:rPr>
      </w:pPr>
      <w:r w:rsidRPr="0074265E">
        <w:rPr>
          <w:rFonts w:ascii="Arial" w:hAnsi="Arial" w:cs="Arial"/>
          <w:i/>
        </w:rPr>
        <w:t>a)</w:t>
      </w:r>
      <w:r w:rsidR="00F008F1" w:rsidRPr="0074265E">
        <w:rPr>
          <w:rFonts w:ascii="Arial" w:hAnsi="Arial" w:cs="Arial"/>
          <w:i/>
        </w:rPr>
        <w:tab/>
      </w:r>
      <w:r w:rsidR="00A333F8" w:rsidRPr="0074265E">
        <w:rPr>
          <w:rFonts w:ascii="Arial" w:hAnsi="Arial" w:cs="Arial"/>
          <w:i/>
        </w:rPr>
        <w:t xml:space="preserve">nell’approvare i crediti di sua competenza per la progettazione e/o costruzione e/o il </w:t>
      </w:r>
      <w:proofErr w:type="spellStart"/>
      <w:r w:rsidR="00A333F8" w:rsidRPr="0074265E">
        <w:rPr>
          <w:rFonts w:ascii="Arial" w:hAnsi="Arial" w:cs="Arial"/>
          <w:i/>
        </w:rPr>
        <w:t>sussidiamento</w:t>
      </w:r>
      <w:proofErr w:type="spellEnd"/>
      <w:r w:rsidR="00A333F8" w:rsidRPr="0074265E">
        <w:rPr>
          <w:rFonts w:ascii="Arial" w:hAnsi="Arial" w:cs="Arial"/>
          <w:i/>
        </w:rPr>
        <w:t xml:space="preserve"> di impianti, determina pure i compiti rispettivi dello Stato, di enti pubblici e di eventuali terzi per quanto concerne la progettazione, costruzione e gestione;</w:t>
      </w:r>
    </w:p>
    <w:p w14:paraId="771AA097" w14:textId="772DCDFD" w:rsidR="00A333F8" w:rsidRPr="0074265E" w:rsidRDefault="00351709" w:rsidP="00351709">
      <w:pPr>
        <w:pStyle w:val="NormaleWeb"/>
        <w:shd w:val="clear" w:color="auto" w:fill="FFFFFF"/>
        <w:spacing w:before="60" w:beforeAutospacing="0" w:after="0" w:afterAutospacing="0"/>
        <w:ind w:left="709" w:right="-11" w:hanging="284"/>
        <w:jc w:val="both"/>
        <w:rPr>
          <w:i/>
        </w:rPr>
      </w:pPr>
      <w:r w:rsidRPr="0074265E">
        <w:rPr>
          <w:rFonts w:ascii="Arial" w:hAnsi="Arial" w:cs="Arial"/>
          <w:i/>
        </w:rPr>
        <w:lastRenderedPageBreak/>
        <w:t>b)</w:t>
      </w:r>
      <w:r w:rsidR="00F008F1" w:rsidRPr="0074265E">
        <w:rPr>
          <w:rFonts w:ascii="Arial" w:hAnsi="Arial" w:cs="Arial"/>
          <w:i/>
        </w:rPr>
        <w:tab/>
      </w:r>
      <w:r w:rsidR="00A333F8" w:rsidRPr="0074265E">
        <w:rPr>
          <w:rFonts w:ascii="Arial" w:hAnsi="Arial" w:cs="Arial"/>
          <w:i/>
        </w:rPr>
        <w:t>approva l’affidamento ad enti pubblici o privati della progettazione e/o costruzione e/o gestione di impianti o servizi, nella misura in cui questo affidamento, segnatamente per il carattere di monopolio, adempie la natura di una concessione.</w:t>
      </w:r>
    </w:p>
    <w:p w14:paraId="6BDCE604" w14:textId="77777777" w:rsidR="00351709" w:rsidRPr="0074265E" w:rsidRDefault="00351709" w:rsidP="00351709">
      <w:pPr>
        <w:ind w:right="-11"/>
        <w:jc w:val="both"/>
        <w:rPr>
          <w:rFonts w:ascii="Arial" w:hAnsi="Arial" w:cs="Arial"/>
        </w:rPr>
      </w:pPr>
    </w:p>
    <w:p w14:paraId="47A97117" w14:textId="1024B914" w:rsidR="00A333F8" w:rsidRPr="0074265E" w:rsidRDefault="00F008F1" w:rsidP="00351709">
      <w:pPr>
        <w:ind w:right="-11"/>
        <w:jc w:val="both"/>
        <w:rPr>
          <w:rFonts w:ascii="Arial" w:hAnsi="Arial" w:cs="Arial"/>
        </w:rPr>
      </w:pPr>
      <w:r w:rsidRPr="0074265E">
        <w:rPr>
          <w:rFonts w:ascii="Arial" w:hAnsi="Arial" w:cs="Arial"/>
        </w:rPr>
        <w:t xml:space="preserve">D’altro canto, secondo l’art. 15 della </w:t>
      </w:r>
      <w:proofErr w:type="spellStart"/>
      <w:r w:rsidRPr="0074265E">
        <w:rPr>
          <w:rFonts w:ascii="Arial" w:hAnsi="Arial" w:cs="Arial"/>
        </w:rPr>
        <w:t>LALPamb</w:t>
      </w:r>
      <w:proofErr w:type="spellEnd"/>
      <w:r w:rsidRPr="0074265E">
        <w:rPr>
          <w:rFonts w:ascii="Arial" w:hAnsi="Arial" w:cs="Arial"/>
        </w:rPr>
        <w:t xml:space="preserve"> al Governo, spetta:</w:t>
      </w:r>
    </w:p>
    <w:p w14:paraId="0A90EEB6" w14:textId="77777777" w:rsidR="00F008F1" w:rsidRPr="0074265E" w:rsidRDefault="00F008F1" w:rsidP="00351709">
      <w:pPr>
        <w:pStyle w:val="NormaleWeb"/>
        <w:shd w:val="clear" w:color="auto" w:fill="FFFFFF"/>
        <w:spacing w:before="120" w:beforeAutospacing="0" w:after="60" w:afterAutospacing="0"/>
        <w:ind w:left="426" w:right="-11"/>
        <w:jc w:val="both"/>
        <w:rPr>
          <w:rFonts w:ascii="Arial" w:hAnsi="Arial" w:cs="Arial"/>
          <w:i/>
        </w:rPr>
      </w:pPr>
      <w:r w:rsidRPr="0074265E">
        <w:rPr>
          <w:rFonts w:ascii="Arial" w:hAnsi="Arial" w:cs="Arial"/>
          <w:i/>
          <w:vertAlign w:val="superscript"/>
        </w:rPr>
        <w:t>1</w:t>
      </w:r>
      <w:r w:rsidRPr="0074265E">
        <w:rPr>
          <w:rFonts w:ascii="Arial" w:hAnsi="Arial" w:cs="Arial"/>
          <w:i/>
        </w:rPr>
        <w:t>L’applicazione delle disposizioni federali in materia di prevenzione e di smaltimento dei rifiuti compete al Consiglio di Stato.</w:t>
      </w:r>
    </w:p>
    <w:p w14:paraId="752262C7" w14:textId="77777777" w:rsidR="00F008F1" w:rsidRPr="0074265E" w:rsidRDefault="00F008F1" w:rsidP="00351709">
      <w:pPr>
        <w:pStyle w:val="NormaleWeb"/>
        <w:shd w:val="clear" w:color="auto" w:fill="FFFFFF"/>
        <w:spacing w:before="0" w:beforeAutospacing="0" w:after="60" w:afterAutospacing="0"/>
        <w:ind w:left="426" w:right="-13"/>
        <w:jc w:val="both"/>
        <w:rPr>
          <w:rFonts w:ascii="Arial" w:hAnsi="Arial" w:cs="Arial"/>
          <w:i/>
        </w:rPr>
      </w:pPr>
      <w:r w:rsidRPr="0074265E">
        <w:rPr>
          <w:rFonts w:ascii="Arial" w:hAnsi="Arial" w:cs="Arial"/>
          <w:i/>
          <w:vertAlign w:val="superscript"/>
        </w:rPr>
        <w:t>2</w:t>
      </w:r>
      <w:r w:rsidRPr="0074265E">
        <w:rPr>
          <w:rFonts w:ascii="Arial" w:hAnsi="Arial" w:cs="Arial"/>
          <w:i/>
        </w:rPr>
        <w:t>Esso in particolare, riservate le competenze del Gran Consiglio:</w:t>
      </w:r>
    </w:p>
    <w:p w14:paraId="43346201" w14:textId="3CE10262" w:rsidR="00F008F1" w:rsidRPr="0074265E" w:rsidRDefault="00F008F1" w:rsidP="00351709">
      <w:pPr>
        <w:pStyle w:val="NormaleWeb"/>
        <w:shd w:val="clear" w:color="auto" w:fill="FFFFFF"/>
        <w:spacing w:before="0" w:beforeAutospacing="0" w:after="60" w:afterAutospacing="0"/>
        <w:ind w:left="709" w:right="-13" w:hanging="283"/>
        <w:jc w:val="both"/>
        <w:rPr>
          <w:rFonts w:ascii="Arial" w:hAnsi="Arial" w:cs="Arial"/>
          <w:i/>
        </w:rPr>
      </w:pPr>
      <w:r w:rsidRPr="0074265E">
        <w:rPr>
          <w:rFonts w:ascii="Arial" w:hAnsi="Arial" w:cs="Arial"/>
          <w:i/>
        </w:rPr>
        <w:t>a)</w:t>
      </w:r>
      <w:r w:rsidR="00351709" w:rsidRPr="0074265E">
        <w:rPr>
          <w:rFonts w:ascii="Arial" w:hAnsi="Arial" w:cs="Arial"/>
          <w:i/>
        </w:rPr>
        <w:tab/>
      </w:r>
      <w:r w:rsidRPr="0074265E">
        <w:rPr>
          <w:rFonts w:ascii="Arial" w:hAnsi="Arial" w:cs="Arial"/>
          <w:i/>
        </w:rPr>
        <w:t>provvede alla pianificazione della gestione dei rifiuti nel Cantone, con gli strumenti e secondo la procedura disciplinati dalla legislazione federale e dal regolamento;</w:t>
      </w:r>
    </w:p>
    <w:p w14:paraId="4BA0A7FD" w14:textId="111B8C47" w:rsidR="00F008F1" w:rsidRPr="0074265E" w:rsidRDefault="00F008F1" w:rsidP="00351709">
      <w:pPr>
        <w:pStyle w:val="NormaleWeb"/>
        <w:shd w:val="clear" w:color="auto" w:fill="FFFFFF"/>
        <w:spacing w:before="0" w:beforeAutospacing="0" w:after="60" w:afterAutospacing="0"/>
        <w:ind w:left="709" w:right="-13" w:hanging="283"/>
        <w:jc w:val="both"/>
        <w:rPr>
          <w:rFonts w:ascii="Arial" w:hAnsi="Arial" w:cs="Arial"/>
          <w:i/>
        </w:rPr>
      </w:pPr>
      <w:r w:rsidRPr="0074265E">
        <w:rPr>
          <w:rFonts w:ascii="Arial" w:hAnsi="Arial" w:cs="Arial"/>
          <w:i/>
        </w:rPr>
        <w:t>b)</w:t>
      </w:r>
      <w:r w:rsidR="00351709" w:rsidRPr="0074265E">
        <w:rPr>
          <w:rFonts w:ascii="Arial" w:hAnsi="Arial" w:cs="Arial"/>
          <w:i/>
        </w:rPr>
        <w:tab/>
      </w:r>
      <w:r w:rsidRPr="0074265E">
        <w:rPr>
          <w:rFonts w:ascii="Arial" w:hAnsi="Arial" w:cs="Arial"/>
          <w:i/>
        </w:rPr>
        <w:t>decide il tipo e l’ubicazione degli impianti per lo smaltimento dei rifiuti urbani nonché delle relative infrastrutture di trasbordo, stabilendo il loro comprensorio d’influenza e vegliando ad assicurare la loro opportuna trasposizione negli strumenti della pianificazione del territorio;</w:t>
      </w:r>
    </w:p>
    <w:p w14:paraId="6D5976C4" w14:textId="758F1D83" w:rsidR="00F008F1" w:rsidRPr="0074265E" w:rsidRDefault="00F008F1" w:rsidP="00351709">
      <w:pPr>
        <w:pStyle w:val="NormaleWeb"/>
        <w:shd w:val="clear" w:color="auto" w:fill="FFFFFF"/>
        <w:spacing w:before="0" w:beforeAutospacing="0" w:after="60" w:afterAutospacing="0"/>
        <w:ind w:left="709" w:right="-13" w:hanging="283"/>
        <w:jc w:val="both"/>
        <w:rPr>
          <w:rFonts w:ascii="Arial" w:hAnsi="Arial" w:cs="Arial"/>
          <w:i/>
        </w:rPr>
      </w:pPr>
      <w:r w:rsidRPr="0074265E">
        <w:rPr>
          <w:rFonts w:ascii="Arial" w:hAnsi="Arial" w:cs="Arial"/>
          <w:i/>
        </w:rPr>
        <w:t>c)</w:t>
      </w:r>
      <w:r w:rsidR="00351709" w:rsidRPr="0074265E">
        <w:rPr>
          <w:rFonts w:ascii="Arial" w:hAnsi="Arial" w:cs="Arial"/>
          <w:i/>
        </w:rPr>
        <w:tab/>
      </w:r>
      <w:r w:rsidRPr="0074265E">
        <w:rPr>
          <w:rFonts w:ascii="Arial" w:hAnsi="Arial" w:cs="Arial"/>
          <w:i/>
        </w:rPr>
        <w:t xml:space="preserve">può decidere, con le medesime modalità di cui alla </w:t>
      </w:r>
      <w:proofErr w:type="spellStart"/>
      <w:r w:rsidRPr="0074265E">
        <w:rPr>
          <w:rFonts w:ascii="Arial" w:hAnsi="Arial" w:cs="Arial"/>
          <w:i/>
        </w:rPr>
        <w:t>lett</w:t>
      </w:r>
      <w:proofErr w:type="spellEnd"/>
      <w:r w:rsidRPr="0074265E">
        <w:rPr>
          <w:rFonts w:ascii="Arial" w:hAnsi="Arial" w:cs="Arial"/>
          <w:i/>
        </w:rPr>
        <w:t>. b), il tipo e l’ubicazione degli impianti per la raccolta e lo smaltimento di altri tipi di rifiuti, in particolare speciali, nella misura in cui il comprensorio d’influenza abbia carattere per lo meno regionale;</w:t>
      </w:r>
    </w:p>
    <w:p w14:paraId="1C2E1F96" w14:textId="13A605C8" w:rsidR="00F008F1" w:rsidRPr="0074265E" w:rsidRDefault="00351709" w:rsidP="00351709">
      <w:pPr>
        <w:pStyle w:val="NormaleWeb"/>
        <w:shd w:val="clear" w:color="auto" w:fill="FFFFFF"/>
        <w:spacing w:before="0" w:beforeAutospacing="0" w:after="60" w:afterAutospacing="0"/>
        <w:ind w:left="709" w:right="-13" w:hanging="283"/>
        <w:jc w:val="both"/>
        <w:rPr>
          <w:rFonts w:ascii="Arial" w:hAnsi="Arial" w:cs="Arial"/>
          <w:i/>
        </w:rPr>
      </w:pPr>
      <w:r w:rsidRPr="0074265E">
        <w:rPr>
          <w:rFonts w:ascii="Arial" w:hAnsi="Arial" w:cs="Arial"/>
          <w:i/>
        </w:rPr>
        <w:t>d)</w:t>
      </w:r>
      <w:r w:rsidR="00F008F1" w:rsidRPr="0074265E">
        <w:rPr>
          <w:rFonts w:ascii="Arial" w:hAnsi="Arial" w:cs="Arial"/>
          <w:i/>
        </w:rPr>
        <w:tab/>
        <w:t>può obbligare i detentori di impianti a metterli a disposizione di altri enti pubblici o di privati, regolando in tal caso la ripartizione delle spese;</w:t>
      </w:r>
    </w:p>
    <w:p w14:paraId="307E8400" w14:textId="5029EB82" w:rsidR="00F008F1" w:rsidRPr="0074265E" w:rsidRDefault="00351709" w:rsidP="00351709">
      <w:pPr>
        <w:pStyle w:val="NormaleWeb"/>
        <w:shd w:val="clear" w:color="auto" w:fill="FFFFFF"/>
        <w:spacing w:before="0" w:beforeAutospacing="0" w:after="60" w:afterAutospacing="0"/>
        <w:ind w:left="709" w:right="-13" w:hanging="283"/>
        <w:jc w:val="both"/>
        <w:rPr>
          <w:rFonts w:ascii="Arial" w:hAnsi="Arial" w:cs="Arial"/>
          <w:i/>
        </w:rPr>
      </w:pPr>
      <w:r w:rsidRPr="0074265E">
        <w:rPr>
          <w:rFonts w:ascii="Arial" w:hAnsi="Arial" w:cs="Arial"/>
          <w:i/>
        </w:rPr>
        <w:t>e)</w:t>
      </w:r>
      <w:r w:rsidR="00F008F1" w:rsidRPr="0074265E">
        <w:rPr>
          <w:rFonts w:ascii="Arial" w:hAnsi="Arial" w:cs="Arial"/>
          <w:i/>
        </w:rPr>
        <w:tab/>
        <w:t>stabilisce un sussidio a favore di quei Comuni siti in zone discoste, che devono sopportare costi di trasporto dei rifiuti manifestamente superiori alla media cantonale. La determinazione dell’importo del sussidio tiene conto della disponibilità finanziaria del Comune;</w:t>
      </w:r>
    </w:p>
    <w:p w14:paraId="009ACAEC" w14:textId="161199C3" w:rsidR="00F008F1" w:rsidRPr="0074265E" w:rsidRDefault="00351709" w:rsidP="00351709">
      <w:pPr>
        <w:pStyle w:val="NormaleWeb"/>
        <w:shd w:val="clear" w:color="auto" w:fill="FFFFFF"/>
        <w:spacing w:before="0" w:beforeAutospacing="0" w:after="60" w:afterAutospacing="0"/>
        <w:ind w:left="709" w:right="-13" w:hanging="283"/>
        <w:jc w:val="both"/>
        <w:rPr>
          <w:rFonts w:ascii="Arial" w:hAnsi="Arial" w:cs="Arial"/>
          <w:i/>
        </w:rPr>
      </w:pPr>
      <w:r w:rsidRPr="0074265E">
        <w:rPr>
          <w:rFonts w:ascii="Arial" w:hAnsi="Arial" w:cs="Arial"/>
          <w:i/>
        </w:rPr>
        <w:t>f)</w:t>
      </w:r>
      <w:r w:rsidR="00F008F1" w:rsidRPr="0074265E">
        <w:rPr>
          <w:rFonts w:ascii="Arial" w:hAnsi="Arial" w:cs="Arial"/>
          <w:i/>
        </w:rPr>
        <w:tab/>
        <w:t>può stabilire tasse per determinati tipi di rifiuti, in modo tale che queste consentano di finanziare pure la pianificazione e lo studio dei necessari interventi;</w:t>
      </w:r>
    </w:p>
    <w:p w14:paraId="4D6767D2" w14:textId="5A9EC7AF" w:rsidR="00F008F1" w:rsidRPr="0074265E" w:rsidRDefault="00351709" w:rsidP="00351709">
      <w:pPr>
        <w:pStyle w:val="NormaleWeb"/>
        <w:shd w:val="clear" w:color="auto" w:fill="FFFFFF"/>
        <w:spacing w:before="0" w:beforeAutospacing="0" w:after="60" w:afterAutospacing="0"/>
        <w:ind w:left="709" w:right="-13" w:hanging="283"/>
        <w:jc w:val="both"/>
        <w:rPr>
          <w:rFonts w:ascii="Arial" w:hAnsi="Arial" w:cs="Arial"/>
          <w:i/>
        </w:rPr>
      </w:pPr>
      <w:r w:rsidRPr="0074265E">
        <w:rPr>
          <w:rFonts w:ascii="Arial" w:hAnsi="Arial" w:cs="Arial"/>
          <w:i/>
        </w:rPr>
        <w:t>g)</w:t>
      </w:r>
      <w:r w:rsidR="00F008F1" w:rsidRPr="0074265E">
        <w:rPr>
          <w:rFonts w:ascii="Arial" w:hAnsi="Arial" w:cs="Arial"/>
          <w:i/>
        </w:rPr>
        <w:tab/>
        <w:t>sorveglia l’esecuzione dei compiti affidati agli altri enti pubblici e ai privati;</w:t>
      </w:r>
    </w:p>
    <w:p w14:paraId="1306C3F3" w14:textId="76AD1E05" w:rsidR="00F008F1" w:rsidRPr="0074265E" w:rsidRDefault="00F008F1" w:rsidP="00351709">
      <w:pPr>
        <w:pStyle w:val="NormaleWeb"/>
        <w:shd w:val="clear" w:color="auto" w:fill="FFFFFF"/>
        <w:spacing w:before="0" w:beforeAutospacing="0" w:after="60" w:afterAutospacing="0"/>
        <w:ind w:left="709" w:right="-13" w:hanging="283"/>
        <w:jc w:val="both"/>
        <w:rPr>
          <w:rFonts w:ascii="Arial" w:hAnsi="Arial" w:cs="Arial"/>
          <w:i/>
        </w:rPr>
      </w:pPr>
      <w:r w:rsidRPr="0074265E">
        <w:rPr>
          <w:rFonts w:ascii="Arial" w:hAnsi="Arial" w:cs="Arial"/>
          <w:i/>
        </w:rPr>
        <w:t>h)</w:t>
      </w:r>
      <w:bookmarkStart w:id="19" w:name="_ftnref6"/>
      <w:bookmarkEnd w:id="19"/>
      <w:r w:rsidRPr="0074265E">
        <w:rPr>
          <w:rFonts w:ascii="Arial" w:hAnsi="Arial" w:cs="Arial"/>
          <w:i/>
        </w:rPr>
        <w:tab/>
        <w:t>verifica periodicamente e può adeguare d’ufficio le tariffe applicate nelle discariche per materiali inerti tenendo conto segnatamente dei seguenti criteri:</w:t>
      </w:r>
    </w:p>
    <w:p w14:paraId="05980C5C" w14:textId="72A16A16" w:rsidR="00F008F1" w:rsidRPr="0074265E" w:rsidRDefault="00F008F1" w:rsidP="00351709">
      <w:pPr>
        <w:pStyle w:val="NormaleWeb"/>
        <w:shd w:val="clear" w:color="auto" w:fill="FFFFFF"/>
        <w:spacing w:before="0" w:beforeAutospacing="0" w:after="60" w:afterAutospacing="0"/>
        <w:ind w:left="993" w:right="-13" w:hanging="284"/>
        <w:jc w:val="both"/>
        <w:rPr>
          <w:i/>
        </w:rPr>
      </w:pPr>
      <w:r w:rsidRPr="0074265E">
        <w:rPr>
          <w:rFonts w:ascii="Arial" w:hAnsi="Arial" w:cs="Arial"/>
          <w:i/>
        </w:rPr>
        <w:t>-</w:t>
      </w:r>
      <w:r w:rsidRPr="0074265E">
        <w:rPr>
          <w:rFonts w:ascii="Arial" w:hAnsi="Arial" w:cs="Arial"/>
          <w:i/>
        </w:rPr>
        <w:tab/>
        <w:t>i principi di causalità, dell’equivalenza, della copertura dei costi e della trasparenza;</w:t>
      </w:r>
    </w:p>
    <w:p w14:paraId="351ED90C" w14:textId="4BC5BC9A" w:rsidR="00F008F1" w:rsidRPr="0074265E" w:rsidRDefault="00F008F1" w:rsidP="00351709">
      <w:pPr>
        <w:pStyle w:val="NormaleWeb"/>
        <w:shd w:val="clear" w:color="auto" w:fill="FFFFFF"/>
        <w:spacing w:before="0" w:beforeAutospacing="0" w:after="60" w:afterAutospacing="0"/>
        <w:ind w:left="993" w:right="-13" w:hanging="284"/>
        <w:jc w:val="both"/>
        <w:rPr>
          <w:i/>
        </w:rPr>
      </w:pPr>
      <w:r w:rsidRPr="0074265E">
        <w:rPr>
          <w:rFonts w:ascii="Arial" w:hAnsi="Arial" w:cs="Arial"/>
          <w:i/>
        </w:rPr>
        <w:t>-</w:t>
      </w:r>
      <w:r w:rsidRPr="0074265E">
        <w:rPr>
          <w:rFonts w:ascii="Arial" w:hAnsi="Arial" w:cs="Arial"/>
          <w:i/>
        </w:rPr>
        <w:tab/>
        <w:t>le prestazioni specifiche dell’esercente;</w:t>
      </w:r>
    </w:p>
    <w:p w14:paraId="7B7980F7" w14:textId="0328FFA9" w:rsidR="00F008F1" w:rsidRPr="0074265E" w:rsidRDefault="00F008F1" w:rsidP="00351709">
      <w:pPr>
        <w:pStyle w:val="NormaleWeb"/>
        <w:shd w:val="clear" w:color="auto" w:fill="FFFFFF"/>
        <w:spacing w:before="0" w:beforeAutospacing="0" w:after="60" w:afterAutospacing="0"/>
        <w:ind w:left="993" w:right="-13" w:hanging="284"/>
        <w:jc w:val="both"/>
        <w:rPr>
          <w:i/>
        </w:rPr>
      </w:pPr>
      <w:r w:rsidRPr="0074265E">
        <w:rPr>
          <w:rFonts w:ascii="Arial" w:hAnsi="Arial" w:cs="Arial"/>
          <w:i/>
        </w:rPr>
        <w:t>-</w:t>
      </w:r>
      <w:r w:rsidRPr="0074265E">
        <w:rPr>
          <w:rFonts w:ascii="Arial" w:hAnsi="Arial" w:cs="Arial"/>
          <w:i/>
        </w:rPr>
        <w:tab/>
        <w:t>l’evoluzione dei costi;</w:t>
      </w:r>
    </w:p>
    <w:p w14:paraId="7F557B3D" w14:textId="5A03AFA8" w:rsidR="00F008F1" w:rsidRPr="0074265E" w:rsidRDefault="00F008F1" w:rsidP="00351709">
      <w:pPr>
        <w:pStyle w:val="NormaleWeb"/>
        <w:shd w:val="clear" w:color="auto" w:fill="FFFFFF"/>
        <w:spacing w:before="0" w:beforeAutospacing="0" w:after="60" w:afterAutospacing="0"/>
        <w:ind w:left="993" w:right="-13" w:hanging="284"/>
        <w:jc w:val="both"/>
        <w:rPr>
          <w:i/>
        </w:rPr>
      </w:pPr>
      <w:r w:rsidRPr="0074265E">
        <w:rPr>
          <w:rFonts w:ascii="Arial" w:hAnsi="Arial" w:cs="Arial"/>
          <w:i/>
        </w:rPr>
        <w:t>-</w:t>
      </w:r>
      <w:r w:rsidRPr="0074265E">
        <w:rPr>
          <w:rFonts w:ascii="Arial" w:hAnsi="Arial" w:cs="Arial"/>
          <w:i/>
        </w:rPr>
        <w:tab/>
        <w:t>la possibilità di realizzare equi benefici.</w:t>
      </w:r>
    </w:p>
    <w:p w14:paraId="0D65C894" w14:textId="0E622043" w:rsidR="00F008F1" w:rsidRPr="0074265E" w:rsidRDefault="00F008F1" w:rsidP="00351709">
      <w:pPr>
        <w:pStyle w:val="NormaleWeb"/>
        <w:shd w:val="clear" w:color="auto" w:fill="FFFFFF"/>
        <w:spacing w:before="0" w:beforeAutospacing="0" w:after="0" w:afterAutospacing="0"/>
        <w:ind w:left="426" w:right="-11"/>
        <w:jc w:val="both"/>
        <w:rPr>
          <w:rFonts w:ascii="Arial" w:hAnsi="Arial" w:cs="Arial"/>
          <w:i/>
        </w:rPr>
      </w:pPr>
      <w:r w:rsidRPr="0074265E">
        <w:rPr>
          <w:rFonts w:ascii="Arial" w:hAnsi="Arial" w:cs="Arial"/>
          <w:i/>
          <w:vertAlign w:val="superscript"/>
        </w:rPr>
        <w:t>3</w:t>
      </w:r>
      <w:r w:rsidRPr="0074265E">
        <w:rPr>
          <w:rFonts w:ascii="Arial" w:hAnsi="Arial" w:cs="Arial"/>
          <w:i/>
        </w:rPr>
        <w:t>Il Consiglio di Stato eroga, a titolo di indennizzo, importi annui non vincolati inferiori o pari alle tasse di smaltimento dovute dai destinatari</w:t>
      </w:r>
      <w:r w:rsidR="00351709" w:rsidRPr="0074265E">
        <w:rPr>
          <w:rFonts w:ascii="Arial" w:hAnsi="Arial" w:cs="Arial"/>
          <w:i/>
        </w:rPr>
        <w:t xml:space="preserve"> </w:t>
      </w:r>
      <w:r w:rsidRPr="0074265E">
        <w:rPr>
          <w:rFonts w:ascii="Arial" w:hAnsi="Arial" w:cs="Arial"/>
          <w:i/>
        </w:rPr>
        <w:t>degli indennizzi,</w:t>
      </w:r>
      <w:r w:rsidR="00351709" w:rsidRPr="0074265E">
        <w:rPr>
          <w:rFonts w:ascii="Arial" w:hAnsi="Arial" w:cs="Arial"/>
          <w:i/>
        </w:rPr>
        <w:t xml:space="preserve"> </w:t>
      </w:r>
      <w:r w:rsidRPr="0074265E">
        <w:rPr>
          <w:rFonts w:ascii="Arial" w:hAnsi="Arial" w:cs="Arial"/>
          <w:i/>
        </w:rPr>
        <w:t>in</w:t>
      </w:r>
      <w:r w:rsidR="00351709" w:rsidRPr="0074265E">
        <w:rPr>
          <w:rFonts w:ascii="Arial" w:hAnsi="Arial" w:cs="Arial"/>
          <w:i/>
        </w:rPr>
        <w:t xml:space="preserve"> </w:t>
      </w:r>
      <w:r w:rsidRPr="0074265E">
        <w:rPr>
          <w:rFonts w:ascii="Arial" w:hAnsi="Arial" w:cs="Arial"/>
          <w:i/>
        </w:rPr>
        <w:t>particolare dai Comuni sede degli impianti di smaltimento per i RSU.</w:t>
      </w:r>
    </w:p>
    <w:p w14:paraId="3D88B150" w14:textId="77777777" w:rsidR="00351709" w:rsidRPr="0074265E" w:rsidRDefault="00351709" w:rsidP="00351709">
      <w:pPr>
        <w:ind w:right="-11"/>
        <w:jc w:val="both"/>
        <w:rPr>
          <w:rFonts w:ascii="Arial" w:hAnsi="Arial" w:cs="Arial"/>
        </w:rPr>
      </w:pPr>
    </w:p>
    <w:p w14:paraId="3460AF70" w14:textId="3FF133C2" w:rsidR="00F008F1" w:rsidRPr="0074265E" w:rsidRDefault="00B61457" w:rsidP="00351709">
      <w:pPr>
        <w:ind w:right="-11"/>
        <w:jc w:val="both"/>
        <w:rPr>
          <w:rFonts w:ascii="Arial" w:hAnsi="Arial" w:cs="Arial"/>
        </w:rPr>
      </w:pPr>
      <w:r w:rsidRPr="0074265E">
        <w:rPr>
          <w:rFonts w:ascii="Arial" w:hAnsi="Arial" w:cs="Arial"/>
        </w:rPr>
        <w:t>I</w:t>
      </w:r>
      <w:r w:rsidR="00F008F1" w:rsidRPr="0074265E">
        <w:rPr>
          <w:rFonts w:ascii="Arial" w:hAnsi="Arial" w:cs="Arial"/>
        </w:rPr>
        <w:t xml:space="preserve">l vigente quadro giuridico non impedisce </w:t>
      </w:r>
      <w:r w:rsidRPr="0074265E">
        <w:rPr>
          <w:rFonts w:ascii="Arial" w:hAnsi="Arial" w:cs="Arial"/>
        </w:rPr>
        <w:t xml:space="preserve">pertanto </w:t>
      </w:r>
      <w:r w:rsidR="00F008F1" w:rsidRPr="0074265E">
        <w:rPr>
          <w:rFonts w:ascii="Arial" w:hAnsi="Arial" w:cs="Arial"/>
        </w:rPr>
        <w:t xml:space="preserve">al Governo di affidare la gestione del sito al direttore dei lavori assunto per la discarica di </w:t>
      </w:r>
      <w:proofErr w:type="spellStart"/>
      <w:r w:rsidR="00F008F1" w:rsidRPr="0074265E">
        <w:rPr>
          <w:rFonts w:ascii="Arial" w:hAnsi="Arial" w:cs="Arial"/>
        </w:rPr>
        <w:t>Stabio</w:t>
      </w:r>
      <w:proofErr w:type="spellEnd"/>
      <w:r w:rsidR="00F008F1" w:rsidRPr="0074265E">
        <w:rPr>
          <w:rFonts w:ascii="Arial" w:hAnsi="Arial" w:cs="Arial"/>
        </w:rPr>
        <w:t xml:space="preserve"> e ad altre due (nuove) persone che potrebbero essere incaricate mediante la procedura ai sensi della Legge sull’ordinamento degli impiegati dello Stato e dei docenti del 15 marzo 1995 (LORD). </w:t>
      </w:r>
      <w:r w:rsidRPr="0074265E">
        <w:rPr>
          <w:rFonts w:ascii="Arial" w:hAnsi="Arial" w:cs="Arial"/>
        </w:rPr>
        <w:t>C</w:t>
      </w:r>
      <w:r w:rsidR="00F008F1" w:rsidRPr="0074265E">
        <w:rPr>
          <w:rFonts w:ascii="Arial" w:hAnsi="Arial" w:cs="Arial"/>
        </w:rPr>
        <w:t xml:space="preserve">ome già enunciato per il precedente caso di </w:t>
      </w:r>
      <w:proofErr w:type="spellStart"/>
      <w:r w:rsidR="00F008F1" w:rsidRPr="0074265E">
        <w:rPr>
          <w:rFonts w:ascii="Arial" w:hAnsi="Arial" w:cs="Arial"/>
        </w:rPr>
        <w:t>Stabio</w:t>
      </w:r>
      <w:proofErr w:type="spellEnd"/>
      <w:r w:rsidR="00351709" w:rsidRPr="0074265E">
        <w:rPr>
          <w:rFonts w:ascii="Arial" w:hAnsi="Arial" w:cs="Arial"/>
        </w:rPr>
        <w:t xml:space="preserve"> (cfr. rapporto n. 7561R del 6 dicembre 2018 della Commissione speciale per la pianificazione del territorio)</w:t>
      </w:r>
      <w:r w:rsidR="00F008F1" w:rsidRPr="0074265E">
        <w:rPr>
          <w:rFonts w:ascii="Arial" w:hAnsi="Arial" w:cs="Arial"/>
        </w:rPr>
        <w:t xml:space="preserve">, </w:t>
      </w:r>
      <w:r w:rsidRPr="0074265E">
        <w:rPr>
          <w:rFonts w:ascii="Arial" w:hAnsi="Arial" w:cs="Arial"/>
        </w:rPr>
        <w:t xml:space="preserve">una tale procedura </w:t>
      </w:r>
      <w:r w:rsidR="00F008F1" w:rsidRPr="0074265E">
        <w:rPr>
          <w:rFonts w:ascii="Arial" w:hAnsi="Arial" w:cs="Arial"/>
        </w:rPr>
        <w:t>non richiede</w:t>
      </w:r>
      <w:r w:rsidRPr="0074265E">
        <w:rPr>
          <w:rFonts w:ascii="Arial" w:hAnsi="Arial" w:cs="Arial"/>
        </w:rPr>
        <w:t xml:space="preserve"> </w:t>
      </w:r>
      <w:r w:rsidR="00F008F1" w:rsidRPr="0074265E">
        <w:rPr>
          <w:rFonts w:ascii="Arial" w:hAnsi="Arial" w:cs="Arial"/>
        </w:rPr>
        <w:t xml:space="preserve">di per sé un’approvazione specifica del Gran Consiglio, non rientrando la fattispecie nel contesto descritto all’art. 14 cpv. 2 </w:t>
      </w:r>
      <w:proofErr w:type="spellStart"/>
      <w:r w:rsidR="00F008F1" w:rsidRPr="0074265E">
        <w:rPr>
          <w:rFonts w:ascii="Arial" w:hAnsi="Arial" w:cs="Arial"/>
        </w:rPr>
        <w:t>let</w:t>
      </w:r>
      <w:proofErr w:type="spellEnd"/>
      <w:r w:rsidR="00F008F1" w:rsidRPr="0074265E">
        <w:rPr>
          <w:rFonts w:ascii="Arial" w:hAnsi="Arial" w:cs="Arial"/>
        </w:rPr>
        <w:t xml:space="preserve">. b) </w:t>
      </w:r>
      <w:proofErr w:type="spellStart"/>
      <w:r w:rsidR="00F008F1" w:rsidRPr="0074265E">
        <w:rPr>
          <w:rFonts w:ascii="Arial" w:hAnsi="Arial" w:cs="Arial"/>
        </w:rPr>
        <w:t>LALPAmb</w:t>
      </w:r>
      <w:proofErr w:type="spellEnd"/>
      <w:r w:rsidR="00F008F1" w:rsidRPr="0074265E">
        <w:rPr>
          <w:rFonts w:ascii="Arial" w:hAnsi="Arial" w:cs="Arial"/>
        </w:rPr>
        <w:t>.</w:t>
      </w:r>
    </w:p>
    <w:p w14:paraId="7EF76B44" w14:textId="7A4FB2A6" w:rsidR="00F008F1" w:rsidRPr="0074265E" w:rsidRDefault="00F008F1" w:rsidP="005C5A82">
      <w:pPr>
        <w:rPr>
          <w:rFonts w:ascii="Arial" w:hAnsi="Arial" w:cs="Arial"/>
        </w:rPr>
      </w:pPr>
    </w:p>
    <w:p w14:paraId="28800E39" w14:textId="77777777" w:rsidR="005C5A82" w:rsidRPr="009703F7" w:rsidRDefault="00DC7EC6" w:rsidP="004D4A48">
      <w:pPr>
        <w:jc w:val="both"/>
        <w:rPr>
          <w:rFonts w:ascii="Arial" w:hAnsi="Arial" w:cs="Arial"/>
        </w:rPr>
      </w:pPr>
      <w:r w:rsidRPr="009703F7">
        <w:rPr>
          <w:rFonts w:ascii="Arial" w:hAnsi="Arial" w:cs="Arial"/>
        </w:rPr>
        <w:lastRenderedPageBreak/>
        <w:t xml:space="preserve">La Commissione non ritiene </w:t>
      </w:r>
      <w:r w:rsidR="005C5A82" w:rsidRPr="009703F7">
        <w:rPr>
          <w:rFonts w:ascii="Arial" w:hAnsi="Arial" w:cs="Arial"/>
        </w:rPr>
        <w:t xml:space="preserve">pertanto </w:t>
      </w:r>
      <w:r w:rsidRPr="009703F7">
        <w:rPr>
          <w:rFonts w:ascii="Arial" w:hAnsi="Arial" w:cs="Arial"/>
        </w:rPr>
        <w:t xml:space="preserve">opportuna e necessaria </w:t>
      </w:r>
      <w:r w:rsidR="00597EAB" w:rsidRPr="009703F7">
        <w:rPr>
          <w:rFonts w:ascii="Arial" w:hAnsi="Arial" w:cs="Arial"/>
        </w:rPr>
        <w:t>l</w:t>
      </w:r>
      <w:r w:rsidRPr="009703F7">
        <w:rPr>
          <w:rFonts w:ascii="Arial" w:hAnsi="Arial" w:cs="Arial"/>
        </w:rPr>
        <w:t>a modifica della legge</w:t>
      </w:r>
      <w:r w:rsidR="005C5A82" w:rsidRPr="009703F7">
        <w:rPr>
          <w:rFonts w:ascii="Arial" w:hAnsi="Arial" w:cs="Arial"/>
        </w:rPr>
        <w:t xml:space="preserve"> richiesta. </w:t>
      </w:r>
    </w:p>
    <w:p w14:paraId="5D8DB840" w14:textId="210BFB15" w:rsidR="005C5A82" w:rsidRPr="009703F7" w:rsidRDefault="005C5A82" w:rsidP="004D4A48">
      <w:pPr>
        <w:jc w:val="both"/>
        <w:rPr>
          <w:rFonts w:ascii="Arial" w:hAnsi="Arial" w:cs="Arial"/>
        </w:rPr>
      </w:pPr>
      <w:r w:rsidRPr="009703F7">
        <w:rPr>
          <w:rFonts w:ascii="Arial" w:hAnsi="Arial" w:cs="Arial"/>
        </w:rPr>
        <w:t xml:space="preserve">Anche per </w:t>
      </w:r>
      <w:r w:rsidR="00D11101" w:rsidRPr="009703F7">
        <w:rPr>
          <w:rFonts w:ascii="Arial" w:hAnsi="Arial" w:cs="Arial"/>
        </w:rPr>
        <w:t xml:space="preserve">quanto attiene </w:t>
      </w:r>
      <w:r w:rsidR="00351709" w:rsidRPr="009703F7">
        <w:rPr>
          <w:rFonts w:ascii="Arial" w:hAnsi="Arial" w:cs="Arial"/>
        </w:rPr>
        <w:t>al</w:t>
      </w:r>
      <w:r w:rsidRPr="009703F7">
        <w:rPr>
          <w:rFonts w:ascii="Arial" w:hAnsi="Arial" w:cs="Arial"/>
        </w:rPr>
        <w:t xml:space="preserve">la </w:t>
      </w:r>
      <w:r w:rsidR="00D11101" w:rsidRPr="009703F7">
        <w:rPr>
          <w:rFonts w:ascii="Arial" w:hAnsi="Arial" w:cs="Arial"/>
        </w:rPr>
        <w:t xml:space="preserve">destinazione dei proventi a favore della prevenzione e dello smaltimento rifiuti, alle </w:t>
      </w:r>
      <w:proofErr w:type="spellStart"/>
      <w:r w:rsidR="00D11101" w:rsidRPr="009703F7">
        <w:rPr>
          <w:rFonts w:ascii="Arial" w:hAnsi="Arial" w:cs="Arial"/>
        </w:rPr>
        <w:t>riqualifiche</w:t>
      </w:r>
      <w:proofErr w:type="spellEnd"/>
      <w:r w:rsidR="00D11101" w:rsidRPr="009703F7">
        <w:rPr>
          <w:rFonts w:ascii="Arial" w:hAnsi="Arial" w:cs="Arial"/>
        </w:rPr>
        <w:t xml:space="preserve"> territoriali e/o al risanamento di siti contaminati</w:t>
      </w:r>
      <w:r w:rsidR="004D4A48" w:rsidRPr="009703F7">
        <w:rPr>
          <w:rFonts w:ascii="Arial" w:hAnsi="Arial" w:cs="Arial"/>
        </w:rPr>
        <w:t>,</w:t>
      </w:r>
      <w:r w:rsidR="00D11101" w:rsidRPr="009703F7">
        <w:rPr>
          <w:rFonts w:ascii="Arial" w:hAnsi="Arial" w:cs="Arial"/>
        </w:rPr>
        <w:t xml:space="preserve"> la Commissione ritiene ci siano le sufficienti basi legali </w:t>
      </w:r>
      <w:r w:rsidRPr="009703F7">
        <w:rPr>
          <w:rFonts w:ascii="Arial" w:hAnsi="Arial" w:cs="Arial"/>
        </w:rPr>
        <w:t>che lo permettono</w:t>
      </w:r>
      <w:r w:rsidR="00D11101" w:rsidRPr="009703F7">
        <w:rPr>
          <w:rFonts w:ascii="Arial" w:hAnsi="Arial" w:cs="Arial"/>
        </w:rPr>
        <w:t xml:space="preserve">. </w:t>
      </w:r>
    </w:p>
    <w:p w14:paraId="0D537AC4" w14:textId="77777777" w:rsidR="005C5A82" w:rsidRPr="009703F7" w:rsidRDefault="005C5A82" w:rsidP="004D4A48">
      <w:pPr>
        <w:jc w:val="both"/>
        <w:rPr>
          <w:rFonts w:ascii="Arial" w:hAnsi="Arial" w:cs="Arial"/>
        </w:rPr>
      </w:pPr>
    </w:p>
    <w:p w14:paraId="3B479A3E" w14:textId="34EA33A4" w:rsidR="00DC7EC6" w:rsidRPr="009703F7" w:rsidRDefault="005C5A82" w:rsidP="004D4A48">
      <w:pPr>
        <w:jc w:val="both"/>
        <w:rPr>
          <w:rFonts w:ascii="Arial" w:hAnsi="Arial" w:cs="Arial"/>
        </w:rPr>
      </w:pPr>
      <w:r w:rsidRPr="009703F7">
        <w:rPr>
          <w:rFonts w:ascii="Arial" w:hAnsi="Arial" w:cs="Arial"/>
        </w:rPr>
        <w:t>La correttezza di q</w:t>
      </w:r>
      <w:r w:rsidR="00DC7EC6" w:rsidRPr="009703F7">
        <w:rPr>
          <w:rFonts w:ascii="Arial" w:hAnsi="Arial" w:cs="Arial"/>
        </w:rPr>
        <w:t xml:space="preserve">uesta interpretazione è stata confermata anche dal Consulente giuridico del </w:t>
      </w:r>
      <w:r w:rsidR="00D11101" w:rsidRPr="009703F7">
        <w:rPr>
          <w:rFonts w:ascii="Arial" w:hAnsi="Arial" w:cs="Arial"/>
        </w:rPr>
        <w:t>Gran Consiglio, interpellato dal relatore.</w:t>
      </w:r>
    </w:p>
    <w:p w14:paraId="21E149B3" w14:textId="3AF3587B" w:rsidR="001A6A11" w:rsidRDefault="001A6A11" w:rsidP="009703F7">
      <w:pPr>
        <w:spacing w:line="360" w:lineRule="auto"/>
        <w:jc w:val="both"/>
        <w:rPr>
          <w:rFonts w:ascii="Arial" w:hAnsi="Arial" w:cs="Arial"/>
        </w:rPr>
      </w:pPr>
    </w:p>
    <w:p w14:paraId="2B8C0B16" w14:textId="49507297" w:rsidR="0004054D" w:rsidRPr="004D4A48" w:rsidRDefault="0004054D" w:rsidP="004D4A48">
      <w:pPr>
        <w:pStyle w:val="Titolo4"/>
        <w:numPr>
          <w:ilvl w:val="0"/>
          <w:numId w:val="43"/>
        </w:numPr>
        <w:spacing w:before="0" w:after="120"/>
        <w:ind w:left="425" w:hanging="425"/>
        <w:rPr>
          <w:rFonts w:cs="Arial"/>
          <w:sz w:val="24"/>
          <w:szCs w:val="24"/>
        </w:rPr>
      </w:pPr>
      <w:r w:rsidRPr="004D4A48">
        <w:rPr>
          <w:rFonts w:cs="Arial"/>
          <w:sz w:val="24"/>
          <w:szCs w:val="24"/>
        </w:rPr>
        <w:t xml:space="preserve">Capacità </w:t>
      </w:r>
      <w:r w:rsidR="00661681" w:rsidRPr="004D4A48">
        <w:rPr>
          <w:rFonts w:cs="Arial"/>
          <w:sz w:val="24"/>
          <w:szCs w:val="24"/>
        </w:rPr>
        <w:t xml:space="preserve">e previsioni di deposito </w:t>
      </w:r>
      <w:r w:rsidRPr="004D4A48">
        <w:rPr>
          <w:rFonts w:cs="Arial"/>
          <w:sz w:val="24"/>
          <w:szCs w:val="24"/>
        </w:rPr>
        <w:t>della discarica</w:t>
      </w:r>
    </w:p>
    <w:p w14:paraId="6FE5DC74" w14:textId="33C75CF8" w:rsidR="00617714" w:rsidRPr="004D4A48" w:rsidRDefault="00617714" w:rsidP="004D4A48">
      <w:pPr>
        <w:jc w:val="both"/>
        <w:rPr>
          <w:rFonts w:ascii="Arial" w:hAnsi="Arial" w:cs="Arial"/>
          <w:bCs/>
        </w:rPr>
      </w:pPr>
      <w:r w:rsidRPr="004D4A48">
        <w:rPr>
          <w:rFonts w:ascii="Arial" w:hAnsi="Arial" w:cs="Arial"/>
        </w:rPr>
        <w:t xml:space="preserve">A </w:t>
      </w:r>
      <w:r w:rsidR="004D4A48">
        <w:rPr>
          <w:rFonts w:ascii="Arial" w:hAnsi="Arial" w:cs="Arial"/>
        </w:rPr>
        <w:t>PD</w:t>
      </w:r>
      <w:r w:rsidRPr="004D4A48">
        <w:rPr>
          <w:rFonts w:ascii="Arial" w:hAnsi="Arial" w:cs="Arial"/>
        </w:rPr>
        <w:t xml:space="preserve"> la discarica della Buzza di </w:t>
      </w:r>
      <w:proofErr w:type="spellStart"/>
      <w:r w:rsidRPr="004D4A48">
        <w:rPr>
          <w:rFonts w:ascii="Arial" w:hAnsi="Arial" w:cs="Arial"/>
        </w:rPr>
        <w:t>Biasca</w:t>
      </w:r>
      <w:proofErr w:type="spellEnd"/>
      <w:r w:rsidRPr="004D4A48">
        <w:rPr>
          <w:rFonts w:ascii="Arial" w:hAnsi="Arial" w:cs="Arial"/>
        </w:rPr>
        <w:t xml:space="preserve"> (situata nei Comuni di </w:t>
      </w:r>
      <w:proofErr w:type="spellStart"/>
      <w:r w:rsidRPr="004D4A48">
        <w:rPr>
          <w:rFonts w:ascii="Arial" w:hAnsi="Arial" w:cs="Arial"/>
        </w:rPr>
        <w:t>Biasca</w:t>
      </w:r>
      <w:proofErr w:type="spellEnd"/>
      <w:r w:rsidRPr="004D4A48">
        <w:rPr>
          <w:rFonts w:ascii="Arial" w:hAnsi="Arial" w:cs="Arial"/>
        </w:rPr>
        <w:t xml:space="preserve"> e Serravalle), nella scheda V7 “Discariche” è inserita tra le ubicazioni di dato acquisito nel comprensorio del </w:t>
      </w:r>
      <w:proofErr w:type="spellStart"/>
      <w:r w:rsidRPr="004D4A48">
        <w:rPr>
          <w:rFonts w:ascii="Arial" w:hAnsi="Arial" w:cs="Arial"/>
        </w:rPr>
        <w:t>Bellinzonese</w:t>
      </w:r>
      <w:proofErr w:type="spellEnd"/>
      <w:r w:rsidRPr="004D4A48">
        <w:rPr>
          <w:rFonts w:ascii="Arial" w:hAnsi="Arial" w:cs="Arial"/>
        </w:rPr>
        <w:t xml:space="preserve"> e Tre Valli con una capacità indicativa di </w:t>
      </w:r>
      <w:r w:rsidRPr="004D4A48">
        <w:rPr>
          <w:rFonts w:ascii="Arial" w:hAnsi="Arial" w:cs="Arial"/>
          <w:b/>
          <w:bCs/>
        </w:rPr>
        <w:t>1'400'000 m</w:t>
      </w:r>
      <w:r w:rsidRPr="004D4A48">
        <w:rPr>
          <w:rFonts w:ascii="Arial" w:hAnsi="Arial" w:cs="Arial"/>
          <w:b/>
          <w:bCs/>
          <w:vertAlign w:val="superscript"/>
        </w:rPr>
        <w:t>3</w:t>
      </w:r>
      <w:r w:rsidRPr="004D4A48">
        <w:rPr>
          <w:rFonts w:ascii="Arial" w:hAnsi="Arial" w:cs="Arial"/>
          <w:bCs/>
        </w:rPr>
        <w:t>.</w:t>
      </w:r>
    </w:p>
    <w:p w14:paraId="68D05432" w14:textId="0D248E5F" w:rsidR="00617714" w:rsidRPr="004D4A48" w:rsidRDefault="00617714" w:rsidP="004D4A48">
      <w:pPr>
        <w:jc w:val="both"/>
        <w:rPr>
          <w:rFonts w:ascii="Arial" w:hAnsi="Arial" w:cs="Arial"/>
        </w:rPr>
      </w:pPr>
      <w:r w:rsidRPr="004D4A48">
        <w:rPr>
          <w:rFonts w:ascii="Arial" w:hAnsi="Arial" w:cs="Arial"/>
        </w:rPr>
        <w:t xml:space="preserve">Il PUC prevede che il deposito dei materiali avverrà </w:t>
      </w:r>
      <w:r w:rsidR="00661681" w:rsidRPr="004D4A48">
        <w:rPr>
          <w:rFonts w:ascii="Arial" w:hAnsi="Arial" w:cs="Arial"/>
        </w:rPr>
        <w:t xml:space="preserve">in due tappe e </w:t>
      </w:r>
      <w:r w:rsidRPr="004D4A48">
        <w:rPr>
          <w:rFonts w:ascii="Arial" w:hAnsi="Arial" w:cs="Arial"/>
        </w:rPr>
        <w:t xml:space="preserve">su due livelli separati </w:t>
      </w:r>
      <w:r w:rsidR="00661681" w:rsidRPr="004D4A48">
        <w:rPr>
          <w:rFonts w:ascii="Arial" w:hAnsi="Arial" w:cs="Arial"/>
        </w:rPr>
        <w:t>da due scarpate</w:t>
      </w:r>
      <w:r w:rsidR="004D4A48">
        <w:rPr>
          <w:rFonts w:ascii="Arial" w:hAnsi="Arial" w:cs="Arial"/>
        </w:rPr>
        <w:t>,</w:t>
      </w:r>
      <w:r w:rsidR="00661681" w:rsidRPr="004D4A48">
        <w:rPr>
          <w:rFonts w:ascii="Arial" w:hAnsi="Arial" w:cs="Arial"/>
        </w:rPr>
        <w:t xml:space="preserve"> </w:t>
      </w:r>
      <w:r w:rsidRPr="004D4A48">
        <w:rPr>
          <w:rFonts w:ascii="Arial" w:hAnsi="Arial" w:cs="Arial"/>
        </w:rPr>
        <w:t xml:space="preserve">in modo da costituire la base per una sistemazione paesaggistica del comparto a lavori ultimati coerente con quanto già effettuato per l’adiacente deposito </w:t>
      </w:r>
      <w:proofErr w:type="spellStart"/>
      <w:r w:rsidRPr="004D4A48">
        <w:rPr>
          <w:rFonts w:ascii="Arial" w:hAnsi="Arial" w:cs="Arial"/>
        </w:rPr>
        <w:t>AlpTransit</w:t>
      </w:r>
      <w:proofErr w:type="spellEnd"/>
      <w:r w:rsidR="00661681" w:rsidRPr="004D4A48">
        <w:rPr>
          <w:rFonts w:ascii="Arial" w:hAnsi="Arial" w:cs="Arial"/>
        </w:rPr>
        <w:t>.</w:t>
      </w:r>
    </w:p>
    <w:p w14:paraId="372A91BD" w14:textId="77777777" w:rsidR="001A6A11" w:rsidRDefault="001A6A11" w:rsidP="004D4A48">
      <w:pPr>
        <w:jc w:val="both"/>
        <w:rPr>
          <w:rFonts w:ascii="Arial" w:hAnsi="Arial" w:cs="Arial"/>
        </w:rPr>
      </w:pPr>
    </w:p>
    <w:p w14:paraId="284DF2FE" w14:textId="543690FD" w:rsidR="00661681" w:rsidRPr="004D4A48" w:rsidRDefault="00661681" w:rsidP="004D4A48">
      <w:pPr>
        <w:jc w:val="both"/>
        <w:rPr>
          <w:rFonts w:ascii="Arial" w:hAnsi="Arial" w:cs="Arial"/>
        </w:rPr>
      </w:pPr>
      <w:r w:rsidRPr="004D4A48">
        <w:rPr>
          <w:rFonts w:ascii="Arial" w:hAnsi="Arial" w:cs="Arial"/>
        </w:rPr>
        <w:t>L’esercizio dell’attività della discarica in due tappe ben distinte consentirà la dismissione progressiva delle attivit</w:t>
      </w:r>
      <w:r w:rsidR="00D03C92">
        <w:rPr>
          <w:rFonts w:ascii="Arial" w:hAnsi="Arial" w:cs="Arial"/>
        </w:rPr>
        <w:t>à</w:t>
      </w:r>
      <w:r w:rsidRPr="004D4A48">
        <w:rPr>
          <w:rFonts w:ascii="Arial" w:hAnsi="Arial" w:cs="Arial"/>
        </w:rPr>
        <w:t xml:space="preserve"> del centro </w:t>
      </w:r>
      <w:r w:rsidR="004D4A48">
        <w:rPr>
          <w:rFonts w:ascii="Arial" w:hAnsi="Arial" w:cs="Arial"/>
        </w:rPr>
        <w:t>logistico</w:t>
      </w:r>
      <w:r w:rsidRPr="004D4A48">
        <w:rPr>
          <w:rFonts w:ascii="Arial" w:hAnsi="Arial" w:cs="Arial"/>
        </w:rPr>
        <w:t xml:space="preserve"> Otto</w:t>
      </w:r>
      <w:r w:rsidR="004D4A48">
        <w:rPr>
          <w:rFonts w:ascii="Arial" w:hAnsi="Arial" w:cs="Arial"/>
        </w:rPr>
        <w:t xml:space="preserve"> </w:t>
      </w:r>
      <w:proofErr w:type="spellStart"/>
      <w:r w:rsidR="004D4A48">
        <w:rPr>
          <w:rFonts w:ascii="Arial" w:hAnsi="Arial" w:cs="Arial"/>
        </w:rPr>
        <w:t>S</w:t>
      </w:r>
      <w:r w:rsidRPr="004D4A48">
        <w:rPr>
          <w:rFonts w:ascii="Arial" w:hAnsi="Arial" w:cs="Arial"/>
        </w:rPr>
        <w:t>cerri</w:t>
      </w:r>
      <w:proofErr w:type="spellEnd"/>
      <w:r w:rsidRPr="004D4A48">
        <w:rPr>
          <w:rFonts w:ascii="Arial" w:hAnsi="Arial" w:cs="Arial"/>
        </w:rPr>
        <w:t xml:space="preserve"> </w:t>
      </w:r>
      <w:r w:rsidR="004D4A48">
        <w:rPr>
          <w:rFonts w:ascii="Arial" w:hAnsi="Arial" w:cs="Arial"/>
        </w:rPr>
        <w:t>SA,</w:t>
      </w:r>
      <w:r w:rsidRPr="004D4A48">
        <w:rPr>
          <w:rFonts w:ascii="Arial" w:hAnsi="Arial" w:cs="Arial"/>
        </w:rPr>
        <w:t xml:space="preserve"> l’imitando al massimo le immissioni moleste (foniche e polveri) per gli abitanti della frazione di </w:t>
      </w:r>
      <w:proofErr w:type="spellStart"/>
      <w:r w:rsidRPr="004D4A48">
        <w:rPr>
          <w:rFonts w:ascii="Arial" w:hAnsi="Arial" w:cs="Arial"/>
        </w:rPr>
        <w:t>Loderio</w:t>
      </w:r>
      <w:proofErr w:type="spellEnd"/>
      <w:r w:rsidRPr="004D4A48">
        <w:rPr>
          <w:rFonts w:ascii="Arial" w:hAnsi="Arial" w:cs="Arial"/>
        </w:rPr>
        <w:t>.</w:t>
      </w:r>
    </w:p>
    <w:p w14:paraId="5ED6D6A4" w14:textId="77777777" w:rsidR="00661681" w:rsidRPr="004D4A48" w:rsidRDefault="00661681" w:rsidP="004D4A48">
      <w:pPr>
        <w:jc w:val="both"/>
        <w:rPr>
          <w:rFonts w:ascii="Arial" w:hAnsi="Arial" w:cs="Arial"/>
        </w:rPr>
      </w:pPr>
    </w:p>
    <w:p w14:paraId="219609B7" w14:textId="5C996C3A" w:rsidR="00661681" w:rsidRPr="004D4A48" w:rsidRDefault="00661681" w:rsidP="004D4A48">
      <w:pPr>
        <w:jc w:val="both"/>
        <w:rPr>
          <w:rFonts w:ascii="Arial" w:hAnsi="Arial" w:cs="Arial"/>
        </w:rPr>
      </w:pPr>
      <w:r w:rsidRPr="004D4A48">
        <w:rPr>
          <w:rFonts w:ascii="Arial" w:hAnsi="Arial" w:cs="Arial"/>
        </w:rPr>
        <w:t>La prima tappa prevede il deposito di circa 1 mio di m</w:t>
      </w:r>
      <w:r w:rsidRPr="004D4A48">
        <w:rPr>
          <w:rFonts w:ascii="Arial" w:hAnsi="Arial" w:cs="Arial"/>
          <w:vertAlign w:val="superscript"/>
        </w:rPr>
        <w:t>3</w:t>
      </w:r>
      <w:r w:rsidRPr="004D4A48">
        <w:rPr>
          <w:rFonts w:ascii="Arial" w:hAnsi="Arial" w:cs="Arial"/>
        </w:rPr>
        <w:t xml:space="preserve"> di materiali, per una durata di esercizio di circa 6.5 anni, in corrispondenza della superficie situata fra il deposito </w:t>
      </w:r>
      <w:proofErr w:type="spellStart"/>
      <w:r w:rsidRPr="004D4A48">
        <w:rPr>
          <w:rFonts w:ascii="Arial" w:hAnsi="Arial" w:cs="Arial"/>
        </w:rPr>
        <w:t>AlpTransit</w:t>
      </w:r>
      <w:proofErr w:type="spellEnd"/>
      <w:r w:rsidRPr="004D4A48">
        <w:rPr>
          <w:rFonts w:ascii="Arial" w:hAnsi="Arial" w:cs="Arial"/>
        </w:rPr>
        <w:t xml:space="preserve"> e la futura scarpata prevista più a monte, ciò che implica la parziale dismissione di parte delle attività di Otto </w:t>
      </w:r>
      <w:proofErr w:type="spellStart"/>
      <w:r w:rsidRPr="004D4A48">
        <w:rPr>
          <w:rFonts w:ascii="Arial" w:hAnsi="Arial" w:cs="Arial"/>
        </w:rPr>
        <w:t>Scerri</w:t>
      </w:r>
      <w:proofErr w:type="spellEnd"/>
      <w:r w:rsidRPr="004D4A48">
        <w:rPr>
          <w:rFonts w:ascii="Arial" w:hAnsi="Arial" w:cs="Arial"/>
        </w:rPr>
        <w:t xml:space="preserve"> SA (sul lato sud del sedime). La seconda tappa prevede il deposito dei restanti 400'000 m</w:t>
      </w:r>
      <w:r w:rsidRPr="004D4A48">
        <w:rPr>
          <w:rFonts w:ascii="Arial" w:hAnsi="Arial" w:cs="Arial"/>
          <w:vertAlign w:val="superscript"/>
        </w:rPr>
        <w:t>3</w:t>
      </w:r>
      <w:r w:rsidRPr="004D4A48">
        <w:rPr>
          <w:rFonts w:ascii="Arial" w:hAnsi="Arial" w:cs="Arial"/>
        </w:rPr>
        <w:t xml:space="preserve"> di materiali, per una durata di esercizio ci circa 2.5 anni, e </w:t>
      </w:r>
      <w:r w:rsidR="0070653D" w:rsidRPr="004D4A48">
        <w:rPr>
          <w:rFonts w:ascii="Arial" w:hAnsi="Arial" w:cs="Arial"/>
        </w:rPr>
        <w:t>richiederà la</w:t>
      </w:r>
      <w:r w:rsidRPr="004D4A48">
        <w:rPr>
          <w:rFonts w:ascii="Arial" w:hAnsi="Arial" w:cs="Arial"/>
        </w:rPr>
        <w:t xml:space="preserve"> rimozione definitiva delle attività di Otto </w:t>
      </w:r>
      <w:proofErr w:type="spellStart"/>
      <w:r w:rsidRPr="004D4A48">
        <w:rPr>
          <w:rFonts w:ascii="Arial" w:hAnsi="Arial" w:cs="Arial"/>
        </w:rPr>
        <w:t>Scerri</w:t>
      </w:r>
      <w:proofErr w:type="spellEnd"/>
      <w:r w:rsidRPr="004D4A48">
        <w:rPr>
          <w:rFonts w:ascii="Arial" w:hAnsi="Arial" w:cs="Arial"/>
        </w:rPr>
        <w:t xml:space="preserve"> SA.</w:t>
      </w:r>
    </w:p>
    <w:p w14:paraId="712A11FF" w14:textId="77777777" w:rsidR="00661681" w:rsidRPr="004D4A48" w:rsidRDefault="00661681" w:rsidP="004D4A48">
      <w:pPr>
        <w:jc w:val="both"/>
        <w:rPr>
          <w:rFonts w:ascii="Arial" w:hAnsi="Arial" w:cs="Arial"/>
        </w:rPr>
      </w:pPr>
    </w:p>
    <w:p w14:paraId="3B7C468F" w14:textId="6E518D90" w:rsidR="00683891" w:rsidRPr="004D4A48" w:rsidRDefault="004D4A48" w:rsidP="004D4A48">
      <w:pPr>
        <w:jc w:val="both"/>
        <w:rPr>
          <w:rFonts w:ascii="Arial" w:hAnsi="Arial" w:cs="Arial"/>
        </w:rPr>
      </w:pPr>
      <w:r>
        <w:rPr>
          <w:rFonts w:ascii="Arial" w:hAnsi="Arial" w:cs="Arial"/>
        </w:rPr>
        <w:t>Il Dipartimento del territorio</w:t>
      </w:r>
      <w:r w:rsidR="000851A4" w:rsidRPr="004D4A48">
        <w:rPr>
          <w:rFonts w:ascii="Arial" w:hAnsi="Arial" w:cs="Arial"/>
        </w:rPr>
        <w:t>, in considerazione dell’attuale congiuntura</w:t>
      </w:r>
      <w:r>
        <w:rPr>
          <w:rFonts w:ascii="Arial" w:hAnsi="Arial" w:cs="Arial"/>
        </w:rPr>
        <w:t>,</w:t>
      </w:r>
      <w:r w:rsidR="000851A4" w:rsidRPr="004D4A48">
        <w:rPr>
          <w:rFonts w:ascii="Arial" w:hAnsi="Arial" w:cs="Arial"/>
        </w:rPr>
        <w:t xml:space="preserve"> </w:t>
      </w:r>
      <w:r w:rsidR="00683891" w:rsidRPr="004D4A48">
        <w:rPr>
          <w:rFonts w:ascii="Arial" w:hAnsi="Arial" w:cs="Arial"/>
        </w:rPr>
        <w:t xml:space="preserve">stima in 10 anni il completamento della </w:t>
      </w:r>
      <w:proofErr w:type="spellStart"/>
      <w:r w:rsidR="00683891" w:rsidRPr="004D4A48">
        <w:rPr>
          <w:rFonts w:ascii="Arial" w:hAnsi="Arial" w:cs="Arial"/>
        </w:rPr>
        <w:t>deponia</w:t>
      </w:r>
      <w:proofErr w:type="spellEnd"/>
      <w:r w:rsidR="00683891" w:rsidRPr="004D4A48">
        <w:rPr>
          <w:rFonts w:ascii="Arial" w:hAnsi="Arial" w:cs="Arial"/>
        </w:rPr>
        <w:t>. La durata effettiva delle attività dipenderà molto dall’andamento del settore edile e dalle attività di riciclaggio. In generale la politica degli inerti</w:t>
      </w:r>
      <w:r w:rsidR="009C0DC9" w:rsidRPr="004D4A48">
        <w:rPr>
          <w:rFonts w:ascii="Arial" w:hAnsi="Arial" w:cs="Arial"/>
        </w:rPr>
        <w:t xml:space="preserve"> in Ticino</w:t>
      </w:r>
      <w:r w:rsidR="00683891" w:rsidRPr="004D4A48">
        <w:rPr>
          <w:rFonts w:ascii="Arial" w:hAnsi="Arial" w:cs="Arial"/>
        </w:rPr>
        <w:t xml:space="preserve"> ha raggiunto negli ultimi anni gli obiettivi prefissati nell’ambito della scheda V6 del PD, dove l’obiettivo per il 2025 è del 70% di riciclaggio (misto tra riciclaggio effettivo in loco ed esportazione) con solo il 30% di deposito in discarica.</w:t>
      </w:r>
    </w:p>
    <w:p w14:paraId="7953518E" w14:textId="77777777" w:rsidR="009C0DC9" w:rsidRPr="004D4A48" w:rsidRDefault="009C0DC9" w:rsidP="004D4A48">
      <w:pPr>
        <w:jc w:val="both"/>
        <w:rPr>
          <w:rFonts w:ascii="Arial" w:hAnsi="Arial" w:cs="Arial"/>
        </w:rPr>
      </w:pPr>
    </w:p>
    <w:p w14:paraId="3E723CF5" w14:textId="36B2C275" w:rsidR="009C0DC9" w:rsidRPr="004D4A48" w:rsidRDefault="009C0DC9" w:rsidP="004D4A48">
      <w:pPr>
        <w:jc w:val="both"/>
        <w:rPr>
          <w:rFonts w:ascii="Arial" w:hAnsi="Arial" w:cs="Arial"/>
        </w:rPr>
      </w:pPr>
      <w:r w:rsidRPr="004D4A48">
        <w:rPr>
          <w:rFonts w:ascii="Arial" w:hAnsi="Arial" w:cs="Arial"/>
        </w:rPr>
        <w:t xml:space="preserve">La CATE saluta positivamente </w:t>
      </w:r>
      <w:r w:rsidR="00190423" w:rsidRPr="004D4A48">
        <w:rPr>
          <w:rFonts w:ascii="Arial" w:hAnsi="Arial" w:cs="Arial"/>
        </w:rPr>
        <w:t>l’accresciuta sensibilità nel r</w:t>
      </w:r>
      <w:r w:rsidR="00351709">
        <w:rPr>
          <w:rFonts w:ascii="Arial" w:hAnsi="Arial" w:cs="Arial"/>
        </w:rPr>
        <w:t>i</w:t>
      </w:r>
      <w:r w:rsidR="00190423" w:rsidRPr="004D4A48">
        <w:rPr>
          <w:rFonts w:ascii="Arial" w:hAnsi="Arial" w:cs="Arial"/>
        </w:rPr>
        <w:t>ciclaggio dei materiali edili, anche se ritiene che in considera</w:t>
      </w:r>
      <w:r w:rsidR="00351709">
        <w:rPr>
          <w:rFonts w:ascii="Arial" w:hAnsi="Arial" w:cs="Arial"/>
        </w:rPr>
        <w:t>zi</w:t>
      </w:r>
      <w:r w:rsidR="00190423" w:rsidRPr="004D4A48">
        <w:rPr>
          <w:rFonts w:ascii="Arial" w:hAnsi="Arial" w:cs="Arial"/>
        </w:rPr>
        <w:t xml:space="preserve">one a quanto sta avvenendo </w:t>
      </w:r>
      <w:r w:rsidR="008608EB" w:rsidRPr="004D4A48">
        <w:rPr>
          <w:rFonts w:ascii="Arial" w:hAnsi="Arial" w:cs="Arial"/>
        </w:rPr>
        <w:t xml:space="preserve">per analogia </w:t>
      </w:r>
      <w:r w:rsidR="00190423" w:rsidRPr="004D4A48">
        <w:rPr>
          <w:rFonts w:ascii="Arial" w:hAnsi="Arial" w:cs="Arial"/>
        </w:rPr>
        <w:t xml:space="preserve">in altri </w:t>
      </w:r>
      <w:r w:rsidR="008608EB" w:rsidRPr="004D4A48">
        <w:rPr>
          <w:rFonts w:ascii="Arial" w:hAnsi="Arial" w:cs="Arial"/>
        </w:rPr>
        <w:t>C</w:t>
      </w:r>
      <w:r w:rsidR="00190423" w:rsidRPr="004D4A48">
        <w:rPr>
          <w:rFonts w:ascii="Arial" w:hAnsi="Arial" w:cs="Arial"/>
        </w:rPr>
        <w:t xml:space="preserve">antoni ci sia ancora un buon margine di miglioramento. La CATE </w:t>
      </w:r>
      <w:r w:rsidRPr="004D4A48">
        <w:rPr>
          <w:rFonts w:ascii="Arial" w:hAnsi="Arial" w:cs="Arial"/>
        </w:rPr>
        <w:t xml:space="preserve">auspica ed invita </w:t>
      </w:r>
      <w:r w:rsidR="00190423" w:rsidRPr="004D4A48">
        <w:rPr>
          <w:rFonts w:ascii="Arial" w:hAnsi="Arial" w:cs="Arial"/>
        </w:rPr>
        <w:t xml:space="preserve">inoltre </w:t>
      </w:r>
      <w:r w:rsidRPr="004D4A48">
        <w:rPr>
          <w:rFonts w:ascii="Arial" w:hAnsi="Arial" w:cs="Arial"/>
        </w:rPr>
        <w:t>il DT a non eccedere le tempi</w:t>
      </w:r>
      <w:r w:rsidR="004D4A48">
        <w:rPr>
          <w:rFonts w:ascii="Arial" w:hAnsi="Arial" w:cs="Arial"/>
        </w:rPr>
        <w:t>s</w:t>
      </w:r>
      <w:r w:rsidRPr="004D4A48">
        <w:rPr>
          <w:rFonts w:ascii="Arial" w:hAnsi="Arial" w:cs="Arial"/>
        </w:rPr>
        <w:t>tiche previste</w:t>
      </w:r>
      <w:r w:rsidR="00190423" w:rsidRPr="004D4A48">
        <w:rPr>
          <w:rFonts w:ascii="Arial" w:hAnsi="Arial" w:cs="Arial"/>
        </w:rPr>
        <w:t xml:space="preserve"> in maniera tale da riconsegnare </w:t>
      </w:r>
      <w:r w:rsidR="005A06D7" w:rsidRPr="004D4A48">
        <w:rPr>
          <w:rFonts w:ascii="Arial" w:hAnsi="Arial" w:cs="Arial"/>
        </w:rPr>
        <w:t>al settore agri</w:t>
      </w:r>
      <w:r w:rsidR="004D4A48">
        <w:rPr>
          <w:rFonts w:ascii="Arial" w:hAnsi="Arial" w:cs="Arial"/>
        </w:rPr>
        <w:t>c</w:t>
      </w:r>
      <w:r w:rsidR="005A06D7" w:rsidRPr="004D4A48">
        <w:rPr>
          <w:rFonts w:ascii="Arial" w:hAnsi="Arial" w:cs="Arial"/>
        </w:rPr>
        <w:t xml:space="preserve">olo ed </w:t>
      </w:r>
      <w:r w:rsidR="00190423" w:rsidRPr="004D4A48">
        <w:rPr>
          <w:rFonts w:ascii="Arial" w:hAnsi="Arial" w:cs="Arial"/>
        </w:rPr>
        <w:t xml:space="preserve">alla popolazione di </w:t>
      </w:r>
      <w:proofErr w:type="spellStart"/>
      <w:r w:rsidR="00190423" w:rsidRPr="004D4A48">
        <w:rPr>
          <w:rFonts w:ascii="Arial" w:hAnsi="Arial" w:cs="Arial"/>
        </w:rPr>
        <w:t>Biasca</w:t>
      </w:r>
      <w:proofErr w:type="spellEnd"/>
      <w:r w:rsidR="00190423" w:rsidRPr="004D4A48">
        <w:rPr>
          <w:rFonts w:ascii="Arial" w:hAnsi="Arial" w:cs="Arial"/>
        </w:rPr>
        <w:t xml:space="preserve"> e Serravalle un comparto riqualificato e valorizzato</w:t>
      </w:r>
      <w:r w:rsidR="005A06D7" w:rsidRPr="004D4A48">
        <w:rPr>
          <w:rFonts w:ascii="Arial" w:hAnsi="Arial" w:cs="Arial"/>
        </w:rPr>
        <w:t xml:space="preserve"> nei tempi previsti</w:t>
      </w:r>
      <w:r w:rsidR="00190423" w:rsidRPr="004D4A48">
        <w:rPr>
          <w:rFonts w:ascii="Arial" w:hAnsi="Arial" w:cs="Arial"/>
        </w:rPr>
        <w:t xml:space="preserve">, contenendo al massimo i disagi ed evitando </w:t>
      </w:r>
      <w:r w:rsidR="005A06D7" w:rsidRPr="004D4A48">
        <w:rPr>
          <w:rFonts w:ascii="Arial" w:hAnsi="Arial" w:cs="Arial"/>
        </w:rPr>
        <w:t>ulteriori oneri supplementari</w:t>
      </w:r>
      <w:r w:rsidR="004D4A48">
        <w:rPr>
          <w:rFonts w:ascii="Arial" w:hAnsi="Arial" w:cs="Arial"/>
        </w:rPr>
        <w:t>,</w:t>
      </w:r>
      <w:r w:rsidR="005A06D7" w:rsidRPr="004D4A48">
        <w:rPr>
          <w:rFonts w:ascii="Arial" w:hAnsi="Arial" w:cs="Arial"/>
        </w:rPr>
        <w:t xml:space="preserve"> come richiesto dagli enti loc</w:t>
      </w:r>
      <w:r w:rsidR="008608EB" w:rsidRPr="004D4A48">
        <w:rPr>
          <w:rFonts w:ascii="Arial" w:hAnsi="Arial" w:cs="Arial"/>
        </w:rPr>
        <w:t>a</w:t>
      </w:r>
      <w:r w:rsidR="005A06D7" w:rsidRPr="004D4A48">
        <w:rPr>
          <w:rFonts w:ascii="Arial" w:hAnsi="Arial" w:cs="Arial"/>
        </w:rPr>
        <w:t>li.</w:t>
      </w:r>
    </w:p>
    <w:p w14:paraId="05939698" w14:textId="77777777" w:rsidR="00C3652B" w:rsidRPr="004D4A48" w:rsidRDefault="00C3652B" w:rsidP="004D4A48">
      <w:pPr>
        <w:spacing w:line="360" w:lineRule="auto"/>
        <w:jc w:val="both"/>
        <w:rPr>
          <w:rFonts w:ascii="Arial" w:hAnsi="Arial" w:cs="Arial"/>
        </w:rPr>
      </w:pPr>
    </w:p>
    <w:p w14:paraId="6203A67B" w14:textId="77777777" w:rsidR="0004054D" w:rsidRPr="004D4A48" w:rsidRDefault="0004054D" w:rsidP="004D4A48">
      <w:pPr>
        <w:pStyle w:val="Titolo4"/>
        <w:numPr>
          <w:ilvl w:val="0"/>
          <w:numId w:val="43"/>
        </w:numPr>
        <w:spacing w:before="0" w:after="120"/>
        <w:ind w:left="425" w:hanging="425"/>
        <w:rPr>
          <w:rFonts w:cs="Arial"/>
          <w:sz w:val="24"/>
          <w:szCs w:val="24"/>
        </w:rPr>
      </w:pPr>
      <w:r w:rsidRPr="004D4A48">
        <w:rPr>
          <w:rFonts w:cs="Arial"/>
          <w:sz w:val="24"/>
          <w:szCs w:val="24"/>
        </w:rPr>
        <w:t>Esclusione del deposito di rifiuti edili contenenti fibre d’amianto</w:t>
      </w:r>
    </w:p>
    <w:p w14:paraId="1FDAA7D4" w14:textId="53774AC8" w:rsidR="0004054D" w:rsidRPr="004D4A48" w:rsidRDefault="0004054D" w:rsidP="004D4A48">
      <w:pPr>
        <w:jc w:val="both"/>
        <w:rPr>
          <w:rFonts w:ascii="Arial" w:hAnsi="Arial" w:cs="Arial"/>
        </w:rPr>
      </w:pPr>
      <w:r w:rsidRPr="004D4A48">
        <w:rPr>
          <w:rFonts w:ascii="Arial" w:hAnsi="Arial" w:cs="Arial"/>
        </w:rPr>
        <w:t xml:space="preserve">L’Ordinanza sui rifiuti stabilisce che nelle discariche di tipo B è ammesso il deposito di rifiuti minerali che contengono fibre d’amianto legate. </w:t>
      </w:r>
      <w:r w:rsidR="005A06D7" w:rsidRPr="004D4A48">
        <w:rPr>
          <w:rFonts w:ascii="Arial" w:hAnsi="Arial" w:cs="Arial"/>
        </w:rPr>
        <w:t xml:space="preserve">Tuttavia, in </w:t>
      </w:r>
      <w:r w:rsidR="004D4A48">
        <w:rPr>
          <w:rFonts w:ascii="Arial" w:hAnsi="Arial" w:cs="Arial"/>
        </w:rPr>
        <w:t>considerazione</w:t>
      </w:r>
      <w:r w:rsidR="005A06D7" w:rsidRPr="004D4A48">
        <w:rPr>
          <w:rFonts w:ascii="Arial" w:hAnsi="Arial" w:cs="Arial"/>
        </w:rPr>
        <w:t xml:space="preserve"> </w:t>
      </w:r>
      <w:r w:rsidR="00396D04" w:rsidRPr="004D4A48">
        <w:rPr>
          <w:rFonts w:ascii="Arial" w:hAnsi="Arial" w:cs="Arial"/>
        </w:rPr>
        <w:t xml:space="preserve">del Decreto </w:t>
      </w:r>
      <w:r w:rsidR="00396D04" w:rsidRPr="004D4A48">
        <w:rPr>
          <w:rFonts w:ascii="Arial" w:hAnsi="Arial" w:cs="Arial"/>
        </w:rPr>
        <w:lastRenderedPageBreak/>
        <w:t>c</w:t>
      </w:r>
      <w:r w:rsidR="004D4A48">
        <w:rPr>
          <w:rFonts w:ascii="Arial" w:hAnsi="Arial" w:cs="Arial"/>
        </w:rPr>
        <w:t xml:space="preserve">antonale di protezione della </w:t>
      </w:r>
      <w:proofErr w:type="spellStart"/>
      <w:r w:rsidR="004D4A48">
        <w:rPr>
          <w:rFonts w:ascii="Arial" w:hAnsi="Arial" w:cs="Arial"/>
        </w:rPr>
        <w:t>Le</w:t>
      </w:r>
      <w:r w:rsidR="00396D04" w:rsidRPr="004D4A48">
        <w:rPr>
          <w:rFonts w:ascii="Arial" w:hAnsi="Arial" w:cs="Arial"/>
        </w:rPr>
        <w:t>giuna</w:t>
      </w:r>
      <w:proofErr w:type="spellEnd"/>
      <w:r w:rsidR="00396D04" w:rsidRPr="004D4A48">
        <w:rPr>
          <w:rFonts w:ascii="Arial" w:hAnsi="Arial" w:cs="Arial"/>
        </w:rPr>
        <w:t xml:space="preserve">, un comparto faunistico ed ambientale di particolare pregio riconosciuto a livello nazionale, la CATE </w:t>
      </w:r>
      <w:r w:rsidR="008608EB" w:rsidRPr="004D4A48">
        <w:rPr>
          <w:rFonts w:ascii="Arial" w:hAnsi="Arial" w:cs="Arial"/>
        </w:rPr>
        <w:t>auspica</w:t>
      </w:r>
      <w:r w:rsidR="00396D04" w:rsidRPr="004D4A48">
        <w:rPr>
          <w:rFonts w:ascii="Arial" w:hAnsi="Arial" w:cs="Arial"/>
        </w:rPr>
        <w:t xml:space="preserve"> che la </w:t>
      </w:r>
      <w:proofErr w:type="spellStart"/>
      <w:r w:rsidR="00396D04" w:rsidRPr="004D4A48">
        <w:rPr>
          <w:rFonts w:ascii="Arial" w:hAnsi="Arial" w:cs="Arial"/>
        </w:rPr>
        <w:t>deponia</w:t>
      </w:r>
      <w:proofErr w:type="spellEnd"/>
      <w:r w:rsidR="00396D04" w:rsidRPr="004D4A48">
        <w:rPr>
          <w:rFonts w:ascii="Arial" w:hAnsi="Arial" w:cs="Arial"/>
        </w:rPr>
        <w:t xml:space="preserve"> e lo sma</w:t>
      </w:r>
      <w:r w:rsidR="00D03C92">
        <w:rPr>
          <w:rFonts w:ascii="Arial" w:hAnsi="Arial" w:cs="Arial"/>
        </w:rPr>
        <w:t>l</w:t>
      </w:r>
      <w:r w:rsidR="00396D04" w:rsidRPr="004D4A48">
        <w:rPr>
          <w:rFonts w:ascii="Arial" w:hAnsi="Arial" w:cs="Arial"/>
        </w:rPr>
        <w:t xml:space="preserve">timento di questa tipologia di materiale non sia permessa. </w:t>
      </w:r>
    </w:p>
    <w:p w14:paraId="2B8447D0" w14:textId="7979FFF5" w:rsidR="00DA6A35" w:rsidRDefault="00DA6A35" w:rsidP="009703F7">
      <w:pPr>
        <w:spacing w:line="360" w:lineRule="auto"/>
        <w:jc w:val="both"/>
        <w:rPr>
          <w:rFonts w:ascii="Arial" w:eastAsiaTheme="minorHAnsi" w:hAnsi="Arial" w:cs="Arial"/>
          <w:lang w:eastAsia="en-US"/>
        </w:rPr>
      </w:pPr>
    </w:p>
    <w:p w14:paraId="22653EEB" w14:textId="542ED031" w:rsidR="0004054D" w:rsidRPr="004D4A48" w:rsidRDefault="0004054D" w:rsidP="004D4A48">
      <w:pPr>
        <w:pStyle w:val="Titolo4"/>
        <w:numPr>
          <w:ilvl w:val="0"/>
          <w:numId w:val="43"/>
        </w:numPr>
        <w:spacing w:before="0" w:after="120"/>
        <w:ind w:left="425" w:hanging="425"/>
        <w:rPr>
          <w:rFonts w:cs="Arial"/>
          <w:sz w:val="24"/>
          <w:szCs w:val="24"/>
        </w:rPr>
      </w:pPr>
      <w:r w:rsidRPr="004D4A48">
        <w:rPr>
          <w:rFonts w:cs="Arial"/>
          <w:sz w:val="24"/>
          <w:szCs w:val="24"/>
        </w:rPr>
        <w:t xml:space="preserve">Tassa di pianificazione, </w:t>
      </w:r>
      <w:r w:rsidR="0068798C" w:rsidRPr="004D4A48">
        <w:rPr>
          <w:rFonts w:cs="Arial"/>
          <w:sz w:val="24"/>
          <w:szCs w:val="24"/>
        </w:rPr>
        <w:t xml:space="preserve">tariffe di deposito e </w:t>
      </w:r>
      <w:r w:rsidRPr="004D4A48">
        <w:rPr>
          <w:rFonts w:cs="Arial"/>
          <w:sz w:val="24"/>
          <w:szCs w:val="24"/>
        </w:rPr>
        <w:t>riversamento ai Comuni</w:t>
      </w:r>
    </w:p>
    <w:p w14:paraId="40B7F29F" w14:textId="026C6BFB" w:rsidR="00D526B8" w:rsidRPr="004D4A48" w:rsidRDefault="00D526B8" w:rsidP="004D4A48">
      <w:pPr>
        <w:jc w:val="both"/>
        <w:rPr>
          <w:rFonts w:ascii="Arial" w:hAnsi="Arial" w:cs="Arial"/>
        </w:rPr>
      </w:pPr>
      <w:r w:rsidRPr="004D4A48">
        <w:rPr>
          <w:rFonts w:ascii="Arial" w:hAnsi="Arial" w:cs="Arial"/>
        </w:rPr>
        <w:t xml:space="preserve">La discarica alla Buzza di </w:t>
      </w:r>
      <w:proofErr w:type="spellStart"/>
      <w:r w:rsidRPr="004D4A48">
        <w:rPr>
          <w:rFonts w:ascii="Arial" w:hAnsi="Arial" w:cs="Arial"/>
        </w:rPr>
        <w:t>Biasca</w:t>
      </w:r>
      <w:proofErr w:type="spellEnd"/>
      <w:r w:rsidRPr="004D4A48">
        <w:rPr>
          <w:rFonts w:ascii="Arial" w:hAnsi="Arial" w:cs="Arial"/>
        </w:rPr>
        <w:t xml:space="preserve"> ha una volumetria di 1'400'000 m</w:t>
      </w:r>
      <w:r w:rsidRPr="004D4A48">
        <w:rPr>
          <w:rFonts w:ascii="Arial" w:hAnsi="Arial" w:cs="Arial"/>
          <w:vertAlign w:val="superscript"/>
        </w:rPr>
        <w:t>3</w:t>
      </w:r>
      <w:r w:rsidRPr="004D4A48">
        <w:rPr>
          <w:rFonts w:ascii="Arial" w:hAnsi="Arial" w:cs="Arial"/>
        </w:rPr>
        <w:t xml:space="preserve">, pari a </w:t>
      </w:r>
      <w:proofErr w:type="spellStart"/>
      <w:r w:rsidRPr="004D4A48">
        <w:rPr>
          <w:rFonts w:ascii="Arial" w:hAnsi="Arial" w:cs="Arial"/>
        </w:rPr>
        <w:t>ca</w:t>
      </w:r>
      <w:proofErr w:type="spellEnd"/>
      <w:r w:rsidRPr="004D4A48">
        <w:rPr>
          <w:rFonts w:ascii="Arial" w:hAnsi="Arial" w:cs="Arial"/>
        </w:rPr>
        <w:t xml:space="preserve">. </w:t>
      </w:r>
      <w:r w:rsidR="004D4A48">
        <w:rPr>
          <w:rFonts w:ascii="Arial" w:hAnsi="Arial" w:cs="Arial"/>
        </w:rPr>
        <w:t>2'380'000 t (fattore 1.7 t/m3).</w:t>
      </w:r>
    </w:p>
    <w:p w14:paraId="65D60746" w14:textId="6CCDEC45" w:rsidR="0004054D" w:rsidRDefault="0004054D" w:rsidP="004D4A48">
      <w:pPr>
        <w:jc w:val="both"/>
        <w:rPr>
          <w:rFonts w:ascii="Arial" w:eastAsiaTheme="minorEastAsia" w:hAnsi="Arial" w:cs="Arial"/>
        </w:rPr>
      </w:pPr>
      <w:r w:rsidRPr="004D4A48">
        <w:rPr>
          <w:rFonts w:ascii="Arial" w:hAnsi="Arial" w:cs="Arial"/>
        </w:rPr>
        <w:t xml:space="preserve">Il deposito di materiale è soggetto </w:t>
      </w:r>
      <w:r w:rsidR="0068798C" w:rsidRPr="004D4A48">
        <w:rPr>
          <w:rFonts w:ascii="Arial" w:hAnsi="Arial" w:cs="Arial"/>
        </w:rPr>
        <w:t>alla</w:t>
      </w:r>
      <w:r w:rsidRPr="004D4A48">
        <w:rPr>
          <w:rFonts w:ascii="Arial" w:hAnsi="Arial" w:cs="Arial"/>
        </w:rPr>
        <w:t xml:space="preserve"> tass</w:t>
      </w:r>
      <w:r w:rsidR="0068798C" w:rsidRPr="004D4A48">
        <w:rPr>
          <w:rFonts w:ascii="Arial" w:hAnsi="Arial" w:cs="Arial"/>
        </w:rPr>
        <w:t xml:space="preserve">a </w:t>
      </w:r>
      <w:r w:rsidRPr="004D4A48">
        <w:rPr>
          <w:rFonts w:ascii="Arial" w:eastAsiaTheme="minorEastAsia" w:hAnsi="Arial" w:cs="Arial"/>
        </w:rPr>
        <w:t>cantonale di pianificazione</w:t>
      </w:r>
      <w:r w:rsidRPr="004D4A48">
        <w:rPr>
          <w:rStyle w:val="Rimandonotaapidipagina"/>
          <w:rFonts w:ascii="Arial" w:eastAsiaTheme="minorHAnsi" w:hAnsi="Arial" w:cs="Arial"/>
          <w:lang w:val="de-CH" w:eastAsia="en-US"/>
        </w:rPr>
        <w:footnoteReference w:id="2"/>
      </w:r>
      <w:r w:rsidR="00D10687" w:rsidRPr="004D4A48">
        <w:rPr>
          <w:rFonts w:ascii="Arial" w:eastAsiaTheme="minorEastAsia" w:hAnsi="Arial" w:cs="Arial"/>
        </w:rPr>
        <w:t xml:space="preserve">, </w:t>
      </w:r>
      <w:r w:rsidRPr="004D4A48">
        <w:rPr>
          <w:rFonts w:ascii="Arial" w:eastAsiaTheme="minorEastAsia" w:hAnsi="Arial" w:cs="Arial"/>
        </w:rPr>
        <w:t>pari a 3.50 CHF/m</w:t>
      </w:r>
      <w:r w:rsidRPr="009703F7">
        <w:rPr>
          <w:rFonts w:ascii="Arial" w:eastAsiaTheme="minorEastAsia" w:hAnsi="Arial" w:cs="Arial"/>
          <w:vertAlign w:val="superscript"/>
        </w:rPr>
        <w:t>3</w:t>
      </w:r>
      <w:r w:rsidRPr="004D4A48">
        <w:rPr>
          <w:rFonts w:ascii="Arial" w:eastAsiaTheme="minorEastAsia" w:hAnsi="Arial" w:cs="Arial"/>
        </w:rPr>
        <w:t xml:space="preserve"> (0.25 CHF/</w:t>
      </w:r>
      <w:proofErr w:type="spellStart"/>
      <w:r w:rsidRPr="004D4A48">
        <w:rPr>
          <w:rFonts w:ascii="Arial" w:eastAsiaTheme="minorEastAsia" w:hAnsi="Arial" w:cs="Arial"/>
        </w:rPr>
        <w:t>ql</w:t>
      </w:r>
      <w:proofErr w:type="spellEnd"/>
      <w:r w:rsidRPr="004D4A48">
        <w:rPr>
          <w:rFonts w:ascii="Arial" w:eastAsiaTheme="minorEastAsia" w:hAnsi="Arial" w:cs="Arial"/>
        </w:rPr>
        <w:t>) sciolto di materiale depositato definitivamente.</w:t>
      </w:r>
    </w:p>
    <w:p w14:paraId="45C176E0" w14:textId="77777777" w:rsidR="004D4A48" w:rsidRPr="004D4A48" w:rsidRDefault="004D4A48" w:rsidP="004D4A48">
      <w:pPr>
        <w:jc w:val="both"/>
        <w:rPr>
          <w:rFonts w:ascii="Arial" w:hAnsi="Arial" w:cs="Arial"/>
        </w:rPr>
      </w:pPr>
    </w:p>
    <w:p w14:paraId="5EE1E39E" w14:textId="51A05E70" w:rsidR="0004054D" w:rsidRDefault="0004054D" w:rsidP="004D4A48">
      <w:pPr>
        <w:jc w:val="both"/>
        <w:rPr>
          <w:rFonts w:ascii="Arial" w:hAnsi="Arial" w:cs="Arial"/>
        </w:rPr>
      </w:pPr>
      <w:r w:rsidRPr="004D4A48">
        <w:rPr>
          <w:rFonts w:ascii="Arial" w:hAnsi="Arial" w:cs="Arial"/>
        </w:rPr>
        <w:t>Il Cantone potrà versare a</w:t>
      </w:r>
      <w:r w:rsidR="00D526B8" w:rsidRPr="004D4A48">
        <w:rPr>
          <w:rFonts w:ascii="Arial" w:hAnsi="Arial" w:cs="Arial"/>
        </w:rPr>
        <w:t xml:space="preserve">i Comuni sede o a quelli che subiscono disagi (art. 14 ROPSR) </w:t>
      </w:r>
      <w:r w:rsidRPr="004D4A48">
        <w:rPr>
          <w:rFonts w:ascii="Arial" w:hAnsi="Arial" w:cs="Arial"/>
        </w:rPr>
        <w:t>un indennizzo annuale proporzionale alla tassa di pianificazione (sino ad un massimo del 50%), da stabilire nell’autorizzazione d’esercizio.</w:t>
      </w:r>
    </w:p>
    <w:p w14:paraId="1053CC5A" w14:textId="77777777" w:rsidR="004D4A48" w:rsidRPr="004D4A48" w:rsidRDefault="004D4A48" w:rsidP="004D4A48">
      <w:pPr>
        <w:jc w:val="both"/>
        <w:rPr>
          <w:rFonts w:ascii="Arial" w:hAnsi="Arial" w:cs="Arial"/>
        </w:rPr>
      </w:pPr>
    </w:p>
    <w:p w14:paraId="1AB19F37" w14:textId="47F2945F" w:rsidR="00EE6120" w:rsidRPr="004D4A48" w:rsidRDefault="00EE6120" w:rsidP="004D4A48">
      <w:pPr>
        <w:jc w:val="both"/>
        <w:rPr>
          <w:rFonts w:ascii="Arial" w:hAnsi="Arial" w:cs="Arial"/>
        </w:rPr>
      </w:pPr>
      <w:r w:rsidRPr="004D4A48">
        <w:rPr>
          <w:rFonts w:ascii="Arial" w:hAnsi="Arial" w:cs="Arial"/>
        </w:rPr>
        <w:t xml:space="preserve">Le tariffe di deposito attuali presso le discariche in esercizio sono di </w:t>
      </w:r>
      <w:proofErr w:type="spellStart"/>
      <w:r w:rsidRPr="004D4A48">
        <w:rPr>
          <w:rFonts w:ascii="Arial" w:hAnsi="Arial" w:cs="Arial"/>
        </w:rPr>
        <w:t>ca</w:t>
      </w:r>
      <w:proofErr w:type="spellEnd"/>
      <w:r w:rsidRPr="004D4A48">
        <w:rPr>
          <w:rFonts w:ascii="Arial" w:hAnsi="Arial" w:cs="Arial"/>
        </w:rPr>
        <w:t xml:space="preserve">. 20 CHF/t, a cui si aggiungono la tassa cantonale ROPSR di 2.50 CHF/t, la tassa federale sul risanamento dei siti inquinati di 5.00 CHF/t e l’IVA. Al netto delle tasse e dell’IVA, una tariffa di 20 CHF/t garantirà un’entrata complessiva allo Stato di 47'600'000 CHF nell’arco di </w:t>
      </w:r>
      <w:proofErr w:type="spellStart"/>
      <w:r w:rsidRPr="004D4A48">
        <w:rPr>
          <w:rFonts w:ascii="Arial" w:hAnsi="Arial" w:cs="Arial"/>
        </w:rPr>
        <w:t>ca</w:t>
      </w:r>
      <w:proofErr w:type="spellEnd"/>
      <w:r w:rsidRPr="004D4A48">
        <w:rPr>
          <w:rFonts w:ascii="Arial" w:hAnsi="Arial" w:cs="Arial"/>
        </w:rPr>
        <w:t xml:space="preserve">. 10 anni. </w:t>
      </w:r>
    </w:p>
    <w:p w14:paraId="2B35CB3C" w14:textId="51AA6EEE" w:rsidR="00EE6120" w:rsidRDefault="00EE6120" w:rsidP="004D4A48">
      <w:pPr>
        <w:jc w:val="both"/>
        <w:rPr>
          <w:rFonts w:ascii="Arial" w:hAnsi="Arial" w:cs="Arial"/>
        </w:rPr>
      </w:pPr>
      <w:r w:rsidRPr="004D4A48">
        <w:rPr>
          <w:rFonts w:ascii="Arial" w:hAnsi="Arial" w:cs="Arial"/>
        </w:rPr>
        <w:t>La tassa cantonale ROPSR garantirà inoltre un’ulteriore entrata di 5'950'000 franchi, di cui una parte potrà essere riversata ai Comuni sede o a quelli che su</w:t>
      </w:r>
      <w:r w:rsidR="004D4A48">
        <w:rPr>
          <w:rFonts w:ascii="Arial" w:hAnsi="Arial" w:cs="Arial"/>
        </w:rPr>
        <w:t>biscono disagi (art. 14 ROPSR).</w:t>
      </w:r>
    </w:p>
    <w:p w14:paraId="126E7369" w14:textId="77777777" w:rsidR="004D4A48" w:rsidRPr="004D4A48" w:rsidRDefault="004D4A48" w:rsidP="004D4A48">
      <w:pPr>
        <w:jc w:val="both"/>
        <w:rPr>
          <w:rFonts w:ascii="Arial" w:hAnsi="Arial" w:cs="Arial"/>
        </w:rPr>
      </w:pPr>
    </w:p>
    <w:p w14:paraId="3EE0665C" w14:textId="1FD5B256" w:rsidR="001B633A" w:rsidRPr="004D4A48" w:rsidRDefault="001B633A" w:rsidP="004D4A48">
      <w:pPr>
        <w:jc w:val="both"/>
        <w:rPr>
          <w:rFonts w:ascii="Arial" w:hAnsi="Arial" w:cs="Arial"/>
        </w:rPr>
      </w:pPr>
      <w:r w:rsidRPr="004D4A48">
        <w:rPr>
          <w:rFonts w:ascii="Arial" w:hAnsi="Arial" w:cs="Arial"/>
        </w:rPr>
        <w:t>Al netto dei costi di realizzazione, di acquisizione dei diritti immobiliari, degli indennizzi agricoli, delle spese accessorie e dei costi per il personale, si stima per il Cantone un introito dall’attività della discarica di oltre</w:t>
      </w:r>
      <w:r w:rsidR="009703F7">
        <w:rPr>
          <w:rFonts w:ascii="Arial" w:hAnsi="Arial" w:cs="Arial"/>
        </w:rPr>
        <w:t xml:space="preserve"> </w:t>
      </w:r>
      <w:r w:rsidRPr="004D4A48">
        <w:rPr>
          <w:rFonts w:ascii="Arial" w:hAnsi="Arial" w:cs="Arial"/>
        </w:rPr>
        <w:t>17.5 mio di CHF</w:t>
      </w:r>
      <w:r w:rsidR="00D526B8" w:rsidRPr="004D4A48">
        <w:rPr>
          <w:rFonts w:ascii="Arial" w:hAnsi="Arial" w:cs="Arial"/>
        </w:rPr>
        <w:t xml:space="preserve"> (1.75 mio CHF/anno).</w:t>
      </w:r>
    </w:p>
    <w:p w14:paraId="559C991F" w14:textId="77777777" w:rsidR="00C3652B" w:rsidRPr="004D4A48" w:rsidRDefault="00C3652B" w:rsidP="004D4A48">
      <w:pPr>
        <w:spacing w:line="360" w:lineRule="auto"/>
        <w:jc w:val="both"/>
        <w:rPr>
          <w:rFonts w:ascii="Arial" w:hAnsi="Arial" w:cs="Arial"/>
        </w:rPr>
      </w:pPr>
    </w:p>
    <w:p w14:paraId="79317F42" w14:textId="77777777" w:rsidR="00CB1622" w:rsidRPr="004D4A48" w:rsidRDefault="00CB1622" w:rsidP="004D4A48">
      <w:pPr>
        <w:pStyle w:val="Titolo4"/>
        <w:numPr>
          <w:ilvl w:val="0"/>
          <w:numId w:val="43"/>
        </w:numPr>
        <w:spacing w:before="0" w:after="120"/>
        <w:ind w:left="425" w:hanging="425"/>
        <w:rPr>
          <w:rFonts w:cs="Arial"/>
          <w:sz w:val="24"/>
          <w:szCs w:val="24"/>
        </w:rPr>
      </w:pPr>
      <w:r w:rsidRPr="004D4A48">
        <w:rPr>
          <w:rFonts w:cs="Arial"/>
          <w:sz w:val="24"/>
          <w:szCs w:val="24"/>
        </w:rPr>
        <w:t>Destinazione dei proventi</w:t>
      </w:r>
    </w:p>
    <w:p w14:paraId="7AEC1231" w14:textId="1F5FA00A" w:rsidR="00CB1622" w:rsidRDefault="00CB1622" w:rsidP="004D4A48">
      <w:pPr>
        <w:jc w:val="both"/>
        <w:rPr>
          <w:rFonts w:ascii="Arial" w:hAnsi="Arial" w:cs="Arial"/>
        </w:rPr>
      </w:pPr>
      <w:r w:rsidRPr="004D4A48">
        <w:rPr>
          <w:rFonts w:ascii="Arial" w:hAnsi="Arial" w:cs="Arial"/>
        </w:rPr>
        <w:t xml:space="preserve">La richiesta della gestione cantonale della discarica è stata posta come condizione anche da alcuni intervenuti alla consultazione, che vedono nella gestione pubblica l’unica rassicurazione alle preoccupazioni legate alle polveri e ai rumori. Tale condizione è stata ribadita nello scritto congiunto dei Patriziati di </w:t>
      </w:r>
      <w:proofErr w:type="spellStart"/>
      <w:r w:rsidRPr="004D4A48">
        <w:rPr>
          <w:rFonts w:ascii="Arial" w:hAnsi="Arial" w:cs="Arial"/>
        </w:rPr>
        <w:t>Biasca</w:t>
      </w:r>
      <w:proofErr w:type="spellEnd"/>
      <w:r w:rsidRPr="004D4A48">
        <w:rPr>
          <w:rFonts w:ascii="Arial" w:hAnsi="Arial" w:cs="Arial"/>
        </w:rPr>
        <w:t xml:space="preserve"> e </w:t>
      </w:r>
      <w:proofErr w:type="spellStart"/>
      <w:r w:rsidRPr="004D4A48">
        <w:rPr>
          <w:rFonts w:ascii="Arial" w:hAnsi="Arial" w:cs="Arial"/>
        </w:rPr>
        <w:t>Malvaglia</w:t>
      </w:r>
      <w:proofErr w:type="spellEnd"/>
      <w:r w:rsidRPr="004D4A48">
        <w:rPr>
          <w:rFonts w:ascii="Arial" w:hAnsi="Arial" w:cs="Arial"/>
        </w:rPr>
        <w:t xml:space="preserve">, dei </w:t>
      </w:r>
      <w:r w:rsidR="004D4A48">
        <w:rPr>
          <w:rFonts w:ascii="Arial" w:hAnsi="Arial" w:cs="Arial"/>
        </w:rPr>
        <w:t>C</w:t>
      </w:r>
      <w:r w:rsidRPr="004D4A48">
        <w:rPr>
          <w:rFonts w:ascii="Arial" w:hAnsi="Arial" w:cs="Arial"/>
        </w:rPr>
        <w:t xml:space="preserve">omuni di </w:t>
      </w:r>
      <w:proofErr w:type="spellStart"/>
      <w:r w:rsidRPr="004D4A48">
        <w:rPr>
          <w:rFonts w:ascii="Arial" w:hAnsi="Arial" w:cs="Arial"/>
        </w:rPr>
        <w:t>Biasca</w:t>
      </w:r>
      <w:proofErr w:type="spellEnd"/>
      <w:r w:rsidRPr="004D4A48">
        <w:rPr>
          <w:rFonts w:ascii="Arial" w:hAnsi="Arial" w:cs="Arial"/>
        </w:rPr>
        <w:t xml:space="preserve"> e Serravalle e dal rappresentante d</w:t>
      </w:r>
      <w:r w:rsidR="004D4A48">
        <w:rPr>
          <w:rFonts w:ascii="Arial" w:hAnsi="Arial" w:cs="Arial"/>
        </w:rPr>
        <w:t>el "Gruppo</w:t>
      </w:r>
      <w:r w:rsidRPr="004D4A48">
        <w:rPr>
          <w:rFonts w:ascii="Arial" w:hAnsi="Arial" w:cs="Arial"/>
        </w:rPr>
        <w:t xml:space="preserve"> </w:t>
      </w:r>
      <w:proofErr w:type="spellStart"/>
      <w:r w:rsidRPr="004D4A48">
        <w:rPr>
          <w:rFonts w:ascii="Arial" w:hAnsi="Arial" w:cs="Arial"/>
        </w:rPr>
        <w:t>Loderio</w:t>
      </w:r>
      <w:proofErr w:type="spellEnd"/>
      <w:r w:rsidRPr="004D4A48">
        <w:rPr>
          <w:rFonts w:ascii="Arial" w:hAnsi="Arial" w:cs="Arial"/>
        </w:rPr>
        <w:t xml:space="preserve"> c’è</w:t>
      </w:r>
      <w:r w:rsidR="004D4A48">
        <w:rPr>
          <w:rFonts w:ascii="Arial" w:hAnsi="Arial" w:cs="Arial"/>
        </w:rPr>
        <w:t>"</w:t>
      </w:r>
      <w:r w:rsidRPr="004D4A48">
        <w:rPr>
          <w:rFonts w:ascii="Arial" w:hAnsi="Arial" w:cs="Arial"/>
        </w:rPr>
        <w:t>.</w:t>
      </w:r>
    </w:p>
    <w:p w14:paraId="328B51FC" w14:textId="77777777" w:rsidR="004D4A48" w:rsidRPr="004D4A48" w:rsidRDefault="004D4A48" w:rsidP="004D4A48">
      <w:pPr>
        <w:jc w:val="both"/>
        <w:rPr>
          <w:rFonts w:ascii="Arial" w:hAnsi="Arial" w:cs="Arial"/>
        </w:rPr>
      </w:pPr>
    </w:p>
    <w:p w14:paraId="4D82CE85" w14:textId="11E785B1" w:rsidR="00CB1622" w:rsidRDefault="00CB1622" w:rsidP="004D4A48">
      <w:pPr>
        <w:jc w:val="both"/>
        <w:rPr>
          <w:rFonts w:ascii="Arial" w:hAnsi="Arial" w:cs="Arial"/>
        </w:rPr>
      </w:pPr>
      <w:r w:rsidRPr="004D4A48">
        <w:rPr>
          <w:rFonts w:ascii="Arial" w:hAnsi="Arial" w:cs="Arial"/>
        </w:rPr>
        <w:t xml:space="preserve">Si prevede che l’attività della discarica generi dei proventi a favore del Cantone. Il Consiglio di Stato propone la modifica dell’art. 15 della </w:t>
      </w:r>
      <w:proofErr w:type="spellStart"/>
      <w:r w:rsidRPr="004D4A48">
        <w:rPr>
          <w:rFonts w:ascii="Arial" w:hAnsi="Arial" w:cs="Arial"/>
        </w:rPr>
        <w:t>LALPAmb</w:t>
      </w:r>
      <w:proofErr w:type="spellEnd"/>
      <w:r w:rsidRPr="004D4A48">
        <w:rPr>
          <w:rFonts w:ascii="Arial" w:hAnsi="Arial" w:cs="Arial"/>
        </w:rPr>
        <w:t xml:space="preserve"> per poter destinare questi utili a favore di provvedimenti generali nell’ambito dei rifiuti, nella promozione di </w:t>
      </w:r>
      <w:proofErr w:type="spellStart"/>
      <w:r w:rsidRPr="004D4A48">
        <w:rPr>
          <w:rFonts w:ascii="Arial" w:hAnsi="Arial" w:cs="Arial"/>
        </w:rPr>
        <w:t>riqualifiche</w:t>
      </w:r>
      <w:proofErr w:type="spellEnd"/>
      <w:r w:rsidRPr="004D4A48">
        <w:rPr>
          <w:rFonts w:ascii="Arial" w:hAnsi="Arial" w:cs="Arial"/>
        </w:rPr>
        <w:t xml:space="preserve"> territoriali quali ad esempio le coperture di tratti autostradali (p.</w:t>
      </w:r>
      <w:r w:rsidR="004D4A48">
        <w:rPr>
          <w:rFonts w:ascii="Arial" w:hAnsi="Arial" w:cs="Arial"/>
        </w:rPr>
        <w:t xml:space="preserve"> </w:t>
      </w:r>
      <w:r w:rsidRPr="004D4A48">
        <w:rPr>
          <w:rFonts w:ascii="Arial" w:hAnsi="Arial" w:cs="Arial"/>
        </w:rPr>
        <w:t xml:space="preserve">es. il Progetto Alto </w:t>
      </w:r>
      <w:proofErr w:type="spellStart"/>
      <w:r w:rsidRPr="004D4A48">
        <w:rPr>
          <w:rFonts w:ascii="Arial" w:hAnsi="Arial" w:cs="Arial"/>
        </w:rPr>
        <w:t>Vedeggio</w:t>
      </w:r>
      <w:proofErr w:type="spellEnd"/>
      <w:r w:rsidRPr="004D4A48">
        <w:rPr>
          <w:rFonts w:ascii="Arial" w:hAnsi="Arial" w:cs="Arial"/>
        </w:rPr>
        <w:t xml:space="preserve"> PAV che prevede la copertura di alcuni tratti dell’autostrada A2 a </w:t>
      </w:r>
      <w:proofErr w:type="spellStart"/>
      <w:r w:rsidRPr="004D4A48">
        <w:rPr>
          <w:rFonts w:ascii="Arial" w:hAnsi="Arial" w:cs="Arial"/>
        </w:rPr>
        <w:t>Monteceneri</w:t>
      </w:r>
      <w:proofErr w:type="spellEnd"/>
      <w:r w:rsidRPr="004D4A48">
        <w:rPr>
          <w:rFonts w:ascii="Arial" w:hAnsi="Arial" w:cs="Arial"/>
        </w:rPr>
        <w:t xml:space="preserve"> e </w:t>
      </w:r>
      <w:proofErr w:type="spellStart"/>
      <w:r w:rsidRPr="004D4A48">
        <w:rPr>
          <w:rFonts w:ascii="Arial" w:hAnsi="Arial" w:cs="Arial"/>
        </w:rPr>
        <w:t>Mezzovico</w:t>
      </w:r>
      <w:proofErr w:type="spellEnd"/>
      <w:r w:rsidRPr="004D4A48">
        <w:rPr>
          <w:rFonts w:ascii="Arial" w:hAnsi="Arial" w:cs="Arial"/>
        </w:rPr>
        <w:t>-Vira) e infine nel risanamento dei siti contaminati (p.</w:t>
      </w:r>
      <w:r w:rsidR="004D4A48">
        <w:rPr>
          <w:rFonts w:ascii="Arial" w:hAnsi="Arial" w:cs="Arial"/>
        </w:rPr>
        <w:t xml:space="preserve"> </w:t>
      </w:r>
      <w:r w:rsidRPr="004D4A48">
        <w:rPr>
          <w:rFonts w:ascii="Arial" w:hAnsi="Arial" w:cs="Arial"/>
        </w:rPr>
        <w:t xml:space="preserve">es. il sito ex Petrolchimica a </w:t>
      </w:r>
      <w:proofErr w:type="spellStart"/>
      <w:r w:rsidRPr="004D4A48">
        <w:rPr>
          <w:rFonts w:ascii="Arial" w:hAnsi="Arial" w:cs="Arial"/>
        </w:rPr>
        <w:t>Preonzo</w:t>
      </w:r>
      <w:proofErr w:type="spellEnd"/>
      <w:r w:rsidRPr="004D4A48">
        <w:rPr>
          <w:rFonts w:ascii="Arial" w:hAnsi="Arial" w:cs="Arial"/>
        </w:rPr>
        <w:t xml:space="preserve">). </w:t>
      </w:r>
    </w:p>
    <w:p w14:paraId="188BCA52" w14:textId="77777777" w:rsidR="004D4A48" w:rsidRPr="004D4A48" w:rsidRDefault="004D4A48" w:rsidP="004D4A48">
      <w:pPr>
        <w:jc w:val="both"/>
        <w:rPr>
          <w:rFonts w:ascii="Arial" w:hAnsi="Arial" w:cs="Arial"/>
        </w:rPr>
      </w:pPr>
    </w:p>
    <w:p w14:paraId="76B110F4" w14:textId="126A25AA" w:rsidR="00CB1622" w:rsidRDefault="00CB1622" w:rsidP="004D4A48">
      <w:pPr>
        <w:jc w:val="both"/>
        <w:rPr>
          <w:rFonts w:ascii="Arial" w:hAnsi="Arial" w:cs="Arial"/>
        </w:rPr>
      </w:pPr>
      <w:r w:rsidRPr="004D4A48">
        <w:rPr>
          <w:rFonts w:ascii="Arial" w:hAnsi="Arial" w:cs="Arial"/>
        </w:rPr>
        <w:t xml:space="preserve">La CATE ritiene che per ogni caso specifico, in presenza di una gestione statale delle discariche, si possa già ora destinare i proventi a favore di progetti di riqualifica territoriale </w:t>
      </w:r>
      <w:r w:rsidRPr="004D4A48">
        <w:rPr>
          <w:rFonts w:ascii="Arial" w:hAnsi="Arial" w:cs="Arial"/>
        </w:rPr>
        <w:lastRenderedPageBreak/>
        <w:t>o ambientale. Ancorare questi principi in una legge</w:t>
      </w:r>
      <w:r w:rsidR="004D4A48">
        <w:rPr>
          <w:rFonts w:ascii="Arial" w:hAnsi="Arial" w:cs="Arial"/>
        </w:rPr>
        <w:t>,</w:t>
      </w:r>
      <w:r w:rsidRPr="004D4A48">
        <w:rPr>
          <w:rFonts w:ascii="Arial" w:hAnsi="Arial" w:cs="Arial"/>
        </w:rPr>
        <w:t xml:space="preserve"> a detta della Commissione, significherebbe irrigidire troppo il sistema, togliendo qualsiasi margine di valutazione alternativa per la destinazione di questi utili.</w:t>
      </w:r>
    </w:p>
    <w:p w14:paraId="78100CE7" w14:textId="77777777" w:rsidR="004D4A48" w:rsidRPr="004D4A48" w:rsidRDefault="004D4A48" w:rsidP="004D4A48">
      <w:pPr>
        <w:jc w:val="both"/>
        <w:rPr>
          <w:rFonts w:ascii="Arial" w:hAnsi="Arial" w:cs="Arial"/>
        </w:rPr>
      </w:pPr>
    </w:p>
    <w:p w14:paraId="01E462CC" w14:textId="3E541652" w:rsidR="00CB1622" w:rsidRDefault="00CB1622" w:rsidP="004D4A48">
      <w:pPr>
        <w:jc w:val="both"/>
        <w:rPr>
          <w:rFonts w:ascii="Arial" w:hAnsi="Arial" w:cs="Arial"/>
        </w:rPr>
      </w:pPr>
      <w:r w:rsidRPr="004D4A48">
        <w:rPr>
          <w:rFonts w:ascii="Arial" w:hAnsi="Arial" w:cs="Arial"/>
        </w:rPr>
        <w:t xml:space="preserve">La CATE condivide il principio </w:t>
      </w:r>
      <w:r w:rsidR="004D4A48">
        <w:rPr>
          <w:rFonts w:ascii="Arial" w:hAnsi="Arial" w:cs="Arial"/>
        </w:rPr>
        <w:t>secondo</w:t>
      </w:r>
      <w:r w:rsidR="008608EB" w:rsidRPr="004D4A48">
        <w:rPr>
          <w:rFonts w:ascii="Arial" w:hAnsi="Arial" w:cs="Arial"/>
        </w:rPr>
        <w:t xml:space="preserve"> il quale</w:t>
      </w:r>
      <w:r w:rsidRPr="004D4A48">
        <w:rPr>
          <w:rFonts w:ascii="Arial" w:hAnsi="Arial" w:cs="Arial"/>
        </w:rPr>
        <w:t xml:space="preserve"> i proventi </w:t>
      </w:r>
      <w:r w:rsidR="008608EB" w:rsidRPr="004D4A48">
        <w:rPr>
          <w:rFonts w:ascii="Arial" w:hAnsi="Arial" w:cs="Arial"/>
        </w:rPr>
        <w:t xml:space="preserve">delle discariche a gestione cantonale </w:t>
      </w:r>
      <w:r w:rsidRPr="004D4A48">
        <w:rPr>
          <w:rFonts w:ascii="Arial" w:hAnsi="Arial" w:cs="Arial"/>
        </w:rPr>
        <w:t xml:space="preserve">vengano destinati prevalentemente a progetti di riqualifica territoriale e </w:t>
      </w:r>
      <w:r w:rsidR="000B561B">
        <w:rPr>
          <w:rFonts w:ascii="Arial" w:hAnsi="Arial" w:cs="Arial"/>
        </w:rPr>
        <w:t>ambientale. Ritiene però altresì</w:t>
      </w:r>
      <w:r w:rsidRPr="004D4A48">
        <w:rPr>
          <w:rFonts w:ascii="Arial" w:hAnsi="Arial" w:cs="Arial"/>
        </w:rPr>
        <w:t xml:space="preserve"> importante che gli utili generati da queste attività siano reinvestiti nella regione </w:t>
      </w:r>
      <w:r w:rsidR="008608EB" w:rsidRPr="004D4A48">
        <w:rPr>
          <w:rFonts w:ascii="Arial" w:hAnsi="Arial" w:cs="Arial"/>
        </w:rPr>
        <w:t>toccata</w:t>
      </w:r>
      <w:r w:rsidRPr="004D4A48">
        <w:rPr>
          <w:rFonts w:ascii="Arial" w:hAnsi="Arial" w:cs="Arial"/>
        </w:rPr>
        <w:t xml:space="preserve"> </w:t>
      </w:r>
      <w:r w:rsidR="008608EB" w:rsidRPr="004D4A48">
        <w:rPr>
          <w:rFonts w:ascii="Arial" w:hAnsi="Arial" w:cs="Arial"/>
        </w:rPr>
        <w:t>d</w:t>
      </w:r>
      <w:r w:rsidRPr="004D4A48">
        <w:rPr>
          <w:rFonts w:ascii="Arial" w:hAnsi="Arial" w:cs="Arial"/>
        </w:rPr>
        <w:t>ai disagi. La CATE ritiene pertanto che gli utili previsti dal presente PUC siano da destinare a progetti di riqual</w:t>
      </w:r>
      <w:r w:rsidR="000B561B">
        <w:rPr>
          <w:rFonts w:ascii="Arial" w:hAnsi="Arial" w:cs="Arial"/>
        </w:rPr>
        <w:t>i</w:t>
      </w:r>
      <w:r w:rsidRPr="004D4A48">
        <w:rPr>
          <w:rFonts w:ascii="Arial" w:hAnsi="Arial" w:cs="Arial"/>
        </w:rPr>
        <w:t xml:space="preserve">fica nelle </w:t>
      </w:r>
      <w:proofErr w:type="spellStart"/>
      <w:r w:rsidRPr="004D4A48">
        <w:rPr>
          <w:rFonts w:ascii="Arial" w:hAnsi="Arial" w:cs="Arial"/>
        </w:rPr>
        <w:t>TreValli</w:t>
      </w:r>
      <w:proofErr w:type="spellEnd"/>
      <w:r w:rsidRPr="004D4A48">
        <w:rPr>
          <w:rFonts w:ascii="Arial" w:hAnsi="Arial" w:cs="Arial"/>
        </w:rPr>
        <w:t>.</w:t>
      </w:r>
    </w:p>
    <w:p w14:paraId="5DC006D5" w14:textId="77777777" w:rsidR="00071B05" w:rsidRPr="004D4A48" w:rsidRDefault="00071B05" w:rsidP="00351709">
      <w:pPr>
        <w:spacing w:line="360" w:lineRule="auto"/>
        <w:jc w:val="both"/>
        <w:rPr>
          <w:rFonts w:ascii="Arial" w:hAnsi="Arial" w:cs="Arial"/>
        </w:rPr>
      </w:pPr>
    </w:p>
    <w:p w14:paraId="1F99329A" w14:textId="09A45DB4" w:rsidR="0004054D" w:rsidRPr="004D4A48" w:rsidRDefault="0004054D" w:rsidP="004D4A48">
      <w:pPr>
        <w:pStyle w:val="Titolo4"/>
        <w:numPr>
          <w:ilvl w:val="0"/>
          <w:numId w:val="43"/>
        </w:numPr>
        <w:spacing w:before="0" w:after="120"/>
        <w:ind w:left="425" w:hanging="425"/>
        <w:rPr>
          <w:rFonts w:cs="Arial"/>
          <w:sz w:val="24"/>
          <w:szCs w:val="24"/>
        </w:rPr>
      </w:pPr>
      <w:r w:rsidRPr="004D4A48">
        <w:rPr>
          <w:rFonts w:cs="Arial"/>
          <w:sz w:val="24"/>
          <w:szCs w:val="24"/>
        </w:rPr>
        <w:t>Centro logistico per la gestione di materiale inerti</w:t>
      </w:r>
      <w:r w:rsidR="00D10687" w:rsidRPr="004D4A48">
        <w:rPr>
          <w:rFonts w:cs="Arial"/>
          <w:sz w:val="24"/>
          <w:szCs w:val="24"/>
        </w:rPr>
        <w:t xml:space="preserve"> Otto </w:t>
      </w:r>
      <w:proofErr w:type="spellStart"/>
      <w:r w:rsidR="00D10687" w:rsidRPr="004D4A48">
        <w:rPr>
          <w:rFonts w:cs="Arial"/>
          <w:sz w:val="24"/>
          <w:szCs w:val="24"/>
        </w:rPr>
        <w:t>Scerri</w:t>
      </w:r>
      <w:proofErr w:type="spellEnd"/>
      <w:r w:rsidR="00D10687" w:rsidRPr="004D4A48">
        <w:rPr>
          <w:rFonts w:cs="Arial"/>
          <w:sz w:val="24"/>
          <w:szCs w:val="24"/>
        </w:rPr>
        <w:t xml:space="preserve"> sa</w:t>
      </w:r>
    </w:p>
    <w:p w14:paraId="13600CB8" w14:textId="30E15D47" w:rsidR="00F82D14" w:rsidRPr="004D4A48" w:rsidRDefault="00F82D14" w:rsidP="004D4A48">
      <w:pPr>
        <w:jc w:val="both"/>
        <w:rPr>
          <w:rFonts w:ascii="Arial" w:hAnsi="Arial" w:cs="Arial"/>
        </w:rPr>
      </w:pPr>
      <w:r w:rsidRPr="004D4A48">
        <w:rPr>
          <w:rFonts w:ascii="Arial" w:hAnsi="Arial" w:cs="Arial"/>
        </w:rPr>
        <w:t xml:space="preserve">La dismissione programmata del centro logistico della ditta </w:t>
      </w:r>
      <w:r w:rsidR="004D4A48">
        <w:rPr>
          <w:rFonts w:ascii="Arial" w:hAnsi="Arial" w:cs="Arial"/>
        </w:rPr>
        <w:t xml:space="preserve">Otto </w:t>
      </w:r>
      <w:proofErr w:type="spellStart"/>
      <w:r w:rsidR="004D4A48">
        <w:rPr>
          <w:rFonts w:ascii="Arial" w:hAnsi="Arial" w:cs="Arial"/>
        </w:rPr>
        <w:t>Scerri</w:t>
      </w:r>
      <w:proofErr w:type="spellEnd"/>
      <w:r w:rsidR="004D4A48">
        <w:rPr>
          <w:rFonts w:ascii="Arial" w:hAnsi="Arial" w:cs="Arial"/>
        </w:rPr>
        <w:t xml:space="preserve"> </w:t>
      </w:r>
      <w:r w:rsidRPr="004D4A48">
        <w:rPr>
          <w:rFonts w:ascii="Arial" w:hAnsi="Arial" w:cs="Arial"/>
        </w:rPr>
        <w:t>SA sarà definito tramite apposita convenzione in sede di domanda di costruzione. La soluzione proposta dal PUC con l'implementazione della discarica in due tappe permetterà la dismissione delle attività dell'</w:t>
      </w:r>
      <w:r w:rsidR="00052537" w:rsidRPr="004D4A48">
        <w:rPr>
          <w:rFonts w:ascii="Arial" w:hAnsi="Arial" w:cs="Arial"/>
        </w:rPr>
        <w:t>O</w:t>
      </w:r>
      <w:r w:rsidRPr="004D4A48">
        <w:rPr>
          <w:rFonts w:ascii="Arial" w:hAnsi="Arial" w:cs="Arial"/>
        </w:rPr>
        <w:t xml:space="preserve">tto </w:t>
      </w:r>
      <w:proofErr w:type="spellStart"/>
      <w:r w:rsidR="004D4A48">
        <w:rPr>
          <w:rFonts w:ascii="Arial" w:hAnsi="Arial" w:cs="Arial"/>
        </w:rPr>
        <w:t>Scerri</w:t>
      </w:r>
      <w:proofErr w:type="spellEnd"/>
      <w:r w:rsidRPr="004D4A48">
        <w:rPr>
          <w:rFonts w:ascii="Arial" w:hAnsi="Arial" w:cs="Arial"/>
        </w:rPr>
        <w:t xml:space="preserve"> SA in tempi congrui sia per il progetto di riqualifica del comparto che per la cessazione dell'attività della ditta</w:t>
      </w:r>
      <w:r w:rsidR="004D4A48">
        <w:rPr>
          <w:rFonts w:ascii="Arial" w:hAnsi="Arial" w:cs="Arial"/>
        </w:rPr>
        <w:t>,</w:t>
      </w:r>
      <w:r w:rsidRPr="004D4A48">
        <w:rPr>
          <w:rFonts w:ascii="Arial" w:hAnsi="Arial" w:cs="Arial"/>
        </w:rPr>
        <w:t xml:space="preserve"> in modo da garantire i posti di lavoro e l’ammortamento dei macchinari in loco.</w:t>
      </w:r>
    </w:p>
    <w:p w14:paraId="2B379DAF" w14:textId="29B1DC68" w:rsidR="00F82D14" w:rsidRPr="004D4A48" w:rsidRDefault="00F82D14" w:rsidP="004D4A48">
      <w:pPr>
        <w:jc w:val="both"/>
        <w:rPr>
          <w:rFonts w:ascii="Arial" w:hAnsi="Arial" w:cs="Arial"/>
        </w:rPr>
      </w:pPr>
      <w:r w:rsidRPr="004D4A48">
        <w:rPr>
          <w:rFonts w:ascii="Arial" w:hAnsi="Arial" w:cs="Arial"/>
          <w:lang w:val="it-IT"/>
        </w:rPr>
        <w:t xml:space="preserve">La soluzione proposta ha </w:t>
      </w:r>
      <w:r w:rsidR="00052537" w:rsidRPr="004D4A48">
        <w:rPr>
          <w:rFonts w:ascii="Arial" w:hAnsi="Arial" w:cs="Arial"/>
          <w:lang w:val="it-IT"/>
        </w:rPr>
        <w:t xml:space="preserve">già </w:t>
      </w:r>
      <w:r w:rsidRPr="004D4A48">
        <w:rPr>
          <w:rFonts w:ascii="Arial" w:hAnsi="Arial" w:cs="Arial"/>
          <w:lang w:val="it-IT"/>
        </w:rPr>
        <w:t xml:space="preserve">incontrato l'accettazione da parte di tutti i portatori d’interesse coinvolti (Patriziati, Comuni, Cantone e Otto </w:t>
      </w:r>
      <w:proofErr w:type="spellStart"/>
      <w:r w:rsidRPr="004D4A48">
        <w:rPr>
          <w:rFonts w:ascii="Arial" w:hAnsi="Arial" w:cs="Arial"/>
          <w:lang w:val="it-IT"/>
        </w:rPr>
        <w:t>Scerri</w:t>
      </w:r>
      <w:proofErr w:type="spellEnd"/>
      <w:r w:rsidRPr="004D4A48">
        <w:rPr>
          <w:rFonts w:ascii="Arial" w:hAnsi="Arial" w:cs="Arial"/>
          <w:lang w:val="it-IT"/>
        </w:rPr>
        <w:t xml:space="preserve"> </w:t>
      </w:r>
      <w:r w:rsidR="006A4032" w:rsidRPr="004D4A48">
        <w:rPr>
          <w:rFonts w:ascii="Arial" w:hAnsi="Arial" w:cs="Arial"/>
          <w:lang w:val="it-IT"/>
        </w:rPr>
        <w:t>SA</w:t>
      </w:r>
      <w:r w:rsidRPr="004D4A48">
        <w:rPr>
          <w:rFonts w:ascii="Arial" w:hAnsi="Arial" w:cs="Arial"/>
          <w:lang w:val="it-IT"/>
        </w:rPr>
        <w:t xml:space="preserve">). </w:t>
      </w:r>
      <w:r w:rsidR="00BF17F1" w:rsidRPr="004D4A48">
        <w:rPr>
          <w:rFonts w:ascii="Arial" w:hAnsi="Arial" w:cs="Arial"/>
          <w:lang w:val="it-IT"/>
        </w:rPr>
        <w:t xml:space="preserve">Anche la CATE valuta </w:t>
      </w:r>
      <w:r w:rsidR="006A4032" w:rsidRPr="004D4A48">
        <w:rPr>
          <w:rFonts w:ascii="Arial" w:hAnsi="Arial" w:cs="Arial"/>
          <w:lang w:val="it-IT"/>
        </w:rPr>
        <w:t>soddisfacente</w:t>
      </w:r>
      <w:r w:rsidR="00BF17F1" w:rsidRPr="004D4A48">
        <w:rPr>
          <w:rFonts w:ascii="Arial" w:hAnsi="Arial" w:cs="Arial"/>
          <w:lang w:val="it-IT"/>
        </w:rPr>
        <w:t xml:space="preserve"> la soluzione proposta senza particolari riserve.</w:t>
      </w:r>
    </w:p>
    <w:p w14:paraId="7D18C712" w14:textId="77777777" w:rsidR="00C3652B" w:rsidRPr="004D4A48" w:rsidRDefault="00C3652B" w:rsidP="004D4A48">
      <w:pPr>
        <w:spacing w:line="360" w:lineRule="auto"/>
        <w:jc w:val="both"/>
        <w:rPr>
          <w:rFonts w:ascii="Arial" w:hAnsi="Arial" w:cs="Arial"/>
        </w:rPr>
      </w:pPr>
    </w:p>
    <w:p w14:paraId="3C310A01" w14:textId="653D9F45" w:rsidR="007A4A50" w:rsidRPr="004D4A48" w:rsidRDefault="007A4A50" w:rsidP="004D4A48">
      <w:pPr>
        <w:pStyle w:val="Titolo4"/>
        <w:numPr>
          <w:ilvl w:val="0"/>
          <w:numId w:val="43"/>
        </w:numPr>
        <w:spacing w:before="0" w:after="120"/>
        <w:ind w:left="425" w:hanging="425"/>
        <w:rPr>
          <w:rFonts w:cs="Arial"/>
          <w:sz w:val="24"/>
          <w:szCs w:val="24"/>
        </w:rPr>
      </w:pPr>
      <w:r w:rsidRPr="004D4A48">
        <w:rPr>
          <w:rFonts w:cs="Arial"/>
          <w:sz w:val="24"/>
          <w:szCs w:val="24"/>
        </w:rPr>
        <w:t xml:space="preserve">Progetto di riqualifica </w:t>
      </w:r>
    </w:p>
    <w:p w14:paraId="5AAABCC0" w14:textId="1FF10204" w:rsidR="005E0085" w:rsidRDefault="005E0085" w:rsidP="004D4A48">
      <w:pPr>
        <w:jc w:val="both"/>
        <w:rPr>
          <w:rFonts w:ascii="Arial" w:hAnsi="Arial" w:cs="Arial"/>
        </w:rPr>
      </w:pPr>
      <w:r w:rsidRPr="004D4A48">
        <w:rPr>
          <w:rFonts w:ascii="Arial" w:hAnsi="Arial" w:cs="Arial"/>
        </w:rPr>
        <w:t>Il concetto a lavori ultimati prevede un’area completamente sistemata e bonificata per i bisogni dell’agricoltura con contenuti naturali per la biodiversità. In misura subordinata al bisogno agricolo e ambientale sono compresi aspetti di tipo ricreativo e di svago a beneficio dei cittadini.</w:t>
      </w:r>
    </w:p>
    <w:p w14:paraId="7BE71995" w14:textId="77777777" w:rsidR="004D4A48" w:rsidRPr="004D4A48" w:rsidRDefault="004D4A48" w:rsidP="004D4A48">
      <w:pPr>
        <w:jc w:val="both"/>
        <w:rPr>
          <w:rFonts w:ascii="Arial" w:hAnsi="Arial" w:cs="Arial"/>
        </w:rPr>
      </w:pPr>
    </w:p>
    <w:p w14:paraId="2F54759F" w14:textId="5C91B99B" w:rsidR="00D463C4" w:rsidRPr="004D4A48" w:rsidRDefault="005E0085" w:rsidP="004D4A48">
      <w:pPr>
        <w:jc w:val="both"/>
        <w:rPr>
          <w:rFonts w:ascii="Arial" w:hAnsi="Arial" w:cs="Arial"/>
        </w:rPr>
      </w:pPr>
      <w:r w:rsidRPr="004D4A48">
        <w:rPr>
          <w:rFonts w:ascii="Arial" w:hAnsi="Arial" w:cs="Arial"/>
        </w:rPr>
        <w:t xml:space="preserve">L’adiacente progetto </w:t>
      </w:r>
      <w:proofErr w:type="spellStart"/>
      <w:r w:rsidRPr="004D4A48">
        <w:rPr>
          <w:rFonts w:ascii="Arial" w:hAnsi="Arial" w:cs="Arial"/>
        </w:rPr>
        <w:t>AlpTransit</w:t>
      </w:r>
      <w:proofErr w:type="spellEnd"/>
      <w:r w:rsidRPr="004D4A48">
        <w:rPr>
          <w:rFonts w:ascii="Arial" w:hAnsi="Arial" w:cs="Arial"/>
        </w:rPr>
        <w:t xml:space="preserve"> San Gottardo SA (ATG) è stato realizzato con l’idea di costruire un’opera capace di inserirsi nel contesto paesaggistico in modo organizzato. L’espressione del progetto, per la sistemazione del materiale ricavato dalla costruzione della Galleria </w:t>
      </w:r>
      <w:proofErr w:type="spellStart"/>
      <w:r w:rsidRPr="004D4A48">
        <w:rPr>
          <w:rFonts w:ascii="Arial" w:hAnsi="Arial" w:cs="Arial"/>
        </w:rPr>
        <w:t>AlpTransit</w:t>
      </w:r>
      <w:proofErr w:type="spellEnd"/>
      <w:r w:rsidRPr="004D4A48">
        <w:rPr>
          <w:rFonts w:ascii="Arial" w:hAnsi="Arial" w:cs="Arial"/>
        </w:rPr>
        <w:t xml:space="preserve"> San Gottardo, è stata inserita in un tracciato geometrico solido, ordinato e riconoscibile.</w:t>
      </w:r>
    </w:p>
    <w:p w14:paraId="35DDB0D1" w14:textId="2D43ED7E" w:rsidR="009234DE" w:rsidRDefault="009234DE" w:rsidP="004D4A48">
      <w:pPr>
        <w:jc w:val="both"/>
        <w:rPr>
          <w:rFonts w:ascii="Arial" w:hAnsi="Arial" w:cs="Arial"/>
        </w:rPr>
      </w:pPr>
      <w:r w:rsidRPr="004D4A48">
        <w:rPr>
          <w:rFonts w:ascii="Arial" w:hAnsi="Arial" w:cs="Arial"/>
        </w:rPr>
        <w:t>I nuovi elementi pianificatori sono l’estensione di quelli che caratterizzano l’opera ATG alla Buzza. L’obiettivo principale è</w:t>
      </w:r>
      <w:r w:rsidR="006A4032" w:rsidRPr="004D4A48">
        <w:rPr>
          <w:rFonts w:ascii="Arial" w:hAnsi="Arial" w:cs="Arial"/>
        </w:rPr>
        <w:t xml:space="preserve"> pertanto</w:t>
      </w:r>
      <w:r w:rsidRPr="004D4A48">
        <w:rPr>
          <w:rFonts w:ascii="Arial" w:hAnsi="Arial" w:cs="Arial"/>
        </w:rPr>
        <w:t xml:space="preserve"> quello di ottenere alla fine dei lavori un quadro paesaggistico complessivo delle due aree, semplice, ben integrato al suo intorno, figlio di un unico pensiero. La discarica </w:t>
      </w:r>
      <w:r w:rsidR="004D4A48">
        <w:rPr>
          <w:rFonts w:ascii="Arial" w:hAnsi="Arial" w:cs="Arial"/>
        </w:rPr>
        <w:t>c</w:t>
      </w:r>
      <w:r w:rsidRPr="004D4A48">
        <w:rPr>
          <w:rFonts w:ascii="Arial" w:hAnsi="Arial" w:cs="Arial"/>
        </w:rPr>
        <w:t>antonale completa il deposito ATG come se fosse il prodotto di una successiva fase realizzativa. Il tracciato delle nuove scar</w:t>
      </w:r>
      <w:r w:rsidR="004D4A48">
        <w:rPr>
          <w:rFonts w:ascii="Arial" w:hAnsi="Arial" w:cs="Arial"/>
        </w:rPr>
        <w:t>pate origina tre terrazzamenti.</w:t>
      </w:r>
    </w:p>
    <w:p w14:paraId="21FAB5BF" w14:textId="77777777" w:rsidR="004D4A48" w:rsidRPr="004D4A48" w:rsidRDefault="004D4A48" w:rsidP="004D4A48">
      <w:pPr>
        <w:jc w:val="both"/>
        <w:rPr>
          <w:rFonts w:ascii="Arial" w:hAnsi="Arial" w:cs="Arial"/>
        </w:rPr>
      </w:pPr>
    </w:p>
    <w:p w14:paraId="5F96137A" w14:textId="06DD635E" w:rsidR="009234DE" w:rsidRDefault="009234DE" w:rsidP="004D4A48">
      <w:pPr>
        <w:jc w:val="both"/>
        <w:rPr>
          <w:rFonts w:ascii="Arial" w:hAnsi="Arial" w:cs="Arial"/>
        </w:rPr>
      </w:pPr>
      <w:r w:rsidRPr="004D4A48">
        <w:rPr>
          <w:rFonts w:ascii="Arial" w:hAnsi="Arial" w:cs="Arial"/>
        </w:rPr>
        <w:t>Nell’approfondimento da risultato intermedio (</w:t>
      </w:r>
      <w:proofErr w:type="spellStart"/>
      <w:r w:rsidRPr="004D4A48">
        <w:rPr>
          <w:rFonts w:ascii="Arial" w:hAnsi="Arial" w:cs="Arial"/>
        </w:rPr>
        <w:t>Ri</w:t>
      </w:r>
      <w:proofErr w:type="spellEnd"/>
      <w:r w:rsidRPr="004D4A48">
        <w:rPr>
          <w:rFonts w:ascii="Arial" w:hAnsi="Arial" w:cs="Arial"/>
        </w:rPr>
        <w:t xml:space="preserve">) </w:t>
      </w:r>
      <w:proofErr w:type="spellStart"/>
      <w:r w:rsidRPr="004D4A48">
        <w:rPr>
          <w:rFonts w:ascii="Arial" w:hAnsi="Arial" w:cs="Arial"/>
        </w:rPr>
        <w:t>a</w:t>
      </w:r>
      <w:proofErr w:type="spellEnd"/>
      <w:r w:rsidRPr="004D4A48">
        <w:rPr>
          <w:rFonts w:ascii="Arial" w:hAnsi="Arial" w:cs="Arial"/>
        </w:rPr>
        <w:t xml:space="preserve"> dato acquisito (Da) del 2018, </w:t>
      </w:r>
      <w:r w:rsidR="006A4032" w:rsidRPr="004D4A48">
        <w:rPr>
          <w:rFonts w:ascii="Arial" w:hAnsi="Arial" w:cs="Arial"/>
        </w:rPr>
        <w:t>furono</w:t>
      </w:r>
      <w:r w:rsidRPr="004D4A48">
        <w:rPr>
          <w:rFonts w:ascii="Arial" w:hAnsi="Arial" w:cs="Arial"/>
        </w:rPr>
        <w:t xml:space="preserve"> presentate due varianti. La Variante I presentava una maggiore superficie boschiva fruibile anche come zona di svago nell’area pianeggiante a lato della strada cantonale. La Variante II era maggiormente votata all’agricoltura, ed in particolare trasformava l’area boschiva della Variante I a lato della strada cantonale in una zona agricola. È stato infine deciso di adottare la Variante II, riducendo leggermente l’area del terrazzamento intermedio.</w:t>
      </w:r>
    </w:p>
    <w:p w14:paraId="7639C7BD" w14:textId="77777777" w:rsidR="004D4A48" w:rsidRPr="004D4A48" w:rsidRDefault="004D4A48" w:rsidP="004D4A48">
      <w:pPr>
        <w:jc w:val="both"/>
        <w:rPr>
          <w:rFonts w:ascii="Arial" w:hAnsi="Arial" w:cs="Arial"/>
        </w:rPr>
      </w:pPr>
    </w:p>
    <w:p w14:paraId="13C6A856" w14:textId="77777777" w:rsidR="009234DE" w:rsidRPr="004D4A48" w:rsidRDefault="009234DE" w:rsidP="004D4A48">
      <w:pPr>
        <w:jc w:val="both"/>
        <w:rPr>
          <w:rFonts w:ascii="Arial" w:hAnsi="Arial" w:cs="Arial"/>
        </w:rPr>
      </w:pPr>
      <w:r w:rsidRPr="004D4A48">
        <w:rPr>
          <w:rFonts w:ascii="Arial" w:hAnsi="Arial" w:cs="Arial"/>
        </w:rPr>
        <w:lastRenderedPageBreak/>
        <w:t xml:space="preserve">La discarica alla Buzza di </w:t>
      </w:r>
      <w:proofErr w:type="spellStart"/>
      <w:r w:rsidRPr="004D4A48">
        <w:rPr>
          <w:rFonts w:ascii="Arial" w:hAnsi="Arial" w:cs="Arial"/>
        </w:rPr>
        <w:t>Biasca</w:t>
      </w:r>
      <w:proofErr w:type="spellEnd"/>
      <w:r w:rsidRPr="004D4A48">
        <w:rPr>
          <w:rFonts w:ascii="Arial" w:hAnsi="Arial" w:cs="Arial"/>
        </w:rPr>
        <w:t xml:space="preserve"> ha un buon allacciamento stradale. Perciò si stima che l’apporto di materiale dal bacino d’utenza possa essere di 150'000 m</w:t>
      </w:r>
      <w:r w:rsidRPr="004D4A48">
        <w:rPr>
          <w:rFonts w:ascii="Arial" w:hAnsi="Arial" w:cs="Arial"/>
          <w:vertAlign w:val="superscript"/>
        </w:rPr>
        <w:t>3</w:t>
      </w:r>
      <w:r w:rsidRPr="004D4A48">
        <w:rPr>
          <w:rFonts w:ascii="Arial" w:hAnsi="Arial" w:cs="Arial"/>
        </w:rPr>
        <w:t xml:space="preserve"> annui, per circa 10 anni d’utilizzo risultante in </w:t>
      </w:r>
      <w:proofErr w:type="spellStart"/>
      <w:r w:rsidRPr="004D4A48">
        <w:rPr>
          <w:rFonts w:ascii="Arial" w:hAnsi="Arial" w:cs="Arial"/>
        </w:rPr>
        <w:t>ca</w:t>
      </w:r>
      <w:proofErr w:type="spellEnd"/>
      <w:r w:rsidRPr="004D4A48">
        <w:rPr>
          <w:rFonts w:ascii="Arial" w:hAnsi="Arial" w:cs="Arial"/>
        </w:rPr>
        <w:t>. 1.4 mio m</w:t>
      </w:r>
      <w:r w:rsidRPr="004D4A48">
        <w:rPr>
          <w:rFonts w:ascii="Arial" w:hAnsi="Arial" w:cs="Arial"/>
          <w:vertAlign w:val="superscript"/>
        </w:rPr>
        <w:t>3</w:t>
      </w:r>
      <w:r w:rsidRPr="004D4A48">
        <w:rPr>
          <w:rFonts w:ascii="Arial" w:hAnsi="Arial" w:cs="Arial"/>
        </w:rPr>
        <w:t xml:space="preserve"> (volume compatto). </w:t>
      </w:r>
    </w:p>
    <w:p w14:paraId="3E3EE20B" w14:textId="452A91BE" w:rsidR="00071B05" w:rsidRDefault="00071B05">
      <w:pPr>
        <w:jc w:val="both"/>
        <w:rPr>
          <w:rFonts w:ascii="Arial" w:hAnsi="Arial" w:cs="Arial"/>
        </w:rPr>
      </w:pPr>
    </w:p>
    <w:p w14:paraId="6E78C650" w14:textId="334A3716" w:rsidR="00A27BD2" w:rsidRPr="009703F7" w:rsidRDefault="00F87DBB" w:rsidP="00A27BD2">
      <w:pPr>
        <w:jc w:val="both"/>
        <w:rPr>
          <w:rFonts w:ascii="Arial" w:eastAsiaTheme="minorEastAsia" w:hAnsi="Arial" w:cs="Arial"/>
        </w:rPr>
      </w:pPr>
      <w:r w:rsidRPr="009703F7">
        <w:rPr>
          <w:rFonts w:ascii="Arial" w:hAnsi="Arial" w:cs="Arial"/>
        </w:rPr>
        <w:t xml:space="preserve">La CATE valuta positivamente il progetto di riqualifica proposto </w:t>
      </w:r>
      <w:r w:rsidR="00317DE3" w:rsidRPr="009703F7">
        <w:rPr>
          <w:rFonts w:ascii="Arial" w:hAnsi="Arial" w:cs="Arial"/>
        </w:rPr>
        <w:t>con</w:t>
      </w:r>
      <w:r w:rsidRPr="009703F7">
        <w:rPr>
          <w:rFonts w:ascii="Arial" w:hAnsi="Arial" w:cs="Arial"/>
        </w:rPr>
        <w:t xml:space="preserve"> </w:t>
      </w:r>
      <w:r w:rsidR="00EF39F0" w:rsidRPr="009703F7">
        <w:rPr>
          <w:rFonts w:ascii="Arial" w:hAnsi="Arial" w:cs="Arial"/>
        </w:rPr>
        <w:t xml:space="preserve">il </w:t>
      </w:r>
      <w:r w:rsidRPr="009703F7">
        <w:rPr>
          <w:rFonts w:ascii="Arial" w:hAnsi="Arial" w:cs="Arial"/>
        </w:rPr>
        <w:t>presente PUC</w:t>
      </w:r>
      <w:r w:rsidR="004D4A48" w:rsidRPr="009703F7">
        <w:rPr>
          <w:rFonts w:ascii="Arial" w:hAnsi="Arial" w:cs="Arial"/>
        </w:rPr>
        <w:t>,</w:t>
      </w:r>
      <w:r w:rsidRPr="009703F7">
        <w:rPr>
          <w:rFonts w:ascii="Arial" w:hAnsi="Arial" w:cs="Arial"/>
        </w:rPr>
        <w:t xml:space="preserve"> che a lavori ultimati restituirà un</w:t>
      </w:r>
      <w:r w:rsidR="004D4A48" w:rsidRPr="009703F7">
        <w:rPr>
          <w:rFonts w:ascii="Arial" w:hAnsi="Arial" w:cs="Arial"/>
        </w:rPr>
        <w:t>'</w:t>
      </w:r>
      <w:r w:rsidRPr="009703F7">
        <w:rPr>
          <w:rFonts w:ascii="Arial" w:hAnsi="Arial" w:cs="Arial"/>
        </w:rPr>
        <w:t xml:space="preserve">area completamente bonificata e sistemata </w:t>
      </w:r>
      <w:r w:rsidR="00317DE3" w:rsidRPr="009703F7">
        <w:rPr>
          <w:rFonts w:ascii="Arial" w:hAnsi="Arial" w:cs="Arial"/>
        </w:rPr>
        <w:t>per l’</w:t>
      </w:r>
      <w:r w:rsidRPr="009703F7">
        <w:rPr>
          <w:rFonts w:ascii="Arial" w:hAnsi="Arial" w:cs="Arial"/>
        </w:rPr>
        <w:t>agricoltura</w:t>
      </w:r>
      <w:r w:rsidR="00317DE3" w:rsidRPr="009703F7">
        <w:rPr>
          <w:rFonts w:ascii="Arial" w:hAnsi="Arial" w:cs="Arial"/>
        </w:rPr>
        <w:t>,</w:t>
      </w:r>
      <w:r w:rsidRPr="009703F7">
        <w:rPr>
          <w:rFonts w:ascii="Arial" w:hAnsi="Arial" w:cs="Arial"/>
        </w:rPr>
        <w:t xml:space="preserve"> con contenuti naturali</w:t>
      </w:r>
      <w:r w:rsidR="00EF39F0" w:rsidRPr="009703F7">
        <w:rPr>
          <w:rFonts w:ascii="Arial" w:hAnsi="Arial" w:cs="Arial"/>
        </w:rPr>
        <w:t>stici</w:t>
      </w:r>
      <w:r w:rsidRPr="009703F7">
        <w:rPr>
          <w:rFonts w:ascii="Arial" w:hAnsi="Arial" w:cs="Arial"/>
        </w:rPr>
        <w:t xml:space="preserve"> per la biodiversità</w:t>
      </w:r>
      <w:r w:rsidR="00317DE3" w:rsidRPr="009703F7">
        <w:rPr>
          <w:rFonts w:ascii="Arial" w:hAnsi="Arial" w:cs="Arial"/>
        </w:rPr>
        <w:t xml:space="preserve"> e con contenuti </w:t>
      </w:r>
      <w:r w:rsidR="00EF39F0" w:rsidRPr="009703F7">
        <w:rPr>
          <w:rFonts w:ascii="Arial" w:hAnsi="Arial" w:cs="Arial"/>
        </w:rPr>
        <w:t>d</w:t>
      </w:r>
      <w:r w:rsidR="00317DE3" w:rsidRPr="009703F7">
        <w:rPr>
          <w:rFonts w:ascii="Arial" w:hAnsi="Arial" w:cs="Arial"/>
        </w:rPr>
        <w:t>i tipo ricreativo e di svago per la cittadinanza</w:t>
      </w:r>
      <w:r w:rsidR="00A27BD2" w:rsidRPr="009703F7">
        <w:rPr>
          <w:rFonts w:ascii="Arial" w:eastAsiaTheme="minorEastAsia" w:hAnsi="Arial" w:cs="Arial"/>
        </w:rPr>
        <w:t xml:space="preserve"> ed auspica che su entrambi i lati del ponte faunistico le infrastrutture ecologiche </w:t>
      </w:r>
      <w:r w:rsidR="00CF380C" w:rsidRPr="009703F7">
        <w:rPr>
          <w:rFonts w:ascii="Arial" w:eastAsiaTheme="minorEastAsia" w:hAnsi="Arial" w:cs="Arial"/>
        </w:rPr>
        <w:t xml:space="preserve">così come pure le opere di drenaggio e smaltimento delle acque meteoriche dell’intero comparto </w:t>
      </w:r>
      <w:r w:rsidR="00071B05" w:rsidRPr="009703F7">
        <w:rPr>
          <w:rFonts w:ascii="Arial" w:eastAsiaTheme="minorEastAsia" w:hAnsi="Arial" w:cs="Arial"/>
        </w:rPr>
        <w:t xml:space="preserve">saranno realizzate </w:t>
      </w:r>
      <w:r w:rsidR="00A27BD2" w:rsidRPr="009703F7">
        <w:rPr>
          <w:rFonts w:ascii="Arial" w:eastAsiaTheme="minorEastAsia" w:hAnsi="Arial" w:cs="Arial"/>
        </w:rPr>
        <w:t>secondo lo stato più recente della tecnica e in ottemperanza alle normative in vigore per invitare la piccola e grande fauna verso il ponte</w:t>
      </w:r>
      <w:r w:rsidR="00351709" w:rsidRPr="009703F7">
        <w:rPr>
          <w:rFonts w:ascii="Arial" w:eastAsiaTheme="minorEastAsia" w:hAnsi="Arial" w:cs="Arial"/>
        </w:rPr>
        <w:t>.</w:t>
      </w:r>
    </w:p>
    <w:p w14:paraId="5F0837FA" w14:textId="391F21FF" w:rsidR="003B6BBC" w:rsidRPr="009703F7" w:rsidRDefault="003B6BBC" w:rsidP="003B6BBC">
      <w:pPr>
        <w:jc w:val="both"/>
        <w:rPr>
          <w:rFonts w:ascii="Arial" w:eastAsiaTheme="minorEastAsia" w:hAnsi="Arial" w:cs="Arial"/>
        </w:rPr>
      </w:pPr>
      <w:r w:rsidRPr="009703F7">
        <w:rPr>
          <w:rFonts w:ascii="Arial" w:eastAsiaTheme="minorEastAsia" w:hAnsi="Arial" w:cs="Arial"/>
        </w:rPr>
        <w:t xml:space="preserve">Come previsto dal </w:t>
      </w:r>
      <w:r w:rsidR="00101058" w:rsidRPr="009703F7">
        <w:rPr>
          <w:rFonts w:ascii="Arial" w:eastAsiaTheme="minorEastAsia" w:hAnsi="Arial" w:cs="Arial"/>
        </w:rPr>
        <w:t xml:space="preserve">PUC si ritiene importante che le principali opere </w:t>
      </w:r>
      <w:r w:rsidRPr="009703F7">
        <w:rPr>
          <w:rFonts w:ascii="Arial" w:eastAsiaTheme="minorEastAsia" w:hAnsi="Arial" w:cs="Arial"/>
        </w:rPr>
        <w:t xml:space="preserve">di compenso (sottopasso faunistico, ponte ecologico, nuovo biotopo) </w:t>
      </w:r>
      <w:r w:rsidR="00101058" w:rsidRPr="009703F7">
        <w:rPr>
          <w:rFonts w:ascii="Arial" w:eastAsiaTheme="minorEastAsia" w:hAnsi="Arial" w:cs="Arial"/>
        </w:rPr>
        <w:t>vengano realizzate in contemporanea alla</w:t>
      </w:r>
      <w:r w:rsidRPr="009703F7">
        <w:rPr>
          <w:rFonts w:ascii="Arial" w:eastAsiaTheme="minorEastAsia" w:hAnsi="Arial" w:cs="Arial"/>
        </w:rPr>
        <w:t xml:space="preserve"> realizzazione della tappa 1 della discarica</w:t>
      </w:r>
      <w:r w:rsidR="00351709" w:rsidRPr="009703F7">
        <w:rPr>
          <w:rFonts w:ascii="Arial" w:eastAsiaTheme="minorEastAsia" w:hAnsi="Arial" w:cs="Arial"/>
        </w:rPr>
        <w:t>,</w:t>
      </w:r>
      <w:r w:rsidRPr="009703F7">
        <w:rPr>
          <w:rFonts w:ascii="Arial" w:eastAsiaTheme="minorEastAsia" w:hAnsi="Arial" w:cs="Arial"/>
        </w:rPr>
        <w:t xml:space="preserve"> in modo da </w:t>
      </w:r>
      <w:r w:rsidR="00101058" w:rsidRPr="009703F7">
        <w:rPr>
          <w:rFonts w:ascii="Arial" w:eastAsiaTheme="minorEastAsia" w:hAnsi="Arial" w:cs="Arial"/>
        </w:rPr>
        <w:t xml:space="preserve">poter </w:t>
      </w:r>
      <w:r w:rsidRPr="009703F7">
        <w:rPr>
          <w:rFonts w:ascii="Arial" w:eastAsiaTheme="minorEastAsia" w:hAnsi="Arial" w:cs="Arial"/>
        </w:rPr>
        <w:t xml:space="preserve">garantire il mantenimento di un’adeguata </w:t>
      </w:r>
      <w:r w:rsidR="00101058" w:rsidRPr="009703F7">
        <w:rPr>
          <w:rFonts w:ascii="Arial" w:eastAsiaTheme="minorEastAsia" w:hAnsi="Arial" w:cs="Arial"/>
        </w:rPr>
        <w:t>funzionalità dell’</w:t>
      </w:r>
      <w:r w:rsidRPr="009703F7">
        <w:rPr>
          <w:rFonts w:ascii="Arial" w:eastAsiaTheme="minorEastAsia" w:hAnsi="Arial" w:cs="Arial"/>
        </w:rPr>
        <w:t>infrastruttura ecologica.</w:t>
      </w:r>
    </w:p>
    <w:p w14:paraId="6F3206F6" w14:textId="2A5CEFFD" w:rsidR="00317DE3" w:rsidRPr="009703F7" w:rsidRDefault="00317DE3" w:rsidP="004D4A48">
      <w:pPr>
        <w:jc w:val="both"/>
        <w:rPr>
          <w:rFonts w:ascii="Arial" w:hAnsi="Arial" w:cs="Arial"/>
        </w:rPr>
      </w:pPr>
    </w:p>
    <w:p w14:paraId="19DF7C09" w14:textId="044ADA9F" w:rsidR="009D0123" w:rsidRDefault="004D4A48">
      <w:pPr>
        <w:jc w:val="both"/>
        <w:rPr>
          <w:rFonts w:ascii="Arial" w:hAnsi="Arial" w:cs="Arial"/>
        </w:rPr>
      </w:pPr>
      <w:r>
        <w:rPr>
          <w:rFonts w:ascii="Arial" w:hAnsi="Arial" w:cs="Arial"/>
        </w:rPr>
        <w:t>Il progetto ben si conci</w:t>
      </w:r>
      <w:r w:rsidR="00317DE3" w:rsidRPr="004D4A48">
        <w:rPr>
          <w:rFonts w:ascii="Arial" w:hAnsi="Arial" w:cs="Arial"/>
        </w:rPr>
        <w:t xml:space="preserve">lia ed è in sintonia con quanto già realizzato con il deposito </w:t>
      </w:r>
      <w:proofErr w:type="spellStart"/>
      <w:r w:rsidR="00317DE3" w:rsidRPr="004D4A48">
        <w:rPr>
          <w:rFonts w:ascii="Arial" w:hAnsi="Arial" w:cs="Arial"/>
        </w:rPr>
        <w:t>AlpTransit</w:t>
      </w:r>
      <w:proofErr w:type="spellEnd"/>
      <w:r w:rsidR="00317DE3" w:rsidRPr="004D4A48">
        <w:rPr>
          <w:rFonts w:ascii="Arial" w:hAnsi="Arial" w:cs="Arial"/>
        </w:rPr>
        <w:t xml:space="preserve"> e al termine dell’</w:t>
      </w:r>
      <w:proofErr w:type="spellStart"/>
      <w:r w:rsidR="00317DE3" w:rsidRPr="004D4A48">
        <w:rPr>
          <w:rFonts w:ascii="Arial" w:hAnsi="Arial" w:cs="Arial"/>
        </w:rPr>
        <w:t>attivita</w:t>
      </w:r>
      <w:proofErr w:type="spellEnd"/>
      <w:r w:rsidR="00317DE3" w:rsidRPr="004D4A48">
        <w:rPr>
          <w:rFonts w:ascii="Arial" w:hAnsi="Arial" w:cs="Arial"/>
        </w:rPr>
        <w:t xml:space="preserve">̀ della discarica le superfici agricole verranno non soltanto ripristinate, ma significativamente aumentate, ottemperando pertanto alla prima </w:t>
      </w:r>
      <w:proofErr w:type="spellStart"/>
      <w:r w:rsidR="00317DE3" w:rsidRPr="004D4A48">
        <w:rPr>
          <w:rFonts w:ascii="Arial" w:hAnsi="Arial" w:cs="Arial"/>
        </w:rPr>
        <w:t>priorita</w:t>
      </w:r>
      <w:proofErr w:type="spellEnd"/>
      <w:r w:rsidR="00317DE3" w:rsidRPr="004D4A48">
        <w:rPr>
          <w:rFonts w:ascii="Arial" w:hAnsi="Arial" w:cs="Arial"/>
        </w:rPr>
        <w:t>̀ di compenso reale espressa dalla legislazione in materia</w:t>
      </w:r>
      <w:r w:rsidR="00EF39F0" w:rsidRPr="004D4A48">
        <w:rPr>
          <w:rFonts w:ascii="Arial" w:hAnsi="Arial" w:cs="Arial"/>
        </w:rPr>
        <w:t>.</w:t>
      </w:r>
    </w:p>
    <w:p w14:paraId="2BDFA20A" w14:textId="77777777" w:rsidR="00071B05" w:rsidRDefault="00071B05" w:rsidP="00351709">
      <w:pPr>
        <w:spacing w:line="360" w:lineRule="auto"/>
        <w:jc w:val="both"/>
        <w:rPr>
          <w:rFonts w:ascii="Arial" w:hAnsi="Arial" w:cs="Arial"/>
        </w:rPr>
      </w:pPr>
    </w:p>
    <w:p w14:paraId="65E916A0" w14:textId="77777777" w:rsidR="00992DFC" w:rsidRPr="004D4A48" w:rsidRDefault="00992DFC" w:rsidP="004D4A48">
      <w:pPr>
        <w:pStyle w:val="Titolo4"/>
        <w:numPr>
          <w:ilvl w:val="0"/>
          <w:numId w:val="43"/>
        </w:numPr>
        <w:spacing w:before="0" w:after="120"/>
        <w:ind w:left="425" w:hanging="425"/>
        <w:rPr>
          <w:rFonts w:cs="Arial"/>
          <w:sz w:val="24"/>
          <w:szCs w:val="24"/>
        </w:rPr>
      </w:pPr>
      <w:r w:rsidRPr="004D4A48">
        <w:rPr>
          <w:rFonts w:cs="Arial"/>
          <w:sz w:val="24"/>
          <w:szCs w:val="24"/>
        </w:rPr>
        <w:t xml:space="preserve">Sistemazione dell’incrocio all’altezza del ponte per </w:t>
      </w:r>
      <w:proofErr w:type="spellStart"/>
      <w:r w:rsidRPr="004D4A48">
        <w:rPr>
          <w:rFonts w:cs="Arial"/>
          <w:sz w:val="24"/>
          <w:szCs w:val="24"/>
        </w:rPr>
        <w:t>Loderio</w:t>
      </w:r>
      <w:proofErr w:type="spellEnd"/>
    </w:p>
    <w:p w14:paraId="3A15D70F" w14:textId="0F57C170" w:rsidR="00992DFC" w:rsidRPr="004D4A48" w:rsidRDefault="00992DFC" w:rsidP="004D4A48">
      <w:pPr>
        <w:jc w:val="both"/>
        <w:rPr>
          <w:rFonts w:ascii="Arial" w:hAnsi="Arial" w:cs="Arial"/>
        </w:rPr>
      </w:pPr>
      <w:r w:rsidRPr="004D4A48">
        <w:rPr>
          <w:rFonts w:ascii="Arial" w:hAnsi="Arial" w:cs="Arial"/>
        </w:rPr>
        <w:t xml:space="preserve">Alla discarica si accede direttamente dalla strada cantonale all’altezza del ponte di </w:t>
      </w:r>
      <w:proofErr w:type="spellStart"/>
      <w:r w:rsidRPr="004D4A48">
        <w:rPr>
          <w:rFonts w:ascii="Arial" w:hAnsi="Arial" w:cs="Arial"/>
        </w:rPr>
        <w:t>Loderio</w:t>
      </w:r>
      <w:proofErr w:type="spellEnd"/>
      <w:r w:rsidRPr="004D4A48">
        <w:rPr>
          <w:rFonts w:ascii="Arial" w:hAnsi="Arial" w:cs="Arial"/>
        </w:rPr>
        <w:t xml:space="preserve">. Il progetto della discarica alla Buzza, su richiesta del Municipio di </w:t>
      </w:r>
      <w:proofErr w:type="spellStart"/>
      <w:r w:rsidRPr="004D4A48">
        <w:rPr>
          <w:rFonts w:ascii="Arial" w:hAnsi="Arial" w:cs="Arial"/>
        </w:rPr>
        <w:t>Biasca</w:t>
      </w:r>
      <w:proofErr w:type="spellEnd"/>
      <w:r w:rsidRPr="004D4A48">
        <w:rPr>
          <w:rFonts w:ascii="Arial" w:hAnsi="Arial" w:cs="Arial"/>
        </w:rPr>
        <w:t>, intende migliorare l’incrocio</w:t>
      </w:r>
      <w:r w:rsidR="00153192" w:rsidRPr="004D4A48">
        <w:rPr>
          <w:rFonts w:ascii="Arial" w:hAnsi="Arial" w:cs="Arial"/>
        </w:rPr>
        <w:t xml:space="preserve"> all’altezza del ponte di </w:t>
      </w:r>
      <w:proofErr w:type="spellStart"/>
      <w:r w:rsidR="00153192" w:rsidRPr="004D4A48">
        <w:rPr>
          <w:rFonts w:ascii="Arial" w:hAnsi="Arial" w:cs="Arial"/>
        </w:rPr>
        <w:t>Loderio</w:t>
      </w:r>
      <w:proofErr w:type="spellEnd"/>
      <w:r w:rsidRPr="004D4A48">
        <w:rPr>
          <w:rFonts w:ascii="Arial" w:hAnsi="Arial" w:cs="Arial"/>
        </w:rPr>
        <w:t xml:space="preserve"> rendendolo più sicuro sia per i pedoni che per le biciclette. Attualmente in corrispondenza dell’incrocio sono presenti le fermate del bus da e per </w:t>
      </w:r>
      <w:proofErr w:type="spellStart"/>
      <w:r w:rsidRPr="004D4A48">
        <w:rPr>
          <w:rFonts w:ascii="Arial" w:hAnsi="Arial" w:cs="Arial"/>
        </w:rPr>
        <w:t>Biasca</w:t>
      </w:r>
      <w:proofErr w:type="spellEnd"/>
      <w:r w:rsidRPr="004D4A48">
        <w:rPr>
          <w:rFonts w:ascii="Arial" w:hAnsi="Arial" w:cs="Arial"/>
        </w:rPr>
        <w:t xml:space="preserve"> sui due lati della strada cantonale:</w:t>
      </w:r>
    </w:p>
    <w:p w14:paraId="72E8399B" w14:textId="390AE7EF" w:rsidR="00992DFC" w:rsidRPr="004D4A48" w:rsidRDefault="00992DFC" w:rsidP="004D4A48">
      <w:pPr>
        <w:pStyle w:val="Paragrafoelenco"/>
        <w:numPr>
          <w:ilvl w:val="0"/>
          <w:numId w:val="50"/>
        </w:numPr>
        <w:spacing w:before="120"/>
        <w:ind w:left="426" w:hanging="426"/>
        <w:contextualSpacing w:val="0"/>
        <w:rPr>
          <w:rFonts w:cs="Arial"/>
          <w:sz w:val="24"/>
          <w:szCs w:val="24"/>
        </w:rPr>
      </w:pPr>
      <w:r w:rsidRPr="004D4A48">
        <w:rPr>
          <w:rFonts w:cs="Arial"/>
          <w:sz w:val="24"/>
          <w:szCs w:val="24"/>
        </w:rPr>
        <w:t xml:space="preserve">la fermata nord è raccordata al marciapiede in direzione di </w:t>
      </w:r>
      <w:proofErr w:type="spellStart"/>
      <w:r w:rsidRPr="004D4A48">
        <w:rPr>
          <w:rFonts w:cs="Arial"/>
          <w:sz w:val="24"/>
          <w:szCs w:val="24"/>
        </w:rPr>
        <w:t>Loderio</w:t>
      </w:r>
      <w:proofErr w:type="spellEnd"/>
      <w:r w:rsidRPr="004D4A48">
        <w:rPr>
          <w:rFonts w:cs="Arial"/>
          <w:sz w:val="24"/>
          <w:szCs w:val="24"/>
        </w:rPr>
        <w:t>,</w:t>
      </w:r>
    </w:p>
    <w:p w14:paraId="51F6E35F" w14:textId="73CBBABE" w:rsidR="00992DFC" w:rsidRPr="004D4A48" w:rsidRDefault="00992DFC" w:rsidP="004D4A48">
      <w:pPr>
        <w:pStyle w:val="Paragrafoelenco"/>
        <w:numPr>
          <w:ilvl w:val="0"/>
          <w:numId w:val="50"/>
        </w:numPr>
        <w:ind w:left="426" w:hanging="426"/>
        <w:rPr>
          <w:rFonts w:cs="Arial"/>
          <w:sz w:val="24"/>
          <w:szCs w:val="24"/>
        </w:rPr>
      </w:pPr>
      <w:r w:rsidRPr="004D4A48">
        <w:rPr>
          <w:rFonts w:cs="Arial"/>
          <w:sz w:val="24"/>
          <w:szCs w:val="24"/>
        </w:rPr>
        <w:t>la fermata sud è priva di un marciapiede o di un collegamento alla pista ciclabile esistente.</w:t>
      </w:r>
    </w:p>
    <w:p w14:paraId="4341D4EB" w14:textId="77777777" w:rsidR="004D4A48" w:rsidRDefault="004D4A48" w:rsidP="004D4A48">
      <w:pPr>
        <w:jc w:val="both"/>
        <w:rPr>
          <w:rFonts w:ascii="Arial" w:hAnsi="Arial" w:cs="Arial"/>
        </w:rPr>
      </w:pPr>
    </w:p>
    <w:p w14:paraId="077D9B4B" w14:textId="4B552917" w:rsidR="00992DFC" w:rsidRDefault="00992DFC" w:rsidP="004D4A48">
      <w:pPr>
        <w:jc w:val="both"/>
        <w:rPr>
          <w:rFonts w:ascii="Arial" w:hAnsi="Arial" w:cs="Arial"/>
        </w:rPr>
      </w:pPr>
      <w:r w:rsidRPr="004D4A48">
        <w:rPr>
          <w:rFonts w:ascii="Arial" w:hAnsi="Arial" w:cs="Arial"/>
        </w:rPr>
        <w:t>Tra le fermate degli autobus è presente un invito all’attraversamento della strada cantonale con un’isola di protezione. Tale attraversamento, la cui dimensione attuale è idonea unicamente ai pedoni, non è collegato con la pista ciclabile se non attraversando il prato che divide l</w:t>
      </w:r>
      <w:r w:rsidR="004D4A48">
        <w:rPr>
          <w:rFonts w:ascii="Arial" w:hAnsi="Arial" w:cs="Arial"/>
        </w:rPr>
        <w:t>a strada cantonale dalla pista.</w:t>
      </w:r>
    </w:p>
    <w:p w14:paraId="1D163551" w14:textId="77777777" w:rsidR="004D4A48" w:rsidRPr="004D4A48" w:rsidRDefault="004D4A48" w:rsidP="004D4A48">
      <w:pPr>
        <w:jc w:val="both"/>
        <w:rPr>
          <w:rFonts w:ascii="Arial" w:hAnsi="Arial" w:cs="Arial"/>
        </w:rPr>
      </w:pPr>
    </w:p>
    <w:p w14:paraId="30AF9426" w14:textId="748E742F" w:rsidR="00992DFC" w:rsidRPr="009703F7" w:rsidRDefault="00992DFC" w:rsidP="004D4A48">
      <w:pPr>
        <w:jc w:val="both"/>
        <w:rPr>
          <w:rFonts w:ascii="Arial" w:hAnsi="Arial" w:cs="Arial"/>
        </w:rPr>
      </w:pPr>
      <w:r w:rsidRPr="004D4A48">
        <w:rPr>
          <w:rFonts w:ascii="Arial" w:hAnsi="Arial" w:cs="Arial"/>
        </w:rPr>
        <w:t xml:space="preserve">Sebbene i lavori per la sistemazione dell'incrocio stradale all'altezza del ponte di </w:t>
      </w:r>
      <w:proofErr w:type="spellStart"/>
      <w:r w:rsidRPr="004D4A48">
        <w:rPr>
          <w:rFonts w:ascii="Arial" w:hAnsi="Arial" w:cs="Arial"/>
        </w:rPr>
        <w:t>Loderio</w:t>
      </w:r>
      <w:proofErr w:type="spellEnd"/>
      <w:r w:rsidRPr="004D4A48">
        <w:rPr>
          <w:rFonts w:ascii="Arial" w:hAnsi="Arial" w:cs="Arial"/>
        </w:rPr>
        <w:t xml:space="preserve"> non siano direttamente subordinati all'autorizzazione del presente PUC, la CATE saluta favorevolmente la richiesta di credito per la progettazione della sistemazione con la messa in sicurezza di questo delicato incrocio</w:t>
      </w:r>
      <w:r w:rsidR="004D4A48">
        <w:rPr>
          <w:rFonts w:ascii="Arial" w:hAnsi="Arial" w:cs="Arial"/>
        </w:rPr>
        <w:t>,</w:t>
      </w:r>
      <w:r w:rsidRPr="004D4A48">
        <w:rPr>
          <w:rFonts w:ascii="Arial" w:hAnsi="Arial" w:cs="Arial"/>
        </w:rPr>
        <w:t xml:space="preserve"> che in passato</w:t>
      </w:r>
      <w:r w:rsidR="004D4A48">
        <w:rPr>
          <w:rFonts w:ascii="Arial" w:hAnsi="Arial" w:cs="Arial"/>
        </w:rPr>
        <w:t xml:space="preserve"> è </w:t>
      </w:r>
      <w:r w:rsidRPr="004D4A48">
        <w:rPr>
          <w:rFonts w:ascii="Arial" w:hAnsi="Arial" w:cs="Arial"/>
        </w:rPr>
        <w:t xml:space="preserve">stato </w:t>
      </w:r>
      <w:r w:rsidR="004D4A48">
        <w:rPr>
          <w:rFonts w:ascii="Arial" w:hAnsi="Arial" w:cs="Arial"/>
        </w:rPr>
        <w:t>teatro</w:t>
      </w:r>
      <w:r w:rsidRPr="004D4A48">
        <w:rPr>
          <w:rFonts w:ascii="Arial" w:hAnsi="Arial" w:cs="Arial"/>
        </w:rPr>
        <w:t xml:space="preserve"> di gravi incidenti stradali. In considerazione anche del fatto che il progetto dovrà essere realizzato in co</w:t>
      </w:r>
      <w:r w:rsidR="004D4A48">
        <w:rPr>
          <w:rFonts w:ascii="Arial" w:hAnsi="Arial" w:cs="Arial"/>
        </w:rPr>
        <w:t>nco</w:t>
      </w:r>
      <w:r w:rsidRPr="004D4A48">
        <w:rPr>
          <w:rFonts w:ascii="Arial" w:hAnsi="Arial" w:cs="Arial"/>
        </w:rPr>
        <w:t>mitanza con la messa in esercizio della discarica, per l’attraversamento ciclopedonale e per il migliorame</w:t>
      </w:r>
      <w:r w:rsidR="00351709">
        <w:rPr>
          <w:rFonts w:ascii="Arial" w:hAnsi="Arial" w:cs="Arial"/>
        </w:rPr>
        <w:t>nt</w:t>
      </w:r>
      <w:r w:rsidRPr="004D4A48">
        <w:rPr>
          <w:rFonts w:ascii="Arial" w:hAnsi="Arial" w:cs="Arial"/>
        </w:rPr>
        <w:t xml:space="preserve">o </w:t>
      </w:r>
      <w:r w:rsidRPr="009703F7">
        <w:rPr>
          <w:rFonts w:ascii="Arial" w:hAnsi="Arial" w:cs="Arial"/>
        </w:rPr>
        <w:t xml:space="preserve">della </w:t>
      </w:r>
      <w:r w:rsidR="00E11EB9" w:rsidRPr="009703F7">
        <w:rPr>
          <w:rFonts w:ascii="Arial" w:hAnsi="Arial" w:cs="Arial"/>
        </w:rPr>
        <w:t xml:space="preserve">sicurezza </w:t>
      </w:r>
      <w:r w:rsidRPr="009703F7">
        <w:rPr>
          <w:rFonts w:ascii="Arial" w:hAnsi="Arial" w:cs="Arial"/>
        </w:rPr>
        <w:t xml:space="preserve">dell’incrocio il progetto prevede la realizzazione di una rotonda. </w:t>
      </w:r>
    </w:p>
    <w:p w14:paraId="74EAD4D2" w14:textId="77777777" w:rsidR="004D4A48" w:rsidRPr="004D4A48" w:rsidRDefault="004D4A48" w:rsidP="004D4A48">
      <w:pPr>
        <w:jc w:val="both"/>
        <w:rPr>
          <w:rFonts w:ascii="Arial" w:hAnsi="Arial" w:cs="Arial"/>
        </w:rPr>
      </w:pPr>
    </w:p>
    <w:p w14:paraId="42741F14" w14:textId="4788A4E6" w:rsidR="009D0123" w:rsidRDefault="00153192">
      <w:pPr>
        <w:jc w:val="both"/>
        <w:rPr>
          <w:rFonts w:ascii="Arial" w:hAnsi="Arial" w:cs="Arial"/>
        </w:rPr>
      </w:pPr>
      <w:r w:rsidRPr="009703F7">
        <w:rPr>
          <w:rFonts w:ascii="Arial" w:hAnsi="Arial" w:cs="Arial"/>
        </w:rPr>
        <w:t>La CATE condivide di principio le motivazioni del Consiglio di Stato</w:t>
      </w:r>
      <w:r w:rsidR="004D4A48" w:rsidRPr="009703F7">
        <w:rPr>
          <w:rFonts w:ascii="Arial" w:hAnsi="Arial" w:cs="Arial"/>
        </w:rPr>
        <w:t>,</w:t>
      </w:r>
      <w:r w:rsidRPr="009703F7">
        <w:rPr>
          <w:rFonts w:ascii="Arial" w:hAnsi="Arial" w:cs="Arial"/>
        </w:rPr>
        <w:t xml:space="preserve"> che dopo l</w:t>
      </w:r>
      <w:r w:rsidR="004D4A48" w:rsidRPr="009703F7">
        <w:rPr>
          <w:rFonts w:ascii="Arial" w:hAnsi="Arial" w:cs="Arial"/>
        </w:rPr>
        <w:t>e</w:t>
      </w:r>
      <w:r w:rsidRPr="009703F7">
        <w:rPr>
          <w:rFonts w:ascii="Arial" w:hAnsi="Arial" w:cs="Arial"/>
        </w:rPr>
        <w:t xml:space="preserve"> valutazioni di diverse varianti di progetto ha scelto la variante </w:t>
      </w:r>
      <w:r w:rsidR="00E11EB9" w:rsidRPr="009703F7">
        <w:rPr>
          <w:rFonts w:ascii="Arial" w:hAnsi="Arial" w:cs="Arial"/>
        </w:rPr>
        <w:t>di</w:t>
      </w:r>
      <w:r w:rsidRPr="009703F7">
        <w:rPr>
          <w:rFonts w:ascii="Arial" w:hAnsi="Arial" w:cs="Arial"/>
        </w:rPr>
        <w:t xml:space="preserve"> messa in sicurezza dell’incrocio </w:t>
      </w:r>
      <w:r w:rsidR="00E11EB9" w:rsidRPr="009703F7">
        <w:rPr>
          <w:rFonts w:ascii="Arial" w:hAnsi="Arial" w:cs="Arial"/>
        </w:rPr>
        <w:t xml:space="preserve">e dell’attraversamento tramite la realizzazione di una rotonda </w:t>
      </w:r>
      <w:r w:rsidRPr="009703F7">
        <w:rPr>
          <w:rFonts w:ascii="Arial" w:hAnsi="Arial" w:cs="Arial"/>
        </w:rPr>
        <w:t xml:space="preserve">con la messa a norma delle </w:t>
      </w:r>
      <w:r w:rsidRPr="004D4A48">
        <w:rPr>
          <w:rFonts w:ascii="Arial" w:hAnsi="Arial" w:cs="Arial"/>
        </w:rPr>
        <w:lastRenderedPageBreak/>
        <w:t xml:space="preserve">fermate </w:t>
      </w:r>
      <w:r w:rsidR="004D4A48">
        <w:rPr>
          <w:rFonts w:ascii="Arial" w:hAnsi="Arial" w:cs="Arial"/>
        </w:rPr>
        <w:t xml:space="preserve">del </w:t>
      </w:r>
      <w:r w:rsidRPr="004D4A48">
        <w:rPr>
          <w:rFonts w:ascii="Arial" w:hAnsi="Arial" w:cs="Arial"/>
        </w:rPr>
        <w:t>bus</w:t>
      </w:r>
      <w:r w:rsidR="004D4A48">
        <w:rPr>
          <w:rFonts w:ascii="Arial" w:hAnsi="Arial" w:cs="Arial"/>
        </w:rPr>
        <w:t>.</w:t>
      </w:r>
      <w:r w:rsidRPr="004D4A48">
        <w:rPr>
          <w:rFonts w:ascii="Arial" w:hAnsi="Arial" w:cs="Arial"/>
        </w:rPr>
        <w:t xml:space="preserve"> </w:t>
      </w:r>
      <w:r w:rsidR="004D4A48" w:rsidRPr="004D4A48">
        <w:rPr>
          <w:rFonts w:ascii="Arial" w:hAnsi="Arial" w:cs="Arial"/>
        </w:rPr>
        <w:t>A</w:t>
      </w:r>
      <w:r w:rsidRPr="004D4A48">
        <w:rPr>
          <w:rFonts w:ascii="Arial" w:hAnsi="Arial" w:cs="Arial"/>
        </w:rPr>
        <w:t>nche</w:t>
      </w:r>
      <w:r w:rsidR="004D4A48">
        <w:rPr>
          <w:rFonts w:ascii="Arial" w:hAnsi="Arial" w:cs="Arial"/>
        </w:rPr>
        <w:t xml:space="preserve"> </w:t>
      </w:r>
      <w:r w:rsidRPr="004D4A48">
        <w:rPr>
          <w:rFonts w:ascii="Arial" w:hAnsi="Arial" w:cs="Arial"/>
        </w:rPr>
        <w:t>se ovviamente al di l</w:t>
      </w:r>
      <w:r w:rsidR="004D4A48">
        <w:rPr>
          <w:rFonts w:ascii="Arial" w:hAnsi="Arial" w:cs="Arial"/>
        </w:rPr>
        <w:t>à</w:t>
      </w:r>
      <w:r w:rsidRPr="004D4A48">
        <w:rPr>
          <w:rFonts w:ascii="Arial" w:hAnsi="Arial" w:cs="Arial"/>
        </w:rPr>
        <w:t xml:space="preserve"> della sostenibilità finanziaria, la realizzazione di una passerella avrebbe costituito una maggior</w:t>
      </w:r>
      <w:r w:rsidR="004D4A48">
        <w:rPr>
          <w:rFonts w:ascii="Arial" w:hAnsi="Arial" w:cs="Arial"/>
        </w:rPr>
        <w:t>e</w:t>
      </w:r>
      <w:r w:rsidRPr="004D4A48">
        <w:rPr>
          <w:rFonts w:ascii="Arial" w:hAnsi="Arial" w:cs="Arial"/>
        </w:rPr>
        <w:t xml:space="preserve"> sicurezza per l’attraversamento del campo stradale.</w:t>
      </w:r>
    </w:p>
    <w:p w14:paraId="602AE923" w14:textId="06A5FCE4" w:rsidR="009703F7" w:rsidRDefault="009703F7">
      <w:pPr>
        <w:jc w:val="both"/>
        <w:rPr>
          <w:rFonts w:ascii="Arial" w:hAnsi="Arial" w:cs="Arial"/>
        </w:rPr>
      </w:pPr>
    </w:p>
    <w:p w14:paraId="28E37625" w14:textId="77777777" w:rsidR="009703F7" w:rsidRDefault="009703F7">
      <w:pPr>
        <w:jc w:val="both"/>
        <w:rPr>
          <w:rFonts w:ascii="Arial" w:hAnsi="Arial" w:cs="Arial"/>
        </w:rPr>
      </w:pPr>
    </w:p>
    <w:p w14:paraId="68EC7B1D" w14:textId="77777777" w:rsidR="00FF5CCA" w:rsidRPr="004D4A48" w:rsidRDefault="00FF5CCA" w:rsidP="00FF5CCA">
      <w:pPr>
        <w:pStyle w:val="Titolo1"/>
        <w:numPr>
          <w:ilvl w:val="0"/>
          <w:numId w:val="35"/>
        </w:numPr>
        <w:spacing w:before="0"/>
        <w:ind w:left="426" w:hanging="426"/>
        <w:jc w:val="both"/>
        <w:rPr>
          <w:rFonts w:eastAsia="Calibri" w:cs="Arial"/>
          <w:caps/>
          <w:sz w:val="24"/>
          <w:szCs w:val="24"/>
          <w:lang w:val="it-IT" w:eastAsia="it-IT"/>
        </w:rPr>
      </w:pPr>
      <w:bookmarkStart w:id="20" w:name="_Toc160455510"/>
      <w:r w:rsidRPr="004D4A48">
        <w:rPr>
          <w:rFonts w:eastAsia="Calibri" w:cs="Arial"/>
          <w:caps/>
          <w:sz w:val="24"/>
          <w:szCs w:val="24"/>
          <w:lang w:val="it-IT" w:eastAsia="it-IT"/>
        </w:rPr>
        <w:t>conclusioni</w:t>
      </w:r>
      <w:bookmarkEnd w:id="20"/>
    </w:p>
    <w:p w14:paraId="2959051C" w14:textId="1221BA63" w:rsidR="00036C20" w:rsidRDefault="00036C20" w:rsidP="00877C29">
      <w:pPr>
        <w:jc w:val="both"/>
        <w:rPr>
          <w:rFonts w:ascii="Arial" w:eastAsiaTheme="minorEastAsia" w:hAnsi="Arial" w:cs="Arial"/>
        </w:rPr>
      </w:pPr>
      <w:r w:rsidRPr="004D4A48">
        <w:rPr>
          <w:rFonts w:ascii="Arial" w:eastAsiaTheme="minorEastAsia" w:hAnsi="Arial" w:cs="Arial"/>
        </w:rPr>
        <w:t xml:space="preserve">La discarica di tipo B della Buzza di </w:t>
      </w:r>
      <w:proofErr w:type="spellStart"/>
      <w:r w:rsidRPr="004D4A48">
        <w:rPr>
          <w:rFonts w:ascii="Arial" w:eastAsiaTheme="minorEastAsia" w:hAnsi="Arial" w:cs="Arial"/>
        </w:rPr>
        <w:t>Biasca</w:t>
      </w:r>
      <w:proofErr w:type="spellEnd"/>
      <w:r w:rsidRPr="004D4A48">
        <w:rPr>
          <w:rFonts w:ascii="Arial" w:eastAsiaTheme="minorEastAsia" w:hAnsi="Arial" w:cs="Arial"/>
        </w:rPr>
        <w:t xml:space="preserve"> è prevista dal Piano di gestione dei rifiuti e dal Piano direttore.</w:t>
      </w:r>
      <w:r w:rsidR="00163E95" w:rsidRPr="004D4A48">
        <w:rPr>
          <w:rFonts w:ascii="Arial" w:eastAsiaTheme="minorEastAsia" w:hAnsi="Arial" w:cs="Arial"/>
        </w:rPr>
        <w:t xml:space="preserve"> </w:t>
      </w:r>
      <w:r w:rsidRPr="004D4A48">
        <w:rPr>
          <w:rFonts w:ascii="Arial" w:eastAsiaTheme="minorEastAsia" w:hAnsi="Arial" w:cs="Arial"/>
        </w:rPr>
        <w:t>Il rapporto concernente l'impatto dell'impianto sull'ambiente (RIA 1a fase) indica le misure di mitigazione e compensazione riguardanti l’ubicazione, l’organizzazione territoriale e la sistemazione finale della discarica</w:t>
      </w:r>
      <w:r w:rsidR="00163E95" w:rsidRPr="004D4A48">
        <w:rPr>
          <w:rFonts w:ascii="Arial" w:eastAsiaTheme="minorEastAsia" w:hAnsi="Arial" w:cs="Arial"/>
        </w:rPr>
        <w:t xml:space="preserve">. </w:t>
      </w:r>
      <w:r w:rsidRPr="004D4A48">
        <w:rPr>
          <w:rFonts w:ascii="Arial" w:eastAsiaTheme="minorEastAsia" w:hAnsi="Arial" w:cs="Arial"/>
        </w:rPr>
        <w:t>Gli aspetti ambientali relativi all’esercizio sono invece demandati al RIA di 2a fase che accompagnerà la domanda di costruzio</w:t>
      </w:r>
      <w:r w:rsidR="004D4A48">
        <w:rPr>
          <w:rFonts w:ascii="Arial" w:eastAsiaTheme="minorEastAsia" w:hAnsi="Arial" w:cs="Arial"/>
        </w:rPr>
        <w:t>ne.</w:t>
      </w:r>
    </w:p>
    <w:p w14:paraId="32F8154C" w14:textId="77777777" w:rsidR="004D4A48" w:rsidRPr="004D4A48" w:rsidRDefault="004D4A48" w:rsidP="00877C29">
      <w:pPr>
        <w:jc w:val="both"/>
        <w:rPr>
          <w:rFonts w:ascii="Arial" w:eastAsiaTheme="minorEastAsia" w:hAnsi="Arial" w:cs="Arial"/>
        </w:rPr>
      </w:pPr>
    </w:p>
    <w:p w14:paraId="66B6AEAA" w14:textId="7F8FC9B7" w:rsidR="004D4A48" w:rsidRDefault="00CA1675" w:rsidP="00153192">
      <w:pPr>
        <w:jc w:val="both"/>
        <w:rPr>
          <w:rFonts w:ascii="Arial" w:eastAsiaTheme="minorEastAsia" w:hAnsi="Arial" w:cs="Arial"/>
        </w:rPr>
      </w:pPr>
      <w:r w:rsidRPr="009703F7">
        <w:rPr>
          <w:rFonts w:ascii="Arial" w:eastAsiaTheme="minorEastAsia" w:hAnsi="Arial" w:cs="Arial"/>
        </w:rPr>
        <w:t>C</w:t>
      </w:r>
      <w:r w:rsidR="00163E95" w:rsidRPr="009703F7">
        <w:rPr>
          <w:rFonts w:ascii="Arial" w:eastAsiaTheme="minorEastAsia" w:hAnsi="Arial" w:cs="Arial"/>
        </w:rPr>
        <w:t xml:space="preserve">onsiderate la valenza regionale e l’urgenza, </w:t>
      </w:r>
      <w:r w:rsidRPr="009703F7">
        <w:rPr>
          <w:rFonts w:ascii="Arial" w:eastAsiaTheme="minorEastAsia" w:hAnsi="Arial" w:cs="Arial"/>
        </w:rPr>
        <w:t xml:space="preserve">come indicato </w:t>
      </w:r>
      <w:r w:rsidR="00A02A35" w:rsidRPr="009703F7">
        <w:rPr>
          <w:rFonts w:ascii="Arial" w:eastAsiaTheme="minorEastAsia" w:hAnsi="Arial" w:cs="Arial"/>
        </w:rPr>
        <w:t xml:space="preserve">anche </w:t>
      </w:r>
      <w:r w:rsidRPr="009703F7">
        <w:rPr>
          <w:rFonts w:ascii="Arial" w:eastAsiaTheme="minorEastAsia" w:hAnsi="Arial" w:cs="Arial"/>
        </w:rPr>
        <w:t xml:space="preserve">dal Consiglio di Stato, </w:t>
      </w:r>
      <w:r w:rsidR="00163E95" w:rsidRPr="009703F7">
        <w:rPr>
          <w:rFonts w:ascii="Arial" w:eastAsiaTheme="minorEastAsia" w:hAnsi="Arial" w:cs="Arial"/>
        </w:rPr>
        <w:t xml:space="preserve">la realizzazione della discarica tipo B della Buzza di </w:t>
      </w:r>
      <w:proofErr w:type="spellStart"/>
      <w:r w:rsidR="00163E95" w:rsidRPr="009703F7">
        <w:rPr>
          <w:rFonts w:ascii="Arial" w:eastAsiaTheme="minorEastAsia" w:hAnsi="Arial" w:cs="Arial"/>
        </w:rPr>
        <w:t>Biasca</w:t>
      </w:r>
      <w:proofErr w:type="spellEnd"/>
      <w:r w:rsidR="00163E95" w:rsidRPr="009703F7">
        <w:rPr>
          <w:rFonts w:ascii="Arial" w:eastAsiaTheme="minorEastAsia" w:hAnsi="Arial" w:cs="Arial"/>
        </w:rPr>
        <w:t xml:space="preserve"> è </w:t>
      </w:r>
      <w:r w:rsidR="000A61DF" w:rsidRPr="009703F7">
        <w:rPr>
          <w:rFonts w:ascii="Arial" w:eastAsiaTheme="minorEastAsia" w:hAnsi="Arial" w:cs="Arial"/>
        </w:rPr>
        <w:t xml:space="preserve">da ritenere </w:t>
      </w:r>
      <w:r w:rsidR="00163E95" w:rsidRPr="009703F7">
        <w:rPr>
          <w:rFonts w:ascii="Arial" w:eastAsiaTheme="minorEastAsia" w:hAnsi="Arial" w:cs="Arial"/>
        </w:rPr>
        <w:t>necessaria, sostenibile e prevalente sugli altri interessi</w:t>
      </w:r>
      <w:r w:rsidR="004D4A48" w:rsidRPr="009703F7">
        <w:rPr>
          <w:rFonts w:ascii="Arial" w:eastAsiaTheme="minorEastAsia" w:hAnsi="Arial" w:cs="Arial"/>
        </w:rPr>
        <w:t>,</w:t>
      </w:r>
      <w:r w:rsidRPr="009703F7">
        <w:rPr>
          <w:rFonts w:ascii="Arial" w:eastAsiaTheme="minorEastAsia" w:hAnsi="Arial" w:cs="Arial"/>
        </w:rPr>
        <w:t xml:space="preserve"> l</w:t>
      </w:r>
      <w:r w:rsidR="00163E95" w:rsidRPr="009703F7">
        <w:rPr>
          <w:rFonts w:ascii="Arial" w:eastAsiaTheme="minorEastAsia" w:hAnsi="Arial" w:cs="Arial"/>
        </w:rPr>
        <w:t xml:space="preserve">a Commissione speciale </w:t>
      </w:r>
      <w:r w:rsidR="00163E95" w:rsidRPr="009703F7">
        <w:rPr>
          <w:rFonts w:ascii="Arial" w:eastAsia="Calibri" w:hAnsi="Arial" w:cs="Arial"/>
        </w:rPr>
        <w:t>ambiente, territorio ed energia</w:t>
      </w:r>
      <w:r w:rsidR="00163E95" w:rsidRPr="009703F7">
        <w:rPr>
          <w:rFonts w:ascii="Arial" w:eastAsiaTheme="minorEastAsia" w:hAnsi="Arial" w:cs="Arial"/>
        </w:rPr>
        <w:t xml:space="preserve"> invita il Gran Consiglio ad adottare i</w:t>
      </w:r>
      <w:r w:rsidR="004D4A48" w:rsidRPr="009703F7">
        <w:rPr>
          <w:rFonts w:ascii="Arial" w:eastAsiaTheme="minorEastAsia" w:hAnsi="Arial" w:cs="Arial"/>
        </w:rPr>
        <w:t xml:space="preserve"> disegni</w:t>
      </w:r>
      <w:r w:rsidR="00163E95" w:rsidRPr="009703F7">
        <w:rPr>
          <w:rFonts w:ascii="Arial" w:eastAsiaTheme="minorEastAsia" w:hAnsi="Arial" w:cs="Arial"/>
        </w:rPr>
        <w:t xml:space="preserve"> di decreto legislativo </w:t>
      </w:r>
      <w:r w:rsidR="004D4A48" w:rsidRPr="009703F7">
        <w:rPr>
          <w:rFonts w:ascii="Arial" w:eastAsiaTheme="minorEastAsia" w:hAnsi="Arial" w:cs="Arial"/>
        </w:rPr>
        <w:t xml:space="preserve">annessi al messaggio governativo: </w:t>
      </w:r>
      <w:r w:rsidR="00351709" w:rsidRPr="009703F7">
        <w:rPr>
          <w:rFonts w:ascii="Arial" w:eastAsiaTheme="minorEastAsia" w:hAnsi="Arial" w:cs="Arial"/>
        </w:rPr>
        <w:t>concernenti</w:t>
      </w:r>
      <w:r w:rsidR="000A61DF" w:rsidRPr="009703F7">
        <w:rPr>
          <w:rFonts w:ascii="Arial" w:eastAsiaTheme="minorEastAsia" w:hAnsi="Arial" w:cs="Arial"/>
        </w:rPr>
        <w:t xml:space="preserve"> </w:t>
      </w:r>
      <w:r w:rsidR="00163E95" w:rsidRPr="009703F7">
        <w:rPr>
          <w:rFonts w:ascii="Arial" w:eastAsiaTheme="minorEastAsia" w:hAnsi="Arial" w:cs="Arial"/>
        </w:rPr>
        <w:t xml:space="preserve">l’approvazione del Piano di utilizzazione cantonale della discarica di tipo B della Buzza di </w:t>
      </w:r>
      <w:proofErr w:type="spellStart"/>
      <w:r w:rsidR="00163E95" w:rsidRPr="009703F7">
        <w:rPr>
          <w:rFonts w:ascii="Arial" w:eastAsiaTheme="minorEastAsia" w:hAnsi="Arial" w:cs="Arial"/>
        </w:rPr>
        <w:t>Biasca</w:t>
      </w:r>
      <w:proofErr w:type="spellEnd"/>
      <w:r w:rsidR="00163E95" w:rsidRPr="009703F7">
        <w:rPr>
          <w:rFonts w:ascii="Arial" w:eastAsiaTheme="minorEastAsia" w:hAnsi="Arial" w:cs="Arial"/>
        </w:rPr>
        <w:t>,</w:t>
      </w:r>
      <w:r w:rsidR="00E11EB9" w:rsidRPr="009703F7">
        <w:rPr>
          <w:rFonts w:ascii="Arial" w:eastAsiaTheme="minorEastAsia" w:hAnsi="Arial" w:cs="Arial"/>
        </w:rPr>
        <w:t xml:space="preserve"> </w:t>
      </w:r>
      <w:r w:rsidR="00E11EB9" w:rsidRPr="009703F7">
        <w:rPr>
          <w:rFonts w:asciiTheme="minorHAnsi" w:hAnsiTheme="minorHAnsi" w:cstheme="minorHAnsi"/>
        </w:rPr>
        <w:t>con relativo esame di impatto ambientale coordinato con una richiesta di autorizzazione</w:t>
      </w:r>
      <w:r w:rsidR="00163E95" w:rsidRPr="009703F7">
        <w:rPr>
          <w:rFonts w:ascii="Arial" w:eastAsiaTheme="minorEastAsia" w:hAnsi="Arial" w:cs="Arial"/>
        </w:rPr>
        <w:t xml:space="preserve"> al dissodamento e lo stanziamento di un credito di CHF 14'600'000.-</w:t>
      </w:r>
      <w:r w:rsidR="004D4A48" w:rsidRPr="009703F7">
        <w:rPr>
          <w:rFonts w:ascii="Arial" w:eastAsiaTheme="minorEastAsia" w:hAnsi="Arial" w:cs="Arial"/>
        </w:rPr>
        <w:t xml:space="preserve"> </w:t>
      </w:r>
      <w:r w:rsidR="00DF711C" w:rsidRPr="009703F7">
        <w:rPr>
          <w:rFonts w:ascii="Arial" w:eastAsiaTheme="minorEastAsia" w:hAnsi="Arial" w:cs="Arial"/>
        </w:rPr>
        <w:t>per l’attuazione della pianificazione</w:t>
      </w:r>
      <w:r w:rsidR="002F6581" w:rsidRPr="009703F7">
        <w:rPr>
          <w:rFonts w:ascii="Arial" w:eastAsiaTheme="minorEastAsia" w:hAnsi="Arial" w:cs="Arial"/>
        </w:rPr>
        <w:t>,</w:t>
      </w:r>
      <w:r w:rsidR="00DF711C" w:rsidRPr="009703F7">
        <w:rPr>
          <w:rFonts w:ascii="Arial" w:eastAsiaTheme="minorEastAsia" w:hAnsi="Arial" w:cs="Arial"/>
        </w:rPr>
        <w:t xml:space="preserve"> </w:t>
      </w:r>
      <w:r w:rsidR="004D4A48" w:rsidRPr="009703F7">
        <w:rPr>
          <w:rFonts w:ascii="Arial" w:eastAsiaTheme="minorEastAsia" w:hAnsi="Arial" w:cs="Arial"/>
        </w:rPr>
        <w:t xml:space="preserve">e lo stanziamento di un credito di </w:t>
      </w:r>
      <w:r w:rsidR="00A826DB" w:rsidRPr="009703F7">
        <w:rPr>
          <w:rFonts w:ascii="Arial" w:eastAsiaTheme="minorEastAsia" w:hAnsi="Arial" w:cs="Arial"/>
        </w:rPr>
        <w:t xml:space="preserve">CHF </w:t>
      </w:r>
      <w:r w:rsidR="004D4A48" w:rsidRPr="009703F7">
        <w:rPr>
          <w:rFonts w:ascii="Arial" w:eastAsiaTheme="minorEastAsia" w:hAnsi="Arial" w:cs="Arial"/>
        </w:rPr>
        <w:t>3’200’000</w:t>
      </w:r>
      <w:r w:rsidR="00A826DB" w:rsidRPr="009703F7">
        <w:rPr>
          <w:rFonts w:ascii="Arial" w:eastAsiaTheme="minorEastAsia" w:hAnsi="Arial" w:cs="Arial"/>
        </w:rPr>
        <w:t>.-</w:t>
      </w:r>
      <w:r w:rsidR="004D4A48" w:rsidRPr="009703F7">
        <w:rPr>
          <w:rFonts w:ascii="Arial" w:eastAsiaTheme="minorEastAsia" w:hAnsi="Arial" w:cs="Arial"/>
        </w:rPr>
        <w:t xml:space="preserve"> per gli investimenti iniziali necessari per l’avvio dell’esercizio della discarica alla Buzza di </w:t>
      </w:r>
      <w:proofErr w:type="spellStart"/>
      <w:r w:rsidR="004D4A48" w:rsidRPr="009703F7">
        <w:rPr>
          <w:rFonts w:ascii="Arial" w:eastAsiaTheme="minorEastAsia" w:hAnsi="Arial" w:cs="Arial"/>
        </w:rPr>
        <w:t>Biasca</w:t>
      </w:r>
      <w:proofErr w:type="spellEnd"/>
      <w:r w:rsidR="004D4A48" w:rsidRPr="009703F7">
        <w:rPr>
          <w:rFonts w:ascii="Arial" w:eastAsiaTheme="minorEastAsia" w:hAnsi="Arial" w:cs="Arial"/>
        </w:rPr>
        <w:t>.</w:t>
      </w:r>
    </w:p>
    <w:p w14:paraId="4A3A7E45" w14:textId="77777777" w:rsidR="0070480B" w:rsidRPr="009703F7" w:rsidRDefault="0070480B" w:rsidP="00153192">
      <w:pPr>
        <w:jc w:val="both"/>
        <w:rPr>
          <w:rFonts w:ascii="Arial" w:eastAsiaTheme="minorEastAsia" w:hAnsi="Arial" w:cs="Arial"/>
        </w:rPr>
      </w:pPr>
    </w:p>
    <w:p w14:paraId="1A12B815" w14:textId="12EFE201" w:rsidR="00153192" w:rsidRPr="009703F7" w:rsidRDefault="004D4A48" w:rsidP="00153192">
      <w:pPr>
        <w:jc w:val="both"/>
        <w:rPr>
          <w:rFonts w:ascii="Arial" w:eastAsiaTheme="minorEastAsia" w:hAnsi="Arial" w:cs="Arial"/>
        </w:rPr>
      </w:pPr>
      <w:r w:rsidRPr="009703F7">
        <w:rPr>
          <w:rFonts w:ascii="Arial" w:eastAsiaTheme="minorEastAsia" w:hAnsi="Arial" w:cs="Arial"/>
        </w:rPr>
        <w:t>Pe</w:t>
      </w:r>
      <w:r w:rsidR="00CA1675" w:rsidRPr="009703F7">
        <w:rPr>
          <w:rFonts w:ascii="Arial" w:eastAsiaTheme="minorEastAsia" w:hAnsi="Arial" w:cs="Arial"/>
        </w:rPr>
        <w:t>r le motivazioni esposte</w:t>
      </w:r>
      <w:r w:rsidR="00B42F00" w:rsidRPr="009703F7">
        <w:rPr>
          <w:rFonts w:ascii="Arial" w:eastAsiaTheme="minorEastAsia" w:hAnsi="Arial" w:cs="Arial"/>
        </w:rPr>
        <w:t xml:space="preserve"> nel presente rapporto</w:t>
      </w:r>
      <w:r w:rsidRPr="009703F7">
        <w:rPr>
          <w:rFonts w:ascii="Arial" w:eastAsiaTheme="minorEastAsia" w:hAnsi="Arial" w:cs="Arial"/>
        </w:rPr>
        <w:t>, la Commissione invita invece</w:t>
      </w:r>
      <w:r w:rsidR="00CA1675" w:rsidRPr="009703F7">
        <w:rPr>
          <w:rFonts w:ascii="Arial" w:eastAsiaTheme="minorEastAsia" w:hAnsi="Arial" w:cs="Arial"/>
        </w:rPr>
        <w:t xml:space="preserve"> a non aderire </w:t>
      </w:r>
      <w:r w:rsidR="00DF711C" w:rsidRPr="009703F7">
        <w:rPr>
          <w:rFonts w:ascii="Arial" w:eastAsiaTheme="minorEastAsia" w:hAnsi="Arial" w:cs="Arial"/>
        </w:rPr>
        <w:t xml:space="preserve">al decreto concernente la </w:t>
      </w:r>
      <w:r w:rsidR="00163E95" w:rsidRPr="009703F7">
        <w:rPr>
          <w:rFonts w:ascii="Arial" w:eastAsiaTheme="minorEastAsia" w:hAnsi="Arial" w:cs="Arial"/>
        </w:rPr>
        <w:t xml:space="preserve">proposta di modifica della </w:t>
      </w:r>
      <w:proofErr w:type="spellStart"/>
      <w:r w:rsidR="00163E95" w:rsidRPr="009703F7">
        <w:rPr>
          <w:rFonts w:ascii="Arial" w:eastAsiaTheme="minorEastAsia" w:hAnsi="Arial" w:cs="Arial"/>
        </w:rPr>
        <w:t>LALPAmb</w:t>
      </w:r>
      <w:proofErr w:type="spellEnd"/>
      <w:r w:rsidRPr="009703F7">
        <w:rPr>
          <w:rFonts w:ascii="Arial" w:eastAsiaTheme="minorEastAsia" w:hAnsi="Arial" w:cs="Arial"/>
        </w:rPr>
        <w:t xml:space="preserve"> con l'introduzione di un nuovo art. 15 cpv. 2 </w:t>
      </w:r>
      <w:proofErr w:type="spellStart"/>
      <w:r w:rsidRPr="009703F7">
        <w:rPr>
          <w:rFonts w:ascii="Arial" w:eastAsiaTheme="minorEastAsia" w:hAnsi="Arial" w:cs="Arial"/>
        </w:rPr>
        <w:t>lett</w:t>
      </w:r>
      <w:proofErr w:type="spellEnd"/>
      <w:r w:rsidRPr="009703F7">
        <w:rPr>
          <w:rFonts w:ascii="Arial" w:eastAsiaTheme="minorEastAsia" w:hAnsi="Arial" w:cs="Arial"/>
        </w:rPr>
        <w:t xml:space="preserve">. </w:t>
      </w:r>
      <w:r w:rsidR="00E9531D" w:rsidRPr="009703F7">
        <w:rPr>
          <w:rFonts w:ascii="Arial" w:eastAsiaTheme="minorEastAsia" w:hAnsi="Arial" w:cs="Arial"/>
        </w:rPr>
        <w:t>i)</w:t>
      </w:r>
      <w:r w:rsidRPr="009703F7">
        <w:rPr>
          <w:rFonts w:ascii="Arial" w:eastAsiaTheme="minorEastAsia" w:hAnsi="Arial" w:cs="Arial"/>
        </w:rPr>
        <w:t xml:space="preserve"> formulata dal Consiglio di Stato</w:t>
      </w:r>
      <w:r w:rsidR="00163E95" w:rsidRPr="009703F7">
        <w:rPr>
          <w:rFonts w:ascii="Arial" w:eastAsiaTheme="minorEastAsia" w:hAnsi="Arial" w:cs="Arial"/>
        </w:rPr>
        <w:t>.</w:t>
      </w:r>
    </w:p>
    <w:p w14:paraId="16672D2B" w14:textId="77777777" w:rsidR="007B108E" w:rsidRPr="004D4A48" w:rsidRDefault="007B108E" w:rsidP="00877C29">
      <w:pPr>
        <w:jc w:val="both"/>
        <w:rPr>
          <w:rFonts w:ascii="Arial" w:eastAsiaTheme="minorEastAsia" w:hAnsi="Arial" w:cs="Arial"/>
        </w:rPr>
      </w:pPr>
    </w:p>
    <w:p w14:paraId="24F14D6A" w14:textId="0F3B9C66" w:rsidR="00877C29" w:rsidRDefault="00877C29" w:rsidP="00877C29">
      <w:pPr>
        <w:jc w:val="both"/>
        <w:rPr>
          <w:rFonts w:ascii="Arial" w:eastAsiaTheme="minorEastAsia" w:hAnsi="Arial" w:cs="Arial"/>
        </w:rPr>
      </w:pPr>
    </w:p>
    <w:p w14:paraId="7CEBAE39" w14:textId="77777777" w:rsidR="0070480B" w:rsidRDefault="0070480B" w:rsidP="00877C29">
      <w:pPr>
        <w:jc w:val="both"/>
        <w:rPr>
          <w:rFonts w:ascii="Arial" w:eastAsiaTheme="minorEastAsia" w:hAnsi="Arial" w:cs="Arial"/>
        </w:rPr>
      </w:pPr>
    </w:p>
    <w:p w14:paraId="5D9497E4" w14:textId="1D72530E" w:rsidR="00B2138C" w:rsidRPr="004D4A48" w:rsidRDefault="00B2138C" w:rsidP="00B2138C">
      <w:pPr>
        <w:spacing w:after="120"/>
        <w:rPr>
          <w:rFonts w:ascii="Arial" w:eastAsia="Calibri" w:hAnsi="Arial" w:cs="Arial"/>
        </w:rPr>
      </w:pPr>
      <w:r w:rsidRPr="004D4A48">
        <w:rPr>
          <w:rFonts w:ascii="Arial" w:eastAsia="Calibri" w:hAnsi="Arial" w:cs="Arial"/>
        </w:rPr>
        <w:t xml:space="preserve">Per la Commissione </w:t>
      </w:r>
      <w:r w:rsidR="00A51618" w:rsidRPr="004D4A48">
        <w:rPr>
          <w:rFonts w:ascii="Arial" w:eastAsia="Calibri" w:hAnsi="Arial" w:cs="Arial"/>
        </w:rPr>
        <w:t>ambiente, territorio ed energia</w:t>
      </w:r>
      <w:r w:rsidRPr="004D4A48">
        <w:rPr>
          <w:rFonts w:ascii="Arial" w:eastAsia="Calibri" w:hAnsi="Arial" w:cs="Arial"/>
        </w:rPr>
        <w:t>:</w:t>
      </w:r>
    </w:p>
    <w:p w14:paraId="7132E965" w14:textId="211597DE" w:rsidR="00FF5CCA" w:rsidRDefault="00AF5337" w:rsidP="00351709">
      <w:pPr>
        <w:rPr>
          <w:rFonts w:ascii="Arial" w:eastAsia="Calibri" w:hAnsi="Arial" w:cs="Arial"/>
        </w:rPr>
      </w:pPr>
      <w:r w:rsidRPr="004D4A48">
        <w:rPr>
          <w:rFonts w:ascii="Arial" w:eastAsia="Calibri" w:hAnsi="Arial" w:cs="Arial"/>
        </w:rPr>
        <w:t>Omar Terraneo</w:t>
      </w:r>
      <w:r w:rsidR="00351709">
        <w:rPr>
          <w:rFonts w:ascii="Arial" w:eastAsia="Calibri" w:hAnsi="Arial" w:cs="Arial"/>
        </w:rPr>
        <w:t>, relatore</w:t>
      </w:r>
    </w:p>
    <w:p w14:paraId="6187F1C8" w14:textId="77777777" w:rsidR="00D00E3D" w:rsidRDefault="00D00E3D" w:rsidP="00351709">
      <w:pPr>
        <w:rPr>
          <w:rFonts w:ascii="Arial" w:eastAsia="Calibri" w:hAnsi="Arial" w:cs="Arial"/>
        </w:rPr>
      </w:pPr>
      <w:r>
        <w:rPr>
          <w:rFonts w:ascii="Arial" w:eastAsia="Calibri" w:hAnsi="Arial" w:cs="Arial"/>
        </w:rPr>
        <w:t xml:space="preserve">Berardi (con riserva) - Bühler (con riserva) - Buzzi (con riserva) - </w:t>
      </w:r>
    </w:p>
    <w:p w14:paraId="7F2444B8" w14:textId="77777777" w:rsidR="00D00E3D" w:rsidRDefault="00D00E3D" w:rsidP="00351709">
      <w:pPr>
        <w:rPr>
          <w:rFonts w:ascii="Arial" w:eastAsia="Calibri" w:hAnsi="Arial" w:cs="Arial"/>
        </w:rPr>
      </w:pPr>
      <w:r>
        <w:rPr>
          <w:rFonts w:ascii="Arial" w:eastAsia="Calibri" w:hAnsi="Arial" w:cs="Arial"/>
        </w:rPr>
        <w:t xml:space="preserve">Cedraschi - Ermotti-Lepori (con riserva) - Genini Sem - Mobiglia - </w:t>
      </w:r>
    </w:p>
    <w:p w14:paraId="68E8B7AA" w14:textId="107DC978" w:rsidR="00D00E3D" w:rsidRDefault="00D00E3D" w:rsidP="00351709">
      <w:pPr>
        <w:rPr>
          <w:rFonts w:ascii="Arial" w:eastAsia="Calibri" w:hAnsi="Arial" w:cs="Arial"/>
        </w:rPr>
      </w:pPr>
      <w:r>
        <w:rPr>
          <w:rFonts w:ascii="Arial" w:eastAsia="Calibri" w:hAnsi="Arial" w:cs="Arial"/>
        </w:rPr>
        <w:t xml:space="preserve">Padlina </w:t>
      </w:r>
      <w:r w:rsidR="008A114F">
        <w:rPr>
          <w:rFonts w:ascii="Arial" w:eastAsia="Calibri" w:hAnsi="Arial" w:cs="Arial"/>
        </w:rPr>
        <w:t>-</w:t>
      </w:r>
      <w:bookmarkStart w:id="21" w:name="_GoBack"/>
      <w:bookmarkEnd w:id="21"/>
      <w:r>
        <w:rPr>
          <w:rFonts w:ascii="Arial" w:eastAsia="Calibri" w:hAnsi="Arial" w:cs="Arial"/>
        </w:rPr>
        <w:t xml:space="preserve"> </w:t>
      </w:r>
      <w:r w:rsidR="008A114F">
        <w:rPr>
          <w:rFonts w:ascii="Arial" w:eastAsia="Calibri" w:hAnsi="Arial" w:cs="Arial"/>
        </w:rPr>
        <w:t xml:space="preserve">Pasi (con riserva) - </w:t>
      </w:r>
      <w:r>
        <w:rPr>
          <w:rFonts w:ascii="Arial" w:eastAsia="Calibri" w:hAnsi="Arial" w:cs="Arial"/>
        </w:rPr>
        <w:t xml:space="preserve">Piccaluga - Renzetti - Rigamonti - Schnellmann - </w:t>
      </w:r>
    </w:p>
    <w:p w14:paraId="7011B369" w14:textId="3839D586" w:rsidR="00D00E3D" w:rsidRPr="004D4A48" w:rsidRDefault="00D00E3D" w:rsidP="00351709">
      <w:pPr>
        <w:rPr>
          <w:rFonts w:ascii="Arial" w:eastAsia="Calibri" w:hAnsi="Arial" w:cs="Arial"/>
        </w:rPr>
      </w:pPr>
      <w:r>
        <w:rPr>
          <w:rFonts w:ascii="Arial" w:eastAsia="Calibri" w:hAnsi="Arial" w:cs="Arial"/>
        </w:rPr>
        <w:t>Terraneo - Tonini - Tricarico - Zanini Barzaghi (con riserva)</w:t>
      </w:r>
    </w:p>
    <w:sectPr w:rsidR="00D00E3D" w:rsidRPr="004D4A48" w:rsidSect="005756C3">
      <w:headerReference w:type="default" r:id="rId28"/>
      <w:footerReference w:type="default" r:id="rId29"/>
      <w:headerReference w:type="first" r:id="rId30"/>
      <w:footerReference w:type="first" r:id="rId3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FB8F0" w14:textId="77777777" w:rsidR="0074265E" w:rsidRDefault="0074265E" w:rsidP="00F657BF">
      <w:r>
        <w:separator/>
      </w:r>
    </w:p>
  </w:endnote>
  <w:endnote w:type="continuationSeparator" w:id="0">
    <w:p w14:paraId="7F2E4A74" w14:textId="77777777" w:rsidR="0074265E" w:rsidRDefault="0074265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74265E" w:rsidRPr="003D1008" w14:paraId="51CFF437" w14:textId="77777777" w:rsidTr="00F54C4A">
      <w:trPr>
        <w:trHeight w:hRule="exact" w:val="737"/>
      </w:trPr>
      <w:tc>
        <w:tcPr>
          <w:tcW w:w="4695" w:type="dxa"/>
        </w:tcPr>
        <w:p w14:paraId="2299D949" w14:textId="77777777" w:rsidR="0074265E" w:rsidRPr="003D1008" w:rsidRDefault="0074265E" w:rsidP="00F54C4A">
          <w:pPr>
            <w:tabs>
              <w:tab w:val="center" w:pos="2382"/>
            </w:tabs>
          </w:pPr>
        </w:p>
      </w:tc>
      <w:tc>
        <w:tcPr>
          <w:tcW w:w="721" w:type="dxa"/>
        </w:tcPr>
        <w:p w14:paraId="685BED22" w14:textId="77777777" w:rsidR="0074265E" w:rsidRPr="003D1008" w:rsidRDefault="0074265E" w:rsidP="00F54C4A">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9C071DE" w14:textId="77777777" w:rsidR="0074265E" w:rsidRPr="003D1008" w:rsidRDefault="0074265E" w:rsidP="00F54C4A">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AA8AE35" w14:textId="77777777" w:rsidR="0074265E" w:rsidRPr="003D1008" w:rsidRDefault="0074265E" w:rsidP="00F54C4A"/>
      </w:tc>
    </w:tr>
  </w:tbl>
  <w:p w14:paraId="5A23C1F2" w14:textId="77777777" w:rsidR="0074265E" w:rsidRDefault="0074265E" w:rsidP="00F54C4A">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1E628" w14:textId="77777777" w:rsidR="0074265E" w:rsidRDefault="0074265E">
    <w:pPr>
      <w:pStyle w:val="Pidipagina"/>
      <w:jc w:val="center"/>
    </w:pPr>
  </w:p>
  <w:p w14:paraId="04E1557B" w14:textId="77777777" w:rsidR="0074265E" w:rsidRPr="008C6C46" w:rsidRDefault="0074265E" w:rsidP="00F54C4A">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44F8A2" w14:textId="77777777" w:rsidR="0074265E" w:rsidRDefault="0074265E" w:rsidP="00F657BF">
      <w:r>
        <w:separator/>
      </w:r>
    </w:p>
  </w:footnote>
  <w:footnote w:type="continuationSeparator" w:id="0">
    <w:p w14:paraId="1786484A" w14:textId="77777777" w:rsidR="0074265E" w:rsidRDefault="0074265E" w:rsidP="00F657BF">
      <w:r>
        <w:continuationSeparator/>
      </w:r>
    </w:p>
  </w:footnote>
  <w:footnote w:id="1">
    <w:p w14:paraId="671E0A65" w14:textId="77777777" w:rsidR="0074265E" w:rsidRPr="00F519C9" w:rsidRDefault="0074265E" w:rsidP="00F519C9">
      <w:pPr>
        <w:pStyle w:val="Testonotaapidipagina"/>
        <w:rPr>
          <w:sz w:val="18"/>
          <w:szCs w:val="18"/>
          <w:lang w:val="it-CH"/>
        </w:rPr>
      </w:pPr>
      <w:r w:rsidRPr="003D1620">
        <w:rPr>
          <w:rStyle w:val="Rimandonotaapidipagina"/>
          <w:sz w:val="18"/>
          <w:szCs w:val="18"/>
        </w:rPr>
        <w:footnoteRef/>
      </w:r>
      <w:r w:rsidRPr="00F519C9">
        <w:rPr>
          <w:sz w:val="18"/>
          <w:szCs w:val="18"/>
          <w:lang w:val="it-CH"/>
        </w:rPr>
        <w:t xml:space="preserve"> L’OPSR, entrata in vigore il 1° gennaio 2016, ha sostituito l’Ordinanza tecnica sui rifiuti (OTR) del 10 dicembre 1990.</w:t>
      </w:r>
    </w:p>
  </w:footnote>
  <w:footnote w:id="2">
    <w:p w14:paraId="5E3492D0" w14:textId="676D3A40" w:rsidR="0074265E" w:rsidRPr="0004054D" w:rsidRDefault="0074265E" w:rsidP="0004054D">
      <w:pPr>
        <w:pStyle w:val="Testonotaapidipagina"/>
        <w:rPr>
          <w:lang w:val="it-CH"/>
        </w:rPr>
      </w:pPr>
      <w:r>
        <w:rPr>
          <w:rStyle w:val="Rimandonotaapidipagina"/>
        </w:rPr>
        <w:footnoteRef/>
      </w:r>
      <w:r w:rsidRPr="0004054D">
        <w:rPr>
          <w:lang w:val="it-CH"/>
        </w:rPr>
        <w:t xml:space="preserve"> Cfr. Legge cantonale di applicazione della legge federale sulla protezione dell’ambiente (</w:t>
      </w:r>
      <w:proofErr w:type="spellStart"/>
      <w:r w:rsidR="00EB49CB">
        <w:fldChar w:fldCharType="begin"/>
      </w:r>
      <w:r w:rsidR="00EB49CB" w:rsidRPr="008A114F">
        <w:rPr>
          <w:lang w:val="it-CH"/>
        </w:rPr>
        <w:instrText xml:space="preserve"> HYPERLINK "https://m3.ti.ch/CAN/RLeggi/public/index.php/raccolta-leggi/legge/num/532" </w:instrText>
      </w:r>
      <w:r w:rsidR="00EB49CB">
        <w:fldChar w:fldCharType="separate"/>
      </w:r>
      <w:r w:rsidRPr="00D10687">
        <w:rPr>
          <w:rStyle w:val="Collegamentoipertestuale"/>
          <w:lang w:val="it-CH"/>
        </w:rPr>
        <w:t>LALPAmb</w:t>
      </w:r>
      <w:proofErr w:type="spellEnd"/>
      <w:r w:rsidR="00EB49CB">
        <w:rPr>
          <w:rStyle w:val="Collegamentoipertestuale"/>
          <w:lang w:val="it-CH"/>
        </w:rPr>
        <w:fldChar w:fldCharType="end"/>
      </w:r>
      <w:r w:rsidRPr="0004054D">
        <w:rPr>
          <w:lang w:val="it-CH"/>
        </w:rPr>
        <w:t xml:space="preserve">), art. 15 cpv. 2 </w:t>
      </w:r>
      <w:proofErr w:type="spellStart"/>
      <w:r w:rsidRPr="0004054D">
        <w:rPr>
          <w:lang w:val="it-CH"/>
        </w:rPr>
        <w:t>lett</w:t>
      </w:r>
      <w:proofErr w:type="spellEnd"/>
      <w:r w:rsidRPr="0004054D">
        <w:rPr>
          <w:lang w:val="it-CH"/>
        </w:rPr>
        <w:t>. f e Regolamento di applicazione dell’ordinanza tecnica sui rifiuti (ROTR), art. 11.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74265E" w:rsidRPr="002747E7" w14:paraId="3F769F1C" w14:textId="77777777" w:rsidTr="00F54C4A">
      <w:trPr>
        <w:trHeight w:val="562"/>
      </w:trPr>
      <w:sdt>
        <w:sdtPr>
          <w:rPr>
            <w:rFonts w:ascii="Gill Alt One MT Light" w:hAnsi="Gill Alt One MT Light"/>
            <w:sz w:val="16"/>
            <w:szCs w:val="16"/>
          </w:rPr>
          <w:alias w:val="CustomElements.Fields.Dipartimenti"/>
          <w:id w:val="1567676091"/>
          <w:dataBinding w:xpath="//Text[@id='CustomElements.Fields.Dipartimenti']" w:storeItemID="{9C73A8BF-5BF7-4823-B78A-A46F8861464B}"/>
          <w:text w:multiLine="1"/>
        </w:sdtPr>
        <w:sdtEndPr/>
        <w:sdtContent>
          <w:tc>
            <w:tcPr>
              <w:tcW w:w="8383" w:type="dxa"/>
              <w:tcBorders>
                <w:left w:val="single" w:sz="4" w:space="0" w:color="auto"/>
                <w:bottom w:val="single" w:sz="4" w:space="0" w:color="auto"/>
              </w:tcBorders>
              <w:tcMar>
                <w:left w:w="142" w:type="dxa"/>
              </w:tcMar>
              <w:vAlign w:val="bottom"/>
            </w:tcPr>
            <w:p w14:paraId="41D304A9" w14:textId="34B0BA9F" w:rsidR="0074265E" w:rsidRPr="00E8185F" w:rsidRDefault="0074265E" w:rsidP="00F54C4A">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517EB16B" w14:textId="01DA3FCC" w:rsidR="0074265E" w:rsidRPr="00222DB8" w:rsidRDefault="0074265E" w:rsidP="00F54C4A">
          <w:pPr>
            <w:pStyle w:val="Page"/>
            <w:jc w:val="right"/>
          </w:pPr>
          <w:r w:rsidRPr="00222DB8">
            <w:fldChar w:fldCharType="begin"/>
          </w:r>
          <w:r w:rsidRPr="00222DB8">
            <w:instrText xml:space="preserve"> PAGE   \* MERGEFORMAT </w:instrText>
          </w:r>
          <w:r w:rsidRPr="00222DB8">
            <w:fldChar w:fldCharType="separate"/>
          </w:r>
          <w:r w:rsidR="00B13972">
            <w:rPr>
              <w:noProof/>
            </w:rPr>
            <w:t>30</w:t>
          </w:r>
          <w:r w:rsidRPr="00222DB8">
            <w:fldChar w:fldCharType="end"/>
          </w:r>
          <w:r w:rsidRPr="00222DB8">
            <w:t xml:space="preserve"> di </w:t>
          </w:r>
          <w:fldSimple w:instr=" NUMPAGES   \* MERGEFORMAT ">
            <w:r w:rsidR="00B13972">
              <w:rPr>
                <w:noProof/>
              </w:rPr>
              <w:t>31</w:t>
            </w:r>
          </w:fldSimple>
        </w:p>
      </w:tc>
    </w:tr>
    <w:tr w:rsidR="0074265E" w:rsidRPr="009E444B" w14:paraId="025AE46E" w14:textId="77777777" w:rsidTr="00F54C4A">
      <w:trPr>
        <w:trHeight w:val="334"/>
      </w:trPr>
      <w:sdt>
        <w:sdtPr>
          <w:rPr>
            <w:rFonts w:ascii="Gill Sans Display MT Pro BdCn" w:hAnsi="Gill Sans Display MT Pro BdCn"/>
            <w:sz w:val="18"/>
            <w:szCs w:val="18"/>
          </w:rPr>
          <w:alias w:val="CustomElements.Fields.Titolo2"/>
          <w:id w:val="48588533"/>
          <w:dataBinding w:xpath="//Text[@id='CustomElements.Fields.Titolo2']" w:storeItemID="{9C73A8BF-5BF7-4823-B78A-A46F8861464B}"/>
          <w:text w:multiLine="1"/>
        </w:sdtPr>
        <w:sdtEndPr/>
        <w:sdtContent>
          <w:tc>
            <w:tcPr>
              <w:tcW w:w="8383" w:type="dxa"/>
              <w:tcBorders>
                <w:left w:val="single" w:sz="4" w:space="0" w:color="auto"/>
              </w:tcBorders>
              <w:tcMar>
                <w:top w:w="0" w:type="dxa"/>
                <w:left w:w="142" w:type="dxa"/>
              </w:tcMar>
            </w:tcPr>
            <w:p w14:paraId="4CD90C98" w14:textId="78101126" w:rsidR="0074265E" w:rsidRPr="005C685C" w:rsidRDefault="0095320E" w:rsidP="00001EED">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8263 R del 28 marzo 2024</w:t>
              </w:r>
            </w:p>
          </w:tc>
        </w:sdtContent>
      </w:sdt>
      <w:tc>
        <w:tcPr>
          <w:tcW w:w="1710" w:type="dxa"/>
          <w:tcBorders>
            <w:top w:val="single" w:sz="4" w:space="0" w:color="auto"/>
          </w:tcBorders>
        </w:tcPr>
        <w:p w14:paraId="39BCE308" w14:textId="77777777" w:rsidR="0074265E" w:rsidRPr="005C685C" w:rsidRDefault="0074265E" w:rsidP="00F54C4A">
          <w:pPr>
            <w:pStyle w:val="InvisibleLine"/>
            <w:rPr>
              <w:lang w:val="it-CH"/>
            </w:rPr>
          </w:pPr>
        </w:p>
      </w:tc>
    </w:tr>
  </w:tbl>
  <w:p w14:paraId="696BC41E" w14:textId="77777777" w:rsidR="0074265E" w:rsidRPr="00980362" w:rsidRDefault="0074265E" w:rsidP="00F54C4A">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C73A8BF-5BF7-4823-B78A-A46F8861464B}"/>
                            <w:text w:multiLine="1"/>
                          </w:sdtPr>
                          <w:sdtEndPr/>
                          <w:sdtContent>
                            <w:p w14:paraId="3A5DCE53" w14:textId="77777777" w:rsidR="0074265E" w:rsidRPr="00411371" w:rsidRDefault="0074265E" w:rsidP="00F54C4A">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" filled="f" stroked="f" strokeweight=".5pt">
              <v:textbox inset="0,0,0,0">
                <w:txbxContent>
                  <w:sdt>
                    <w:sdtPr>
                      <w:rPr>
                        <w:lang w:val="it-CH"/>
                      </w:rPr>
                      <w:alias w:val="CustomElements.Texts.Draft"/>
                      <w:id w:val="1849289353"/>
                      <w:dataBinding w:xpath="//Text[@id='CustomElements.Texts.Draft']" w:storeItemID="{3B5E24C5-F25B-416A-B65B-FB4E353EDF2C}"/>
                      <w:text w:multiLine="1"/>
                    </w:sdtPr>
                    <w:sdtEndPr/>
                    <w:sdtContent>
                      <w:p w14:paraId="3A5DCE53" w14:textId="77777777" w:rsidR="00197BAA" w:rsidRPr="00411371" w:rsidRDefault="00197BAA" w:rsidP="00F54C4A">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74265E" w:rsidRPr="0004624C" w14:paraId="5532062B" w14:textId="77777777" w:rsidTr="00F54C4A">
      <w:trPr>
        <w:trHeight w:val="586"/>
      </w:trPr>
      <w:tc>
        <w:tcPr>
          <w:tcW w:w="2440" w:type="pct"/>
          <w:gridSpan w:val="3"/>
          <w:tcBorders>
            <w:top w:val="nil"/>
            <w:left w:val="nil"/>
            <w:bottom w:val="single" w:sz="4" w:space="0" w:color="auto"/>
          </w:tcBorders>
          <w:vAlign w:val="bottom"/>
        </w:tcPr>
        <w:p w14:paraId="3C74CFC8" w14:textId="77777777" w:rsidR="0074265E" w:rsidRPr="003108C0" w:rsidRDefault="0074265E" w:rsidP="00F54C4A">
          <w:pPr>
            <w:pStyle w:val="InvisibleLine"/>
            <w:ind w:left="150"/>
            <w:rPr>
              <w:sz w:val="16"/>
            </w:rPr>
          </w:pPr>
        </w:p>
      </w:tc>
      <w:tc>
        <w:tcPr>
          <w:tcW w:w="373" w:type="pct"/>
          <w:tcBorders>
            <w:top w:val="nil"/>
            <w:bottom w:val="single" w:sz="4" w:space="0" w:color="auto"/>
          </w:tcBorders>
          <w:vAlign w:val="bottom"/>
        </w:tcPr>
        <w:p w14:paraId="6DE70210" w14:textId="77777777" w:rsidR="0074265E" w:rsidRPr="003108C0" w:rsidRDefault="0074265E" w:rsidP="00F54C4A">
          <w:pPr>
            <w:pStyle w:val="Level"/>
            <w:ind w:left="150"/>
            <w:rPr>
              <w:sz w:val="16"/>
            </w:rPr>
          </w:pPr>
        </w:p>
      </w:tc>
      <w:tc>
        <w:tcPr>
          <w:tcW w:w="209" w:type="pct"/>
          <w:tcBorders>
            <w:top w:val="nil"/>
            <w:bottom w:val="single" w:sz="4" w:space="0" w:color="auto"/>
          </w:tcBorders>
        </w:tcPr>
        <w:p w14:paraId="52B57162" w14:textId="77777777" w:rsidR="0074265E" w:rsidRDefault="0074265E" w:rsidP="00F54C4A">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B788959" w14:textId="30E3F7F1" w:rsidR="0074265E" w:rsidRPr="00222DB8" w:rsidRDefault="0074265E" w:rsidP="00F54C4A">
          <w:pPr>
            <w:pStyle w:val="HeaderDecisione"/>
            <w:spacing w:after="60"/>
            <w:ind w:left="150"/>
            <w:jc w:val="right"/>
            <w:rPr>
              <w:rFonts w:asciiTheme="minorHAnsi" w:hAnsiTheme="minorHAnsi" w:cstheme="minorHAnsi"/>
              <w:sz w:val="22"/>
            </w:rPr>
          </w:pPr>
          <w:r w:rsidRPr="00222DB8">
            <w:rPr>
              <w:rFonts w:asciiTheme="minorHAnsi" w:hAnsiTheme="minorHAnsi" w:cstheme="minorHAnsi"/>
              <w:sz w:val="22"/>
            </w:rPr>
            <w:fldChar w:fldCharType="begin"/>
          </w:r>
          <w:r w:rsidRPr="00222DB8">
            <w:rPr>
              <w:rFonts w:asciiTheme="minorHAnsi" w:hAnsiTheme="minorHAnsi" w:cstheme="minorHAnsi"/>
              <w:sz w:val="22"/>
            </w:rPr>
            <w:instrText xml:space="preserve"> PAGE   \* MERGEFORMAT </w:instrText>
          </w:r>
          <w:r w:rsidRPr="00222DB8">
            <w:rPr>
              <w:rFonts w:asciiTheme="minorHAnsi" w:hAnsiTheme="minorHAnsi" w:cstheme="minorHAnsi"/>
              <w:sz w:val="22"/>
            </w:rPr>
            <w:fldChar w:fldCharType="separate"/>
          </w:r>
          <w:r w:rsidR="00A077D5">
            <w:rPr>
              <w:rFonts w:asciiTheme="minorHAnsi" w:hAnsiTheme="minorHAnsi" w:cstheme="minorHAnsi"/>
              <w:noProof/>
              <w:sz w:val="22"/>
            </w:rPr>
            <w:t>1</w:t>
          </w:r>
          <w:r w:rsidRPr="00222DB8">
            <w:rPr>
              <w:rFonts w:asciiTheme="minorHAnsi" w:hAnsiTheme="minorHAnsi" w:cstheme="minorHAnsi"/>
              <w:sz w:val="22"/>
            </w:rPr>
            <w:fldChar w:fldCharType="end"/>
          </w:r>
          <w:r w:rsidRPr="00222DB8">
            <w:rPr>
              <w:rFonts w:asciiTheme="minorHAnsi" w:hAnsiTheme="minorHAnsi" w:cstheme="minorHAnsi"/>
              <w:sz w:val="22"/>
            </w:rPr>
            <w:t xml:space="preserve"> di </w:t>
          </w:r>
          <w:r w:rsidRPr="00222DB8">
            <w:rPr>
              <w:rFonts w:asciiTheme="minorHAnsi" w:hAnsiTheme="minorHAnsi" w:cstheme="minorHAnsi"/>
              <w:sz w:val="22"/>
            </w:rPr>
            <w:fldChar w:fldCharType="begin"/>
          </w:r>
          <w:r w:rsidRPr="00222DB8">
            <w:rPr>
              <w:rFonts w:asciiTheme="minorHAnsi" w:hAnsiTheme="minorHAnsi" w:cstheme="minorHAnsi"/>
              <w:sz w:val="22"/>
            </w:rPr>
            <w:instrText xml:space="preserve"> NUMPAGES   \* MERGEFORMAT </w:instrText>
          </w:r>
          <w:r w:rsidRPr="00222DB8">
            <w:rPr>
              <w:rFonts w:asciiTheme="minorHAnsi" w:hAnsiTheme="minorHAnsi" w:cstheme="minorHAnsi"/>
              <w:sz w:val="22"/>
            </w:rPr>
            <w:fldChar w:fldCharType="separate"/>
          </w:r>
          <w:r w:rsidR="00A077D5">
            <w:rPr>
              <w:rFonts w:asciiTheme="minorHAnsi" w:hAnsiTheme="minorHAnsi" w:cstheme="minorHAnsi"/>
              <w:noProof/>
              <w:sz w:val="22"/>
            </w:rPr>
            <w:t>31</w:t>
          </w:r>
          <w:r w:rsidRPr="00222DB8">
            <w:rPr>
              <w:rFonts w:asciiTheme="minorHAnsi" w:hAnsiTheme="minorHAnsi" w:cstheme="minorHAnsi"/>
              <w:noProof/>
              <w:sz w:val="22"/>
            </w:rPr>
            <w:fldChar w:fldCharType="end"/>
          </w:r>
        </w:p>
      </w:tc>
    </w:tr>
    <w:tr w:rsidR="0074265E" w:rsidRPr="0004624C" w14:paraId="6E686051" w14:textId="77777777" w:rsidTr="00F54C4A">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C73A8BF-5BF7-4823-B78A-A46F8861464B}"/>
          <w:text w:multiLine="1"/>
        </w:sdtPr>
        <w:sdtEndPr/>
        <w:sdtContent>
          <w:tc>
            <w:tcPr>
              <w:tcW w:w="5000" w:type="pct"/>
              <w:gridSpan w:val="6"/>
              <w:tcBorders>
                <w:left w:val="nil"/>
                <w:right w:val="nil"/>
              </w:tcBorders>
              <w:noWrap/>
              <w:tcMar>
                <w:top w:w="0" w:type="dxa"/>
              </w:tcMar>
              <w:vAlign w:val="bottom"/>
            </w:tcPr>
            <w:p w14:paraId="6F514814" w14:textId="7139C1D2" w:rsidR="0074265E" w:rsidRPr="008C03B5" w:rsidRDefault="0074265E" w:rsidP="00F54C4A">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74265E" w:rsidRPr="0004624C" w14:paraId="1E7124C3" w14:textId="77777777" w:rsidTr="00F54C4A">
      <w:trPr>
        <w:trHeight w:hRule="exact" w:val="306"/>
      </w:trPr>
      <w:tc>
        <w:tcPr>
          <w:tcW w:w="670" w:type="pct"/>
          <w:tcBorders>
            <w:left w:val="nil"/>
            <w:bottom w:val="nil"/>
          </w:tcBorders>
          <w:noWrap/>
          <w:tcMar>
            <w:top w:w="57" w:type="dxa"/>
            <w:left w:w="142" w:type="dxa"/>
          </w:tcMar>
        </w:tcPr>
        <w:p w14:paraId="5716647B" w14:textId="77777777" w:rsidR="0074265E" w:rsidRPr="00C7320A" w:rsidRDefault="0074265E" w:rsidP="00F54C4A">
          <w:pPr>
            <w:pStyle w:val="Level"/>
            <w:spacing w:before="60"/>
            <w:rPr>
              <w:rFonts w:ascii="Gill Alt One MT Light" w:hAnsi="Gill Alt One MT Light"/>
              <w:sz w:val="16"/>
            </w:rPr>
          </w:pPr>
          <w:r w:rsidRPr="00C7320A">
            <w:rPr>
              <w:rFonts w:ascii="Gill Alt One MT Light" w:hAnsi="Gill Alt One MT Light"/>
              <w:sz w:val="16"/>
            </w:rPr>
            <w:t>numero</w:t>
          </w:r>
        </w:p>
        <w:p w14:paraId="3B23CA2F" w14:textId="77777777" w:rsidR="0074265E" w:rsidRPr="00C7320A" w:rsidRDefault="0074265E" w:rsidP="00F54C4A">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8FF6609" w14:textId="77777777" w:rsidR="0074265E" w:rsidRPr="00C7320A" w:rsidRDefault="0074265E" w:rsidP="00F54C4A">
          <w:pPr>
            <w:pStyle w:val="Level"/>
            <w:spacing w:before="60"/>
            <w:rPr>
              <w:rFonts w:ascii="Gill Alt One MT Light" w:hAnsi="Gill Alt One MT Light"/>
              <w:sz w:val="16"/>
            </w:rPr>
          </w:pPr>
          <w:r w:rsidRPr="00C7320A">
            <w:rPr>
              <w:rFonts w:ascii="Gill Alt One MT Light" w:hAnsi="Gill Alt One MT Light"/>
              <w:sz w:val="16"/>
            </w:rPr>
            <w:t>data</w:t>
          </w:r>
        </w:p>
        <w:p w14:paraId="6964842D" w14:textId="77777777" w:rsidR="0074265E" w:rsidRPr="00C7320A" w:rsidRDefault="0074265E" w:rsidP="00F54C4A">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692E55F" w14:textId="77777777" w:rsidR="0074265E" w:rsidRPr="00C7320A" w:rsidRDefault="0074265E" w:rsidP="00F54C4A">
          <w:pPr>
            <w:pStyle w:val="Level"/>
            <w:spacing w:before="60"/>
            <w:rPr>
              <w:rFonts w:ascii="Gill Alt One MT Light" w:hAnsi="Gill Alt One MT Light"/>
              <w:sz w:val="16"/>
            </w:rPr>
          </w:pPr>
          <w:r>
            <w:rPr>
              <w:rFonts w:ascii="Gill Alt One MT Light" w:hAnsi="Gill Alt One MT Light"/>
              <w:sz w:val="16"/>
            </w:rPr>
            <w:t>competenza</w:t>
          </w:r>
        </w:p>
        <w:p w14:paraId="23754B00" w14:textId="77777777" w:rsidR="0074265E" w:rsidRPr="008C03B5" w:rsidRDefault="0074265E" w:rsidP="00F54C4A">
          <w:pPr>
            <w:pStyle w:val="Level"/>
            <w:spacing w:before="60" w:line="240" w:lineRule="auto"/>
            <w:rPr>
              <w:rFonts w:ascii="Gill Alt One MT Light" w:hAnsi="Gill Alt One MT Light"/>
              <w:sz w:val="16"/>
            </w:rPr>
          </w:pPr>
        </w:p>
      </w:tc>
    </w:tr>
    <w:tr w:rsidR="0074265E" w:rsidRPr="0004624C" w14:paraId="45B1C16C" w14:textId="77777777" w:rsidTr="00F54C4A">
      <w:trPr>
        <w:trHeight w:hRule="exact" w:val="699"/>
      </w:trPr>
      <w:tc>
        <w:tcPr>
          <w:tcW w:w="670" w:type="pct"/>
          <w:tcBorders>
            <w:top w:val="nil"/>
            <w:left w:val="nil"/>
            <w:bottom w:val="single" w:sz="4" w:space="0" w:color="auto"/>
            <w:right w:val="nil"/>
          </w:tcBorders>
          <w:noWrap/>
          <w:tcMar>
            <w:top w:w="0" w:type="dxa"/>
          </w:tcMar>
        </w:tcPr>
        <w:p w14:paraId="1754CDDA" w14:textId="19DC2DD9" w:rsidR="0074265E" w:rsidRPr="00BE22A2" w:rsidRDefault="00EB49CB" w:rsidP="00A51618">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C73A8BF-5BF7-4823-B78A-A46F8861464B}"/>
              <w:text w:multiLine="1"/>
            </w:sdtPr>
            <w:sdtEndPr/>
            <w:sdtContent>
              <w:r w:rsidR="0074265E" w:rsidRPr="00140D99">
                <w:rPr>
                  <w:rFonts w:cstheme="minorHAnsi"/>
                  <w:b/>
                  <w:sz w:val="24"/>
                  <w:szCs w:val="24"/>
                </w:rPr>
                <w:t>8263</w:t>
              </w:r>
              <w:r w:rsidR="0074265E">
                <w:rPr>
                  <w:rFonts w:cstheme="minorHAnsi"/>
                  <w:b/>
                  <w:sz w:val="24"/>
                  <w:szCs w:val="24"/>
                </w:rPr>
                <w:t xml:space="preserve"> R</w:t>
              </w:r>
            </w:sdtContent>
          </w:sdt>
        </w:p>
      </w:tc>
      <w:sdt>
        <w:sdtPr>
          <w:rPr>
            <w:sz w:val="24"/>
          </w:rPr>
          <w:alias w:val="DocParam.Date"/>
          <w:id w:val="-464426178"/>
          <w:dataBinding w:xpath="//DateTime[@id='DocParam.Date']" w:storeItemID="{9C73A8BF-5BF7-4823-B78A-A46F8861464B}"/>
          <w:date w:fullDate="2024-03-28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6A015732" w14:textId="5D344566" w:rsidR="0074265E" w:rsidRPr="002A0371" w:rsidRDefault="0095320E" w:rsidP="00A51618">
              <w:pPr>
                <w:pStyle w:val="Data"/>
              </w:pPr>
              <w:r>
                <w:rPr>
                  <w:sz w:val="24"/>
                </w:rPr>
                <w:t>28 marzo 2024</w:t>
              </w:r>
            </w:p>
          </w:tc>
        </w:sdtContent>
      </w:sdt>
      <w:tc>
        <w:tcPr>
          <w:tcW w:w="3218" w:type="pct"/>
          <w:gridSpan w:val="4"/>
          <w:tcBorders>
            <w:top w:val="nil"/>
            <w:left w:val="nil"/>
            <w:bottom w:val="nil"/>
            <w:right w:val="nil"/>
          </w:tcBorders>
        </w:tcPr>
        <w:p w14:paraId="545B636A" w14:textId="60DD2EE7" w:rsidR="0074265E" w:rsidRPr="00BE22A2" w:rsidRDefault="00EB49CB" w:rsidP="00A51618">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9C73A8BF-5BF7-4823-B78A-A46F8861464B}"/>
              <w:text w:multiLine="1"/>
            </w:sdtPr>
            <w:sdtEndPr/>
            <w:sdtContent>
              <w:r w:rsidR="0074265E">
                <w:rPr>
                  <w:smallCaps/>
                  <w:sz w:val="23"/>
                  <w:szCs w:val="23"/>
                </w:rPr>
                <w:t>Dipartimento del territorio</w:t>
              </w:r>
            </w:sdtContent>
          </w:sdt>
        </w:p>
      </w:tc>
    </w:tr>
    <w:tr w:rsidR="0074265E" w:rsidRPr="00C63927" w14:paraId="5D03A4F9" w14:textId="77777777" w:rsidTr="00F54C4A">
      <w:trPr>
        <w:trHeight w:hRule="exact" w:val="198"/>
      </w:trPr>
      <w:tc>
        <w:tcPr>
          <w:tcW w:w="5000" w:type="pct"/>
          <w:gridSpan w:val="6"/>
          <w:tcBorders>
            <w:left w:val="nil"/>
            <w:bottom w:val="nil"/>
            <w:right w:val="nil"/>
          </w:tcBorders>
          <w:noWrap/>
          <w:tcMar>
            <w:top w:w="57" w:type="dxa"/>
            <w:left w:w="85" w:type="dxa"/>
            <w:bottom w:w="170" w:type="dxa"/>
          </w:tcMar>
        </w:tcPr>
        <w:p w14:paraId="68627A5E" w14:textId="77777777" w:rsidR="0074265E" w:rsidRPr="00C7320A" w:rsidRDefault="0074265E" w:rsidP="00F54C4A">
          <w:pPr>
            <w:pStyle w:val="Level"/>
            <w:ind w:left="150"/>
            <w:rPr>
              <w:rFonts w:ascii="Gill Alt One MT Light" w:hAnsi="Gill Alt One MT Light"/>
              <w:sz w:val="16"/>
              <w:szCs w:val="16"/>
            </w:rPr>
          </w:pPr>
        </w:p>
      </w:tc>
    </w:tr>
  </w:tbl>
  <w:p w14:paraId="67052F82" w14:textId="77777777" w:rsidR="0074265E" w:rsidRPr="00DA2879" w:rsidRDefault="0074265E" w:rsidP="00F54C4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C73A8BF-5BF7-4823-B78A-A46F8861464B}"/>
                            <w:text w:multiLine="1"/>
                          </w:sdtPr>
                          <w:sdtEndPr/>
                          <w:sdtContent>
                            <w:p w14:paraId="0ED57070" w14:textId="77777777" w:rsidR="0074265E" w:rsidRPr="00411371" w:rsidRDefault="0074265E" w:rsidP="00F54C4A">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" filled="f" stroked="f" strokeweight=".5pt">
              <v:textbox inset="0,0,0,0">
                <w:txbxContent>
                  <w:sdt>
                    <w:sdtPr>
                      <w:rPr>
                        <w:lang w:val="it-CH"/>
                      </w:rPr>
                      <w:alias w:val="CustomElements.Texts.Draft"/>
                      <w:id w:val="1582408335"/>
                      <w:dataBinding w:xpath="//Text[@id='CustomElements.Texts.Draft']" w:storeItemID="{3B5E24C5-F25B-416A-B65B-FB4E353EDF2C}"/>
                      <w:text w:multiLine="1"/>
                    </w:sdtPr>
                    <w:sdtEndPr/>
                    <w:sdtContent>
                      <w:p w14:paraId="0ED57070" w14:textId="77777777" w:rsidR="00197BAA" w:rsidRPr="00411371" w:rsidRDefault="00197BAA" w:rsidP="00F54C4A">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B96F6E"/>
    <w:multiLevelType w:val="hybridMultilevel"/>
    <w:tmpl w:val="52CCC09E"/>
    <w:lvl w:ilvl="0" w:tplc="2D0C8EFA">
      <w:start w:val="1"/>
      <w:numFmt w:val="bullet"/>
      <w:lvlText w:val="-"/>
      <w:lvlJc w:val="left"/>
      <w:pPr>
        <w:ind w:left="384" w:hanging="284"/>
      </w:pPr>
      <w:rPr>
        <w:rFonts w:ascii="Arial" w:hAnsi="Arial" w:hint="default"/>
        <w:b w:val="0"/>
        <w:bCs w:val="0"/>
        <w:i w:val="0"/>
        <w:iCs w:val="0"/>
        <w:w w:val="99"/>
        <w:sz w:val="24"/>
        <w:szCs w:val="24"/>
        <w:lang w:val="it-CH" w:eastAsia="en-US" w:bidi="ar-SA"/>
      </w:rPr>
    </w:lvl>
    <w:lvl w:ilvl="1" w:tplc="1E3C5CCA">
      <w:numFmt w:val="bullet"/>
      <w:lvlText w:val="•"/>
      <w:lvlJc w:val="left"/>
      <w:pPr>
        <w:ind w:left="1298" w:hanging="284"/>
      </w:pPr>
      <w:rPr>
        <w:rFonts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11" w15:restartNumberingAfterBreak="0">
    <w:nsid w:val="05E31269"/>
    <w:multiLevelType w:val="hybridMultilevel"/>
    <w:tmpl w:val="9970F310"/>
    <w:lvl w:ilvl="0" w:tplc="0810000F">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0D3C7367"/>
    <w:multiLevelType w:val="hybridMultilevel"/>
    <w:tmpl w:val="2982DC32"/>
    <w:lvl w:ilvl="0" w:tplc="D34EE1E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3F12AB0"/>
    <w:multiLevelType w:val="hybridMultilevel"/>
    <w:tmpl w:val="9E5252DE"/>
    <w:lvl w:ilvl="0" w:tplc="08100011">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577383E"/>
    <w:multiLevelType w:val="hybridMultilevel"/>
    <w:tmpl w:val="BF3A8D9C"/>
    <w:lvl w:ilvl="0" w:tplc="058051EE">
      <w:start w:val="2"/>
      <w:numFmt w:val="bullet"/>
      <w:lvlText w:val="-"/>
      <w:lvlJc w:val="left"/>
      <w:pPr>
        <w:ind w:left="720" w:hanging="360"/>
      </w:pPr>
      <w:rPr>
        <w:rFonts w:ascii="Arial" w:eastAsiaTheme="minorHAnsi" w:hAnsi="Arial" w:cs="Arial" w:hint="default"/>
        <w:b w:val="0"/>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167E1A38"/>
    <w:multiLevelType w:val="hybridMultilevel"/>
    <w:tmpl w:val="D24AF65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1B682991"/>
    <w:multiLevelType w:val="hybridMultilevel"/>
    <w:tmpl w:val="7F4E55F4"/>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1DC11DC1"/>
    <w:multiLevelType w:val="hybridMultilevel"/>
    <w:tmpl w:val="E5BABABC"/>
    <w:lvl w:ilvl="0" w:tplc="0810000F">
      <w:numFmt w:val="decimal"/>
      <w:lvlText w:val="%1."/>
      <w:lvlJc w:val="left"/>
      <w:pPr>
        <w:ind w:left="2006" w:hanging="360"/>
      </w:pPr>
      <w:rPr>
        <w:rFonts w:hint="default"/>
      </w:rPr>
    </w:lvl>
    <w:lvl w:ilvl="1" w:tplc="08100019" w:tentative="1">
      <w:start w:val="1"/>
      <w:numFmt w:val="lowerLetter"/>
      <w:lvlText w:val="%2."/>
      <w:lvlJc w:val="left"/>
      <w:pPr>
        <w:ind w:left="2726" w:hanging="360"/>
      </w:pPr>
    </w:lvl>
    <w:lvl w:ilvl="2" w:tplc="0810001B" w:tentative="1">
      <w:start w:val="1"/>
      <w:numFmt w:val="lowerRoman"/>
      <w:lvlText w:val="%3."/>
      <w:lvlJc w:val="right"/>
      <w:pPr>
        <w:ind w:left="3446" w:hanging="180"/>
      </w:pPr>
    </w:lvl>
    <w:lvl w:ilvl="3" w:tplc="0810000F" w:tentative="1">
      <w:start w:val="1"/>
      <w:numFmt w:val="decimal"/>
      <w:lvlText w:val="%4."/>
      <w:lvlJc w:val="left"/>
      <w:pPr>
        <w:ind w:left="4166" w:hanging="360"/>
      </w:pPr>
    </w:lvl>
    <w:lvl w:ilvl="4" w:tplc="08100019" w:tentative="1">
      <w:start w:val="1"/>
      <w:numFmt w:val="lowerLetter"/>
      <w:lvlText w:val="%5."/>
      <w:lvlJc w:val="left"/>
      <w:pPr>
        <w:ind w:left="4886" w:hanging="360"/>
      </w:pPr>
    </w:lvl>
    <w:lvl w:ilvl="5" w:tplc="0810001B" w:tentative="1">
      <w:start w:val="1"/>
      <w:numFmt w:val="lowerRoman"/>
      <w:lvlText w:val="%6."/>
      <w:lvlJc w:val="right"/>
      <w:pPr>
        <w:ind w:left="5606" w:hanging="180"/>
      </w:pPr>
    </w:lvl>
    <w:lvl w:ilvl="6" w:tplc="0810000F" w:tentative="1">
      <w:start w:val="1"/>
      <w:numFmt w:val="decimal"/>
      <w:lvlText w:val="%7."/>
      <w:lvlJc w:val="left"/>
      <w:pPr>
        <w:ind w:left="6326" w:hanging="360"/>
      </w:pPr>
    </w:lvl>
    <w:lvl w:ilvl="7" w:tplc="08100019" w:tentative="1">
      <w:start w:val="1"/>
      <w:numFmt w:val="lowerLetter"/>
      <w:lvlText w:val="%8."/>
      <w:lvlJc w:val="left"/>
      <w:pPr>
        <w:ind w:left="7046" w:hanging="360"/>
      </w:pPr>
    </w:lvl>
    <w:lvl w:ilvl="8" w:tplc="0810001B" w:tentative="1">
      <w:start w:val="1"/>
      <w:numFmt w:val="lowerRoman"/>
      <w:lvlText w:val="%9."/>
      <w:lvlJc w:val="right"/>
      <w:pPr>
        <w:ind w:left="7766" w:hanging="180"/>
      </w:pPr>
    </w:lvl>
  </w:abstractNum>
  <w:abstractNum w:abstractNumId="19"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1EFD03D1"/>
    <w:multiLevelType w:val="hybridMultilevel"/>
    <w:tmpl w:val="12B88B8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1FC73D54"/>
    <w:multiLevelType w:val="hybridMultilevel"/>
    <w:tmpl w:val="6BBC8F1C"/>
    <w:lvl w:ilvl="0" w:tplc="468A7A60">
      <w:numFmt w:val="bullet"/>
      <w:lvlText w:val="−"/>
      <w:lvlJc w:val="left"/>
      <w:pPr>
        <w:ind w:left="720" w:hanging="360"/>
      </w:pPr>
      <w:rPr>
        <w:rFonts w:ascii="Arial" w:eastAsia="Times New Roman"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23A22692"/>
    <w:multiLevelType w:val="hybridMultilevel"/>
    <w:tmpl w:val="5492F51E"/>
    <w:lvl w:ilvl="0" w:tplc="468A7A60">
      <w:numFmt w:val="bullet"/>
      <w:lvlText w:val="−"/>
      <w:lvlJc w:val="left"/>
      <w:pPr>
        <w:ind w:left="720" w:hanging="360"/>
      </w:pPr>
      <w:rPr>
        <w:rFonts w:ascii="Arial" w:eastAsia="Times New Roman"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23C90B98"/>
    <w:multiLevelType w:val="hybridMultilevel"/>
    <w:tmpl w:val="F5FC6016"/>
    <w:lvl w:ilvl="0" w:tplc="C2A60B2E">
      <w:numFmt w:val="bullet"/>
      <w:lvlText w:val="-"/>
      <w:lvlJc w:val="left"/>
      <w:pPr>
        <w:ind w:left="384" w:hanging="284"/>
      </w:pPr>
      <w:rPr>
        <w:rFonts w:ascii="Arial" w:eastAsia="Arial" w:hAnsi="Arial" w:cs="Arial" w:hint="default"/>
        <w:b w:val="0"/>
        <w:bCs w:val="0"/>
        <w:i w:val="0"/>
        <w:iCs w:val="0"/>
        <w:w w:val="99"/>
        <w:sz w:val="24"/>
        <w:szCs w:val="24"/>
        <w:lang w:val="it-CH" w:eastAsia="en-US" w:bidi="ar-SA"/>
      </w:rPr>
    </w:lvl>
    <w:lvl w:ilvl="1" w:tplc="08100001">
      <w:start w:val="1"/>
      <w:numFmt w:val="bullet"/>
      <w:lvlText w:val=""/>
      <w:lvlJc w:val="left"/>
      <w:pPr>
        <w:ind w:left="1298" w:hanging="284"/>
      </w:pPr>
      <w:rPr>
        <w:rFonts w:ascii="Symbol" w:hAnsi="Symbol"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2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2FDC4AE1"/>
    <w:multiLevelType w:val="hybridMultilevel"/>
    <w:tmpl w:val="AC8E44CE"/>
    <w:lvl w:ilvl="0" w:tplc="50D2008E">
      <w:start w:val="2"/>
      <w:numFmt w:val="bullet"/>
      <w:lvlText w:val="-"/>
      <w:lvlJc w:val="left"/>
      <w:pPr>
        <w:ind w:left="1065" w:hanging="360"/>
      </w:pPr>
      <w:rPr>
        <w:rFonts w:ascii="Arial" w:eastAsia="Arial" w:hAnsi="Arial" w:cs="Arial" w:hint="default"/>
        <w:b w:val="0"/>
      </w:rPr>
    </w:lvl>
    <w:lvl w:ilvl="1" w:tplc="08100003" w:tentative="1">
      <w:start w:val="1"/>
      <w:numFmt w:val="bullet"/>
      <w:lvlText w:val="o"/>
      <w:lvlJc w:val="left"/>
      <w:pPr>
        <w:ind w:left="1785" w:hanging="360"/>
      </w:pPr>
      <w:rPr>
        <w:rFonts w:ascii="Courier New" w:hAnsi="Courier New" w:cs="Courier New" w:hint="default"/>
      </w:rPr>
    </w:lvl>
    <w:lvl w:ilvl="2" w:tplc="08100005" w:tentative="1">
      <w:start w:val="1"/>
      <w:numFmt w:val="bullet"/>
      <w:lvlText w:val=""/>
      <w:lvlJc w:val="left"/>
      <w:pPr>
        <w:ind w:left="2505" w:hanging="360"/>
      </w:pPr>
      <w:rPr>
        <w:rFonts w:ascii="Wingdings" w:hAnsi="Wingdings" w:hint="default"/>
      </w:rPr>
    </w:lvl>
    <w:lvl w:ilvl="3" w:tplc="08100001" w:tentative="1">
      <w:start w:val="1"/>
      <w:numFmt w:val="bullet"/>
      <w:lvlText w:val=""/>
      <w:lvlJc w:val="left"/>
      <w:pPr>
        <w:ind w:left="3225" w:hanging="360"/>
      </w:pPr>
      <w:rPr>
        <w:rFonts w:ascii="Symbol" w:hAnsi="Symbol" w:hint="default"/>
      </w:rPr>
    </w:lvl>
    <w:lvl w:ilvl="4" w:tplc="08100003" w:tentative="1">
      <w:start w:val="1"/>
      <w:numFmt w:val="bullet"/>
      <w:lvlText w:val="o"/>
      <w:lvlJc w:val="left"/>
      <w:pPr>
        <w:ind w:left="3945" w:hanging="360"/>
      </w:pPr>
      <w:rPr>
        <w:rFonts w:ascii="Courier New" w:hAnsi="Courier New" w:cs="Courier New" w:hint="default"/>
      </w:rPr>
    </w:lvl>
    <w:lvl w:ilvl="5" w:tplc="08100005" w:tentative="1">
      <w:start w:val="1"/>
      <w:numFmt w:val="bullet"/>
      <w:lvlText w:val=""/>
      <w:lvlJc w:val="left"/>
      <w:pPr>
        <w:ind w:left="4665" w:hanging="360"/>
      </w:pPr>
      <w:rPr>
        <w:rFonts w:ascii="Wingdings" w:hAnsi="Wingdings" w:hint="default"/>
      </w:rPr>
    </w:lvl>
    <w:lvl w:ilvl="6" w:tplc="08100001" w:tentative="1">
      <w:start w:val="1"/>
      <w:numFmt w:val="bullet"/>
      <w:lvlText w:val=""/>
      <w:lvlJc w:val="left"/>
      <w:pPr>
        <w:ind w:left="5385" w:hanging="360"/>
      </w:pPr>
      <w:rPr>
        <w:rFonts w:ascii="Symbol" w:hAnsi="Symbol" w:hint="default"/>
      </w:rPr>
    </w:lvl>
    <w:lvl w:ilvl="7" w:tplc="08100003" w:tentative="1">
      <w:start w:val="1"/>
      <w:numFmt w:val="bullet"/>
      <w:lvlText w:val="o"/>
      <w:lvlJc w:val="left"/>
      <w:pPr>
        <w:ind w:left="6105" w:hanging="360"/>
      </w:pPr>
      <w:rPr>
        <w:rFonts w:ascii="Courier New" w:hAnsi="Courier New" w:cs="Courier New" w:hint="default"/>
      </w:rPr>
    </w:lvl>
    <w:lvl w:ilvl="8" w:tplc="08100005" w:tentative="1">
      <w:start w:val="1"/>
      <w:numFmt w:val="bullet"/>
      <w:lvlText w:val=""/>
      <w:lvlJc w:val="left"/>
      <w:pPr>
        <w:ind w:left="6825" w:hanging="360"/>
      </w:pPr>
      <w:rPr>
        <w:rFonts w:ascii="Wingdings" w:hAnsi="Wingdings" w:hint="default"/>
      </w:rPr>
    </w:lvl>
  </w:abstractNum>
  <w:abstractNum w:abstractNumId="27" w15:restartNumberingAfterBreak="0">
    <w:nsid w:val="30306C0B"/>
    <w:multiLevelType w:val="hybridMultilevel"/>
    <w:tmpl w:val="80BAFBE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345A1807"/>
    <w:multiLevelType w:val="hybridMultilevel"/>
    <w:tmpl w:val="F8F0C09C"/>
    <w:lvl w:ilvl="0" w:tplc="C2A60B2E">
      <w:numFmt w:val="bullet"/>
      <w:lvlText w:val="-"/>
      <w:lvlJc w:val="left"/>
      <w:pPr>
        <w:ind w:left="384" w:hanging="284"/>
      </w:pPr>
      <w:rPr>
        <w:rFonts w:ascii="Arial" w:eastAsia="Arial" w:hAnsi="Arial" w:cs="Arial" w:hint="default"/>
        <w:b w:val="0"/>
        <w:bCs w:val="0"/>
        <w:i w:val="0"/>
        <w:iCs w:val="0"/>
        <w:w w:val="99"/>
        <w:sz w:val="24"/>
        <w:szCs w:val="24"/>
        <w:lang w:val="it-CH" w:eastAsia="en-US" w:bidi="ar-SA"/>
      </w:rPr>
    </w:lvl>
    <w:lvl w:ilvl="1" w:tplc="1E3C5CCA">
      <w:numFmt w:val="bullet"/>
      <w:lvlText w:val="•"/>
      <w:lvlJc w:val="left"/>
      <w:pPr>
        <w:ind w:left="1298" w:hanging="284"/>
      </w:pPr>
      <w:rPr>
        <w:rFonts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2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0" w15:restartNumberingAfterBreak="0">
    <w:nsid w:val="39407A26"/>
    <w:multiLevelType w:val="hybridMultilevel"/>
    <w:tmpl w:val="CFA471BC"/>
    <w:lvl w:ilvl="0" w:tplc="D7986E82">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1" w15:restartNumberingAfterBreak="0">
    <w:nsid w:val="3FB24EF7"/>
    <w:multiLevelType w:val="hybridMultilevel"/>
    <w:tmpl w:val="2ECEE360"/>
    <w:lvl w:ilvl="0" w:tplc="058051EE">
      <w:start w:val="2"/>
      <w:numFmt w:val="bullet"/>
      <w:lvlText w:val="-"/>
      <w:lvlJc w:val="left"/>
      <w:pPr>
        <w:ind w:left="720" w:hanging="360"/>
      </w:pPr>
      <w:rPr>
        <w:rFonts w:ascii="Arial" w:eastAsiaTheme="minorHAnsi" w:hAnsi="Arial" w:cs="Arial" w:hint="default"/>
        <w:b w:val="0"/>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3" w15:restartNumberingAfterBreak="0">
    <w:nsid w:val="49D524CC"/>
    <w:multiLevelType w:val="multilevel"/>
    <w:tmpl w:val="953CA1B2"/>
    <w:numStyleLink w:val="HeadingList"/>
  </w:abstractNum>
  <w:abstractNum w:abstractNumId="34" w15:restartNumberingAfterBreak="0">
    <w:nsid w:val="5021515E"/>
    <w:multiLevelType w:val="hybridMultilevel"/>
    <w:tmpl w:val="A64E97F2"/>
    <w:lvl w:ilvl="0" w:tplc="9522DB20">
      <w:start w:val="1"/>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D1E0F0B"/>
    <w:multiLevelType w:val="hybridMultilevel"/>
    <w:tmpl w:val="BD609AE8"/>
    <w:lvl w:ilvl="0" w:tplc="65B4217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15:restartNumberingAfterBreak="0">
    <w:nsid w:val="5D392585"/>
    <w:multiLevelType w:val="hybridMultilevel"/>
    <w:tmpl w:val="3752C87E"/>
    <w:lvl w:ilvl="0" w:tplc="2D0C8EFA">
      <w:start w:val="1"/>
      <w:numFmt w:val="bullet"/>
      <w:lvlText w:val="-"/>
      <w:lvlJc w:val="left"/>
      <w:pPr>
        <w:ind w:left="384" w:hanging="284"/>
      </w:pPr>
      <w:rPr>
        <w:rFonts w:ascii="Arial" w:hAnsi="Arial" w:hint="default"/>
        <w:b w:val="0"/>
        <w:bCs w:val="0"/>
        <w:i w:val="0"/>
        <w:iCs w:val="0"/>
        <w:w w:val="99"/>
        <w:sz w:val="24"/>
        <w:szCs w:val="24"/>
        <w:lang w:val="it-CH" w:eastAsia="en-US" w:bidi="ar-SA"/>
      </w:rPr>
    </w:lvl>
    <w:lvl w:ilvl="1" w:tplc="1E3C5CCA">
      <w:numFmt w:val="bullet"/>
      <w:lvlText w:val="•"/>
      <w:lvlJc w:val="left"/>
      <w:pPr>
        <w:ind w:left="1298" w:hanging="284"/>
      </w:pPr>
      <w:rPr>
        <w:rFonts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37" w15:restartNumberingAfterBreak="0">
    <w:nsid w:val="624F30B7"/>
    <w:multiLevelType w:val="hybridMultilevel"/>
    <w:tmpl w:val="BE2AC192"/>
    <w:lvl w:ilvl="0" w:tplc="08100001">
      <w:start w:val="1"/>
      <w:numFmt w:val="bullet"/>
      <w:lvlText w:val=""/>
      <w:lvlJc w:val="left"/>
      <w:pPr>
        <w:ind w:left="720" w:hanging="360"/>
      </w:pPr>
      <w:rPr>
        <w:rFonts w:ascii="Symbol" w:hAnsi="Symbol" w:hint="default"/>
      </w:rPr>
    </w:lvl>
    <w:lvl w:ilvl="1" w:tplc="773E2236">
      <w:numFmt w:val="bullet"/>
      <w:lvlText w:val="•"/>
      <w:lvlJc w:val="left"/>
      <w:pPr>
        <w:ind w:left="1440" w:hanging="360"/>
      </w:pPr>
      <w:rPr>
        <w:rFonts w:ascii="Arial" w:eastAsiaTheme="minorHAnsi"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8" w15:restartNumberingAfterBreak="0">
    <w:nsid w:val="660B05E5"/>
    <w:multiLevelType w:val="hybridMultilevel"/>
    <w:tmpl w:val="87C06F80"/>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9" w15:restartNumberingAfterBreak="0">
    <w:nsid w:val="68555A36"/>
    <w:multiLevelType w:val="hybridMultilevel"/>
    <w:tmpl w:val="F850D8D4"/>
    <w:lvl w:ilvl="0" w:tplc="FCCA7AF2">
      <w:start w:val="8117"/>
      <w:numFmt w:val="bullet"/>
      <w:lvlText w:val="-"/>
      <w:lvlJc w:val="left"/>
      <w:pPr>
        <w:ind w:left="720" w:hanging="360"/>
      </w:pPr>
      <w:rPr>
        <w:rFonts w:ascii="Arial" w:eastAsiaTheme="minorEastAsia"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0" w15:restartNumberingAfterBreak="0">
    <w:nsid w:val="68BB2556"/>
    <w:multiLevelType w:val="hybridMultilevel"/>
    <w:tmpl w:val="F8BE4574"/>
    <w:lvl w:ilvl="0" w:tplc="2D0C8EFA">
      <w:start w:val="1"/>
      <w:numFmt w:val="bullet"/>
      <w:lvlText w:val="-"/>
      <w:lvlJc w:val="left"/>
      <w:pPr>
        <w:ind w:left="384" w:hanging="284"/>
      </w:pPr>
      <w:rPr>
        <w:rFonts w:ascii="Arial" w:hAnsi="Arial" w:hint="default"/>
        <w:b w:val="0"/>
        <w:bCs w:val="0"/>
        <w:i w:val="0"/>
        <w:iCs w:val="0"/>
        <w:w w:val="99"/>
        <w:sz w:val="24"/>
        <w:szCs w:val="24"/>
        <w:lang w:val="it-CH" w:eastAsia="en-US" w:bidi="ar-SA"/>
      </w:rPr>
    </w:lvl>
    <w:lvl w:ilvl="1" w:tplc="1E3C5CCA">
      <w:numFmt w:val="bullet"/>
      <w:lvlText w:val="•"/>
      <w:lvlJc w:val="left"/>
      <w:pPr>
        <w:ind w:left="1298" w:hanging="284"/>
      </w:pPr>
      <w:rPr>
        <w:rFonts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41" w15:restartNumberingAfterBreak="0">
    <w:nsid w:val="69EE2175"/>
    <w:multiLevelType w:val="multilevel"/>
    <w:tmpl w:val="5D5C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F86F3D"/>
    <w:multiLevelType w:val="hybridMultilevel"/>
    <w:tmpl w:val="B08A1EB0"/>
    <w:lvl w:ilvl="0" w:tplc="2D0C8EFA">
      <w:start w:val="1"/>
      <w:numFmt w:val="bullet"/>
      <w:lvlText w:val="-"/>
      <w:lvlJc w:val="left"/>
      <w:pPr>
        <w:ind w:left="1104" w:hanging="360"/>
      </w:pPr>
      <w:rPr>
        <w:rFonts w:ascii="Arial" w:hAnsi="Arial" w:hint="default"/>
      </w:rPr>
    </w:lvl>
    <w:lvl w:ilvl="1" w:tplc="08100003" w:tentative="1">
      <w:start w:val="1"/>
      <w:numFmt w:val="bullet"/>
      <w:lvlText w:val="o"/>
      <w:lvlJc w:val="left"/>
      <w:pPr>
        <w:ind w:left="1824" w:hanging="360"/>
      </w:pPr>
      <w:rPr>
        <w:rFonts w:ascii="Courier New" w:hAnsi="Courier New" w:cs="Courier New" w:hint="default"/>
      </w:rPr>
    </w:lvl>
    <w:lvl w:ilvl="2" w:tplc="08100005" w:tentative="1">
      <w:start w:val="1"/>
      <w:numFmt w:val="bullet"/>
      <w:lvlText w:val=""/>
      <w:lvlJc w:val="left"/>
      <w:pPr>
        <w:ind w:left="2544" w:hanging="360"/>
      </w:pPr>
      <w:rPr>
        <w:rFonts w:ascii="Wingdings" w:hAnsi="Wingdings" w:hint="default"/>
      </w:rPr>
    </w:lvl>
    <w:lvl w:ilvl="3" w:tplc="08100001" w:tentative="1">
      <w:start w:val="1"/>
      <w:numFmt w:val="bullet"/>
      <w:lvlText w:val=""/>
      <w:lvlJc w:val="left"/>
      <w:pPr>
        <w:ind w:left="3264" w:hanging="360"/>
      </w:pPr>
      <w:rPr>
        <w:rFonts w:ascii="Symbol" w:hAnsi="Symbol" w:hint="default"/>
      </w:rPr>
    </w:lvl>
    <w:lvl w:ilvl="4" w:tplc="08100003" w:tentative="1">
      <w:start w:val="1"/>
      <w:numFmt w:val="bullet"/>
      <w:lvlText w:val="o"/>
      <w:lvlJc w:val="left"/>
      <w:pPr>
        <w:ind w:left="3984" w:hanging="360"/>
      </w:pPr>
      <w:rPr>
        <w:rFonts w:ascii="Courier New" w:hAnsi="Courier New" w:cs="Courier New" w:hint="default"/>
      </w:rPr>
    </w:lvl>
    <w:lvl w:ilvl="5" w:tplc="08100005" w:tentative="1">
      <w:start w:val="1"/>
      <w:numFmt w:val="bullet"/>
      <w:lvlText w:val=""/>
      <w:lvlJc w:val="left"/>
      <w:pPr>
        <w:ind w:left="4704" w:hanging="360"/>
      </w:pPr>
      <w:rPr>
        <w:rFonts w:ascii="Wingdings" w:hAnsi="Wingdings" w:hint="default"/>
      </w:rPr>
    </w:lvl>
    <w:lvl w:ilvl="6" w:tplc="08100001" w:tentative="1">
      <w:start w:val="1"/>
      <w:numFmt w:val="bullet"/>
      <w:lvlText w:val=""/>
      <w:lvlJc w:val="left"/>
      <w:pPr>
        <w:ind w:left="5424" w:hanging="360"/>
      </w:pPr>
      <w:rPr>
        <w:rFonts w:ascii="Symbol" w:hAnsi="Symbol" w:hint="default"/>
      </w:rPr>
    </w:lvl>
    <w:lvl w:ilvl="7" w:tplc="08100003" w:tentative="1">
      <w:start w:val="1"/>
      <w:numFmt w:val="bullet"/>
      <w:lvlText w:val="o"/>
      <w:lvlJc w:val="left"/>
      <w:pPr>
        <w:ind w:left="6144" w:hanging="360"/>
      </w:pPr>
      <w:rPr>
        <w:rFonts w:ascii="Courier New" w:hAnsi="Courier New" w:cs="Courier New" w:hint="default"/>
      </w:rPr>
    </w:lvl>
    <w:lvl w:ilvl="8" w:tplc="08100005" w:tentative="1">
      <w:start w:val="1"/>
      <w:numFmt w:val="bullet"/>
      <w:lvlText w:val=""/>
      <w:lvlJc w:val="left"/>
      <w:pPr>
        <w:ind w:left="6864" w:hanging="360"/>
      </w:pPr>
      <w:rPr>
        <w:rFonts w:ascii="Wingdings" w:hAnsi="Wingdings" w:hint="default"/>
      </w:rPr>
    </w:lvl>
  </w:abstractNum>
  <w:abstractNum w:abstractNumId="43" w15:restartNumberingAfterBreak="0">
    <w:nsid w:val="6B1A23F1"/>
    <w:multiLevelType w:val="hybridMultilevel"/>
    <w:tmpl w:val="FCEE008E"/>
    <w:lvl w:ilvl="0" w:tplc="C2A60B2E">
      <w:numFmt w:val="bullet"/>
      <w:lvlText w:val="-"/>
      <w:lvlJc w:val="left"/>
      <w:pPr>
        <w:ind w:left="384" w:hanging="284"/>
      </w:pPr>
      <w:rPr>
        <w:rFonts w:ascii="Arial" w:eastAsia="Arial" w:hAnsi="Arial" w:cs="Arial" w:hint="default"/>
        <w:b w:val="0"/>
        <w:bCs w:val="0"/>
        <w:i w:val="0"/>
        <w:iCs w:val="0"/>
        <w:w w:val="99"/>
        <w:sz w:val="24"/>
        <w:szCs w:val="24"/>
        <w:lang w:val="it-CH" w:eastAsia="en-US" w:bidi="ar-SA"/>
      </w:rPr>
    </w:lvl>
    <w:lvl w:ilvl="1" w:tplc="08100001">
      <w:start w:val="1"/>
      <w:numFmt w:val="bullet"/>
      <w:lvlText w:val=""/>
      <w:lvlJc w:val="left"/>
      <w:pPr>
        <w:ind w:left="1298" w:hanging="284"/>
      </w:pPr>
      <w:rPr>
        <w:rFonts w:ascii="Symbol" w:hAnsi="Symbol"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44" w15:restartNumberingAfterBreak="0">
    <w:nsid w:val="6F6E234E"/>
    <w:multiLevelType w:val="hybridMultilevel"/>
    <w:tmpl w:val="54E2B5F2"/>
    <w:lvl w:ilvl="0" w:tplc="9522DB20">
      <w:start w:val="1"/>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15:restartNumberingAfterBreak="0">
    <w:nsid w:val="703325D3"/>
    <w:multiLevelType w:val="hybridMultilevel"/>
    <w:tmpl w:val="CFA471BC"/>
    <w:lvl w:ilvl="0" w:tplc="D7986E82">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46" w15:restartNumberingAfterBreak="0">
    <w:nsid w:val="77DA3EE7"/>
    <w:multiLevelType w:val="hybridMultilevel"/>
    <w:tmpl w:val="14009646"/>
    <w:lvl w:ilvl="0" w:tplc="9522DB20">
      <w:start w:val="1"/>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7" w15:restartNumberingAfterBreak="0">
    <w:nsid w:val="7BAE0615"/>
    <w:multiLevelType w:val="hybridMultilevel"/>
    <w:tmpl w:val="F5B61012"/>
    <w:lvl w:ilvl="0" w:tplc="2D0C8EFA">
      <w:start w:val="1"/>
      <w:numFmt w:val="bullet"/>
      <w:lvlText w:val="-"/>
      <w:lvlJc w:val="left"/>
      <w:pPr>
        <w:ind w:left="384" w:hanging="284"/>
      </w:pPr>
      <w:rPr>
        <w:rFonts w:ascii="Arial" w:hAnsi="Arial" w:hint="default"/>
        <w:b w:val="0"/>
        <w:bCs w:val="0"/>
        <w:i w:val="0"/>
        <w:iCs w:val="0"/>
        <w:w w:val="99"/>
        <w:sz w:val="24"/>
        <w:szCs w:val="24"/>
        <w:lang w:val="it-CH" w:eastAsia="en-US" w:bidi="ar-SA"/>
      </w:rPr>
    </w:lvl>
    <w:lvl w:ilvl="1" w:tplc="1E3C5CCA">
      <w:numFmt w:val="bullet"/>
      <w:lvlText w:val="•"/>
      <w:lvlJc w:val="left"/>
      <w:pPr>
        <w:ind w:left="1298" w:hanging="284"/>
      </w:pPr>
      <w:rPr>
        <w:rFonts w:hint="default"/>
        <w:lang w:val="it-CH" w:eastAsia="en-US" w:bidi="ar-SA"/>
      </w:rPr>
    </w:lvl>
    <w:lvl w:ilvl="2" w:tplc="1CC88640">
      <w:numFmt w:val="bullet"/>
      <w:lvlText w:val="•"/>
      <w:lvlJc w:val="left"/>
      <w:pPr>
        <w:ind w:left="2217" w:hanging="284"/>
      </w:pPr>
      <w:rPr>
        <w:rFonts w:hint="default"/>
        <w:lang w:val="it-CH" w:eastAsia="en-US" w:bidi="ar-SA"/>
      </w:rPr>
    </w:lvl>
    <w:lvl w:ilvl="3" w:tplc="D32486FE">
      <w:numFmt w:val="bullet"/>
      <w:lvlText w:val="•"/>
      <w:lvlJc w:val="left"/>
      <w:pPr>
        <w:ind w:left="3135" w:hanging="284"/>
      </w:pPr>
      <w:rPr>
        <w:rFonts w:hint="default"/>
        <w:lang w:val="it-CH" w:eastAsia="en-US" w:bidi="ar-SA"/>
      </w:rPr>
    </w:lvl>
    <w:lvl w:ilvl="4" w:tplc="4558B83E">
      <w:numFmt w:val="bullet"/>
      <w:lvlText w:val="•"/>
      <w:lvlJc w:val="left"/>
      <w:pPr>
        <w:ind w:left="4054" w:hanging="284"/>
      </w:pPr>
      <w:rPr>
        <w:rFonts w:hint="default"/>
        <w:lang w:val="it-CH" w:eastAsia="en-US" w:bidi="ar-SA"/>
      </w:rPr>
    </w:lvl>
    <w:lvl w:ilvl="5" w:tplc="D9985EFC">
      <w:numFmt w:val="bullet"/>
      <w:lvlText w:val="•"/>
      <w:lvlJc w:val="left"/>
      <w:pPr>
        <w:ind w:left="4973" w:hanging="284"/>
      </w:pPr>
      <w:rPr>
        <w:rFonts w:hint="default"/>
        <w:lang w:val="it-CH" w:eastAsia="en-US" w:bidi="ar-SA"/>
      </w:rPr>
    </w:lvl>
    <w:lvl w:ilvl="6" w:tplc="7D12A558">
      <w:numFmt w:val="bullet"/>
      <w:lvlText w:val="•"/>
      <w:lvlJc w:val="left"/>
      <w:pPr>
        <w:ind w:left="5891" w:hanging="284"/>
      </w:pPr>
      <w:rPr>
        <w:rFonts w:hint="default"/>
        <w:lang w:val="it-CH" w:eastAsia="en-US" w:bidi="ar-SA"/>
      </w:rPr>
    </w:lvl>
    <w:lvl w:ilvl="7" w:tplc="B91887AE">
      <w:numFmt w:val="bullet"/>
      <w:lvlText w:val="•"/>
      <w:lvlJc w:val="left"/>
      <w:pPr>
        <w:ind w:left="6810" w:hanging="284"/>
      </w:pPr>
      <w:rPr>
        <w:rFonts w:hint="default"/>
        <w:lang w:val="it-CH" w:eastAsia="en-US" w:bidi="ar-SA"/>
      </w:rPr>
    </w:lvl>
    <w:lvl w:ilvl="8" w:tplc="BA98F5F6">
      <w:numFmt w:val="bullet"/>
      <w:lvlText w:val="•"/>
      <w:lvlJc w:val="left"/>
      <w:pPr>
        <w:ind w:left="7729" w:hanging="284"/>
      </w:pPr>
      <w:rPr>
        <w:rFonts w:hint="default"/>
        <w:lang w:val="it-CH" w:eastAsia="en-US" w:bidi="ar-SA"/>
      </w:rPr>
    </w:lvl>
  </w:abstractNum>
  <w:abstractNum w:abstractNumId="48" w15:restartNumberingAfterBreak="0">
    <w:nsid w:val="7E13016F"/>
    <w:multiLevelType w:val="hybridMultilevel"/>
    <w:tmpl w:val="65C4818A"/>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9"/>
  </w:num>
  <w:num w:numId="2">
    <w:abstractNumId w:val="33"/>
    <w:lvlOverride w:ilvl="0">
      <w:lvl w:ilvl="0">
        <w:start w:val="1"/>
        <w:numFmt w:val="decimal"/>
        <w:lvlText w:val="%1"/>
        <w:lvlJc w:val="left"/>
        <w:pPr>
          <w:ind w:left="363" w:hanging="363"/>
        </w:pPr>
        <w:rPr>
          <w:rFonts w:ascii="Arial" w:hAnsi="Arial" w:cs="Arial" w:hint="default"/>
        </w:rPr>
      </w:lvl>
    </w:lvlOverride>
  </w:num>
  <w:num w:numId="3">
    <w:abstractNumId w:val="13"/>
  </w:num>
  <w:num w:numId="4">
    <w:abstractNumId w:val="32"/>
  </w:num>
  <w:num w:numId="5">
    <w:abstractNumId w:val="29"/>
  </w:num>
  <w:num w:numId="6">
    <w:abstractNumId w:val="22"/>
  </w:num>
  <w:num w:numId="7">
    <w:abstractNumId w:val="2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33"/>
  </w:num>
  <w:num w:numId="19">
    <w:abstractNumId w:val="21"/>
  </w:num>
  <w:num w:numId="20">
    <w:abstractNumId w:val="23"/>
  </w:num>
  <w:num w:numId="21">
    <w:abstractNumId w:val="26"/>
  </w:num>
  <w:num w:numId="22">
    <w:abstractNumId w:val="39"/>
  </w:num>
  <w:num w:numId="23">
    <w:abstractNumId w:val="18"/>
  </w:num>
  <w:num w:numId="24">
    <w:abstractNumId w:val="28"/>
  </w:num>
  <w:num w:numId="25">
    <w:abstractNumId w:val="40"/>
  </w:num>
  <w:num w:numId="26">
    <w:abstractNumId w:val="24"/>
  </w:num>
  <w:num w:numId="27">
    <w:abstractNumId w:val="36"/>
  </w:num>
  <w:num w:numId="28">
    <w:abstractNumId w:val="10"/>
  </w:num>
  <w:num w:numId="29">
    <w:abstractNumId w:val="47"/>
  </w:num>
  <w:num w:numId="30">
    <w:abstractNumId w:val="42"/>
  </w:num>
  <w:num w:numId="31">
    <w:abstractNumId w:val="43"/>
  </w:num>
  <w:num w:numId="32">
    <w:abstractNumId w:val="20"/>
  </w:num>
  <w:num w:numId="33">
    <w:abstractNumId w:val="38"/>
  </w:num>
  <w:num w:numId="34">
    <w:abstractNumId w:val="48"/>
  </w:num>
  <w:num w:numId="35">
    <w:abstractNumId w:val="27"/>
  </w:num>
  <w:num w:numId="36">
    <w:abstractNumId w:val="37"/>
  </w:num>
  <w:num w:numId="37">
    <w:abstractNumId w:val="45"/>
  </w:num>
  <w:num w:numId="38">
    <w:abstractNumId w:val="46"/>
  </w:num>
  <w:num w:numId="39">
    <w:abstractNumId w:val="30"/>
  </w:num>
  <w:num w:numId="40">
    <w:abstractNumId w:val="14"/>
  </w:num>
  <w:num w:numId="41">
    <w:abstractNumId w:val="11"/>
  </w:num>
  <w:num w:numId="42">
    <w:abstractNumId w:val="12"/>
  </w:num>
  <w:num w:numId="43">
    <w:abstractNumId w:val="17"/>
  </w:num>
  <w:num w:numId="44">
    <w:abstractNumId w:val="31"/>
  </w:num>
  <w:num w:numId="45">
    <w:abstractNumId w:val="41"/>
  </w:num>
  <w:num w:numId="46">
    <w:abstractNumId w:val="44"/>
  </w:num>
  <w:num w:numId="47">
    <w:abstractNumId w:val="16"/>
  </w:num>
  <w:num w:numId="48">
    <w:abstractNumId w:val="15"/>
  </w:num>
  <w:num w:numId="49">
    <w:abstractNumId w:val="34"/>
  </w:num>
  <w:num w:numId="50">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08"/>
  <w:hyphenationZone w:val="425"/>
  <w:characterSpacingControl w:val="doNotCompress"/>
  <w:hdrShapeDefaults>
    <o:shapedefaults v:ext="edit" spidmax="2050">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ABD"/>
    <w:rsid w:val="00001473"/>
    <w:rsid w:val="00001EED"/>
    <w:rsid w:val="00003444"/>
    <w:rsid w:val="000136AF"/>
    <w:rsid w:val="000227C2"/>
    <w:rsid w:val="00022EF3"/>
    <w:rsid w:val="000250E5"/>
    <w:rsid w:val="00025F5E"/>
    <w:rsid w:val="00036C20"/>
    <w:rsid w:val="0004054D"/>
    <w:rsid w:val="00043927"/>
    <w:rsid w:val="00044038"/>
    <w:rsid w:val="00044936"/>
    <w:rsid w:val="000467BD"/>
    <w:rsid w:val="00051817"/>
    <w:rsid w:val="00052537"/>
    <w:rsid w:val="00071B05"/>
    <w:rsid w:val="000764E8"/>
    <w:rsid w:val="000807D6"/>
    <w:rsid w:val="00080F83"/>
    <w:rsid w:val="000832E4"/>
    <w:rsid w:val="000851A4"/>
    <w:rsid w:val="000A0C76"/>
    <w:rsid w:val="000A45DC"/>
    <w:rsid w:val="000A61DF"/>
    <w:rsid w:val="000B05E1"/>
    <w:rsid w:val="000B1D6A"/>
    <w:rsid w:val="000B46C7"/>
    <w:rsid w:val="000B561B"/>
    <w:rsid w:val="000B7721"/>
    <w:rsid w:val="000C1CDA"/>
    <w:rsid w:val="000D783F"/>
    <w:rsid w:val="000E23E3"/>
    <w:rsid w:val="000E734B"/>
    <w:rsid w:val="00101058"/>
    <w:rsid w:val="00106992"/>
    <w:rsid w:val="00122551"/>
    <w:rsid w:val="00130D45"/>
    <w:rsid w:val="001332E1"/>
    <w:rsid w:val="001500AE"/>
    <w:rsid w:val="00151646"/>
    <w:rsid w:val="00153192"/>
    <w:rsid w:val="00163E95"/>
    <w:rsid w:val="00175EC2"/>
    <w:rsid w:val="00183B45"/>
    <w:rsid w:val="00184385"/>
    <w:rsid w:val="00190423"/>
    <w:rsid w:val="0019308F"/>
    <w:rsid w:val="0019643E"/>
    <w:rsid w:val="00197BAA"/>
    <w:rsid w:val="001A6A11"/>
    <w:rsid w:val="001B2832"/>
    <w:rsid w:val="001B633A"/>
    <w:rsid w:val="001C24F4"/>
    <w:rsid w:val="001D6A07"/>
    <w:rsid w:val="001D7856"/>
    <w:rsid w:val="001E4664"/>
    <w:rsid w:val="001F7A0C"/>
    <w:rsid w:val="002049CB"/>
    <w:rsid w:val="002178B5"/>
    <w:rsid w:val="002207C0"/>
    <w:rsid w:val="00222DB8"/>
    <w:rsid w:val="002313E2"/>
    <w:rsid w:val="00247812"/>
    <w:rsid w:val="002604CE"/>
    <w:rsid w:val="00261CAC"/>
    <w:rsid w:val="00274684"/>
    <w:rsid w:val="00282115"/>
    <w:rsid w:val="002834E0"/>
    <w:rsid w:val="0028686A"/>
    <w:rsid w:val="00292ABD"/>
    <w:rsid w:val="002A3080"/>
    <w:rsid w:val="002A7347"/>
    <w:rsid w:val="002B3696"/>
    <w:rsid w:val="002B4126"/>
    <w:rsid w:val="002B5D9F"/>
    <w:rsid w:val="002C54EF"/>
    <w:rsid w:val="002D1A6D"/>
    <w:rsid w:val="002F08A1"/>
    <w:rsid w:val="002F6581"/>
    <w:rsid w:val="003012E8"/>
    <w:rsid w:val="00303CA0"/>
    <w:rsid w:val="00314338"/>
    <w:rsid w:val="00317DE3"/>
    <w:rsid w:val="00317E10"/>
    <w:rsid w:val="003313AC"/>
    <w:rsid w:val="00346236"/>
    <w:rsid w:val="00351709"/>
    <w:rsid w:val="003879D2"/>
    <w:rsid w:val="00396D04"/>
    <w:rsid w:val="003A269E"/>
    <w:rsid w:val="003B03CF"/>
    <w:rsid w:val="003B6BBC"/>
    <w:rsid w:val="003B756D"/>
    <w:rsid w:val="003C2220"/>
    <w:rsid w:val="003C2791"/>
    <w:rsid w:val="003D59C8"/>
    <w:rsid w:val="003D6900"/>
    <w:rsid w:val="003F4DD2"/>
    <w:rsid w:val="003F5C4E"/>
    <w:rsid w:val="003F7B05"/>
    <w:rsid w:val="00403ADB"/>
    <w:rsid w:val="00410258"/>
    <w:rsid w:val="004213A9"/>
    <w:rsid w:val="0042769B"/>
    <w:rsid w:val="0044444F"/>
    <w:rsid w:val="00445AE2"/>
    <w:rsid w:val="00451786"/>
    <w:rsid w:val="00486453"/>
    <w:rsid w:val="00487BBD"/>
    <w:rsid w:val="00497709"/>
    <w:rsid w:val="004A4B61"/>
    <w:rsid w:val="004A503F"/>
    <w:rsid w:val="004B309D"/>
    <w:rsid w:val="004B668B"/>
    <w:rsid w:val="004C6EA5"/>
    <w:rsid w:val="004D1FDE"/>
    <w:rsid w:val="004D4A48"/>
    <w:rsid w:val="004E1888"/>
    <w:rsid w:val="004E38E6"/>
    <w:rsid w:val="004E4E88"/>
    <w:rsid w:val="004F233B"/>
    <w:rsid w:val="004F6D9E"/>
    <w:rsid w:val="00501B5A"/>
    <w:rsid w:val="005038D5"/>
    <w:rsid w:val="005039C8"/>
    <w:rsid w:val="0050583B"/>
    <w:rsid w:val="005251DE"/>
    <w:rsid w:val="00527F52"/>
    <w:rsid w:val="00533D65"/>
    <w:rsid w:val="00572FD3"/>
    <w:rsid w:val="005756C3"/>
    <w:rsid w:val="00597EAB"/>
    <w:rsid w:val="005A06D7"/>
    <w:rsid w:val="005A2819"/>
    <w:rsid w:val="005B2268"/>
    <w:rsid w:val="005B6F94"/>
    <w:rsid w:val="005C5A82"/>
    <w:rsid w:val="005C685C"/>
    <w:rsid w:val="005D0AED"/>
    <w:rsid w:val="005D665F"/>
    <w:rsid w:val="005E0085"/>
    <w:rsid w:val="005E1359"/>
    <w:rsid w:val="005E5908"/>
    <w:rsid w:val="005F0E71"/>
    <w:rsid w:val="005F1664"/>
    <w:rsid w:val="005F459A"/>
    <w:rsid w:val="005F5328"/>
    <w:rsid w:val="0060755D"/>
    <w:rsid w:val="00607C0A"/>
    <w:rsid w:val="006101B5"/>
    <w:rsid w:val="00612044"/>
    <w:rsid w:val="00613519"/>
    <w:rsid w:val="006168C3"/>
    <w:rsid w:val="00617714"/>
    <w:rsid w:val="00622D43"/>
    <w:rsid w:val="0062758D"/>
    <w:rsid w:val="00634C82"/>
    <w:rsid w:val="0064028B"/>
    <w:rsid w:val="0064118A"/>
    <w:rsid w:val="006573DA"/>
    <w:rsid w:val="00661681"/>
    <w:rsid w:val="00667031"/>
    <w:rsid w:val="006835D5"/>
    <w:rsid w:val="00683891"/>
    <w:rsid w:val="0068798C"/>
    <w:rsid w:val="0069611C"/>
    <w:rsid w:val="006A4032"/>
    <w:rsid w:val="006A6E43"/>
    <w:rsid w:val="006B2585"/>
    <w:rsid w:val="006B643A"/>
    <w:rsid w:val="006C159B"/>
    <w:rsid w:val="006C40D5"/>
    <w:rsid w:val="006D10A9"/>
    <w:rsid w:val="006D3B8A"/>
    <w:rsid w:val="006D4E84"/>
    <w:rsid w:val="006F13B2"/>
    <w:rsid w:val="0070480B"/>
    <w:rsid w:val="0070653D"/>
    <w:rsid w:val="00717F74"/>
    <w:rsid w:val="007312DC"/>
    <w:rsid w:val="0074265E"/>
    <w:rsid w:val="00756BCB"/>
    <w:rsid w:val="00783C89"/>
    <w:rsid w:val="00791E38"/>
    <w:rsid w:val="00796965"/>
    <w:rsid w:val="007A4A50"/>
    <w:rsid w:val="007B108E"/>
    <w:rsid w:val="007C0934"/>
    <w:rsid w:val="007F073B"/>
    <w:rsid w:val="007F6A0E"/>
    <w:rsid w:val="007F7E10"/>
    <w:rsid w:val="008032D0"/>
    <w:rsid w:val="0082455F"/>
    <w:rsid w:val="00827EA2"/>
    <w:rsid w:val="00830BE6"/>
    <w:rsid w:val="008311B3"/>
    <w:rsid w:val="008422BE"/>
    <w:rsid w:val="00842D4F"/>
    <w:rsid w:val="008608EB"/>
    <w:rsid w:val="00865C27"/>
    <w:rsid w:val="00866E79"/>
    <w:rsid w:val="008720C4"/>
    <w:rsid w:val="00875D89"/>
    <w:rsid w:val="00877C29"/>
    <w:rsid w:val="00885B57"/>
    <w:rsid w:val="0089213B"/>
    <w:rsid w:val="0089498E"/>
    <w:rsid w:val="008A114F"/>
    <w:rsid w:val="008B5409"/>
    <w:rsid w:val="008B6343"/>
    <w:rsid w:val="008D3788"/>
    <w:rsid w:val="008D5A70"/>
    <w:rsid w:val="008E63CF"/>
    <w:rsid w:val="008E7DEF"/>
    <w:rsid w:val="008F08BA"/>
    <w:rsid w:val="008F1110"/>
    <w:rsid w:val="008F505A"/>
    <w:rsid w:val="008F52AF"/>
    <w:rsid w:val="008F54B6"/>
    <w:rsid w:val="0092302B"/>
    <w:rsid w:val="009234DE"/>
    <w:rsid w:val="00927827"/>
    <w:rsid w:val="00930D76"/>
    <w:rsid w:val="00932330"/>
    <w:rsid w:val="00933383"/>
    <w:rsid w:val="0095320E"/>
    <w:rsid w:val="009703F7"/>
    <w:rsid w:val="0097317F"/>
    <w:rsid w:val="009747A4"/>
    <w:rsid w:val="00992419"/>
    <w:rsid w:val="009929AB"/>
    <w:rsid w:val="00992DFC"/>
    <w:rsid w:val="009C0DC9"/>
    <w:rsid w:val="009C5E5A"/>
    <w:rsid w:val="009D0123"/>
    <w:rsid w:val="009E509A"/>
    <w:rsid w:val="009F69E7"/>
    <w:rsid w:val="00A02A35"/>
    <w:rsid w:val="00A077D5"/>
    <w:rsid w:val="00A07EFE"/>
    <w:rsid w:val="00A17C0E"/>
    <w:rsid w:val="00A20BCF"/>
    <w:rsid w:val="00A243C1"/>
    <w:rsid w:val="00A27BD2"/>
    <w:rsid w:val="00A333F8"/>
    <w:rsid w:val="00A37D7F"/>
    <w:rsid w:val="00A37ECD"/>
    <w:rsid w:val="00A43B58"/>
    <w:rsid w:val="00A51618"/>
    <w:rsid w:val="00A640B9"/>
    <w:rsid w:val="00A6609C"/>
    <w:rsid w:val="00A67889"/>
    <w:rsid w:val="00A73306"/>
    <w:rsid w:val="00A82590"/>
    <w:rsid w:val="00A826DB"/>
    <w:rsid w:val="00A879D0"/>
    <w:rsid w:val="00A9623D"/>
    <w:rsid w:val="00AB2F63"/>
    <w:rsid w:val="00AB6067"/>
    <w:rsid w:val="00AB7746"/>
    <w:rsid w:val="00AC12B1"/>
    <w:rsid w:val="00AC4256"/>
    <w:rsid w:val="00AD437B"/>
    <w:rsid w:val="00AE0B3D"/>
    <w:rsid w:val="00AF0268"/>
    <w:rsid w:val="00AF5337"/>
    <w:rsid w:val="00B07D45"/>
    <w:rsid w:val="00B13972"/>
    <w:rsid w:val="00B144F5"/>
    <w:rsid w:val="00B2138C"/>
    <w:rsid w:val="00B255DC"/>
    <w:rsid w:val="00B36D57"/>
    <w:rsid w:val="00B42F00"/>
    <w:rsid w:val="00B46D96"/>
    <w:rsid w:val="00B52859"/>
    <w:rsid w:val="00B53223"/>
    <w:rsid w:val="00B61457"/>
    <w:rsid w:val="00B656C6"/>
    <w:rsid w:val="00B6720B"/>
    <w:rsid w:val="00B7159F"/>
    <w:rsid w:val="00B7554E"/>
    <w:rsid w:val="00B91F0D"/>
    <w:rsid w:val="00BB4AD0"/>
    <w:rsid w:val="00BC1B0E"/>
    <w:rsid w:val="00BC359A"/>
    <w:rsid w:val="00BD42C7"/>
    <w:rsid w:val="00BD4AFE"/>
    <w:rsid w:val="00BD7407"/>
    <w:rsid w:val="00BF0A1F"/>
    <w:rsid w:val="00BF17F1"/>
    <w:rsid w:val="00BF2C97"/>
    <w:rsid w:val="00BF2F8F"/>
    <w:rsid w:val="00BF3C1B"/>
    <w:rsid w:val="00BF4FBD"/>
    <w:rsid w:val="00C02193"/>
    <w:rsid w:val="00C115AC"/>
    <w:rsid w:val="00C11F07"/>
    <w:rsid w:val="00C24CFB"/>
    <w:rsid w:val="00C31A90"/>
    <w:rsid w:val="00C3652B"/>
    <w:rsid w:val="00C448DD"/>
    <w:rsid w:val="00C663F1"/>
    <w:rsid w:val="00C7026E"/>
    <w:rsid w:val="00C738AD"/>
    <w:rsid w:val="00C76BD6"/>
    <w:rsid w:val="00C76CA3"/>
    <w:rsid w:val="00C80D17"/>
    <w:rsid w:val="00C85CC5"/>
    <w:rsid w:val="00C9578E"/>
    <w:rsid w:val="00CA1675"/>
    <w:rsid w:val="00CB1622"/>
    <w:rsid w:val="00CB3229"/>
    <w:rsid w:val="00CC5073"/>
    <w:rsid w:val="00CD4831"/>
    <w:rsid w:val="00CE0BC4"/>
    <w:rsid w:val="00CF380C"/>
    <w:rsid w:val="00CF453B"/>
    <w:rsid w:val="00CF7AAB"/>
    <w:rsid w:val="00D00E3D"/>
    <w:rsid w:val="00D03C92"/>
    <w:rsid w:val="00D10687"/>
    <w:rsid w:val="00D11101"/>
    <w:rsid w:val="00D11951"/>
    <w:rsid w:val="00D174EA"/>
    <w:rsid w:val="00D26065"/>
    <w:rsid w:val="00D31156"/>
    <w:rsid w:val="00D33940"/>
    <w:rsid w:val="00D368FA"/>
    <w:rsid w:val="00D40333"/>
    <w:rsid w:val="00D408E9"/>
    <w:rsid w:val="00D45D16"/>
    <w:rsid w:val="00D463C4"/>
    <w:rsid w:val="00D526B8"/>
    <w:rsid w:val="00D5670F"/>
    <w:rsid w:val="00D600FD"/>
    <w:rsid w:val="00D60902"/>
    <w:rsid w:val="00D649A8"/>
    <w:rsid w:val="00D82EE9"/>
    <w:rsid w:val="00D93691"/>
    <w:rsid w:val="00D95833"/>
    <w:rsid w:val="00D97E27"/>
    <w:rsid w:val="00DA57BF"/>
    <w:rsid w:val="00DA67CE"/>
    <w:rsid w:val="00DA6A35"/>
    <w:rsid w:val="00DC1781"/>
    <w:rsid w:val="00DC7EC6"/>
    <w:rsid w:val="00DD166A"/>
    <w:rsid w:val="00DF5A28"/>
    <w:rsid w:val="00DF5A4C"/>
    <w:rsid w:val="00DF711C"/>
    <w:rsid w:val="00DF7A48"/>
    <w:rsid w:val="00E07E2B"/>
    <w:rsid w:val="00E10AE2"/>
    <w:rsid w:val="00E11EB9"/>
    <w:rsid w:val="00E22832"/>
    <w:rsid w:val="00E25D3D"/>
    <w:rsid w:val="00E27BF0"/>
    <w:rsid w:val="00E4591D"/>
    <w:rsid w:val="00E60DC2"/>
    <w:rsid w:val="00E90A1F"/>
    <w:rsid w:val="00E94E44"/>
    <w:rsid w:val="00E9531D"/>
    <w:rsid w:val="00E95D30"/>
    <w:rsid w:val="00EA4C5F"/>
    <w:rsid w:val="00EB088A"/>
    <w:rsid w:val="00EB4756"/>
    <w:rsid w:val="00EB49CB"/>
    <w:rsid w:val="00ED5214"/>
    <w:rsid w:val="00ED59D6"/>
    <w:rsid w:val="00EE265B"/>
    <w:rsid w:val="00EE6120"/>
    <w:rsid w:val="00EF39F0"/>
    <w:rsid w:val="00F008F1"/>
    <w:rsid w:val="00F166AA"/>
    <w:rsid w:val="00F31358"/>
    <w:rsid w:val="00F3570A"/>
    <w:rsid w:val="00F44E55"/>
    <w:rsid w:val="00F519C9"/>
    <w:rsid w:val="00F54C4A"/>
    <w:rsid w:val="00F657BF"/>
    <w:rsid w:val="00F65F8E"/>
    <w:rsid w:val="00F73359"/>
    <w:rsid w:val="00F80EA4"/>
    <w:rsid w:val="00F82042"/>
    <w:rsid w:val="00F829C0"/>
    <w:rsid w:val="00F82D14"/>
    <w:rsid w:val="00F83233"/>
    <w:rsid w:val="00F8760D"/>
    <w:rsid w:val="00F87DBB"/>
    <w:rsid w:val="00FA3727"/>
    <w:rsid w:val="00FB4E23"/>
    <w:rsid w:val="00FC10AA"/>
    <w:rsid w:val="00FD10CD"/>
    <w:rsid w:val="00FD33AC"/>
    <w:rsid w:val="00FF5CCA"/>
    <w:rsid w:val="00FF7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3DBA3DF8"/>
  <w15:docId w15:val="{4C9A69A9-2914-4F18-BE8E-14243E228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25F5E"/>
    <w:pPr>
      <w:jc w:val="left"/>
    </w:pPr>
    <w:rPr>
      <w:rFonts w:ascii="Times New Roman" w:eastAsia="Times New Roman" w:hAnsi="Times New Roman" w:cs="Times New Roman"/>
      <w:sz w:val="24"/>
      <w:szCs w:val="24"/>
      <w:lang w:val="it-CH" w:eastAsia="it-IT"/>
    </w:rPr>
  </w:style>
  <w:style w:type="paragraph" w:styleId="Titolo1">
    <w:name w:val="heading 1"/>
    <w:basedOn w:val="Normale"/>
    <w:next w:val="Normale"/>
    <w:link w:val="Titolo1Carattere"/>
    <w:qFormat/>
    <w:rsid w:val="006F0D42"/>
    <w:pPr>
      <w:keepNext/>
      <w:spacing w:before="240" w:after="120"/>
      <w:outlineLvl w:val="0"/>
    </w:pPr>
    <w:rPr>
      <w:rFonts w:ascii="Arial" w:eastAsiaTheme="minorHAnsi" w:hAnsi="Arial" w:cstheme="minorBidi"/>
      <w:b/>
      <w:sz w:val="22"/>
      <w:szCs w:val="22"/>
      <w:lang w:eastAsia="en-US"/>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jc w:val="both"/>
      <w:outlineLvl w:val="4"/>
    </w:pPr>
    <w:rPr>
      <w:rFonts w:ascii="Arial" w:eastAsiaTheme="majorEastAsia" w:hAnsi="Arial" w:cstheme="majorBidi"/>
      <w:b/>
      <w:color w:val="365F91" w:themeColor="accent1" w:themeShade="BF"/>
      <w:sz w:val="22"/>
      <w:szCs w:val="22"/>
      <w:lang w:eastAsia="en-US"/>
    </w:rPr>
  </w:style>
  <w:style w:type="paragraph" w:styleId="Titolo6">
    <w:name w:val="heading 6"/>
    <w:basedOn w:val="Normale"/>
    <w:next w:val="Normale"/>
    <w:link w:val="Titolo6Carattere"/>
    <w:uiPriority w:val="9"/>
    <w:semiHidden/>
    <w:unhideWhenUsed/>
    <w:qFormat/>
    <w:rsid w:val="006F0D42"/>
    <w:pPr>
      <w:keepNext/>
      <w:keepLines/>
      <w:spacing w:before="40"/>
      <w:jc w:val="both"/>
      <w:outlineLvl w:val="5"/>
    </w:pPr>
    <w:rPr>
      <w:rFonts w:ascii="Arial" w:eastAsiaTheme="majorEastAsia" w:hAnsi="Arial" w:cstheme="majorBidi"/>
      <w:b/>
      <w:color w:val="243F60" w:themeColor="accent1" w:themeShade="7F"/>
      <w:sz w:val="22"/>
      <w:szCs w:val="22"/>
      <w:lang w:eastAsia="en-US"/>
    </w:rPr>
  </w:style>
  <w:style w:type="paragraph" w:styleId="Titolo7">
    <w:name w:val="heading 7"/>
    <w:basedOn w:val="Normale"/>
    <w:next w:val="Normale"/>
    <w:link w:val="Titolo7Carattere"/>
    <w:uiPriority w:val="9"/>
    <w:semiHidden/>
    <w:unhideWhenUsed/>
    <w:qFormat/>
    <w:rsid w:val="006F0D42"/>
    <w:pPr>
      <w:keepNext/>
      <w:keepLines/>
      <w:spacing w:before="40"/>
      <w:jc w:val="both"/>
      <w:outlineLvl w:val="6"/>
    </w:pPr>
    <w:rPr>
      <w:rFonts w:ascii="Arial" w:eastAsiaTheme="majorEastAsia" w:hAnsi="Arial" w:cstheme="majorBidi"/>
      <w:b/>
      <w:i/>
      <w:iCs/>
      <w:color w:val="243F60" w:themeColor="accent1" w:themeShade="7F"/>
      <w:sz w:val="22"/>
      <w:szCs w:val="22"/>
      <w:lang w:eastAsia="en-US"/>
    </w:rPr>
  </w:style>
  <w:style w:type="paragraph" w:styleId="Titolo8">
    <w:name w:val="heading 8"/>
    <w:basedOn w:val="Normale"/>
    <w:next w:val="Normale"/>
    <w:link w:val="Titolo8Carattere"/>
    <w:uiPriority w:val="9"/>
    <w:semiHidden/>
    <w:unhideWhenUsed/>
    <w:qFormat/>
    <w:rsid w:val="006F0D42"/>
    <w:pPr>
      <w:keepNext/>
      <w:keepLines/>
      <w:spacing w:before="40"/>
      <w:jc w:val="both"/>
      <w:outlineLvl w:val="7"/>
    </w:pPr>
    <w:rPr>
      <w:rFonts w:ascii="Arial" w:eastAsiaTheme="majorEastAsia" w:hAnsi="Arial" w:cstheme="majorBidi"/>
      <w:color w:val="272727" w:themeColor="text1" w:themeTint="D8"/>
      <w:sz w:val="22"/>
      <w:szCs w:val="21"/>
      <w:lang w:eastAsia="en-US"/>
    </w:rPr>
  </w:style>
  <w:style w:type="paragraph" w:styleId="Titolo9">
    <w:name w:val="heading 9"/>
    <w:basedOn w:val="Normale"/>
    <w:next w:val="Normale"/>
    <w:link w:val="Titolo9Carattere"/>
    <w:uiPriority w:val="9"/>
    <w:semiHidden/>
    <w:unhideWhenUsed/>
    <w:qFormat/>
    <w:rsid w:val="006F0D42"/>
    <w:pPr>
      <w:keepNext/>
      <w:keepLines/>
      <w:spacing w:before="40"/>
      <w:jc w:val="both"/>
      <w:outlineLvl w:val="8"/>
    </w:pPr>
    <w:rPr>
      <w:rFonts w:ascii="Arial" w:eastAsiaTheme="majorEastAsia" w:hAnsi="Arial" w:cstheme="majorBidi"/>
      <w:i/>
      <w:iCs/>
      <w:color w:val="272727" w:themeColor="text1" w:themeTint="D8"/>
      <w:sz w:val="22"/>
      <w:szCs w:val="21"/>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jc w:val="both"/>
    </w:pPr>
    <w:rPr>
      <w:rFonts w:ascii="Arial" w:eastAsiaTheme="minorHAnsi" w:hAnsi="Arial" w:cstheme="minorBidi"/>
      <w:b/>
      <w:sz w:val="22"/>
      <w:szCs w:val="22"/>
      <w:lang w:eastAsia="en-US"/>
    </w:rPr>
  </w:style>
  <w:style w:type="paragraph" w:styleId="Titolo">
    <w:name w:val="Title"/>
    <w:aliases w:val="NotYetCustomized2178"/>
    <w:basedOn w:val="Normale"/>
    <w:next w:val="Normale"/>
    <w:link w:val="TitoloCarattere"/>
    <w:uiPriority w:val="10"/>
    <w:qFormat/>
    <w:rsid w:val="00BC7BF9"/>
    <w:rPr>
      <w:rFonts w:asciiTheme="majorHAnsi" w:eastAsiaTheme="minorHAnsi" w:hAnsiTheme="majorHAnsi" w:cstheme="minorBidi"/>
      <w:b/>
      <w:sz w:val="32"/>
      <w:szCs w:val="22"/>
      <w:lang w:eastAsia="en-US"/>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pPr>
    <w:rPr>
      <w:rFonts w:asciiTheme="majorHAnsi" w:eastAsiaTheme="minorHAnsi" w:hAnsiTheme="majorHAnsi" w:cstheme="minorBidi"/>
      <w:b/>
      <w:sz w:val="22"/>
      <w:szCs w:val="22"/>
      <w:lang w:eastAsia="en-US"/>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jc w:val="both"/>
    </w:pPr>
    <w:rPr>
      <w:rFonts w:ascii="Arial" w:eastAsiaTheme="minorHAnsi" w:hAnsi="Arial" w:cstheme="minorBidi"/>
      <w:sz w:val="22"/>
      <w:szCs w:val="22"/>
      <w:lang w:eastAsia="en-US"/>
    </w:rPr>
  </w:style>
  <w:style w:type="paragraph" w:styleId="Paragrafoelenco">
    <w:name w:val="List Paragraph"/>
    <w:basedOn w:val="Normale"/>
    <w:uiPriority w:val="34"/>
    <w:qFormat/>
    <w:rsid w:val="004D7849"/>
    <w:pPr>
      <w:ind w:left="720"/>
      <w:contextualSpacing/>
      <w:jc w:val="both"/>
    </w:pPr>
    <w:rPr>
      <w:rFonts w:ascii="Arial" w:eastAsiaTheme="minorHAnsi" w:hAnsi="Arial" w:cstheme="minorBidi"/>
      <w:sz w:val="22"/>
      <w:szCs w:val="22"/>
      <w:lang w:eastAsia="en-US"/>
    </w:rPr>
  </w:style>
  <w:style w:type="paragraph" w:customStyle="1" w:styleId="ListNumeric">
    <w:name w:val="ListNumeric"/>
    <w:basedOn w:val="Normale"/>
    <w:rsid w:val="008C0661"/>
    <w:pPr>
      <w:numPr>
        <w:numId w:val="7"/>
      </w:numPr>
      <w:contextualSpacing/>
      <w:jc w:val="both"/>
    </w:pPr>
    <w:rPr>
      <w:rFonts w:ascii="Arial" w:eastAsiaTheme="minorHAnsi" w:hAnsi="Arial" w:cstheme="minorBidi"/>
      <w:sz w:val="22"/>
      <w:szCs w:val="22"/>
      <w:lang w:eastAsia="en-US"/>
    </w:rPr>
  </w:style>
  <w:style w:type="paragraph" w:customStyle="1" w:styleId="ListLine">
    <w:name w:val="ListLine"/>
    <w:basedOn w:val="Normale"/>
    <w:rsid w:val="008C0661"/>
    <w:pPr>
      <w:numPr>
        <w:numId w:val="6"/>
      </w:numPr>
      <w:contextualSpacing/>
      <w:jc w:val="both"/>
    </w:pPr>
    <w:rPr>
      <w:rFonts w:ascii="Arial" w:eastAsiaTheme="minorHAnsi" w:hAnsi="Arial" w:cstheme="minorBidi"/>
      <w:sz w:val="22"/>
      <w:szCs w:val="22"/>
      <w:lang w:eastAsia="en-US"/>
    </w:rPr>
  </w:style>
  <w:style w:type="paragraph" w:customStyle="1" w:styleId="ListBullet">
    <w:name w:val="ListBullet"/>
    <w:basedOn w:val="Normale"/>
    <w:rsid w:val="008C0661"/>
    <w:pPr>
      <w:numPr>
        <w:numId w:val="5"/>
      </w:numPr>
      <w:contextualSpacing/>
      <w:jc w:val="both"/>
    </w:pPr>
    <w:rPr>
      <w:rFonts w:ascii="Arial" w:eastAsiaTheme="minorHAnsi" w:hAnsi="Arial" w:cstheme="minorBidi"/>
      <w:sz w:val="22"/>
      <w:szCs w:val="22"/>
      <w:lang w:eastAsia="en-US"/>
    </w:r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E10AE2"/>
    <w:pPr>
      <w:pBdr>
        <w:bottom w:val="dotted" w:sz="4" w:space="1" w:color="auto"/>
      </w:pBdr>
      <w:tabs>
        <w:tab w:val="left" w:pos="567"/>
        <w:tab w:val="right" w:pos="9485"/>
      </w:tabs>
      <w:spacing w:before="120"/>
      <w:ind w:left="567" w:right="-13" w:hanging="567"/>
    </w:pPr>
    <w:rPr>
      <w:rFonts w:asciiTheme="minorHAnsi" w:eastAsia="Calibri" w:hAnsiTheme="minorHAnsi" w:cstheme="minorHAnsi"/>
      <w:caps/>
      <w:noProof/>
      <w:lang w:val="it-IT"/>
    </w:rPr>
  </w:style>
  <w:style w:type="paragraph" w:styleId="Sommario2">
    <w:name w:val="toc 2"/>
    <w:aliases w:val="NotYetCustomized3819"/>
    <w:basedOn w:val="Sommario1"/>
    <w:next w:val="Normale"/>
    <w:autoRedefine/>
    <w:uiPriority w:val="39"/>
    <w:unhideWhenUsed/>
    <w:rsid w:val="00442590"/>
    <w:pPr>
      <w:ind w:left="240"/>
    </w:pPr>
    <w:rPr>
      <w:i/>
      <w:iCs/>
      <w:sz w:val="22"/>
      <w:szCs w:val="22"/>
    </w:rPr>
  </w:style>
  <w:style w:type="paragraph" w:styleId="Sommario3">
    <w:name w:val="toc 3"/>
    <w:aliases w:val="NotYetCustomized1834"/>
    <w:basedOn w:val="Sommario2"/>
    <w:next w:val="Normale"/>
    <w:autoRedefine/>
    <w:uiPriority w:val="39"/>
    <w:unhideWhenUsed/>
    <w:rsid w:val="001E2AC6"/>
    <w:pPr>
      <w:spacing w:before="0"/>
      <w:ind w:left="480"/>
    </w:pPr>
    <w:rPr>
      <w:b/>
      <w:bCs/>
      <w:sz w:val="20"/>
      <w:szCs w:val="20"/>
    </w:r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rPr>
      <w:rFonts w:ascii="Arial" w:eastAsiaTheme="minorHAnsi" w:hAnsi="Arial" w:cstheme="minorBidi"/>
      <w:sz w:val="22"/>
      <w:szCs w:val="22"/>
      <w:lang w:eastAsia="en-US"/>
    </w:r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rPr>
      <w:rFonts w:ascii="Arial" w:eastAsiaTheme="minorHAnsi" w:hAnsi="Arial" w:cstheme="minorBidi"/>
      <w:sz w:val="22"/>
      <w:szCs w:val="22"/>
      <w:lang w:eastAsia="en-US"/>
    </w:r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pPr>
      <w:jc w:val="both"/>
    </w:pPr>
    <w:rPr>
      <w:rFonts w:ascii="Arial" w:eastAsiaTheme="minorHAnsi" w:hAnsi="Arial" w:cstheme="minorBidi"/>
      <w:sz w:val="22"/>
      <w:szCs w:val="22"/>
      <w:lang w:eastAsia="en-US"/>
    </w:rPr>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aliases w:val="Footnote symbol"/>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pPr>
      <w:ind w:left="720"/>
    </w:pPr>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pPr>
      <w:jc w:val="both"/>
    </w:pPr>
    <w:rPr>
      <w:rFonts w:ascii="Arial" w:eastAsiaTheme="minorHAnsi" w:hAnsi="Arial" w:cstheme="minorBidi"/>
      <w:sz w:val="22"/>
      <w:szCs w:val="22"/>
      <w:lang w:eastAsia="en-US"/>
    </w:rPr>
  </w:style>
  <w:style w:type="paragraph" w:customStyle="1" w:styleId="Sender">
    <w:name w:val="Sender"/>
    <w:basedOn w:val="Normale"/>
    <w:rsid w:val="00B33B5E"/>
    <w:pPr>
      <w:spacing w:line="204" w:lineRule="auto"/>
      <w:jc w:val="right"/>
    </w:pPr>
    <w:rPr>
      <w:rFonts w:ascii="Gill Alt One MT Light" w:eastAsiaTheme="minorHAnsi" w:hAnsi="Gill Alt One MT Light" w:cstheme="minorBidi"/>
      <w:sz w:val="16"/>
      <w:szCs w:val="22"/>
      <w:lang w:eastAsia="en-US"/>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rPr>
      <w:rFonts w:ascii="Arial" w:eastAsiaTheme="minorHAnsi" w:hAnsi="Arial" w:cstheme="minorBidi"/>
      <w:sz w:val="22"/>
      <w:szCs w:val="22"/>
      <w:lang w:eastAsia="en-US"/>
    </w:r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rPr>
      <w:rFonts w:ascii="Arial" w:eastAsiaTheme="minorHAnsi" w:hAnsi="Arial" w:cstheme="minorBidi"/>
      <w:sz w:val="22"/>
      <w:szCs w:val="22"/>
      <w:lang w:eastAsia="en-US"/>
    </w:r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eastAsiaTheme="minorHAnsi" w:hAnsi="Gill Sans MT Pro Light" w:cstheme="minorBidi"/>
      <w:sz w:val="16"/>
      <w:szCs w:val="22"/>
      <w:lang w:eastAsia="en-US"/>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eastAsiaTheme="minorHAnsi" w:hAnsi="Gill Sans Display MT Pro BdCn" w:cstheme="minorBidi"/>
      <w:sz w:val="22"/>
      <w:szCs w:val="22"/>
      <w:lang w:eastAsia="en-US"/>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rPr>
      <w:rFonts w:ascii="Arial" w:eastAsiaTheme="minorHAnsi" w:hAnsi="Arial" w:cstheme="minorBidi"/>
      <w:sz w:val="22"/>
      <w:szCs w:val="22"/>
      <w:lang w:eastAsia="en-US"/>
    </w:rPr>
  </w:style>
  <w:style w:type="paragraph" w:customStyle="1" w:styleId="StandardRisoluzionedelConsigliodiStato">
    <w:name w:val="StandardRisoluzionedelConsigliodiStato"/>
    <w:basedOn w:val="Normale"/>
    <w:qFormat/>
    <w:rsid w:val="00FA1872"/>
    <w:pPr>
      <w:jc w:val="both"/>
    </w:pPr>
    <w:rPr>
      <w:rFonts w:ascii="Arial" w:eastAsiaTheme="minorHAnsi" w:hAnsi="Arial" w:cstheme="minorBidi"/>
      <w:szCs w:val="22"/>
      <w:lang w:eastAsia="en-US"/>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table" w:customStyle="1" w:styleId="Grigliatabella1">
    <w:name w:val="Griglia tabella1"/>
    <w:basedOn w:val="Tabellanormale"/>
    <w:next w:val="Grigliatabella"/>
    <w:uiPriority w:val="59"/>
    <w:rsid w:val="00292ABD"/>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59"/>
    <w:rsid w:val="0029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33383"/>
    <w:pPr>
      <w:jc w:val="both"/>
    </w:pPr>
    <w:rPr>
      <w:rFonts w:ascii="Segoe UI" w:eastAsiaTheme="minorHAnsi" w:hAnsi="Segoe UI" w:cs="Segoe UI"/>
      <w:sz w:val="18"/>
      <w:szCs w:val="18"/>
      <w:lang w:eastAsia="en-US"/>
    </w:rPr>
  </w:style>
  <w:style w:type="character" w:customStyle="1" w:styleId="TestofumettoCarattere">
    <w:name w:val="Testo fumetto Carattere"/>
    <w:basedOn w:val="Carpredefinitoparagrafo"/>
    <w:link w:val="Testofumetto"/>
    <w:uiPriority w:val="99"/>
    <w:semiHidden/>
    <w:rsid w:val="00933383"/>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ED59D6"/>
    <w:rPr>
      <w:sz w:val="16"/>
      <w:szCs w:val="16"/>
    </w:rPr>
  </w:style>
  <w:style w:type="paragraph" w:styleId="Testocommento">
    <w:name w:val="annotation text"/>
    <w:basedOn w:val="Normale"/>
    <w:link w:val="TestocommentoCarattere"/>
    <w:uiPriority w:val="99"/>
    <w:semiHidden/>
    <w:unhideWhenUsed/>
    <w:rsid w:val="00ED59D6"/>
    <w:pPr>
      <w:jc w:val="both"/>
    </w:pPr>
    <w:rPr>
      <w:rFonts w:ascii="Arial" w:eastAsiaTheme="minorHAnsi" w:hAnsi="Arial" w:cstheme="minorBidi"/>
      <w:sz w:val="20"/>
      <w:szCs w:val="20"/>
      <w:lang w:eastAsia="en-US"/>
    </w:rPr>
  </w:style>
  <w:style w:type="character" w:customStyle="1" w:styleId="TestocommentoCarattere">
    <w:name w:val="Testo commento Carattere"/>
    <w:basedOn w:val="Carpredefinitoparagrafo"/>
    <w:link w:val="Testocommento"/>
    <w:uiPriority w:val="99"/>
    <w:semiHidden/>
    <w:rsid w:val="00ED59D6"/>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ED59D6"/>
    <w:rPr>
      <w:b/>
      <w:bCs/>
    </w:rPr>
  </w:style>
  <w:style w:type="character" w:customStyle="1" w:styleId="SoggettocommentoCarattere">
    <w:name w:val="Soggetto commento Carattere"/>
    <w:basedOn w:val="TestocommentoCarattere"/>
    <w:link w:val="Soggettocommento"/>
    <w:uiPriority w:val="99"/>
    <w:semiHidden/>
    <w:rsid w:val="00ED59D6"/>
    <w:rPr>
      <w:rFonts w:ascii="Arial" w:hAnsi="Arial"/>
      <w:b/>
      <w:bCs/>
      <w:sz w:val="20"/>
      <w:szCs w:val="20"/>
      <w:lang w:val="it-CH"/>
    </w:rPr>
  </w:style>
  <w:style w:type="paragraph" w:styleId="NormaleWeb">
    <w:name w:val="Normal (Web)"/>
    <w:basedOn w:val="Normale"/>
    <w:uiPriority w:val="99"/>
    <w:unhideWhenUsed/>
    <w:rsid w:val="00FA3727"/>
    <w:pPr>
      <w:spacing w:before="100" w:beforeAutospacing="1" w:after="100" w:afterAutospacing="1"/>
    </w:pPr>
  </w:style>
  <w:style w:type="character" w:styleId="Collegamentoipertestuale">
    <w:name w:val="Hyperlink"/>
    <w:basedOn w:val="Carpredefinitoparagrafo"/>
    <w:uiPriority w:val="99"/>
    <w:unhideWhenUsed/>
    <w:rsid w:val="00DF5A28"/>
    <w:rPr>
      <w:color w:val="0000FF"/>
      <w:u w:val="single"/>
    </w:rPr>
  </w:style>
  <w:style w:type="character" w:customStyle="1" w:styleId="Menzionenonrisolta1">
    <w:name w:val="Menzione non risolta1"/>
    <w:basedOn w:val="Carpredefinitoparagrafo"/>
    <w:uiPriority w:val="99"/>
    <w:semiHidden/>
    <w:unhideWhenUsed/>
    <w:rsid w:val="00DF5A28"/>
    <w:rPr>
      <w:color w:val="605E5C"/>
      <w:shd w:val="clear" w:color="auto" w:fill="E1DFDD"/>
    </w:rPr>
  </w:style>
  <w:style w:type="character" w:styleId="Collegamentovisitato">
    <w:name w:val="FollowedHyperlink"/>
    <w:basedOn w:val="Carpredefinitoparagrafo"/>
    <w:uiPriority w:val="99"/>
    <w:semiHidden/>
    <w:unhideWhenUsed/>
    <w:rsid w:val="00497709"/>
    <w:rPr>
      <w:color w:val="800080" w:themeColor="followedHyperlink"/>
      <w:u w:val="single"/>
    </w:rPr>
  </w:style>
  <w:style w:type="paragraph" w:styleId="Sommario5">
    <w:name w:val="toc 5"/>
    <w:basedOn w:val="Normale"/>
    <w:next w:val="Normale"/>
    <w:autoRedefine/>
    <w:uiPriority w:val="39"/>
    <w:semiHidden/>
    <w:unhideWhenUsed/>
    <w:rsid w:val="00F82042"/>
    <w:pPr>
      <w:ind w:left="960"/>
    </w:pPr>
    <w:rPr>
      <w:rFonts w:asciiTheme="minorHAnsi" w:hAnsiTheme="minorHAnsi" w:cstheme="minorHAnsi"/>
      <w:sz w:val="20"/>
      <w:szCs w:val="20"/>
    </w:rPr>
  </w:style>
  <w:style w:type="paragraph" w:styleId="Sommario6">
    <w:name w:val="toc 6"/>
    <w:basedOn w:val="Normale"/>
    <w:next w:val="Normale"/>
    <w:autoRedefine/>
    <w:uiPriority w:val="39"/>
    <w:semiHidden/>
    <w:unhideWhenUsed/>
    <w:rsid w:val="00F82042"/>
    <w:pPr>
      <w:ind w:left="1200"/>
    </w:pPr>
    <w:rPr>
      <w:rFonts w:asciiTheme="minorHAnsi" w:hAnsiTheme="minorHAnsi" w:cstheme="minorHAnsi"/>
      <w:sz w:val="20"/>
      <w:szCs w:val="20"/>
    </w:rPr>
  </w:style>
  <w:style w:type="paragraph" w:styleId="Sommario7">
    <w:name w:val="toc 7"/>
    <w:basedOn w:val="Normale"/>
    <w:next w:val="Normale"/>
    <w:autoRedefine/>
    <w:uiPriority w:val="39"/>
    <w:semiHidden/>
    <w:unhideWhenUsed/>
    <w:rsid w:val="00F82042"/>
    <w:pPr>
      <w:ind w:left="1440"/>
    </w:pPr>
    <w:rPr>
      <w:rFonts w:asciiTheme="minorHAnsi" w:hAnsiTheme="minorHAnsi" w:cstheme="minorHAnsi"/>
      <w:sz w:val="20"/>
      <w:szCs w:val="20"/>
    </w:rPr>
  </w:style>
  <w:style w:type="paragraph" w:styleId="Sommario8">
    <w:name w:val="toc 8"/>
    <w:basedOn w:val="Normale"/>
    <w:next w:val="Normale"/>
    <w:autoRedefine/>
    <w:uiPriority w:val="39"/>
    <w:semiHidden/>
    <w:unhideWhenUsed/>
    <w:rsid w:val="00F82042"/>
    <w:pPr>
      <w:ind w:left="1680"/>
    </w:pPr>
    <w:rPr>
      <w:rFonts w:asciiTheme="minorHAnsi" w:hAnsiTheme="minorHAnsi" w:cstheme="minorHAnsi"/>
      <w:sz w:val="20"/>
      <w:szCs w:val="20"/>
    </w:rPr>
  </w:style>
  <w:style w:type="paragraph" w:styleId="Sommario9">
    <w:name w:val="toc 9"/>
    <w:basedOn w:val="Normale"/>
    <w:next w:val="Normale"/>
    <w:autoRedefine/>
    <w:uiPriority w:val="39"/>
    <w:semiHidden/>
    <w:unhideWhenUsed/>
    <w:rsid w:val="00F82042"/>
    <w:pPr>
      <w:ind w:left="1920"/>
    </w:pPr>
    <w:rPr>
      <w:rFonts w:asciiTheme="minorHAnsi" w:hAnsiTheme="minorHAnsi" w:cstheme="minorHAnsi"/>
      <w:sz w:val="20"/>
      <w:szCs w:val="20"/>
    </w:rPr>
  </w:style>
  <w:style w:type="paragraph" w:customStyle="1" w:styleId="paragrafo2">
    <w:name w:val="paragrafo 2"/>
    <w:basedOn w:val="Normale"/>
    <w:rsid w:val="00BF4FBD"/>
    <w:pPr>
      <w:keepLines/>
      <w:autoSpaceDE w:val="0"/>
      <w:autoSpaceDN w:val="0"/>
      <w:spacing w:line="320" w:lineRule="atLeast"/>
      <w:ind w:left="40"/>
      <w:jc w:val="both"/>
    </w:pPr>
    <w:rPr>
      <w:rFonts w:ascii="Helvetica" w:hAnsi="Helvetica" w:cs="Times"/>
      <w:sz w:val="22"/>
      <w:szCs w:val="22"/>
      <w:lang w:val="it-IT"/>
    </w:rPr>
  </w:style>
  <w:style w:type="character" w:customStyle="1" w:styleId="apple-converted-space">
    <w:name w:val="apple-converted-space"/>
    <w:basedOn w:val="Carpredefinitoparagrafo"/>
    <w:rsid w:val="00025F5E"/>
  </w:style>
  <w:style w:type="paragraph" w:styleId="Corpotesto">
    <w:name w:val="Body Text"/>
    <w:basedOn w:val="Normale"/>
    <w:link w:val="CorpotestoCarattere"/>
    <w:rsid w:val="00AD437B"/>
    <w:pPr>
      <w:tabs>
        <w:tab w:val="left" w:pos="284"/>
        <w:tab w:val="left" w:pos="426"/>
        <w:tab w:val="left" w:pos="4962"/>
      </w:tabs>
      <w:jc w:val="both"/>
    </w:pPr>
    <w:rPr>
      <w:rFonts w:ascii="Arial" w:hAnsi="Arial"/>
      <w:szCs w:val="20"/>
      <w:lang w:val="it-IT"/>
    </w:rPr>
  </w:style>
  <w:style w:type="character" w:customStyle="1" w:styleId="CorpotestoCarattere">
    <w:name w:val="Corpo testo Carattere"/>
    <w:basedOn w:val="Carpredefinitoparagrafo"/>
    <w:link w:val="Corpotesto"/>
    <w:rsid w:val="00AD437B"/>
    <w:rPr>
      <w:rFonts w:ascii="Arial" w:eastAsia="Times New Roman" w:hAnsi="Arial" w:cs="Times New Roman"/>
      <w:sz w:val="24"/>
      <w:szCs w:val="20"/>
      <w:lang w:val="it-IT" w:eastAsia="it-IT"/>
    </w:rPr>
  </w:style>
  <w:style w:type="paragraph" w:customStyle="1" w:styleId="Normalerapporto">
    <w:name w:val="Normale rapporto"/>
    <w:basedOn w:val="Normale"/>
    <w:link w:val="NormalerapportoCarattere"/>
    <w:rsid w:val="00BF17F1"/>
    <w:pPr>
      <w:spacing w:before="120"/>
      <w:ind w:left="1134"/>
      <w:jc w:val="both"/>
    </w:pPr>
    <w:rPr>
      <w:rFonts w:ascii="Helvetica" w:hAnsi="Helvetica"/>
      <w:sz w:val="22"/>
      <w:szCs w:val="20"/>
      <w:lang w:val="it-IT"/>
    </w:rPr>
  </w:style>
  <w:style w:type="character" w:customStyle="1" w:styleId="NormalerapportoCarattere">
    <w:name w:val="Normale rapporto Carattere"/>
    <w:link w:val="Normalerapporto"/>
    <w:rsid w:val="00BF17F1"/>
    <w:rPr>
      <w:rFonts w:ascii="Helvetica" w:eastAsia="Times New Roman" w:hAnsi="Helvetica" w:cs="Times New Roman"/>
      <w:szCs w:val="20"/>
      <w:lang w:val="it-IT" w:eastAsia="it-IT"/>
    </w:rPr>
  </w:style>
  <w:style w:type="paragraph" w:styleId="Revisione">
    <w:name w:val="Revision"/>
    <w:hidden/>
    <w:uiPriority w:val="99"/>
    <w:semiHidden/>
    <w:rsid w:val="00346236"/>
    <w:pPr>
      <w:jc w:val="left"/>
    </w:pPr>
    <w:rPr>
      <w:rFonts w:ascii="Times New Roman" w:eastAsia="Times New Roman" w:hAnsi="Times New Roman" w:cs="Times New Roman"/>
      <w:sz w:val="24"/>
      <w:szCs w:val="24"/>
      <w:lang w:val="it-CH"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0008">
      <w:bodyDiv w:val="1"/>
      <w:marLeft w:val="0"/>
      <w:marRight w:val="0"/>
      <w:marTop w:val="0"/>
      <w:marBottom w:val="0"/>
      <w:divBdr>
        <w:top w:val="none" w:sz="0" w:space="0" w:color="auto"/>
        <w:left w:val="none" w:sz="0" w:space="0" w:color="auto"/>
        <w:bottom w:val="none" w:sz="0" w:space="0" w:color="auto"/>
        <w:right w:val="none" w:sz="0" w:space="0" w:color="auto"/>
      </w:divBdr>
      <w:divsChild>
        <w:div w:id="1732268578">
          <w:marLeft w:val="0"/>
          <w:marRight w:val="0"/>
          <w:marTop w:val="0"/>
          <w:marBottom w:val="0"/>
          <w:divBdr>
            <w:top w:val="none" w:sz="0" w:space="0" w:color="auto"/>
            <w:left w:val="none" w:sz="0" w:space="0" w:color="auto"/>
            <w:bottom w:val="none" w:sz="0" w:space="0" w:color="auto"/>
            <w:right w:val="none" w:sz="0" w:space="0" w:color="auto"/>
          </w:divBdr>
          <w:divsChild>
            <w:div w:id="293029982">
              <w:marLeft w:val="0"/>
              <w:marRight w:val="0"/>
              <w:marTop w:val="0"/>
              <w:marBottom w:val="0"/>
              <w:divBdr>
                <w:top w:val="none" w:sz="0" w:space="0" w:color="auto"/>
                <w:left w:val="none" w:sz="0" w:space="0" w:color="auto"/>
                <w:bottom w:val="none" w:sz="0" w:space="0" w:color="auto"/>
                <w:right w:val="none" w:sz="0" w:space="0" w:color="auto"/>
              </w:divBdr>
              <w:divsChild>
                <w:div w:id="2088112720">
                  <w:marLeft w:val="0"/>
                  <w:marRight w:val="0"/>
                  <w:marTop w:val="0"/>
                  <w:marBottom w:val="0"/>
                  <w:divBdr>
                    <w:top w:val="none" w:sz="0" w:space="0" w:color="auto"/>
                    <w:left w:val="none" w:sz="0" w:space="0" w:color="auto"/>
                    <w:bottom w:val="none" w:sz="0" w:space="0" w:color="auto"/>
                    <w:right w:val="none" w:sz="0" w:space="0" w:color="auto"/>
                  </w:divBdr>
                  <w:divsChild>
                    <w:div w:id="66998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45356">
      <w:bodyDiv w:val="1"/>
      <w:marLeft w:val="0"/>
      <w:marRight w:val="0"/>
      <w:marTop w:val="0"/>
      <w:marBottom w:val="0"/>
      <w:divBdr>
        <w:top w:val="none" w:sz="0" w:space="0" w:color="auto"/>
        <w:left w:val="none" w:sz="0" w:space="0" w:color="auto"/>
        <w:bottom w:val="none" w:sz="0" w:space="0" w:color="auto"/>
        <w:right w:val="none" w:sz="0" w:space="0" w:color="auto"/>
      </w:divBdr>
      <w:divsChild>
        <w:div w:id="1427385153">
          <w:marLeft w:val="0"/>
          <w:marRight w:val="0"/>
          <w:marTop w:val="0"/>
          <w:marBottom w:val="0"/>
          <w:divBdr>
            <w:top w:val="none" w:sz="0" w:space="0" w:color="auto"/>
            <w:left w:val="none" w:sz="0" w:space="0" w:color="auto"/>
            <w:bottom w:val="none" w:sz="0" w:space="0" w:color="auto"/>
            <w:right w:val="none" w:sz="0" w:space="0" w:color="auto"/>
          </w:divBdr>
          <w:divsChild>
            <w:div w:id="641234104">
              <w:marLeft w:val="0"/>
              <w:marRight w:val="0"/>
              <w:marTop w:val="0"/>
              <w:marBottom w:val="0"/>
              <w:divBdr>
                <w:top w:val="none" w:sz="0" w:space="0" w:color="auto"/>
                <w:left w:val="none" w:sz="0" w:space="0" w:color="auto"/>
                <w:bottom w:val="none" w:sz="0" w:space="0" w:color="auto"/>
                <w:right w:val="none" w:sz="0" w:space="0" w:color="auto"/>
              </w:divBdr>
              <w:divsChild>
                <w:div w:id="41355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51317">
      <w:bodyDiv w:val="1"/>
      <w:marLeft w:val="0"/>
      <w:marRight w:val="0"/>
      <w:marTop w:val="0"/>
      <w:marBottom w:val="0"/>
      <w:divBdr>
        <w:top w:val="none" w:sz="0" w:space="0" w:color="auto"/>
        <w:left w:val="none" w:sz="0" w:space="0" w:color="auto"/>
        <w:bottom w:val="none" w:sz="0" w:space="0" w:color="auto"/>
        <w:right w:val="none" w:sz="0" w:space="0" w:color="auto"/>
      </w:divBdr>
      <w:divsChild>
        <w:div w:id="34819925">
          <w:marLeft w:val="0"/>
          <w:marRight w:val="0"/>
          <w:marTop w:val="0"/>
          <w:marBottom w:val="0"/>
          <w:divBdr>
            <w:top w:val="none" w:sz="0" w:space="0" w:color="auto"/>
            <w:left w:val="none" w:sz="0" w:space="0" w:color="auto"/>
            <w:bottom w:val="none" w:sz="0" w:space="0" w:color="auto"/>
            <w:right w:val="none" w:sz="0" w:space="0" w:color="auto"/>
          </w:divBdr>
          <w:divsChild>
            <w:div w:id="1604146068">
              <w:marLeft w:val="0"/>
              <w:marRight w:val="0"/>
              <w:marTop w:val="0"/>
              <w:marBottom w:val="0"/>
              <w:divBdr>
                <w:top w:val="none" w:sz="0" w:space="0" w:color="auto"/>
                <w:left w:val="none" w:sz="0" w:space="0" w:color="auto"/>
                <w:bottom w:val="none" w:sz="0" w:space="0" w:color="auto"/>
                <w:right w:val="none" w:sz="0" w:space="0" w:color="auto"/>
              </w:divBdr>
              <w:divsChild>
                <w:div w:id="1654723711">
                  <w:marLeft w:val="0"/>
                  <w:marRight w:val="0"/>
                  <w:marTop w:val="0"/>
                  <w:marBottom w:val="0"/>
                  <w:divBdr>
                    <w:top w:val="none" w:sz="0" w:space="0" w:color="auto"/>
                    <w:left w:val="none" w:sz="0" w:space="0" w:color="auto"/>
                    <w:bottom w:val="none" w:sz="0" w:space="0" w:color="auto"/>
                    <w:right w:val="none" w:sz="0" w:space="0" w:color="auto"/>
                  </w:divBdr>
                  <w:divsChild>
                    <w:div w:id="59135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95591">
      <w:bodyDiv w:val="1"/>
      <w:marLeft w:val="0"/>
      <w:marRight w:val="0"/>
      <w:marTop w:val="0"/>
      <w:marBottom w:val="0"/>
      <w:divBdr>
        <w:top w:val="none" w:sz="0" w:space="0" w:color="auto"/>
        <w:left w:val="none" w:sz="0" w:space="0" w:color="auto"/>
        <w:bottom w:val="none" w:sz="0" w:space="0" w:color="auto"/>
        <w:right w:val="none" w:sz="0" w:space="0" w:color="auto"/>
      </w:divBdr>
      <w:divsChild>
        <w:div w:id="2108117381">
          <w:marLeft w:val="0"/>
          <w:marRight w:val="0"/>
          <w:marTop w:val="0"/>
          <w:marBottom w:val="0"/>
          <w:divBdr>
            <w:top w:val="none" w:sz="0" w:space="0" w:color="auto"/>
            <w:left w:val="none" w:sz="0" w:space="0" w:color="auto"/>
            <w:bottom w:val="none" w:sz="0" w:space="0" w:color="auto"/>
            <w:right w:val="none" w:sz="0" w:space="0" w:color="auto"/>
          </w:divBdr>
          <w:divsChild>
            <w:div w:id="105589609">
              <w:marLeft w:val="0"/>
              <w:marRight w:val="0"/>
              <w:marTop w:val="0"/>
              <w:marBottom w:val="0"/>
              <w:divBdr>
                <w:top w:val="none" w:sz="0" w:space="0" w:color="auto"/>
                <w:left w:val="none" w:sz="0" w:space="0" w:color="auto"/>
                <w:bottom w:val="none" w:sz="0" w:space="0" w:color="auto"/>
                <w:right w:val="none" w:sz="0" w:space="0" w:color="auto"/>
              </w:divBdr>
              <w:divsChild>
                <w:div w:id="175238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90461786">
      <w:bodyDiv w:val="1"/>
      <w:marLeft w:val="0"/>
      <w:marRight w:val="0"/>
      <w:marTop w:val="0"/>
      <w:marBottom w:val="0"/>
      <w:divBdr>
        <w:top w:val="none" w:sz="0" w:space="0" w:color="auto"/>
        <w:left w:val="none" w:sz="0" w:space="0" w:color="auto"/>
        <w:bottom w:val="none" w:sz="0" w:space="0" w:color="auto"/>
        <w:right w:val="none" w:sz="0" w:space="0" w:color="auto"/>
      </w:divBdr>
      <w:divsChild>
        <w:div w:id="810252360">
          <w:marLeft w:val="0"/>
          <w:marRight w:val="0"/>
          <w:marTop w:val="0"/>
          <w:marBottom w:val="0"/>
          <w:divBdr>
            <w:top w:val="none" w:sz="0" w:space="0" w:color="auto"/>
            <w:left w:val="none" w:sz="0" w:space="0" w:color="auto"/>
            <w:bottom w:val="none" w:sz="0" w:space="0" w:color="auto"/>
            <w:right w:val="none" w:sz="0" w:space="0" w:color="auto"/>
          </w:divBdr>
          <w:divsChild>
            <w:div w:id="1769305184">
              <w:marLeft w:val="0"/>
              <w:marRight w:val="0"/>
              <w:marTop w:val="0"/>
              <w:marBottom w:val="0"/>
              <w:divBdr>
                <w:top w:val="none" w:sz="0" w:space="0" w:color="auto"/>
                <w:left w:val="none" w:sz="0" w:space="0" w:color="auto"/>
                <w:bottom w:val="none" w:sz="0" w:space="0" w:color="auto"/>
                <w:right w:val="none" w:sz="0" w:space="0" w:color="auto"/>
              </w:divBdr>
              <w:divsChild>
                <w:div w:id="91359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02850">
      <w:bodyDiv w:val="1"/>
      <w:marLeft w:val="0"/>
      <w:marRight w:val="0"/>
      <w:marTop w:val="0"/>
      <w:marBottom w:val="0"/>
      <w:divBdr>
        <w:top w:val="none" w:sz="0" w:space="0" w:color="auto"/>
        <w:left w:val="none" w:sz="0" w:space="0" w:color="auto"/>
        <w:bottom w:val="none" w:sz="0" w:space="0" w:color="auto"/>
        <w:right w:val="none" w:sz="0" w:space="0" w:color="auto"/>
      </w:divBdr>
    </w:div>
    <w:div w:id="362632281">
      <w:bodyDiv w:val="1"/>
      <w:marLeft w:val="0"/>
      <w:marRight w:val="0"/>
      <w:marTop w:val="0"/>
      <w:marBottom w:val="0"/>
      <w:divBdr>
        <w:top w:val="none" w:sz="0" w:space="0" w:color="auto"/>
        <w:left w:val="none" w:sz="0" w:space="0" w:color="auto"/>
        <w:bottom w:val="none" w:sz="0" w:space="0" w:color="auto"/>
        <w:right w:val="none" w:sz="0" w:space="0" w:color="auto"/>
      </w:divBdr>
      <w:divsChild>
        <w:div w:id="1555308980">
          <w:marLeft w:val="0"/>
          <w:marRight w:val="0"/>
          <w:marTop w:val="0"/>
          <w:marBottom w:val="0"/>
          <w:divBdr>
            <w:top w:val="none" w:sz="0" w:space="0" w:color="auto"/>
            <w:left w:val="none" w:sz="0" w:space="0" w:color="auto"/>
            <w:bottom w:val="none" w:sz="0" w:space="0" w:color="auto"/>
            <w:right w:val="none" w:sz="0" w:space="0" w:color="auto"/>
          </w:divBdr>
          <w:divsChild>
            <w:div w:id="1288123882">
              <w:marLeft w:val="0"/>
              <w:marRight w:val="0"/>
              <w:marTop w:val="0"/>
              <w:marBottom w:val="0"/>
              <w:divBdr>
                <w:top w:val="none" w:sz="0" w:space="0" w:color="auto"/>
                <w:left w:val="none" w:sz="0" w:space="0" w:color="auto"/>
                <w:bottom w:val="none" w:sz="0" w:space="0" w:color="auto"/>
                <w:right w:val="none" w:sz="0" w:space="0" w:color="auto"/>
              </w:divBdr>
              <w:divsChild>
                <w:div w:id="15215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972616">
      <w:bodyDiv w:val="1"/>
      <w:marLeft w:val="0"/>
      <w:marRight w:val="0"/>
      <w:marTop w:val="0"/>
      <w:marBottom w:val="0"/>
      <w:divBdr>
        <w:top w:val="none" w:sz="0" w:space="0" w:color="auto"/>
        <w:left w:val="none" w:sz="0" w:space="0" w:color="auto"/>
        <w:bottom w:val="none" w:sz="0" w:space="0" w:color="auto"/>
        <w:right w:val="none" w:sz="0" w:space="0" w:color="auto"/>
      </w:divBdr>
      <w:divsChild>
        <w:div w:id="1656761097">
          <w:marLeft w:val="0"/>
          <w:marRight w:val="0"/>
          <w:marTop w:val="0"/>
          <w:marBottom w:val="0"/>
          <w:divBdr>
            <w:top w:val="none" w:sz="0" w:space="0" w:color="auto"/>
            <w:left w:val="none" w:sz="0" w:space="0" w:color="auto"/>
            <w:bottom w:val="none" w:sz="0" w:space="0" w:color="auto"/>
            <w:right w:val="none" w:sz="0" w:space="0" w:color="auto"/>
          </w:divBdr>
          <w:divsChild>
            <w:div w:id="1129860047">
              <w:marLeft w:val="0"/>
              <w:marRight w:val="0"/>
              <w:marTop w:val="0"/>
              <w:marBottom w:val="0"/>
              <w:divBdr>
                <w:top w:val="none" w:sz="0" w:space="0" w:color="auto"/>
                <w:left w:val="none" w:sz="0" w:space="0" w:color="auto"/>
                <w:bottom w:val="none" w:sz="0" w:space="0" w:color="auto"/>
                <w:right w:val="none" w:sz="0" w:space="0" w:color="auto"/>
              </w:divBdr>
              <w:divsChild>
                <w:div w:id="84701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224962">
      <w:bodyDiv w:val="1"/>
      <w:marLeft w:val="0"/>
      <w:marRight w:val="0"/>
      <w:marTop w:val="0"/>
      <w:marBottom w:val="0"/>
      <w:divBdr>
        <w:top w:val="none" w:sz="0" w:space="0" w:color="auto"/>
        <w:left w:val="none" w:sz="0" w:space="0" w:color="auto"/>
        <w:bottom w:val="none" w:sz="0" w:space="0" w:color="auto"/>
        <w:right w:val="none" w:sz="0" w:space="0" w:color="auto"/>
      </w:divBdr>
      <w:divsChild>
        <w:div w:id="1560046410">
          <w:marLeft w:val="0"/>
          <w:marRight w:val="0"/>
          <w:marTop w:val="0"/>
          <w:marBottom w:val="0"/>
          <w:divBdr>
            <w:top w:val="none" w:sz="0" w:space="0" w:color="auto"/>
            <w:left w:val="none" w:sz="0" w:space="0" w:color="auto"/>
            <w:bottom w:val="none" w:sz="0" w:space="0" w:color="auto"/>
            <w:right w:val="none" w:sz="0" w:space="0" w:color="auto"/>
          </w:divBdr>
          <w:divsChild>
            <w:div w:id="1377198239">
              <w:marLeft w:val="0"/>
              <w:marRight w:val="0"/>
              <w:marTop w:val="0"/>
              <w:marBottom w:val="0"/>
              <w:divBdr>
                <w:top w:val="none" w:sz="0" w:space="0" w:color="auto"/>
                <w:left w:val="none" w:sz="0" w:space="0" w:color="auto"/>
                <w:bottom w:val="none" w:sz="0" w:space="0" w:color="auto"/>
                <w:right w:val="none" w:sz="0" w:space="0" w:color="auto"/>
              </w:divBdr>
              <w:divsChild>
                <w:div w:id="143867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763417">
      <w:bodyDiv w:val="1"/>
      <w:marLeft w:val="0"/>
      <w:marRight w:val="0"/>
      <w:marTop w:val="0"/>
      <w:marBottom w:val="0"/>
      <w:divBdr>
        <w:top w:val="none" w:sz="0" w:space="0" w:color="auto"/>
        <w:left w:val="none" w:sz="0" w:space="0" w:color="auto"/>
        <w:bottom w:val="none" w:sz="0" w:space="0" w:color="auto"/>
        <w:right w:val="none" w:sz="0" w:space="0" w:color="auto"/>
      </w:divBdr>
      <w:divsChild>
        <w:div w:id="324825911">
          <w:marLeft w:val="0"/>
          <w:marRight w:val="0"/>
          <w:marTop w:val="0"/>
          <w:marBottom w:val="0"/>
          <w:divBdr>
            <w:top w:val="none" w:sz="0" w:space="0" w:color="auto"/>
            <w:left w:val="none" w:sz="0" w:space="0" w:color="auto"/>
            <w:bottom w:val="none" w:sz="0" w:space="0" w:color="auto"/>
            <w:right w:val="none" w:sz="0" w:space="0" w:color="auto"/>
          </w:divBdr>
          <w:divsChild>
            <w:div w:id="5251148">
              <w:marLeft w:val="0"/>
              <w:marRight w:val="0"/>
              <w:marTop w:val="0"/>
              <w:marBottom w:val="0"/>
              <w:divBdr>
                <w:top w:val="none" w:sz="0" w:space="0" w:color="auto"/>
                <w:left w:val="none" w:sz="0" w:space="0" w:color="auto"/>
                <w:bottom w:val="none" w:sz="0" w:space="0" w:color="auto"/>
                <w:right w:val="none" w:sz="0" w:space="0" w:color="auto"/>
              </w:divBdr>
              <w:divsChild>
                <w:div w:id="40299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819458">
      <w:bodyDiv w:val="1"/>
      <w:marLeft w:val="0"/>
      <w:marRight w:val="0"/>
      <w:marTop w:val="0"/>
      <w:marBottom w:val="0"/>
      <w:divBdr>
        <w:top w:val="none" w:sz="0" w:space="0" w:color="auto"/>
        <w:left w:val="none" w:sz="0" w:space="0" w:color="auto"/>
        <w:bottom w:val="none" w:sz="0" w:space="0" w:color="auto"/>
        <w:right w:val="none" w:sz="0" w:space="0" w:color="auto"/>
      </w:divBdr>
      <w:divsChild>
        <w:div w:id="940722616">
          <w:marLeft w:val="0"/>
          <w:marRight w:val="0"/>
          <w:marTop w:val="0"/>
          <w:marBottom w:val="0"/>
          <w:divBdr>
            <w:top w:val="none" w:sz="0" w:space="0" w:color="auto"/>
            <w:left w:val="none" w:sz="0" w:space="0" w:color="auto"/>
            <w:bottom w:val="none" w:sz="0" w:space="0" w:color="auto"/>
            <w:right w:val="none" w:sz="0" w:space="0" w:color="auto"/>
          </w:divBdr>
          <w:divsChild>
            <w:div w:id="1772972001">
              <w:marLeft w:val="0"/>
              <w:marRight w:val="0"/>
              <w:marTop w:val="0"/>
              <w:marBottom w:val="0"/>
              <w:divBdr>
                <w:top w:val="none" w:sz="0" w:space="0" w:color="auto"/>
                <w:left w:val="none" w:sz="0" w:space="0" w:color="auto"/>
                <w:bottom w:val="none" w:sz="0" w:space="0" w:color="auto"/>
                <w:right w:val="none" w:sz="0" w:space="0" w:color="auto"/>
              </w:divBdr>
              <w:divsChild>
                <w:div w:id="24126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925786">
      <w:bodyDiv w:val="1"/>
      <w:marLeft w:val="0"/>
      <w:marRight w:val="0"/>
      <w:marTop w:val="0"/>
      <w:marBottom w:val="0"/>
      <w:divBdr>
        <w:top w:val="none" w:sz="0" w:space="0" w:color="auto"/>
        <w:left w:val="none" w:sz="0" w:space="0" w:color="auto"/>
        <w:bottom w:val="none" w:sz="0" w:space="0" w:color="auto"/>
        <w:right w:val="none" w:sz="0" w:space="0" w:color="auto"/>
      </w:divBdr>
      <w:divsChild>
        <w:div w:id="282276605">
          <w:marLeft w:val="0"/>
          <w:marRight w:val="0"/>
          <w:marTop w:val="0"/>
          <w:marBottom w:val="0"/>
          <w:divBdr>
            <w:top w:val="none" w:sz="0" w:space="0" w:color="auto"/>
            <w:left w:val="none" w:sz="0" w:space="0" w:color="auto"/>
            <w:bottom w:val="none" w:sz="0" w:space="0" w:color="auto"/>
            <w:right w:val="none" w:sz="0" w:space="0" w:color="auto"/>
          </w:divBdr>
          <w:divsChild>
            <w:div w:id="351617452">
              <w:marLeft w:val="0"/>
              <w:marRight w:val="0"/>
              <w:marTop w:val="0"/>
              <w:marBottom w:val="0"/>
              <w:divBdr>
                <w:top w:val="none" w:sz="0" w:space="0" w:color="auto"/>
                <w:left w:val="none" w:sz="0" w:space="0" w:color="auto"/>
                <w:bottom w:val="none" w:sz="0" w:space="0" w:color="auto"/>
                <w:right w:val="none" w:sz="0" w:space="0" w:color="auto"/>
              </w:divBdr>
              <w:divsChild>
                <w:div w:id="101615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582259">
      <w:bodyDiv w:val="1"/>
      <w:marLeft w:val="0"/>
      <w:marRight w:val="0"/>
      <w:marTop w:val="0"/>
      <w:marBottom w:val="0"/>
      <w:divBdr>
        <w:top w:val="none" w:sz="0" w:space="0" w:color="auto"/>
        <w:left w:val="none" w:sz="0" w:space="0" w:color="auto"/>
        <w:bottom w:val="none" w:sz="0" w:space="0" w:color="auto"/>
        <w:right w:val="none" w:sz="0" w:space="0" w:color="auto"/>
      </w:divBdr>
      <w:divsChild>
        <w:div w:id="700472951">
          <w:marLeft w:val="0"/>
          <w:marRight w:val="0"/>
          <w:marTop w:val="0"/>
          <w:marBottom w:val="0"/>
          <w:divBdr>
            <w:top w:val="none" w:sz="0" w:space="0" w:color="auto"/>
            <w:left w:val="none" w:sz="0" w:space="0" w:color="auto"/>
            <w:bottom w:val="none" w:sz="0" w:space="0" w:color="auto"/>
            <w:right w:val="none" w:sz="0" w:space="0" w:color="auto"/>
          </w:divBdr>
          <w:divsChild>
            <w:div w:id="1832597672">
              <w:marLeft w:val="0"/>
              <w:marRight w:val="0"/>
              <w:marTop w:val="0"/>
              <w:marBottom w:val="0"/>
              <w:divBdr>
                <w:top w:val="none" w:sz="0" w:space="0" w:color="auto"/>
                <w:left w:val="none" w:sz="0" w:space="0" w:color="auto"/>
                <w:bottom w:val="none" w:sz="0" w:space="0" w:color="auto"/>
                <w:right w:val="none" w:sz="0" w:space="0" w:color="auto"/>
              </w:divBdr>
              <w:divsChild>
                <w:div w:id="149402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06704">
      <w:bodyDiv w:val="1"/>
      <w:marLeft w:val="0"/>
      <w:marRight w:val="0"/>
      <w:marTop w:val="0"/>
      <w:marBottom w:val="0"/>
      <w:divBdr>
        <w:top w:val="none" w:sz="0" w:space="0" w:color="auto"/>
        <w:left w:val="none" w:sz="0" w:space="0" w:color="auto"/>
        <w:bottom w:val="none" w:sz="0" w:space="0" w:color="auto"/>
        <w:right w:val="none" w:sz="0" w:space="0" w:color="auto"/>
      </w:divBdr>
      <w:divsChild>
        <w:div w:id="502203550">
          <w:marLeft w:val="0"/>
          <w:marRight w:val="0"/>
          <w:marTop w:val="0"/>
          <w:marBottom w:val="0"/>
          <w:divBdr>
            <w:top w:val="none" w:sz="0" w:space="0" w:color="auto"/>
            <w:left w:val="none" w:sz="0" w:space="0" w:color="auto"/>
            <w:bottom w:val="none" w:sz="0" w:space="0" w:color="auto"/>
            <w:right w:val="none" w:sz="0" w:space="0" w:color="auto"/>
          </w:divBdr>
          <w:divsChild>
            <w:div w:id="1546671508">
              <w:marLeft w:val="0"/>
              <w:marRight w:val="0"/>
              <w:marTop w:val="0"/>
              <w:marBottom w:val="0"/>
              <w:divBdr>
                <w:top w:val="none" w:sz="0" w:space="0" w:color="auto"/>
                <w:left w:val="none" w:sz="0" w:space="0" w:color="auto"/>
                <w:bottom w:val="none" w:sz="0" w:space="0" w:color="auto"/>
                <w:right w:val="none" w:sz="0" w:space="0" w:color="auto"/>
              </w:divBdr>
              <w:divsChild>
                <w:div w:id="548347588">
                  <w:marLeft w:val="0"/>
                  <w:marRight w:val="0"/>
                  <w:marTop w:val="0"/>
                  <w:marBottom w:val="0"/>
                  <w:divBdr>
                    <w:top w:val="none" w:sz="0" w:space="0" w:color="auto"/>
                    <w:left w:val="none" w:sz="0" w:space="0" w:color="auto"/>
                    <w:bottom w:val="none" w:sz="0" w:space="0" w:color="auto"/>
                    <w:right w:val="none" w:sz="0" w:space="0" w:color="auto"/>
                  </w:divBdr>
                  <w:divsChild>
                    <w:div w:id="119383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025108">
      <w:bodyDiv w:val="1"/>
      <w:marLeft w:val="0"/>
      <w:marRight w:val="0"/>
      <w:marTop w:val="0"/>
      <w:marBottom w:val="0"/>
      <w:divBdr>
        <w:top w:val="none" w:sz="0" w:space="0" w:color="auto"/>
        <w:left w:val="none" w:sz="0" w:space="0" w:color="auto"/>
        <w:bottom w:val="none" w:sz="0" w:space="0" w:color="auto"/>
        <w:right w:val="none" w:sz="0" w:space="0" w:color="auto"/>
      </w:divBdr>
      <w:divsChild>
        <w:div w:id="261493673">
          <w:marLeft w:val="0"/>
          <w:marRight w:val="0"/>
          <w:marTop w:val="0"/>
          <w:marBottom w:val="0"/>
          <w:divBdr>
            <w:top w:val="none" w:sz="0" w:space="0" w:color="auto"/>
            <w:left w:val="none" w:sz="0" w:space="0" w:color="auto"/>
            <w:bottom w:val="none" w:sz="0" w:space="0" w:color="auto"/>
            <w:right w:val="none" w:sz="0" w:space="0" w:color="auto"/>
          </w:divBdr>
          <w:divsChild>
            <w:div w:id="530729269">
              <w:marLeft w:val="0"/>
              <w:marRight w:val="0"/>
              <w:marTop w:val="0"/>
              <w:marBottom w:val="0"/>
              <w:divBdr>
                <w:top w:val="none" w:sz="0" w:space="0" w:color="auto"/>
                <w:left w:val="none" w:sz="0" w:space="0" w:color="auto"/>
                <w:bottom w:val="none" w:sz="0" w:space="0" w:color="auto"/>
                <w:right w:val="none" w:sz="0" w:space="0" w:color="auto"/>
              </w:divBdr>
              <w:divsChild>
                <w:div w:id="113544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007045">
      <w:bodyDiv w:val="1"/>
      <w:marLeft w:val="0"/>
      <w:marRight w:val="0"/>
      <w:marTop w:val="0"/>
      <w:marBottom w:val="0"/>
      <w:divBdr>
        <w:top w:val="none" w:sz="0" w:space="0" w:color="auto"/>
        <w:left w:val="none" w:sz="0" w:space="0" w:color="auto"/>
        <w:bottom w:val="none" w:sz="0" w:space="0" w:color="auto"/>
        <w:right w:val="none" w:sz="0" w:space="0" w:color="auto"/>
      </w:divBdr>
      <w:divsChild>
        <w:div w:id="1198666760">
          <w:marLeft w:val="0"/>
          <w:marRight w:val="0"/>
          <w:marTop w:val="0"/>
          <w:marBottom w:val="0"/>
          <w:divBdr>
            <w:top w:val="none" w:sz="0" w:space="0" w:color="auto"/>
            <w:left w:val="none" w:sz="0" w:space="0" w:color="auto"/>
            <w:bottom w:val="none" w:sz="0" w:space="0" w:color="auto"/>
            <w:right w:val="none" w:sz="0" w:space="0" w:color="auto"/>
          </w:divBdr>
          <w:divsChild>
            <w:div w:id="1844196784">
              <w:marLeft w:val="0"/>
              <w:marRight w:val="0"/>
              <w:marTop w:val="0"/>
              <w:marBottom w:val="0"/>
              <w:divBdr>
                <w:top w:val="none" w:sz="0" w:space="0" w:color="auto"/>
                <w:left w:val="none" w:sz="0" w:space="0" w:color="auto"/>
                <w:bottom w:val="none" w:sz="0" w:space="0" w:color="auto"/>
                <w:right w:val="none" w:sz="0" w:space="0" w:color="auto"/>
              </w:divBdr>
              <w:divsChild>
                <w:div w:id="168050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136368">
      <w:bodyDiv w:val="1"/>
      <w:marLeft w:val="0"/>
      <w:marRight w:val="0"/>
      <w:marTop w:val="0"/>
      <w:marBottom w:val="0"/>
      <w:divBdr>
        <w:top w:val="none" w:sz="0" w:space="0" w:color="auto"/>
        <w:left w:val="none" w:sz="0" w:space="0" w:color="auto"/>
        <w:bottom w:val="none" w:sz="0" w:space="0" w:color="auto"/>
        <w:right w:val="none" w:sz="0" w:space="0" w:color="auto"/>
      </w:divBdr>
      <w:divsChild>
        <w:div w:id="2099666885">
          <w:marLeft w:val="0"/>
          <w:marRight w:val="0"/>
          <w:marTop w:val="0"/>
          <w:marBottom w:val="0"/>
          <w:divBdr>
            <w:top w:val="none" w:sz="0" w:space="0" w:color="auto"/>
            <w:left w:val="none" w:sz="0" w:space="0" w:color="auto"/>
            <w:bottom w:val="none" w:sz="0" w:space="0" w:color="auto"/>
            <w:right w:val="none" w:sz="0" w:space="0" w:color="auto"/>
          </w:divBdr>
          <w:divsChild>
            <w:div w:id="542595875">
              <w:marLeft w:val="0"/>
              <w:marRight w:val="0"/>
              <w:marTop w:val="0"/>
              <w:marBottom w:val="0"/>
              <w:divBdr>
                <w:top w:val="none" w:sz="0" w:space="0" w:color="auto"/>
                <w:left w:val="none" w:sz="0" w:space="0" w:color="auto"/>
                <w:bottom w:val="none" w:sz="0" w:space="0" w:color="auto"/>
                <w:right w:val="none" w:sz="0" w:space="0" w:color="auto"/>
              </w:divBdr>
              <w:divsChild>
                <w:div w:id="162256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791571">
      <w:bodyDiv w:val="1"/>
      <w:marLeft w:val="0"/>
      <w:marRight w:val="0"/>
      <w:marTop w:val="0"/>
      <w:marBottom w:val="0"/>
      <w:divBdr>
        <w:top w:val="none" w:sz="0" w:space="0" w:color="auto"/>
        <w:left w:val="none" w:sz="0" w:space="0" w:color="auto"/>
        <w:bottom w:val="none" w:sz="0" w:space="0" w:color="auto"/>
        <w:right w:val="none" w:sz="0" w:space="0" w:color="auto"/>
      </w:divBdr>
      <w:divsChild>
        <w:div w:id="1084376501">
          <w:marLeft w:val="0"/>
          <w:marRight w:val="0"/>
          <w:marTop w:val="0"/>
          <w:marBottom w:val="0"/>
          <w:divBdr>
            <w:top w:val="none" w:sz="0" w:space="0" w:color="auto"/>
            <w:left w:val="none" w:sz="0" w:space="0" w:color="auto"/>
            <w:bottom w:val="none" w:sz="0" w:space="0" w:color="auto"/>
            <w:right w:val="none" w:sz="0" w:space="0" w:color="auto"/>
          </w:divBdr>
          <w:divsChild>
            <w:div w:id="573855735">
              <w:marLeft w:val="0"/>
              <w:marRight w:val="0"/>
              <w:marTop w:val="0"/>
              <w:marBottom w:val="0"/>
              <w:divBdr>
                <w:top w:val="none" w:sz="0" w:space="0" w:color="auto"/>
                <w:left w:val="none" w:sz="0" w:space="0" w:color="auto"/>
                <w:bottom w:val="none" w:sz="0" w:space="0" w:color="auto"/>
                <w:right w:val="none" w:sz="0" w:space="0" w:color="auto"/>
              </w:divBdr>
              <w:divsChild>
                <w:div w:id="89989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45983">
      <w:bodyDiv w:val="1"/>
      <w:marLeft w:val="0"/>
      <w:marRight w:val="0"/>
      <w:marTop w:val="0"/>
      <w:marBottom w:val="0"/>
      <w:divBdr>
        <w:top w:val="none" w:sz="0" w:space="0" w:color="auto"/>
        <w:left w:val="none" w:sz="0" w:space="0" w:color="auto"/>
        <w:bottom w:val="none" w:sz="0" w:space="0" w:color="auto"/>
        <w:right w:val="none" w:sz="0" w:space="0" w:color="auto"/>
      </w:divBdr>
    </w:div>
    <w:div w:id="1186015875">
      <w:bodyDiv w:val="1"/>
      <w:marLeft w:val="0"/>
      <w:marRight w:val="0"/>
      <w:marTop w:val="0"/>
      <w:marBottom w:val="0"/>
      <w:divBdr>
        <w:top w:val="none" w:sz="0" w:space="0" w:color="auto"/>
        <w:left w:val="none" w:sz="0" w:space="0" w:color="auto"/>
        <w:bottom w:val="none" w:sz="0" w:space="0" w:color="auto"/>
        <w:right w:val="none" w:sz="0" w:space="0" w:color="auto"/>
      </w:divBdr>
      <w:divsChild>
        <w:div w:id="232355223">
          <w:marLeft w:val="0"/>
          <w:marRight w:val="0"/>
          <w:marTop w:val="0"/>
          <w:marBottom w:val="0"/>
          <w:divBdr>
            <w:top w:val="none" w:sz="0" w:space="0" w:color="auto"/>
            <w:left w:val="none" w:sz="0" w:space="0" w:color="auto"/>
            <w:bottom w:val="none" w:sz="0" w:space="0" w:color="auto"/>
            <w:right w:val="none" w:sz="0" w:space="0" w:color="auto"/>
          </w:divBdr>
          <w:divsChild>
            <w:div w:id="2052144159">
              <w:marLeft w:val="0"/>
              <w:marRight w:val="0"/>
              <w:marTop w:val="0"/>
              <w:marBottom w:val="0"/>
              <w:divBdr>
                <w:top w:val="none" w:sz="0" w:space="0" w:color="auto"/>
                <w:left w:val="none" w:sz="0" w:space="0" w:color="auto"/>
                <w:bottom w:val="none" w:sz="0" w:space="0" w:color="auto"/>
                <w:right w:val="none" w:sz="0" w:space="0" w:color="auto"/>
              </w:divBdr>
              <w:divsChild>
                <w:div w:id="1161583519">
                  <w:marLeft w:val="0"/>
                  <w:marRight w:val="0"/>
                  <w:marTop w:val="0"/>
                  <w:marBottom w:val="0"/>
                  <w:divBdr>
                    <w:top w:val="none" w:sz="0" w:space="0" w:color="auto"/>
                    <w:left w:val="none" w:sz="0" w:space="0" w:color="auto"/>
                    <w:bottom w:val="none" w:sz="0" w:space="0" w:color="auto"/>
                    <w:right w:val="none" w:sz="0" w:space="0" w:color="auto"/>
                  </w:divBdr>
                  <w:divsChild>
                    <w:div w:id="130130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839405">
      <w:bodyDiv w:val="1"/>
      <w:marLeft w:val="0"/>
      <w:marRight w:val="0"/>
      <w:marTop w:val="0"/>
      <w:marBottom w:val="0"/>
      <w:divBdr>
        <w:top w:val="none" w:sz="0" w:space="0" w:color="auto"/>
        <w:left w:val="none" w:sz="0" w:space="0" w:color="auto"/>
        <w:bottom w:val="none" w:sz="0" w:space="0" w:color="auto"/>
        <w:right w:val="none" w:sz="0" w:space="0" w:color="auto"/>
      </w:divBdr>
      <w:divsChild>
        <w:div w:id="853881521">
          <w:marLeft w:val="0"/>
          <w:marRight w:val="0"/>
          <w:marTop w:val="0"/>
          <w:marBottom w:val="0"/>
          <w:divBdr>
            <w:top w:val="none" w:sz="0" w:space="0" w:color="auto"/>
            <w:left w:val="none" w:sz="0" w:space="0" w:color="auto"/>
            <w:bottom w:val="none" w:sz="0" w:space="0" w:color="auto"/>
            <w:right w:val="none" w:sz="0" w:space="0" w:color="auto"/>
          </w:divBdr>
          <w:divsChild>
            <w:div w:id="136187569">
              <w:marLeft w:val="0"/>
              <w:marRight w:val="0"/>
              <w:marTop w:val="0"/>
              <w:marBottom w:val="0"/>
              <w:divBdr>
                <w:top w:val="none" w:sz="0" w:space="0" w:color="auto"/>
                <w:left w:val="none" w:sz="0" w:space="0" w:color="auto"/>
                <w:bottom w:val="none" w:sz="0" w:space="0" w:color="auto"/>
                <w:right w:val="none" w:sz="0" w:space="0" w:color="auto"/>
              </w:divBdr>
              <w:divsChild>
                <w:div w:id="171508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607778">
      <w:bodyDiv w:val="1"/>
      <w:marLeft w:val="0"/>
      <w:marRight w:val="0"/>
      <w:marTop w:val="0"/>
      <w:marBottom w:val="0"/>
      <w:divBdr>
        <w:top w:val="none" w:sz="0" w:space="0" w:color="auto"/>
        <w:left w:val="none" w:sz="0" w:space="0" w:color="auto"/>
        <w:bottom w:val="none" w:sz="0" w:space="0" w:color="auto"/>
        <w:right w:val="none" w:sz="0" w:space="0" w:color="auto"/>
      </w:divBdr>
      <w:divsChild>
        <w:div w:id="1815835338">
          <w:marLeft w:val="0"/>
          <w:marRight w:val="0"/>
          <w:marTop w:val="0"/>
          <w:marBottom w:val="0"/>
          <w:divBdr>
            <w:top w:val="none" w:sz="0" w:space="0" w:color="auto"/>
            <w:left w:val="none" w:sz="0" w:space="0" w:color="auto"/>
            <w:bottom w:val="none" w:sz="0" w:space="0" w:color="auto"/>
            <w:right w:val="none" w:sz="0" w:space="0" w:color="auto"/>
          </w:divBdr>
          <w:divsChild>
            <w:div w:id="1690374935">
              <w:marLeft w:val="0"/>
              <w:marRight w:val="0"/>
              <w:marTop w:val="0"/>
              <w:marBottom w:val="0"/>
              <w:divBdr>
                <w:top w:val="none" w:sz="0" w:space="0" w:color="auto"/>
                <w:left w:val="none" w:sz="0" w:space="0" w:color="auto"/>
                <w:bottom w:val="none" w:sz="0" w:space="0" w:color="auto"/>
                <w:right w:val="none" w:sz="0" w:space="0" w:color="auto"/>
              </w:divBdr>
              <w:divsChild>
                <w:div w:id="111944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301343">
      <w:bodyDiv w:val="1"/>
      <w:marLeft w:val="0"/>
      <w:marRight w:val="0"/>
      <w:marTop w:val="0"/>
      <w:marBottom w:val="0"/>
      <w:divBdr>
        <w:top w:val="none" w:sz="0" w:space="0" w:color="auto"/>
        <w:left w:val="none" w:sz="0" w:space="0" w:color="auto"/>
        <w:bottom w:val="none" w:sz="0" w:space="0" w:color="auto"/>
        <w:right w:val="none" w:sz="0" w:space="0" w:color="auto"/>
      </w:divBdr>
      <w:divsChild>
        <w:div w:id="1543398172">
          <w:marLeft w:val="0"/>
          <w:marRight w:val="0"/>
          <w:marTop w:val="0"/>
          <w:marBottom w:val="0"/>
          <w:divBdr>
            <w:top w:val="none" w:sz="0" w:space="0" w:color="auto"/>
            <w:left w:val="none" w:sz="0" w:space="0" w:color="auto"/>
            <w:bottom w:val="none" w:sz="0" w:space="0" w:color="auto"/>
            <w:right w:val="none" w:sz="0" w:space="0" w:color="auto"/>
          </w:divBdr>
          <w:divsChild>
            <w:div w:id="2126149216">
              <w:marLeft w:val="0"/>
              <w:marRight w:val="0"/>
              <w:marTop w:val="0"/>
              <w:marBottom w:val="0"/>
              <w:divBdr>
                <w:top w:val="none" w:sz="0" w:space="0" w:color="auto"/>
                <w:left w:val="none" w:sz="0" w:space="0" w:color="auto"/>
                <w:bottom w:val="none" w:sz="0" w:space="0" w:color="auto"/>
                <w:right w:val="none" w:sz="0" w:space="0" w:color="auto"/>
              </w:divBdr>
              <w:divsChild>
                <w:div w:id="266619666">
                  <w:marLeft w:val="0"/>
                  <w:marRight w:val="0"/>
                  <w:marTop w:val="0"/>
                  <w:marBottom w:val="0"/>
                  <w:divBdr>
                    <w:top w:val="none" w:sz="0" w:space="0" w:color="auto"/>
                    <w:left w:val="none" w:sz="0" w:space="0" w:color="auto"/>
                    <w:bottom w:val="none" w:sz="0" w:space="0" w:color="auto"/>
                    <w:right w:val="none" w:sz="0" w:space="0" w:color="auto"/>
                  </w:divBdr>
                  <w:divsChild>
                    <w:div w:id="208641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065084">
      <w:bodyDiv w:val="1"/>
      <w:marLeft w:val="0"/>
      <w:marRight w:val="0"/>
      <w:marTop w:val="0"/>
      <w:marBottom w:val="0"/>
      <w:divBdr>
        <w:top w:val="none" w:sz="0" w:space="0" w:color="auto"/>
        <w:left w:val="none" w:sz="0" w:space="0" w:color="auto"/>
        <w:bottom w:val="none" w:sz="0" w:space="0" w:color="auto"/>
        <w:right w:val="none" w:sz="0" w:space="0" w:color="auto"/>
      </w:divBdr>
    </w:div>
    <w:div w:id="1443761854">
      <w:bodyDiv w:val="1"/>
      <w:marLeft w:val="0"/>
      <w:marRight w:val="0"/>
      <w:marTop w:val="0"/>
      <w:marBottom w:val="0"/>
      <w:divBdr>
        <w:top w:val="none" w:sz="0" w:space="0" w:color="auto"/>
        <w:left w:val="none" w:sz="0" w:space="0" w:color="auto"/>
        <w:bottom w:val="none" w:sz="0" w:space="0" w:color="auto"/>
        <w:right w:val="none" w:sz="0" w:space="0" w:color="auto"/>
      </w:divBdr>
      <w:divsChild>
        <w:div w:id="375470350">
          <w:marLeft w:val="0"/>
          <w:marRight w:val="0"/>
          <w:marTop w:val="0"/>
          <w:marBottom w:val="0"/>
          <w:divBdr>
            <w:top w:val="none" w:sz="0" w:space="0" w:color="auto"/>
            <w:left w:val="none" w:sz="0" w:space="0" w:color="auto"/>
            <w:bottom w:val="none" w:sz="0" w:space="0" w:color="auto"/>
            <w:right w:val="none" w:sz="0" w:space="0" w:color="auto"/>
          </w:divBdr>
          <w:divsChild>
            <w:div w:id="1127356552">
              <w:marLeft w:val="0"/>
              <w:marRight w:val="0"/>
              <w:marTop w:val="0"/>
              <w:marBottom w:val="0"/>
              <w:divBdr>
                <w:top w:val="none" w:sz="0" w:space="0" w:color="auto"/>
                <w:left w:val="none" w:sz="0" w:space="0" w:color="auto"/>
                <w:bottom w:val="none" w:sz="0" w:space="0" w:color="auto"/>
                <w:right w:val="none" w:sz="0" w:space="0" w:color="auto"/>
              </w:divBdr>
              <w:divsChild>
                <w:div w:id="190795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462107">
      <w:bodyDiv w:val="1"/>
      <w:marLeft w:val="0"/>
      <w:marRight w:val="0"/>
      <w:marTop w:val="0"/>
      <w:marBottom w:val="0"/>
      <w:divBdr>
        <w:top w:val="none" w:sz="0" w:space="0" w:color="auto"/>
        <w:left w:val="none" w:sz="0" w:space="0" w:color="auto"/>
        <w:bottom w:val="none" w:sz="0" w:space="0" w:color="auto"/>
        <w:right w:val="none" w:sz="0" w:space="0" w:color="auto"/>
      </w:divBdr>
      <w:divsChild>
        <w:div w:id="2084525585">
          <w:marLeft w:val="0"/>
          <w:marRight w:val="0"/>
          <w:marTop w:val="0"/>
          <w:marBottom w:val="0"/>
          <w:divBdr>
            <w:top w:val="none" w:sz="0" w:space="0" w:color="auto"/>
            <w:left w:val="none" w:sz="0" w:space="0" w:color="auto"/>
            <w:bottom w:val="none" w:sz="0" w:space="0" w:color="auto"/>
            <w:right w:val="none" w:sz="0" w:space="0" w:color="auto"/>
          </w:divBdr>
          <w:divsChild>
            <w:div w:id="1716812201">
              <w:marLeft w:val="0"/>
              <w:marRight w:val="0"/>
              <w:marTop w:val="0"/>
              <w:marBottom w:val="0"/>
              <w:divBdr>
                <w:top w:val="none" w:sz="0" w:space="0" w:color="auto"/>
                <w:left w:val="none" w:sz="0" w:space="0" w:color="auto"/>
                <w:bottom w:val="none" w:sz="0" w:space="0" w:color="auto"/>
                <w:right w:val="none" w:sz="0" w:space="0" w:color="auto"/>
              </w:divBdr>
              <w:divsChild>
                <w:div w:id="103180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815649">
      <w:bodyDiv w:val="1"/>
      <w:marLeft w:val="0"/>
      <w:marRight w:val="0"/>
      <w:marTop w:val="0"/>
      <w:marBottom w:val="0"/>
      <w:divBdr>
        <w:top w:val="none" w:sz="0" w:space="0" w:color="auto"/>
        <w:left w:val="none" w:sz="0" w:space="0" w:color="auto"/>
        <w:bottom w:val="none" w:sz="0" w:space="0" w:color="auto"/>
        <w:right w:val="none" w:sz="0" w:space="0" w:color="auto"/>
      </w:divBdr>
      <w:divsChild>
        <w:div w:id="554857913">
          <w:marLeft w:val="0"/>
          <w:marRight w:val="0"/>
          <w:marTop w:val="0"/>
          <w:marBottom w:val="0"/>
          <w:divBdr>
            <w:top w:val="none" w:sz="0" w:space="0" w:color="auto"/>
            <w:left w:val="none" w:sz="0" w:space="0" w:color="auto"/>
            <w:bottom w:val="none" w:sz="0" w:space="0" w:color="auto"/>
            <w:right w:val="none" w:sz="0" w:space="0" w:color="auto"/>
          </w:divBdr>
          <w:divsChild>
            <w:div w:id="913124129">
              <w:marLeft w:val="0"/>
              <w:marRight w:val="0"/>
              <w:marTop w:val="0"/>
              <w:marBottom w:val="0"/>
              <w:divBdr>
                <w:top w:val="none" w:sz="0" w:space="0" w:color="auto"/>
                <w:left w:val="none" w:sz="0" w:space="0" w:color="auto"/>
                <w:bottom w:val="none" w:sz="0" w:space="0" w:color="auto"/>
                <w:right w:val="none" w:sz="0" w:space="0" w:color="auto"/>
              </w:divBdr>
              <w:divsChild>
                <w:div w:id="1196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618285">
      <w:bodyDiv w:val="1"/>
      <w:marLeft w:val="0"/>
      <w:marRight w:val="0"/>
      <w:marTop w:val="0"/>
      <w:marBottom w:val="0"/>
      <w:divBdr>
        <w:top w:val="none" w:sz="0" w:space="0" w:color="auto"/>
        <w:left w:val="none" w:sz="0" w:space="0" w:color="auto"/>
        <w:bottom w:val="none" w:sz="0" w:space="0" w:color="auto"/>
        <w:right w:val="none" w:sz="0" w:space="0" w:color="auto"/>
      </w:divBdr>
      <w:divsChild>
        <w:div w:id="1809085377">
          <w:marLeft w:val="0"/>
          <w:marRight w:val="0"/>
          <w:marTop w:val="0"/>
          <w:marBottom w:val="0"/>
          <w:divBdr>
            <w:top w:val="none" w:sz="0" w:space="0" w:color="auto"/>
            <w:left w:val="none" w:sz="0" w:space="0" w:color="auto"/>
            <w:bottom w:val="none" w:sz="0" w:space="0" w:color="auto"/>
            <w:right w:val="none" w:sz="0" w:space="0" w:color="auto"/>
          </w:divBdr>
          <w:divsChild>
            <w:div w:id="6297074">
              <w:marLeft w:val="0"/>
              <w:marRight w:val="0"/>
              <w:marTop w:val="0"/>
              <w:marBottom w:val="0"/>
              <w:divBdr>
                <w:top w:val="none" w:sz="0" w:space="0" w:color="auto"/>
                <w:left w:val="none" w:sz="0" w:space="0" w:color="auto"/>
                <w:bottom w:val="none" w:sz="0" w:space="0" w:color="auto"/>
                <w:right w:val="none" w:sz="0" w:space="0" w:color="auto"/>
              </w:divBdr>
              <w:divsChild>
                <w:div w:id="136171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199112">
      <w:bodyDiv w:val="1"/>
      <w:marLeft w:val="0"/>
      <w:marRight w:val="0"/>
      <w:marTop w:val="0"/>
      <w:marBottom w:val="0"/>
      <w:divBdr>
        <w:top w:val="none" w:sz="0" w:space="0" w:color="auto"/>
        <w:left w:val="none" w:sz="0" w:space="0" w:color="auto"/>
        <w:bottom w:val="none" w:sz="0" w:space="0" w:color="auto"/>
        <w:right w:val="none" w:sz="0" w:space="0" w:color="auto"/>
      </w:divBdr>
      <w:divsChild>
        <w:div w:id="536897512">
          <w:marLeft w:val="0"/>
          <w:marRight w:val="0"/>
          <w:marTop w:val="0"/>
          <w:marBottom w:val="0"/>
          <w:divBdr>
            <w:top w:val="none" w:sz="0" w:space="0" w:color="auto"/>
            <w:left w:val="none" w:sz="0" w:space="0" w:color="auto"/>
            <w:bottom w:val="none" w:sz="0" w:space="0" w:color="auto"/>
            <w:right w:val="none" w:sz="0" w:space="0" w:color="auto"/>
          </w:divBdr>
          <w:divsChild>
            <w:div w:id="1662274126">
              <w:marLeft w:val="0"/>
              <w:marRight w:val="0"/>
              <w:marTop w:val="0"/>
              <w:marBottom w:val="0"/>
              <w:divBdr>
                <w:top w:val="none" w:sz="0" w:space="0" w:color="auto"/>
                <w:left w:val="none" w:sz="0" w:space="0" w:color="auto"/>
                <w:bottom w:val="none" w:sz="0" w:space="0" w:color="auto"/>
                <w:right w:val="none" w:sz="0" w:space="0" w:color="auto"/>
              </w:divBdr>
              <w:divsChild>
                <w:div w:id="1023556955">
                  <w:marLeft w:val="0"/>
                  <w:marRight w:val="0"/>
                  <w:marTop w:val="0"/>
                  <w:marBottom w:val="0"/>
                  <w:divBdr>
                    <w:top w:val="none" w:sz="0" w:space="0" w:color="auto"/>
                    <w:left w:val="none" w:sz="0" w:space="0" w:color="auto"/>
                    <w:bottom w:val="none" w:sz="0" w:space="0" w:color="auto"/>
                    <w:right w:val="none" w:sz="0" w:space="0" w:color="auto"/>
                  </w:divBdr>
                  <w:divsChild>
                    <w:div w:id="118066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504857">
      <w:bodyDiv w:val="1"/>
      <w:marLeft w:val="0"/>
      <w:marRight w:val="0"/>
      <w:marTop w:val="0"/>
      <w:marBottom w:val="0"/>
      <w:divBdr>
        <w:top w:val="none" w:sz="0" w:space="0" w:color="auto"/>
        <w:left w:val="none" w:sz="0" w:space="0" w:color="auto"/>
        <w:bottom w:val="none" w:sz="0" w:space="0" w:color="auto"/>
        <w:right w:val="none" w:sz="0" w:space="0" w:color="auto"/>
      </w:divBdr>
      <w:divsChild>
        <w:div w:id="1012487343">
          <w:marLeft w:val="0"/>
          <w:marRight w:val="0"/>
          <w:marTop w:val="0"/>
          <w:marBottom w:val="0"/>
          <w:divBdr>
            <w:top w:val="none" w:sz="0" w:space="0" w:color="auto"/>
            <w:left w:val="none" w:sz="0" w:space="0" w:color="auto"/>
            <w:bottom w:val="none" w:sz="0" w:space="0" w:color="auto"/>
            <w:right w:val="none" w:sz="0" w:space="0" w:color="auto"/>
          </w:divBdr>
          <w:divsChild>
            <w:div w:id="1571574594">
              <w:marLeft w:val="0"/>
              <w:marRight w:val="0"/>
              <w:marTop w:val="0"/>
              <w:marBottom w:val="0"/>
              <w:divBdr>
                <w:top w:val="none" w:sz="0" w:space="0" w:color="auto"/>
                <w:left w:val="none" w:sz="0" w:space="0" w:color="auto"/>
                <w:bottom w:val="none" w:sz="0" w:space="0" w:color="auto"/>
                <w:right w:val="none" w:sz="0" w:space="0" w:color="auto"/>
              </w:divBdr>
              <w:divsChild>
                <w:div w:id="110149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392794">
      <w:bodyDiv w:val="1"/>
      <w:marLeft w:val="0"/>
      <w:marRight w:val="0"/>
      <w:marTop w:val="0"/>
      <w:marBottom w:val="0"/>
      <w:divBdr>
        <w:top w:val="none" w:sz="0" w:space="0" w:color="auto"/>
        <w:left w:val="none" w:sz="0" w:space="0" w:color="auto"/>
        <w:bottom w:val="none" w:sz="0" w:space="0" w:color="auto"/>
        <w:right w:val="none" w:sz="0" w:space="0" w:color="auto"/>
      </w:divBdr>
      <w:divsChild>
        <w:div w:id="525798587">
          <w:marLeft w:val="0"/>
          <w:marRight w:val="0"/>
          <w:marTop w:val="0"/>
          <w:marBottom w:val="0"/>
          <w:divBdr>
            <w:top w:val="none" w:sz="0" w:space="0" w:color="auto"/>
            <w:left w:val="none" w:sz="0" w:space="0" w:color="auto"/>
            <w:bottom w:val="none" w:sz="0" w:space="0" w:color="auto"/>
            <w:right w:val="none" w:sz="0" w:space="0" w:color="auto"/>
          </w:divBdr>
          <w:divsChild>
            <w:div w:id="2025352264">
              <w:marLeft w:val="0"/>
              <w:marRight w:val="0"/>
              <w:marTop w:val="0"/>
              <w:marBottom w:val="0"/>
              <w:divBdr>
                <w:top w:val="none" w:sz="0" w:space="0" w:color="auto"/>
                <w:left w:val="none" w:sz="0" w:space="0" w:color="auto"/>
                <w:bottom w:val="none" w:sz="0" w:space="0" w:color="auto"/>
                <w:right w:val="none" w:sz="0" w:space="0" w:color="auto"/>
              </w:divBdr>
              <w:divsChild>
                <w:div w:id="207762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474357">
      <w:bodyDiv w:val="1"/>
      <w:marLeft w:val="0"/>
      <w:marRight w:val="0"/>
      <w:marTop w:val="0"/>
      <w:marBottom w:val="0"/>
      <w:divBdr>
        <w:top w:val="none" w:sz="0" w:space="0" w:color="auto"/>
        <w:left w:val="none" w:sz="0" w:space="0" w:color="auto"/>
        <w:bottom w:val="none" w:sz="0" w:space="0" w:color="auto"/>
        <w:right w:val="none" w:sz="0" w:space="0" w:color="auto"/>
      </w:divBdr>
      <w:divsChild>
        <w:div w:id="1892841510">
          <w:marLeft w:val="0"/>
          <w:marRight w:val="0"/>
          <w:marTop w:val="0"/>
          <w:marBottom w:val="0"/>
          <w:divBdr>
            <w:top w:val="none" w:sz="0" w:space="0" w:color="auto"/>
            <w:left w:val="none" w:sz="0" w:space="0" w:color="auto"/>
            <w:bottom w:val="none" w:sz="0" w:space="0" w:color="auto"/>
            <w:right w:val="none" w:sz="0" w:space="0" w:color="auto"/>
          </w:divBdr>
          <w:divsChild>
            <w:div w:id="969162909">
              <w:marLeft w:val="0"/>
              <w:marRight w:val="0"/>
              <w:marTop w:val="0"/>
              <w:marBottom w:val="0"/>
              <w:divBdr>
                <w:top w:val="none" w:sz="0" w:space="0" w:color="auto"/>
                <w:left w:val="none" w:sz="0" w:space="0" w:color="auto"/>
                <w:bottom w:val="none" w:sz="0" w:space="0" w:color="auto"/>
                <w:right w:val="none" w:sz="0" w:space="0" w:color="auto"/>
              </w:divBdr>
              <w:divsChild>
                <w:div w:id="108183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92327">
      <w:bodyDiv w:val="1"/>
      <w:marLeft w:val="0"/>
      <w:marRight w:val="0"/>
      <w:marTop w:val="0"/>
      <w:marBottom w:val="0"/>
      <w:divBdr>
        <w:top w:val="none" w:sz="0" w:space="0" w:color="auto"/>
        <w:left w:val="none" w:sz="0" w:space="0" w:color="auto"/>
        <w:bottom w:val="none" w:sz="0" w:space="0" w:color="auto"/>
        <w:right w:val="none" w:sz="0" w:space="0" w:color="auto"/>
      </w:divBdr>
      <w:divsChild>
        <w:div w:id="807429433">
          <w:marLeft w:val="0"/>
          <w:marRight w:val="0"/>
          <w:marTop w:val="0"/>
          <w:marBottom w:val="0"/>
          <w:divBdr>
            <w:top w:val="none" w:sz="0" w:space="0" w:color="auto"/>
            <w:left w:val="none" w:sz="0" w:space="0" w:color="auto"/>
            <w:bottom w:val="none" w:sz="0" w:space="0" w:color="auto"/>
            <w:right w:val="none" w:sz="0" w:space="0" w:color="auto"/>
          </w:divBdr>
          <w:divsChild>
            <w:div w:id="275915703">
              <w:marLeft w:val="0"/>
              <w:marRight w:val="0"/>
              <w:marTop w:val="0"/>
              <w:marBottom w:val="0"/>
              <w:divBdr>
                <w:top w:val="none" w:sz="0" w:space="0" w:color="auto"/>
                <w:left w:val="none" w:sz="0" w:space="0" w:color="auto"/>
                <w:bottom w:val="none" w:sz="0" w:space="0" w:color="auto"/>
                <w:right w:val="none" w:sz="0" w:space="0" w:color="auto"/>
              </w:divBdr>
              <w:divsChild>
                <w:div w:id="166154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417131">
      <w:bodyDiv w:val="1"/>
      <w:marLeft w:val="0"/>
      <w:marRight w:val="0"/>
      <w:marTop w:val="0"/>
      <w:marBottom w:val="0"/>
      <w:divBdr>
        <w:top w:val="none" w:sz="0" w:space="0" w:color="auto"/>
        <w:left w:val="none" w:sz="0" w:space="0" w:color="auto"/>
        <w:bottom w:val="none" w:sz="0" w:space="0" w:color="auto"/>
        <w:right w:val="none" w:sz="0" w:space="0" w:color="auto"/>
      </w:divBdr>
    </w:div>
    <w:div w:id="1915628891">
      <w:bodyDiv w:val="1"/>
      <w:marLeft w:val="0"/>
      <w:marRight w:val="0"/>
      <w:marTop w:val="0"/>
      <w:marBottom w:val="0"/>
      <w:divBdr>
        <w:top w:val="none" w:sz="0" w:space="0" w:color="auto"/>
        <w:left w:val="none" w:sz="0" w:space="0" w:color="auto"/>
        <w:bottom w:val="none" w:sz="0" w:space="0" w:color="auto"/>
        <w:right w:val="none" w:sz="0" w:space="0" w:color="auto"/>
      </w:divBdr>
    </w:div>
    <w:div w:id="1974870599">
      <w:bodyDiv w:val="1"/>
      <w:marLeft w:val="0"/>
      <w:marRight w:val="0"/>
      <w:marTop w:val="0"/>
      <w:marBottom w:val="0"/>
      <w:divBdr>
        <w:top w:val="none" w:sz="0" w:space="0" w:color="auto"/>
        <w:left w:val="none" w:sz="0" w:space="0" w:color="auto"/>
        <w:bottom w:val="none" w:sz="0" w:space="0" w:color="auto"/>
        <w:right w:val="none" w:sz="0" w:space="0" w:color="auto"/>
      </w:divBdr>
      <w:divsChild>
        <w:div w:id="1811702267">
          <w:marLeft w:val="0"/>
          <w:marRight w:val="0"/>
          <w:marTop w:val="0"/>
          <w:marBottom w:val="0"/>
          <w:divBdr>
            <w:top w:val="none" w:sz="0" w:space="0" w:color="auto"/>
            <w:left w:val="none" w:sz="0" w:space="0" w:color="auto"/>
            <w:bottom w:val="none" w:sz="0" w:space="0" w:color="auto"/>
            <w:right w:val="none" w:sz="0" w:space="0" w:color="auto"/>
          </w:divBdr>
          <w:divsChild>
            <w:div w:id="469396901">
              <w:marLeft w:val="0"/>
              <w:marRight w:val="0"/>
              <w:marTop w:val="0"/>
              <w:marBottom w:val="0"/>
              <w:divBdr>
                <w:top w:val="none" w:sz="0" w:space="0" w:color="auto"/>
                <w:left w:val="none" w:sz="0" w:space="0" w:color="auto"/>
                <w:bottom w:val="none" w:sz="0" w:space="0" w:color="auto"/>
                <w:right w:val="none" w:sz="0" w:space="0" w:color="auto"/>
              </w:divBdr>
              <w:divsChild>
                <w:div w:id="152963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48394">
      <w:bodyDiv w:val="1"/>
      <w:marLeft w:val="0"/>
      <w:marRight w:val="0"/>
      <w:marTop w:val="0"/>
      <w:marBottom w:val="0"/>
      <w:divBdr>
        <w:top w:val="none" w:sz="0" w:space="0" w:color="auto"/>
        <w:left w:val="none" w:sz="0" w:space="0" w:color="auto"/>
        <w:bottom w:val="none" w:sz="0" w:space="0" w:color="auto"/>
        <w:right w:val="none" w:sz="0" w:space="0" w:color="auto"/>
      </w:divBdr>
      <w:divsChild>
        <w:div w:id="746194417">
          <w:marLeft w:val="0"/>
          <w:marRight w:val="0"/>
          <w:marTop w:val="0"/>
          <w:marBottom w:val="0"/>
          <w:divBdr>
            <w:top w:val="none" w:sz="0" w:space="0" w:color="auto"/>
            <w:left w:val="none" w:sz="0" w:space="0" w:color="auto"/>
            <w:bottom w:val="none" w:sz="0" w:space="0" w:color="auto"/>
            <w:right w:val="none" w:sz="0" w:space="0" w:color="auto"/>
          </w:divBdr>
          <w:divsChild>
            <w:div w:id="74010130">
              <w:marLeft w:val="0"/>
              <w:marRight w:val="0"/>
              <w:marTop w:val="0"/>
              <w:marBottom w:val="0"/>
              <w:divBdr>
                <w:top w:val="none" w:sz="0" w:space="0" w:color="auto"/>
                <w:left w:val="none" w:sz="0" w:space="0" w:color="auto"/>
                <w:bottom w:val="none" w:sz="0" w:space="0" w:color="auto"/>
                <w:right w:val="none" w:sz="0" w:space="0" w:color="auto"/>
              </w:divBdr>
              <w:divsChild>
                <w:div w:id="173651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482592">
      <w:bodyDiv w:val="1"/>
      <w:marLeft w:val="0"/>
      <w:marRight w:val="0"/>
      <w:marTop w:val="0"/>
      <w:marBottom w:val="0"/>
      <w:divBdr>
        <w:top w:val="none" w:sz="0" w:space="0" w:color="auto"/>
        <w:left w:val="none" w:sz="0" w:space="0" w:color="auto"/>
        <w:bottom w:val="none" w:sz="0" w:space="0" w:color="auto"/>
        <w:right w:val="none" w:sz="0" w:space="0" w:color="auto"/>
      </w:divBdr>
      <w:divsChild>
        <w:div w:id="1833989922">
          <w:marLeft w:val="0"/>
          <w:marRight w:val="0"/>
          <w:marTop w:val="0"/>
          <w:marBottom w:val="0"/>
          <w:divBdr>
            <w:top w:val="none" w:sz="0" w:space="0" w:color="auto"/>
            <w:left w:val="none" w:sz="0" w:space="0" w:color="auto"/>
            <w:bottom w:val="none" w:sz="0" w:space="0" w:color="auto"/>
            <w:right w:val="none" w:sz="0" w:space="0" w:color="auto"/>
          </w:divBdr>
          <w:divsChild>
            <w:div w:id="379207727">
              <w:marLeft w:val="0"/>
              <w:marRight w:val="0"/>
              <w:marTop w:val="0"/>
              <w:marBottom w:val="0"/>
              <w:divBdr>
                <w:top w:val="none" w:sz="0" w:space="0" w:color="auto"/>
                <w:left w:val="none" w:sz="0" w:space="0" w:color="auto"/>
                <w:bottom w:val="none" w:sz="0" w:space="0" w:color="auto"/>
                <w:right w:val="none" w:sz="0" w:space="0" w:color="auto"/>
              </w:divBdr>
              <w:divsChild>
                <w:div w:id="106405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330189">
      <w:bodyDiv w:val="1"/>
      <w:marLeft w:val="0"/>
      <w:marRight w:val="0"/>
      <w:marTop w:val="0"/>
      <w:marBottom w:val="0"/>
      <w:divBdr>
        <w:top w:val="none" w:sz="0" w:space="0" w:color="auto"/>
        <w:left w:val="none" w:sz="0" w:space="0" w:color="auto"/>
        <w:bottom w:val="none" w:sz="0" w:space="0" w:color="auto"/>
        <w:right w:val="none" w:sz="0" w:space="0" w:color="auto"/>
      </w:divBdr>
      <w:divsChild>
        <w:div w:id="1048605600">
          <w:marLeft w:val="0"/>
          <w:marRight w:val="0"/>
          <w:marTop w:val="0"/>
          <w:marBottom w:val="0"/>
          <w:divBdr>
            <w:top w:val="none" w:sz="0" w:space="0" w:color="auto"/>
            <w:left w:val="none" w:sz="0" w:space="0" w:color="auto"/>
            <w:bottom w:val="none" w:sz="0" w:space="0" w:color="auto"/>
            <w:right w:val="none" w:sz="0" w:space="0" w:color="auto"/>
          </w:divBdr>
          <w:divsChild>
            <w:div w:id="2040661484">
              <w:marLeft w:val="0"/>
              <w:marRight w:val="0"/>
              <w:marTop w:val="0"/>
              <w:marBottom w:val="0"/>
              <w:divBdr>
                <w:top w:val="none" w:sz="0" w:space="0" w:color="auto"/>
                <w:left w:val="none" w:sz="0" w:space="0" w:color="auto"/>
                <w:bottom w:val="none" w:sz="0" w:space="0" w:color="auto"/>
                <w:right w:val="none" w:sz="0" w:space="0" w:color="auto"/>
              </w:divBdr>
              <w:divsChild>
                <w:div w:id="212804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https://www4.ti.ch/fileadmin/DT/temi/piano_direttore/schede/schede_file/V07.pdf"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4.ti.ch/fileadmin/DT/temi/gestione_rifiuti/documenti/PGR_2019-2023_042021.pdf" TargetMode="External"/><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edlex.admin.ch/eli/cc/2015/891/it" TargetMode="External"/><Relationship Id="rId20" Type="http://schemas.openxmlformats.org/officeDocument/2006/relationships/image" Target="media/image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admin.ch/opc/it/classified-compilation/20141858/index.html" TargetMode="External"/><Relationship Id="rId23" Type="http://schemas.openxmlformats.org/officeDocument/2006/relationships/image" Target="media/image5.png"/><Relationship Id="rId28" Type="http://schemas.openxmlformats.org/officeDocument/2006/relationships/header" Target="header1.xml"/><Relationship Id="rId10" Type="http://schemas.openxmlformats.org/officeDocument/2006/relationships/styles" Target="styles.xml"/><Relationship Id="rId19" Type="http://schemas.openxmlformats.org/officeDocument/2006/relationships/image" Target="media/image1.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93ea4d71-e662-4447-b28c-995a0efeaea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ct:contentTypeSchema xmlns:ct="http://schemas.microsoft.com/office/2006/metadata/contentType" xmlns:ma="http://schemas.microsoft.com/office/2006/metadata/properties/metaAttributes" ct:_="" ma:_="" ma:contentTypeName="CGC-documento" ma:contentTypeID="0x01010006054E6C1379FE4698CFB9C223FACCAB0024D60B1C616C4C4C88FD0E0C700C3090" ma:contentTypeVersion="2" ma:contentTypeDescription="" ma:contentTypeScope="" ma:versionID="dc5866f0fee360a28e0c54044d1a3e79">
  <xsd:schema xmlns:xsd="http://www.w3.org/2001/XMLSchema" xmlns:xs="http://www.w3.org/2001/XMLSchema" xmlns:p="http://schemas.microsoft.com/office/2006/metadata/properties" targetNamespace="http://schemas.microsoft.com/office/2006/metadata/properties" ma:root="true" ma:fieldsID="6461ecdd5a57ba1df23b0396e73a23a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A914393-AC9A-4EE1-838F-2BFC36B018EF}">
  <ds:schemaRefs>
    <ds:schemaRef ds:uri="http://schemas.microsoft.com/sharepoint/v3/contenttype/forms"/>
  </ds:schemaRefs>
</ds:datastoreItem>
</file>

<file path=customXml/itemProps3.xml><?xml version="1.0" encoding="utf-8"?>
<ds:datastoreItem xmlns:ds="http://schemas.openxmlformats.org/officeDocument/2006/customXml" ds:itemID="{E7DBEF9F-77E4-4238-BC84-EBEE9955562B}">
  <ds:schemaRefs>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purl.org/dc/dcmitype/"/>
    <ds:schemaRef ds:uri="http://purl.org/dc/terms/"/>
    <ds:schemaRef ds:uri="http://www.w3.org/XML/1998/namespace"/>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F42D70B1-781B-422C-A05C-09B9F1BDEF97}">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333E560C-73D3-4B85-B5B8-A38448D20C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9C73A8BF-5BF7-4823-B78A-A46F8861464B}">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09D244A4-5213-4BD0-908B-793F04FBD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93ea4d71-e662-4447-b28c-995a0efeaea4.dotx</Template>
  <TotalTime>11</TotalTime>
  <Pages>31</Pages>
  <Words>12538</Words>
  <Characters>71467</Characters>
  <Application>Microsoft Office Word</Application>
  <DocSecurity>0</DocSecurity>
  <Lines>595</Lines>
  <Paragraphs>167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Venturi Luca / T128124</dc:creator>
  <cp:lastModifiedBy>Venturi Luca</cp:lastModifiedBy>
  <cp:revision>30</cp:revision>
  <cp:lastPrinted>2024-03-21T08:55:00Z</cp:lastPrinted>
  <dcterms:created xsi:type="dcterms:W3CDTF">2024-03-29T09:50:00Z</dcterms:created>
  <dcterms:modified xsi:type="dcterms:W3CDTF">2024-04-11T06:56:00Z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0x01010006054E6C1379FE4698CFB9C223FACCAB0024D60B1C616C4C4C88FD0E0C700C3090</vt:lpwstr>
  </property>
</Properties>
</file>