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AF64E" w14:textId="77777777" w:rsidR="007F0BF6" w:rsidRPr="007F0BF6" w:rsidRDefault="007F0BF6" w:rsidP="007F0BF6">
      <w:pPr>
        <w:shd w:val="clear" w:color="auto" w:fill="FFFFFF"/>
        <w:spacing w:after="120" w:line="240" w:lineRule="auto"/>
        <w:jc w:val="both"/>
        <w:rPr>
          <w:rFonts w:ascii="Arial" w:hAnsi="Arial" w:cs="Arial"/>
          <w:b/>
          <w:color w:val="000000"/>
          <w:sz w:val="23"/>
          <w:szCs w:val="23"/>
          <w:lang w:eastAsia="it-CH"/>
        </w:rPr>
      </w:pPr>
      <w:r w:rsidRPr="007F0BF6">
        <w:rPr>
          <w:rFonts w:ascii="Arial" w:hAnsi="Arial" w:cs="Arial"/>
          <w:b/>
          <w:color w:val="000000"/>
          <w:sz w:val="23"/>
          <w:szCs w:val="23"/>
          <w:lang w:eastAsia="it-CH"/>
        </w:rPr>
        <w:t xml:space="preserve">INIZIATIVA PARLAMENTARE </w:t>
      </w:r>
    </w:p>
    <w:p w14:paraId="5647D1D8" w14:textId="77777777" w:rsidR="007F0BF6" w:rsidRPr="007F0BF6" w:rsidRDefault="007F0BF6" w:rsidP="007F0BF6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3"/>
          <w:szCs w:val="23"/>
          <w:lang w:eastAsia="it-CH"/>
        </w:rPr>
      </w:pPr>
    </w:p>
    <w:p w14:paraId="09BCD104" w14:textId="77777777" w:rsidR="007F0BF6" w:rsidRPr="007F0BF6" w:rsidRDefault="007F0BF6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3"/>
          <w:szCs w:val="23"/>
          <w:u w:val="single"/>
        </w:rPr>
      </w:pPr>
      <w:r w:rsidRPr="007F0BF6">
        <w:rPr>
          <w:rFonts w:ascii="Arial" w:hAnsi="Arial" w:cs="Arial"/>
          <w:b/>
          <w:color w:val="000000"/>
          <w:sz w:val="23"/>
          <w:szCs w:val="23"/>
          <w:u w:val="single"/>
        </w:rPr>
        <w:t xml:space="preserve">presentata nella forma elaborata da </w:t>
      </w:r>
      <w:r w:rsidRPr="007F0BF6">
        <w:rPr>
          <w:rFonts w:ascii="Arial" w:hAnsi="Arial" w:cs="Arial"/>
          <w:b/>
          <w:bCs/>
          <w:sz w:val="23"/>
          <w:szCs w:val="23"/>
          <w:u w:val="single"/>
        </w:rPr>
        <w:t xml:space="preserve">Angelica Lepori Sergi </w:t>
      </w:r>
      <w:r w:rsidRPr="007F0BF6">
        <w:rPr>
          <w:rFonts w:ascii="Arial" w:hAnsi="Arial" w:cs="Arial"/>
          <w:b/>
          <w:color w:val="000000"/>
          <w:sz w:val="23"/>
          <w:szCs w:val="23"/>
          <w:u w:val="single"/>
        </w:rPr>
        <w:t>e cofirmatari per MPS-POP-Indipendenti per la m</w:t>
      </w:r>
      <w:r w:rsidRPr="007F0BF6">
        <w:rPr>
          <w:rFonts w:ascii="Arial" w:hAnsi="Arial" w:cs="Arial"/>
          <w:b/>
          <w:bCs/>
          <w:color w:val="000000"/>
          <w:sz w:val="23"/>
          <w:szCs w:val="23"/>
          <w:u w:val="single"/>
        </w:rPr>
        <w:t>odifica dell'art. 30 della Legge sull’orientamento scolastico e professionale e sulla formazione professionale e continua (Potenziamento dell’orientamento scolastico e professionale alla scuola media)</w:t>
      </w:r>
    </w:p>
    <w:p w14:paraId="674ECDC9" w14:textId="3AB6969D" w:rsidR="007F0BF6" w:rsidRDefault="007F0BF6" w:rsidP="007F0BF6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539900E" w14:textId="77777777" w:rsidR="007F0BF6" w:rsidRPr="00B23ECB" w:rsidRDefault="007F0BF6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B23ECB">
        <w:rPr>
          <w:rFonts w:ascii="Arial" w:hAnsi="Arial" w:cs="Arial"/>
          <w:color w:val="000000"/>
          <w:sz w:val="23"/>
          <w:szCs w:val="23"/>
        </w:rPr>
        <w:t>del 19 settembre 2022</w:t>
      </w:r>
    </w:p>
    <w:p w14:paraId="65A03130" w14:textId="77777777" w:rsidR="007F0BF6" w:rsidRDefault="007F0BF6" w:rsidP="007F0BF6">
      <w:pPr>
        <w:pStyle w:val="Paragrafoelenco"/>
        <w:spacing w:after="60"/>
        <w:ind w:left="0"/>
        <w:jc w:val="both"/>
        <w:rPr>
          <w:rFonts w:ascii="Arial" w:hAnsi="Arial" w:cs="Arial"/>
          <w:sz w:val="23"/>
          <w:szCs w:val="23"/>
        </w:rPr>
      </w:pPr>
    </w:p>
    <w:p w14:paraId="0B92AF56" w14:textId="77777777" w:rsidR="007F0BF6" w:rsidRDefault="007F0BF6" w:rsidP="007F0BF6">
      <w:pPr>
        <w:pStyle w:val="Paragrafoelenco"/>
        <w:spacing w:after="60"/>
        <w:ind w:left="0"/>
        <w:jc w:val="both"/>
        <w:rPr>
          <w:rFonts w:ascii="Arial" w:hAnsi="Arial" w:cs="Arial"/>
          <w:sz w:val="23"/>
          <w:szCs w:val="23"/>
        </w:rPr>
      </w:pPr>
    </w:p>
    <w:p w14:paraId="479625A7" w14:textId="4D8BE9BC" w:rsidR="000E0892" w:rsidRPr="007F0BF6" w:rsidRDefault="00752E21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 xml:space="preserve">La transizione dalla scuola media a una formazione post obbligatoria è sempre più al centro delle preoccupazioni. È necessario ripensare le strategie e le risorse messe in campo dalla scuola media sulla base anche delle esperienze e sperimentazioni degli ultimi anni (giornate dei mestieri, progetti LIFT o CAMP a Locarno, ecc.). </w:t>
      </w:r>
    </w:p>
    <w:p w14:paraId="662F5208" w14:textId="77777777" w:rsidR="000E0892" w:rsidRPr="007F0BF6" w:rsidRDefault="000E0892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 xml:space="preserve">Appare sicuramente necessario un ripensamento dell’orientamento professionale; che, tuttavia, non potrà fare a meno, allo stesso tempo, di un potenziamento dello stesso. </w:t>
      </w:r>
    </w:p>
    <w:p w14:paraId="406AD8FE" w14:textId="77777777" w:rsidR="000E0892" w:rsidRPr="007F0BF6" w:rsidRDefault="000E0892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>La nostra idea è che questo lavoro di orientamento debba essere intimamente legato alla vita quotidiana scolastica dello studente: è in questo contesto che il lavoro di orientamento, a colloquio con l’allievo</w:t>
      </w:r>
      <w:r w:rsidR="00DF7DAC" w:rsidRPr="007F0BF6">
        <w:rPr>
          <w:rFonts w:ascii="Arial" w:hAnsi="Arial" w:cs="Arial"/>
          <w:sz w:val="23"/>
          <w:szCs w:val="23"/>
        </w:rPr>
        <w:t>,</w:t>
      </w:r>
      <w:r w:rsidRPr="007F0BF6">
        <w:rPr>
          <w:rFonts w:ascii="Arial" w:hAnsi="Arial" w:cs="Arial"/>
          <w:sz w:val="23"/>
          <w:szCs w:val="23"/>
        </w:rPr>
        <w:t xml:space="preserve"> ma anche con gli altri protagonisti della sua quotidianità scolastica</w:t>
      </w:r>
      <w:r w:rsidR="00DF7DAC" w:rsidRPr="007F0BF6">
        <w:rPr>
          <w:rFonts w:ascii="Arial" w:hAnsi="Arial" w:cs="Arial"/>
          <w:sz w:val="23"/>
          <w:szCs w:val="23"/>
        </w:rPr>
        <w:t>,</w:t>
      </w:r>
      <w:r w:rsidRPr="007F0BF6">
        <w:rPr>
          <w:rFonts w:ascii="Arial" w:hAnsi="Arial" w:cs="Arial"/>
          <w:sz w:val="23"/>
          <w:szCs w:val="23"/>
        </w:rPr>
        <w:t xml:space="preserve"> potrà dare frutti </w:t>
      </w:r>
      <w:r w:rsidR="00DF7DAC" w:rsidRPr="007F0BF6">
        <w:rPr>
          <w:rFonts w:ascii="Arial" w:hAnsi="Arial" w:cs="Arial"/>
          <w:sz w:val="23"/>
          <w:szCs w:val="23"/>
        </w:rPr>
        <w:t>positivi</w:t>
      </w:r>
      <w:r w:rsidRPr="007F0BF6">
        <w:rPr>
          <w:rFonts w:ascii="Arial" w:hAnsi="Arial" w:cs="Arial"/>
          <w:sz w:val="23"/>
          <w:szCs w:val="23"/>
        </w:rPr>
        <w:t>.</w:t>
      </w:r>
      <w:r w:rsidR="006C624A" w:rsidRPr="007F0BF6">
        <w:rPr>
          <w:rFonts w:ascii="Arial" w:hAnsi="Arial" w:cs="Arial"/>
          <w:sz w:val="23"/>
          <w:szCs w:val="23"/>
        </w:rPr>
        <w:t xml:space="preserve"> Naturalmente i</w:t>
      </w:r>
      <w:r w:rsidR="00DF7DAC" w:rsidRPr="007F0BF6">
        <w:rPr>
          <w:rFonts w:ascii="Arial" w:hAnsi="Arial" w:cs="Arial"/>
          <w:sz w:val="23"/>
          <w:szCs w:val="23"/>
        </w:rPr>
        <w:t>l tutto in collegamento</w:t>
      </w:r>
      <w:r w:rsidR="006C624A" w:rsidRPr="007F0BF6">
        <w:rPr>
          <w:rFonts w:ascii="Arial" w:hAnsi="Arial" w:cs="Arial"/>
          <w:sz w:val="23"/>
          <w:szCs w:val="23"/>
        </w:rPr>
        <w:t xml:space="preserve"> diretto con i genitori e con l’importante ruolo che possono assumere le organizzazioni professionali, in particolare quelle sindacali; queste ultime sono chiamate a orientare l’allievo sulle condizioni concrete di apprendistato che lo attendono.</w:t>
      </w:r>
    </w:p>
    <w:p w14:paraId="5E136B2D" w14:textId="77777777" w:rsidR="000E0892" w:rsidRPr="007F0BF6" w:rsidRDefault="000E0892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>In questo senso non condividiamo la via d</w:t>
      </w:r>
      <w:r w:rsidR="00DF7DAC" w:rsidRPr="007F0BF6">
        <w:rPr>
          <w:rFonts w:ascii="Arial" w:hAnsi="Arial" w:cs="Arial"/>
          <w:sz w:val="23"/>
          <w:szCs w:val="23"/>
        </w:rPr>
        <w:t>i una sorta di</w:t>
      </w:r>
      <w:r w:rsidRPr="007F0BF6">
        <w:rPr>
          <w:rFonts w:ascii="Arial" w:hAnsi="Arial" w:cs="Arial"/>
          <w:sz w:val="23"/>
          <w:szCs w:val="23"/>
        </w:rPr>
        <w:t xml:space="preserve"> </w:t>
      </w:r>
      <w:r w:rsidR="00DF7DAC" w:rsidRPr="007F0BF6">
        <w:rPr>
          <w:rFonts w:ascii="Arial" w:hAnsi="Arial" w:cs="Arial"/>
          <w:sz w:val="23"/>
          <w:szCs w:val="23"/>
        </w:rPr>
        <w:t>“</w:t>
      </w:r>
      <w:r w:rsidRPr="007F0BF6">
        <w:rPr>
          <w:rFonts w:ascii="Arial" w:hAnsi="Arial" w:cs="Arial"/>
          <w:sz w:val="23"/>
          <w:szCs w:val="23"/>
        </w:rPr>
        <w:t>esternalizzazione</w:t>
      </w:r>
      <w:r w:rsidR="00DF7DAC" w:rsidRPr="007F0BF6">
        <w:rPr>
          <w:rFonts w:ascii="Arial" w:hAnsi="Arial" w:cs="Arial"/>
          <w:sz w:val="23"/>
          <w:szCs w:val="23"/>
        </w:rPr>
        <w:t>”</w:t>
      </w:r>
      <w:r w:rsidRPr="007F0BF6">
        <w:rPr>
          <w:rFonts w:ascii="Arial" w:hAnsi="Arial" w:cs="Arial"/>
          <w:sz w:val="23"/>
          <w:szCs w:val="23"/>
        </w:rPr>
        <w:t xml:space="preserve">, almeno in parte, di questa attività perseguita attraverso iniziative come quella </w:t>
      </w:r>
      <w:r w:rsidR="006C624A" w:rsidRPr="007F0BF6">
        <w:rPr>
          <w:rFonts w:ascii="Arial" w:hAnsi="Arial" w:cs="Arial"/>
          <w:sz w:val="23"/>
          <w:szCs w:val="23"/>
        </w:rPr>
        <w:t>della “Città dei mestieri”, che di fatto non prendono in considerazione il vissuto dell’allievo se non in maniera estremamente astratta.</w:t>
      </w:r>
    </w:p>
    <w:p w14:paraId="2A03948F" w14:textId="77777777" w:rsidR="006C624A" w:rsidRPr="007F0BF6" w:rsidRDefault="006C624A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>Pure una riflessione merita la questione del passaggio dalla scuola media alle scuole post-obbligatorie medie superiori. Non dobbiamo dimenticare che quasi la metà degli allievi e delle allieve delle medie opta per questa scelta.</w:t>
      </w:r>
    </w:p>
    <w:p w14:paraId="66670B69" w14:textId="3CF3B94F" w:rsidR="006C624A" w:rsidRPr="007F0BF6" w:rsidRDefault="006C624A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 xml:space="preserve">Noi difendiamo l’idea che il conseguimento di un attesto di scuola media </w:t>
      </w:r>
      <w:r w:rsidRPr="007F0BF6">
        <w:rPr>
          <w:rFonts w:ascii="Arial" w:hAnsi="Arial" w:cs="Arial"/>
          <w:sz w:val="23"/>
          <w:szCs w:val="23"/>
          <w:lang w:val="it-CH"/>
        </w:rPr>
        <w:t>(derubricato di qualsiasi men</w:t>
      </w:r>
      <w:r w:rsidRPr="007F0BF6">
        <w:rPr>
          <w:rFonts w:ascii="Arial" w:hAnsi="Arial" w:cs="Arial"/>
          <w:sz w:val="23"/>
          <w:szCs w:val="23"/>
        </w:rPr>
        <w:t xml:space="preserve">zione del tipo livelli e senza la fissazione di condizioni minime </w:t>
      </w:r>
      <w:r w:rsidR="007F0BF6">
        <w:rPr>
          <w:rFonts w:ascii="Arial" w:hAnsi="Arial" w:cs="Arial"/>
          <w:sz w:val="23"/>
          <w:szCs w:val="23"/>
        </w:rPr>
        <w:t>-</w:t>
      </w:r>
      <w:r w:rsidRPr="007F0BF6">
        <w:rPr>
          <w:rFonts w:ascii="Arial" w:hAnsi="Arial" w:cs="Arial"/>
          <w:sz w:val="23"/>
          <w:szCs w:val="23"/>
        </w:rPr>
        <w:t xml:space="preserve"> media </w:t>
      </w:r>
      <w:r w:rsidR="007F0BF6">
        <w:rPr>
          <w:rFonts w:ascii="Arial" w:hAnsi="Arial" w:cs="Arial"/>
          <w:sz w:val="23"/>
          <w:szCs w:val="23"/>
        </w:rPr>
        <w:t>-</w:t>
      </w:r>
      <w:r w:rsidRPr="007F0BF6">
        <w:rPr>
          <w:rFonts w:ascii="Arial" w:hAnsi="Arial" w:cs="Arial"/>
          <w:sz w:val="23"/>
          <w:szCs w:val="23"/>
        </w:rPr>
        <w:t xml:space="preserve"> come quelle attuali) debba dare il diritto all’iscrizione alle scuole medie superiori (così come ad altr</w:t>
      </w:r>
      <w:r w:rsidR="000C2C16" w:rsidRPr="007F0BF6">
        <w:rPr>
          <w:rFonts w:ascii="Arial" w:hAnsi="Arial" w:cs="Arial"/>
          <w:sz w:val="23"/>
          <w:szCs w:val="23"/>
        </w:rPr>
        <w:t>i tipi di formazione). In questo senso abbiamo proposto una mozione e una modifica dell’attuale legge sulla scuola media.</w:t>
      </w:r>
    </w:p>
    <w:p w14:paraId="1A2DB6B4" w14:textId="77777777" w:rsidR="000C2C16" w:rsidRPr="007F0BF6" w:rsidRDefault="000C2C16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 xml:space="preserve">Ci rendiamo conto che non necessariamente </w:t>
      </w:r>
      <w:r w:rsidR="00DF7DAC" w:rsidRPr="007F0BF6">
        <w:rPr>
          <w:rFonts w:ascii="Arial" w:hAnsi="Arial" w:cs="Arial"/>
          <w:sz w:val="23"/>
          <w:szCs w:val="23"/>
        </w:rPr>
        <w:t xml:space="preserve">il semplice a acritico </w:t>
      </w:r>
      <w:r w:rsidRPr="007F0BF6">
        <w:rPr>
          <w:rFonts w:ascii="Arial" w:hAnsi="Arial" w:cs="Arial"/>
          <w:sz w:val="23"/>
          <w:szCs w:val="23"/>
        </w:rPr>
        <w:t>esercizio di questo diritto sia la soluzione migliore per tutti gli</w:t>
      </w:r>
      <w:r w:rsidR="00DF7DAC" w:rsidRPr="007F0BF6">
        <w:rPr>
          <w:rFonts w:ascii="Arial" w:hAnsi="Arial" w:cs="Arial"/>
          <w:sz w:val="23"/>
          <w:szCs w:val="23"/>
        </w:rPr>
        <w:t xml:space="preserve"> allievi</w:t>
      </w:r>
      <w:r w:rsidRPr="007F0BF6">
        <w:rPr>
          <w:rFonts w:ascii="Arial" w:hAnsi="Arial" w:cs="Arial"/>
          <w:sz w:val="23"/>
          <w:szCs w:val="23"/>
        </w:rPr>
        <w:t xml:space="preserve"> e che, per poterlo esercitare nel modo più consapevole e proficuo, sia necessario un lavoro di orientamento di gran lunga assai più approfondito e seguito di quanto non avvenga oggi.</w:t>
      </w:r>
    </w:p>
    <w:p w14:paraId="66C6DF05" w14:textId="77777777" w:rsidR="000C2C16" w:rsidRPr="007F0BF6" w:rsidRDefault="000C2C16" w:rsidP="007F0BF6">
      <w:pPr>
        <w:pStyle w:val="Paragrafoelenco"/>
        <w:spacing w:after="120"/>
        <w:ind w:left="0"/>
        <w:contextualSpacing w:val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>È per tutte queste considerazioni (sia per quel che riguarda la scelta dell’apprendistato che quella della continuazione degli studi) che proponiamo un massiccio potenziamento delle risorse, a cominciare da quelle in personale, del servizio di orientamento.</w:t>
      </w:r>
    </w:p>
    <w:p w14:paraId="7666B587" w14:textId="77777777" w:rsidR="00752E21" w:rsidRPr="007F0BF6" w:rsidRDefault="00752E21" w:rsidP="007F0BF6">
      <w:pPr>
        <w:pStyle w:val="Paragrafoelenco"/>
        <w:ind w:left="0"/>
        <w:jc w:val="both"/>
        <w:rPr>
          <w:rFonts w:ascii="Arial" w:hAnsi="Arial" w:cs="Arial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>Occorre istituire un nuovo modello per un'educazione alla scelta, già a partire d</w:t>
      </w:r>
      <w:r w:rsidR="00DF7DAC" w:rsidRPr="007F0BF6">
        <w:rPr>
          <w:rFonts w:ascii="Arial" w:hAnsi="Arial" w:cs="Arial"/>
          <w:sz w:val="23"/>
          <w:szCs w:val="23"/>
        </w:rPr>
        <w:t>a</w:t>
      </w:r>
      <w:r w:rsidRPr="007F0BF6">
        <w:rPr>
          <w:rFonts w:ascii="Arial" w:hAnsi="Arial" w:cs="Arial"/>
          <w:sz w:val="23"/>
          <w:szCs w:val="23"/>
        </w:rPr>
        <w:t xml:space="preserve">lla classe seconda </w:t>
      </w:r>
      <w:r w:rsidR="00DF7DAC" w:rsidRPr="007F0BF6">
        <w:rPr>
          <w:rFonts w:ascii="Arial" w:hAnsi="Arial" w:cs="Arial"/>
          <w:sz w:val="23"/>
          <w:szCs w:val="23"/>
        </w:rPr>
        <w:t xml:space="preserve">media </w:t>
      </w:r>
      <w:r w:rsidRPr="007F0BF6">
        <w:rPr>
          <w:rFonts w:ascii="Arial" w:hAnsi="Arial" w:cs="Arial"/>
          <w:sz w:val="23"/>
          <w:szCs w:val="23"/>
        </w:rPr>
        <w:t xml:space="preserve">e supportata da </w:t>
      </w:r>
      <w:r w:rsidR="00DF7DAC" w:rsidRPr="007F0BF6">
        <w:rPr>
          <w:rFonts w:ascii="Arial" w:hAnsi="Arial" w:cs="Arial"/>
          <w:b/>
          <w:sz w:val="23"/>
          <w:szCs w:val="23"/>
        </w:rPr>
        <w:t xml:space="preserve">un gruppo di orientamento di </w:t>
      </w:r>
      <w:r w:rsidRPr="007F0BF6">
        <w:rPr>
          <w:rFonts w:ascii="Arial" w:hAnsi="Arial" w:cs="Arial"/>
          <w:b/>
          <w:sz w:val="23"/>
          <w:szCs w:val="23"/>
        </w:rPr>
        <w:t>istituto</w:t>
      </w:r>
      <w:r w:rsidRPr="007F0BF6">
        <w:rPr>
          <w:rFonts w:ascii="Arial" w:hAnsi="Arial" w:cs="Arial"/>
          <w:sz w:val="23"/>
          <w:szCs w:val="23"/>
        </w:rPr>
        <w:t xml:space="preserve"> compost</w:t>
      </w:r>
      <w:r w:rsidR="00DF7DAC" w:rsidRPr="007F0BF6">
        <w:rPr>
          <w:rFonts w:ascii="Arial" w:hAnsi="Arial" w:cs="Arial"/>
          <w:sz w:val="23"/>
          <w:szCs w:val="23"/>
        </w:rPr>
        <w:t>o</w:t>
      </w:r>
      <w:r w:rsidRPr="007F0BF6">
        <w:rPr>
          <w:rFonts w:ascii="Arial" w:hAnsi="Arial" w:cs="Arial"/>
          <w:sz w:val="23"/>
          <w:szCs w:val="23"/>
        </w:rPr>
        <w:t xml:space="preserve"> di varie figure professionali (direttore, orientatore professionale, docenti), per implementare diverse attività di preparazione alla transizione anche su base esperienziale.</w:t>
      </w:r>
    </w:p>
    <w:p w14:paraId="5D4EFFC4" w14:textId="77777777" w:rsidR="000C2C16" w:rsidRPr="007F0BF6" w:rsidRDefault="000C2C16" w:rsidP="007F0BF6">
      <w:pPr>
        <w:pStyle w:val="Paragrafoelenco"/>
        <w:ind w:left="0"/>
        <w:jc w:val="both"/>
        <w:rPr>
          <w:rFonts w:ascii="Arial" w:hAnsi="Arial" w:cs="Arial"/>
          <w:sz w:val="23"/>
          <w:szCs w:val="23"/>
        </w:rPr>
      </w:pPr>
    </w:p>
    <w:p w14:paraId="16074DF2" w14:textId="6FB4CFF3" w:rsidR="000C2C16" w:rsidRPr="007F0BF6" w:rsidRDefault="000C2C16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7F0BF6">
        <w:rPr>
          <w:rFonts w:ascii="Arial" w:hAnsi="Arial" w:cs="Arial"/>
          <w:sz w:val="23"/>
          <w:szCs w:val="23"/>
        </w:rPr>
        <w:t xml:space="preserve">Alla luce delle precedenti considerazioni proponiamo la seguente modifica della </w:t>
      </w:r>
      <w:r w:rsidRPr="007F0BF6">
        <w:rPr>
          <w:rFonts w:ascii="Arial" w:hAnsi="Arial" w:cs="Arial"/>
          <w:bCs/>
          <w:color w:val="000000"/>
          <w:sz w:val="23"/>
          <w:szCs w:val="23"/>
        </w:rPr>
        <w:t>Legge sull’orientamento scolastico e professionale e sulla formazione professionale e continua (</w:t>
      </w:r>
      <w:proofErr w:type="spellStart"/>
      <w:r w:rsidRPr="007F0BF6">
        <w:rPr>
          <w:rFonts w:ascii="Arial" w:hAnsi="Arial" w:cs="Arial"/>
          <w:bCs/>
          <w:color w:val="000000"/>
          <w:sz w:val="23"/>
          <w:szCs w:val="23"/>
        </w:rPr>
        <w:t>Lorform</w:t>
      </w:r>
      <w:proofErr w:type="spellEnd"/>
      <w:r w:rsidRPr="007F0BF6">
        <w:rPr>
          <w:rFonts w:ascii="Arial" w:hAnsi="Arial" w:cs="Arial"/>
          <w:bCs/>
          <w:color w:val="000000"/>
          <w:sz w:val="23"/>
          <w:szCs w:val="23"/>
        </w:rPr>
        <w:t xml:space="preserve"> </w:t>
      </w:r>
      <w:r w:rsidRPr="007F0BF6">
        <w:rPr>
          <w:rFonts w:ascii="Arial" w:hAnsi="Arial" w:cs="Arial"/>
          <w:color w:val="000000"/>
          <w:sz w:val="23"/>
          <w:szCs w:val="23"/>
        </w:rPr>
        <w:t>del 4 febbraio 1998)</w:t>
      </w:r>
      <w:r w:rsidR="00E1178F">
        <w:rPr>
          <w:rFonts w:ascii="Arial" w:hAnsi="Arial" w:cs="Arial"/>
          <w:color w:val="000000"/>
          <w:sz w:val="23"/>
          <w:szCs w:val="23"/>
        </w:rPr>
        <w:t>:</w:t>
      </w:r>
      <w:bookmarkStart w:id="0" w:name="_GoBack"/>
      <w:bookmarkEnd w:id="0"/>
      <w:r w:rsidRPr="007F0BF6">
        <w:rPr>
          <w:rFonts w:ascii="Arial" w:hAnsi="Arial" w:cs="Arial"/>
          <w:color w:val="000000"/>
          <w:sz w:val="23"/>
          <w:szCs w:val="23"/>
        </w:rPr>
        <w:t xml:space="preserve"> </w:t>
      </w:r>
    </w:p>
    <w:p w14:paraId="51807884" w14:textId="77777777" w:rsidR="007F0BF6" w:rsidRPr="007F0BF6" w:rsidRDefault="007F0BF6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14:paraId="4EFED9DB" w14:textId="77777777" w:rsidR="007F0BF6" w:rsidRPr="007F0BF6" w:rsidRDefault="00381AB7" w:rsidP="007F0BF6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b/>
          <w:bCs/>
          <w:color w:val="FF0000"/>
          <w:sz w:val="23"/>
          <w:szCs w:val="23"/>
        </w:rPr>
      </w:pPr>
      <w:r w:rsidRPr="007F0BF6">
        <w:rPr>
          <w:rFonts w:ascii="Arial" w:hAnsi="Arial" w:cs="Arial"/>
          <w:b/>
          <w:bCs/>
          <w:color w:val="000000"/>
          <w:sz w:val="23"/>
          <w:szCs w:val="23"/>
        </w:rPr>
        <w:lastRenderedPageBreak/>
        <w:t>Art. 30</w:t>
      </w:r>
      <w:bookmarkStart w:id="1" w:name="_ftnref33"/>
      <w:bookmarkEnd w:id="1"/>
      <w:r w:rsidR="00752E21" w:rsidRPr="007F0BF6">
        <w:rPr>
          <w:rFonts w:ascii="Arial" w:hAnsi="Arial" w:cs="Arial"/>
          <w:color w:val="000000"/>
          <w:sz w:val="23"/>
          <w:szCs w:val="23"/>
        </w:rPr>
        <w:t xml:space="preserve"> </w:t>
      </w:r>
      <w:r w:rsidR="007F0BF6">
        <w:rPr>
          <w:rFonts w:ascii="Arial" w:hAnsi="Arial" w:cs="Arial"/>
          <w:color w:val="000000"/>
          <w:sz w:val="23"/>
          <w:szCs w:val="23"/>
        </w:rPr>
        <w:t xml:space="preserve">- </w:t>
      </w:r>
      <w:r w:rsidR="007F0BF6" w:rsidRPr="007F0BF6">
        <w:rPr>
          <w:rFonts w:ascii="Arial" w:hAnsi="Arial" w:cs="Arial"/>
          <w:b/>
          <w:bCs/>
          <w:color w:val="000000"/>
          <w:sz w:val="23"/>
          <w:szCs w:val="23"/>
        </w:rPr>
        <w:t xml:space="preserve">Collaborazioni </w:t>
      </w:r>
      <w:r w:rsidR="007F0BF6" w:rsidRPr="008312BF">
        <w:rPr>
          <w:rFonts w:ascii="Arial" w:hAnsi="Arial" w:cs="Arial"/>
          <w:bCs/>
          <w:color w:val="FF0000"/>
          <w:sz w:val="23"/>
          <w:szCs w:val="23"/>
        </w:rPr>
        <w:t>(modifica)</w:t>
      </w:r>
    </w:p>
    <w:p w14:paraId="767E3D60" w14:textId="21F88040" w:rsidR="00381AB7" w:rsidRPr="007F0BF6" w:rsidRDefault="00381AB7" w:rsidP="007F0BF6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7F0BF6">
        <w:rPr>
          <w:rFonts w:ascii="Arial" w:hAnsi="Arial" w:cs="Arial"/>
          <w:color w:val="000000"/>
          <w:position w:val="4"/>
          <w:sz w:val="23"/>
          <w:szCs w:val="23"/>
          <w:vertAlign w:val="superscript"/>
        </w:rPr>
        <w:t>1</w:t>
      </w:r>
      <w:r w:rsidRPr="007F0BF6">
        <w:rPr>
          <w:rFonts w:ascii="Arial" w:hAnsi="Arial" w:cs="Arial"/>
          <w:color w:val="000000"/>
          <w:sz w:val="23"/>
          <w:szCs w:val="23"/>
        </w:rPr>
        <w:t>All’attività di orientamento dei giovani collaborano le direzioni scolastiche, i docenti, i servizi del Cantone interessati all’attività orientativa, le associazioni dei genitori e le organizzazioni del mondo del lavoro.</w:t>
      </w:r>
    </w:p>
    <w:p w14:paraId="64057DEA" w14:textId="555CDAFC" w:rsidR="00381AB7" w:rsidRPr="007F0BF6" w:rsidRDefault="00381AB7" w:rsidP="007F0BF6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7F0BF6">
        <w:rPr>
          <w:rFonts w:ascii="Arial" w:hAnsi="Arial" w:cs="Arial"/>
          <w:color w:val="000000"/>
          <w:position w:val="4"/>
          <w:sz w:val="23"/>
          <w:szCs w:val="23"/>
          <w:vertAlign w:val="superscript"/>
        </w:rPr>
        <w:t>2</w:t>
      </w:r>
      <w:r w:rsidRPr="007F0BF6">
        <w:rPr>
          <w:rFonts w:ascii="Arial" w:hAnsi="Arial" w:cs="Arial"/>
          <w:color w:val="000000"/>
          <w:sz w:val="23"/>
          <w:szCs w:val="23"/>
        </w:rPr>
        <w:t>L’orientamento per gli adulti si svolge in collaborazione con gli enti pubblici e privati preposti alla formazione, al perfezionamento, alla riqualificazione e al reinserimento professionale.</w:t>
      </w:r>
    </w:p>
    <w:p w14:paraId="738FDEFB" w14:textId="6649D72D" w:rsidR="00752E21" w:rsidRPr="007F0BF6" w:rsidRDefault="00752E21" w:rsidP="007F0BF6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color w:val="FF0000"/>
          <w:sz w:val="23"/>
          <w:szCs w:val="23"/>
        </w:rPr>
      </w:pPr>
      <w:r w:rsidRPr="007F0BF6">
        <w:rPr>
          <w:rFonts w:ascii="Arial" w:hAnsi="Arial" w:cs="Arial"/>
          <w:color w:val="000000"/>
          <w:position w:val="4"/>
          <w:sz w:val="23"/>
          <w:szCs w:val="23"/>
          <w:vertAlign w:val="superscript"/>
        </w:rPr>
        <w:t>3</w:t>
      </w:r>
      <w:r w:rsidRPr="007F0BF6">
        <w:rPr>
          <w:rFonts w:ascii="Arial" w:hAnsi="Arial" w:cs="Arial"/>
          <w:color w:val="FF0000"/>
          <w:sz w:val="23"/>
          <w:szCs w:val="23"/>
        </w:rPr>
        <w:t>In ogni sede di scuola media è istituito un gruppo per la transizione scolastica e professionale (composto da direttore/</w:t>
      </w:r>
      <w:proofErr w:type="spellStart"/>
      <w:r w:rsidRPr="007F0BF6">
        <w:rPr>
          <w:rFonts w:ascii="Arial" w:hAnsi="Arial" w:cs="Arial"/>
          <w:color w:val="FF0000"/>
          <w:sz w:val="23"/>
          <w:szCs w:val="23"/>
        </w:rPr>
        <w:t>trice</w:t>
      </w:r>
      <w:proofErr w:type="spellEnd"/>
      <w:r w:rsidRPr="007F0BF6">
        <w:rPr>
          <w:rFonts w:ascii="Arial" w:hAnsi="Arial" w:cs="Arial"/>
          <w:color w:val="FF0000"/>
          <w:sz w:val="23"/>
          <w:szCs w:val="23"/>
        </w:rPr>
        <w:t>, orientatori/</w:t>
      </w:r>
      <w:proofErr w:type="spellStart"/>
      <w:r w:rsidRPr="007F0BF6">
        <w:rPr>
          <w:rFonts w:ascii="Arial" w:hAnsi="Arial" w:cs="Arial"/>
          <w:color w:val="FF0000"/>
          <w:sz w:val="23"/>
          <w:szCs w:val="23"/>
        </w:rPr>
        <w:t>trici</w:t>
      </w:r>
      <w:proofErr w:type="spellEnd"/>
      <w:r w:rsidRPr="007F0BF6">
        <w:rPr>
          <w:rFonts w:ascii="Arial" w:hAnsi="Arial" w:cs="Arial"/>
          <w:color w:val="FF0000"/>
          <w:sz w:val="23"/>
          <w:szCs w:val="23"/>
        </w:rPr>
        <w:t xml:space="preserve"> professionali e docenti) con l’obiettivo di pianificare e realizzare un insieme di attività formative ed esperienziali, a partire dalla classe seconda, volte a favorire progressivamente lo sviluppo di capacità di scelta scolastica o professionale adeguata, ponderata e adeguata all’allievo.</w:t>
      </w:r>
    </w:p>
    <w:p w14:paraId="129156C5" w14:textId="39D0CD30" w:rsidR="00752E21" w:rsidRPr="007F0BF6" w:rsidRDefault="00752E21" w:rsidP="007F0BF6">
      <w:pPr>
        <w:pStyle w:val="NormaleWeb"/>
        <w:shd w:val="clear" w:color="auto" w:fill="FFFFFF"/>
        <w:spacing w:before="0" w:beforeAutospacing="0" w:after="120" w:afterAutospacing="0"/>
        <w:jc w:val="both"/>
        <w:rPr>
          <w:rFonts w:ascii="Arial" w:hAnsi="Arial" w:cs="Arial"/>
          <w:color w:val="FF0000"/>
          <w:sz w:val="23"/>
          <w:szCs w:val="23"/>
        </w:rPr>
      </w:pPr>
      <w:r w:rsidRPr="007F0BF6">
        <w:rPr>
          <w:rFonts w:ascii="Arial" w:hAnsi="Arial" w:cs="Arial"/>
          <w:color w:val="000000"/>
          <w:position w:val="4"/>
          <w:sz w:val="23"/>
          <w:szCs w:val="23"/>
          <w:vertAlign w:val="superscript"/>
        </w:rPr>
        <w:t>4</w:t>
      </w:r>
      <w:r w:rsidRPr="007F0BF6">
        <w:rPr>
          <w:rFonts w:ascii="Arial" w:hAnsi="Arial" w:cs="Arial"/>
          <w:color w:val="FF0000"/>
          <w:sz w:val="23"/>
          <w:szCs w:val="23"/>
        </w:rPr>
        <w:t>Il gruppo di lavoro ricercherà attivamente la collaborazione dei genitori, delle scuole post-obbligatorie, delle associazioni padronali e sindacali</w:t>
      </w:r>
      <w:r w:rsidR="000C2C16" w:rsidRPr="007F0BF6">
        <w:rPr>
          <w:rFonts w:ascii="Arial" w:hAnsi="Arial" w:cs="Arial"/>
          <w:color w:val="FF0000"/>
          <w:sz w:val="23"/>
          <w:szCs w:val="23"/>
        </w:rPr>
        <w:t>.</w:t>
      </w:r>
    </w:p>
    <w:p w14:paraId="4955E895" w14:textId="1A5C7D3C" w:rsidR="00752E21" w:rsidRPr="007F0BF6" w:rsidRDefault="00752E21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FF0000"/>
          <w:sz w:val="23"/>
          <w:szCs w:val="23"/>
        </w:rPr>
      </w:pPr>
      <w:r w:rsidRPr="007F0BF6">
        <w:rPr>
          <w:rFonts w:ascii="Arial" w:hAnsi="Arial" w:cs="Arial"/>
          <w:color w:val="000000"/>
          <w:position w:val="4"/>
          <w:sz w:val="23"/>
          <w:szCs w:val="23"/>
          <w:vertAlign w:val="superscript"/>
        </w:rPr>
        <w:t>5</w:t>
      </w:r>
      <w:r w:rsidRPr="007F0BF6">
        <w:rPr>
          <w:rFonts w:ascii="Arial" w:hAnsi="Arial" w:cs="Arial"/>
          <w:color w:val="FF0000"/>
          <w:sz w:val="23"/>
          <w:szCs w:val="23"/>
        </w:rPr>
        <w:t>Per garantire un trattamento il più individualizzato possibile, continuo e approfondito</w:t>
      </w:r>
      <w:r w:rsidR="000C2C16" w:rsidRPr="007F0BF6">
        <w:rPr>
          <w:rFonts w:ascii="Arial" w:hAnsi="Arial" w:cs="Arial"/>
          <w:color w:val="FF0000"/>
          <w:sz w:val="23"/>
          <w:szCs w:val="23"/>
        </w:rPr>
        <w:t>,</w:t>
      </w:r>
      <w:r w:rsidRPr="007F0BF6">
        <w:rPr>
          <w:rFonts w:ascii="Arial" w:hAnsi="Arial" w:cs="Arial"/>
          <w:color w:val="FF0000"/>
          <w:sz w:val="23"/>
          <w:szCs w:val="23"/>
        </w:rPr>
        <w:t xml:space="preserve"> ogni sede di scuola media disporrà di </w:t>
      </w:r>
      <w:r w:rsidR="000C2C16" w:rsidRPr="007F0BF6">
        <w:rPr>
          <w:rFonts w:ascii="Arial" w:hAnsi="Arial" w:cs="Arial"/>
          <w:color w:val="FF0000"/>
          <w:sz w:val="23"/>
          <w:szCs w:val="23"/>
        </w:rPr>
        <w:t xml:space="preserve">almeno </w:t>
      </w:r>
      <w:r w:rsidRPr="007F0BF6">
        <w:rPr>
          <w:rFonts w:ascii="Arial" w:hAnsi="Arial" w:cs="Arial"/>
          <w:color w:val="FF0000"/>
          <w:sz w:val="23"/>
          <w:szCs w:val="23"/>
        </w:rPr>
        <w:t>un</w:t>
      </w:r>
      <w:r w:rsidR="000C2C16" w:rsidRPr="007F0BF6">
        <w:rPr>
          <w:rFonts w:ascii="Arial" w:hAnsi="Arial" w:cs="Arial"/>
          <w:color w:val="FF0000"/>
          <w:sz w:val="23"/>
          <w:szCs w:val="23"/>
        </w:rPr>
        <w:t>/a</w:t>
      </w:r>
      <w:r w:rsidRPr="007F0BF6">
        <w:rPr>
          <w:rFonts w:ascii="Arial" w:hAnsi="Arial" w:cs="Arial"/>
          <w:color w:val="FF0000"/>
          <w:sz w:val="23"/>
          <w:szCs w:val="23"/>
        </w:rPr>
        <w:t xml:space="preserve"> orientatore</w:t>
      </w:r>
      <w:r w:rsidR="000C2C16" w:rsidRPr="007F0BF6">
        <w:rPr>
          <w:rFonts w:ascii="Arial" w:hAnsi="Arial" w:cs="Arial"/>
          <w:color w:val="FF0000"/>
          <w:sz w:val="23"/>
          <w:szCs w:val="23"/>
        </w:rPr>
        <w:t>/</w:t>
      </w:r>
      <w:proofErr w:type="spellStart"/>
      <w:r w:rsidR="000C2C16" w:rsidRPr="007F0BF6">
        <w:rPr>
          <w:rFonts w:ascii="Arial" w:hAnsi="Arial" w:cs="Arial"/>
          <w:color w:val="FF0000"/>
          <w:sz w:val="23"/>
          <w:szCs w:val="23"/>
        </w:rPr>
        <w:t>trice</w:t>
      </w:r>
      <w:proofErr w:type="spellEnd"/>
      <w:r w:rsidRPr="007F0BF6">
        <w:rPr>
          <w:rFonts w:ascii="Arial" w:hAnsi="Arial" w:cs="Arial"/>
          <w:color w:val="FF0000"/>
          <w:sz w:val="23"/>
          <w:szCs w:val="23"/>
        </w:rPr>
        <w:t xml:space="preserve"> a tempo pieno per ogni </w:t>
      </w:r>
      <w:r w:rsidR="00594F23" w:rsidRPr="007F0BF6">
        <w:rPr>
          <w:rFonts w:ascii="Arial" w:hAnsi="Arial" w:cs="Arial"/>
          <w:color w:val="FF0000"/>
          <w:sz w:val="23"/>
          <w:szCs w:val="23"/>
        </w:rPr>
        <w:t>150</w:t>
      </w:r>
      <w:r w:rsidRPr="007F0BF6">
        <w:rPr>
          <w:rFonts w:ascii="Arial" w:hAnsi="Arial" w:cs="Arial"/>
          <w:color w:val="FF0000"/>
          <w:sz w:val="23"/>
          <w:szCs w:val="23"/>
        </w:rPr>
        <w:t xml:space="preserve"> allievi o frazione </w:t>
      </w:r>
      <w:r w:rsidR="000C2C16" w:rsidRPr="007F0BF6">
        <w:rPr>
          <w:rFonts w:ascii="Arial" w:hAnsi="Arial" w:cs="Arial"/>
          <w:color w:val="FF0000"/>
          <w:sz w:val="23"/>
          <w:szCs w:val="23"/>
        </w:rPr>
        <w:t>di esso.</w:t>
      </w:r>
    </w:p>
    <w:p w14:paraId="462396A1" w14:textId="0FE1BD46" w:rsidR="00594F23" w:rsidRDefault="00594F23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14:paraId="6226E871" w14:textId="77777777" w:rsidR="007F0BF6" w:rsidRPr="007F0BF6" w:rsidRDefault="007F0BF6" w:rsidP="007F0BF6">
      <w:pPr>
        <w:pStyle w:val="Normale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</w:p>
    <w:p w14:paraId="5E49345A" w14:textId="77777777" w:rsidR="009A3247" w:rsidRPr="007F0BF6" w:rsidRDefault="009A3247" w:rsidP="007F0BF6">
      <w:pPr>
        <w:spacing w:after="0" w:line="240" w:lineRule="auto"/>
        <w:rPr>
          <w:rFonts w:ascii="Arial" w:eastAsiaTheme="minorEastAsia" w:hAnsi="Arial" w:cs="Arial"/>
          <w:sz w:val="23"/>
          <w:szCs w:val="23"/>
          <w:lang w:eastAsia="it-IT"/>
        </w:rPr>
      </w:pPr>
      <w:r w:rsidRPr="007F0BF6">
        <w:rPr>
          <w:rFonts w:ascii="Arial" w:eastAsiaTheme="minorEastAsia" w:hAnsi="Arial" w:cs="Arial"/>
          <w:sz w:val="23"/>
          <w:szCs w:val="23"/>
          <w:lang w:eastAsia="it-IT"/>
        </w:rPr>
        <w:t>Per MPS-POP-Indipendenti</w:t>
      </w:r>
    </w:p>
    <w:p w14:paraId="396A5416" w14:textId="77777777" w:rsidR="009A3247" w:rsidRPr="007F0BF6" w:rsidRDefault="009A3247" w:rsidP="007F0BF6">
      <w:pPr>
        <w:spacing w:after="0" w:line="240" w:lineRule="auto"/>
        <w:rPr>
          <w:rFonts w:ascii="Arial" w:eastAsiaTheme="minorEastAsia" w:hAnsi="Arial" w:cs="Arial"/>
          <w:sz w:val="23"/>
          <w:szCs w:val="23"/>
          <w:lang w:eastAsia="it-IT"/>
        </w:rPr>
      </w:pPr>
      <w:r w:rsidRPr="007F0BF6">
        <w:rPr>
          <w:rFonts w:ascii="Arial" w:eastAsiaTheme="minorEastAsia" w:hAnsi="Arial" w:cs="Arial"/>
          <w:sz w:val="23"/>
          <w:szCs w:val="23"/>
          <w:lang w:eastAsia="it-IT"/>
        </w:rPr>
        <w:t>Angelica Lepori Sergi</w:t>
      </w:r>
    </w:p>
    <w:p w14:paraId="3F289F57" w14:textId="77777777" w:rsidR="009A3247" w:rsidRPr="007F0BF6" w:rsidRDefault="009A3247" w:rsidP="007F0BF6">
      <w:pPr>
        <w:spacing w:after="0" w:line="240" w:lineRule="auto"/>
        <w:rPr>
          <w:rFonts w:ascii="Arial" w:eastAsiaTheme="minorEastAsia" w:hAnsi="Arial" w:cs="Arial"/>
          <w:sz w:val="23"/>
          <w:szCs w:val="23"/>
          <w:lang w:eastAsia="it-IT"/>
        </w:rPr>
      </w:pPr>
      <w:r w:rsidRPr="007F0BF6">
        <w:rPr>
          <w:rFonts w:ascii="Arial" w:eastAsiaTheme="minorEastAsia" w:hAnsi="Arial" w:cs="Arial"/>
          <w:sz w:val="23"/>
          <w:szCs w:val="23"/>
          <w:lang w:eastAsia="it-IT"/>
        </w:rPr>
        <w:t>Arigoni Zürcher - Pronzini</w:t>
      </w:r>
    </w:p>
    <w:p w14:paraId="5256D004" w14:textId="1ACE6987" w:rsidR="00755157" w:rsidRDefault="00755157" w:rsidP="007F0BF6">
      <w:pPr>
        <w:spacing w:after="0" w:line="240" w:lineRule="auto"/>
        <w:rPr>
          <w:rFonts w:ascii="Arial" w:hAnsi="Arial" w:cs="Arial"/>
          <w:sz w:val="23"/>
          <w:szCs w:val="23"/>
        </w:rPr>
      </w:pPr>
    </w:p>
    <w:sectPr w:rsidR="00755157" w:rsidSect="007F0BF6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62F90" w14:textId="77777777" w:rsidR="007F0BF6" w:rsidRDefault="007F0BF6" w:rsidP="007F0BF6">
      <w:pPr>
        <w:spacing w:after="0" w:line="240" w:lineRule="auto"/>
      </w:pPr>
      <w:r>
        <w:separator/>
      </w:r>
    </w:p>
  </w:endnote>
  <w:endnote w:type="continuationSeparator" w:id="0">
    <w:p w14:paraId="70EBD008" w14:textId="77777777" w:rsidR="007F0BF6" w:rsidRDefault="007F0BF6" w:rsidP="007F0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4200508"/>
      <w:docPartObj>
        <w:docPartGallery w:val="Page Numbers (Bottom of Page)"/>
        <w:docPartUnique/>
      </w:docPartObj>
    </w:sdtPr>
    <w:sdtEndPr>
      <w:rPr>
        <w:rFonts w:ascii="Arial" w:hAnsi="Arial" w:cs="Arial"/>
        <w:sz w:val="21"/>
        <w:szCs w:val="21"/>
      </w:rPr>
    </w:sdtEndPr>
    <w:sdtContent>
      <w:p w14:paraId="3B111C95" w14:textId="4B5F90FB" w:rsidR="007F0BF6" w:rsidRPr="007F0BF6" w:rsidRDefault="007F0BF6">
        <w:pPr>
          <w:pStyle w:val="Pidipagina"/>
          <w:jc w:val="center"/>
          <w:rPr>
            <w:rFonts w:ascii="Arial" w:hAnsi="Arial" w:cs="Arial"/>
            <w:sz w:val="21"/>
            <w:szCs w:val="21"/>
          </w:rPr>
        </w:pPr>
        <w:r w:rsidRPr="007F0BF6">
          <w:rPr>
            <w:rFonts w:ascii="Arial" w:hAnsi="Arial" w:cs="Arial"/>
          </w:rPr>
          <w:fldChar w:fldCharType="begin"/>
        </w:r>
        <w:r w:rsidRPr="007F0BF6">
          <w:rPr>
            <w:rFonts w:ascii="Arial" w:hAnsi="Arial" w:cs="Arial"/>
          </w:rPr>
          <w:instrText>PAGE   \* MERGEFORMAT</w:instrText>
        </w:r>
        <w:r w:rsidRPr="007F0BF6">
          <w:rPr>
            <w:rFonts w:ascii="Arial" w:hAnsi="Arial" w:cs="Arial"/>
          </w:rPr>
          <w:fldChar w:fldCharType="separate"/>
        </w:r>
        <w:r w:rsidR="00E1178F" w:rsidRPr="00E1178F">
          <w:rPr>
            <w:rFonts w:ascii="Arial" w:hAnsi="Arial" w:cs="Arial"/>
            <w:noProof/>
            <w:lang w:val="it-IT"/>
          </w:rPr>
          <w:t>2</w:t>
        </w:r>
        <w:r w:rsidRPr="007F0BF6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AF19E" w14:textId="77777777" w:rsidR="007F0BF6" w:rsidRDefault="007F0BF6" w:rsidP="007F0BF6">
      <w:pPr>
        <w:spacing w:after="0" w:line="240" w:lineRule="auto"/>
      </w:pPr>
      <w:r>
        <w:separator/>
      </w:r>
    </w:p>
  </w:footnote>
  <w:footnote w:type="continuationSeparator" w:id="0">
    <w:p w14:paraId="632F5DD7" w14:textId="77777777" w:rsidR="007F0BF6" w:rsidRDefault="007F0BF6" w:rsidP="007F0B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AB7"/>
    <w:rsid w:val="0002438D"/>
    <w:rsid w:val="000448F8"/>
    <w:rsid w:val="000C2C16"/>
    <w:rsid w:val="000E0892"/>
    <w:rsid w:val="001A2CF8"/>
    <w:rsid w:val="001D39CB"/>
    <w:rsid w:val="00282065"/>
    <w:rsid w:val="002C6DA9"/>
    <w:rsid w:val="00381AB7"/>
    <w:rsid w:val="00594F23"/>
    <w:rsid w:val="006C624A"/>
    <w:rsid w:val="00752E21"/>
    <w:rsid w:val="00755157"/>
    <w:rsid w:val="007F0BF6"/>
    <w:rsid w:val="008312BF"/>
    <w:rsid w:val="009A3247"/>
    <w:rsid w:val="009F25FC"/>
    <w:rsid w:val="00A86F70"/>
    <w:rsid w:val="00AC2361"/>
    <w:rsid w:val="00D43C5D"/>
    <w:rsid w:val="00DF7DAC"/>
    <w:rsid w:val="00E11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61336C"/>
  <w15:chartTrackingRefBased/>
  <w15:docId w15:val="{7374284A-5140-4B78-B898-C4BF82DD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381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Collegamentoipertestuale">
    <w:name w:val="Hyperlink"/>
    <w:basedOn w:val="Carpredefinitoparagrafo"/>
    <w:uiPriority w:val="99"/>
    <w:semiHidden/>
    <w:unhideWhenUsed/>
    <w:rsid w:val="00381AB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52E21"/>
    <w:pPr>
      <w:spacing w:after="0" w:line="240" w:lineRule="auto"/>
      <w:ind w:left="720"/>
      <w:contextualSpacing/>
    </w:pPr>
    <w:rPr>
      <w:rFonts w:eastAsiaTheme="minorEastAsia" w:cs="Times New Roman"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0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0BF6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F0B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0BF6"/>
  </w:style>
  <w:style w:type="paragraph" w:styleId="Pidipagina">
    <w:name w:val="footer"/>
    <w:basedOn w:val="Normale"/>
    <w:link w:val="PidipaginaCarattere"/>
    <w:uiPriority w:val="99"/>
    <w:unhideWhenUsed/>
    <w:rsid w:val="007F0B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0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0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 Giuseppe</dc:creator>
  <cp:keywords/>
  <dc:description/>
  <cp:lastModifiedBy>Morandi Marisa</cp:lastModifiedBy>
  <cp:revision>10</cp:revision>
  <cp:lastPrinted>2022-07-27T15:01:00Z</cp:lastPrinted>
  <dcterms:created xsi:type="dcterms:W3CDTF">2022-07-11T09:11:00Z</dcterms:created>
  <dcterms:modified xsi:type="dcterms:W3CDTF">2022-07-27T15:02:00Z</dcterms:modified>
</cp:coreProperties>
</file>