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C6CB43" w14:textId="77777777" w:rsidR="00427129" w:rsidRDefault="00007EBF" w:rsidP="00427129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Rapporto sulla</w:t>
      </w:r>
      <w:r w:rsidR="00427129">
        <w:rPr>
          <w:rFonts w:cs="Arial"/>
          <w:b/>
          <w:sz w:val="28"/>
          <w:szCs w:val="28"/>
        </w:rPr>
        <w:t xml:space="preserve"> mozione del 15 ottobre 2024 presentata da Aron Piezzi “Trattamenti in vigna: per i viticoltori hobbisti occorrono una proroga e nuove modalità per l’ottenimento del patentino fitosanitario”</w:t>
      </w:r>
    </w:p>
    <w:p w14:paraId="2970751A" w14:textId="47D59AB7" w:rsidR="00D649A8" w:rsidRDefault="00D649A8" w:rsidP="00D33940">
      <w:pPr>
        <w:pStyle w:val="StandardRisoluzionedelConsigliodiStato"/>
        <w:ind w:right="-1"/>
      </w:pPr>
    </w:p>
    <w:p w14:paraId="689D3013" w14:textId="77777777" w:rsidR="00BE71FB" w:rsidRPr="00427129" w:rsidRDefault="00BE71FB" w:rsidP="00D33940">
      <w:pPr>
        <w:pStyle w:val="StandardRisoluzionedelConsigliodiStato"/>
        <w:ind w:right="-1"/>
      </w:pPr>
    </w:p>
    <w:p w14:paraId="5A491CEB" w14:textId="77777777" w:rsidR="00427129" w:rsidRDefault="00427129" w:rsidP="00427129">
      <w:pPr>
        <w:pStyle w:val="StandardRisoluzionedelConsigliodiStato"/>
        <w:ind w:right="-1"/>
      </w:pPr>
      <w:r>
        <w:t>Signor Presidente,</w:t>
      </w:r>
    </w:p>
    <w:p w14:paraId="41E73F3C" w14:textId="006CD4C8" w:rsidR="00427129" w:rsidRDefault="00427129" w:rsidP="00427129">
      <w:pPr>
        <w:pStyle w:val="StandardRisoluzionedelConsigliodiStato"/>
        <w:ind w:right="-1"/>
      </w:pPr>
      <w:r>
        <w:t xml:space="preserve">signore </w:t>
      </w:r>
      <w:r w:rsidR="00BE71FB">
        <w:t xml:space="preserve">deputate </w:t>
      </w:r>
      <w:r>
        <w:t>e signori deputati,</w:t>
      </w:r>
    </w:p>
    <w:p w14:paraId="5F71AECC" w14:textId="77777777" w:rsidR="00427129" w:rsidRDefault="00427129" w:rsidP="00427129">
      <w:pPr>
        <w:pStyle w:val="StandardRisoluzionedelConsigliodiStato"/>
        <w:ind w:right="-1"/>
      </w:pPr>
    </w:p>
    <w:p w14:paraId="24E05679" w14:textId="74523107" w:rsidR="0013582C" w:rsidRDefault="0013582C" w:rsidP="0013582C">
      <w:pPr>
        <w:pStyle w:val="StandardRisoluzionedelConsigliodiStato"/>
        <w:ind w:right="-1"/>
      </w:pPr>
      <w:r>
        <w:t>la mozione chie</w:t>
      </w:r>
      <w:r w:rsidR="00B65E9B">
        <w:t>de</w:t>
      </w:r>
      <w:r>
        <w:t xml:space="preserve"> al Consiglio di Stato di attivarsi presso le opportune istanze federali, anche attraverso la Deputazi</w:t>
      </w:r>
      <w:r w:rsidR="00FA3782">
        <w:t>one ticinese e coinvolgendo</w:t>
      </w:r>
      <w:r>
        <w:t xml:space="preserve"> le associazioni</w:t>
      </w:r>
      <w:r w:rsidR="00FA3782">
        <w:t xml:space="preserve"> </w:t>
      </w:r>
      <w:r>
        <w:t xml:space="preserve">ticinesi di categoria, </w:t>
      </w:r>
      <w:r w:rsidR="00FA3782">
        <w:t>al fine di</w:t>
      </w:r>
      <w:r>
        <w:t>:</w:t>
      </w:r>
    </w:p>
    <w:p w14:paraId="102FD6E7" w14:textId="77777777" w:rsidR="005337A4" w:rsidRDefault="005337A4" w:rsidP="0013582C">
      <w:pPr>
        <w:pStyle w:val="StandardRisoluzionedelConsigliodiStato"/>
        <w:ind w:right="-1"/>
      </w:pPr>
    </w:p>
    <w:p w14:paraId="3C950A1B" w14:textId="64F8AA39" w:rsidR="004637F9" w:rsidRDefault="0013582C" w:rsidP="005337A4">
      <w:pPr>
        <w:pStyle w:val="StandardRisoluzionedelConsigliodiStato"/>
        <w:numPr>
          <w:ilvl w:val="0"/>
          <w:numId w:val="26"/>
        </w:numPr>
        <w:ind w:left="360" w:right="-1"/>
      </w:pPr>
      <w:r>
        <w:t xml:space="preserve">estendere l’entrata in vigore del sistema delle autorizzazioni speciali relative all’utilizzo sostenibile dei prodotti </w:t>
      </w:r>
      <w:r w:rsidR="00941C2B">
        <w:t>fito</w:t>
      </w:r>
      <w:r>
        <w:t>sanitari al 1° gennaio 2028 (proroga di due anni);</w:t>
      </w:r>
    </w:p>
    <w:p w14:paraId="03AC2916" w14:textId="75152CD8" w:rsidR="0013582C" w:rsidRDefault="00DE27DB" w:rsidP="005337A4">
      <w:pPr>
        <w:pStyle w:val="StandardRisoluzionedelConsigliodiStato"/>
        <w:numPr>
          <w:ilvl w:val="0"/>
          <w:numId w:val="26"/>
        </w:numPr>
        <w:ind w:left="360" w:right="-1"/>
      </w:pPr>
      <w:r>
        <w:t>individuare una nuova modalità formativa per l’ottenimento del</w:t>
      </w:r>
      <w:r w:rsidR="00136739">
        <w:t xml:space="preserve">l’autorizzazione speciale (patentino) </w:t>
      </w:r>
      <w:r>
        <w:t>da parte de</w:t>
      </w:r>
      <w:r w:rsidR="008642B4">
        <w:t>i viticoltori amatoriali</w:t>
      </w:r>
      <w:r w:rsidR="00136739">
        <w:t xml:space="preserve"> (hobbisti)</w:t>
      </w:r>
      <w:r>
        <w:t>, differenziata rispetto ai viticoltori professionisti e proporzionata al loro reale lavoro nei vigneti.</w:t>
      </w:r>
    </w:p>
    <w:p w14:paraId="18E01B22" w14:textId="37C4D7D9" w:rsidR="00FA3782" w:rsidRPr="005337A4" w:rsidRDefault="00FA3782" w:rsidP="0013582C">
      <w:pPr>
        <w:pStyle w:val="StandardRisoluzionedelConsigliodiStato"/>
        <w:ind w:right="-1"/>
        <w:rPr>
          <w:szCs w:val="20"/>
        </w:rPr>
      </w:pPr>
    </w:p>
    <w:p w14:paraId="7614E388" w14:textId="0A124533" w:rsidR="000F729A" w:rsidRPr="000F729A" w:rsidRDefault="000F729A" w:rsidP="002A14B6">
      <w:pPr>
        <w:pStyle w:val="StandardRisoluzionedelConsigliodiStato"/>
        <w:ind w:left="426" w:right="-1" w:hanging="426"/>
        <w:rPr>
          <w:b/>
        </w:rPr>
      </w:pPr>
      <w:r w:rsidRPr="000F729A">
        <w:rPr>
          <w:b/>
        </w:rPr>
        <w:t>I.</w:t>
      </w:r>
      <w:r w:rsidR="008E42AB">
        <w:rPr>
          <w:b/>
        </w:rPr>
        <w:tab/>
      </w:r>
      <w:r w:rsidRPr="000F729A">
        <w:rPr>
          <w:b/>
        </w:rPr>
        <w:t xml:space="preserve">CONSIDERAZIONI </w:t>
      </w:r>
      <w:r w:rsidR="003332FB">
        <w:rPr>
          <w:b/>
        </w:rPr>
        <w:t>GENERALI</w:t>
      </w:r>
    </w:p>
    <w:p w14:paraId="4CE24B24" w14:textId="3EAB655D" w:rsidR="000F729A" w:rsidRPr="005337A4" w:rsidRDefault="000F729A" w:rsidP="000F729A">
      <w:pPr>
        <w:pStyle w:val="StandardRisoluzionedelConsigliodiStato"/>
        <w:ind w:right="-1"/>
      </w:pPr>
    </w:p>
    <w:p w14:paraId="26B73143" w14:textId="306EC44F" w:rsidR="00984FA7" w:rsidRDefault="00984FA7" w:rsidP="00984FA7">
      <w:pPr>
        <w:pStyle w:val="StandardRisoluzionedelConsigliodiStato"/>
        <w:ind w:right="-1"/>
      </w:pPr>
      <w:r>
        <w:t xml:space="preserve">L’autorizzazione speciale per l'impiego a titolo professionale o commerciale di prodotti fitosanitari e il commercio di prodotti fitosanitari </w:t>
      </w:r>
      <w:r w:rsidR="00382AE1">
        <w:t xml:space="preserve">è </w:t>
      </w:r>
      <w:r>
        <w:t>regolat</w:t>
      </w:r>
      <w:r w:rsidR="00382AE1">
        <w:t>a</w:t>
      </w:r>
      <w:r>
        <w:t xml:space="preserve"> dalle seguenti ordinanze:</w:t>
      </w:r>
    </w:p>
    <w:p w14:paraId="246DE584" w14:textId="77777777" w:rsidR="004637F9" w:rsidRDefault="004637F9" w:rsidP="00984FA7">
      <w:pPr>
        <w:pStyle w:val="StandardRisoluzionedelConsigliodiStato"/>
        <w:ind w:right="-1"/>
      </w:pPr>
    </w:p>
    <w:p w14:paraId="12913AFE" w14:textId="2F113D34" w:rsidR="004637F9" w:rsidRDefault="00984FA7" w:rsidP="005337A4">
      <w:pPr>
        <w:pStyle w:val="StandardRisoluzionedelConsigliodiStato"/>
        <w:numPr>
          <w:ilvl w:val="0"/>
          <w:numId w:val="26"/>
        </w:numPr>
        <w:ind w:left="357" w:hanging="357"/>
      </w:pPr>
      <w:r>
        <w:t xml:space="preserve">Ordinanza concernente l’immissione sul mercato di prodotti fitosanitari </w:t>
      </w:r>
      <w:r w:rsidR="005337A4">
        <w:t>(OPF) del 12 maggio 2010;</w:t>
      </w:r>
    </w:p>
    <w:p w14:paraId="084E10C8" w14:textId="0E2FA418" w:rsidR="00984FA7" w:rsidRDefault="00984FA7" w:rsidP="005337A4">
      <w:pPr>
        <w:pStyle w:val="StandardRisoluzionedelConsigliodiStato"/>
        <w:numPr>
          <w:ilvl w:val="0"/>
          <w:numId w:val="26"/>
        </w:numPr>
        <w:ind w:left="357" w:hanging="357"/>
      </w:pPr>
      <w:r>
        <w:t>Ordinanza concernente la riduzione dei rischi nell'utilizzazione di determinate sostanze, preparati e oggetti particolarmente pericolos</w:t>
      </w:r>
      <w:r w:rsidR="005337A4">
        <w:t>i (ORRPChim) del 18 maggio 2005;</w:t>
      </w:r>
    </w:p>
    <w:p w14:paraId="35E6705F" w14:textId="351C51AE" w:rsidR="00984FA7" w:rsidRDefault="00984FA7" w:rsidP="005337A4">
      <w:pPr>
        <w:pStyle w:val="StandardRisoluzionedelConsigliodiStato"/>
        <w:numPr>
          <w:ilvl w:val="0"/>
          <w:numId w:val="26"/>
        </w:numPr>
        <w:ind w:left="357" w:hanging="357"/>
      </w:pPr>
      <w:r>
        <w:t>Ordinanza del DATEC concernente l’autorizzazione speciale per l’impiego di prodotti fitosanitari nell’agricoltura, nell’orticoltura e nel giardinaggio (OASAOG) del 28 giugno 2005.</w:t>
      </w:r>
    </w:p>
    <w:p w14:paraId="2AD30A27" w14:textId="77777777" w:rsidR="00984FA7" w:rsidRDefault="00984FA7" w:rsidP="00984FA7">
      <w:pPr>
        <w:pStyle w:val="StandardRisoluzionedelConsigliodiStato"/>
        <w:ind w:right="-1"/>
      </w:pPr>
    </w:p>
    <w:p w14:paraId="1637FE23" w14:textId="7CC03813" w:rsidR="00984FA7" w:rsidRDefault="00984FA7" w:rsidP="00984FA7">
      <w:pPr>
        <w:pStyle w:val="StandardRisoluzionedelConsigliodiStato"/>
        <w:ind w:right="-1"/>
      </w:pPr>
      <w:r>
        <w:t xml:space="preserve">Non è previsto </w:t>
      </w:r>
      <w:r w:rsidR="00136739">
        <w:t xml:space="preserve">dalle </w:t>
      </w:r>
      <w:r w:rsidR="00CC2A32">
        <w:t>o</w:t>
      </w:r>
      <w:r w:rsidR="00136739">
        <w:t>rdinanze</w:t>
      </w:r>
      <w:r w:rsidR="00136739" w:rsidRPr="001D44BA">
        <w:t xml:space="preserve"> </w:t>
      </w:r>
      <w:r w:rsidRPr="001D44BA">
        <w:t xml:space="preserve">il rilascio di un patentino per </w:t>
      </w:r>
      <w:r w:rsidR="008642B4">
        <w:t>viticoltori amatoriali</w:t>
      </w:r>
      <w:r w:rsidRPr="001D44BA">
        <w:t xml:space="preserve"> che esercitano un’attività nell’</w:t>
      </w:r>
      <w:r>
        <w:t xml:space="preserve">ambito della loro sfera privata senza fini di lucro come nemmeno l’erogazione di corsi semplificati con rilascio dell’autorizzazione speciale. </w:t>
      </w:r>
      <w:r w:rsidR="008642B4">
        <w:t xml:space="preserve">I viticoltori amatoriali </w:t>
      </w:r>
      <w:r>
        <w:t xml:space="preserve">possono </w:t>
      </w:r>
      <w:r w:rsidR="00BB01ED">
        <w:t xml:space="preserve">tuttavia </w:t>
      </w:r>
      <w:r>
        <w:t>far eseguire i trattamenti da terzi o utilizzare prodotti fitosanitari omologati per un uso non professionale.</w:t>
      </w:r>
    </w:p>
    <w:p w14:paraId="2A59FC61" w14:textId="6B1FE06B" w:rsidR="00984FA7" w:rsidRDefault="00984FA7" w:rsidP="00984FA7">
      <w:pPr>
        <w:pStyle w:val="StandardRisoluzionedelConsigliodiStato"/>
        <w:ind w:right="-1"/>
      </w:pPr>
    </w:p>
    <w:p w14:paraId="030EFF27" w14:textId="2D9ED588" w:rsidR="00984FA7" w:rsidRDefault="00984FA7" w:rsidP="00984FA7">
      <w:pPr>
        <w:pStyle w:val="StandardRisoluzionedelConsigliodiStato"/>
        <w:ind w:right="-1"/>
      </w:pPr>
      <w:r>
        <w:t xml:space="preserve">I viticoltori a titolo accessorio, che hanno un’altra attività lucrativa principale ma operano comunque a scopo commerciale vendendo uva o vino, devono invece possedere l’autorizzazione speciale se intendono utilizzare prodotti fitosanitari omologati per uso professionale. </w:t>
      </w:r>
      <w:r w:rsidR="00672813">
        <w:t>I prodotti fitosanitari, se utilizzati impropriamente, p</w:t>
      </w:r>
      <w:r w:rsidR="00672813" w:rsidRPr="00672813">
        <w:t>ossono</w:t>
      </w:r>
      <w:r w:rsidR="00672813">
        <w:t xml:space="preserve"> nuocere all’utilizzatore, essere </w:t>
      </w:r>
      <w:r w:rsidR="00672813" w:rsidRPr="00672813">
        <w:t xml:space="preserve">dilavati nelle acque </w:t>
      </w:r>
      <w:r w:rsidR="00094A89">
        <w:t>e accumularsi</w:t>
      </w:r>
      <w:r w:rsidR="00094A89" w:rsidRPr="00672813">
        <w:t xml:space="preserve"> </w:t>
      </w:r>
      <w:r w:rsidR="00094A89">
        <w:t>nel terreno e</w:t>
      </w:r>
      <w:r w:rsidR="00094A89" w:rsidRPr="00672813">
        <w:t xml:space="preserve"> </w:t>
      </w:r>
      <w:r w:rsidR="00094A89">
        <w:t xml:space="preserve">nella catena alimentare </w:t>
      </w:r>
      <w:r w:rsidR="00672813" w:rsidRPr="00672813">
        <w:t xml:space="preserve">compromettendo </w:t>
      </w:r>
      <w:r w:rsidR="00094A89">
        <w:t xml:space="preserve">anche </w:t>
      </w:r>
      <w:r w:rsidR="00672813" w:rsidRPr="00672813">
        <w:t>l’equilibrio ecologico.</w:t>
      </w:r>
      <w:r w:rsidR="00672813">
        <w:t xml:space="preserve"> L’autorizzazione speciale</w:t>
      </w:r>
      <w:r>
        <w:t xml:space="preserve"> </w:t>
      </w:r>
      <w:r>
        <w:lastRenderedPageBreak/>
        <w:t xml:space="preserve">permette </w:t>
      </w:r>
      <w:r w:rsidR="00672813">
        <w:t>quindi di minimizzare i rischi per l’utilizzatore,</w:t>
      </w:r>
      <w:r>
        <w:t xml:space="preserve"> tutelare il consumatore e consent</w:t>
      </w:r>
      <w:r w:rsidR="00094A89">
        <w:t>ire</w:t>
      </w:r>
      <w:r>
        <w:t xml:space="preserve"> all’intera filiera viti-vinicola di far capo a viticoltori formati assicurando uve di qualità attraverso un processo produttivo sostenibile. </w:t>
      </w:r>
    </w:p>
    <w:p w14:paraId="3B2A62BC" w14:textId="77777777" w:rsidR="00094A89" w:rsidRDefault="00094A89" w:rsidP="00984FA7">
      <w:pPr>
        <w:pStyle w:val="StandardRisoluzionedelConsigliodiStato"/>
        <w:ind w:right="-1"/>
      </w:pPr>
    </w:p>
    <w:p w14:paraId="111472D2" w14:textId="17174D60" w:rsidR="000077BE" w:rsidRDefault="001D44BA" w:rsidP="001D44BA">
      <w:pPr>
        <w:pStyle w:val="StandardRisoluzionedelConsigliodiStato"/>
        <w:ind w:right="-1"/>
      </w:pPr>
      <w:r w:rsidRPr="001D44BA">
        <w:t>Il programma dei corsi è definito dall’Ordinanza del DATEC concernente l’autorizzazione speciale per l’impiego di prodotti fitosanitari nell’agricoltura, nell’orticoltura e nel giardinaggio.</w:t>
      </w:r>
      <w:r>
        <w:t xml:space="preserve"> </w:t>
      </w:r>
      <w:r w:rsidRPr="001D44BA">
        <w:t>I possessori dell’autorizzazione possono</w:t>
      </w:r>
      <w:r w:rsidR="00412839">
        <w:t>,</w:t>
      </w:r>
      <w:r w:rsidRPr="001D44BA">
        <w:t xml:space="preserve"> </w:t>
      </w:r>
      <w:r w:rsidR="005254D0">
        <w:t>oltre a quanto già citato precedentemente</w:t>
      </w:r>
      <w:r w:rsidR="00412839">
        <w:t xml:space="preserve">, </w:t>
      </w:r>
      <w:r w:rsidRPr="001D44BA">
        <w:t>supervisionare</w:t>
      </w:r>
      <w:r>
        <w:t xml:space="preserve"> </w:t>
      </w:r>
      <w:r w:rsidRPr="001D44BA">
        <w:t>l’esecuzione dei trattamenti da parte di terzi e fare trattamenti come contoterzisti. La formazione deve quindi fornire le competenze minime necessarie per lo svolgimento delle suddette attività in modo sicuro</w:t>
      </w:r>
      <w:r>
        <w:t xml:space="preserve">. </w:t>
      </w:r>
      <w:r w:rsidR="00412839">
        <w:t>Difatti questi</w:t>
      </w:r>
      <w:r w:rsidR="000077BE" w:rsidRPr="000077BE">
        <w:t xml:space="preserve"> prodotti, se m</w:t>
      </w:r>
      <w:r w:rsidR="005254D0">
        <w:t xml:space="preserve">aneggiati e utilizzati in modo non </w:t>
      </w:r>
      <w:r w:rsidR="000077BE" w:rsidRPr="000077BE">
        <w:t xml:space="preserve">corretto, rappresentano un pericolo per l’uomo e l’ambiente. Chiunque </w:t>
      </w:r>
      <w:r w:rsidR="00412839">
        <w:t xml:space="preserve">li </w:t>
      </w:r>
      <w:r w:rsidR="000077BE" w:rsidRPr="000077BE">
        <w:t>usa deve essere formato adeguatamente.</w:t>
      </w:r>
    </w:p>
    <w:p w14:paraId="61CE68AC" w14:textId="77777777" w:rsidR="00984FA7" w:rsidRDefault="00984FA7" w:rsidP="00984FA7">
      <w:pPr>
        <w:pStyle w:val="StandardRisoluzionedelConsigliodiStato"/>
        <w:ind w:right="-1"/>
      </w:pPr>
    </w:p>
    <w:p w14:paraId="6C8E73E1" w14:textId="5EA29A48" w:rsidR="00984FA7" w:rsidRDefault="00984FA7" w:rsidP="00984FA7">
      <w:pPr>
        <w:pStyle w:val="StandardRisoluzionedelConsigliodiStato"/>
        <w:ind w:right="-1"/>
      </w:pPr>
      <w:r>
        <w:t xml:space="preserve">L’ente responsabile per le autorizzazioni speciali per l'impiego di prodotti fitosanitari nell'agricoltura, nell'orticultura e nel giardinaggio è l’Organisation der Arbeitswelt (OdA) AgriAliForm. </w:t>
      </w:r>
      <w:r w:rsidR="008642B4">
        <w:t>I</w:t>
      </w:r>
      <w:r>
        <w:t>l Servizio fitosanitario</w:t>
      </w:r>
      <w:r w:rsidR="008642B4" w:rsidRPr="008642B4">
        <w:t xml:space="preserve"> </w:t>
      </w:r>
      <w:r w:rsidR="008642B4">
        <w:t>della Sezione dell‘agricoltura</w:t>
      </w:r>
      <w:r>
        <w:t xml:space="preserve"> è </w:t>
      </w:r>
      <w:r w:rsidR="008642B4">
        <w:t>invece incaricato di tenere il corso per il conseguimento del patentino</w:t>
      </w:r>
      <w:r>
        <w:t>.</w:t>
      </w:r>
    </w:p>
    <w:p w14:paraId="5885940A" w14:textId="77777777" w:rsidR="000077BE" w:rsidRDefault="000077BE" w:rsidP="001D44BA">
      <w:pPr>
        <w:pStyle w:val="StandardRisoluzionedelConsigliodiStato"/>
        <w:ind w:right="-1"/>
      </w:pPr>
    </w:p>
    <w:p w14:paraId="683AAD37" w14:textId="417289D0" w:rsidR="00984FA7" w:rsidRDefault="00984FA7" w:rsidP="00984FA7">
      <w:pPr>
        <w:pStyle w:val="StandardRisoluzionedelConsigliodiStato"/>
        <w:ind w:right="-1"/>
      </w:pPr>
      <w:r w:rsidRPr="00A14A2F">
        <w:t>Con il 1° gennaio 2026 entreranno in vigore nuove ordinanze che porteranno all’adozione dell’autorizzazione speciale</w:t>
      </w:r>
      <w:r w:rsidR="00094A89">
        <w:t xml:space="preserve"> concessa </w:t>
      </w:r>
      <w:r w:rsidR="00433BF0">
        <w:t xml:space="preserve">in forma </w:t>
      </w:r>
      <w:r w:rsidRPr="00A14A2F">
        <w:t xml:space="preserve">digitale, alla separazione della formazione tra giardinieri e agricoltori e all’avvio della formazione continua per il rinnovo dell’autorizzazione ogni 5 anni. L’autorizzazione speciale digitale sarà a quel punto necessaria non solo per utilizzare ma anche per </w:t>
      </w:r>
      <w:r>
        <w:t>acquistare</w:t>
      </w:r>
      <w:r w:rsidRPr="001938D6">
        <w:t xml:space="preserve"> </w:t>
      </w:r>
      <w:r w:rsidRPr="00A14A2F">
        <w:t>i prodotti fitosanitari omologati per uso professionale</w:t>
      </w:r>
      <w:r>
        <w:t xml:space="preserve"> in tutto il settore agricolo</w:t>
      </w:r>
      <w:r w:rsidRPr="00A14A2F">
        <w:t>.</w:t>
      </w:r>
    </w:p>
    <w:p w14:paraId="5AE30400" w14:textId="03563FED" w:rsidR="007B7A92" w:rsidRPr="005337A4" w:rsidRDefault="007B7A92" w:rsidP="000F729A">
      <w:pPr>
        <w:pStyle w:val="StandardRisoluzionedelConsigliodiStato"/>
        <w:ind w:right="-1"/>
        <w:rPr>
          <w:szCs w:val="20"/>
        </w:rPr>
      </w:pPr>
    </w:p>
    <w:p w14:paraId="51CDF9C2" w14:textId="279F8622" w:rsidR="003332FB" w:rsidRPr="000F729A" w:rsidRDefault="003332FB" w:rsidP="003332FB">
      <w:pPr>
        <w:pStyle w:val="StandardRisoluzionedelConsigliodiStato"/>
        <w:ind w:left="426" w:right="-1" w:hanging="426"/>
        <w:rPr>
          <w:b/>
        </w:rPr>
      </w:pPr>
      <w:r w:rsidRPr="000F729A">
        <w:rPr>
          <w:b/>
        </w:rPr>
        <w:t>I</w:t>
      </w:r>
      <w:r>
        <w:rPr>
          <w:b/>
        </w:rPr>
        <w:t>I</w:t>
      </w:r>
      <w:r w:rsidRPr="000F729A">
        <w:rPr>
          <w:b/>
        </w:rPr>
        <w:t>.</w:t>
      </w:r>
      <w:r w:rsidR="008E42AB">
        <w:rPr>
          <w:b/>
        </w:rPr>
        <w:tab/>
      </w:r>
      <w:bookmarkStart w:id="0" w:name="_GoBack"/>
      <w:bookmarkEnd w:id="0"/>
      <w:r w:rsidRPr="000F729A">
        <w:rPr>
          <w:b/>
        </w:rPr>
        <w:t>VALUTAZIONE DEI QUESITI SOLLEVATI</w:t>
      </w:r>
    </w:p>
    <w:p w14:paraId="1E75E706" w14:textId="10CF55D8" w:rsidR="003332FB" w:rsidRDefault="003332FB" w:rsidP="000F729A">
      <w:pPr>
        <w:pStyle w:val="StandardRisoluzionedelConsigliodiStato"/>
        <w:ind w:right="-1"/>
      </w:pPr>
    </w:p>
    <w:p w14:paraId="1C9196AE" w14:textId="5D76135C" w:rsidR="003332FB" w:rsidRPr="00BB01ED" w:rsidRDefault="003332FB" w:rsidP="00347E16">
      <w:pPr>
        <w:pStyle w:val="StandardRisoluzionedelConsigliodiStato"/>
        <w:ind w:right="-1"/>
        <w:rPr>
          <w:b/>
        </w:rPr>
      </w:pPr>
      <w:r w:rsidRPr="00BB01ED">
        <w:rPr>
          <w:b/>
        </w:rPr>
        <w:t>Estendere l’entrata in vigore del sistema delle autorizzazioni speciali relative all’utilizzo sostenibile dei prodotti sanitari al 1° gennaio 2028 (proroga di due anni).</w:t>
      </w:r>
    </w:p>
    <w:p w14:paraId="15D19128" w14:textId="0035CAEF" w:rsidR="003332FB" w:rsidRPr="005337A4" w:rsidRDefault="003332FB" w:rsidP="003332FB">
      <w:pPr>
        <w:pStyle w:val="StandardRisoluzionedelConsigliodiStato"/>
        <w:ind w:right="-1"/>
        <w:rPr>
          <w:szCs w:val="24"/>
        </w:rPr>
      </w:pPr>
    </w:p>
    <w:p w14:paraId="2B8E9A7A" w14:textId="1B76D784" w:rsidR="005436EF" w:rsidRDefault="003332FB" w:rsidP="00347E16">
      <w:pPr>
        <w:pStyle w:val="StandardRisoluzionedelConsigliodiStato"/>
        <w:ind w:right="-1"/>
      </w:pPr>
      <w:r>
        <w:t xml:space="preserve">Si conferma che la competenza è della Confederazione. Lo scrivente Consiglio </w:t>
      </w:r>
      <w:r w:rsidR="005436EF">
        <w:t>ritiene in ogni caso che le modalità proposte di erogazio</w:t>
      </w:r>
      <w:r w:rsidR="00BB01ED">
        <w:t xml:space="preserve">ne dei corsi abbiano permesso e permettano </w:t>
      </w:r>
      <w:r w:rsidR="005436EF">
        <w:t>di ottenere per tempo la necessaria autorizzazione.</w:t>
      </w:r>
    </w:p>
    <w:p w14:paraId="76215AFC" w14:textId="77777777" w:rsidR="003332FB" w:rsidRDefault="003332FB" w:rsidP="003332FB">
      <w:pPr>
        <w:pStyle w:val="StandardRisoluzionedelConsigliodiStato"/>
        <w:ind w:right="-1"/>
      </w:pPr>
    </w:p>
    <w:p w14:paraId="184E6283" w14:textId="5B32C96B" w:rsidR="003332FB" w:rsidRPr="00BB01ED" w:rsidRDefault="003332FB" w:rsidP="00347E16">
      <w:pPr>
        <w:pStyle w:val="StandardRisoluzionedelConsigliodiStato"/>
        <w:ind w:right="-1"/>
        <w:rPr>
          <w:b/>
        </w:rPr>
      </w:pPr>
      <w:r w:rsidRPr="00BB01ED">
        <w:rPr>
          <w:b/>
        </w:rPr>
        <w:t>Individuare una nuova modalità formativa per l’ottenimento del patentino da parte degli hobbisti, differenziata rispetto ai viticoltori professionisti e proporzionata al loro reale lavoro nei vigneti.</w:t>
      </w:r>
    </w:p>
    <w:p w14:paraId="7D1CF6D6" w14:textId="21F76E93" w:rsidR="003332FB" w:rsidRPr="005337A4" w:rsidRDefault="003332FB" w:rsidP="000F729A">
      <w:pPr>
        <w:pStyle w:val="StandardRisoluzionedelConsigliodiStato"/>
        <w:ind w:right="-1"/>
        <w:rPr>
          <w:szCs w:val="24"/>
        </w:rPr>
      </w:pPr>
    </w:p>
    <w:p w14:paraId="3C3DE63D" w14:textId="28D9194E" w:rsidR="00136739" w:rsidRDefault="00CC2A32" w:rsidP="00347E16">
      <w:pPr>
        <w:pStyle w:val="StandardRisoluzionedelConsigliodiStato"/>
        <w:ind w:right="-1"/>
      </w:pPr>
      <w:r>
        <w:t>Si r</w:t>
      </w:r>
      <w:r w:rsidR="00136739">
        <w:t>ibadi</w:t>
      </w:r>
      <w:r>
        <w:t>sce</w:t>
      </w:r>
      <w:r w:rsidR="00136739">
        <w:t xml:space="preserve"> che i</w:t>
      </w:r>
      <w:r w:rsidR="008642B4">
        <w:t xml:space="preserve"> viticoltori amatoriali</w:t>
      </w:r>
      <w:r w:rsidR="00136739">
        <w:t xml:space="preserve"> (hobbisti)</w:t>
      </w:r>
      <w:r w:rsidR="005436EF">
        <w:t xml:space="preserve"> </w:t>
      </w:r>
      <w:r w:rsidR="00136739" w:rsidRPr="001D44BA">
        <w:t>che esercitano un’attività nell’</w:t>
      </w:r>
      <w:r w:rsidR="00136739">
        <w:t>ambito della loro sfera privata senza fini di lucro possono far eseguire i trattamenti da terzi o utilizzare prodotti fitosanitari omologati per un uso non professionale.</w:t>
      </w:r>
    </w:p>
    <w:p w14:paraId="51F149CA" w14:textId="77777777" w:rsidR="00CC2A32" w:rsidRDefault="00CC2A32" w:rsidP="0070683A">
      <w:pPr>
        <w:pStyle w:val="StandardRisoluzionedelConsigliodiStato"/>
        <w:ind w:left="360" w:right="-1"/>
      </w:pPr>
    </w:p>
    <w:p w14:paraId="2B21C103" w14:textId="7020FAAE" w:rsidR="005436EF" w:rsidRDefault="00136739" w:rsidP="00347E16">
      <w:pPr>
        <w:pStyle w:val="StandardRisoluzionedelConsigliodiStato"/>
        <w:ind w:right="-1"/>
      </w:pPr>
      <w:r>
        <w:t xml:space="preserve">I viticoltori a titolo accessorio, che operano a scopo commerciale vendendo uva o vino, </w:t>
      </w:r>
      <w:r w:rsidR="005436EF">
        <w:t xml:space="preserve">hanno </w:t>
      </w:r>
      <w:r>
        <w:t xml:space="preserve">invece </w:t>
      </w:r>
      <w:r w:rsidR="00BB01ED">
        <w:t>quattro</w:t>
      </w:r>
      <w:r w:rsidR="005436EF">
        <w:t xml:space="preserve"> modalità per gestire l’utilizzo dei prodotti fitosanitari:</w:t>
      </w:r>
    </w:p>
    <w:p w14:paraId="5F3ED944" w14:textId="77777777" w:rsidR="00CD3A33" w:rsidRPr="005337A4" w:rsidRDefault="00CD3A33" w:rsidP="005436EF">
      <w:pPr>
        <w:pStyle w:val="StandardRisoluzionedelConsigliodiStato"/>
        <w:ind w:right="-1"/>
        <w:rPr>
          <w:szCs w:val="24"/>
        </w:rPr>
      </w:pPr>
    </w:p>
    <w:p w14:paraId="726FBC52" w14:textId="13220F8C" w:rsidR="005436EF" w:rsidRDefault="005436EF" w:rsidP="00BB01ED">
      <w:pPr>
        <w:pStyle w:val="StandardRisoluzionedelConsigliodiStato"/>
        <w:numPr>
          <w:ilvl w:val="0"/>
          <w:numId w:val="24"/>
        </w:numPr>
        <w:ind w:right="-1"/>
      </w:pPr>
      <w:r w:rsidRPr="00BB01ED">
        <w:rPr>
          <w:b/>
        </w:rPr>
        <w:t>S</w:t>
      </w:r>
      <w:r w:rsidR="00136739">
        <w:rPr>
          <w:b/>
        </w:rPr>
        <w:t xml:space="preserve">uperare l’esame </w:t>
      </w:r>
      <w:r w:rsidR="00CD3A33">
        <w:t>organizzato dal Servizio fitosanitario. Si ricorda in proposito che già nel 2018 il numero di corsi di preparazione</w:t>
      </w:r>
      <w:r w:rsidR="00136739">
        <w:t xml:space="preserve"> all’esame</w:t>
      </w:r>
      <w:r w:rsidR="00CD3A33">
        <w:t xml:space="preserve"> offerti </w:t>
      </w:r>
      <w:r w:rsidR="00136739">
        <w:t xml:space="preserve">dal Servizio fitosanitario </w:t>
      </w:r>
      <w:r w:rsidR="00CD3A33">
        <w:t xml:space="preserve">è stato aumentato da 2 a 6 all’anno al fine di agevolare la partecipazione. Per agevolare </w:t>
      </w:r>
      <w:r w:rsidR="00CD3A33">
        <w:lastRenderedPageBreak/>
        <w:t xml:space="preserve">i frequentatori dei corsi, essi si svolgono </w:t>
      </w:r>
      <w:r w:rsidR="00BB01ED">
        <w:t xml:space="preserve">anche </w:t>
      </w:r>
      <w:r w:rsidR="00CD3A33">
        <w:t xml:space="preserve">nel periodo autunno-invernale, notoriamente meno occupato dalle attività in vigna. </w:t>
      </w:r>
    </w:p>
    <w:p w14:paraId="3CB6A2DB" w14:textId="77777777" w:rsidR="00CD3A33" w:rsidRPr="00A41E0D" w:rsidRDefault="00CD3A33" w:rsidP="00BB01ED">
      <w:pPr>
        <w:pStyle w:val="StandardRisoluzionedelConsigliodiStato"/>
        <w:ind w:left="720" w:right="-1"/>
        <w:rPr>
          <w:sz w:val="12"/>
          <w:szCs w:val="12"/>
        </w:rPr>
      </w:pPr>
    </w:p>
    <w:p w14:paraId="0573C313" w14:textId="28825D75" w:rsidR="00CD3A33" w:rsidRDefault="00CD3A33" w:rsidP="00BB01ED">
      <w:pPr>
        <w:pStyle w:val="StandardRisoluzionedelConsigliodiStato"/>
        <w:numPr>
          <w:ilvl w:val="0"/>
          <w:numId w:val="24"/>
        </w:numPr>
        <w:ind w:right="-1"/>
      </w:pPr>
      <w:r>
        <w:t xml:space="preserve">Per persone che non sono in grado di frequentare i corsi o di dimostrare di essere in possesso delle necessarie conoscenze minime, vi è la possibilità </w:t>
      </w:r>
      <w:r w:rsidRPr="0070683A">
        <w:t xml:space="preserve">di </w:t>
      </w:r>
      <w:r w:rsidRPr="00BB01ED">
        <w:rPr>
          <w:b/>
        </w:rPr>
        <w:t>far eseguire i trattamenti fitosanitari da un’altra persona</w:t>
      </w:r>
      <w:r>
        <w:t xml:space="preserve"> in possesso dell’autorizzazione speciale.</w:t>
      </w:r>
    </w:p>
    <w:p w14:paraId="2C481850" w14:textId="5D453549" w:rsidR="00CD3A33" w:rsidRPr="005337A4" w:rsidRDefault="00CD3A33" w:rsidP="00CD3A33">
      <w:pPr>
        <w:pStyle w:val="StandardRisoluzionedelConsigliodiStato"/>
        <w:ind w:right="-1"/>
        <w:rPr>
          <w:szCs w:val="24"/>
        </w:rPr>
      </w:pPr>
    </w:p>
    <w:p w14:paraId="0FEF0160" w14:textId="1ED200A9" w:rsidR="00CD3A33" w:rsidRDefault="00E67ACA" w:rsidP="00BB01ED">
      <w:pPr>
        <w:pStyle w:val="StandardRisoluzionedelConsigliodiStato"/>
        <w:numPr>
          <w:ilvl w:val="0"/>
          <w:numId w:val="24"/>
        </w:numPr>
        <w:ind w:right="-1"/>
      </w:pPr>
      <w:r>
        <w:t>F</w:t>
      </w:r>
      <w:r w:rsidR="00CD3A33">
        <w:t xml:space="preserve">ar capo ai </w:t>
      </w:r>
      <w:r w:rsidR="00CD3A33" w:rsidRPr="00BB01ED">
        <w:rPr>
          <w:b/>
        </w:rPr>
        <w:t>prodotti omologati per un uso non professionale</w:t>
      </w:r>
      <w:r w:rsidR="00CD3A33">
        <w:t>.</w:t>
      </w:r>
    </w:p>
    <w:p w14:paraId="79701D32" w14:textId="4C45A2D5" w:rsidR="00E67ACA" w:rsidRPr="005337A4" w:rsidRDefault="00E67ACA" w:rsidP="00E67ACA">
      <w:pPr>
        <w:pStyle w:val="StandardRisoluzionedelConsigliodiStato"/>
        <w:ind w:right="-1"/>
        <w:rPr>
          <w:szCs w:val="24"/>
        </w:rPr>
      </w:pPr>
    </w:p>
    <w:p w14:paraId="5583EE59" w14:textId="5263A4BF" w:rsidR="00CD3A33" w:rsidRDefault="00136739" w:rsidP="00BB01ED">
      <w:pPr>
        <w:pStyle w:val="StandardRisoluzionedelConsigliodiStato"/>
        <w:numPr>
          <w:ilvl w:val="0"/>
          <w:numId w:val="24"/>
        </w:numPr>
        <w:ind w:right="-1"/>
      </w:pPr>
      <w:r w:rsidRPr="00CC2A32">
        <w:t>E</w:t>
      </w:r>
      <w:r w:rsidR="00CD3A33" w:rsidRPr="0070683A">
        <w:t>seguire loro stessi i trattamenti sotto la</w:t>
      </w:r>
      <w:r w:rsidR="00CD3A33" w:rsidRPr="00BB01ED">
        <w:rPr>
          <w:b/>
        </w:rPr>
        <w:t xml:space="preserve"> supervisione di un titolare di un’autorizzazione speciale</w:t>
      </w:r>
      <w:r w:rsidR="00CD3A33">
        <w:t>.</w:t>
      </w:r>
    </w:p>
    <w:p w14:paraId="2C59C26A" w14:textId="338E0E10" w:rsidR="005436EF" w:rsidRDefault="005436EF" w:rsidP="000F729A">
      <w:pPr>
        <w:pStyle w:val="StandardRisoluzionedelConsigliodiStato"/>
        <w:ind w:right="-1"/>
      </w:pPr>
    </w:p>
    <w:p w14:paraId="7F856A15" w14:textId="3D74DB5B" w:rsidR="00E67ACA" w:rsidRDefault="00E67ACA" w:rsidP="000F729A">
      <w:pPr>
        <w:pStyle w:val="StandardRisoluzionedelConsigliodiStato"/>
        <w:ind w:right="-1"/>
      </w:pPr>
      <w:r>
        <w:t>Il Consiglio di Stato ritiene che queste diverse modalità siano adeguate per far fronte alle esigenze de</w:t>
      </w:r>
      <w:r w:rsidR="008642B4">
        <w:t>i viticoltori amatoriali</w:t>
      </w:r>
      <w:r w:rsidR="00136739">
        <w:t xml:space="preserve"> </w:t>
      </w:r>
      <w:r w:rsidR="00C05656">
        <w:t>e dei viticoltori</w:t>
      </w:r>
      <w:r w:rsidR="00136739">
        <w:t xml:space="preserve"> che esercitano un’attività lucrativa a titolo accessorio</w:t>
      </w:r>
      <w:r>
        <w:t>.</w:t>
      </w:r>
    </w:p>
    <w:p w14:paraId="3D80EC5C" w14:textId="77777777" w:rsidR="003C20F3" w:rsidRDefault="003C20F3" w:rsidP="00051148">
      <w:pPr>
        <w:pStyle w:val="StandardRisoluzionedelConsigliodiStato"/>
        <w:ind w:right="-1"/>
      </w:pPr>
    </w:p>
    <w:p w14:paraId="2472EBDE" w14:textId="1BD72A43" w:rsidR="00051148" w:rsidRDefault="00051148" w:rsidP="00051148">
      <w:pPr>
        <w:pStyle w:val="StandardRisoluzionedelConsigliodiStato"/>
        <w:ind w:right="-1"/>
      </w:pPr>
      <w:r w:rsidRPr="00051148">
        <w:t xml:space="preserve">Vogliate gradire, signor Presidente, signore </w:t>
      </w:r>
      <w:r w:rsidR="00BE71FB">
        <w:t xml:space="preserve">deputate </w:t>
      </w:r>
      <w:r w:rsidRPr="00051148">
        <w:t>e signori deputati, l’espressione della nostra massima stima.</w:t>
      </w:r>
    </w:p>
    <w:p w14:paraId="67CF6DE6" w14:textId="60E38304" w:rsidR="00051148" w:rsidRDefault="00051148" w:rsidP="00051148">
      <w:pPr>
        <w:pStyle w:val="StandardRisoluzionedelConsigliodiStato"/>
        <w:ind w:right="-1"/>
      </w:pPr>
    </w:p>
    <w:p w14:paraId="13261EAD" w14:textId="77777777" w:rsidR="003C20F3" w:rsidRPr="00051148" w:rsidRDefault="003C20F3" w:rsidP="00051148">
      <w:pPr>
        <w:pStyle w:val="StandardRisoluzionedelConsigliodiStato"/>
        <w:ind w:right="-1"/>
      </w:pPr>
    </w:p>
    <w:p w14:paraId="1BB810FC" w14:textId="77777777" w:rsidR="00051148" w:rsidRDefault="00051148" w:rsidP="00051148">
      <w:pPr>
        <w:pStyle w:val="StandardRisoluzionedelConsigliodiStato"/>
        <w:ind w:right="-1"/>
      </w:pPr>
      <w:r w:rsidRPr="00051148">
        <w:t>Per il Consiglio di Stato</w:t>
      </w:r>
    </w:p>
    <w:p w14:paraId="7F7053C2" w14:textId="77777777" w:rsidR="00CD320D" w:rsidRDefault="00CD320D" w:rsidP="00051148">
      <w:pPr>
        <w:pStyle w:val="StandardRisoluzionedelConsigliodiStato"/>
        <w:ind w:right="-1"/>
      </w:pPr>
    </w:p>
    <w:p w14:paraId="134A2CDF" w14:textId="77777777" w:rsidR="00CD320D" w:rsidRDefault="00CD320D" w:rsidP="00CD320D">
      <w:pPr>
        <w:pStyle w:val="StandardRisoluzionedelConsigliodiStato"/>
        <w:ind w:right="-1"/>
      </w:pPr>
      <w:r>
        <w:t>Il Presidente: Christian Vitta</w:t>
      </w:r>
    </w:p>
    <w:p w14:paraId="1FA81000" w14:textId="77777777" w:rsidR="00CD320D" w:rsidRPr="00051148" w:rsidRDefault="00CD320D" w:rsidP="00CD320D">
      <w:pPr>
        <w:pStyle w:val="StandardRisoluzionedelConsigliodiStato"/>
        <w:ind w:right="-1"/>
      </w:pPr>
      <w:r>
        <w:t>Il Cancelliere: Arnoldo Coduri</w:t>
      </w:r>
    </w:p>
    <w:sectPr w:rsidR="00CD320D" w:rsidRPr="00051148" w:rsidSect="0037511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9605BE" w14:textId="77777777" w:rsidR="00427129" w:rsidRDefault="00427129" w:rsidP="00F657BF">
      <w:r>
        <w:separator/>
      </w:r>
    </w:p>
  </w:endnote>
  <w:endnote w:type="continuationSeparator" w:id="0">
    <w:p w14:paraId="2BCF0759" w14:textId="77777777" w:rsidR="00427129" w:rsidRDefault="00427129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ill Alt One MT Light">
    <w:altName w:val="Gill Sans MT"/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88295" w14:textId="77777777" w:rsidR="00BE71FB" w:rsidRDefault="00BE71F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2AD8DE8F" w14:textId="77777777" w:rsidTr="007A3D11">
      <w:trPr>
        <w:trHeight w:hRule="exact" w:val="737"/>
      </w:trPr>
      <w:tc>
        <w:tcPr>
          <w:tcW w:w="4695" w:type="dxa"/>
        </w:tcPr>
        <w:p w14:paraId="7581086A" w14:textId="77777777" w:rsidR="00912E34" w:rsidRPr="003D1008" w:rsidRDefault="006E7E72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722CD439" w14:textId="77777777" w:rsidR="00912E34" w:rsidRPr="003D1008" w:rsidRDefault="004B1534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7A56C3D3" wp14:editId="6DA37116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3CD68984" w14:textId="77777777" w:rsidR="00912E34" w:rsidRPr="003D1008" w:rsidRDefault="004B1534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32364078" wp14:editId="66540F96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0D665BB5" w14:textId="77777777" w:rsidR="00912E34" w:rsidRPr="003D1008" w:rsidRDefault="006E7E72" w:rsidP="00912E34"/>
      </w:tc>
    </w:tr>
  </w:tbl>
  <w:p w14:paraId="5CDEE971" w14:textId="77777777"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AE5523" w14:textId="77777777" w:rsidR="006E0BB7" w:rsidRDefault="006E7E72">
    <w:pPr>
      <w:pStyle w:val="Pidipagina"/>
      <w:jc w:val="center"/>
    </w:pPr>
  </w:p>
  <w:p w14:paraId="57050F82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0D9114" w14:textId="77777777" w:rsidR="00427129" w:rsidRDefault="00427129" w:rsidP="00F657BF">
      <w:r>
        <w:separator/>
      </w:r>
    </w:p>
  </w:footnote>
  <w:footnote w:type="continuationSeparator" w:id="0">
    <w:p w14:paraId="7F5CD632" w14:textId="77777777" w:rsidR="00427129" w:rsidRDefault="00427129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36ED8" w14:textId="77777777" w:rsidR="00BE71FB" w:rsidRDefault="00BE71F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3B9BD85D" w14:textId="7777777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4977A64F" w14:textId="77777777" w:rsidR="00736F8A" w:rsidRDefault="006E7E72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317AC78D-0300-4139-9A69-5178EF6488D6}"/>
              <w:text w:multiLine="1"/>
            </w:sdtPr>
            <w:sdtEndPr/>
            <w:sdtContent>
              <w:r w:rsidR="004B1534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14:paraId="0E33FB05" w14:textId="77777777" w:rsidR="005012EC" w:rsidRPr="00E8185F" w:rsidRDefault="006E7E72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317AC78D-0300-4139-9A69-5178EF6488D6}"/>
              <w:text w:multiLine="1"/>
            </w:sdtPr>
            <w:sdtEndPr/>
            <w:sdtContent>
              <w:r w:rsidR="00052D2A">
                <w:rPr>
                  <w:rFonts w:ascii="Gill Alt One MT Light" w:hAnsi="Gill Alt One MT Light"/>
                  <w:sz w:val="16"/>
                  <w:szCs w:val="16"/>
                </w:rPr>
                <w:t>Dipartimento delle finanze e dell’economia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7B31ABE1" w14:textId="11E98713" w:rsidR="005012EC" w:rsidRPr="004204CB" w:rsidRDefault="004B1534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6E7E72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6E7E72">
            <w:rPr>
              <w:noProof/>
              <w:sz w:val="24"/>
            </w:rPr>
            <w:t>3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4FFE7DF1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317AC78D-0300-4139-9A69-5178EF6488D6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64C84AEA" w14:textId="660AFB90" w:rsidR="005012EC" w:rsidRPr="00E8185F" w:rsidRDefault="00BE71FB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8529 del 7 gennaio 2025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72EED8C2" w14:textId="77777777" w:rsidR="005012EC" w:rsidRPr="00E043A3" w:rsidRDefault="006E7E72" w:rsidP="00662409">
          <w:pPr>
            <w:pStyle w:val="InvisibleLine"/>
            <w:rPr>
              <w:lang w:val="de-DE"/>
            </w:rPr>
          </w:pPr>
        </w:p>
      </w:tc>
    </w:tr>
  </w:tbl>
  <w:p w14:paraId="71325CF1" w14:textId="77777777" w:rsidR="00F657BF" w:rsidRPr="00980362" w:rsidRDefault="004B1534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A9ED6F0" wp14:editId="0AA86C7E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317AC78D-0300-4139-9A69-5178EF6488D6}"/>
                            <w:text w:multiLine="1"/>
                          </w:sdtPr>
                          <w:sdtEndPr/>
                          <w:sdtContent>
                            <w:p w14:paraId="512C8082" w14:textId="77777777" w:rsidR="008065E8" w:rsidRPr="00411371" w:rsidRDefault="004B1534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9ED6F0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2AE48E08-7C72-47BE-A8D3-EBF58077EEE4}"/>
                      <w:text w:multiLine="1"/>
                    </w:sdtPr>
                    <w:sdtEndPr/>
                    <w:sdtContent>
                      <w:p w14:paraId="512C8082" w14:textId="77777777" w:rsidR="008065E8" w:rsidRPr="00411371" w:rsidRDefault="004B1534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5374F319" w14:textId="77777777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14:paraId="362D64D1" w14:textId="77777777" w:rsidR="00662409" w:rsidRDefault="006E7E72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14:paraId="068184DD" w14:textId="77777777" w:rsidR="00CD5F73" w:rsidRDefault="004B1534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14:paraId="31D2CB15" w14:textId="77777777" w:rsidR="00CD5F73" w:rsidRPr="008966E7" w:rsidRDefault="006E7E72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7EC5B253" w14:textId="77777777" w:rsidR="00662409" w:rsidRPr="003108C0" w:rsidRDefault="006E7E72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01572838" w14:textId="77777777" w:rsidR="00662409" w:rsidRDefault="004B1534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41E6DF15" wp14:editId="5109108E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5118924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07AEAECF" w14:textId="0BA9F005" w:rsidR="00662409" w:rsidRPr="004204CB" w:rsidRDefault="004B1534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6E7E72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6E7E72">
            <w:rPr>
              <w:rFonts w:asciiTheme="minorHAnsi" w:hAnsiTheme="minorHAnsi" w:cstheme="minorHAnsi"/>
              <w:noProof/>
              <w:sz w:val="24"/>
            </w:rPr>
            <w:t>3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10E04F72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317AC78D-0300-4139-9A69-5178EF6488D6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489ED864" w14:textId="77777777" w:rsidR="00662409" w:rsidRPr="008C03B5" w:rsidRDefault="00052D2A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6903377F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08547719" w14:textId="77777777" w:rsidR="008C03B5" w:rsidRPr="00C7320A" w:rsidRDefault="004B1534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2B69B3C7" w14:textId="77777777" w:rsidR="008C03B5" w:rsidRPr="00C7320A" w:rsidRDefault="006E7E72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1122ADE4" w14:textId="77777777" w:rsidR="008C03B5" w:rsidRPr="00C7320A" w:rsidRDefault="004B1534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7A75BA13" w14:textId="77777777" w:rsidR="008C03B5" w:rsidRPr="00C7320A" w:rsidRDefault="006E7E72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1170583A" w14:textId="77777777" w:rsidR="008C03B5" w:rsidRPr="00C7320A" w:rsidRDefault="004B1534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1DF55D26" w14:textId="77777777" w:rsidR="008C03B5" w:rsidRPr="008C03B5" w:rsidRDefault="006E7E72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7FD389DD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3B74E1EC" w14:textId="1DCEBE65" w:rsidR="008C03B5" w:rsidRPr="00BB01ED" w:rsidRDefault="006E7E72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317AC78D-0300-4139-9A69-5178EF6488D6}"/>
              <w:text w:multiLine="1"/>
            </w:sdtPr>
            <w:sdtEndPr/>
            <w:sdtContent>
              <w:r w:rsidR="00BE71FB">
                <w:rPr>
                  <w:rFonts w:cstheme="minorHAnsi"/>
                  <w:b/>
                  <w:sz w:val="24"/>
                  <w:szCs w:val="24"/>
                </w:rPr>
                <w:t>8529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317AC78D-0300-4139-9A69-5178EF6488D6}"/>
          <w:date w:fullDate="2025-01-07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0E0BEBF6" w14:textId="0D94584E" w:rsidR="008C03B5" w:rsidRPr="00BB01ED" w:rsidRDefault="00BE71FB" w:rsidP="00A532F6">
              <w:pPr>
                <w:pStyle w:val="Data"/>
              </w:pPr>
              <w:r>
                <w:rPr>
                  <w:sz w:val="24"/>
                </w:rPr>
                <w:t>7 gennaio 2025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7A67EBF2" w14:textId="77777777" w:rsidR="008C03B5" w:rsidRPr="00BE22A2" w:rsidRDefault="006E7E72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317AC78D-0300-4139-9A69-5178EF6488D6}"/>
              <w:text w:multiLine="1"/>
            </w:sdtPr>
            <w:sdtEndPr/>
            <w:sdtContent>
              <w:r w:rsidR="00052D2A">
                <w:rPr>
                  <w:smallCaps/>
                  <w:sz w:val="23"/>
                  <w:szCs w:val="23"/>
                </w:rPr>
                <w:t>Dipartimento delle finanze e dell’economia</w:t>
              </w:r>
            </w:sdtContent>
          </w:sdt>
        </w:p>
      </w:tc>
    </w:tr>
    <w:tr w:rsidR="00912E34" w:rsidRPr="00C63927" w14:paraId="11232018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715CD34D" w14:textId="77777777" w:rsidR="00662409" w:rsidRPr="00C7320A" w:rsidRDefault="006E7E72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0B92FA96" w14:textId="77777777" w:rsidR="00F657BF" w:rsidRPr="00DA2879" w:rsidRDefault="004B1534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63CCEEF3" wp14:editId="47F7D88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6644739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0A3AEE11" wp14:editId="11CBC40A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317AC78D-0300-4139-9A69-5178EF6488D6}"/>
                            <w:text w:multiLine="1"/>
                          </w:sdtPr>
                          <w:sdtEndPr/>
                          <w:sdtContent>
                            <w:p w14:paraId="5AF366CB" w14:textId="77777777" w:rsidR="00E93620" w:rsidRPr="00411371" w:rsidRDefault="004B1534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3AEE11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2AE48E08-7C72-47BE-A8D3-EBF58077EEE4}"/>
                      <w:text w:multiLine="1"/>
                    </w:sdtPr>
                    <w:sdtEndPr/>
                    <w:sdtContent>
                      <w:p w14:paraId="5AF366CB" w14:textId="77777777" w:rsidR="00E93620" w:rsidRPr="00411371" w:rsidRDefault="004B1534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920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F4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0C28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A68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3361B4"/>
    <w:multiLevelType w:val="hybridMultilevel"/>
    <w:tmpl w:val="D9ECB7DA"/>
    <w:lvl w:ilvl="0" w:tplc="08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130F6C4D"/>
    <w:multiLevelType w:val="hybridMultilevel"/>
    <w:tmpl w:val="ED4C0E7E"/>
    <w:lvl w:ilvl="0" w:tplc="72605B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618E5"/>
    <w:multiLevelType w:val="hybridMultilevel"/>
    <w:tmpl w:val="DC58DDD8"/>
    <w:lvl w:ilvl="0" w:tplc="08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266A6FBB"/>
    <w:multiLevelType w:val="hybridMultilevel"/>
    <w:tmpl w:val="398043BE"/>
    <w:lvl w:ilvl="0" w:tplc="BE6CD8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5347BD"/>
    <w:multiLevelType w:val="hybridMultilevel"/>
    <w:tmpl w:val="D81AEE72"/>
    <w:lvl w:ilvl="0" w:tplc="08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2CD81EC0"/>
    <w:multiLevelType w:val="hybridMultilevel"/>
    <w:tmpl w:val="C388E30A"/>
    <w:lvl w:ilvl="0" w:tplc="08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1" w15:restartNumberingAfterBreak="0">
    <w:nsid w:val="37033574"/>
    <w:multiLevelType w:val="hybridMultilevel"/>
    <w:tmpl w:val="D36C7CA4"/>
    <w:lvl w:ilvl="0" w:tplc="08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3" w15:restartNumberingAfterBreak="0">
    <w:nsid w:val="49D524CC"/>
    <w:multiLevelType w:val="multilevel"/>
    <w:tmpl w:val="953CA1B2"/>
    <w:numStyleLink w:val="HeadingList"/>
  </w:abstractNum>
  <w:abstractNum w:abstractNumId="24" w15:restartNumberingAfterBreak="0">
    <w:nsid w:val="4E461795"/>
    <w:multiLevelType w:val="hybridMultilevel"/>
    <w:tmpl w:val="4656D910"/>
    <w:lvl w:ilvl="0" w:tplc="08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806861"/>
    <w:multiLevelType w:val="hybridMultilevel"/>
    <w:tmpl w:val="282C8BB6"/>
    <w:lvl w:ilvl="0" w:tplc="08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3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1"/>
  </w:num>
  <w:num w:numId="4">
    <w:abstractNumId w:val="22"/>
  </w:num>
  <w:num w:numId="5">
    <w:abstractNumId w:val="20"/>
  </w:num>
  <w:num w:numId="6">
    <w:abstractNumId w:val="15"/>
  </w:num>
  <w:num w:numId="7">
    <w:abstractNumId w:val="18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9"/>
  </w:num>
  <w:num w:numId="19">
    <w:abstractNumId w:val="17"/>
  </w:num>
  <w:num w:numId="20">
    <w:abstractNumId w:val="25"/>
  </w:num>
  <w:num w:numId="21">
    <w:abstractNumId w:val="21"/>
  </w:num>
  <w:num w:numId="22">
    <w:abstractNumId w:val="24"/>
  </w:num>
  <w:num w:numId="23">
    <w:abstractNumId w:val="12"/>
  </w:num>
  <w:num w:numId="24">
    <w:abstractNumId w:val="10"/>
  </w:num>
  <w:num w:numId="25">
    <w:abstractNumId w:val="13"/>
  </w:num>
  <w:num w:numId="26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129"/>
    <w:rsid w:val="00001B6B"/>
    <w:rsid w:val="000055F5"/>
    <w:rsid w:val="000077BE"/>
    <w:rsid w:val="00007EBF"/>
    <w:rsid w:val="00035E44"/>
    <w:rsid w:val="000476B1"/>
    <w:rsid w:val="00051148"/>
    <w:rsid w:val="00052D2A"/>
    <w:rsid w:val="000715A8"/>
    <w:rsid w:val="000860E5"/>
    <w:rsid w:val="00094A89"/>
    <w:rsid w:val="000E0161"/>
    <w:rsid w:val="000F729A"/>
    <w:rsid w:val="00104D0B"/>
    <w:rsid w:val="0012649A"/>
    <w:rsid w:val="0013582C"/>
    <w:rsid w:val="0013612E"/>
    <w:rsid w:val="00136739"/>
    <w:rsid w:val="0015641D"/>
    <w:rsid w:val="001938D6"/>
    <w:rsid w:val="001A4594"/>
    <w:rsid w:val="001D44BA"/>
    <w:rsid w:val="001E2E5C"/>
    <w:rsid w:val="00283222"/>
    <w:rsid w:val="002A14B6"/>
    <w:rsid w:val="002B5D9F"/>
    <w:rsid w:val="002D2E4D"/>
    <w:rsid w:val="002F528B"/>
    <w:rsid w:val="0030291D"/>
    <w:rsid w:val="003332FB"/>
    <w:rsid w:val="00347E16"/>
    <w:rsid w:val="00382AE1"/>
    <w:rsid w:val="0038700C"/>
    <w:rsid w:val="003B756D"/>
    <w:rsid w:val="003C0232"/>
    <w:rsid w:val="003C08D0"/>
    <w:rsid w:val="003C20F3"/>
    <w:rsid w:val="00403ADB"/>
    <w:rsid w:val="00412839"/>
    <w:rsid w:val="00427129"/>
    <w:rsid w:val="00432FA6"/>
    <w:rsid w:val="00433BF0"/>
    <w:rsid w:val="004637F9"/>
    <w:rsid w:val="00493C97"/>
    <w:rsid w:val="004B1534"/>
    <w:rsid w:val="004E5CDC"/>
    <w:rsid w:val="005254D0"/>
    <w:rsid w:val="005337A4"/>
    <w:rsid w:val="005436EF"/>
    <w:rsid w:val="00556784"/>
    <w:rsid w:val="005639DA"/>
    <w:rsid w:val="0056798D"/>
    <w:rsid w:val="00572FD3"/>
    <w:rsid w:val="005E6037"/>
    <w:rsid w:val="0063131A"/>
    <w:rsid w:val="0065639A"/>
    <w:rsid w:val="00672813"/>
    <w:rsid w:val="006B706B"/>
    <w:rsid w:val="006D0FD9"/>
    <w:rsid w:val="006D187A"/>
    <w:rsid w:val="006E7E72"/>
    <w:rsid w:val="0070683A"/>
    <w:rsid w:val="00720415"/>
    <w:rsid w:val="00775446"/>
    <w:rsid w:val="007B7A92"/>
    <w:rsid w:val="007D706C"/>
    <w:rsid w:val="007E3F99"/>
    <w:rsid w:val="007F6A4F"/>
    <w:rsid w:val="00804537"/>
    <w:rsid w:val="00817F9E"/>
    <w:rsid w:val="008642B4"/>
    <w:rsid w:val="008720C4"/>
    <w:rsid w:val="00886E85"/>
    <w:rsid w:val="00897F42"/>
    <w:rsid w:val="008E42AB"/>
    <w:rsid w:val="008F29AA"/>
    <w:rsid w:val="008F52AF"/>
    <w:rsid w:val="00940056"/>
    <w:rsid w:val="00940688"/>
    <w:rsid w:val="00941C2B"/>
    <w:rsid w:val="00984FA7"/>
    <w:rsid w:val="009976FB"/>
    <w:rsid w:val="009B1140"/>
    <w:rsid w:val="009C5E5A"/>
    <w:rsid w:val="00A006C3"/>
    <w:rsid w:val="00A14A2F"/>
    <w:rsid w:val="00A15CB4"/>
    <w:rsid w:val="00A37748"/>
    <w:rsid w:val="00A41E0D"/>
    <w:rsid w:val="00A8244D"/>
    <w:rsid w:val="00AA47D8"/>
    <w:rsid w:val="00AB1664"/>
    <w:rsid w:val="00AF0268"/>
    <w:rsid w:val="00B3527F"/>
    <w:rsid w:val="00B65E9B"/>
    <w:rsid w:val="00B94A3D"/>
    <w:rsid w:val="00BB01ED"/>
    <w:rsid w:val="00BD35A4"/>
    <w:rsid w:val="00BE71FB"/>
    <w:rsid w:val="00BF060D"/>
    <w:rsid w:val="00BF0A1F"/>
    <w:rsid w:val="00C05656"/>
    <w:rsid w:val="00C77121"/>
    <w:rsid w:val="00C931C1"/>
    <w:rsid w:val="00CB6886"/>
    <w:rsid w:val="00CC2A32"/>
    <w:rsid w:val="00CD320D"/>
    <w:rsid w:val="00CD3A33"/>
    <w:rsid w:val="00D00197"/>
    <w:rsid w:val="00D13AC1"/>
    <w:rsid w:val="00D33940"/>
    <w:rsid w:val="00D4459E"/>
    <w:rsid w:val="00D600FD"/>
    <w:rsid w:val="00D649A8"/>
    <w:rsid w:val="00D66715"/>
    <w:rsid w:val="00DC7876"/>
    <w:rsid w:val="00DE08DA"/>
    <w:rsid w:val="00DE27DB"/>
    <w:rsid w:val="00DE6FDB"/>
    <w:rsid w:val="00E0383E"/>
    <w:rsid w:val="00E0388D"/>
    <w:rsid w:val="00E4631B"/>
    <w:rsid w:val="00E54D4D"/>
    <w:rsid w:val="00E67ACA"/>
    <w:rsid w:val="00E8668E"/>
    <w:rsid w:val="00EB088A"/>
    <w:rsid w:val="00ED08C0"/>
    <w:rsid w:val="00EF4375"/>
    <w:rsid w:val="00EF57F3"/>
    <w:rsid w:val="00F20342"/>
    <w:rsid w:val="00F2411E"/>
    <w:rsid w:val="00F517E0"/>
    <w:rsid w:val="00F657BF"/>
    <w:rsid w:val="00F7524C"/>
    <w:rsid w:val="00FA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;"/>
  <w14:docId w14:val="0AF64E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27129"/>
    <w:pPr>
      <w:suppressAutoHyphens/>
    </w:pPr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uppressAutoHyphens w:val="0"/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uppressAutoHyphens w:val="0"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uppressAutoHyphens w:val="0"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uppressAutoHyphens w:val="0"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uppressAutoHyphens w:val="0"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uppressAutoHyphens w:val="0"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uppressAutoHyphens w:val="0"/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suppressAutoHyphens w:val="0"/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uppressAutoHyphens w:val="0"/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suppressAutoHyphens w:val="0"/>
      <w:contextualSpacing/>
    </w:pPr>
  </w:style>
  <w:style w:type="paragraph" w:styleId="Paragrafoelenco">
    <w:name w:val="List Paragraph"/>
    <w:basedOn w:val="Normale"/>
    <w:uiPriority w:val="34"/>
    <w:rsid w:val="004D7849"/>
    <w:pPr>
      <w:suppressAutoHyphens w:val="0"/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suppressAutoHyphens w:val="0"/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suppressAutoHyphens w:val="0"/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suppressAutoHyphens w:val="0"/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uppressAutoHyphens w:val="0"/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suppressAutoHyphens w:val="0"/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suppressAutoHyphens w:val="0"/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  <w:pPr>
      <w:suppressAutoHyphens w:val="0"/>
    </w:pPr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  <w:pPr>
      <w:suppressAutoHyphens w:val="0"/>
    </w:pPr>
  </w:style>
  <w:style w:type="paragraph" w:customStyle="1" w:styleId="Sender">
    <w:name w:val="Sender"/>
    <w:basedOn w:val="Normale"/>
    <w:rsid w:val="00B33B5E"/>
    <w:pPr>
      <w:suppressAutoHyphens w:val="0"/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uppressAutoHyphens w:val="0"/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suppressAutoHyphens w:val="0"/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uppressAutoHyphens w:val="0"/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suppressAutoHyphens w:val="0"/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suppressAutoHyphens w:val="0"/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pPr>
      <w:suppressAutoHyphens w:val="0"/>
    </w:pPr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EtiketteSender1">
    <w:name w:val="EtiketteSender1"/>
    <w:basedOn w:val="Normale"/>
    <w:rsid w:val="007B4E2C"/>
    <w:pPr>
      <w:tabs>
        <w:tab w:val="right" w:pos="4933"/>
      </w:tabs>
      <w:suppressAutoHyphens w:val="0"/>
      <w:jc w:val="left"/>
    </w:pPr>
    <w:rPr>
      <w:rFonts w:ascii="Gill Sans Display MT Pro BdCn" w:hAnsi="Gill Sans Display MT Pro BdCn"/>
      <w:sz w:val="20"/>
    </w:rPr>
  </w:style>
  <w:style w:type="paragraph" w:customStyle="1" w:styleId="EtiketteRecipient1">
    <w:name w:val="EtiketteRecipient1"/>
    <w:basedOn w:val="EtiketteSender1"/>
    <w:rsid w:val="00A2197E"/>
    <w:rPr>
      <w:rFonts w:ascii="Arial" w:hAnsi="Arial"/>
      <w:sz w:val="22"/>
    </w:rPr>
  </w:style>
  <w:style w:type="character" w:styleId="Rimandocommento">
    <w:name w:val="annotation reference"/>
    <w:basedOn w:val="Carpredefinitoparagrafo"/>
    <w:uiPriority w:val="99"/>
    <w:semiHidden/>
    <w:unhideWhenUsed/>
    <w:rsid w:val="003C023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3C0232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3C0232"/>
    <w:rPr>
      <w:rFonts w:ascii="Arial" w:hAnsi="Arial"/>
      <w:sz w:val="20"/>
      <w:szCs w:val="20"/>
      <w:lang w:val="it-CH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C023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3C0232"/>
    <w:rPr>
      <w:rFonts w:ascii="Arial" w:hAnsi="Arial"/>
      <w:b/>
      <w:bCs/>
      <w:sz w:val="20"/>
      <w:szCs w:val="20"/>
      <w:lang w:val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C023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C0232"/>
    <w:rPr>
      <w:rFonts w:ascii="Segoe UI" w:hAnsi="Segoe UI" w:cs="Segoe UI"/>
      <w:sz w:val="18"/>
      <w:szCs w:val="18"/>
      <w:lang w:val="it-CH"/>
    </w:rPr>
  </w:style>
  <w:style w:type="paragraph" w:styleId="Revisione">
    <w:name w:val="Revision"/>
    <w:hidden/>
    <w:uiPriority w:val="99"/>
    <w:semiHidden/>
    <w:rsid w:val="00382AE1"/>
    <w:pPr>
      <w:jc w:val="left"/>
    </w:pPr>
    <w:rPr>
      <w:rFonts w:ascii="Arial" w:hAnsi="Arial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1511892454</Id>
      <Width>0</Width>
      <Height>0</Height>
      <XPath>//Image[@id='Profile.Org.WappenSW']</XPath>
      <ImageHash>02f1c0cdac6aeac316213b2e7cb733a0</ImageHash>
    </ImageSizeDefinition>
    <ImageSizeDefinition>
      <Id>664473909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7.xml>��       
</file>

<file path=customXml/itemProps1.xml><?xml version="1.0" encoding="utf-8"?>
<ds:datastoreItem xmlns:ds="http://schemas.openxmlformats.org/officeDocument/2006/customXml" ds:itemID="{D54C4919-97F9-4965-9E06-B2FF24B28D1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86DD7F6D-D16A-4F66-8DAE-68529A0339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5.xml><?xml version="1.0" encoding="utf-8"?>
<ds:datastoreItem xmlns:ds="http://schemas.openxmlformats.org/officeDocument/2006/customXml" ds:itemID="{13AF08A6-FC49-4300-9BCA-8157600183C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A08EB84-97BA-472F-9EF2-C933339B2009}">
  <ds:schemaRefs>
    <ds:schemaRef ds:uri="http://www.w3.org/2001/XMLSchema"/>
    <ds:schemaRef ds:uri="http://schema.oneoffixx.com/OneOffixxFormattingPart/1"/>
    <ds:schemaRef ds:uri=""/>
  </ds:schemaRefs>
</ds:datastoreItem>
</file>

<file path=customXml/itemProps7.xml><?xml version="1.0" encoding="utf-8"?>
<ds:datastoreItem xmlns:ds="http://schemas.openxmlformats.org/officeDocument/2006/customXml" ds:itemID="{317AC78D-0300-4139-9A69-5178EF6488D6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926</Words>
  <Characters>5596</Characters>
  <Application>Microsoft Office Word</Application>
  <DocSecurity>0</DocSecurity>
  <Lines>121</Lines>
  <Paragraphs>37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2025-01-07T15:43:00Z</dcterms:created>
  <dcterms:modified xsi:type="dcterms:W3CDTF">2025-01-08T14:17:00Z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