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0B9" w:rsidRPr="001C6DEA" w:rsidRDefault="004350B9" w:rsidP="004350B9">
      <w:pPr>
        <w:spacing w:after="120"/>
        <w:jc w:val="both"/>
        <w:rPr>
          <w:rFonts w:ascii="Arial" w:hAnsi="Arial" w:cs="Arial"/>
          <w:b/>
          <w:sz w:val="23"/>
          <w:szCs w:val="23"/>
        </w:rPr>
      </w:pPr>
      <w:r w:rsidRPr="001C6DEA">
        <w:rPr>
          <w:rFonts w:ascii="Arial" w:hAnsi="Arial" w:cs="Arial"/>
          <w:b/>
          <w:sz w:val="23"/>
          <w:szCs w:val="23"/>
        </w:rPr>
        <w:t>MOZIONE</w:t>
      </w:r>
    </w:p>
    <w:p w:rsidR="004350B9" w:rsidRDefault="004350B9" w:rsidP="004350B9">
      <w:pPr>
        <w:jc w:val="both"/>
        <w:rPr>
          <w:rFonts w:ascii="Arial" w:hAnsi="Arial" w:cs="Arial"/>
          <w:b/>
          <w:sz w:val="23"/>
          <w:szCs w:val="23"/>
        </w:rPr>
      </w:pPr>
    </w:p>
    <w:p w:rsidR="004350B9" w:rsidRPr="00B0286F" w:rsidRDefault="004350B9" w:rsidP="004350B9">
      <w:pPr>
        <w:spacing w:after="120"/>
        <w:jc w:val="both"/>
        <w:rPr>
          <w:rFonts w:ascii="Arial" w:hAnsi="Arial" w:cs="Arial"/>
          <w:b/>
          <w:sz w:val="23"/>
          <w:szCs w:val="23"/>
          <w:u w:val="single"/>
        </w:rPr>
      </w:pPr>
      <w:r w:rsidRPr="00B0286F">
        <w:rPr>
          <w:rFonts w:ascii="Arial" w:hAnsi="Arial" w:cs="Arial"/>
          <w:b/>
          <w:sz w:val="23"/>
          <w:szCs w:val="23"/>
          <w:u w:val="single"/>
        </w:rPr>
        <w:t xml:space="preserve">Info Centro </w:t>
      </w:r>
      <w:proofErr w:type="spellStart"/>
      <w:r w:rsidRPr="00B0286F">
        <w:rPr>
          <w:rFonts w:ascii="Arial" w:hAnsi="Arial" w:cs="Arial"/>
          <w:b/>
          <w:sz w:val="23"/>
          <w:szCs w:val="23"/>
          <w:u w:val="single"/>
        </w:rPr>
        <w:t>AlpTransit</w:t>
      </w:r>
      <w:proofErr w:type="spellEnd"/>
      <w:r w:rsidRPr="00B0286F">
        <w:rPr>
          <w:rFonts w:ascii="Arial" w:hAnsi="Arial" w:cs="Arial"/>
          <w:b/>
          <w:sz w:val="23"/>
          <w:szCs w:val="23"/>
          <w:u w:val="single"/>
        </w:rPr>
        <w:t xml:space="preserve"> a </w:t>
      </w:r>
      <w:proofErr w:type="spellStart"/>
      <w:r w:rsidRPr="00B0286F">
        <w:rPr>
          <w:rFonts w:ascii="Arial" w:hAnsi="Arial" w:cs="Arial"/>
          <w:b/>
          <w:sz w:val="23"/>
          <w:szCs w:val="23"/>
          <w:u w:val="single"/>
        </w:rPr>
        <w:t>Pollegio</w:t>
      </w:r>
      <w:proofErr w:type="spellEnd"/>
      <w:r w:rsidRPr="00B0286F">
        <w:rPr>
          <w:rFonts w:ascii="Arial" w:hAnsi="Arial" w:cs="Arial"/>
          <w:b/>
          <w:sz w:val="23"/>
          <w:szCs w:val="23"/>
          <w:u w:val="single"/>
        </w:rPr>
        <w:t>: un acquisto interessante</w:t>
      </w:r>
    </w:p>
    <w:p w:rsidR="004350B9" w:rsidRDefault="004350B9" w:rsidP="004350B9">
      <w:pPr>
        <w:jc w:val="both"/>
        <w:rPr>
          <w:rFonts w:ascii="Arial" w:hAnsi="Arial" w:cs="Arial"/>
          <w:b/>
          <w:sz w:val="23"/>
          <w:szCs w:val="23"/>
        </w:rPr>
      </w:pPr>
    </w:p>
    <w:p w:rsidR="004350B9" w:rsidRPr="00B0286F" w:rsidRDefault="004350B9" w:rsidP="004350B9">
      <w:pPr>
        <w:jc w:val="both"/>
        <w:rPr>
          <w:rFonts w:ascii="Arial" w:hAnsi="Arial" w:cs="Arial"/>
          <w:sz w:val="23"/>
          <w:szCs w:val="23"/>
        </w:rPr>
      </w:pPr>
      <w:r w:rsidRPr="00B0286F">
        <w:rPr>
          <w:rFonts w:ascii="Arial" w:hAnsi="Arial" w:cs="Arial"/>
          <w:sz w:val="23"/>
          <w:szCs w:val="23"/>
        </w:rPr>
        <w:t>del 14 febbraio 2017</w:t>
      </w:r>
    </w:p>
    <w:p w:rsidR="004350B9" w:rsidRDefault="004350B9" w:rsidP="004350B9">
      <w:pPr>
        <w:jc w:val="both"/>
        <w:rPr>
          <w:rFonts w:ascii="Arial" w:hAnsi="Arial" w:cs="Arial"/>
          <w:sz w:val="23"/>
          <w:szCs w:val="23"/>
        </w:rPr>
      </w:pPr>
    </w:p>
    <w:p w:rsidR="004350B9" w:rsidRDefault="004350B9" w:rsidP="004350B9">
      <w:pPr>
        <w:jc w:val="both"/>
        <w:rPr>
          <w:rFonts w:ascii="Arial" w:hAnsi="Arial" w:cs="Arial"/>
          <w:sz w:val="23"/>
          <w:szCs w:val="23"/>
        </w:rPr>
      </w:pPr>
    </w:p>
    <w:p w:rsidR="004350B9" w:rsidRPr="00B0286F" w:rsidRDefault="004350B9" w:rsidP="004350B9">
      <w:pPr>
        <w:spacing w:after="160"/>
        <w:jc w:val="both"/>
        <w:rPr>
          <w:rFonts w:ascii="Arial" w:hAnsi="Arial" w:cs="Arial"/>
          <w:b/>
          <w:sz w:val="23"/>
          <w:szCs w:val="23"/>
        </w:rPr>
      </w:pPr>
      <w:r w:rsidRPr="00B0286F">
        <w:rPr>
          <w:rFonts w:ascii="Arial" w:hAnsi="Arial" w:cs="Arial"/>
          <w:b/>
          <w:sz w:val="23"/>
          <w:szCs w:val="23"/>
        </w:rPr>
        <w:t>Premessa</w:t>
      </w:r>
    </w:p>
    <w:p w:rsidR="004350B9" w:rsidRPr="001C6DEA" w:rsidRDefault="004350B9" w:rsidP="004350B9">
      <w:pPr>
        <w:jc w:val="both"/>
        <w:rPr>
          <w:rFonts w:ascii="Arial" w:hAnsi="Arial" w:cs="Arial"/>
          <w:sz w:val="23"/>
          <w:szCs w:val="23"/>
        </w:rPr>
      </w:pPr>
      <w:r w:rsidRPr="001C6DEA">
        <w:rPr>
          <w:rFonts w:ascii="Arial" w:hAnsi="Arial" w:cs="Arial"/>
          <w:sz w:val="23"/>
          <w:szCs w:val="23"/>
        </w:rPr>
        <w:t xml:space="preserve">Abbiamo appreso dagli organi di stampa che il Consiglio di Stato avrebbe declinato l’offerta di acquisto dell’immobile “Info Centro” di </w:t>
      </w:r>
      <w:proofErr w:type="spellStart"/>
      <w:r w:rsidRPr="001C6DEA">
        <w:rPr>
          <w:rFonts w:ascii="Arial" w:hAnsi="Arial" w:cs="Arial"/>
          <w:sz w:val="23"/>
          <w:szCs w:val="23"/>
        </w:rPr>
        <w:t>AlpTransit</w:t>
      </w:r>
      <w:proofErr w:type="spellEnd"/>
      <w:r w:rsidRPr="001C6DEA">
        <w:rPr>
          <w:rFonts w:ascii="Arial" w:hAnsi="Arial" w:cs="Arial"/>
          <w:sz w:val="23"/>
          <w:szCs w:val="23"/>
        </w:rPr>
        <w:t xml:space="preserve"> Gotthard AG, fissata a un importo simbolico di </w:t>
      </w:r>
      <w:proofErr w:type="spellStart"/>
      <w:r>
        <w:rPr>
          <w:rFonts w:ascii="Arial" w:hAnsi="Arial" w:cs="Arial"/>
          <w:sz w:val="23"/>
          <w:szCs w:val="23"/>
        </w:rPr>
        <w:t>fr</w:t>
      </w:r>
      <w:proofErr w:type="spellEnd"/>
      <w:r>
        <w:rPr>
          <w:rFonts w:ascii="Arial" w:hAnsi="Arial" w:cs="Arial"/>
          <w:sz w:val="23"/>
          <w:szCs w:val="23"/>
        </w:rPr>
        <w:t xml:space="preserve">. </w:t>
      </w:r>
      <w:r w:rsidRPr="001C6DEA">
        <w:rPr>
          <w:rFonts w:ascii="Arial" w:hAnsi="Arial" w:cs="Arial"/>
          <w:sz w:val="23"/>
          <w:szCs w:val="23"/>
        </w:rPr>
        <w:t>100'000.-. Il costo di realizzazione dello stabile si è attestato a 12 milioni.</w:t>
      </w:r>
    </w:p>
    <w:p w:rsidR="004350B9" w:rsidRPr="00332012" w:rsidRDefault="004350B9" w:rsidP="004350B9">
      <w:pPr>
        <w:jc w:val="both"/>
        <w:rPr>
          <w:rFonts w:ascii="Arial" w:hAnsi="Arial" w:cs="Arial"/>
          <w:sz w:val="20"/>
          <w:szCs w:val="20"/>
        </w:rPr>
      </w:pPr>
    </w:p>
    <w:p w:rsidR="004350B9" w:rsidRPr="001C6DEA" w:rsidRDefault="004350B9" w:rsidP="004350B9">
      <w:pPr>
        <w:jc w:val="both"/>
        <w:rPr>
          <w:rFonts w:ascii="Arial" w:hAnsi="Arial" w:cs="Arial"/>
          <w:sz w:val="23"/>
          <w:szCs w:val="23"/>
        </w:rPr>
      </w:pPr>
      <w:r w:rsidRPr="001C6DEA">
        <w:rPr>
          <w:rFonts w:ascii="Arial" w:hAnsi="Arial" w:cs="Arial"/>
          <w:sz w:val="23"/>
          <w:szCs w:val="23"/>
        </w:rPr>
        <w:t xml:space="preserve">Sempre sulla stampa si riportano le considerazioni del Governo: “La decisione è dovuta all'impossibilità di trasformare la struttura in un centro diurno per anziani, visto che l'Associazione terza età ha optato per un'altra soluzione. Negli anni scorsi il Consiglio di Stato aveva vagliato altre opzioni per trovare una destinazione all'edificio, che però non erano andate in porto. Ora, di fronte alle ristrettezze finanziarie, il Governo rinuncia definitivamente a comprare lo stabile. </w:t>
      </w:r>
      <w:proofErr w:type="spellStart"/>
      <w:r w:rsidRPr="001C6DEA">
        <w:rPr>
          <w:rFonts w:ascii="Arial" w:hAnsi="Arial" w:cs="Arial"/>
          <w:sz w:val="23"/>
          <w:szCs w:val="23"/>
        </w:rPr>
        <w:t>AlpTransit</w:t>
      </w:r>
      <w:proofErr w:type="spellEnd"/>
      <w:r w:rsidRPr="001C6DEA">
        <w:rPr>
          <w:rFonts w:ascii="Arial" w:hAnsi="Arial" w:cs="Arial"/>
          <w:sz w:val="23"/>
          <w:szCs w:val="23"/>
        </w:rPr>
        <w:t xml:space="preserve"> rimane dunque proprietaria della costruzione e dovrà decidere cosa farne.”</w:t>
      </w:r>
    </w:p>
    <w:p w:rsidR="004350B9" w:rsidRPr="00332012" w:rsidRDefault="004350B9" w:rsidP="004350B9">
      <w:pPr>
        <w:jc w:val="both"/>
        <w:rPr>
          <w:rFonts w:ascii="Arial" w:hAnsi="Arial" w:cs="Arial"/>
          <w:sz w:val="20"/>
          <w:szCs w:val="20"/>
        </w:rPr>
      </w:pPr>
    </w:p>
    <w:p w:rsidR="004350B9" w:rsidRPr="001C6DEA" w:rsidRDefault="004350B9" w:rsidP="004350B9">
      <w:pPr>
        <w:jc w:val="both"/>
        <w:rPr>
          <w:rFonts w:ascii="Arial" w:hAnsi="Arial" w:cs="Arial"/>
          <w:sz w:val="23"/>
          <w:szCs w:val="23"/>
        </w:rPr>
      </w:pPr>
      <w:r w:rsidRPr="001C6DEA">
        <w:rPr>
          <w:rFonts w:ascii="Arial" w:hAnsi="Arial" w:cs="Arial"/>
          <w:sz w:val="23"/>
          <w:szCs w:val="23"/>
        </w:rPr>
        <w:t>In considerazione del prezzo di acquisto molto favorevole appare poco chiara e lungimirante la decisione del Consiglio di Stato, in modo particolare per i seguenti motivi:</w:t>
      </w:r>
    </w:p>
    <w:p w:rsidR="004350B9" w:rsidRPr="001C6DEA" w:rsidRDefault="004350B9" w:rsidP="004350B9">
      <w:pPr>
        <w:jc w:val="both"/>
        <w:rPr>
          <w:rFonts w:ascii="Arial" w:hAnsi="Arial" w:cs="Arial"/>
          <w:sz w:val="23"/>
          <w:szCs w:val="23"/>
        </w:rPr>
      </w:pPr>
      <w:r w:rsidRPr="001C6DEA">
        <w:rPr>
          <w:rFonts w:ascii="Arial" w:hAnsi="Arial" w:cs="Arial"/>
          <w:sz w:val="23"/>
          <w:szCs w:val="23"/>
        </w:rPr>
        <w:t>Lo stabile ha una volumetria importante (almeno 5'000 m3).</w:t>
      </w:r>
    </w:p>
    <w:p w:rsidR="004350B9" w:rsidRPr="001C6DEA" w:rsidRDefault="004350B9" w:rsidP="004350B9">
      <w:pPr>
        <w:jc w:val="both"/>
        <w:rPr>
          <w:rFonts w:ascii="Arial" w:hAnsi="Arial" w:cs="Arial"/>
          <w:sz w:val="23"/>
          <w:szCs w:val="23"/>
        </w:rPr>
      </w:pPr>
      <w:r w:rsidRPr="001C6DEA">
        <w:rPr>
          <w:rFonts w:ascii="Arial" w:hAnsi="Arial" w:cs="Arial"/>
          <w:sz w:val="23"/>
          <w:szCs w:val="23"/>
        </w:rPr>
        <w:t xml:space="preserve">Nello stabile sono presenti uffici open </w:t>
      </w:r>
      <w:proofErr w:type="spellStart"/>
      <w:r w:rsidRPr="001C6DEA">
        <w:rPr>
          <w:rFonts w:ascii="Arial" w:hAnsi="Arial" w:cs="Arial"/>
          <w:sz w:val="23"/>
          <w:szCs w:val="23"/>
        </w:rPr>
        <w:t>space</w:t>
      </w:r>
      <w:proofErr w:type="spellEnd"/>
      <w:r w:rsidRPr="001C6DEA">
        <w:rPr>
          <w:rFonts w:ascii="Arial" w:hAnsi="Arial" w:cs="Arial"/>
          <w:sz w:val="23"/>
          <w:szCs w:val="23"/>
        </w:rPr>
        <w:t xml:space="preserve"> che potrebbero ospitare almeno 50 postazioni di lavoro, diverse sale riunioni e una cucina attrezzata. Il costo dell’infrastruttura per postazione di lavoro risulterebbe irrisorio (circa </w:t>
      </w:r>
      <w:proofErr w:type="spellStart"/>
      <w:r>
        <w:rPr>
          <w:rFonts w:ascii="Arial" w:hAnsi="Arial" w:cs="Arial"/>
          <w:sz w:val="23"/>
          <w:szCs w:val="23"/>
        </w:rPr>
        <w:t>fr</w:t>
      </w:r>
      <w:proofErr w:type="spellEnd"/>
      <w:r>
        <w:rPr>
          <w:rFonts w:ascii="Arial" w:hAnsi="Arial" w:cs="Arial"/>
          <w:sz w:val="23"/>
          <w:szCs w:val="23"/>
        </w:rPr>
        <w:t xml:space="preserve">. </w:t>
      </w:r>
      <w:r w:rsidRPr="001C6DEA">
        <w:rPr>
          <w:rFonts w:ascii="Arial" w:hAnsi="Arial" w:cs="Arial"/>
          <w:sz w:val="23"/>
          <w:szCs w:val="23"/>
        </w:rPr>
        <w:t>2'000.-).</w:t>
      </w:r>
    </w:p>
    <w:p w:rsidR="004350B9" w:rsidRPr="001C6DEA" w:rsidRDefault="004350B9" w:rsidP="004350B9">
      <w:pPr>
        <w:jc w:val="both"/>
        <w:rPr>
          <w:rFonts w:ascii="Arial" w:hAnsi="Arial" w:cs="Arial"/>
          <w:sz w:val="23"/>
          <w:szCs w:val="23"/>
        </w:rPr>
      </w:pPr>
      <w:r w:rsidRPr="001C6DEA">
        <w:rPr>
          <w:rFonts w:ascii="Arial" w:hAnsi="Arial" w:cs="Arial"/>
          <w:sz w:val="23"/>
          <w:szCs w:val="23"/>
        </w:rPr>
        <w:t>Diversi stabili dell’amministrazione cantonale sono vetusti e questo immobile permetterebbe di alloggiare alcuni servizi e uffici, evitando ingenti spese di ristrutturazione.</w:t>
      </w:r>
    </w:p>
    <w:p w:rsidR="004350B9" w:rsidRPr="001C6DEA" w:rsidRDefault="004350B9" w:rsidP="004350B9">
      <w:pPr>
        <w:jc w:val="both"/>
        <w:rPr>
          <w:rFonts w:ascii="Arial" w:hAnsi="Arial" w:cs="Arial"/>
          <w:sz w:val="23"/>
          <w:szCs w:val="23"/>
        </w:rPr>
      </w:pPr>
      <w:r w:rsidRPr="001C6DEA">
        <w:rPr>
          <w:rFonts w:ascii="Arial" w:hAnsi="Arial" w:cs="Arial"/>
          <w:sz w:val="23"/>
          <w:szCs w:val="23"/>
        </w:rPr>
        <w:t>È quantomeno inverosimile che non sia stato individuato un possibile utilizzo, viste le considerevoli dimensioni ed esigenze logistiche dell’amministrazione cantonale.</w:t>
      </w:r>
    </w:p>
    <w:p w:rsidR="004350B9" w:rsidRPr="001C6DEA" w:rsidRDefault="004350B9" w:rsidP="004350B9">
      <w:pPr>
        <w:jc w:val="both"/>
        <w:rPr>
          <w:rFonts w:ascii="Arial" w:hAnsi="Arial" w:cs="Arial"/>
          <w:sz w:val="23"/>
          <w:szCs w:val="23"/>
        </w:rPr>
      </w:pPr>
      <w:r w:rsidRPr="001C6DEA">
        <w:rPr>
          <w:rFonts w:ascii="Arial" w:hAnsi="Arial" w:cs="Arial"/>
          <w:sz w:val="23"/>
          <w:szCs w:val="23"/>
        </w:rPr>
        <w:t xml:space="preserve">Il costo ipotizzabile per interessi, ammortamenti e manutenzione dello stabile sarebbero irrisori (massimo </w:t>
      </w:r>
      <w:proofErr w:type="spellStart"/>
      <w:r>
        <w:rPr>
          <w:rFonts w:ascii="Arial" w:hAnsi="Arial" w:cs="Arial"/>
          <w:sz w:val="23"/>
          <w:szCs w:val="23"/>
        </w:rPr>
        <w:t>fr</w:t>
      </w:r>
      <w:proofErr w:type="spellEnd"/>
      <w:r>
        <w:rPr>
          <w:rFonts w:ascii="Arial" w:hAnsi="Arial" w:cs="Arial"/>
          <w:sz w:val="23"/>
          <w:szCs w:val="23"/>
        </w:rPr>
        <w:t xml:space="preserve">. </w:t>
      </w:r>
      <w:r w:rsidRPr="001C6DEA">
        <w:rPr>
          <w:rFonts w:ascii="Arial" w:hAnsi="Arial" w:cs="Arial"/>
          <w:sz w:val="23"/>
          <w:szCs w:val="23"/>
        </w:rPr>
        <w:t>20-30'000.- /anno)</w:t>
      </w:r>
    </w:p>
    <w:p w:rsidR="004350B9" w:rsidRPr="001C6DEA" w:rsidRDefault="004350B9" w:rsidP="004350B9">
      <w:pPr>
        <w:jc w:val="both"/>
        <w:rPr>
          <w:rFonts w:ascii="Arial" w:hAnsi="Arial" w:cs="Arial"/>
          <w:sz w:val="23"/>
          <w:szCs w:val="23"/>
        </w:rPr>
      </w:pPr>
      <w:r w:rsidRPr="001C6DEA">
        <w:rPr>
          <w:rFonts w:ascii="Arial" w:hAnsi="Arial" w:cs="Arial"/>
          <w:sz w:val="23"/>
          <w:szCs w:val="23"/>
        </w:rPr>
        <w:t xml:space="preserve">A quanto risulta non vi sono alternative per l’acquisto da parte del </w:t>
      </w:r>
      <w:r>
        <w:rPr>
          <w:rFonts w:ascii="Arial" w:hAnsi="Arial" w:cs="Arial"/>
          <w:sz w:val="23"/>
          <w:szCs w:val="23"/>
        </w:rPr>
        <w:t>p</w:t>
      </w:r>
      <w:r w:rsidRPr="001C6DEA">
        <w:rPr>
          <w:rFonts w:ascii="Arial" w:hAnsi="Arial" w:cs="Arial"/>
          <w:sz w:val="23"/>
          <w:szCs w:val="23"/>
        </w:rPr>
        <w:t>ubblico, oltre al Cantone</w:t>
      </w:r>
      <w:r>
        <w:rPr>
          <w:rFonts w:ascii="Arial" w:hAnsi="Arial" w:cs="Arial"/>
          <w:sz w:val="23"/>
          <w:szCs w:val="23"/>
        </w:rPr>
        <w:t>;</w:t>
      </w:r>
      <w:r w:rsidRPr="001C6DEA">
        <w:rPr>
          <w:rFonts w:ascii="Arial" w:hAnsi="Arial" w:cs="Arial"/>
          <w:sz w:val="23"/>
          <w:szCs w:val="23"/>
        </w:rPr>
        <w:t xml:space="preserve"> a questo punto si prospetta quindi la vendita a privati o la demolizione.</w:t>
      </w:r>
    </w:p>
    <w:p w:rsidR="004350B9" w:rsidRPr="00332012" w:rsidRDefault="004350B9" w:rsidP="004350B9">
      <w:pPr>
        <w:jc w:val="both"/>
        <w:rPr>
          <w:rFonts w:ascii="Arial" w:hAnsi="Arial" w:cs="Arial"/>
          <w:sz w:val="20"/>
          <w:szCs w:val="20"/>
        </w:rPr>
      </w:pPr>
    </w:p>
    <w:p w:rsidR="004350B9" w:rsidRPr="001C6DEA" w:rsidRDefault="004350B9" w:rsidP="004350B9">
      <w:pPr>
        <w:jc w:val="both"/>
        <w:rPr>
          <w:rFonts w:ascii="Arial" w:hAnsi="Arial" w:cs="Arial"/>
          <w:sz w:val="23"/>
          <w:szCs w:val="23"/>
        </w:rPr>
      </w:pPr>
      <w:r w:rsidRPr="001C6DEA">
        <w:rPr>
          <w:rFonts w:ascii="Arial" w:hAnsi="Arial" w:cs="Arial"/>
          <w:sz w:val="23"/>
          <w:szCs w:val="23"/>
        </w:rPr>
        <w:t xml:space="preserve">In considerazione di quanto sopra, il Gruppo La Destra invita il Governo a ritornare sulla propria decisione e considerare questa spesa, alquanto simbolica, un investimento per una destinazione sicuramente utile, che con il tempo potrà essere definita, ad esempio per un dislocamento di alcuni servizi amministrativi, che permetterebbe di rimettere in affitto gli immobili lasciati vuoti. </w:t>
      </w:r>
    </w:p>
    <w:p w:rsidR="004350B9" w:rsidRPr="00332012" w:rsidRDefault="004350B9" w:rsidP="004350B9">
      <w:pPr>
        <w:jc w:val="both"/>
        <w:rPr>
          <w:rFonts w:ascii="Arial" w:hAnsi="Arial" w:cs="Arial"/>
          <w:sz w:val="20"/>
          <w:szCs w:val="20"/>
        </w:rPr>
      </w:pPr>
    </w:p>
    <w:p w:rsidR="004350B9" w:rsidRPr="001C6DEA" w:rsidRDefault="004350B9" w:rsidP="004350B9">
      <w:pPr>
        <w:jc w:val="both"/>
        <w:rPr>
          <w:rFonts w:ascii="Arial" w:hAnsi="Arial" w:cs="Arial"/>
          <w:sz w:val="23"/>
          <w:szCs w:val="23"/>
        </w:rPr>
      </w:pPr>
      <w:r w:rsidRPr="001C6DEA">
        <w:rPr>
          <w:rFonts w:ascii="Arial" w:hAnsi="Arial" w:cs="Arial"/>
          <w:sz w:val="23"/>
          <w:szCs w:val="23"/>
        </w:rPr>
        <w:t xml:space="preserve">Sicuramente la cifra irrisoria di questa spesa iniziale di </w:t>
      </w:r>
      <w:proofErr w:type="spellStart"/>
      <w:r>
        <w:rPr>
          <w:rFonts w:ascii="Arial" w:hAnsi="Arial" w:cs="Arial"/>
          <w:sz w:val="23"/>
          <w:szCs w:val="23"/>
        </w:rPr>
        <w:t>fr</w:t>
      </w:r>
      <w:proofErr w:type="spellEnd"/>
      <w:r>
        <w:rPr>
          <w:rFonts w:ascii="Arial" w:hAnsi="Arial" w:cs="Arial"/>
          <w:sz w:val="23"/>
          <w:szCs w:val="23"/>
        </w:rPr>
        <w:t xml:space="preserve">. </w:t>
      </w:r>
      <w:r w:rsidRPr="001C6DEA">
        <w:rPr>
          <w:rFonts w:ascii="Arial" w:hAnsi="Arial" w:cs="Arial"/>
          <w:sz w:val="23"/>
          <w:szCs w:val="23"/>
        </w:rPr>
        <w:t xml:space="preserve">100'000.- verrebbe ammortizzata e recuperata in un breve lasso di tempo, pensando poi che inciderebbe solo per lo 0.0028% </w:t>
      </w:r>
      <w:proofErr w:type="spellStart"/>
      <w:r w:rsidRPr="001C6DEA">
        <w:rPr>
          <w:rFonts w:ascii="Arial" w:hAnsi="Arial" w:cs="Arial"/>
          <w:sz w:val="23"/>
          <w:szCs w:val="23"/>
        </w:rPr>
        <w:t>ca</w:t>
      </w:r>
      <w:proofErr w:type="spellEnd"/>
      <w:r w:rsidRPr="001C6DEA">
        <w:rPr>
          <w:rFonts w:ascii="Arial" w:hAnsi="Arial" w:cs="Arial"/>
          <w:sz w:val="23"/>
          <w:szCs w:val="23"/>
        </w:rPr>
        <w:t>. sull’intera voce delle spese dello Stato (</w:t>
      </w:r>
      <w:proofErr w:type="spellStart"/>
      <w:r>
        <w:rPr>
          <w:rFonts w:ascii="Arial" w:hAnsi="Arial" w:cs="Arial"/>
          <w:sz w:val="23"/>
          <w:szCs w:val="23"/>
        </w:rPr>
        <w:t>fr</w:t>
      </w:r>
      <w:proofErr w:type="spellEnd"/>
      <w:r>
        <w:rPr>
          <w:rFonts w:ascii="Arial" w:hAnsi="Arial" w:cs="Arial"/>
          <w:sz w:val="23"/>
          <w:szCs w:val="23"/>
        </w:rPr>
        <w:t xml:space="preserve">. </w:t>
      </w:r>
      <w:r w:rsidRPr="001C6DEA">
        <w:rPr>
          <w:rFonts w:ascii="Arial" w:hAnsi="Arial" w:cs="Arial"/>
          <w:sz w:val="23"/>
          <w:szCs w:val="23"/>
        </w:rPr>
        <w:t xml:space="preserve">3.65 miliardi </w:t>
      </w:r>
      <w:proofErr w:type="spellStart"/>
      <w:r w:rsidRPr="001C6DEA">
        <w:rPr>
          <w:rFonts w:ascii="Arial" w:hAnsi="Arial" w:cs="Arial"/>
          <w:sz w:val="23"/>
          <w:szCs w:val="23"/>
        </w:rPr>
        <w:t>ca</w:t>
      </w:r>
      <w:proofErr w:type="spellEnd"/>
      <w:r w:rsidRPr="001C6DEA">
        <w:rPr>
          <w:rFonts w:ascii="Arial" w:hAnsi="Arial" w:cs="Arial"/>
          <w:sz w:val="23"/>
          <w:szCs w:val="23"/>
        </w:rPr>
        <w:t xml:space="preserve">.) e per lo 0.044% </w:t>
      </w:r>
      <w:proofErr w:type="spellStart"/>
      <w:r w:rsidRPr="001C6DEA">
        <w:rPr>
          <w:rFonts w:ascii="Arial" w:hAnsi="Arial" w:cs="Arial"/>
          <w:sz w:val="23"/>
          <w:szCs w:val="23"/>
        </w:rPr>
        <w:t>ca</w:t>
      </w:r>
      <w:proofErr w:type="spellEnd"/>
      <w:r w:rsidRPr="001C6DEA">
        <w:rPr>
          <w:rFonts w:ascii="Arial" w:hAnsi="Arial" w:cs="Arial"/>
          <w:sz w:val="23"/>
          <w:szCs w:val="23"/>
        </w:rPr>
        <w:t>. sugli investimenti (</w:t>
      </w:r>
      <w:proofErr w:type="spellStart"/>
      <w:r>
        <w:rPr>
          <w:rFonts w:ascii="Arial" w:hAnsi="Arial" w:cs="Arial"/>
          <w:sz w:val="23"/>
          <w:szCs w:val="23"/>
        </w:rPr>
        <w:t>fr</w:t>
      </w:r>
      <w:proofErr w:type="spellEnd"/>
      <w:r>
        <w:rPr>
          <w:rFonts w:ascii="Arial" w:hAnsi="Arial" w:cs="Arial"/>
          <w:sz w:val="23"/>
          <w:szCs w:val="23"/>
        </w:rPr>
        <w:t xml:space="preserve">. </w:t>
      </w:r>
      <w:r w:rsidRPr="001C6DEA">
        <w:rPr>
          <w:rFonts w:ascii="Arial" w:hAnsi="Arial" w:cs="Arial"/>
          <w:sz w:val="23"/>
          <w:szCs w:val="23"/>
        </w:rPr>
        <w:t>225 milioni a bilancio).</w:t>
      </w:r>
    </w:p>
    <w:p w:rsidR="004350B9" w:rsidRPr="00332012" w:rsidRDefault="004350B9" w:rsidP="004350B9">
      <w:pPr>
        <w:jc w:val="both"/>
        <w:rPr>
          <w:rFonts w:ascii="Arial" w:hAnsi="Arial" w:cs="Arial"/>
          <w:sz w:val="20"/>
          <w:szCs w:val="20"/>
        </w:rPr>
      </w:pPr>
    </w:p>
    <w:p w:rsidR="004350B9" w:rsidRPr="001C6DEA" w:rsidRDefault="004350B9" w:rsidP="004350B9">
      <w:pPr>
        <w:jc w:val="both"/>
        <w:rPr>
          <w:rFonts w:ascii="Arial" w:hAnsi="Arial" w:cs="Arial"/>
          <w:sz w:val="23"/>
          <w:szCs w:val="23"/>
        </w:rPr>
      </w:pPr>
      <w:r w:rsidRPr="001C6DEA">
        <w:rPr>
          <w:rFonts w:ascii="Arial" w:hAnsi="Arial" w:cs="Arial"/>
          <w:sz w:val="23"/>
          <w:szCs w:val="23"/>
        </w:rPr>
        <w:t>Con un occhio al portafoglio sì, ma anche più lungimiranza e prospettive, perché questa occasione non la si può perdere.</w:t>
      </w:r>
    </w:p>
    <w:p w:rsidR="004350B9" w:rsidRDefault="004350B9" w:rsidP="004350B9">
      <w:pPr>
        <w:jc w:val="both"/>
        <w:rPr>
          <w:rFonts w:ascii="Arial" w:hAnsi="Arial" w:cs="Arial"/>
          <w:sz w:val="23"/>
          <w:szCs w:val="23"/>
        </w:rPr>
      </w:pPr>
    </w:p>
    <w:p w:rsidR="004350B9" w:rsidRPr="001C6DEA" w:rsidRDefault="004350B9" w:rsidP="004350B9">
      <w:pPr>
        <w:jc w:val="both"/>
        <w:rPr>
          <w:rFonts w:ascii="Arial" w:hAnsi="Arial" w:cs="Arial"/>
          <w:sz w:val="23"/>
          <w:szCs w:val="23"/>
        </w:rPr>
      </w:pPr>
    </w:p>
    <w:p w:rsidR="004350B9" w:rsidRPr="001C6DEA" w:rsidRDefault="004350B9" w:rsidP="004350B9">
      <w:pPr>
        <w:jc w:val="both"/>
        <w:rPr>
          <w:rFonts w:ascii="Arial" w:hAnsi="Arial" w:cs="Arial"/>
          <w:sz w:val="23"/>
          <w:szCs w:val="23"/>
        </w:rPr>
      </w:pPr>
      <w:r>
        <w:rPr>
          <w:rFonts w:ascii="Arial" w:hAnsi="Arial" w:cs="Arial"/>
          <w:sz w:val="23"/>
          <w:szCs w:val="23"/>
        </w:rPr>
        <w:t xml:space="preserve">Per il </w:t>
      </w:r>
      <w:r w:rsidRPr="001C6DEA">
        <w:rPr>
          <w:rFonts w:ascii="Arial" w:hAnsi="Arial" w:cs="Arial"/>
          <w:sz w:val="23"/>
          <w:szCs w:val="23"/>
        </w:rPr>
        <w:t>Gruppo La Destra</w:t>
      </w:r>
    </w:p>
    <w:p w:rsidR="004350B9" w:rsidRDefault="004350B9" w:rsidP="004350B9">
      <w:pPr>
        <w:jc w:val="both"/>
        <w:rPr>
          <w:rFonts w:ascii="Arial" w:hAnsi="Arial" w:cs="Arial"/>
          <w:sz w:val="23"/>
          <w:szCs w:val="23"/>
        </w:rPr>
      </w:pPr>
      <w:r>
        <w:rPr>
          <w:rFonts w:ascii="Arial" w:hAnsi="Arial" w:cs="Arial"/>
          <w:sz w:val="23"/>
          <w:szCs w:val="23"/>
        </w:rPr>
        <w:t>Tiziano Galeazzi</w:t>
      </w:r>
      <w:bookmarkStart w:id="0" w:name="_GoBack"/>
      <w:bookmarkEnd w:id="0"/>
    </w:p>
    <w:p w:rsidR="009E0ED5" w:rsidRPr="004350B9" w:rsidRDefault="009E0ED5" w:rsidP="004350B9"/>
    <w:sectPr w:rsidR="009E0ED5" w:rsidRPr="004350B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D4C"/>
    <w:rsid w:val="00124838"/>
    <w:rsid w:val="004350B9"/>
    <w:rsid w:val="00614320"/>
    <w:rsid w:val="009E0ED5"/>
    <w:rsid w:val="00E25D4C"/>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E25D4C"/>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E25D4C"/>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441</Words>
  <Characters>2518</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2017-02-21T10:41:00Z</cp:lastPrinted>
  <dcterms:created xsi:type="dcterms:W3CDTF">2017-02-21T10:48:00Z</dcterms:created>
  <dcterms:modified xsi:type="dcterms:W3CDTF">2017-02-21T10:48:00Z</dcterms:modified>
</cp:coreProperties>
</file>