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92A" w:rsidRPr="00FE492A" w:rsidRDefault="00FE492A" w:rsidP="00FE492A">
      <w:pPr>
        <w:pStyle w:val="StandardRisoluzionedelConsigliodiStato"/>
        <w:ind w:right="-1"/>
        <w:rPr>
          <w:rFonts w:cs="Arial"/>
          <w:b/>
          <w:sz w:val="28"/>
          <w:szCs w:val="28"/>
        </w:rPr>
      </w:pPr>
      <w:r w:rsidRPr="00FE492A">
        <w:rPr>
          <w:b/>
          <w:sz w:val="28"/>
          <w:szCs w:val="28"/>
        </w:rPr>
        <w:t>della C</w:t>
      </w:r>
      <w:r w:rsidRPr="00FE492A">
        <w:rPr>
          <w:rFonts w:cs="Arial"/>
          <w:b/>
          <w:sz w:val="28"/>
          <w:szCs w:val="28"/>
        </w:rPr>
        <w:t>ommissione sanità e sicurezza sociale</w:t>
      </w:r>
    </w:p>
    <w:p w:rsidR="00FE492A" w:rsidRPr="00382072" w:rsidRDefault="00382072" w:rsidP="00382072">
      <w:pPr>
        <w:pStyle w:val="StandardRisoluzionedelConsigliodiStato"/>
        <w:spacing w:after="12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sulla m</w:t>
      </w:r>
      <w:r w:rsidR="00FE492A" w:rsidRPr="00FE492A">
        <w:rPr>
          <w:rFonts w:cs="Arial"/>
          <w:b/>
          <w:sz w:val="28"/>
          <w:szCs w:val="28"/>
        </w:rPr>
        <w:t xml:space="preserve">ozione </w:t>
      </w:r>
      <w:r>
        <w:rPr>
          <w:rFonts w:cs="Arial"/>
          <w:b/>
          <w:sz w:val="28"/>
          <w:szCs w:val="28"/>
        </w:rPr>
        <w:t xml:space="preserve">16 ottobre 2023 </w:t>
      </w:r>
      <w:r w:rsidR="00FE492A" w:rsidRPr="00FE492A">
        <w:rPr>
          <w:rFonts w:cs="Arial"/>
          <w:b/>
          <w:sz w:val="28"/>
          <w:szCs w:val="28"/>
        </w:rPr>
        <w:t xml:space="preserve">presentata da Patrick Rusconi per il </w:t>
      </w:r>
      <w:r>
        <w:rPr>
          <w:rFonts w:cs="Arial"/>
          <w:b/>
          <w:sz w:val="28"/>
          <w:szCs w:val="28"/>
        </w:rPr>
        <w:t xml:space="preserve">Gruppo </w:t>
      </w:r>
      <w:r w:rsidR="00FE492A" w:rsidRPr="00FE492A">
        <w:rPr>
          <w:rFonts w:cs="Arial"/>
          <w:b/>
          <w:sz w:val="28"/>
          <w:szCs w:val="28"/>
        </w:rPr>
        <w:t xml:space="preserve">PLR </w:t>
      </w:r>
      <w:r>
        <w:rPr>
          <w:rFonts w:cs="Arial"/>
          <w:b/>
          <w:sz w:val="28"/>
          <w:szCs w:val="28"/>
        </w:rPr>
        <w:t>“</w:t>
      </w:r>
      <w:r w:rsidR="00FE492A" w:rsidRPr="00FE492A">
        <w:rPr>
          <w:rFonts w:cs="Arial"/>
          <w:b/>
          <w:sz w:val="28"/>
          <w:szCs w:val="28"/>
        </w:rPr>
        <w:t>È giunto il momento che lo Stato faccia la sua parte per sensibilizzare l'uso dei medicinali generici. Questo porterebbe un abbassamento delle spese sanitarie e ad un contenimen</w:t>
      </w:r>
      <w:r>
        <w:rPr>
          <w:rFonts w:cs="Arial"/>
          <w:b/>
          <w:sz w:val="28"/>
          <w:szCs w:val="28"/>
        </w:rPr>
        <w:t>to dei costi delle casse malati”</w:t>
      </w:r>
    </w:p>
    <w:p w:rsidR="00FE492A" w:rsidRPr="00382072" w:rsidRDefault="00382072" w:rsidP="00FE492A">
      <w:pPr>
        <w:pStyle w:val="StandardRisoluzionedelConsigliodiStato"/>
        <w:ind w:right="-1"/>
        <w:rPr>
          <w:rFonts w:cs="Arial"/>
          <w:b/>
          <w:sz w:val="26"/>
          <w:szCs w:val="26"/>
        </w:rPr>
      </w:pPr>
      <w:r w:rsidRPr="00382072">
        <w:rPr>
          <w:rFonts w:cs="Arial"/>
          <w:b/>
          <w:sz w:val="26"/>
          <w:szCs w:val="26"/>
        </w:rPr>
        <w:t>(v. m</w:t>
      </w:r>
      <w:r w:rsidR="00FE492A" w:rsidRPr="00382072">
        <w:rPr>
          <w:rFonts w:cs="Arial"/>
          <w:b/>
          <w:sz w:val="26"/>
          <w:szCs w:val="26"/>
        </w:rPr>
        <w:t xml:space="preserve">essaggio </w:t>
      </w:r>
      <w:r w:rsidRPr="00382072">
        <w:rPr>
          <w:rFonts w:cs="Arial"/>
          <w:b/>
          <w:sz w:val="26"/>
          <w:szCs w:val="26"/>
        </w:rPr>
        <w:t>27 agosto 2025 n. 8608</w:t>
      </w:r>
      <w:r w:rsidR="00FE492A" w:rsidRPr="00382072">
        <w:rPr>
          <w:rFonts w:cs="Arial"/>
          <w:b/>
          <w:sz w:val="26"/>
          <w:szCs w:val="26"/>
        </w:rPr>
        <w:t>)</w:t>
      </w:r>
    </w:p>
    <w:p w:rsidR="00D649A8" w:rsidRPr="00FE492A" w:rsidRDefault="00D649A8" w:rsidP="00FE492A">
      <w:pPr>
        <w:pStyle w:val="StandardRisoluzionedelConsigliodiStato"/>
        <w:ind w:right="-1"/>
        <w:rPr>
          <w:rFonts w:cs="Arial"/>
          <w:szCs w:val="24"/>
        </w:rPr>
      </w:pPr>
    </w:p>
    <w:p w:rsidR="00D649A8" w:rsidRDefault="00D649A8" w:rsidP="00FE492A">
      <w:pPr>
        <w:pStyle w:val="StandardRisoluzionedelConsigliodiStato"/>
        <w:ind w:right="-1"/>
        <w:rPr>
          <w:rFonts w:cs="Arial"/>
          <w:szCs w:val="24"/>
        </w:rPr>
      </w:pPr>
    </w:p>
    <w:p w:rsidR="00DE72E6" w:rsidRPr="00FE492A" w:rsidRDefault="00DE72E6" w:rsidP="00FE492A">
      <w:pPr>
        <w:pStyle w:val="StandardRisoluzionedelConsigliodiStato"/>
        <w:ind w:right="-1"/>
        <w:rPr>
          <w:rFonts w:cs="Arial"/>
          <w:szCs w:val="24"/>
        </w:rPr>
      </w:pPr>
    </w:p>
    <w:p w:rsidR="00FE492A" w:rsidRPr="00FE492A" w:rsidRDefault="00FE492A" w:rsidP="00FE492A">
      <w:pPr>
        <w:pStyle w:val="Titolo1"/>
        <w:spacing w:before="0"/>
        <w:ind w:left="567" w:hanging="567"/>
        <w:jc w:val="both"/>
        <w:rPr>
          <w:rFonts w:cs="Arial"/>
          <w:sz w:val="24"/>
          <w:szCs w:val="24"/>
        </w:rPr>
      </w:pPr>
      <w:r w:rsidRPr="00FE492A">
        <w:rPr>
          <w:rFonts w:cs="Arial"/>
          <w:sz w:val="24"/>
          <w:szCs w:val="24"/>
        </w:rPr>
        <w:t>1.</w:t>
      </w:r>
      <w:r w:rsidRPr="00FE492A">
        <w:rPr>
          <w:rFonts w:cs="Arial"/>
          <w:sz w:val="24"/>
          <w:szCs w:val="24"/>
        </w:rPr>
        <w:tab/>
        <w:t>PREMESSA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La Commissione sanità e sicurezza sociale (CSS</w:t>
      </w:r>
      <w:r w:rsidR="00382072">
        <w:rPr>
          <w:rFonts w:cs="Arial"/>
          <w:szCs w:val="24"/>
        </w:rPr>
        <w:t>S) ha esaminato la m</w:t>
      </w:r>
      <w:r w:rsidRPr="00FE492A">
        <w:rPr>
          <w:rFonts w:cs="Arial"/>
          <w:szCs w:val="24"/>
        </w:rPr>
        <w:t>ozione n. 1758 "Farmaci generici: informazione e sensibilizzazione della popolazione", presentata il 16 ottobre 2023, che invita il Consiglio di Stato a promuovere l'impiego di medicamenti generici mediante la realizzazione e la diffusione di una brochure informativa destinata alla popolazione e agli operatori sanitari.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La</w:t>
      </w:r>
      <w:r w:rsidR="00382072">
        <w:rPr>
          <w:rFonts w:cs="Arial"/>
          <w:szCs w:val="24"/>
        </w:rPr>
        <w:t xml:space="preserve"> Commissione ha preso atto del m</w:t>
      </w:r>
      <w:r w:rsidRPr="00FE492A">
        <w:rPr>
          <w:rFonts w:cs="Arial"/>
          <w:szCs w:val="24"/>
        </w:rPr>
        <w:t xml:space="preserve">essaggio del Consiglio di Stato del </w:t>
      </w:r>
      <w:r w:rsidRPr="00FE492A">
        <w:rPr>
          <w:rFonts w:cs="Arial"/>
          <w:b/>
          <w:bCs/>
          <w:szCs w:val="24"/>
        </w:rPr>
        <w:t>27 agosto 2025</w:t>
      </w:r>
      <w:r w:rsidRPr="00FE492A">
        <w:rPr>
          <w:rFonts w:cs="Arial"/>
          <w:szCs w:val="24"/>
        </w:rPr>
        <w:t>, con il quale il Governo invita il Gran Consiglio a considerare evasa la mozione, ritenendo che gli obiettivi della stessa siano già stati sostanzialmente raggiunti grazie ad attività informative e strumenti già esistenti.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La minoranza della Commissione condivide le argomentazioni espresse dal Consiglio di Stato e, per le ragioni esposte nel presente rapporto, propone al Gran Consiglio di considerare la mozione evasa.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b/>
          <w:bCs/>
          <w:szCs w:val="24"/>
        </w:rPr>
      </w:pPr>
    </w:p>
    <w:p w:rsidR="00FE492A" w:rsidRPr="00FE492A" w:rsidRDefault="00FE492A" w:rsidP="00FE492A">
      <w:pPr>
        <w:pStyle w:val="Titolo1"/>
        <w:spacing w:before="0"/>
        <w:ind w:left="567" w:hanging="567"/>
        <w:jc w:val="both"/>
        <w:rPr>
          <w:rFonts w:cs="Arial"/>
          <w:sz w:val="24"/>
          <w:szCs w:val="24"/>
        </w:rPr>
      </w:pPr>
      <w:r w:rsidRPr="00FE492A">
        <w:rPr>
          <w:rFonts w:cs="Arial"/>
          <w:sz w:val="24"/>
          <w:szCs w:val="24"/>
        </w:rPr>
        <w:t>2.</w:t>
      </w:r>
      <w:r w:rsidRPr="00FE492A">
        <w:rPr>
          <w:rFonts w:cs="Arial"/>
          <w:sz w:val="24"/>
          <w:szCs w:val="24"/>
        </w:rPr>
        <w:tab/>
        <w:t>CONSIDERAZIONI GENERALI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La minoranza r</w:t>
      </w:r>
      <w:r w:rsidR="00382072">
        <w:rPr>
          <w:rFonts w:cs="Arial"/>
          <w:szCs w:val="24"/>
        </w:rPr>
        <w:t>iconosce che le finalità della m</w:t>
      </w:r>
      <w:r w:rsidRPr="00FE492A">
        <w:rPr>
          <w:rFonts w:cs="Arial"/>
          <w:szCs w:val="24"/>
        </w:rPr>
        <w:t>ozione sono condivisibili. In particolare, la promozione dei farmaci generici costituisce un obiettivo coerente con la necessità di rafforzare la sostenibilità del sistema sanitario e contenere l'aumento della spesa farmaceutica, senza pregiudicare qualità, efficacia e sicurezza delle cure.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Tuttavia, la minoranza osserva che il Cantone Ticino, tramite i servizi competenti del Dipartimento della sanità e della socialità e in particolare attraverso l'Ufficio del farmacista cantonale, ha già predisposto e messo a disposizione strumenti informativi che rispondono co</w:t>
      </w:r>
      <w:r w:rsidR="00382072">
        <w:rPr>
          <w:rFonts w:cs="Arial"/>
          <w:szCs w:val="24"/>
        </w:rPr>
        <w:t>ncretamente agli intenti della m</w:t>
      </w:r>
      <w:r w:rsidRPr="00FE492A">
        <w:rPr>
          <w:rFonts w:cs="Arial"/>
          <w:szCs w:val="24"/>
        </w:rPr>
        <w:t>ozione.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b/>
          <w:bCs/>
          <w:szCs w:val="24"/>
        </w:rPr>
      </w:pPr>
    </w:p>
    <w:p w:rsidR="00FE492A" w:rsidRPr="00FE492A" w:rsidRDefault="00FE492A" w:rsidP="00FE492A">
      <w:pPr>
        <w:pStyle w:val="Titolo1"/>
        <w:spacing w:before="0"/>
        <w:ind w:left="567" w:hanging="567"/>
        <w:jc w:val="both"/>
        <w:rPr>
          <w:rFonts w:cs="Arial"/>
          <w:sz w:val="24"/>
          <w:szCs w:val="24"/>
        </w:rPr>
      </w:pPr>
      <w:r w:rsidRPr="00FE492A">
        <w:rPr>
          <w:rFonts w:cs="Arial"/>
          <w:sz w:val="24"/>
          <w:szCs w:val="24"/>
        </w:rPr>
        <w:lastRenderedPageBreak/>
        <w:t>3.</w:t>
      </w:r>
      <w:r w:rsidRPr="00FE492A">
        <w:rPr>
          <w:rFonts w:cs="Arial"/>
          <w:sz w:val="24"/>
          <w:szCs w:val="24"/>
        </w:rPr>
        <w:tab/>
        <w:t>COMUNICAZIONE GIÀ ESISTENTE DA PARTE DEL CANTONE TICINO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La minoranza rileva che il Cantone Ticino comunica già in modo strutturato e accessibile sul tema dei farmaci generici, attraverso diversi canali.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b/>
          <w:bCs/>
          <w:szCs w:val="24"/>
        </w:rPr>
      </w:pPr>
    </w:p>
    <w:p w:rsidR="00FE492A" w:rsidRPr="00DE72E6" w:rsidRDefault="00FE492A" w:rsidP="00DE72E6">
      <w:pPr>
        <w:pStyle w:val="Titolo2"/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DE72E6">
        <w:rPr>
          <w:rFonts w:eastAsia="Calibri" w:cs="Times New Roman"/>
          <w:sz w:val="24"/>
          <w:lang w:val="it-IT" w:eastAsia="it-IT"/>
        </w:rPr>
        <w:t>3.1</w:t>
      </w:r>
      <w:r w:rsidRPr="00DE72E6">
        <w:rPr>
          <w:rFonts w:eastAsia="Calibri" w:cs="Times New Roman"/>
          <w:sz w:val="24"/>
          <w:lang w:val="it-IT" w:eastAsia="it-IT"/>
        </w:rPr>
        <w:tab/>
        <w:t>Pagina informativa cantonale dedicata a generici e biosimilari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 xml:space="preserve">È disponibile sul sito istituzionale del Cantone una pagina specifica dedicata ai </w:t>
      </w:r>
      <w:r w:rsidRPr="00FE492A">
        <w:rPr>
          <w:rFonts w:cs="Arial"/>
          <w:b/>
          <w:bCs/>
          <w:szCs w:val="24"/>
        </w:rPr>
        <w:t>farmaci generici e biosimilari</w:t>
      </w:r>
      <w:r w:rsidRPr="00FE492A">
        <w:rPr>
          <w:rFonts w:cs="Arial"/>
          <w:szCs w:val="24"/>
        </w:rPr>
        <w:t>, che offre informazioni destinate alla popolazione e agli operatori sanitari. In particolare, tale risorsa presenta: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18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definizione e caratteristiche dei farmaci generici;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18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spiegazione del concetto di equivalenza terapeutica;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18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chiarimenti su efficacia, sicurezza e qualità;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18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indicazioni generali relative al processo di autorizzazione e controllo.</w:t>
      </w:r>
    </w:p>
    <w:p w:rsidR="00FE492A" w:rsidRPr="00FE492A" w:rsidRDefault="00FE492A" w:rsidP="00FE492A">
      <w:pPr>
        <w:pStyle w:val="StandardRisoluzionedelConsigliodiStato"/>
        <w:ind w:left="709"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Questa pagina svolge di fatto la funzione di una brochure informativa digitale, con il vantaggio di essere facilmente consultabile e aggiornabile.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</w:p>
    <w:p w:rsidR="00FE492A" w:rsidRPr="00DE72E6" w:rsidRDefault="00FE492A" w:rsidP="00DE72E6">
      <w:pPr>
        <w:pStyle w:val="Titolo2"/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DE72E6">
        <w:rPr>
          <w:rFonts w:eastAsia="Calibri" w:cs="Times New Roman"/>
          <w:sz w:val="24"/>
          <w:lang w:val="it-IT" w:eastAsia="it-IT"/>
        </w:rPr>
        <w:t>3.2</w:t>
      </w:r>
      <w:r w:rsidRPr="00DE72E6">
        <w:rPr>
          <w:rFonts w:eastAsia="Calibri" w:cs="Times New Roman"/>
          <w:sz w:val="24"/>
          <w:lang w:val="it-IT" w:eastAsia="it-IT"/>
        </w:rPr>
        <w:tab/>
        <w:t>Disponibilità di contenuti consultabili e scaricabili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All'interno delle risorse cantonali sono già presenti contenuti informativi utilizzabili anche in forma sintetica e facilmente diffondibili, che possono essere: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19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consultati direttamente online;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19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condivisi tramite canali digitali;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19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stampati autonomamente da cittadini, studi medici e farmacie.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Ciò consente una divulgazione capillare senza la necessità di una distribuzione centralizzata di materiale cartaceo.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b/>
          <w:bCs/>
          <w:szCs w:val="24"/>
        </w:rPr>
      </w:pPr>
    </w:p>
    <w:p w:rsidR="00FE492A" w:rsidRPr="00DE72E6" w:rsidRDefault="00FE492A" w:rsidP="00DE72E6">
      <w:pPr>
        <w:pStyle w:val="Titolo2"/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DE72E6">
        <w:rPr>
          <w:rFonts w:eastAsia="Calibri" w:cs="Times New Roman"/>
          <w:sz w:val="24"/>
          <w:lang w:val="it-IT" w:eastAsia="it-IT"/>
        </w:rPr>
        <w:t>3.3</w:t>
      </w:r>
      <w:r w:rsidRPr="00DE72E6">
        <w:rPr>
          <w:rFonts w:eastAsia="Calibri" w:cs="Times New Roman"/>
          <w:sz w:val="24"/>
          <w:lang w:val="it-IT" w:eastAsia="it-IT"/>
        </w:rPr>
        <w:tab/>
        <w:t>Ruolo istituzionale dell'Ufficio del farmacista cantonale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La minoranza sottolinea che l'Ufficio del farmacista cantonale rappresenta l'autorità competente in materia farmaceutica e costituisce un punto di riferimento per la comunicazione istituzionale. Nell'ambito dei suoi compiti ordinari esso garantisce: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0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la pubblicazione di informazioni corrette e verificate;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0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l'aggiornamento regolare dei contenuti in funzione delle evoluzioni normative e sanitarie;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0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la disponibilità di informazioni accessibili al pubblico.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In questo contesto, la tematica dei generici è già integrata nel lavoro corrente dell'amministrazione cantonale.</w:t>
      </w:r>
    </w:p>
    <w:p w:rsidR="00DE72E6" w:rsidRDefault="00DE72E6">
      <w:pPr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Cs w:val="24"/>
        </w:rPr>
        <w:br w:type="page"/>
      </w:r>
    </w:p>
    <w:p w:rsidR="00FE492A" w:rsidRPr="00DE72E6" w:rsidRDefault="00FE492A" w:rsidP="00DE72E6">
      <w:pPr>
        <w:pStyle w:val="Titolo2"/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DE72E6">
        <w:rPr>
          <w:rFonts w:eastAsia="Calibri" w:cs="Times New Roman"/>
          <w:sz w:val="24"/>
          <w:lang w:val="it-IT" w:eastAsia="it-IT"/>
        </w:rPr>
        <w:lastRenderedPageBreak/>
        <w:t>3.4</w:t>
      </w:r>
      <w:r w:rsidRPr="00DE72E6">
        <w:rPr>
          <w:rFonts w:eastAsia="Calibri" w:cs="Times New Roman"/>
          <w:sz w:val="24"/>
          <w:lang w:val="it-IT" w:eastAsia="it-IT"/>
        </w:rPr>
        <w:tab/>
        <w:t>Informazione diretta alla popolazione tramite professionisti della salute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La minoranza osserva inoltre che l'informazione ai pazienti è già garantita nella prassi quotidiana dal sistema sanitario, in particolare tramite: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1"/>
        </w:numPr>
        <w:tabs>
          <w:tab w:val="clear" w:pos="709"/>
          <w:tab w:val="num" w:pos="284"/>
        </w:tabs>
        <w:spacing w:after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i farmacisti, che al momento della dispensazione informano il paziente sulla possibilità di ricorrere a un generico equivalente;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1"/>
        </w:numPr>
        <w:tabs>
          <w:tab w:val="clear" w:pos="709"/>
          <w:tab w:val="num" w:pos="284"/>
        </w:tabs>
        <w:spacing w:after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i medici curanti, che discutono con i pazienti le opzioni terapeutiche e la scelta dei medicamenti.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Questo canale di comunicazione diretta e personalizzata è essenziale e spesso più efficace di una comunicazione generalista, poiché permette di rispondere a dubbi specifici e di contestualizzare l'informazione in base alla situazione clinica del paziente.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b/>
          <w:bCs/>
          <w:szCs w:val="24"/>
        </w:rPr>
      </w:pPr>
    </w:p>
    <w:p w:rsidR="00FE492A" w:rsidRPr="00DE72E6" w:rsidRDefault="00FE492A" w:rsidP="00DE72E6">
      <w:pPr>
        <w:pStyle w:val="Titolo2"/>
        <w:tabs>
          <w:tab w:val="left" w:pos="567"/>
        </w:tabs>
        <w:spacing w:before="0" w:after="120"/>
        <w:jc w:val="both"/>
        <w:rPr>
          <w:rFonts w:eastAsia="Calibri" w:cs="Times New Roman"/>
          <w:sz w:val="24"/>
          <w:lang w:val="it-IT" w:eastAsia="it-IT"/>
        </w:rPr>
      </w:pPr>
      <w:r w:rsidRPr="00DE72E6">
        <w:rPr>
          <w:rFonts w:eastAsia="Calibri" w:cs="Times New Roman"/>
          <w:sz w:val="24"/>
          <w:lang w:val="it-IT" w:eastAsia="it-IT"/>
        </w:rPr>
        <w:t>3.5</w:t>
      </w:r>
      <w:r w:rsidRPr="00DE72E6">
        <w:rPr>
          <w:rFonts w:eastAsia="Calibri" w:cs="Times New Roman"/>
          <w:sz w:val="24"/>
          <w:lang w:val="it-IT" w:eastAsia="it-IT"/>
        </w:rPr>
        <w:tab/>
      </w:r>
      <w:r w:rsidR="00486EC0" w:rsidRPr="00DE72E6">
        <w:rPr>
          <w:rFonts w:eastAsia="Calibri" w:cs="Times New Roman"/>
          <w:sz w:val="24"/>
          <w:lang w:val="it-IT" w:eastAsia="it-IT"/>
        </w:rPr>
        <w:t>Inserimento</w:t>
      </w:r>
      <w:r w:rsidRPr="00DE72E6">
        <w:rPr>
          <w:rFonts w:eastAsia="Calibri" w:cs="Times New Roman"/>
          <w:sz w:val="24"/>
          <w:lang w:val="it-IT" w:eastAsia="it-IT"/>
        </w:rPr>
        <w:t xml:space="preserve"> della sensibilizzazione sui generici in un contesto più ampio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Infine, la minoranza constata che la promozione dell'appropriatezza terapeutica e la sensibilizzazione sulla spesa farmaceutica sono già inserite in un quadro più ampio di attività e misure di politica sanitaria cantonale, che contribuiscono a diffondere l'importanza del ricorso ai generici e, più in generale, di un uso razionale dei medicamenti.</w:t>
      </w:r>
    </w:p>
    <w:p w:rsidR="00FE492A" w:rsidRPr="00FE492A" w:rsidRDefault="00FE492A" w:rsidP="00DE72E6">
      <w:pPr>
        <w:pStyle w:val="StandardRisoluzionedelConsigliodiStato"/>
        <w:rPr>
          <w:rFonts w:cs="Arial"/>
          <w:szCs w:val="24"/>
        </w:rPr>
      </w:pPr>
    </w:p>
    <w:p w:rsidR="00FE492A" w:rsidRPr="00FE492A" w:rsidRDefault="00FE492A" w:rsidP="00DE72E6">
      <w:pPr>
        <w:pStyle w:val="StandardRisoluzionedelConsigliodiStato"/>
        <w:rPr>
          <w:rFonts w:cs="Arial"/>
          <w:b/>
          <w:bCs/>
          <w:szCs w:val="24"/>
        </w:rPr>
      </w:pPr>
    </w:p>
    <w:p w:rsidR="00FE492A" w:rsidRPr="00DE72E6" w:rsidRDefault="00FE492A" w:rsidP="00DE72E6">
      <w:pPr>
        <w:pStyle w:val="Titolo1"/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DE72E6">
        <w:rPr>
          <w:rFonts w:eastAsia="Calibri" w:cs="Times New Roman"/>
          <w:caps/>
          <w:sz w:val="24"/>
          <w:szCs w:val="24"/>
          <w:lang w:val="it-IT" w:eastAsia="it-IT"/>
        </w:rPr>
        <w:t>4.</w:t>
      </w:r>
      <w:r w:rsidRPr="00DE72E6">
        <w:rPr>
          <w:rFonts w:eastAsia="Calibri" w:cs="Times New Roman"/>
          <w:caps/>
          <w:sz w:val="24"/>
          <w:szCs w:val="24"/>
          <w:lang w:val="it-IT" w:eastAsia="it-IT"/>
        </w:rPr>
        <w:tab/>
        <w:t>VALUTAZIONE SULL'OPPORTUNITÀ DI ULTERIORI INTERVENTI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Pur riconoscendo che una brochure cartacea potrebbe rappresentare un canale supplementare, la minoranza osserva che l'elaborazione di un ulteriore supporto informativo cantonale comporterebbe inevitabilmente: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2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redazione e validazione scientifica dei contenuti;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2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coordinamento con gli attori competenti;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2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revisione e aggiornamento periodico;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2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costi di impaginazione, stampa e distribuzione.</w:t>
      </w:r>
    </w:p>
    <w:p w:rsidR="00FE492A" w:rsidRPr="00FE492A" w:rsidRDefault="00FE492A" w:rsidP="00FE492A">
      <w:pPr>
        <w:pStyle w:val="StandardRisoluzionedelConsigliodiStato"/>
        <w:ind w:left="709"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Alla luce della disponibilità di strumenti già esistenti e accessibili, la minoranza ritiene che un simile intervento rischierebbe di risultare ridondante e di generare un impiego di risorse non prioritario rispetto ad altre necessità del sistema sanitario.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b/>
          <w:bCs/>
          <w:szCs w:val="24"/>
        </w:rPr>
      </w:pPr>
      <w:bookmarkStart w:id="0" w:name="_GoBack"/>
      <w:bookmarkEnd w:id="0"/>
    </w:p>
    <w:p w:rsidR="00FE492A" w:rsidRPr="00FE492A" w:rsidRDefault="00FE492A" w:rsidP="00FE492A">
      <w:pPr>
        <w:pStyle w:val="Titolo1"/>
        <w:ind w:left="567" w:hanging="567"/>
        <w:jc w:val="both"/>
        <w:rPr>
          <w:rFonts w:cs="Arial"/>
          <w:sz w:val="24"/>
          <w:szCs w:val="24"/>
        </w:rPr>
      </w:pPr>
      <w:r w:rsidRPr="00FE492A">
        <w:rPr>
          <w:rFonts w:cs="Arial"/>
          <w:sz w:val="24"/>
          <w:szCs w:val="24"/>
        </w:rPr>
        <w:t>5.</w:t>
      </w:r>
      <w:r w:rsidRPr="00FE492A">
        <w:rPr>
          <w:rFonts w:cs="Arial"/>
          <w:sz w:val="24"/>
          <w:szCs w:val="24"/>
        </w:rPr>
        <w:tab/>
        <w:t>CONCLUSIONI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Per quanto precede, la minoranza della Commissione sanità e sicurezza sociale ritiene che: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3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gli obiettivi di sen</w:t>
      </w:r>
      <w:r w:rsidR="00DE72E6">
        <w:rPr>
          <w:rFonts w:cs="Arial"/>
          <w:szCs w:val="24"/>
        </w:rPr>
        <w:t>sibilizzazione contenuti nella m</w:t>
      </w:r>
      <w:r w:rsidRPr="00FE492A">
        <w:rPr>
          <w:rFonts w:cs="Arial"/>
          <w:szCs w:val="24"/>
        </w:rPr>
        <w:t>ozione sono condivisibili;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3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tuttavia la comunicazione istituzionale sul tema dei generici è già attiva e disponibile;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3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il Cantone Ticino, tramite l'Ufficio del farmacista cantonale e gli strumenti digitali esistenti, offre già informazioni equivalenti a quanto richiesto dalla mozione;</w:t>
      </w:r>
    </w:p>
    <w:p w:rsidR="00FE492A" w:rsidRPr="00FE492A" w:rsidRDefault="00FE492A" w:rsidP="00DE72E6">
      <w:pPr>
        <w:pStyle w:val="StandardRisoluzionedelConsigliodiStato"/>
        <w:numPr>
          <w:ilvl w:val="0"/>
          <w:numId w:val="23"/>
        </w:numPr>
        <w:tabs>
          <w:tab w:val="clear" w:pos="709"/>
          <w:tab w:val="num" w:pos="284"/>
        </w:tabs>
        <w:spacing w:before="120"/>
        <w:ind w:left="284" w:hanging="284"/>
        <w:rPr>
          <w:rFonts w:cs="Arial"/>
          <w:szCs w:val="24"/>
        </w:rPr>
      </w:pPr>
      <w:r w:rsidRPr="00FE492A">
        <w:rPr>
          <w:rFonts w:cs="Arial"/>
          <w:szCs w:val="24"/>
        </w:rPr>
        <w:t>l'informazione ai pazienti è inoltre garantita quotidianamente da medici e farmacisti.</w:t>
      </w:r>
    </w:p>
    <w:p w:rsidR="00FE492A" w:rsidRPr="00FE492A" w:rsidRDefault="00FE492A" w:rsidP="00FE492A">
      <w:pPr>
        <w:pStyle w:val="StandardRisoluzionedelConsigliodiStato"/>
        <w:ind w:left="709"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left="709" w:right="-1"/>
        <w:rPr>
          <w:rFonts w:cs="Arial"/>
          <w:szCs w:val="24"/>
        </w:rPr>
      </w:pP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b/>
          <w:bCs/>
          <w:szCs w:val="24"/>
        </w:rPr>
      </w:pPr>
      <w:r w:rsidRPr="00FE492A">
        <w:rPr>
          <w:rFonts w:cs="Arial"/>
          <w:szCs w:val="24"/>
        </w:rPr>
        <w:lastRenderedPageBreak/>
        <w:t>La minoranza propone pertanto al Gran Consiglio di seguire la posizione del Consigli</w:t>
      </w:r>
      <w:r w:rsidR="00382072">
        <w:rPr>
          <w:rFonts w:cs="Arial"/>
          <w:szCs w:val="24"/>
        </w:rPr>
        <w:t>o di Stato e di considerare la m</w:t>
      </w:r>
      <w:r w:rsidRPr="00FE492A">
        <w:rPr>
          <w:rFonts w:cs="Arial"/>
          <w:szCs w:val="24"/>
        </w:rPr>
        <w:t xml:space="preserve">ozione n. 1758 </w:t>
      </w:r>
      <w:r w:rsidRPr="00FE492A">
        <w:rPr>
          <w:rFonts w:cs="Arial"/>
          <w:szCs w:val="24"/>
          <w:u w:val="single"/>
        </w:rPr>
        <w:t>evasa</w:t>
      </w:r>
      <w:r w:rsidRPr="00FE492A">
        <w:rPr>
          <w:rFonts w:cs="Arial"/>
          <w:szCs w:val="24"/>
        </w:rPr>
        <w:t>.</w:t>
      </w:r>
    </w:p>
    <w:p w:rsid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</w:p>
    <w:p w:rsidR="00DE72E6" w:rsidRPr="00FE492A" w:rsidRDefault="00DE72E6" w:rsidP="00FE492A">
      <w:pPr>
        <w:pStyle w:val="StandardRisoluzionedelConsigliodiStato"/>
        <w:ind w:right="-1"/>
        <w:rPr>
          <w:rFonts w:cs="Arial"/>
          <w:szCs w:val="24"/>
        </w:rPr>
      </w:pPr>
    </w:p>
    <w:p w:rsidR="00FE492A" w:rsidRPr="00FE492A" w:rsidRDefault="00FE492A" w:rsidP="00382072">
      <w:pPr>
        <w:pStyle w:val="StandardRisoluzionedelConsigliodiStato"/>
        <w:spacing w:after="120"/>
        <w:rPr>
          <w:rFonts w:cs="Arial"/>
          <w:szCs w:val="24"/>
        </w:rPr>
      </w:pPr>
      <w:r w:rsidRPr="00FE492A">
        <w:rPr>
          <w:rFonts w:cs="Arial"/>
          <w:szCs w:val="24"/>
        </w:rPr>
        <w:t>Per la minoranza della Commissione sanità e sicurezza sociale</w:t>
      </w:r>
      <w:r w:rsidR="00382072">
        <w:rPr>
          <w:rFonts w:cs="Arial"/>
          <w:szCs w:val="24"/>
        </w:rPr>
        <w:t>:</w:t>
      </w:r>
    </w:p>
    <w:p w:rsidR="00FE492A" w:rsidRPr="00FE492A" w:rsidRDefault="00FE492A" w:rsidP="00FE492A">
      <w:pPr>
        <w:pStyle w:val="StandardRisoluzionedelConsigliodiStato"/>
        <w:ind w:right="-1"/>
        <w:rPr>
          <w:rFonts w:cs="Arial"/>
          <w:szCs w:val="24"/>
        </w:rPr>
      </w:pPr>
      <w:r w:rsidRPr="00FE492A">
        <w:rPr>
          <w:rFonts w:cs="Arial"/>
          <w:szCs w:val="24"/>
        </w:rPr>
        <w:t>Tamara Merlo, relatrice</w:t>
      </w:r>
    </w:p>
    <w:p w:rsidR="00FE492A" w:rsidRPr="00FE492A" w:rsidRDefault="00FE492A" w:rsidP="00FE492A">
      <w:pPr>
        <w:pStyle w:val="StandardRisoluzionedelConsigliodiStato"/>
        <w:ind w:right="-1"/>
      </w:pPr>
    </w:p>
    <w:p w:rsidR="00FE492A" w:rsidRPr="00FE492A" w:rsidRDefault="00FE492A" w:rsidP="00FE492A">
      <w:pPr>
        <w:pStyle w:val="StandardRisoluzionedelConsigliodiStato"/>
        <w:ind w:right="-1"/>
      </w:pPr>
    </w:p>
    <w:p w:rsidR="00FE492A" w:rsidRPr="00FE492A" w:rsidRDefault="00FE492A" w:rsidP="00D33940">
      <w:pPr>
        <w:pStyle w:val="StandardRisoluzionedelConsigliodiStato"/>
        <w:ind w:right="-1"/>
      </w:pPr>
    </w:p>
    <w:sectPr w:rsidR="00FE492A" w:rsidRPr="00FE492A" w:rsidSect="0037511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BBF" w:rsidRDefault="00E42BBF" w:rsidP="00F657BF">
      <w:r>
        <w:separator/>
      </w:r>
    </w:p>
  </w:endnote>
  <w:endnote w:type="continuationSeparator" w:id="0">
    <w:p w:rsidR="00E42BBF" w:rsidRDefault="00E42BBF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altName w:val="Calibri"/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altName w:val="Calibri"/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072" w:rsidRDefault="0038207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FB2192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2155AB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2155AB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FB2192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FB2192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BBF" w:rsidRDefault="00E42BBF" w:rsidP="00F657BF">
      <w:r>
        <w:separator/>
      </w:r>
    </w:p>
  </w:footnote>
  <w:footnote w:type="continuationSeparator" w:id="0">
    <w:p w:rsidR="00E42BBF" w:rsidRDefault="00E42BBF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072" w:rsidRDefault="0038207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736F8A" w:rsidRDefault="00FB2192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592110C3-A5A3-45A8-9600-0809B9DB6983}"/>
              <w:text w:multiLine="1"/>
            </w:sdtPr>
            <w:sdtEndPr/>
            <w:sdtContent>
              <w:r w:rsidR="002155AB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5012EC" w:rsidRPr="00E8185F" w:rsidRDefault="00FB2192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592110C3-A5A3-45A8-9600-0809B9DB6983}"/>
              <w:text w:multiLine="1"/>
            </w:sdtPr>
            <w:sdtEndPr/>
            <w:sdtContent>
              <w:r w:rsidR="00A86C5A">
                <w:rPr>
                  <w:rFonts w:ascii="Gill Alt One MT Light" w:hAnsi="Gill Alt One MT Light"/>
                  <w:sz w:val="16"/>
                  <w:szCs w:val="16"/>
                </w:rPr>
                <w:t>Dipartimento della sanità e della socialità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2155AB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FB2192">
            <w:rPr>
              <w:noProof/>
              <w:sz w:val="24"/>
            </w:rPr>
            <w:t>4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FB2192">
            <w:rPr>
              <w:noProof/>
              <w:sz w:val="24"/>
            </w:rPr>
            <w:t>4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592110C3-A5A3-45A8-9600-0809B9DB6983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382072" w:rsidRDefault="00382072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di minoranza n. 8608 R2 del 7 maggio 2026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382072" w:rsidRDefault="00FB2192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2155AB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592110C3-A5A3-45A8-9600-0809B9DB6983}"/>
                            <w:text w:multiLine="1"/>
                          </w:sdtPr>
                          <w:sdtEndPr/>
                          <w:sdtContent>
                            <w:p w:rsidR="008065E8" w:rsidRPr="00411371" w:rsidRDefault="002155AB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CFDBF9A7-AED0-4406-8468-B0EA42EA5D82}"/>
                      <w:text w:multiLine="1"/>
                    </w:sdtPr>
                    <w:sdtEndPr/>
                    <w:sdtContent>
                      <w:p w:rsidR="008065E8" w:rsidRPr="00411371" w:rsidRDefault="002155AB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662409" w:rsidRDefault="00FB2192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CD5F73" w:rsidRDefault="002155AB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CD5F73" w:rsidRPr="008966E7" w:rsidRDefault="00FB2192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FB2192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2155AB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9219875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2155AB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B2192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B2192">
            <w:rPr>
              <w:rFonts w:asciiTheme="minorHAnsi" w:hAnsiTheme="minorHAnsi" w:cstheme="minorHAnsi"/>
              <w:noProof/>
              <w:sz w:val="24"/>
            </w:rPr>
            <w:t>4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592110C3-A5A3-45A8-9600-0809B9DB6983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A86C5A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 di minoranza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2155AB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FB2192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2155AB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FB2192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2155AB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FB2192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FB2192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592110C3-A5A3-45A8-9600-0809B9DB6983}"/>
              <w:text w:multiLine="1"/>
            </w:sdtPr>
            <w:sdtEndPr/>
            <w:sdtContent>
              <w:r w:rsidR="00382072">
                <w:rPr>
                  <w:rFonts w:cstheme="minorHAnsi"/>
                  <w:b/>
                  <w:sz w:val="24"/>
                  <w:szCs w:val="24"/>
                </w:rPr>
                <w:t>8608 R2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592110C3-A5A3-45A8-9600-0809B9DB6983}"/>
          <w:date w:fullDate="2026-05-07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382072" w:rsidP="00FC209C">
              <w:pPr>
                <w:pStyle w:val="Data"/>
              </w:pPr>
              <w:r>
                <w:rPr>
                  <w:sz w:val="24"/>
                </w:rPr>
                <w:t>7 maggio 2026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FB2192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592110C3-A5A3-45A8-9600-0809B9DB6983}"/>
              <w:text w:multiLine="1"/>
            </w:sdtPr>
            <w:sdtEndPr/>
            <w:sdtContent>
              <w:r w:rsidR="00A86C5A">
                <w:rPr>
                  <w:smallCaps/>
                  <w:sz w:val="23"/>
                  <w:szCs w:val="23"/>
                </w:rPr>
                <w:t>Dipartimento della sanità e della socialità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FB2192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2155AB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3011006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592110C3-A5A3-45A8-9600-0809B9DB6983}"/>
                            <w:text w:multiLine="1"/>
                          </w:sdtPr>
                          <w:sdtEndPr/>
                          <w:sdtContent>
                            <w:p w:rsidR="00E93620" w:rsidRPr="00411371" w:rsidRDefault="002155AB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CFDBF9A7-AED0-4406-8468-B0EA42EA5D82}"/>
                      <w:text w:multiLine="1"/>
                    </w:sdtPr>
                    <w:sdtEndPr/>
                    <w:sdtContent>
                      <w:p w:rsidR="00E93620" w:rsidRPr="00411371" w:rsidRDefault="002155AB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920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354F4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0C28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A68A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729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OpenSymbol"/>
      </w:rPr>
    </w:lvl>
  </w:abstractNum>
  <w:abstractNum w:abstractNumId="1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OpenSymbol"/>
      </w:rPr>
    </w:lvl>
  </w:abstractNum>
  <w:abstractNum w:abstractNumId="1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OpenSymbol"/>
      </w:rPr>
    </w:lvl>
  </w:abstractNum>
  <w:abstractNum w:abstractNumId="1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OpenSymbol"/>
      </w:rPr>
    </w:lvl>
  </w:abstractNum>
  <w:abstractNum w:abstractNumId="1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OpenSymbol"/>
      </w:rPr>
    </w:lvl>
  </w:abstractNum>
  <w:abstractNum w:abstractNumId="1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OpenSymbol"/>
      </w:rPr>
    </w:lvl>
  </w:abstractNum>
  <w:abstractNum w:abstractNumId="16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1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2" w15:restartNumberingAfterBreak="0">
    <w:nsid w:val="49D524CC"/>
    <w:multiLevelType w:val="multilevel"/>
    <w:tmpl w:val="953CA1B2"/>
    <w:numStyleLink w:val="HeadingList"/>
  </w:abstractNum>
  <w:num w:numId="1">
    <w:abstractNumId w:val="17"/>
  </w:num>
  <w:num w:numId="2">
    <w:abstractNumId w:val="22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6"/>
  </w:num>
  <w:num w:numId="4">
    <w:abstractNumId w:val="21"/>
  </w:num>
  <w:num w:numId="5">
    <w:abstractNumId w:val="20"/>
  </w:num>
  <w:num w:numId="6">
    <w:abstractNumId w:val="18"/>
  </w:num>
  <w:num w:numId="7">
    <w:abstractNumId w:val="19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92A"/>
    <w:rsid w:val="001D6B49"/>
    <w:rsid w:val="001E497D"/>
    <w:rsid w:val="002155AB"/>
    <w:rsid w:val="0028589E"/>
    <w:rsid w:val="002B5D9F"/>
    <w:rsid w:val="002D3D21"/>
    <w:rsid w:val="00305E04"/>
    <w:rsid w:val="00362F89"/>
    <w:rsid w:val="00382072"/>
    <w:rsid w:val="003B756D"/>
    <w:rsid w:val="00403ADB"/>
    <w:rsid w:val="00486EC0"/>
    <w:rsid w:val="00540E97"/>
    <w:rsid w:val="00572FD3"/>
    <w:rsid w:val="006B09E0"/>
    <w:rsid w:val="00760A8A"/>
    <w:rsid w:val="008720C4"/>
    <w:rsid w:val="008F52AF"/>
    <w:rsid w:val="009B7AF1"/>
    <w:rsid w:val="009C5E5A"/>
    <w:rsid w:val="009D7C36"/>
    <w:rsid w:val="00A44DB9"/>
    <w:rsid w:val="00A86C5A"/>
    <w:rsid w:val="00AF0268"/>
    <w:rsid w:val="00B37E85"/>
    <w:rsid w:val="00B72427"/>
    <w:rsid w:val="00BF0A1F"/>
    <w:rsid w:val="00C0796D"/>
    <w:rsid w:val="00C866A5"/>
    <w:rsid w:val="00D33940"/>
    <w:rsid w:val="00D36F88"/>
    <w:rsid w:val="00D600FD"/>
    <w:rsid w:val="00D649A8"/>
    <w:rsid w:val="00DE72E6"/>
    <w:rsid w:val="00E42BBF"/>
    <w:rsid w:val="00E9071C"/>
    <w:rsid w:val="00EB088A"/>
    <w:rsid w:val="00EF3BEF"/>
    <w:rsid w:val="00F424B4"/>
    <w:rsid w:val="00F454D9"/>
    <w:rsid w:val="00F656A9"/>
    <w:rsid w:val="00F657BF"/>
    <w:rsid w:val="00FB2192"/>
    <w:rsid w:val="00FC209C"/>
    <w:rsid w:val="00FE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5:docId w15:val="{78987D12-C9B3-42A5-B7B5-8C20A90CF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nhideWhenUsed/>
    <w:qFormat/>
    <w:rsid w:val="006F0D42"/>
    <w:p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EtiketteSender1">
    <w:name w:val="EtiketteSender1"/>
    <w:basedOn w:val="Normale"/>
    <w:rsid w:val="007B4E2C"/>
    <w:pPr>
      <w:tabs>
        <w:tab w:val="right" w:pos="4933"/>
      </w:tabs>
      <w:jc w:val="left"/>
    </w:pPr>
    <w:rPr>
      <w:rFonts w:ascii="Gill Sans Display MT Pro BdCn" w:hAnsi="Gill Sans Display MT Pro BdCn"/>
      <w:sz w:val="20"/>
    </w:rPr>
  </w:style>
  <w:style w:type="paragraph" w:customStyle="1" w:styleId="EtiketteRecipient1">
    <w:name w:val="EtiketteRecipient1"/>
    <w:basedOn w:val="EtiketteSender1"/>
    <w:rsid w:val="00A2197E"/>
    <w:rPr>
      <w:rFonts w:ascii="Arial" w:hAnsi="Arial"/>
      <w:sz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5E04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5E04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xgc024\AppData\Local\Temp\primedocs\generated\990b4f95-b76c-417a-9af5-b98910688c79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1921987556</Id>
      <Width>0</Width>
      <Height>0</Height>
      <XPath>//Image[@id='Profile.Org.WappenSW']</XPath>
      <ImageHash>02f1c0cdac6aeac316213b2e7cb733a0</ImageHash>
    </ImageSizeDefinition>
    <ImageSizeDefinition>
      <Id>301100646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/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5FCD800E-9C7B-43D4-84AF-F405A43DAE29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592110C3-A5A3-45A8-9600-0809B9DB6983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990b4f95-b76c-417a-9af5-b98910688c79.dotx</Template>
  <TotalTime>19</TotalTime>
  <Pages>4</Pages>
  <Words>977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Demarta Deborah / KXGC024</dc:creator>
  <cp:lastModifiedBy>Venturi Luca</cp:lastModifiedBy>
  <cp:revision>21</cp:revision>
  <cp:lastPrinted>2026-05-22T06:23:00Z</cp:lastPrinted>
  <dcterms:created xsi:type="dcterms:W3CDTF">2026-05-07T15:00:00Z</dcterms:created>
  <dcterms:modified xsi:type="dcterms:W3CDTF">2026-05-22T06:23:00Z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