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5628C" w14:textId="227A80A9" w:rsidR="00773644" w:rsidRPr="0023436A" w:rsidRDefault="00C133D6" w:rsidP="00590FE1">
      <w:pPr>
        <w:pStyle w:val="StandardRisoluzionedelConsigliodiStato"/>
        <w:ind w:right="-1"/>
        <w:rPr>
          <w:b/>
          <w:sz w:val="28"/>
          <w:szCs w:val="28"/>
        </w:rPr>
      </w:pPr>
      <w:r w:rsidRPr="00C133D6">
        <w:rPr>
          <w:b/>
          <w:sz w:val="28"/>
          <w:szCs w:val="28"/>
        </w:rPr>
        <w:t>Sostegno all’innovazione e politica economica regionale</w:t>
      </w:r>
      <w:r w:rsidR="00D16004">
        <w:rPr>
          <w:b/>
          <w:sz w:val="28"/>
          <w:szCs w:val="28"/>
        </w:rPr>
        <w:t>: misure</w:t>
      </w:r>
      <w:r w:rsidR="002B1640">
        <w:rPr>
          <w:b/>
          <w:sz w:val="28"/>
          <w:szCs w:val="28"/>
        </w:rPr>
        <w:t xml:space="preserve"> </w:t>
      </w:r>
      <w:r w:rsidR="00D16004">
        <w:rPr>
          <w:b/>
          <w:sz w:val="28"/>
          <w:szCs w:val="28"/>
        </w:rPr>
        <w:t xml:space="preserve">per il periodo </w:t>
      </w:r>
      <w:r w:rsidR="002B1640">
        <w:rPr>
          <w:b/>
          <w:sz w:val="28"/>
          <w:szCs w:val="28"/>
        </w:rPr>
        <w:t>2024-2027</w:t>
      </w:r>
      <w:r>
        <w:rPr>
          <w:b/>
          <w:sz w:val="28"/>
          <w:szCs w:val="28"/>
        </w:rPr>
        <w:t>.</w:t>
      </w:r>
    </w:p>
    <w:p w14:paraId="0B7B68DF" w14:textId="05786074" w:rsidR="000D77CC" w:rsidRDefault="000D77CC" w:rsidP="00590FE1">
      <w:pPr>
        <w:pStyle w:val="StandardRisoluzionedelConsigliodiStato"/>
        <w:ind w:right="-1"/>
      </w:pPr>
    </w:p>
    <w:p w14:paraId="7618FD8E" w14:textId="3023C2BB" w:rsidR="00B450CA" w:rsidRPr="00813C01" w:rsidRDefault="00B450CA" w:rsidP="00973964">
      <w:pPr>
        <w:pStyle w:val="StandardRisoluzionedelConsigliodiStato"/>
        <w:numPr>
          <w:ilvl w:val="0"/>
          <w:numId w:val="16"/>
        </w:numPr>
        <w:ind w:right="-1"/>
        <w:rPr>
          <w:b/>
        </w:rPr>
      </w:pPr>
      <w:r w:rsidRPr="00813C01">
        <w:rPr>
          <w:b/>
        </w:rPr>
        <w:t>Modifiche della Legge per l’innovazione del 14 dicembre 2015</w:t>
      </w:r>
      <w:r w:rsidR="00DB3073" w:rsidRPr="00813C01">
        <w:rPr>
          <w:b/>
        </w:rPr>
        <w:t xml:space="preserve"> (LInn)</w:t>
      </w:r>
      <w:r w:rsidR="00C133D6" w:rsidRPr="00813C01">
        <w:rPr>
          <w:b/>
        </w:rPr>
        <w:t>;</w:t>
      </w:r>
    </w:p>
    <w:p w14:paraId="2E3D4D2F" w14:textId="13146450" w:rsidR="00813C01" w:rsidRPr="00813C01" w:rsidRDefault="00813C01" w:rsidP="00813C01">
      <w:pPr>
        <w:pStyle w:val="Paragrafoelenco"/>
        <w:numPr>
          <w:ilvl w:val="0"/>
          <w:numId w:val="16"/>
        </w:numPr>
        <w:rPr>
          <w:b/>
          <w:bCs/>
          <w:sz w:val="24"/>
          <w:szCs w:val="24"/>
        </w:rPr>
      </w:pPr>
      <w:r w:rsidRPr="00813C01">
        <w:rPr>
          <w:b/>
          <w:bCs/>
          <w:sz w:val="24"/>
          <w:szCs w:val="24"/>
        </w:rPr>
        <w:t xml:space="preserve">Stanziamento di un credito quadro di 25'000'000 di franchi per l’adozione di misure a sostegno dell’innovazione e di sinergie con il mondo della ricerca in base alla legge per l’innovazione economica </w:t>
      </w:r>
      <w:r w:rsidRPr="00813C01">
        <w:rPr>
          <w:b/>
          <w:sz w:val="24"/>
          <w:szCs w:val="24"/>
        </w:rPr>
        <w:t xml:space="preserve">del 14 dicembre 2015 </w:t>
      </w:r>
      <w:r w:rsidRPr="00813C01">
        <w:rPr>
          <w:b/>
          <w:bCs/>
          <w:sz w:val="24"/>
          <w:szCs w:val="24"/>
        </w:rPr>
        <w:t xml:space="preserve">per il periodo 2024-2027 </w:t>
      </w:r>
      <w:r w:rsidR="00DC343A">
        <w:rPr>
          <w:b/>
          <w:bCs/>
          <w:sz w:val="24"/>
          <w:szCs w:val="24"/>
        </w:rPr>
        <w:t>;</w:t>
      </w:r>
    </w:p>
    <w:p w14:paraId="43D0B1A7" w14:textId="259BB2E8" w:rsidR="00B450CA" w:rsidRPr="00B450CA" w:rsidRDefault="00B450CA" w:rsidP="00B450CA">
      <w:pPr>
        <w:pStyle w:val="Paragrafoelenco"/>
        <w:numPr>
          <w:ilvl w:val="0"/>
          <w:numId w:val="16"/>
        </w:numPr>
        <w:ind w:right="-1"/>
        <w:rPr>
          <w:b/>
          <w:sz w:val="24"/>
          <w:szCs w:val="24"/>
        </w:rPr>
      </w:pPr>
      <w:r w:rsidRPr="00813C01">
        <w:rPr>
          <w:b/>
          <w:sz w:val="24"/>
          <w:szCs w:val="24"/>
        </w:rPr>
        <w:t>Stanziamento</w:t>
      </w:r>
      <w:r w:rsidRPr="00B450CA">
        <w:rPr>
          <w:b/>
          <w:sz w:val="24"/>
          <w:szCs w:val="24"/>
        </w:rPr>
        <w:t xml:space="preserve"> di un credito quadro </w:t>
      </w:r>
      <w:r w:rsidRPr="00B450CA" w:rsidDel="00C133D6">
        <w:rPr>
          <w:b/>
          <w:sz w:val="24"/>
          <w:szCs w:val="24"/>
        </w:rPr>
        <w:t xml:space="preserve">di </w:t>
      </w:r>
      <w:r w:rsidR="00930313">
        <w:rPr>
          <w:b/>
          <w:sz w:val="24"/>
          <w:szCs w:val="24"/>
        </w:rPr>
        <w:t>23'400'000 franchi</w:t>
      </w:r>
      <w:r w:rsidRPr="00B450CA" w:rsidDel="00C133D6">
        <w:rPr>
          <w:b/>
          <w:sz w:val="24"/>
          <w:szCs w:val="24"/>
        </w:rPr>
        <w:t xml:space="preserve"> </w:t>
      </w:r>
      <w:r w:rsidRPr="00B450CA">
        <w:rPr>
          <w:b/>
          <w:sz w:val="24"/>
          <w:szCs w:val="24"/>
        </w:rPr>
        <w:t>per l’adozione di misure cantonali di politica economica regionale nel quadriennio 2024-2027;</w:t>
      </w:r>
    </w:p>
    <w:p w14:paraId="383C2FE8" w14:textId="556EDF46" w:rsidR="00B450CA" w:rsidRPr="00B450CA" w:rsidRDefault="00B450CA" w:rsidP="00B450CA">
      <w:pPr>
        <w:pStyle w:val="Paragrafoelenco"/>
        <w:numPr>
          <w:ilvl w:val="0"/>
          <w:numId w:val="16"/>
        </w:numPr>
        <w:ind w:right="-1"/>
        <w:rPr>
          <w:b/>
          <w:sz w:val="24"/>
          <w:szCs w:val="24"/>
        </w:rPr>
      </w:pPr>
      <w:r w:rsidRPr="00B450CA">
        <w:rPr>
          <w:b/>
          <w:sz w:val="24"/>
          <w:szCs w:val="24"/>
        </w:rPr>
        <w:t xml:space="preserve">Stanziamento di un credito quadro </w:t>
      </w:r>
      <w:r w:rsidRPr="00B450CA" w:rsidDel="00C133D6">
        <w:rPr>
          <w:b/>
          <w:sz w:val="24"/>
          <w:szCs w:val="24"/>
        </w:rPr>
        <w:t xml:space="preserve">di </w:t>
      </w:r>
      <w:r w:rsidR="00A37636" w:rsidRPr="00F470B9" w:rsidDel="00C133D6">
        <w:rPr>
          <w:b/>
          <w:sz w:val="24"/>
          <w:szCs w:val="24"/>
        </w:rPr>
        <w:t>1</w:t>
      </w:r>
      <w:r w:rsidR="00A37636">
        <w:rPr>
          <w:b/>
          <w:sz w:val="24"/>
          <w:szCs w:val="24"/>
        </w:rPr>
        <w:t>1</w:t>
      </w:r>
      <w:r w:rsidR="00A37636" w:rsidRPr="00F470B9" w:rsidDel="00C133D6">
        <w:rPr>
          <w:b/>
          <w:sz w:val="24"/>
          <w:szCs w:val="24"/>
        </w:rPr>
        <w:t>'</w:t>
      </w:r>
      <w:r w:rsidR="00A37636">
        <w:rPr>
          <w:b/>
          <w:sz w:val="24"/>
          <w:szCs w:val="24"/>
        </w:rPr>
        <w:t>6</w:t>
      </w:r>
      <w:r w:rsidR="00A37636" w:rsidRPr="00F470B9" w:rsidDel="00C133D6">
        <w:rPr>
          <w:b/>
          <w:sz w:val="24"/>
          <w:szCs w:val="24"/>
        </w:rPr>
        <w:t>00'000</w:t>
      </w:r>
      <w:r w:rsidR="00A37636">
        <w:rPr>
          <w:b/>
          <w:sz w:val="24"/>
          <w:szCs w:val="24"/>
        </w:rPr>
        <w:t xml:space="preserve"> </w:t>
      </w:r>
      <w:r w:rsidR="00930313">
        <w:rPr>
          <w:b/>
          <w:sz w:val="24"/>
          <w:szCs w:val="24"/>
        </w:rPr>
        <w:t>franchi</w:t>
      </w:r>
      <w:r w:rsidRPr="00F470B9" w:rsidDel="00C133D6">
        <w:rPr>
          <w:b/>
          <w:sz w:val="24"/>
          <w:szCs w:val="24"/>
        </w:rPr>
        <w:t xml:space="preserve"> </w:t>
      </w:r>
      <w:r w:rsidRPr="00F470B9">
        <w:rPr>
          <w:b/>
          <w:sz w:val="24"/>
          <w:szCs w:val="24"/>
        </w:rPr>
        <w:t>per</w:t>
      </w:r>
      <w:r w:rsidRPr="00B450CA">
        <w:rPr>
          <w:b/>
          <w:sz w:val="24"/>
          <w:szCs w:val="24"/>
        </w:rPr>
        <w:t xml:space="preserve"> l’adozione di misure cantonali di politica regionale complementari al programma d’attuazione della politica economica regionale 2024-2027</w:t>
      </w:r>
      <w:r w:rsidR="00DC343A">
        <w:rPr>
          <w:b/>
          <w:sz w:val="24"/>
          <w:szCs w:val="24"/>
        </w:rPr>
        <w:t>.</w:t>
      </w:r>
    </w:p>
    <w:p w14:paraId="24CFFCFD" w14:textId="77777777" w:rsidR="00B450CA" w:rsidRDefault="00B450CA" w:rsidP="00B450CA">
      <w:pPr>
        <w:pStyle w:val="StandardRisoluzionedelConsigliodiStato"/>
        <w:ind w:right="-1"/>
      </w:pPr>
    </w:p>
    <w:p w14:paraId="1872F374" w14:textId="77777777" w:rsidR="00773644" w:rsidRDefault="00773644" w:rsidP="00590FE1">
      <w:pPr>
        <w:pStyle w:val="StandardRisoluzionedelConsigliodiStato"/>
        <w:ind w:right="-1"/>
      </w:pPr>
    </w:p>
    <w:p w14:paraId="0CF264B6" w14:textId="77777777" w:rsidR="00773644" w:rsidRPr="005E02E4" w:rsidRDefault="00773644" w:rsidP="00773644">
      <w:pPr>
        <w:pStyle w:val="Corpotesto"/>
        <w:rPr>
          <w:rFonts w:cs="Arial"/>
          <w:b/>
          <w:szCs w:val="24"/>
        </w:rPr>
      </w:pPr>
      <w:r w:rsidRPr="005E02E4">
        <w:rPr>
          <w:rFonts w:cs="Arial"/>
          <w:b/>
          <w:szCs w:val="24"/>
        </w:rPr>
        <w:t>INDICE</w:t>
      </w:r>
    </w:p>
    <w:p w14:paraId="5AF4F2F8" w14:textId="4866F31C" w:rsidR="008F7D17" w:rsidRDefault="00EB7964">
      <w:pPr>
        <w:pStyle w:val="Sommario1"/>
        <w:rPr>
          <w:rFonts w:asciiTheme="minorHAnsi" w:eastAsiaTheme="minorEastAsia" w:hAnsiTheme="minorHAnsi" w:cstheme="minorBidi"/>
          <w:b w:val="0"/>
          <w:sz w:val="22"/>
          <w:szCs w:val="22"/>
          <w:lang w:val="it-CH" w:eastAsia="it-CH"/>
        </w:rPr>
      </w:pPr>
      <w:r>
        <w:fldChar w:fldCharType="begin"/>
      </w:r>
      <w:r>
        <w:instrText xml:space="preserve"> TOC \o "1-3" \h \z \u </w:instrText>
      </w:r>
      <w:r>
        <w:fldChar w:fldCharType="separate"/>
      </w:r>
      <w:hyperlink w:anchor="_Toc138178596" w:history="1">
        <w:r w:rsidR="008F7D17" w:rsidRPr="00D60BFB">
          <w:rPr>
            <w:rStyle w:val="Collegamentoipertestuale"/>
          </w:rPr>
          <w:t>I.</w:t>
        </w:r>
        <w:r w:rsidR="008F7D17">
          <w:rPr>
            <w:rFonts w:asciiTheme="minorHAnsi" w:eastAsiaTheme="minorEastAsia" w:hAnsiTheme="minorHAnsi" w:cstheme="minorBidi"/>
            <w:b w:val="0"/>
            <w:sz w:val="22"/>
            <w:szCs w:val="22"/>
            <w:lang w:val="it-CH" w:eastAsia="it-CH"/>
          </w:rPr>
          <w:tab/>
        </w:r>
        <w:r w:rsidR="008F7D17" w:rsidRPr="00D60BFB">
          <w:rPr>
            <w:rStyle w:val="Collegamentoipertestuale"/>
          </w:rPr>
          <w:t>INTRODUZIONE</w:t>
        </w:r>
        <w:r w:rsidR="008F7D17">
          <w:rPr>
            <w:webHidden/>
          </w:rPr>
          <w:tab/>
        </w:r>
        <w:r w:rsidR="008F7D17">
          <w:rPr>
            <w:webHidden/>
          </w:rPr>
          <w:fldChar w:fldCharType="begin"/>
        </w:r>
        <w:r w:rsidR="008F7D17">
          <w:rPr>
            <w:webHidden/>
          </w:rPr>
          <w:instrText xml:space="preserve"> PAGEREF _Toc138178596 \h </w:instrText>
        </w:r>
        <w:r w:rsidR="008F7D17">
          <w:rPr>
            <w:webHidden/>
          </w:rPr>
        </w:r>
        <w:r w:rsidR="008F7D17">
          <w:rPr>
            <w:webHidden/>
          </w:rPr>
          <w:fldChar w:fldCharType="separate"/>
        </w:r>
        <w:r w:rsidR="00FE08E4">
          <w:rPr>
            <w:webHidden/>
          </w:rPr>
          <w:t>4</w:t>
        </w:r>
        <w:r w:rsidR="008F7D17">
          <w:rPr>
            <w:webHidden/>
          </w:rPr>
          <w:fldChar w:fldCharType="end"/>
        </w:r>
      </w:hyperlink>
    </w:p>
    <w:p w14:paraId="0219E8FE" w14:textId="386A78CD" w:rsidR="008F7D17" w:rsidRDefault="00D143B1">
      <w:pPr>
        <w:pStyle w:val="Sommario1"/>
        <w:rPr>
          <w:rFonts w:asciiTheme="minorHAnsi" w:eastAsiaTheme="minorEastAsia" w:hAnsiTheme="minorHAnsi" w:cstheme="minorBidi"/>
          <w:b w:val="0"/>
          <w:sz w:val="22"/>
          <w:szCs w:val="22"/>
          <w:lang w:val="it-CH" w:eastAsia="it-CH"/>
        </w:rPr>
      </w:pPr>
      <w:hyperlink w:anchor="_Toc138178597" w:history="1">
        <w:r w:rsidR="008F7D17" w:rsidRPr="00D60BFB">
          <w:rPr>
            <w:rStyle w:val="Collegamentoipertestuale"/>
          </w:rPr>
          <w:t>1.</w:t>
        </w:r>
        <w:r w:rsidR="008F7D17">
          <w:rPr>
            <w:rFonts w:asciiTheme="minorHAnsi" w:eastAsiaTheme="minorEastAsia" w:hAnsiTheme="minorHAnsi" w:cstheme="minorBidi"/>
            <w:b w:val="0"/>
            <w:sz w:val="22"/>
            <w:szCs w:val="22"/>
            <w:lang w:val="it-CH" w:eastAsia="it-CH"/>
          </w:rPr>
          <w:tab/>
        </w:r>
        <w:r w:rsidR="008F7D17" w:rsidRPr="00D60BFB">
          <w:rPr>
            <w:rStyle w:val="Collegamentoipertestuale"/>
          </w:rPr>
          <w:t>MISURE A FAVORE DELL’INNOVAZIONE 2024-2027 E SINERGIE CON IL MONDO DELLA RICERCA</w:t>
        </w:r>
        <w:r w:rsidR="008F7D17">
          <w:rPr>
            <w:webHidden/>
          </w:rPr>
          <w:tab/>
        </w:r>
        <w:r w:rsidR="008F7D17">
          <w:rPr>
            <w:webHidden/>
          </w:rPr>
          <w:fldChar w:fldCharType="begin"/>
        </w:r>
        <w:r w:rsidR="008F7D17">
          <w:rPr>
            <w:webHidden/>
          </w:rPr>
          <w:instrText xml:space="preserve"> PAGEREF _Toc138178597 \h </w:instrText>
        </w:r>
        <w:r w:rsidR="008F7D17">
          <w:rPr>
            <w:webHidden/>
          </w:rPr>
        </w:r>
        <w:r w:rsidR="008F7D17">
          <w:rPr>
            <w:webHidden/>
          </w:rPr>
          <w:fldChar w:fldCharType="separate"/>
        </w:r>
        <w:r w:rsidR="00FE08E4">
          <w:rPr>
            <w:webHidden/>
          </w:rPr>
          <w:t>7</w:t>
        </w:r>
        <w:r w:rsidR="008F7D17">
          <w:rPr>
            <w:webHidden/>
          </w:rPr>
          <w:fldChar w:fldCharType="end"/>
        </w:r>
      </w:hyperlink>
    </w:p>
    <w:p w14:paraId="370C0408" w14:textId="6F0BEBD2" w:rsidR="008F7D17" w:rsidRDefault="00D143B1">
      <w:pPr>
        <w:pStyle w:val="Sommario3"/>
        <w:rPr>
          <w:rFonts w:asciiTheme="minorHAnsi" w:eastAsiaTheme="minorEastAsia" w:hAnsiTheme="minorHAnsi" w:cstheme="minorBidi"/>
          <w:sz w:val="22"/>
          <w:szCs w:val="22"/>
          <w:lang w:val="it-CH" w:eastAsia="it-CH"/>
        </w:rPr>
      </w:pPr>
      <w:hyperlink w:anchor="_Toc138178598" w:history="1">
        <w:r w:rsidR="008F7D17" w:rsidRPr="00D60BFB">
          <w:rPr>
            <w:rStyle w:val="Collegamentoipertestuale"/>
          </w:rPr>
          <w:t>1.1</w:t>
        </w:r>
        <w:r w:rsidR="008F7D17">
          <w:rPr>
            <w:rFonts w:asciiTheme="minorHAnsi" w:eastAsiaTheme="minorEastAsia" w:hAnsiTheme="minorHAnsi" w:cstheme="minorBidi"/>
            <w:sz w:val="22"/>
            <w:szCs w:val="22"/>
            <w:lang w:val="it-CH" w:eastAsia="it-CH"/>
          </w:rPr>
          <w:tab/>
        </w:r>
        <w:r w:rsidR="008F7D17" w:rsidRPr="00D60BFB">
          <w:rPr>
            <w:rStyle w:val="Collegamentoipertestuale"/>
          </w:rPr>
          <w:t>Politica dell’innovazione e politica universitaria</w:t>
        </w:r>
        <w:r w:rsidR="008F7D17">
          <w:rPr>
            <w:webHidden/>
          </w:rPr>
          <w:tab/>
        </w:r>
        <w:r w:rsidR="008F7D17">
          <w:rPr>
            <w:webHidden/>
          </w:rPr>
          <w:fldChar w:fldCharType="begin"/>
        </w:r>
        <w:r w:rsidR="008F7D17">
          <w:rPr>
            <w:webHidden/>
          </w:rPr>
          <w:instrText xml:space="preserve"> PAGEREF _Toc138178598 \h </w:instrText>
        </w:r>
        <w:r w:rsidR="008F7D17">
          <w:rPr>
            <w:webHidden/>
          </w:rPr>
        </w:r>
        <w:r w:rsidR="008F7D17">
          <w:rPr>
            <w:webHidden/>
          </w:rPr>
          <w:fldChar w:fldCharType="separate"/>
        </w:r>
        <w:r w:rsidR="00FE08E4">
          <w:rPr>
            <w:webHidden/>
          </w:rPr>
          <w:t>8</w:t>
        </w:r>
        <w:r w:rsidR="008F7D17">
          <w:rPr>
            <w:webHidden/>
          </w:rPr>
          <w:fldChar w:fldCharType="end"/>
        </w:r>
      </w:hyperlink>
    </w:p>
    <w:p w14:paraId="630383BE" w14:textId="3E16BE53" w:rsidR="008F7D17" w:rsidRDefault="00D143B1">
      <w:pPr>
        <w:pStyle w:val="Sommario3"/>
        <w:rPr>
          <w:rFonts w:asciiTheme="minorHAnsi" w:eastAsiaTheme="minorEastAsia" w:hAnsiTheme="minorHAnsi" w:cstheme="minorBidi"/>
          <w:sz w:val="22"/>
          <w:szCs w:val="22"/>
          <w:lang w:val="it-CH" w:eastAsia="it-CH"/>
        </w:rPr>
      </w:pPr>
      <w:hyperlink w:anchor="_Toc138178599" w:history="1">
        <w:r w:rsidR="008F7D17" w:rsidRPr="00D60BFB">
          <w:rPr>
            <w:rStyle w:val="Collegamentoipertestuale"/>
          </w:rPr>
          <w:t>1.2</w:t>
        </w:r>
        <w:r w:rsidR="008F7D17">
          <w:rPr>
            <w:rFonts w:asciiTheme="minorHAnsi" w:eastAsiaTheme="minorEastAsia" w:hAnsiTheme="minorHAnsi" w:cstheme="minorBidi"/>
            <w:sz w:val="22"/>
            <w:szCs w:val="22"/>
            <w:lang w:val="it-CH" w:eastAsia="it-CH"/>
          </w:rPr>
          <w:tab/>
        </w:r>
        <w:r w:rsidR="008F7D17" w:rsidRPr="00D60BFB">
          <w:rPr>
            <w:rStyle w:val="Collegamentoipertestuale"/>
          </w:rPr>
          <w:t>Misure di politica economica regionale a favore delle PMI</w:t>
        </w:r>
        <w:r w:rsidR="008F7D17">
          <w:rPr>
            <w:webHidden/>
          </w:rPr>
          <w:tab/>
        </w:r>
        <w:r w:rsidR="008F7D17">
          <w:rPr>
            <w:webHidden/>
          </w:rPr>
          <w:fldChar w:fldCharType="begin"/>
        </w:r>
        <w:r w:rsidR="008F7D17">
          <w:rPr>
            <w:webHidden/>
          </w:rPr>
          <w:instrText xml:space="preserve"> PAGEREF _Toc138178599 \h </w:instrText>
        </w:r>
        <w:r w:rsidR="008F7D17">
          <w:rPr>
            <w:webHidden/>
          </w:rPr>
        </w:r>
        <w:r w:rsidR="008F7D17">
          <w:rPr>
            <w:webHidden/>
          </w:rPr>
          <w:fldChar w:fldCharType="separate"/>
        </w:r>
        <w:r w:rsidR="00FE08E4">
          <w:rPr>
            <w:webHidden/>
          </w:rPr>
          <w:t>9</w:t>
        </w:r>
        <w:r w:rsidR="008F7D17">
          <w:rPr>
            <w:webHidden/>
          </w:rPr>
          <w:fldChar w:fldCharType="end"/>
        </w:r>
      </w:hyperlink>
    </w:p>
    <w:p w14:paraId="18E202E4" w14:textId="374B148C" w:rsidR="008F7D17" w:rsidRDefault="00D143B1">
      <w:pPr>
        <w:pStyle w:val="Sommario3"/>
        <w:rPr>
          <w:rFonts w:asciiTheme="minorHAnsi" w:eastAsiaTheme="minorEastAsia" w:hAnsiTheme="minorHAnsi" w:cstheme="minorBidi"/>
          <w:sz w:val="22"/>
          <w:szCs w:val="22"/>
          <w:lang w:val="it-CH" w:eastAsia="it-CH"/>
        </w:rPr>
      </w:pPr>
      <w:hyperlink w:anchor="_Toc138178600" w:history="1">
        <w:r w:rsidR="008F7D17" w:rsidRPr="00D60BFB">
          <w:rPr>
            <w:rStyle w:val="Collegamentoipertestuale"/>
          </w:rPr>
          <w:t>1.3</w:t>
        </w:r>
        <w:r w:rsidR="008F7D17">
          <w:rPr>
            <w:rFonts w:asciiTheme="minorHAnsi" w:eastAsiaTheme="minorEastAsia" w:hAnsiTheme="minorHAnsi" w:cstheme="minorBidi"/>
            <w:sz w:val="22"/>
            <w:szCs w:val="22"/>
            <w:lang w:val="it-CH" w:eastAsia="it-CH"/>
          </w:rPr>
          <w:tab/>
        </w:r>
        <w:r w:rsidR="008F7D17" w:rsidRPr="00D60BFB">
          <w:rPr>
            <w:rStyle w:val="Collegamentoipertestuale"/>
          </w:rPr>
          <w:t>Switzerland Innovation Park Ticino e modifiche di legge</w:t>
        </w:r>
        <w:r w:rsidR="008F7D17">
          <w:rPr>
            <w:webHidden/>
          </w:rPr>
          <w:tab/>
        </w:r>
        <w:r w:rsidR="008F7D17">
          <w:rPr>
            <w:webHidden/>
          </w:rPr>
          <w:fldChar w:fldCharType="begin"/>
        </w:r>
        <w:r w:rsidR="008F7D17">
          <w:rPr>
            <w:webHidden/>
          </w:rPr>
          <w:instrText xml:space="preserve"> PAGEREF _Toc138178600 \h </w:instrText>
        </w:r>
        <w:r w:rsidR="008F7D17">
          <w:rPr>
            <w:webHidden/>
          </w:rPr>
        </w:r>
        <w:r w:rsidR="008F7D17">
          <w:rPr>
            <w:webHidden/>
          </w:rPr>
          <w:fldChar w:fldCharType="separate"/>
        </w:r>
        <w:r w:rsidR="00FE08E4">
          <w:rPr>
            <w:webHidden/>
          </w:rPr>
          <w:t>11</w:t>
        </w:r>
        <w:r w:rsidR="008F7D17">
          <w:rPr>
            <w:webHidden/>
          </w:rPr>
          <w:fldChar w:fldCharType="end"/>
        </w:r>
      </w:hyperlink>
    </w:p>
    <w:p w14:paraId="3195A9C3" w14:textId="3750F583" w:rsidR="008F7D17" w:rsidRDefault="00D143B1">
      <w:pPr>
        <w:pStyle w:val="Sommario3"/>
        <w:rPr>
          <w:rFonts w:asciiTheme="minorHAnsi" w:eastAsiaTheme="minorEastAsia" w:hAnsiTheme="minorHAnsi" w:cstheme="minorBidi"/>
          <w:sz w:val="22"/>
          <w:szCs w:val="22"/>
          <w:lang w:val="it-CH" w:eastAsia="it-CH"/>
        </w:rPr>
      </w:pPr>
      <w:hyperlink w:anchor="_Toc138178601" w:history="1">
        <w:r w:rsidR="008F7D17" w:rsidRPr="00D60BFB">
          <w:rPr>
            <w:rStyle w:val="Collegamentoipertestuale"/>
          </w:rPr>
          <w:t>1.4</w:t>
        </w:r>
        <w:r w:rsidR="008F7D17">
          <w:rPr>
            <w:rFonts w:asciiTheme="minorHAnsi" w:eastAsiaTheme="minorEastAsia" w:hAnsiTheme="minorHAnsi" w:cstheme="minorBidi"/>
            <w:sz w:val="22"/>
            <w:szCs w:val="22"/>
            <w:lang w:val="it-CH" w:eastAsia="it-CH"/>
          </w:rPr>
          <w:tab/>
        </w:r>
        <w:r w:rsidR="008F7D17" w:rsidRPr="00D60BFB">
          <w:rPr>
            <w:rStyle w:val="Collegamentoipertestuale"/>
          </w:rPr>
          <w:t>Altre misure a sostegno dell’innovazione</w:t>
        </w:r>
        <w:r w:rsidR="008F7D17">
          <w:rPr>
            <w:webHidden/>
          </w:rPr>
          <w:tab/>
        </w:r>
        <w:r w:rsidR="008F7D17">
          <w:rPr>
            <w:webHidden/>
          </w:rPr>
          <w:fldChar w:fldCharType="begin"/>
        </w:r>
        <w:r w:rsidR="008F7D17">
          <w:rPr>
            <w:webHidden/>
          </w:rPr>
          <w:instrText xml:space="preserve"> PAGEREF _Toc138178601 \h </w:instrText>
        </w:r>
        <w:r w:rsidR="008F7D17">
          <w:rPr>
            <w:webHidden/>
          </w:rPr>
        </w:r>
        <w:r w:rsidR="008F7D17">
          <w:rPr>
            <w:webHidden/>
          </w:rPr>
          <w:fldChar w:fldCharType="separate"/>
        </w:r>
        <w:r w:rsidR="00FE08E4">
          <w:rPr>
            <w:webHidden/>
          </w:rPr>
          <w:t>19</w:t>
        </w:r>
        <w:r w:rsidR="008F7D17">
          <w:rPr>
            <w:webHidden/>
          </w:rPr>
          <w:fldChar w:fldCharType="end"/>
        </w:r>
      </w:hyperlink>
    </w:p>
    <w:p w14:paraId="559E7BE0" w14:textId="4F21A9A8" w:rsidR="008F7D17" w:rsidRDefault="00D143B1">
      <w:pPr>
        <w:pStyle w:val="Sommario3"/>
        <w:rPr>
          <w:rFonts w:asciiTheme="minorHAnsi" w:eastAsiaTheme="minorEastAsia" w:hAnsiTheme="minorHAnsi" w:cstheme="minorBidi"/>
          <w:sz w:val="22"/>
          <w:szCs w:val="22"/>
          <w:lang w:val="it-CH" w:eastAsia="it-CH"/>
        </w:rPr>
      </w:pPr>
      <w:hyperlink w:anchor="_Toc138178602" w:history="1">
        <w:r w:rsidR="008F7D17" w:rsidRPr="00D60BFB">
          <w:rPr>
            <w:rStyle w:val="Collegamentoipertestuale"/>
          </w:rPr>
          <w:t>1.5</w:t>
        </w:r>
        <w:r w:rsidR="008F7D17">
          <w:rPr>
            <w:rFonts w:asciiTheme="minorHAnsi" w:eastAsiaTheme="minorEastAsia" w:hAnsiTheme="minorHAnsi" w:cstheme="minorBidi"/>
            <w:sz w:val="22"/>
            <w:szCs w:val="22"/>
            <w:lang w:val="it-CH" w:eastAsia="it-CH"/>
          </w:rPr>
          <w:tab/>
        </w:r>
        <w:r w:rsidR="008F7D17" w:rsidRPr="00D60BFB">
          <w:rPr>
            <w:rStyle w:val="Collegamentoipertestuale"/>
          </w:rPr>
          <w:t>Pianificazione finanziaria 2024-2027</w:t>
        </w:r>
        <w:r w:rsidR="008F7D17">
          <w:rPr>
            <w:webHidden/>
          </w:rPr>
          <w:tab/>
        </w:r>
        <w:r w:rsidR="008F7D17">
          <w:rPr>
            <w:webHidden/>
          </w:rPr>
          <w:fldChar w:fldCharType="begin"/>
        </w:r>
        <w:r w:rsidR="008F7D17">
          <w:rPr>
            <w:webHidden/>
          </w:rPr>
          <w:instrText xml:space="preserve"> PAGEREF _Toc138178602 \h </w:instrText>
        </w:r>
        <w:r w:rsidR="008F7D17">
          <w:rPr>
            <w:webHidden/>
          </w:rPr>
        </w:r>
        <w:r w:rsidR="008F7D17">
          <w:rPr>
            <w:webHidden/>
          </w:rPr>
          <w:fldChar w:fldCharType="separate"/>
        </w:r>
        <w:r w:rsidR="00FE08E4">
          <w:rPr>
            <w:webHidden/>
          </w:rPr>
          <w:t>22</w:t>
        </w:r>
        <w:r w:rsidR="008F7D17">
          <w:rPr>
            <w:webHidden/>
          </w:rPr>
          <w:fldChar w:fldCharType="end"/>
        </w:r>
      </w:hyperlink>
    </w:p>
    <w:p w14:paraId="3C0318A4" w14:textId="24EB5B06" w:rsidR="008F7D17" w:rsidRDefault="00D143B1">
      <w:pPr>
        <w:pStyle w:val="Sommario1"/>
        <w:rPr>
          <w:rFonts w:asciiTheme="minorHAnsi" w:eastAsiaTheme="minorEastAsia" w:hAnsiTheme="minorHAnsi" w:cstheme="minorBidi"/>
          <w:b w:val="0"/>
          <w:sz w:val="22"/>
          <w:szCs w:val="22"/>
          <w:lang w:val="it-CH" w:eastAsia="it-CH"/>
        </w:rPr>
      </w:pPr>
      <w:hyperlink w:anchor="_Toc138178603" w:history="1">
        <w:r w:rsidR="008F7D17" w:rsidRPr="00D60BFB">
          <w:rPr>
            <w:rStyle w:val="Collegamentoipertestuale"/>
          </w:rPr>
          <w:t>2.</w:t>
        </w:r>
        <w:r w:rsidR="008F7D17">
          <w:rPr>
            <w:rFonts w:asciiTheme="minorHAnsi" w:eastAsiaTheme="minorEastAsia" w:hAnsiTheme="minorHAnsi" w:cstheme="minorBidi"/>
            <w:b w:val="0"/>
            <w:sz w:val="22"/>
            <w:szCs w:val="22"/>
            <w:lang w:val="it-CH" w:eastAsia="it-CH"/>
          </w:rPr>
          <w:tab/>
        </w:r>
        <w:r w:rsidR="008F7D17" w:rsidRPr="00D60BFB">
          <w:rPr>
            <w:rStyle w:val="Collegamentoipertestuale"/>
          </w:rPr>
          <w:t>MISURE A FAVORE DEL TURISMO</w:t>
        </w:r>
        <w:r w:rsidR="008F7D17">
          <w:rPr>
            <w:webHidden/>
          </w:rPr>
          <w:tab/>
        </w:r>
        <w:r w:rsidR="008F7D17">
          <w:rPr>
            <w:webHidden/>
          </w:rPr>
          <w:fldChar w:fldCharType="begin"/>
        </w:r>
        <w:r w:rsidR="008F7D17">
          <w:rPr>
            <w:webHidden/>
          </w:rPr>
          <w:instrText xml:space="preserve"> PAGEREF _Toc138178603 \h </w:instrText>
        </w:r>
        <w:r w:rsidR="008F7D17">
          <w:rPr>
            <w:webHidden/>
          </w:rPr>
        </w:r>
        <w:r w:rsidR="008F7D17">
          <w:rPr>
            <w:webHidden/>
          </w:rPr>
          <w:fldChar w:fldCharType="separate"/>
        </w:r>
        <w:r w:rsidR="00FE08E4">
          <w:rPr>
            <w:webHidden/>
          </w:rPr>
          <w:t>24</w:t>
        </w:r>
        <w:r w:rsidR="008F7D17">
          <w:rPr>
            <w:webHidden/>
          </w:rPr>
          <w:fldChar w:fldCharType="end"/>
        </w:r>
      </w:hyperlink>
    </w:p>
    <w:p w14:paraId="5DD5245E" w14:textId="7976D11F" w:rsidR="008F7D17" w:rsidRDefault="00D143B1">
      <w:pPr>
        <w:pStyle w:val="Sommario3"/>
        <w:rPr>
          <w:rFonts w:asciiTheme="minorHAnsi" w:eastAsiaTheme="minorEastAsia" w:hAnsiTheme="minorHAnsi" w:cstheme="minorBidi"/>
          <w:sz w:val="22"/>
          <w:szCs w:val="22"/>
          <w:lang w:val="it-CH" w:eastAsia="it-CH"/>
        </w:rPr>
      </w:pPr>
      <w:hyperlink w:anchor="_Toc138178604" w:history="1">
        <w:r w:rsidR="008F7D17" w:rsidRPr="00D60BFB">
          <w:rPr>
            <w:rStyle w:val="Collegamentoipertestuale"/>
          </w:rPr>
          <w:t>2.1</w:t>
        </w:r>
        <w:r w:rsidR="008F7D17">
          <w:rPr>
            <w:rFonts w:asciiTheme="minorHAnsi" w:eastAsiaTheme="minorEastAsia" w:hAnsiTheme="minorHAnsi" w:cstheme="minorBidi"/>
            <w:sz w:val="22"/>
            <w:szCs w:val="22"/>
            <w:lang w:val="it-CH" w:eastAsia="it-CH"/>
          </w:rPr>
          <w:tab/>
        </w:r>
        <w:r w:rsidR="008F7D17" w:rsidRPr="00D60BFB">
          <w:rPr>
            <w:rStyle w:val="Collegamentoipertestuale"/>
          </w:rPr>
          <w:t>Destinazioni, offerta turistica e formazione</w:t>
        </w:r>
        <w:r w:rsidR="008F7D17">
          <w:rPr>
            <w:webHidden/>
          </w:rPr>
          <w:tab/>
        </w:r>
        <w:r w:rsidR="008F7D17">
          <w:rPr>
            <w:webHidden/>
          </w:rPr>
          <w:fldChar w:fldCharType="begin"/>
        </w:r>
        <w:r w:rsidR="008F7D17">
          <w:rPr>
            <w:webHidden/>
          </w:rPr>
          <w:instrText xml:space="preserve"> PAGEREF _Toc138178604 \h </w:instrText>
        </w:r>
        <w:r w:rsidR="008F7D17">
          <w:rPr>
            <w:webHidden/>
          </w:rPr>
        </w:r>
        <w:r w:rsidR="008F7D17">
          <w:rPr>
            <w:webHidden/>
          </w:rPr>
          <w:fldChar w:fldCharType="separate"/>
        </w:r>
        <w:r w:rsidR="00FE08E4">
          <w:rPr>
            <w:webHidden/>
          </w:rPr>
          <w:t>24</w:t>
        </w:r>
        <w:r w:rsidR="008F7D17">
          <w:rPr>
            <w:webHidden/>
          </w:rPr>
          <w:fldChar w:fldCharType="end"/>
        </w:r>
      </w:hyperlink>
    </w:p>
    <w:p w14:paraId="54E10D5A" w14:textId="48C5CB27" w:rsidR="008F7D17" w:rsidRDefault="00D143B1">
      <w:pPr>
        <w:pStyle w:val="Sommario3"/>
        <w:rPr>
          <w:rFonts w:asciiTheme="minorHAnsi" w:eastAsiaTheme="minorEastAsia" w:hAnsiTheme="minorHAnsi" w:cstheme="minorBidi"/>
          <w:sz w:val="22"/>
          <w:szCs w:val="22"/>
          <w:lang w:val="it-CH" w:eastAsia="it-CH"/>
        </w:rPr>
      </w:pPr>
      <w:hyperlink w:anchor="_Toc138178605" w:history="1">
        <w:r w:rsidR="008F7D17" w:rsidRPr="00D60BFB">
          <w:rPr>
            <w:rStyle w:val="Collegamentoipertestuale"/>
          </w:rPr>
          <w:t>2.2</w:t>
        </w:r>
        <w:r w:rsidR="008F7D17">
          <w:rPr>
            <w:rFonts w:asciiTheme="minorHAnsi" w:eastAsiaTheme="minorEastAsia" w:hAnsiTheme="minorHAnsi" w:cstheme="minorBidi"/>
            <w:sz w:val="22"/>
            <w:szCs w:val="22"/>
            <w:lang w:val="it-CH" w:eastAsia="it-CH"/>
          </w:rPr>
          <w:tab/>
        </w:r>
        <w:r w:rsidR="008F7D17" w:rsidRPr="00D60BFB">
          <w:rPr>
            <w:rStyle w:val="Collegamentoipertestuale"/>
          </w:rPr>
          <w:t>Pianificazione finanziaria 2024-2027</w:t>
        </w:r>
        <w:r w:rsidR="008F7D17">
          <w:rPr>
            <w:webHidden/>
          </w:rPr>
          <w:tab/>
        </w:r>
        <w:r w:rsidR="008F7D17">
          <w:rPr>
            <w:webHidden/>
          </w:rPr>
          <w:fldChar w:fldCharType="begin"/>
        </w:r>
        <w:r w:rsidR="008F7D17">
          <w:rPr>
            <w:webHidden/>
          </w:rPr>
          <w:instrText xml:space="preserve"> PAGEREF _Toc138178605 \h </w:instrText>
        </w:r>
        <w:r w:rsidR="008F7D17">
          <w:rPr>
            <w:webHidden/>
          </w:rPr>
        </w:r>
        <w:r w:rsidR="008F7D17">
          <w:rPr>
            <w:webHidden/>
          </w:rPr>
          <w:fldChar w:fldCharType="separate"/>
        </w:r>
        <w:r w:rsidR="00FE08E4">
          <w:rPr>
            <w:webHidden/>
          </w:rPr>
          <w:t>26</w:t>
        </w:r>
        <w:r w:rsidR="008F7D17">
          <w:rPr>
            <w:webHidden/>
          </w:rPr>
          <w:fldChar w:fldCharType="end"/>
        </w:r>
      </w:hyperlink>
    </w:p>
    <w:p w14:paraId="58CA226A" w14:textId="1D3BE8FB" w:rsidR="008F7D17" w:rsidRDefault="00D143B1">
      <w:pPr>
        <w:pStyle w:val="Sommario1"/>
        <w:rPr>
          <w:rFonts w:asciiTheme="minorHAnsi" w:eastAsiaTheme="minorEastAsia" w:hAnsiTheme="minorHAnsi" w:cstheme="minorBidi"/>
          <w:b w:val="0"/>
          <w:sz w:val="22"/>
          <w:szCs w:val="22"/>
          <w:lang w:val="it-CH" w:eastAsia="it-CH"/>
        </w:rPr>
      </w:pPr>
      <w:hyperlink w:anchor="_Toc138178606" w:history="1">
        <w:r w:rsidR="008F7D17" w:rsidRPr="00D60BFB">
          <w:rPr>
            <w:rStyle w:val="Collegamentoipertestuale"/>
          </w:rPr>
          <w:t>3.</w:t>
        </w:r>
        <w:r w:rsidR="008F7D17">
          <w:rPr>
            <w:rFonts w:asciiTheme="minorHAnsi" w:eastAsiaTheme="minorEastAsia" w:hAnsiTheme="minorHAnsi" w:cstheme="minorBidi"/>
            <w:b w:val="0"/>
            <w:sz w:val="22"/>
            <w:szCs w:val="22"/>
            <w:lang w:val="it-CH" w:eastAsia="it-CH"/>
          </w:rPr>
          <w:tab/>
        </w:r>
        <w:r w:rsidR="008F7D17" w:rsidRPr="00D60BFB">
          <w:rPr>
            <w:rStyle w:val="Collegamentoipertestuale"/>
          </w:rPr>
          <w:t>MISURE A FAVORE DELLE REGIONI PERIFERICHE</w:t>
        </w:r>
        <w:r w:rsidR="008F7D17">
          <w:rPr>
            <w:webHidden/>
          </w:rPr>
          <w:tab/>
        </w:r>
        <w:r w:rsidR="008F7D17">
          <w:rPr>
            <w:webHidden/>
          </w:rPr>
          <w:fldChar w:fldCharType="begin"/>
        </w:r>
        <w:r w:rsidR="008F7D17">
          <w:rPr>
            <w:webHidden/>
          </w:rPr>
          <w:instrText xml:space="preserve"> PAGEREF _Toc138178606 \h </w:instrText>
        </w:r>
        <w:r w:rsidR="008F7D17">
          <w:rPr>
            <w:webHidden/>
          </w:rPr>
        </w:r>
        <w:r w:rsidR="008F7D17">
          <w:rPr>
            <w:webHidden/>
          </w:rPr>
          <w:fldChar w:fldCharType="separate"/>
        </w:r>
        <w:r w:rsidR="00FE08E4">
          <w:rPr>
            <w:webHidden/>
          </w:rPr>
          <w:t>27</w:t>
        </w:r>
        <w:r w:rsidR="008F7D17">
          <w:rPr>
            <w:webHidden/>
          </w:rPr>
          <w:fldChar w:fldCharType="end"/>
        </w:r>
      </w:hyperlink>
    </w:p>
    <w:p w14:paraId="5D972BDA" w14:textId="2C8AD731" w:rsidR="008F7D17" w:rsidRDefault="00D143B1">
      <w:pPr>
        <w:pStyle w:val="Sommario3"/>
        <w:rPr>
          <w:rFonts w:asciiTheme="minorHAnsi" w:eastAsiaTheme="minorEastAsia" w:hAnsiTheme="minorHAnsi" w:cstheme="minorBidi"/>
          <w:sz w:val="22"/>
          <w:szCs w:val="22"/>
          <w:lang w:val="it-CH" w:eastAsia="it-CH"/>
        </w:rPr>
      </w:pPr>
      <w:hyperlink w:anchor="_Toc138178607" w:history="1">
        <w:r w:rsidR="008F7D17" w:rsidRPr="00D60BFB">
          <w:rPr>
            <w:rStyle w:val="Collegamentoipertestuale"/>
          </w:rPr>
          <w:t>3.1</w:t>
        </w:r>
        <w:r w:rsidR="008F7D17">
          <w:rPr>
            <w:rFonts w:asciiTheme="minorHAnsi" w:eastAsiaTheme="minorEastAsia" w:hAnsiTheme="minorHAnsi" w:cstheme="minorBidi"/>
            <w:sz w:val="22"/>
            <w:szCs w:val="22"/>
            <w:lang w:val="it-CH" w:eastAsia="it-CH"/>
          </w:rPr>
          <w:tab/>
        </w:r>
        <w:r w:rsidR="008F7D17" w:rsidRPr="00D60BFB">
          <w:rPr>
            <w:rStyle w:val="Collegamentoipertestuale"/>
          </w:rPr>
          <w:t>Implementazione dei Masterplan</w:t>
        </w:r>
        <w:r w:rsidR="008F7D17">
          <w:rPr>
            <w:webHidden/>
          </w:rPr>
          <w:tab/>
        </w:r>
        <w:r w:rsidR="008F7D17">
          <w:rPr>
            <w:webHidden/>
          </w:rPr>
          <w:fldChar w:fldCharType="begin"/>
        </w:r>
        <w:r w:rsidR="008F7D17">
          <w:rPr>
            <w:webHidden/>
          </w:rPr>
          <w:instrText xml:space="preserve"> PAGEREF _Toc138178607 \h </w:instrText>
        </w:r>
        <w:r w:rsidR="008F7D17">
          <w:rPr>
            <w:webHidden/>
          </w:rPr>
        </w:r>
        <w:r w:rsidR="008F7D17">
          <w:rPr>
            <w:webHidden/>
          </w:rPr>
          <w:fldChar w:fldCharType="separate"/>
        </w:r>
        <w:r w:rsidR="00FE08E4">
          <w:rPr>
            <w:webHidden/>
          </w:rPr>
          <w:t>28</w:t>
        </w:r>
        <w:r w:rsidR="008F7D17">
          <w:rPr>
            <w:webHidden/>
          </w:rPr>
          <w:fldChar w:fldCharType="end"/>
        </w:r>
      </w:hyperlink>
    </w:p>
    <w:p w14:paraId="0B7A20E4" w14:textId="272ADBA3" w:rsidR="008F7D17" w:rsidRDefault="00D143B1">
      <w:pPr>
        <w:pStyle w:val="Sommario3"/>
        <w:rPr>
          <w:rFonts w:asciiTheme="minorHAnsi" w:eastAsiaTheme="minorEastAsia" w:hAnsiTheme="minorHAnsi" w:cstheme="minorBidi"/>
          <w:sz w:val="22"/>
          <w:szCs w:val="22"/>
          <w:lang w:val="it-CH" w:eastAsia="it-CH"/>
        </w:rPr>
      </w:pPr>
      <w:hyperlink w:anchor="_Toc138178608" w:history="1">
        <w:r w:rsidR="008F7D17" w:rsidRPr="00D60BFB">
          <w:rPr>
            <w:rStyle w:val="Collegamentoipertestuale"/>
          </w:rPr>
          <w:t>3.2</w:t>
        </w:r>
        <w:r w:rsidR="008F7D17">
          <w:rPr>
            <w:rFonts w:asciiTheme="minorHAnsi" w:eastAsiaTheme="minorEastAsia" w:hAnsiTheme="minorHAnsi" w:cstheme="minorBidi"/>
            <w:sz w:val="22"/>
            <w:szCs w:val="22"/>
            <w:lang w:val="it-CH" w:eastAsia="it-CH"/>
          </w:rPr>
          <w:tab/>
        </w:r>
        <w:r w:rsidR="008F7D17" w:rsidRPr="00D60BFB">
          <w:rPr>
            <w:rStyle w:val="Collegamentoipertestuale"/>
          </w:rPr>
          <w:t>Sostegno all’economia locale</w:t>
        </w:r>
        <w:r w:rsidR="008F7D17">
          <w:rPr>
            <w:webHidden/>
          </w:rPr>
          <w:tab/>
        </w:r>
        <w:r w:rsidR="008F7D17">
          <w:rPr>
            <w:webHidden/>
          </w:rPr>
          <w:fldChar w:fldCharType="begin"/>
        </w:r>
        <w:r w:rsidR="008F7D17">
          <w:rPr>
            <w:webHidden/>
          </w:rPr>
          <w:instrText xml:space="preserve"> PAGEREF _Toc138178608 \h </w:instrText>
        </w:r>
        <w:r w:rsidR="008F7D17">
          <w:rPr>
            <w:webHidden/>
          </w:rPr>
        </w:r>
        <w:r w:rsidR="008F7D17">
          <w:rPr>
            <w:webHidden/>
          </w:rPr>
          <w:fldChar w:fldCharType="separate"/>
        </w:r>
        <w:r w:rsidR="00FE08E4">
          <w:rPr>
            <w:webHidden/>
          </w:rPr>
          <w:t>29</w:t>
        </w:r>
        <w:r w:rsidR="008F7D17">
          <w:rPr>
            <w:webHidden/>
          </w:rPr>
          <w:fldChar w:fldCharType="end"/>
        </w:r>
      </w:hyperlink>
    </w:p>
    <w:p w14:paraId="674C845F" w14:textId="4D17E4CF" w:rsidR="008F7D17" w:rsidRDefault="00D143B1">
      <w:pPr>
        <w:pStyle w:val="Sommario3"/>
        <w:rPr>
          <w:rFonts w:asciiTheme="minorHAnsi" w:eastAsiaTheme="minorEastAsia" w:hAnsiTheme="minorHAnsi" w:cstheme="minorBidi"/>
          <w:sz w:val="22"/>
          <w:szCs w:val="22"/>
          <w:lang w:val="it-CH" w:eastAsia="it-CH"/>
        </w:rPr>
      </w:pPr>
      <w:hyperlink w:anchor="_Toc138178609" w:history="1">
        <w:r w:rsidR="008F7D17" w:rsidRPr="00D60BFB">
          <w:rPr>
            <w:rStyle w:val="Collegamentoipertestuale"/>
          </w:rPr>
          <w:t>3.3</w:t>
        </w:r>
        <w:r w:rsidR="008F7D17">
          <w:rPr>
            <w:rFonts w:asciiTheme="minorHAnsi" w:eastAsiaTheme="minorEastAsia" w:hAnsiTheme="minorHAnsi" w:cstheme="minorBidi"/>
            <w:sz w:val="22"/>
            <w:szCs w:val="22"/>
            <w:lang w:val="it-CH" w:eastAsia="it-CH"/>
          </w:rPr>
          <w:tab/>
        </w:r>
        <w:r w:rsidR="008F7D17" w:rsidRPr="00D60BFB">
          <w:rPr>
            <w:rStyle w:val="Collegamentoipertestuale"/>
          </w:rPr>
          <w:t>Partecipazione al programma San Gottardo</w:t>
        </w:r>
        <w:r w:rsidR="008F7D17">
          <w:rPr>
            <w:webHidden/>
          </w:rPr>
          <w:tab/>
        </w:r>
        <w:r w:rsidR="008F7D17">
          <w:rPr>
            <w:webHidden/>
          </w:rPr>
          <w:fldChar w:fldCharType="begin"/>
        </w:r>
        <w:r w:rsidR="008F7D17">
          <w:rPr>
            <w:webHidden/>
          </w:rPr>
          <w:instrText xml:space="preserve"> PAGEREF _Toc138178609 \h </w:instrText>
        </w:r>
        <w:r w:rsidR="008F7D17">
          <w:rPr>
            <w:webHidden/>
          </w:rPr>
        </w:r>
        <w:r w:rsidR="008F7D17">
          <w:rPr>
            <w:webHidden/>
          </w:rPr>
          <w:fldChar w:fldCharType="separate"/>
        </w:r>
        <w:r w:rsidR="00FE08E4">
          <w:rPr>
            <w:webHidden/>
          </w:rPr>
          <w:t>31</w:t>
        </w:r>
        <w:r w:rsidR="008F7D17">
          <w:rPr>
            <w:webHidden/>
          </w:rPr>
          <w:fldChar w:fldCharType="end"/>
        </w:r>
      </w:hyperlink>
    </w:p>
    <w:p w14:paraId="7D7F1D87" w14:textId="1BA47172" w:rsidR="008F7D17" w:rsidRDefault="00D143B1">
      <w:pPr>
        <w:pStyle w:val="Sommario3"/>
        <w:rPr>
          <w:rFonts w:asciiTheme="minorHAnsi" w:eastAsiaTheme="minorEastAsia" w:hAnsiTheme="minorHAnsi" w:cstheme="minorBidi"/>
          <w:sz w:val="22"/>
          <w:szCs w:val="22"/>
          <w:lang w:val="it-CH" w:eastAsia="it-CH"/>
        </w:rPr>
      </w:pPr>
      <w:hyperlink w:anchor="_Toc138178610" w:history="1">
        <w:r w:rsidR="008F7D17" w:rsidRPr="00D60BFB">
          <w:rPr>
            <w:rStyle w:val="Collegamentoipertestuale"/>
          </w:rPr>
          <w:t xml:space="preserve">3.4 </w:t>
        </w:r>
        <w:r w:rsidR="008F7D17">
          <w:rPr>
            <w:rFonts w:asciiTheme="minorHAnsi" w:eastAsiaTheme="minorEastAsia" w:hAnsiTheme="minorHAnsi" w:cstheme="minorBidi"/>
            <w:sz w:val="22"/>
            <w:szCs w:val="22"/>
            <w:lang w:val="it-CH" w:eastAsia="it-CH"/>
          </w:rPr>
          <w:tab/>
        </w:r>
        <w:r w:rsidR="008F7D17" w:rsidRPr="00D60BFB">
          <w:rPr>
            <w:rStyle w:val="Collegamentoipertestuale"/>
          </w:rPr>
          <w:t>Rafforzamento del Management regionale</w:t>
        </w:r>
        <w:r w:rsidR="008F7D17">
          <w:rPr>
            <w:webHidden/>
          </w:rPr>
          <w:tab/>
        </w:r>
        <w:r w:rsidR="008F7D17">
          <w:rPr>
            <w:webHidden/>
          </w:rPr>
          <w:fldChar w:fldCharType="begin"/>
        </w:r>
        <w:r w:rsidR="008F7D17">
          <w:rPr>
            <w:webHidden/>
          </w:rPr>
          <w:instrText xml:space="preserve"> PAGEREF _Toc138178610 \h </w:instrText>
        </w:r>
        <w:r w:rsidR="008F7D17">
          <w:rPr>
            <w:webHidden/>
          </w:rPr>
        </w:r>
        <w:r w:rsidR="008F7D17">
          <w:rPr>
            <w:webHidden/>
          </w:rPr>
          <w:fldChar w:fldCharType="separate"/>
        </w:r>
        <w:r w:rsidR="00FE08E4">
          <w:rPr>
            <w:webHidden/>
          </w:rPr>
          <w:t>31</w:t>
        </w:r>
        <w:r w:rsidR="008F7D17">
          <w:rPr>
            <w:webHidden/>
          </w:rPr>
          <w:fldChar w:fldCharType="end"/>
        </w:r>
      </w:hyperlink>
    </w:p>
    <w:p w14:paraId="109CCF43" w14:textId="26912A72" w:rsidR="008F7D17" w:rsidRDefault="00D143B1">
      <w:pPr>
        <w:pStyle w:val="Sommario3"/>
        <w:rPr>
          <w:rFonts w:asciiTheme="minorHAnsi" w:eastAsiaTheme="minorEastAsia" w:hAnsiTheme="minorHAnsi" w:cstheme="minorBidi"/>
          <w:sz w:val="22"/>
          <w:szCs w:val="22"/>
          <w:lang w:val="it-CH" w:eastAsia="it-CH"/>
        </w:rPr>
      </w:pPr>
      <w:hyperlink w:anchor="_Toc138178611" w:history="1">
        <w:r w:rsidR="008F7D17" w:rsidRPr="00D60BFB">
          <w:rPr>
            <w:rStyle w:val="Collegamentoipertestuale"/>
          </w:rPr>
          <w:t>3.5</w:t>
        </w:r>
        <w:r w:rsidR="008F7D17">
          <w:rPr>
            <w:rFonts w:asciiTheme="minorHAnsi" w:eastAsiaTheme="minorEastAsia" w:hAnsiTheme="minorHAnsi" w:cstheme="minorBidi"/>
            <w:sz w:val="22"/>
            <w:szCs w:val="22"/>
            <w:lang w:val="it-CH" w:eastAsia="it-CH"/>
          </w:rPr>
          <w:tab/>
        </w:r>
        <w:r w:rsidR="008F7D17" w:rsidRPr="00D60BFB">
          <w:rPr>
            <w:rStyle w:val="Collegamentoipertestuale"/>
          </w:rPr>
          <w:t>Pianificazione finanziaria 2024-2027</w:t>
        </w:r>
        <w:r w:rsidR="008F7D17">
          <w:rPr>
            <w:webHidden/>
          </w:rPr>
          <w:tab/>
        </w:r>
        <w:r w:rsidR="008F7D17">
          <w:rPr>
            <w:webHidden/>
          </w:rPr>
          <w:fldChar w:fldCharType="begin"/>
        </w:r>
        <w:r w:rsidR="008F7D17">
          <w:rPr>
            <w:webHidden/>
          </w:rPr>
          <w:instrText xml:space="preserve"> PAGEREF _Toc138178611 \h </w:instrText>
        </w:r>
        <w:r w:rsidR="008F7D17">
          <w:rPr>
            <w:webHidden/>
          </w:rPr>
        </w:r>
        <w:r w:rsidR="008F7D17">
          <w:rPr>
            <w:webHidden/>
          </w:rPr>
          <w:fldChar w:fldCharType="separate"/>
        </w:r>
        <w:r w:rsidR="00FE08E4">
          <w:rPr>
            <w:webHidden/>
          </w:rPr>
          <w:t>34</w:t>
        </w:r>
        <w:r w:rsidR="008F7D17">
          <w:rPr>
            <w:webHidden/>
          </w:rPr>
          <w:fldChar w:fldCharType="end"/>
        </w:r>
      </w:hyperlink>
    </w:p>
    <w:p w14:paraId="6AC803B2" w14:textId="2D004897" w:rsidR="008F7D17" w:rsidRDefault="00D143B1">
      <w:pPr>
        <w:pStyle w:val="Sommario1"/>
        <w:rPr>
          <w:rFonts w:asciiTheme="minorHAnsi" w:eastAsiaTheme="minorEastAsia" w:hAnsiTheme="minorHAnsi" w:cstheme="minorBidi"/>
          <w:b w:val="0"/>
          <w:sz w:val="22"/>
          <w:szCs w:val="22"/>
          <w:lang w:val="it-CH" w:eastAsia="it-CH"/>
        </w:rPr>
      </w:pPr>
      <w:hyperlink w:anchor="_Toc138178612" w:history="1">
        <w:r w:rsidR="008F7D17" w:rsidRPr="00D60BFB">
          <w:rPr>
            <w:rStyle w:val="Collegamentoipertestuale"/>
          </w:rPr>
          <w:t>4.</w:t>
        </w:r>
        <w:r w:rsidR="008F7D17">
          <w:rPr>
            <w:rFonts w:asciiTheme="minorHAnsi" w:eastAsiaTheme="minorEastAsia" w:hAnsiTheme="minorHAnsi" w:cstheme="minorBidi"/>
            <w:b w:val="0"/>
            <w:sz w:val="22"/>
            <w:szCs w:val="22"/>
            <w:lang w:val="it-CH" w:eastAsia="it-CH"/>
          </w:rPr>
          <w:tab/>
        </w:r>
        <w:r w:rsidR="008F7D17" w:rsidRPr="00D60BFB">
          <w:rPr>
            <w:rStyle w:val="Collegamentoipertestuale"/>
          </w:rPr>
          <w:t>STANZIAMENTI</w:t>
        </w:r>
        <w:r w:rsidR="008F7D17">
          <w:rPr>
            <w:webHidden/>
          </w:rPr>
          <w:tab/>
        </w:r>
        <w:r w:rsidR="008F7D17">
          <w:rPr>
            <w:webHidden/>
          </w:rPr>
          <w:fldChar w:fldCharType="begin"/>
        </w:r>
        <w:r w:rsidR="008F7D17">
          <w:rPr>
            <w:webHidden/>
          </w:rPr>
          <w:instrText xml:space="preserve"> PAGEREF _Toc138178612 \h </w:instrText>
        </w:r>
        <w:r w:rsidR="008F7D17">
          <w:rPr>
            <w:webHidden/>
          </w:rPr>
        </w:r>
        <w:r w:rsidR="008F7D17">
          <w:rPr>
            <w:webHidden/>
          </w:rPr>
          <w:fldChar w:fldCharType="separate"/>
        </w:r>
        <w:r w:rsidR="00FE08E4">
          <w:rPr>
            <w:webHidden/>
          </w:rPr>
          <w:t>35</w:t>
        </w:r>
        <w:r w:rsidR="008F7D17">
          <w:rPr>
            <w:webHidden/>
          </w:rPr>
          <w:fldChar w:fldCharType="end"/>
        </w:r>
      </w:hyperlink>
    </w:p>
    <w:p w14:paraId="1642B303" w14:textId="19C98516" w:rsidR="008F7D17" w:rsidRDefault="00D143B1">
      <w:pPr>
        <w:pStyle w:val="Sommario1"/>
        <w:rPr>
          <w:rFonts w:asciiTheme="minorHAnsi" w:eastAsiaTheme="minorEastAsia" w:hAnsiTheme="minorHAnsi" w:cstheme="minorBidi"/>
          <w:b w:val="0"/>
          <w:sz w:val="22"/>
          <w:szCs w:val="22"/>
          <w:lang w:val="it-CH" w:eastAsia="it-CH"/>
        </w:rPr>
      </w:pPr>
      <w:hyperlink w:anchor="_Toc138178613" w:history="1">
        <w:r w:rsidR="008F7D17" w:rsidRPr="00D60BFB">
          <w:rPr>
            <w:rStyle w:val="Collegamentoipertestuale"/>
          </w:rPr>
          <w:t>5.</w:t>
        </w:r>
        <w:r w:rsidR="008F7D17">
          <w:rPr>
            <w:rFonts w:asciiTheme="minorHAnsi" w:eastAsiaTheme="minorEastAsia" w:hAnsiTheme="minorHAnsi" w:cstheme="minorBidi"/>
            <w:b w:val="0"/>
            <w:sz w:val="22"/>
            <w:szCs w:val="22"/>
            <w:lang w:val="it-CH" w:eastAsia="it-CH"/>
          </w:rPr>
          <w:tab/>
        </w:r>
        <w:r w:rsidR="008F7D17" w:rsidRPr="00D60BFB">
          <w:rPr>
            <w:rStyle w:val="Collegamentoipertestuale"/>
          </w:rPr>
          <w:t>RELAZIONE CON LE LINEE DIRETTIVE E IL PIANO FINANZIARIO</w:t>
        </w:r>
        <w:r w:rsidR="008F7D17">
          <w:rPr>
            <w:webHidden/>
          </w:rPr>
          <w:tab/>
        </w:r>
        <w:r w:rsidR="008F7D17">
          <w:rPr>
            <w:webHidden/>
          </w:rPr>
          <w:fldChar w:fldCharType="begin"/>
        </w:r>
        <w:r w:rsidR="008F7D17">
          <w:rPr>
            <w:webHidden/>
          </w:rPr>
          <w:instrText xml:space="preserve"> PAGEREF _Toc138178613 \h </w:instrText>
        </w:r>
        <w:r w:rsidR="008F7D17">
          <w:rPr>
            <w:webHidden/>
          </w:rPr>
        </w:r>
        <w:r w:rsidR="008F7D17">
          <w:rPr>
            <w:webHidden/>
          </w:rPr>
          <w:fldChar w:fldCharType="separate"/>
        </w:r>
        <w:r w:rsidR="00FE08E4">
          <w:rPr>
            <w:webHidden/>
          </w:rPr>
          <w:t>38</w:t>
        </w:r>
        <w:r w:rsidR="008F7D17">
          <w:rPr>
            <w:webHidden/>
          </w:rPr>
          <w:fldChar w:fldCharType="end"/>
        </w:r>
      </w:hyperlink>
    </w:p>
    <w:p w14:paraId="17DA2A92" w14:textId="572F49BA" w:rsidR="008F7D17" w:rsidRDefault="00D143B1">
      <w:pPr>
        <w:pStyle w:val="Sommario1"/>
        <w:rPr>
          <w:rFonts w:asciiTheme="minorHAnsi" w:eastAsiaTheme="minorEastAsia" w:hAnsiTheme="minorHAnsi" w:cstheme="minorBidi"/>
          <w:b w:val="0"/>
          <w:sz w:val="22"/>
          <w:szCs w:val="22"/>
          <w:lang w:val="it-CH" w:eastAsia="it-CH"/>
        </w:rPr>
      </w:pPr>
      <w:hyperlink w:anchor="_Toc138178614" w:history="1">
        <w:r w:rsidR="008F7D17" w:rsidRPr="00D60BFB">
          <w:rPr>
            <w:rStyle w:val="Collegamentoipertestuale"/>
          </w:rPr>
          <w:t>II.</w:t>
        </w:r>
        <w:r w:rsidR="008F7D17">
          <w:rPr>
            <w:rFonts w:asciiTheme="minorHAnsi" w:eastAsiaTheme="minorEastAsia" w:hAnsiTheme="minorHAnsi" w:cstheme="minorBidi"/>
            <w:b w:val="0"/>
            <w:sz w:val="22"/>
            <w:szCs w:val="22"/>
            <w:lang w:val="it-CH" w:eastAsia="it-CH"/>
          </w:rPr>
          <w:tab/>
        </w:r>
        <w:r w:rsidR="008F7D17" w:rsidRPr="00D60BFB">
          <w:rPr>
            <w:rStyle w:val="Collegamentoipertestuale"/>
          </w:rPr>
          <w:t>CONCLUSIONI</w:t>
        </w:r>
        <w:r w:rsidR="008F7D17">
          <w:rPr>
            <w:webHidden/>
          </w:rPr>
          <w:tab/>
        </w:r>
        <w:r w:rsidR="008F7D17">
          <w:rPr>
            <w:webHidden/>
          </w:rPr>
          <w:fldChar w:fldCharType="begin"/>
        </w:r>
        <w:r w:rsidR="008F7D17">
          <w:rPr>
            <w:webHidden/>
          </w:rPr>
          <w:instrText xml:space="preserve"> PAGEREF _Toc138178614 \h </w:instrText>
        </w:r>
        <w:r w:rsidR="008F7D17">
          <w:rPr>
            <w:webHidden/>
          </w:rPr>
        </w:r>
        <w:r w:rsidR="008F7D17">
          <w:rPr>
            <w:webHidden/>
          </w:rPr>
          <w:fldChar w:fldCharType="separate"/>
        </w:r>
        <w:r w:rsidR="00FE08E4">
          <w:rPr>
            <w:webHidden/>
          </w:rPr>
          <w:t>40</w:t>
        </w:r>
        <w:r w:rsidR="008F7D17">
          <w:rPr>
            <w:webHidden/>
          </w:rPr>
          <w:fldChar w:fldCharType="end"/>
        </w:r>
      </w:hyperlink>
    </w:p>
    <w:p w14:paraId="279FEA86" w14:textId="3CC23665" w:rsidR="008F7D17" w:rsidRDefault="00D143B1">
      <w:pPr>
        <w:pStyle w:val="Sommario1"/>
        <w:rPr>
          <w:rFonts w:asciiTheme="minorHAnsi" w:eastAsiaTheme="minorEastAsia" w:hAnsiTheme="minorHAnsi" w:cstheme="minorBidi"/>
          <w:b w:val="0"/>
          <w:sz w:val="22"/>
          <w:szCs w:val="22"/>
          <w:lang w:val="it-CH" w:eastAsia="it-CH"/>
        </w:rPr>
      </w:pPr>
      <w:hyperlink w:anchor="_Toc138178615" w:history="1">
        <w:r w:rsidR="008F7D17" w:rsidRPr="00D60BFB">
          <w:rPr>
            <w:rStyle w:val="Collegamentoipertestuale"/>
          </w:rPr>
          <w:t>Legge</w:t>
        </w:r>
        <w:r w:rsidR="008F7D17">
          <w:rPr>
            <w:webHidden/>
          </w:rPr>
          <w:tab/>
        </w:r>
        <w:r w:rsidR="008F7D17">
          <w:rPr>
            <w:webHidden/>
          </w:rPr>
          <w:fldChar w:fldCharType="begin"/>
        </w:r>
        <w:r w:rsidR="008F7D17">
          <w:rPr>
            <w:webHidden/>
          </w:rPr>
          <w:instrText xml:space="preserve"> PAGEREF _Toc138178615 \h </w:instrText>
        </w:r>
        <w:r w:rsidR="008F7D17">
          <w:rPr>
            <w:webHidden/>
          </w:rPr>
        </w:r>
        <w:r w:rsidR="008F7D17">
          <w:rPr>
            <w:webHidden/>
          </w:rPr>
          <w:fldChar w:fldCharType="separate"/>
        </w:r>
        <w:r w:rsidR="00FE08E4">
          <w:rPr>
            <w:webHidden/>
          </w:rPr>
          <w:t>41</w:t>
        </w:r>
        <w:r w:rsidR="008F7D17">
          <w:rPr>
            <w:webHidden/>
          </w:rPr>
          <w:fldChar w:fldCharType="end"/>
        </w:r>
      </w:hyperlink>
    </w:p>
    <w:p w14:paraId="3CF4D518" w14:textId="14EDE0FF" w:rsidR="008F7D17" w:rsidRDefault="00D143B1">
      <w:pPr>
        <w:pStyle w:val="Sommario1"/>
        <w:rPr>
          <w:rFonts w:asciiTheme="minorHAnsi" w:eastAsiaTheme="minorEastAsia" w:hAnsiTheme="minorHAnsi" w:cstheme="minorBidi"/>
          <w:b w:val="0"/>
          <w:sz w:val="22"/>
          <w:szCs w:val="22"/>
          <w:lang w:val="it-CH" w:eastAsia="it-CH"/>
        </w:rPr>
      </w:pPr>
      <w:hyperlink w:anchor="_Toc138178616" w:history="1">
        <w:r w:rsidR="008F7D17" w:rsidRPr="00D60BFB">
          <w:rPr>
            <w:rStyle w:val="Collegamentoipertestuale"/>
          </w:rPr>
          <w:t>Decreto legislativo</w:t>
        </w:r>
        <w:r w:rsidR="008F7D17">
          <w:rPr>
            <w:webHidden/>
          </w:rPr>
          <w:tab/>
        </w:r>
        <w:r w:rsidR="008F7D17">
          <w:rPr>
            <w:webHidden/>
          </w:rPr>
          <w:fldChar w:fldCharType="begin"/>
        </w:r>
        <w:r w:rsidR="008F7D17">
          <w:rPr>
            <w:webHidden/>
          </w:rPr>
          <w:instrText xml:space="preserve"> PAGEREF _Toc138178616 \h </w:instrText>
        </w:r>
        <w:r w:rsidR="008F7D17">
          <w:rPr>
            <w:webHidden/>
          </w:rPr>
        </w:r>
        <w:r w:rsidR="008F7D17">
          <w:rPr>
            <w:webHidden/>
          </w:rPr>
          <w:fldChar w:fldCharType="separate"/>
        </w:r>
        <w:r w:rsidR="00FE08E4">
          <w:rPr>
            <w:webHidden/>
          </w:rPr>
          <w:t>42</w:t>
        </w:r>
        <w:r w:rsidR="008F7D17">
          <w:rPr>
            <w:webHidden/>
          </w:rPr>
          <w:fldChar w:fldCharType="end"/>
        </w:r>
      </w:hyperlink>
    </w:p>
    <w:p w14:paraId="179FDF53" w14:textId="03938ABD" w:rsidR="008F7D17" w:rsidRDefault="00D143B1">
      <w:pPr>
        <w:pStyle w:val="Sommario1"/>
        <w:rPr>
          <w:rFonts w:asciiTheme="minorHAnsi" w:eastAsiaTheme="minorEastAsia" w:hAnsiTheme="minorHAnsi" w:cstheme="minorBidi"/>
          <w:b w:val="0"/>
          <w:sz w:val="22"/>
          <w:szCs w:val="22"/>
          <w:lang w:val="it-CH" w:eastAsia="it-CH"/>
        </w:rPr>
      </w:pPr>
      <w:hyperlink w:anchor="_Toc138178617" w:history="1">
        <w:r w:rsidR="008F7D17" w:rsidRPr="00D60BFB">
          <w:rPr>
            <w:rStyle w:val="Collegamentoipertestuale"/>
          </w:rPr>
          <w:t>Decreto legislativo</w:t>
        </w:r>
        <w:r w:rsidR="008F7D17">
          <w:rPr>
            <w:webHidden/>
          </w:rPr>
          <w:tab/>
        </w:r>
        <w:r w:rsidR="008F7D17">
          <w:rPr>
            <w:webHidden/>
          </w:rPr>
          <w:fldChar w:fldCharType="begin"/>
        </w:r>
        <w:r w:rsidR="008F7D17">
          <w:rPr>
            <w:webHidden/>
          </w:rPr>
          <w:instrText xml:space="preserve"> PAGEREF _Toc138178617 \h </w:instrText>
        </w:r>
        <w:r w:rsidR="008F7D17">
          <w:rPr>
            <w:webHidden/>
          </w:rPr>
        </w:r>
        <w:r w:rsidR="008F7D17">
          <w:rPr>
            <w:webHidden/>
          </w:rPr>
          <w:fldChar w:fldCharType="separate"/>
        </w:r>
        <w:r w:rsidR="00FE08E4">
          <w:rPr>
            <w:webHidden/>
          </w:rPr>
          <w:t>43</w:t>
        </w:r>
        <w:r w:rsidR="008F7D17">
          <w:rPr>
            <w:webHidden/>
          </w:rPr>
          <w:fldChar w:fldCharType="end"/>
        </w:r>
      </w:hyperlink>
    </w:p>
    <w:p w14:paraId="6B473251" w14:textId="2FCD86C7" w:rsidR="008F7D17" w:rsidRDefault="00D143B1">
      <w:pPr>
        <w:pStyle w:val="Sommario1"/>
        <w:rPr>
          <w:rFonts w:asciiTheme="minorHAnsi" w:eastAsiaTheme="minorEastAsia" w:hAnsiTheme="minorHAnsi" w:cstheme="minorBidi"/>
          <w:b w:val="0"/>
          <w:sz w:val="22"/>
          <w:szCs w:val="22"/>
          <w:lang w:val="it-CH" w:eastAsia="it-CH"/>
        </w:rPr>
      </w:pPr>
      <w:hyperlink w:anchor="_Toc138178618" w:history="1">
        <w:r w:rsidR="008F7D17" w:rsidRPr="00D60BFB">
          <w:rPr>
            <w:rStyle w:val="Collegamentoipertestuale"/>
          </w:rPr>
          <w:t>Decreto legislativo</w:t>
        </w:r>
        <w:r w:rsidR="008F7D17">
          <w:rPr>
            <w:webHidden/>
          </w:rPr>
          <w:tab/>
        </w:r>
        <w:r w:rsidR="008F7D17">
          <w:rPr>
            <w:webHidden/>
          </w:rPr>
          <w:fldChar w:fldCharType="begin"/>
        </w:r>
        <w:r w:rsidR="008F7D17">
          <w:rPr>
            <w:webHidden/>
          </w:rPr>
          <w:instrText xml:space="preserve"> PAGEREF _Toc138178618 \h </w:instrText>
        </w:r>
        <w:r w:rsidR="008F7D17">
          <w:rPr>
            <w:webHidden/>
          </w:rPr>
        </w:r>
        <w:r w:rsidR="008F7D17">
          <w:rPr>
            <w:webHidden/>
          </w:rPr>
          <w:fldChar w:fldCharType="separate"/>
        </w:r>
        <w:r w:rsidR="00FE08E4">
          <w:rPr>
            <w:webHidden/>
          </w:rPr>
          <w:t>45</w:t>
        </w:r>
        <w:r w:rsidR="008F7D17">
          <w:rPr>
            <w:webHidden/>
          </w:rPr>
          <w:fldChar w:fldCharType="end"/>
        </w:r>
      </w:hyperlink>
    </w:p>
    <w:p w14:paraId="60F6D3AC" w14:textId="37DE01B9" w:rsidR="007E24CD" w:rsidRPr="00987210" w:rsidRDefault="00EB7964" w:rsidP="00987210">
      <w:pPr>
        <w:pStyle w:val="StandardRisoluzionedelConsigliodiStato"/>
        <w:ind w:right="-1"/>
        <w:rPr>
          <w:b/>
          <w:sz w:val="22"/>
        </w:rPr>
      </w:pPr>
      <w:r>
        <w:rPr>
          <w:rFonts w:eastAsia="Times New Roman" w:cs="Arial"/>
          <w:noProof/>
          <w:szCs w:val="24"/>
          <w:lang w:val="it-IT" w:eastAsia="it-IT"/>
        </w:rPr>
        <w:fldChar w:fldCharType="end"/>
      </w:r>
      <w:r w:rsidR="007E24CD">
        <w:rPr>
          <w:b/>
        </w:rPr>
        <w:br w:type="page"/>
      </w:r>
    </w:p>
    <w:p w14:paraId="78235ABA" w14:textId="77777777" w:rsidR="00773644" w:rsidRDefault="00773644" w:rsidP="00590FE1">
      <w:pPr>
        <w:pStyle w:val="StandardRisoluzionedelConsigliodiStato"/>
        <w:ind w:right="-1"/>
      </w:pPr>
      <w:r>
        <w:lastRenderedPageBreak/>
        <w:t>Signor</w:t>
      </w:r>
      <w:r w:rsidR="00E91107" w:rsidRPr="00E12FC7">
        <w:t>a</w:t>
      </w:r>
      <w:r>
        <w:t xml:space="preserve"> Presidente,</w:t>
      </w:r>
    </w:p>
    <w:p w14:paraId="7F5C8B53" w14:textId="77777777" w:rsidR="00773644" w:rsidRPr="006F2A27" w:rsidRDefault="00773644" w:rsidP="00590FE1">
      <w:pPr>
        <w:rPr>
          <w:sz w:val="24"/>
        </w:rPr>
      </w:pPr>
      <w:r w:rsidRPr="006F2A27">
        <w:rPr>
          <w:sz w:val="24"/>
        </w:rPr>
        <w:t xml:space="preserve">signore e signori </w:t>
      </w:r>
      <w:r>
        <w:rPr>
          <w:sz w:val="24"/>
        </w:rPr>
        <w:t>d</w:t>
      </w:r>
      <w:r w:rsidRPr="006F2A27">
        <w:rPr>
          <w:sz w:val="24"/>
        </w:rPr>
        <w:t>eputati,</w:t>
      </w:r>
    </w:p>
    <w:p w14:paraId="1C59F5CD" w14:textId="77777777" w:rsidR="00773644" w:rsidRPr="006F2A27" w:rsidRDefault="00773644" w:rsidP="00590FE1">
      <w:pPr>
        <w:rPr>
          <w:sz w:val="24"/>
        </w:rPr>
      </w:pPr>
    </w:p>
    <w:p w14:paraId="702C76EB" w14:textId="77777777" w:rsidR="00DE7F47" w:rsidRDefault="00DE7F47" w:rsidP="00DE7F47">
      <w:pPr>
        <w:rPr>
          <w:sz w:val="24"/>
        </w:rPr>
      </w:pPr>
      <w:r w:rsidRPr="006F2A27">
        <w:rPr>
          <w:sz w:val="24"/>
        </w:rPr>
        <w:t xml:space="preserve">con il presente messaggio </w:t>
      </w:r>
      <w:r>
        <w:rPr>
          <w:sz w:val="24"/>
        </w:rPr>
        <w:t>sottoponiamo alla vostra attenzione le misure per il periodo 2024 – 2027 relative al s</w:t>
      </w:r>
      <w:r w:rsidRPr="00DE7F47">
        <w:rPr>
          <w:sz w:val="24"/>
        </w:rPr>
        <w:t xml:space="preserve">ostegno all’innovazione e </w:t>
      </w:r>
      <w:r>
        <w:rPr>
          <w:sz w:val="24"/>
        </w:rPr>
        <w:t xml:space="preserve">alla </w:t>
      </w:r>
      <w:r w:rsidRPr="00DE7F47">
        <w:rPr>
          <w:sz w:val="24"/>
        </w:rPr>
        <w:t>politica economica regionale</w:t>
      </w:r>
      <w:r>
        <w:rPr>
          <w:sz w:val="24"/>
        </w:rPr>
        <w:t>.</w:t>
      </w:r>
    </w:p>
    <w:p w14:paraId="74DAFCC5" w14:textId="77777777" w:rsidR="00DE7F47" w:rsidRDefault="00DE7F47" w:rsidP="00DE7F47">
      <w:pPr>
        <w:rPr>
          <w:sz w:val="24"/>
        </w:rPr>
      </w:pPr>
    </w:p>
    <w:p w14:paraId="3CD85BB5" w14:textId="787A5100" w:rsidR="00B001B7" w:rsidRDefault="00B001B7" w:rsidP="00B001B7">
      <w:pPr>
        <w:rPr>
          <w:sz w:val="24"/>
        </w:rPr>
      </w:pPr>
      <w:r>
        <w:rPr>
          <w:sz w:val="24"/>
        </w:rPr>
        <w:t>Da alcuni anni, sulla base di diversi approfondimenti e tavoli di lavoro, sono stati chiaramente identificati tre ambiti strategici:</w:t>
      </w:r>
    </w:p>
    <w:p w14:paraId="5342FEED" w14:textId="0818076F" w:rsidR="00B001B7" w:rsidRDefault="00B001B7" w:rsidP="0077653C">
      <w:pPr>
        <w:pStyle w:val="Paragrafoelenco"/>
        <w:numPr>
          <w:ilvl w:val="0"/>
          <w:numId w:val="9"/>
        </w:numPr>
        <w:rPr>
          <w:b/>
          <w:sz w:val="24"/>
        </w:rPr>
      </w:pPr>
      <w:r>
        <w:rPr>
          <w:b/>
          <w:sz w:val="24"/>
        </w:rPr>
        <w:t>i</w:t>
      </w:r>
      <w:r w:rsidRPr="0021444E">
        <w:rPr>
          <w:b/>
          <w:sz w:val="24"/>
        </w:rPr>
        <w:t>nnovazione e sostegno alle imprese</w:t>
      </w:r>
      <w:r>
        <w:rPr>
          <w:b/>
          <w:sz w:val="24"/>
        </w:rPr>
        <w:t>;</w:t>
      </w:r>
    </w:p>
    <w:p w14:paraId="4C3AB193" w14:textId="1CE1EA9F" w:rsidR="00B001B7" w:rsidRDefault="00B001B7" w:rsidP="0077653C">
      <w:pPr>
        <w:pStyle w:val="Paragrafoelenco"/>
        <w:numPr>
          <w:ilvl w:val="0"/>
          <w:numId w:val="9"/>
        </w:numPr>
        <w:rPr>
          <w:b/>
          <w:sz w:val="24"/>
        </w:rPr>
      </w:pPr>
      <w:r>
        <w:rPr>
          <w:b/>
          <w:sz w:val="24"/>
        </w:rPr>
        <w:t>turismo;</w:t>
      </w:r>
    </w:p>
    <w:p w14:paraId="02BB2853" w14:textId="0F437581" w:rsidR="00B001B7" w:rsidRPr="0021444E" w:rsidRDefault="00B001B7" w:rsidP="00FD116C">
      <w:pPr>
        <w:pStyle w:val="Paragrafoelenco"/>
        <w:numPr>
          <w:ilvl w:val="0"/>
          <w:numId w:val="9"/>
        </w:numPr>
        <w:rPr>
          <w:b/>
          <w:sz w:val="24"/>
        </w:rPr>
      </w:pPr>
      <w:r w:rsidRPr="00DE7F47">
        <w:rPr>
          <w:b/>
          <w:sz w:val="24"/>
        </w:rPr>
        <w:t>regioni periferiche.</w:t>
      </w:r>
    </w:p>
    <w:p w14:paraId="6106BC69" w14:textId="77777777" w:rsidR="00B001B7" w:rsidRPr="00DE7F47" w:rsidRDefault="00B001B7" w:rsidP="00386A0B">
      <w:pPr>
        <w:pStyle w:val="Paragrafoelenco"/>
        <w:rPr>
          <w:sz w:val="24"/>
        </w:rPr>
      </w:pPr>
    </w:p>
    <w:p w14:paraId="5A76F431" w14:textId="23EB76CF" w:rsidR="00B001B7" w:rsidRDefault="00B001B7" w:rsidP="00B001B7">
      <w:pPr>
        <w:rPr>
          <w:sz w:val="24"/>
        </w:rPr>
      </w:pPr>
      <w:r>
        <w:rPr>
          <w:sz w:val="24"/>
        </w:rPr>
        <w:t xml:space="preserve">Considerato che al raggiungimento degli obiettivi dei tre ambiti concorrono diversi strumenti legislativi e numerose iniziative sostenute da differenti crediti quadro, per una migliore visione d’insieme </w:t>
      </w:r>
      <w:r w:rsidR="009834EC">
        <w:rPr>
          <w:sz w:val="24"/>
        </w:rPr>
        <w:t>–</w:t>
      </w:r>
      <w:r w:rsidR="00DE7F47">
        <w:rPr>
          <w:sz w:val="24"/>
        </w:rPr>
        <w:t xml:space="preserve"> </w:t>
      </w:r>
      <w:r w:rsidR="009834EC">
        <w:rPr>
          <w:sz w:val="24"/>
        </w:rPr>
        <w:t xml:space="preserve">malgrado rappresentino ambiti distinti con i relativi decreti </w:t>
      </w:r>
      <w:r w:rsidR="00DE7F47">
        <w:rPr>
          <w:sz w:val="24"/>
        </w:rPr>
        <w:t>–</w:t>
      </w:r>
      <w:r>
        <w:rPr>
          <w:sz w:val="24"/>
        </w:rPr>
        <w:t>viene</w:t>
      </w:r>
      <w:r w:rsidR="00DE7F47">
        <w:rPr>
          <w:sz w:val="24"/>
        </w:rPr>
        <w:t xml:space="preserve"> </w:t>
      </w:r>
      <w:r>
        <w:rPr>
          <w:sz w:val="24"/>
        </w:rPr>
        <w:t xml:space="preserve">presentato un unico messaggio. Vista la convergenza, con la prevista concretizzazione dello Switzerland Innovation Park Ticino, della politica dell’innovazione con la politica universitaria – che rappresenta la novità più sostanziale e rilevante del prossimo quadriennio </w:t>
      </w:r>
      <w:r w:rsidR="00B10B5A">
        <w:rPr>
          <w:sz w:val="24"/>
        </w:rPr>
        <w:t>–</w:t>
      </w:r>
      <w:r>
        <w:rPr>
          <w:sz w:val="24"/>
        </w:rPr>
        <w:t xml:space="preserve"> il</w:t>
      </w:r>
      <w:r w:rsidR="00B10B5A">
        <w:rPr>
          <w:sz w:val="24"/>
        </w:rPr>
        <w:t xml:space="preserve"> </w:t>
      </w:r>
      <w:r>
        <w:rPr>
          <w:sz w:val="24"/>
        </w:rPr>
        <w:t xml:space="preserve">messaggio è presentato congiuntamente </w:t>
      </w:r>
      <w:r w:rsidR="00674F55">
        <w:rPr>
          <w:sz w:val="24"/>
        </w:rPr>
        <w:t>d</w:t>
      </w:r>
      <w:r>
        <w:rPr>
          <w:sz w:val="24"/>
        </w:rPr>
        <w:t>al Dipartimento delle finanze e dell’economia e dal Dipartimento dell’educazione della cultura e dello sport.</w:t>
      </w:r>
    </w:p>
    <w:p w14:paraId="2082E9CC" w14:textId="77777777" w:rsidR="00B001B7" w:rsidRDefault="00B001B7" w:rsidP="00B001B7">
      <w:pPr>
        <w:rPr>
          <w:sz w:val="24"/>
        </w:rPr>
      </w:pPr>
    </w:p>
    <w:p w14:paraId="4A3C5243" w14:textId="55C062C4" w:rsidR="00E12777" w:rsidRPr="00155E95" w:rsidRDefault="00B001B7" w:rsidP="00E12777">
      <w:pPr>
        <w:rPr>
          <w:sz w:val="24"/>
          <w:szCs w:val="24"/>
        </w:rPr>
      </w:pPr>
      <w:r>
        <w:rPr>
          <w:sz w:val="24"/>
        </w:rPr>
        <w:t xml:space="preserve">Questo messaggio è stato elaborato sulla base del nuovo programma d’attuazione della politica economica regionale 2024-2027, che presenta in dettaglio </w:t>
      </w:r>
      <w:r w:rsidR="00D16004">
        <w:rPr>
          <w:sz w:val="24"/>
        </w:rPr>
        <w:t>la</w:t>
      </w:r>
      <w:r>
        <w:rPr>
          <w:sz w:val="24"/>
        </w:rPr>
        <w:t xml:space="preserve"> strategia di sviluppo economico a livello cantonale e funge da riferimento per l’ottenimento di contributi federali di politica regionale per la sua attuazione. Il programma d’attuazione della politica economica regionale 2024-2027, al quale si rimanda per i dettagli, è pertanto parte integrante del presente messaggio, che si limiterà – per una migliore comprensione </w:t>
      </w:r>
      <w:r w:rsidR="00674F55">
        <w:rPr>
          <w:sz w:val="24"/>
        </w:rPr>
        <w:t>–</w:t>
      </w:r>
      <w:r>
        <w:rPr>
          <w:sz w:val="24"/>
        </w:rPr>
        <w:t xml:space="preserve"> a </w:t>
      </w:r>
      <w:r w:rsidR="00674F55">
        <w:rPr>
          <w:sz w:val="24"/>
        </w:rPr>
        <w:t>presentare</w:t>
      </w:r>
      <w:r w:rsidR="00D16004">
        <w:rPr>
          <w:sz w:val="24"/>
        </w:rPr>
        <w:t xml:space="preserve">, oltre alla conferma delle misure più rilevanti, </w:t>
      </w:r>
      <w:r>
        <w:rPr>
          <w:sz w:val="24"/>
        </w:rPr>
        <w:t>le principali novit</w:t>
      </w:r>
      <w:r w:rsidR="00E12777">
        <w:rPr>
          <w:sz w:val="24"/>
        </w:rPr>
        <w:t>à rispetto al periodo 2020-2023, quali per esempio un’ancor maggiore attenzione allo sviluppo sostenibile e alla responsabilità sociale delle imprese o corporate social responsibility (CSR).</w:t>
      </w:r>
      <w:r w:rsidR="00E12777" w:rsidRPr="00576756">
        <w:t xml:space="preserve"> </w:t>
      </w:r>
      <w:r w:rsidR="00155E95" w:rsidRPr="00155E95">
        <w:rPr>
          <w:sz w:val="24"/>
          <w:szCs w:val="24"/>
        </w:rPr>
        <w:t>Il tema trasversale dello sviluppo sostenibile è stato approfondito tramite un mandato attribuito alla Scuola universitaria professionale de</w:t>
      </w:r>
      <w:r w:rsidR="00030332">
        <w:rPr>
          <w:sz w:val="24"/>
          <w:szCs w:val="24"/>
        </w:rPr>
        <w:t xml:space="preserve">lla Svizzera italiana (SUPSI) </w:t>
      </w:r>
      <w:r w:rsidR="00155E95" w:rsidRPr="00155E95">
        <w:rPr>
          <w:sz w:val="24"/>
          <w:szCs w:val="24"/>
        </w:rPr>
        <w:t>che al termine di un processo di coinvolgimento dei principali attori nei tre ambiti dello sviluppo economico, ha identificato le necessità e le priorità del territorio e formulato delle proposte di attuazione per il prossimo quadriennio.</w:t>
      </w:r>
    </w:p>
    <w:p w14:paraId="6DA1A33A" w14:textId="77777777" w:rsidR="00B001B7" w:rsidRDefault="00B001B7" w:rsidP="00B001B7">
      <w:pPr>
        <w:rPr>
          <w:sz w:val="24"/>
        </w:rPr>
      </w:pPr>
    </w:p>
    <w:p w14:paraId="6CFFCE58" w14:textId="68A8FF8A" w:rsidR="00B001B7" w:rsidRDefault="00B001B7" w:rsidP="00B001B7">
      <w:pPr>
        <w:rPr>
          <w:sz w:val="24"/>
        </w:rPr>
      </w:pPr>
      <w:r>
        <w:rPr>
          <w:sz w:val="24"/>
        </w:rPr>
        <w:t xml:space="preserve">Dopo una panoramica generale sulle principali iniziative, nei capitoli 1-3 verranno presentate le novità e </w:t>
      </w:r>
      <w:r w:rsidR="00674F55">
        <w:rPr>
          <w:sz w:val="24"/>
        </w:rPr>
        <w:t xml:space="preserve">le </w:t>
      </w:r>
      <w:r>
        <w:rPr>
          <w:sz w:val="24"/>
        </w:rPr>
        <w:t xml:space="preserve">conferme </w:t>
      </w:r>
      <w:r w:rsidR="00674F55">
        <w:rPr>
          <w:sz w:val="24"/>
        </w:rPr>
        <w:t xml:space="preserve">più importanti </w:t>
      </w:r>
      <w:r>
        <w:rPr>
          <w:sz w:val="24"/>
        </w:rPr>
        <w:t xml:space="preserve">relative rispettivamente </w:t>
      </w:r>
      <w:r w:rsidR="00BD3C49">
        <w:rPr>
          <w:sz w:val="24"/>
        </w:rPr>
        <w:t>alle misure di sostegno al</w:t>
      </w:r>
      <w:r>
        <w:rPr>
          <w:sz w:val="24"/>
        </w:rPr>
        <w:t xml:space="preserve">l’innovazione, </w:t>
      </w:r>
      <w:r w:rsidR="00BD3C49">
        <w:rPr>
          <w:sz w:val="24"/>
        </w:rPr>
        <w:t>al turismo e a</w:t>
      </w:r>
      <w:r>
        <w:rPr>
          <w:sz w:val="24"/>
        </w:rPr>
        <w:t>lle regioni periferiche</w:t>
      </w:r>
      <w:r w:rsidR="00416ACD">
        <w:rPr>
          <w:sz w:val="24"/>
        </w:rPr>
        <w:t>, con una panoramica sui</w:t>
      </w:r>
      <w:r w:rsidR="00674F55">
        <w:rPr>
          <w:sz w:val="24"/>
        </w:rPr>
        <w:t xml:space="preserve"> mezzi finanziari complessivi previsti per la loro implementazione</w:t>
      </w:r>
      <w:r>
        <w:rPr>
          <w:sz w:val="24"/>
        </w:rPr>
        <w:t xml:space="preserve">. </w:t>
      </w:r>
      <w:r w:rsidR="00674F55">
        <w:rPr>
          <w:sz w:val="24"/>
        </w:rPr>
        <w:t>N</w:t>
      </w:r>
      <w:r>
        <w:rPr>
          <w:sz w:val="24"/>
        </w:rPr>
        <w:t xml:space="preserve">el capitolo 4 verranno poi presentati </w:t>
      </w:r>
      <w:r w:rsidR="00674F55">
        <w:rPr>
          <w:sz w:val="24"/>
        </w:rPr>
        <w:t>nel dettaglio</w:t>
      </w:r>
      <w:r w:rsidR="001B19BE">
        <w:rPr>
          <w:sz w:val="24"/>
        </w:rPr>
        <w:t xml:space="preserve"> </w:t>
      </w:r>
      <w:r>
        <w:rPr>
          <w:sz w:val="24"/>
        </w:rPr>
        <w:t>i</w:t>
      </w:r>
      <w:r w:rsidR="00B10B5A">
        <w:rPr>
          <w:sz w:val="24"/>
        </w:rPr>
        <w:t xml:space="preserve"> </w:t>
      </w:r>
      <w:r>
        <w:rPr>
          <w:sz w:val="24"/>
        </w:rPr>
        <w:t xml:space="preserve">decreti </w:t>
      </w:r>
      <w:r w:rsidR="00C11660">
        <w:rPr>
          <w:sz w:val="24"/>
        </w:rPr>
        <w:t xml:space="preserve">con i crediti </w:t>
      </w:r>
      <w:r w:rsidR="00674F55">
        <w:rPr>
          <w:sz w:val="24"/>
        </w:rPr>
        <w:t xml:space="preserve">da stanziare per il tramite del presente messaggio </w:t>
      </w:r>
      <w:r>
        <w:rPr>
          <w:sz w:val="24"/>
        </w:rPr>
        <w:t>che permettono di finanziare le varie iniziative previste nei tre ambiti prioritari.</w:t>
      </w:r>
    </w:p>
    <w:p w14:paraId="2C9C03ED" w14:textId="77777777" w:rsidR="00B001B7" w:rsidRDefault="00B001B7" w:rsidP="00B001B7">
      <w:pPr>
        <w:rPr>
          <w:sz w:val="24"/>
        </w:rPr>
      </w:pPr>
    </w:p>
    <w:p w14:paraId="784F5B9C" w14:textId="7C03B809" w:rsidR="00B001B7" w:rsidRDefault="00B001B7" w:rsidP="00B001B7">
      <w:pPr>
        <w:rPr>
          <w:sz w:val="24"/>
        </w:rPr>
      </w:pPr>
      <w:r>
        <w:rPr>
          <w:sz w:val="24"/>
        </w:rPr>
        <w:t xml:space="preserve">Con questa nuova struttura, il Consiglio di Stato intende migliorare la comprensione dei vari strumenti </w:t>
      </w:r>
      <w:r w:rsidR="00B10B5A">
        <w:rPr>
          <w:sz w:val="24"/>
        </w:rPr>
        <w:t>–</w:t>
      </w:r>
      <w:r>
        <w:rPr>
          <w:sz w:val="24"/>
        </w:rPr>
        <w:t xml:space="preserve"> elaborati</w:t>
      </w:r>
      <w:r w:rsidR="00B10B5A">
        <w:rPr>
          <w:sz w:val="24"/>
        </w:rPr>
        <w:t xml:space="preserve"> </w:t>
      </w:r>
      <w:r>
        <w:rPr>
          <w:sz w:val="24"/>
        </w:rPr>
        <w:t>nel corso degli ultimi anni e ulteriormente migliorati e rafforzati in vista del nuovo quadriennio – e nel contempo agevolarne la discussione parlamentare così come la diffusione nei co</w:t>
      </w:r>
      <w:r w:rsidR="00D16004">
        <w:rPr>
          <w:sz w:val="24"/>
        </w:rPr>
        <w:t>nfronti dei principali destinata</w:t>
      </w:r>
      <w:r>
        <w:rPr>
          <w:sz w:val="24"/>
        </w:rPr>
        <w:t>ri di questo messaggio: le imprese (start-up, microimprenditori</w:t>
      </w:r>
      <w:r w:rsidR="00B10B5A">
        <w:rPr>
          <w:sz w:val="24"/>
        </w:rPr>
        <w:t xml:space="preserve"> e PMI</w:t>
      </w:r>
      <w:r>
        <w:rPr>
          <w:sz w:val="24"/>
        </w:rPr>
        <w:t>), gli imprenditori del settore turistico (</w:t>
      </w:r>
      <w:r w:rsidR="00BD3C49">
        <w:rPr>
          <w:sz w:val="24"/>
        </w:rPr>
        <w:t xml:space="preserve">le destinazioni gli </w:t>
      </w:r>
      <w:r>
        <w:rPr>
          <w:sz w:val="24"/>
        </w:rPr>
        <w:lastRenderedPageBreak/>
        <w:t xml:space="preserve">albergatori e </w:t>
      </w:r>
      <w:r w:rsidR="00BD3C49">
        <w:rPr>
          <w:sz w:val="24"/>
        </w:rPr>
        <w:t xml:space="preserve">gli </w:t>
      </w:r>
      <w:r>
        <w:rPr>
          <w:sz w:val="24"/>
        </w:rPr>
        <w:t>attrattori turistici) nonché le regioni periferiche (attività economiche e residenti).</w:t>
      </w:r>
    </w:p>
    <w:p w14:paraId="3BC95CBE" w14:textId="7B0CF1F0" w:rsidR="00C133D6" w:rsidRDefault="00C133D6" w:rsidP="00B001B7">
      <w:pPr>
        <w:rPr>
          <w:sz w:val="24"/>
        </w:rPr>
      </w:pPr>
    </w:p>
    <w:p w14:paraId="3AAA8A76" w14:textId="1361EAE6" w:rsidR="00C133D6" w:rsidRDefault="00C133D6" w:rsidP="00B001B7">
      <w:pPr>
        <w:rPr>
          <w:sz w:val="24"/>
        </w:rPr>
      </w:pPr>
      <w:r w:rsidRPr="00BE4E54">
        <w:rPr>
          <w:sz w:val="24"/>
        </w:rPr>
        <w:t>Dal profilo finanziario</w:t>
      </w:r>
      <w:r w:rsidR="00FE4D4E" w:rsidRPr="00BE4E54">
        <w:rPr>
          <w:sz w:val="24"/>
        </w:rPr>
        <w:t>,</w:t>
      </w:r>
      <w:r w:rsidRPr="00BE4E54">
        <w:rPr>
          <w:sz w:val="24"/>
        </w:rPr>
        <w:t xml:space="preserve"> considerando la particolare situazione delle finanze cantonale, si è deciso di mantenere complessivamente un importo </w:t>
      </w:r>
      <w:r w:rsidR="00A37636">
        <w:rPr>
          <w:sz w:val="24"/>
        </w:rPr>
        <w:t>identico</w:t>
      </w:r>
      <w:r w:rsidRPr="00BE4E54">
        <w:rPr>
          <w:sz w:val="24"/>
        </w:rPr>
        <w:t xml:space="preserve"> a quello della precedente legislatura</w:t>
      </w:r>
      <w:r w:rsidR="0002531E">
        <w:rPr>
          <w:sz w:val="24"/>
        </w:rPr>
        <w:t>, senza dunque procedere a degli adeguamenti</w:t>
      </w:r>
      <w:r w:rsidR="00A37636">
        <w:rPr>
          <w:sz w:val="24"/>
        </w:rPr>
        <w:t>.</w:t>
      </w:r>
    </w:p>
    <w:p w14:paraId="177A5893" w14:textId="77777777" w:rsidR="00773644" w:rsidRPr="006F2A27" w:rsidRDefault="00773644" w:rsidP="00590FE1">
      <w:pPr>
        <w:rPr>
          <w:sz w:val="24"/>
        </w:rPr>
      </w:pPr>
    </w:p>
    <w:p w14:paraId="4BA4BE44" w14:textId="77777777" w:rsidR="00773644" w:rsidRPr="004800CC" w:rsidRDefault="00773644" w:rsidP="00EC42E0">
      <w:pPr>
        <w:pStyle w:val="ROMANO"/>
        <w:ind w:left="709" w:hanging="709"/>
      </w:pPr>
      <w:bookmarkStart w:id="0" w:name="_Toc138178596"/>
      <w:r w:rsidRPr="00773644">
        <w:t>INTRODUZIONE</w:t>
      </w:r>
      <w:bookmarkEnd w:id="0"/>
    </w:p>
    <w:p w14:paraId="0A241FC2" w14:textId="48372923" w:rsidR="00B001B7" w:rsidRDefault="00B001B7" w:rsidP="00B001B7">
      <w:pPr>
        <w:rPr>
          <w:sz w:val="24"/>
        </w:rPr>
      </w:pPr>
      <w:r w:rsidRPr="00777AB5">
        <w:rPr>
          <w:sz w:val="24"/>
        </w:rPr>
        <w:t>L’elaborazione di chiare e integrate politiche di sviluppo focalizzate sulla promozione dell’innovazione, del turismo e delle regioni periferiche, che supera un’applicazione a comparti</w:t>
      </w:r>
      <w:r w:rsidR="00E12777">
        <w:rPr>
          <w:sz w:val="24"/>
        </w:rPr>
        <w:t>menti</w:t>
      </w:r>
      <w:r w:rsidRPr="00777AB5">
        <w:rPr>
          <w:sz w:val="24"/>
        </w:rPr>
        <w:t xml:space="preserve"> stagni tipica delle singole leggi settoriali, si è rilevata essere il punto di forza dell’approccio adottato da ormai </w:t>
      </w:r>
      <w:r w:rsidR="00B10B5A">
        <w:rPr>
          <w:sz w:val="24"/>
        </w:rPr>
        <w:t>diversi</w:t>
      </w:r>
      <w:r w:rsidR="00B10B5A" w:rsidRPr="00777AB5">
        <w:rPr>
          <w:sz w:val="24"/>
        </w:rPr>
        <w:t xml:space="preserve"> </w:t>
      </w:r>
      <w:r w:rsidRPr="00777AB5">
        <w:rPr>
          <w:sz w:val="24"/>
        </w:rPr>
        <w:t>ann</w:t>
      </w:r>
      <w:r w:rsidR="00E42B32">
        <w:rPr>
          <w:sz w:val="24"/>
        </w:rPr>
        <w:t>i</w:t>
      </w:r>
      <w:r w:rsidRPr="00777AB5">
        <w:rPr>
          <w:sz w:val="24"/>
        </w:rPr>
        <w:t xml:space="preserve"> dal Canton</w:t>
      </w:r>
      <w:r w:rsidR="00416ACD">
        <w:rPr>
          <w:sz w:val="24"/>
        </w:rPr>
        <w:t>e</w:t>
      </w:r>
      <w:r w:rsidRPr="00777AB5">
        <w:rPr>
          <w:sz w:val="24"/>
        </w:rPr>
        <w:t xml:space="preserve"> Ticino</w:t>
      </w:r>
      <w:r w:rsidR="00DE7F47">
        <w:rPr>
          <w:sz w:val="24"/>
        </w:rPr>
        <w:t xml:space="preserve"> nell’ambito della politica economica regionale</w:t>
      </w:r>
      <w:r w:rsidRPr="00777AB5">
        <w:rPr>
          <w:sz w:val="24"/>
        </w:rPr>
        <w:t>.</w:t>
      </w:r>
      <w:r>
        <w:rPr>
          <w:sz w:val="24"/>
        </w:rPr>
        <w:t xml:space="preserve"> </w:t>
      </w:r>
      <w:r w:rsidR="00DE7F47">
        <w:rPr>
          <w:sz w:val="24"/>
        </w:rPr>
        <w:t xml:space="preserve">Per favorire una visione d’insieme delle diverse misure messe in campo, seppur distinte nei relativi decreti legislativi, con questo </w:t>
      </w:r>
      <w:r>
        <w:rPr>
          <w:sz w:val="24"/>
        </w:rPr>
        <w:t xml:space="preserve">messaggio </w:t>
      </w:r>
      <w:r w:rsidR="00DE7F47">
        <w:rPr>
          <w:sz w:val="24"/>
        </w:rPr>
        <w:t xml:space="preserve">si vuole </w:t>
      </w:r>
      <w:r>
        <w:rPr>
          <w:sz w:val="24"/>
        </w:rPr>
        <w:t xml:space="preserve">rispondere alla necessità di </w:t>
      </w:r>
      <w:r w:rsidR="00674F55">
        <w:rPr>
          <w:sz w:val="24"/>
        </w:rPr>
        <w:t>illustrare</w:t>
      </w:r>
      <w:r>
        <w:rPr>
          <w:sz w:val="24"/>
        </w:rPr>
        <w:t xml:space="preserve"> in maniera complessiva le varie iniziative, finora presentate in tre messaggi diversi: messaggio sulla politica economica regionale (Legge d’applicazione della Legge federale sulla politica regionale e Decreto legislativo con misure complementari), messaggio sulla politica dell’innovazione (Legge per l’innovazione) e messaggio sul turismo (Legge sul turismo). Considerato che il messaggio su</w:t>
      </w:r>
      <w:r w:rsidR="00674F55">
        <w:rPr>
          <w:sz w:val="24"/>
        </w:rPr>
        <w:t>l turismo è stato evaso a</w:t>
      </w:r>
      <w:r>
        <w:rPr>
          <w:sz w:val="24"/>
        </w:rPr>
        <w:t xml:space="preserve"> inizio 2022 </w:t>
      </w:r>
      <w:r w:rsidR="00674F55">
        <w:rPr>
          <w:sz w:val="24"/>
        </w:rPr>
        <w:t>e copre</w:t>
      </w:r>
      <w:r>
        <w:rPr>
          <w:sz w:val="24"/>
        </w:rPr>
        <w:t xml:space="preserve"> il periodo 2022-2025, nel presente messaggio vengono </w:t>
      </w:r>
      <w:r w:rsidR="00BD3C49">
        <w:rPr>
          <w:sz w:val="24"/>
        </w:rPr>
        <w:t>ricordate</w:t>
      </w:r>
      <w:r>
        <w:rPr>
          <w:sz w:val="24"/>
        </w:rPr>
        <w:t xml:space="preserve"> le principali iniziative sostenute dalla Legge sul turismo, </w:t>
      </w:r>
      <w:r w:rsidR="00674F55">
        <w:rPr>
          <w:sz w:val="24"/>
        </w:rPr>
        <w:t>sebbene</w:t>
      </w:r>
      <w:r>
        <w:rPr>
          <w:sz w:val="24"/>
        </w:rPr>
        <w:t xml:space="preserve"> quest’ultime non necessit</w:t>
      </w:r>
      <w:r w:rsidR="00674F55">
        <w:rPr>
          <w:sz w:val="24"/>
        </w:rPr>
        <w:t>i</w:t>
      </w:r>
      <w:r>
        <w:rPr>
          <w:sz w:val="24"/>
        </w:rPr>
        <w:t xml:space="preserve">no di nuovi stanziamenti. </w:t>
      </w:r>
    </w:p>
    <w:p w14:paraId="26E2FBEB" w14:textId="77777777" w:rsidR="00B001B7" w:rsidRDefault="00B001B7" w:rsidP="00B001B7">
      <w:pPr>
        <w:rPr>
          <w:sz w:val="24"/>
        </w:rPr>
      </w:pPr>
    </w:p>
    <w:p w14:paraId="6CE720D0" w14:textId="3FABCF66" w:rsidR="00B001B7" w:rsidRDefault="00674F55" w:rsidP="00B001B7">
      <w:pPr>
        <w:rPr>
          <w:sz w:val="24"/>
        </w:rPr>
      </w:pPr>
      <w:r>
        <w:rPr>
          <w:sz w:val="24"/>
        </w:rPr>
        <w:t>Per quanto concerne la politica dell’innovazione (capitolo 1), t</w:t>
      </w:r>
      <w:r w:rsidR="00B001B7" w:rsidRPr="00DB6F21">
        <w:rPr>
          <w:sz w:val="24"/>
        </w:rPr>
        <w:t>utti i recenti documenti programmatici elaborati a livello cantonale confermano la chiara volontà del Canton</w:t>
      </w:r>
      <w:r w:rsidR="00416ACD">
        <w:rPr>
          <w:sz w:val="24"/>
        </w:rPr>
        <w:t>e</w:t>
      </w:r>
      <w:r w:rsidR="00B001B7" w:rsidRPr="00DB6F21">
        <w:rPr>
          <w:sz w:val="24"/>
        </w:rPr>
        <w:t xml:space="preserve"> Ticino nel voler concentrare i propri sforzi nel sostegno alle attività di ricerca e sviluppo in ambiti dove già oggi il nostro Cantone, grazie alla presenza di </w:t>
      </w:r>
      <w:r w:rsidR="00D16004">
        <w:rPr>
          <w:sz w:val="24"/>
        </w:rPr>
        <w:t>competenze di punta a livello</w:t>
      </w:r>
      <w:r w:rsidR="00B001B7" w:rsidRPr="00DB6F21">
        <w:rPr>
          <w:sz w:val="24"/>
        </w:rPr>
        <w:t xml:space="preserve"> universitari</w:t>
      </w:r>
      <w:r w:rsidR="00D16004">
        <w:rPr>
          <w:sz w:val="24"/>
        </w:rPr>
        <w:t>o</w:t>
      </w:r>
      <w:r w:rsidR="00B001B7" w:rsidRPr="00DB6F21">
        <w:rPr>
          <w:sz w:val="24"/>
        </w:rPr>
        <w:t xml:space="preserve"> e aziendal</w:t>
      </w:r>
      <w:r w:rsidR="00D16004">
        <w:rPr>
          <w:sz w:val="24"/>
        </w:rPr>
        <w:t>e</w:t>
      </w:r>
      <w:r w:rsidR="00B001B7" w:rsidRPr="00DB6F21">
        <w:rPr>
          <w:sz w:val="24"/>
        </w:rPr>
        <w:t>, si contraddistingue</w:t>
      </w:r>
      <w:r w:rsidR="00061211">
        <w:rPr>
          <w:sz w:val="24"/>
        </w:rPr>
        <w:t>,</w:t>
      </w:r>
      <w:r w:rsidR="00B001B7" w:rsidRPr="00DB6F21">
        <w:rPr>
          <w:sz w:val="24"/>
        </w:rPr>
        <w:t xml:space="preserve"> promuovendo la realizzazione di poli d’eccellenza in grado di generare ulteriori investimenti </w:t>
      </w:r>
      <w:r w:rsidR="00CE44E1">
        <w:rPr>
          <w:sz w:val="24"/>
        </w:rPr>
        <w:t>di</w:t>
      </w:r>
      <w:r w:rsidR="00CE44E1" w:rsidRPr="00DB6F21">
        <w:rPr>
          <w:sz w:val="24"/>
        </w:rPr>
        <w:t xml:space="preserve"> </w:t>
      </w:r>
      <w:r w:rsidR="00B001B7" w:rsidRPr="00DB6F21">
        <w:rPr>
          <w:sz w:val="24"/>
        </w:rPr>
        <w:t>ricerca</w:t>
      </w:r>
      <w:r w:rsidR="009851B9">
        <w:rPr>
          <w:sz w:val="24"/>
        </w:rPr>
        <w:t xml:space="preserve"> e sviluppo</w:t>
      </w:r>
      <w:r w:rsidR="00B001B7" w:rsidRPr="00DB6F21">
        <w:rPr>
          <w:sz w:val="24"/>
        </w:rPr>
        <w:t>. Contemporaneamente, cogliendo anche l’opportunità data dalle recenti aperture delle gallerie di base del San Gottardo e del Monte Ceneri, il Canton</w:t>
      </w:r>
      <w:r w:rsidR="00416ACD">
        <w:rPr>
          <w:sz w:val="24"/>
        </w:rPr>
        <w:t>e</w:t>
      </w:r>
      <w:r w:rsidR="00B001B7" w:rsidRPr="00DB6F21">
        <w:rPr>
          <w:sz w:val="24"/>
        </w:rPr>
        <w:t xml:space="preserve"> Ticino continuerà a promuovere le solide collaborazioni sia a Sud che a Nord, in modo da rafforzare gli assi strategici su cui far leva per sostenere e alimentare il proprio tessuto imprenditoriale. In questo senso, la concretizzazione del progetto Switzerland Innovation Park Ticino – e dei suoi centri di competenza in fase di sviluppo – assume un ruolo centrale.</w:t>
      </w:r>
    </w:p>
    <w:p w14:paraId="79E2BF79" w14:textId="77777777" w:rsidR="00B001B7" w:rsidRDefault="00B001B7" w:rsidP="00B001B7">
      <w:pPr>
        <w:rPr>
          <w:sz w:val="24"/>
        </w:rPr>
      </w:pPr>
    </w:p>
    <w:p w14:paraId="0AD8852A" w14:textId="0078E2A0" w:rsidR="00B001B7" w:rsidRPr="00DB6F21" w:rsidRDefault="00B001B7" w:rsidP="00B001B7">
      <w:pPr>
        <w:rPr>
          <w:sz w:val="24"/>
        </w:rPr>
      </w:pPr>
      <w:r>
        <w:rPr>
          <w:sz w:val="24"/>
        </w:rPr>
        <w:t xml:space="preserve">Proprio la prevista concretizzazione dello Switzerland Innovation Park Ticino </w:t>
      </w:r>
      <w:r w:rsidR="00674F55">
        <w:rPr>
          <w:sz w:val="24"/>
        </w:rPr>
        <w:t xml:space="preserve">(SIP-TI) </w:t>
      </w:r>
      <w:r>
        <w:rPr>
          <w:sz w:val="24"/>
        </w:rPr>
        <w:t xml:space="preserve">rappresenta l’elemento di novità più importante della politica dell’innovazione presentata al capitolo 1 del presente messaggio. </w:t>
      </w:r>
      <w:r w:rsidRPr="00DB6F21">
        <w:rPr>
          <w:sz w:val="24"/>
        </w:rPr>
        <w:t>A livello generale, il Canton</w:t>
      </w:r>
      <w:r w:rsidR="00416ACD">
        <w:rPr>
          <w:sz w:val="24"/>
        </w:rPr>
        <w:t>e</w:t>
      </w:r>
      <w:r w:rsidRPr="00DB6F21">
        <w:rPr>
          <w:sz w:val="24"/>
        </w:rPr>
        <w:t xml:space="preserve"> Ticino, ormai da anni, ha fatto </w:t>
      </w:r>
      <w:r>
        <w:rPr>
          <w:sz w:val="24"/>
        </w:rPr>
        <w:t xml:space="preserve">infatti </w:t>
      </w:r>
      <w:r w:rsidRPr="00DB6F21">
        <w:rPr>
          <w:sz w:val="24"/>
        </w:rPr>
        <w:t xml:space="preserve">della promozione dell’innovazione la priorità della propria strategia di sviluppo economico, investendo in maniera mirata risorse, sia umane che finanziarie, nel suo sostegno. Il progetto di parco </w:t>
      </w:r>
      <w:r>
        <w:rPr>
          <w:sz w:val="24"/>
        </w:rPr>
        <w:t>dell’innovazione ticinese legato a</w:t>
      </w:r>
      <w:r w:rsidRPr="00DB6F21">
        <w:rPr>
          <w:sz w:val="24"/>
        </w:rPr>
        <w:t xml:space="preserve"> Switzerland Innovation è </w:t>
      </w:r>
      <w:r w:rsidR="003B1DF9">
        <w:rPr>
          <w:sz w:val="24"/>
        </w:rPr>
        <w:t xml:space="preserve">proprio </w:t>
      </w:r>
      <w:r w:rsidRPr="00DB6F21">
        <w:rPr>
          <w:sz w:val="24"/>
        </w:rPr>
        <w:t xml:space="preserve">parte integrante </w:t>
      </w:r>
      <w:r w:rsidR="003B1DF9">
        <w:rPr>
          <w:sz w:val="24"/>
        </w:rPr>
        <w:t>di quella</w:t>
      </w:r>
      <w:r w:rsidRPr="00DB6F21">
        <w:rPr>
          <w:sz w:val="24"/>
        </w:rPr>
        <w:t xml:space="preserve"> politica dell’innovazione perseguita dal Canton</w:t>
      </w:r>
      <w:r w:rsidR="00416ACD">
        <w:rPr>
          <w:sz w:val="24"/>
        </w:rPr>
        <w:t>e</w:t>
      </w:r>
      <w:r w:rsidRPr="00DB6F21">
        <w:rPr>
          <w:sz w:val="24"/>
        </w:rPr>
        <w:t xml:space="preserve"> Ticino, volta a promuovere una virtuosa collaborazione tra ente pubblico, istituti universitari e imprese con l’obiettivo di consolidare la competitività delle imprese già presenti sul territorio e attrarre </w:t>
      </w:r>
      <w:r w:rsidR="009851B9">
        <w:rPr>
          <w:sz w:val="24"/>
        </w:rPr>
        <w:t xml:space="preserve">imprese internazionali con attività e </w:t>
      </w:r>
      <w:r w:rsidRPr="00DB6F21">
        <w:rPr>
          <w:sz w:val="24"/>
        </w:rPr>
        <w:t xml:space="preserve">investimenti in ricerca e sviluppo. </w:t>
      </w:r>
      <w:r w:rsidR="00674F55">
        <w:rPr>
          <w:sz w:val="24"/>
        </w:rPr>
        <w:t xml:space="preserve">Il progetto SIP-TI </w:t>
      </w:r>
      <w:r w:rsidRPr="004E391E">
        <w:rPr>
          <w:sz w:val="24"/>
        </w:rPr>
        <w:t>si fond</w:t>
      </w:r>
      <w:r>
        <w:rPr>
          <w:sz w:val="24"/>
        </w:rPr>
        <w:t>a</w:t>
      </w:r>
      <w:r w:rsidRPr="004E391E">
        <w:rPr>
          <w:sz w:val="24"/>
        </w:rPr>
        <w:t xml:space="preserve"> sul concetto dei </w:t>
      </w:r>
      <w:r w:rsidR="00674F55">
        <w:rPr>
          <w:sz w:val="24"/>
        </w:rPr>
        <w:t>c</w:t>
      </w:r>
      <w:r w:rsidRPr="004E391E">
        <w:rPr>
          <w:sz w:val="24"/>
        </w:rPr>
        <w:t>entri di competenza per la tecnologia</w:t>
      </w:r>
      <w:r w:rsidR="00674F55">
        <w:rPr>
          <w:sz w:val="24"/>
        </w:rPr>
        <w:t xml:space="preserve"> – previsti anche </w:t>
      </w:r>
      <w:r w:rsidR="00416ACD">
        <w:rPr>
          <w:sz w:val="24"/>
        </w:rPr>
        <w:t>da</w:t>
      </w:r>
      <w:r w:rsidR="00674F55" w:rsidRPr="00674F55">
        <w:rPr>
          <w:sz w:val="24"/>
        </w:rPr>
        <w:t xml:space="preserve">ll’articolo 15 della Legge federale sulla promozione della ricerca e </w:t>
      </w:r>
      <w:r w:rsidR="00674F55" w:rsidRPr="00674F55">
        <w:rPr>
          <w:sz w:val="24"/>
        </w:rPr>
        <w:lastRenderedPageBreak/>
        <w:t>dell’innovazione</w:t>
      </w:r>
      <w:r w:rsidR="00674F55">
        <w:rPr>
          <w:sz w:val="24"/>
        </w:rPr>
        <w:t xml:space="preserve"> </w:t>
      </w:r>
      <w:r w:rsidR="009851B9">
        <w:rPr>
          <w:sz w:val="24"/>
        </w:rPr>
        <w:t>–</w:t>
      </w:r>
      <w:r w:rsidR="00674F55">
        <w:rPr>
          <w:sz w:val="24"/>
        </w:rPr>
        <w:t xml:space="preserve"> </w:t>
      </w:r>
      <w:r w:rsidRPr="004E391E">
        <w:rPr>
          <w:sz w:val="24"/>
        </w:rPr>
        <w:t>basati</w:t>
      </w:r>
      <w:r w:rsidR="009851B9">
        <w:rPr>
          <w:sz w:val="24"/>
        </w:rPr>
        <w:t xml:space="preserve"> </w:t>
      </w:r>
      <w:r w:rsidRPr="004E391E">
        <w:rPr>
          <w:sz w:val="24"/>
        </w:rPr>
        <w:t>sulla collaborazione strutturata tre le scuole universitarie e l’economia, con lo scopo di sviluppare e moltiplicare conoscenze e innovazioni in diversi ambiti d’interesse preminente per l’economia cantonale e nazionale.</w:t>
      </w:r>
      <w:r>
        <w:rPr>
          <w:sz w:val="24"/>
        </w:rPr>
        <w:t xml:space="preserve"> </w:t>
      </w:r>
      <w:r w:rsidRPr="004E391E">
        <w:rPr>
          <w:sz w:val="24"/>
        </w:rPr>
        <w:t>Per i prossimi anni è previsto il rafforzamento dell’attività di ricerca dei centri di competenza, con la contestuale verifica di accesso ai finanziamenti</w:t>
      </w:r>
      <w:r w:rsidR="009851B9">
        <w:rPr>
          <w:sz w:val="24"/>
        </w:rPr>
        <w:t xml:space="preserve"> dei programmi</w:t>
      </w:r>
      <w:r w:rsidRPr="004E391E">
        <w:rPr>
          <w:sz w:val="24"/>
        </w:rPr>
        <w:t xml:space="preserve"> Innosuisse ed europei, la realizzazione di ulteriori investimenti nei laboratori e nelle apparecchiature di ricerca, nonché la loro promozione tramite le reti nazionali e internazionali, con lo scopo di attrarre ulteriori investimenti e imprese, compatibilmente con il mandato affidato da Switzerland Innovation. I centri di competenza, oltre a permettere la condivisione di conoscenze e competenze tra i vari attori, consentono di sviluppare soluzioni tecniche e tecnologiche innovative fornendo accesso a un'ampia gamma di competenze tecniche avanzate, infrastrutture di laboratorio di alta qualità e un network di professionisti qualificati.</w:t>
      </w:r>
      <w:r>
        <w:rPr>
          <w:sz w:val="24"/>
        </w:rPr>
        <w:t xml:space="preserve"> </w:t>
      </w:r>
      <w:r w:rsidRPr="004E391E">
        <w:rPr>
          <w:sz w:val="24"/>
        </w:rPr>
        <w:t xml:space="preserve">Grazie alla proposta di modifica della Legge per l’innovazione economica – </w:t>
      </w:r>
      <w:r>
        <w:rPr>
          <w:sz w:val="24"/>
        </w:rPr>
        <w:t>presentata con il presente messaggio</w:t>
      </w:r>
      <w:r w:rsidRPr="004E391E">
        <w:rPr>
          <w:sz w:val="24"/>
        </w:rPr>
        <w:t xml:space="preserve"> – s’intende ancorare nella stessa lo Switzerland Innovation Park</w:t>
      </w:r>
      <w:r>
        <w:rPr>
          <w:sz w:val="24"/>
        </w:rPr>
        <w:t>,</w:t>
      </w:r>
      <w:r w:rsidRPr="004E391E">
        <w:rPr>
          <w:sz w:val="24"/>
        </w:rPr>
        <w:t xml:space="preserve"> così da gettare le basi per </w:t>
      </w:r>
      <w:r w:rsidR="009851B9">
        <w:rPr>
          <w:sz w:val="24"/>
        </w:rPr>
        <w:t xml:space="preserve">garantire </w:t>
      </w:r>
      <w:r w:rsidRPr="004E391E">
        <w:rPr>
          <w:sz w:val="24"/>
        </w:rPr>
        <w:t>le necessarie risorse finanziarie nel medio-lungo termine. Questi contributi, uniti alla partecipazione delle imprese e degli istituti universitari permetterà di garantire l’operatività dello Switzerland Innovation Park Ticino.</w:t>
      </w:r>
    </w:p>
    <w:p w14:paraId="2F7947A5" w14:textId="77777777" w:rsidR="00B001B7" w:rsidRPr="00DB6F21" w:rsidRDefault="00B001B7" w:rsidP="00B001B7">
      <w:pPr>
        <w:rPr>
          <w:sz w:val="24"/>
        </w:rPr>
      </w:pPr>
    </w:p>
    <w:p w14:paraId="5ABE3EEF" w14:textId="77777777" w:rsidR="00B001B7" w:rsidRDefault="00B001B7" w:rsidP="00B001B7">
      <w:pPr>
        <w:rPr>
          <w:sz w:val="24"/>
        </w:rPr>
      </w:pPr>
      <w:r>
        <w:rPr>
          <w:sz w:val="24"/>
        </w:rPr>
        <w:t>Il capitolo 2, dedicato al sostegno del settore turistico, è caratterizzato da un consolidamento delle iniziative relative al p</w:t>
      </w:r>
      <w:r w:rsidRPr="004E391E">
        <w:rPr>
          <w:sz w:val="24"/>
        </w:rPr>
        <w:t>osizionamento e sviluppo dell</w:t>
      </w:r>
      <w:r>
        <w:rPr>
          <w:sz w:val="24"/>
        </w:rPr>
        <w:t>e</w:t>
      </w:r>
      <w:r w:rsidRPr="004E391E">
        <w:rPr>
          <w:sz w:val="24"/>
        </w:rPr>
        <w:t xml:space="preserve"> destinazion</w:t>
      </w:r>
      <w:r>
        <w:rPr>
          <w:sz w:val="24"/>
        </w:rPr>
        <w:t>i</w:t>
      </w:r>
      <w:r w:rsidRPr="004E391E">
        <w:rPr>
          <w:sz w:val="24"/>
        </w:rPr>
        <w:t xml:space="preserve"> </w:t>
      </w:r>
      <w:r>
        <w:rPr>
          <w:sz w:val="24"/>
        </w:rPr>
        <w:t>turistic</w:t>
      </w:r>
      <w:r w:rsidR="00674F55">
        <w:rPr>
          <w:sz w:val="24"/>
        </w:rPr>
        <w:t>he</w:t>
      </w:r>
      <w:r>
        <w:rPr>
          <w:sz w:val="24"/>
        </w:rPr>
        <w:t xml:space="preserve">, con la conferma dell’importanza delle iniziative legate alla </w:t>
      </w:r>
      <w:r w:rsidRPr="004E391E">
        <w:rPr>
          <w:sz w:val="24"/>
        </w:rPr>
        <w:t xml:space="preserve">formazione, </w:t>
      </w:r>
      <w:r>
        <w:rPr>
          <w:sz w:val="24"/>
        </w:rPr>
        <w:t xml:space="preserve">alle </w:t>
      </w:r>
      <w:r w:rsidRPr="004E391E">
        <w:rPr>
          <w:sz w:val="24"/>
        </w:rPr>
        <w:t xml:space="preserve">collaborazioni interaziendali e </w:t>
      </w:r>
      <w:r>
        <w:rPr>
          <w:sz w:val="24"/>
        </w:rPr>
        <w:t>al sempre più importante tema della destagionalizzazione. Parallelamente si intende confermare il sostegno a progetti di v</w:t>
      </w:r>
      <w:r w:rsidRPr="004E391E">
        <w:rPr>
          <w:sz w:val="24"/>
        </w:rPr>
        <w:t>alorizzazione dell’offerta turistica</w:t>
      </w:r>
      <w:r>
        <w:rPr>
          <w:sz w:val="24"/>
        </w:rPr>
        <w:t xml:space="preserve">, mentre, grazie al recente rinnovo del credito quadro relativo alla Legge sul turismo, si stanno sostenendo numerosi progetti relativi al settore alberghiero / ricettivo. </w:t>
      </w:r>
    </w:p>
    <w:p w14:paraId="4F81474A" w14:textId="77777777" w:rsidR="00B001B7" w:rsidRDefault="00B001B7" w:rsidP="00B001B7">
      <w:pPr>
        <w:rPr>
          <w:sz w:val="24"/>
        </w:rPr>
      </w:pPr>
    </w:p>
    <w:p w14:paraId="2D98D460" w14:textId="33FB7772" w:rsidR="00B001B7" w:rsidRDefault="00B001B7" w:rsidP="00B001B7">
      <w:pPr>
        <w:rPr>
          <w:sz w:val="24"/>
        </w:rPr>
      </w:pPr>
      <w:r>
        <w:rPr>
          <w:sz w:val="24"/>
        </w:rPr>
        <w:t>Se sul fronte turistico il prossimo quadriennio sarà improntato alla continuità, per le regioni</w:t>
      </w:r>
      <w:r w:rsidR="00416ACD">
        <w:rPr>
          <w:sz w:val="24"/>
        </w:rPr>
        <w:t xml:space="preserve"> più discoste del nostro C</w:t>
      </w:r>
      <w:r>
        <w:rPr>
          <w:sz w:val="24"/>
        </w:rPr>
        <w:t xml:space="preserve">antone sono previste alcune </w:t>
      </w:r>
      <w:r w:rsidR="00507E8C">
        <w:rPr>
          <w:sz w:val="24"/>
        </w:rPr>
        <w:t xml:space="preserve">importanti </w:t>
      </w:r>
      <w:r>
        <w:rPr>
          <w:sz w:val="24"/>
        </w:rPr>
        <w:t xml:space="preserve">novità – tra </w:t>
      </w:r>
      <w:r w:rsidR="00416ACD">
        <w:rPr>
          <w:sz w:val="24"/>
        </w:rPr>
        <w:t>cui</w:t>
      </w:r>
      <w:r>
        <w:rPr>
          <w:sz w:val="24"/>
        </w:rPr>
        <w:t xml:space="preserve"> il rafforzamento del management regionale e il nuovo concetto di economia locale, con un potenziamento federale dei fondi d</w:t>
      </w:r>
      <w:r w:rsidR="00AA21D1">
        <w:rPr>
          <w:sz w:val="24"/>
        </w:rPr>
        <w:t>i</w:t>
      </w:r>
      <w:r>
        <w:rPr>
          <w:sz w:val="24"/>
        </w:rPr>
        <w:t xml:space="preserve"> promozione regionale, gestiti dagli Enti regionali</w:t>
      </w:r>
      <w:r w:rsidR="00386A0B">
        <w:rPr>
          <w:sz w:val="24"/>
        </w:rPr>
        <w:t xml:space="preserve"> per lo sviluppo</w:t>
      </w:r>
      <w:r>
        <w:rPr>
          <w:sz w:val="24"/>
        </w:rPr>
        <w:t xml:space="preserve"> </w:t>
      </w:r>
      <w:r w:rsidR="009851B9">
        <w:rPr>
          <w:sz w:val="24"/>
        </w:rPr>
        <w:t>–</w:t>
      </w:r>
      <w:r>
        <w:rPr>
          <w:sz w:val="24"/>
        </w:rPr>
        <w:t xml:space="preserve"> che</w:t>
      </w:r>
      <w:r w:rsidR="009851B9">
        <w:rPr>
          <w:sz w:val="24"/>
        </w:rPr>
        <w:t xml:space="preserve"> </w:t>
      </w:r>
      <w:r>
        <w:rPr>
          <w:sz w:val="24"/>
        </w:rPr>
        <w:t xml:space="preserve">permetteranno di essere ancora più incisivi nel sostegno al loro sviluppo economico. </w:t>
      </w:r>
    </w:p>
    <w:p w14:paraId="5B182F54" w14:textId="77777777" w:rsidR="003B1DF9" w:rsidRDefault="003B1DF9" w:rsidP="00B001B7">
      <w:pPr>
        <w:rPr>
          <w:sz w:val="24"/>
        </w:rPr>
      </w:pPr>
    </w:p>
    <w:p w14:paraId="49DC9C28" w14:textId="77777777" w:rsidR="003B1DF9" w:rsidRDefault="003B1DF9" w:rsidP="003B1DF9">
      <w:pPr>
        <w:rPr>
          <w:sz w:val="24"/>
        </w:rPr>
      </w:pPr>
      <w:r>
        <w:rPr>
          <w:sz w:val="24"/>
        </w:rPr>
        <w:t>Come indicato nel capitolo 3.4 del programma d’attuazione della politica economica regionale, a complemento dei tre ambiti “Innovazione, turismo e regioni periferiche”, si innestano i temi trasversali legati alla digitalizzazione e allo sviluppo sostenibile.</w:t>
      </w:r>
    </w:p>
    <w:p w14:paraId="2F5F80ED" w14:textId="77777777" w:rsidR="00B001B7" w:rsidRDefault="00B001B7" w:rsidP="00B001B7">
      <w:pPr>
        <w:rPr>
          <w:sz w:val="24"/>
        </w:rPr>
      </w:pPr>
    </w:p>
    <w:p w14:paraId="7DE1C821" w14:textId="4A97A1D0" w:rsidR="00B001B7" w:rsidRDefault="00B001B7" w:rsidP="00B001B7">
      <w:pPr>
        <w:rPr>
          <w:sz w:val="24"/>
        </w:rPr>
      </w:pPr>
      <w:r>
        <w:rPr>
          <w:sz w:val="24"/>
        </w:rPr>
        <w:t>Di seguito vengono presentate in maniera schematica le principali iniziative a supporto dell’innovazione, del turismo e delle regioni periferiche, suddivise in misure sistemiche (a beneficio di più attori), aiuti diretti (a sostegno di singole iniziative imprenditoriali) e marketing (volte ad attrarre</w:t>
      </w:r>
      <w:r w:rsidR="009851B9">
        <w:rPr>
          <w:sz w:val="24"/>
        </w:rPr>
        <w:t xml:space="preserve"> attività economiche </w:t>
      </w:r>
      <w:r>
        <w:rPr>
          <w:sz w:val="24"/>
        </w:rPr>
        <w:t>rispettivamente, in ambito turistico, nuovi visitatori)</w:t>
      </w:r>
      <w:r w:rsidR="00507E8C">
        <w:rPr>
          <w:sz w:val="24"/>
        </w:rPr>
        <w:t>, con le relative basi legali</w:t>
      </w:r>
      <w:r>
        <w:rPr>
          <w:sz w:val="24"/>
        </w:rPr>
        <w:t xml:space="preserve">. In </w:t>
      </w:r>
      <w:r w:rsidRPr="00F1010C">
        <w:rPr>
          <w:b/>
          <w:sz w:val="24"/>
        </w:rPr>
        <w:t>grassetto</w:t>
      </w:r>
      <w:r>
        <w:rPr>
          <w:sz w:val="24"/>
        </w:rPr>
        <w:t xml:space="preserve"> sono presentate le principali novità (che verranno riprese nei capitoli 1-3), in </w:t>
      </w:r>
      <w:r w:rsidR="0026241D">
        <w:rPr>
          <w:sz w:val="24"/>
        </w:rPr>
        <w:t xml:space="preserve">carattere standard </w:t>
      </w:r>
      <w:r>
        <w:rPr>
          <w:sz w:val="24"/>
        </w:rPr>
        <w:t xml:space="preserve">le misure che necessitano lo stanziamento di mezzi cantonali per il tramite del presente messaggio (presentati nel capitolo 4 con i relativi </w:t>
      </w:r>
      <w:r w:rsidR="00E8070A">
        <w:rPr>
          <w:sz w:val="24"/>
        </w:rPr>
        <w:t xml:space="preserve">distinti </w:t>
      </w:r>
      <w:r>
        <w:rPr>
          <w:sz w:val="24"/>
        </w:rPr>
        <w:t xml:space="preserve">Decreti legislativi allegati), mentre in </w:t>
      </w:r>
      <w:r w:rsidRPr="00F1010C">
        <w:rPr>
          <w:i/>
          <w:sz w:val="24"/>
        </w:rPr>
        <w:t>corsivo</w:t>
      </w:r>
      <w:r>
        <w:rPr>
          <w:sz w:val="24"/>
        </w:rPr>
        <w:t xml:space="preserve"> sono riportate le iniziative per le quali non si rende necessario stanziare nuovi finanziamenti cantonali.</w:t>
      </w:r>
    </w:p>
    <w:p w14:paraId="59C7977E" w14:textId="77777777" w:rsidR="003B1DF9" w:rsidRDefault="003B1DF9" w:rsidP="00B001B7">
      <w:pPr>
        <w:rPr>
          <w:sz w:val="24"/>
        </w:rPr>
      </w:pPr>
    </w:p>
    <w:p w14:paraId="590BA034" w14:textId="61169FCE" w:rsidR="003B1DF9" w:rsidRDefault="007F3CE0" w:rsidP="00B001B7">
      <w:pPr>
        <w:rPr>
          <w:sz w:val="24"/>
        </w:rPr>
      </w:pPr>
      <w:r w:rsidRPr="007F3CE0">
        <w:rPr>
          <w:noProof/>
          <w:lang w:eastAsia="it-CH"/>
        </w:rPr>
        <w:lastRenderedPageBreak/>
        <w:drawing>
          <wp:inline distT="0" distB="0" distL="0" distR="0" wp14:anchorId="3811D65C" wp14:editId="0BA66CCE">
            <wp:extent cx="6022975" cy="5822822"/>
            <wp:effectExtent l="0" t="0" r="0" b="698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22975" cy="5822822"/>
                    </a:xfrm>
                    <a:prstGeom prst="rect">
                      <a:avLst/>
                    </a:prstGeom>
                    <a:noFill/>
                    <a:ln>
                      <a:noFill/>
                    </a:ln>
                  </pic:spPr>
                </pic:pic>
              </a:graphicData>
            </a:graphic>
          </wp:inline>
        </w:drawing>
      </w:r>
    </w:p>
    <w:p w14:paraId="2E0DC628" w14:textId="77777777" w:rsidR="00507E8C" w:rsidRDefault="00507E8C" w:rsidP="00B001B7">
      <w:pPr>
        <w:rPr>
          <w:sz w:val="24"/>
        </w:rPr>
      </w:pPr>
    </w:p>
    <w:p w14:paraId="6177A926" w14:textId="77777777" w:rsidR="00B001B7" w:rsidRPr="006574F3" w:rsidRDefault="00B001B7" w:rsidP="00B001B7">
      <w:pPr>
        <w:rPr>
          <w:sz w:val="24"/>
        </w:rPr>
      </w:pPr>
      <w:r>
        <w:rPr>
          <w:sz w:val="24"/>
        </w:rPr>
        <w:t>L’insieme di queste iniziative è volt</w:t>
      </w:r>
      <w:r w:rsidR="009851B9">
        <w:rPr>
          <w:sz w:val="24"/>
        </w:rPr>
        <w:t>o</w:t>
      </w:r>
      <w:r>
        <w:rPr>
          <w:sz w:val="24"/>
        </w:rPr>
        <w:t xml:space="preserve"> a favorire </w:t>
      </w:r>
      <w:r w:rsidRPr="00686E6B">
        <w:rPr>
          <w:sz w:val="24"/>
        </w:rPr>
        <w:t>una crescita economica duratura e sostenibile che valorizzi lo spirito imprenditoriale e l’innovazione, con risvolti positivi sull’occupazione</w:t>
      </w:r>
      <w:r>
        <w:rPr>
          <w:sz w:val="24"/>
        </w:rPr>
        <w:t>.</w:t>
      </w:r>
      <w:r w:rsidR="003B1DF9">
        <w:rPr>
          <w:sz w:val="24"/>
        </w:rPr>
        <w:t xml:space="preserve"> </w:t>
      </w:r>
      <w:r w:rsidR="003B1DF9" w:rsidRPr="003B1DF9">
        <w:rPr>
          <w:sz w:val="24"/>
        </w:rPr>
        <w:t>A questo proposito si ricorda come le numerose misure messe in atto dal Cantone vadano sempre intese come complementari alla progettualità e allo spirito imprenditoriale da parte del settore privato, senza i quali nessuna politica pubblica può essere efficace.</w:t>
      </w:r>
      <w:r w:rsidR="003B1DF9">
        <w:rPr>
          <w:sz w:val="24"/>
        </w:rPr>
        <w:t xml:space="preserve"> Non va infine dimenticato che, al raggiungimento degli obiettivi di sviluppo economico, concorrono anche – sulla base di un continuo lavoro di coordinamento </w:t>
      </w:r>
      <w:r w:rsidR="009851B9">
        <w:rPr>
          <w:sz w:val="24"/>
        </w:rPr>
        <w:t>–</w:t>
      </w:r>
      <w:r w:rsidR="003B1DF9">
        <w:rPr>
          <w:sz w:val="24"/>
        </w:rPr>
        <w:t xml:space="preserve"> numerose</w:t>
      </w:r>
      <w:r w:rsidR="009851B9">
        <w:rPr>
          <w:sz w:val="24"/>
        </w:rPr>
        <w:t xml:space="preserve"> </w:t>
      </w:r>
      <w:r w:rsidR="003B1DF9">
        <w:rPr>
          <w:sz w:val="24"/>
        </w:rPr>
        <w:t>altre politiche settoriali promosse a livello federale, cantonale e comunale.</w:t>
      </w:r>
    </w:p>
    <w:p w14:paraId="46A0EE9F" w14:textId="77777777" w:rsidR="00B001B7" w:rsidRPr="00B001B7" w:rsidRDefault="00B001B7">
      <w:pPr>
        <w:rPr>
          <w:rFonts w:eastAsia="Times New Roman" w:cs="Arial"/>
          <w:sz w:val="24"/>
          <w:szCs w:val="20"/>
          <w:lang w:eastAsia="it-IT"/>
        </w:rPr>
      </w:pPr>
    </w:p>
    <w:p w14:paraId="26EF1F1B" w14:textId="77777777" w:rsidR="00192029" w:rsidRDefault="00192029">
      <w:pPr>
        <w:rPr>
          <w:rFonts w:eastAsia="Times New Roman" w:cs="Arial"/>
          <w:sz w:val="24"/>
          <w:szCs w:val="20"/>
          <w:lang w:val="it-IT" w:eastAsia="it-IT"/>
        </w:rPr>
      </w:pPr>
    </w:p>
    <w:p w14:paraId="3E892461" w14:textId="77777777" w:rsidR="00AB2FC0" w:rsidRDefault="00AB2FC0">
      <w:pPr>
        <w:rPr>
          <w:b/>
          <w:sz w:val="24"/>
          <w:lang w:val="it-IT" w:eastAsia="it-IT"/>
        </w:rPr>
      </w:pPr>
      <w:r>
        <w:br w:type="page"/>
      </w:r>
    </w:p>
    <w:p w14:paraId="2E456159" w14:textId="2ACB8292" w:rsidR="00BB47F8" w:rsidRPr="00EC42E0" w:rsidRDefault="000D77CC" w:rsidP="00386A0B">
      <w:pPr>
        <w:pStyle w:val="Titolo1"/>
        <w:ind w:left="708" w:hanging="708"/>
      </w:pPr>
      <w:bookmarkStart w:id="1" w:name="_Toc138178597"/>
      <w:r w:rsidRPr="00EC42E0">
        <w:lastRenderedPageBreak/>
        <w:t>1.</w:t>
      </w:r>
      <w:r w:rsidRPr="00EC42E0">
        <w:tab/>
      </w:r>
      <w:r w:rsidR="00F470B9">
        <w:t>MISURE A FAVORE</w:t>
      </w:r>
      <w:r w:rsidR="00BB47F8" w:rsidRPr="00EC42E0">
        <w:t xml:space="preserve"> DELL’INNOVAZIONE 2024-2027</w:t>
      </w:r>
      <w:r w:rsidR="00C133D6">
        <w:t xml:space="preserve"> E SINERGIE CON IL MONDO DELLA RICERCA</w:t>
      </w:r>
      <w:bookmarkEnd w:id="1"/>
    </w:p>
    <w:p w14:paraId="36B47171" w14:textId="2C3D0BC9" w:rsidR="00F0530D" w:rsidRDefault="00F0530D" w:rsidP="00F0530D">
      <w:pPr>
        <w:pStyle w:val="StandardRisoluzionedelConsigliodiStato"/>
        <w:ind w:right="-1"/>
      </w:pPr>
      <w:r>
        <w:t>La politica dell’innovazione</w:t>
      </w:r>
      <w:r w:rsidRPr="008A53FC">
        <w:t xml:space="preserve"> rappresenta un ambito d’intervento prioritario per il Consiglio di Stato, che ne ha fatto uno specifico obiettivo di legislatura (obiettivo 19: “Incentivare l’innovazione, l’imprenditorialità e la creazione di posti di lavoro di qualità” del programma di legislatura 2019-2023). Questo ambito d’azione risponde a sua volta agli obiettivi 8, 9 e 12 dell’agenda ONU 2030 dello sviluppo soste</w:t>
      </w:r>
      <w:r w:rsidR="00416ACD">
        <w:t>nibile, ossia, rispettivamente</w:t>
      </w:r>
      <w:r w:rsidRPr="008A53FC">
        <w:t xml:space="preserve"> “Lavoro dignitoso e crescita economica”, “Industria, innovazione e infrastrutture” e “Consumo e produzione responsabili”, ed è pertanto con questo intento di rafforzare anche la sostenibilità</w:t>
      </w:r>
      <w:r>
        <w:t xml:space="preserve"> che il Consiglio di Stato intende perseguire i suoi obiettivi di politica dell’innovazione anche nel quadriennio 2024-2027</w:t>
      </w:r>
      <w:r w:rsidRPr="008A53FC">
        <w:t>, continuando a sostenere la formazione, la ricerca e l’innovazione quali capisaldi di una politica di sviluppo ec</w:t>
      </w:r>
      <w:r>
        <w:t xml:space="preserve">onomico oculata e lungimirante. </w:t>
      </w:r>
    </w:p>
    <w:p w14:paraId="4370DB49" w14:textId="77777777" w:rsidR="00F0530D" w:rsidRDefault="00F0530D" w:rsidP="00F0530D">
      <w:pPr>
        <w:pStyle w:val="StandardRisoluzionedelConsigliodiStato"/>
        <w:ind w:right="-1"/>
      </w:pPr>
    </w:p>
    <w:p w14:paraId="5B995430" w14:textId="77777777" w:rsidR="003C6450" w:rsidRDefault="000A205F" w:rsidP="00F0530D">
      <w:pPr>
        <w:pStyle w:val="StandardRisoluzionedelConsigliodiStato"/>
        <w:ind w:right="-1"/>
        <w:rPr>
          <w:szCs w:val="24"/>
          <w:lang w:val="it-IT"/>
        </w:rPr>
      </w:pPr>
      <w:r>
        <w:rPr>
          <w:szCs w:val="24"/>
          <w:lang w:val="it-IT"/>
        </w:rPr>
        <w:t xml:space="preserve">La politica dell’innovazione cantonale </w:t>
      </w:r>
      <w:r w:rsidR="003C6450" w:rsidRPr="00EA16C5">
        <w:rPr>
          <w:szCs w:val="24"/>
          <w:lang w:val="it-IT"/>
        </w:rPr>
        <w:t>si articola</w:t>
      </w:r>
      <w:r w:rsidR="003C6450" w:rsidRPr="00EA16C5">
        <w:rPr>
          <w:szCs w:val="24"/>
        </w:rPr>
        <w:t xml:space="preserve">, al pari delle altre politiche di sviluppo economico, </w:t>
      </w:r>
      <w:r w:rsidR="003C6450" w:rsidRPr="00EA16C5">
        <w:rPr>
          <w:szCs w:val="24"/>
          <w:lang w:val="it-IT"/>
        </w:rPr>
        <w:t xml:space="preserve">su tre livelli d’azione che chiamano in causa in primo luogo la </w:t>
      </w:r>
      <w:r>
        <w:rPr>
          <w:szCs w:val="24"/>
          <w:lang w:val="it-IT"/>
        </w:rPr>
        <w:t xml:space="preserve">legge d’applicazione della legge federale sulla </w:t>
      </w:r>
      <w:r w:rsidR="003C6450" w:rsidRPr="00EA16C5">
        <w:rPr>
          <w:szCs w:val="24"/>
          <w:lang w:val="it-IT"/>
        </w:rPr>
        <w:t xml:space="preserve">politica regionale, con misure </w:t>
      </w:r>
      <w:r w:rsidR="00AB2FC0">
        <w:rPr>
          <w:szCs w:val="24"/>
          <w:lang w:val="it-IT"/>
        </w:rPr>
        <w:t xml:space="preserve">sistemiche </w:t>
      </w:r>
      <w:r w:rsidR="003C6450" w:rsidRPr="00EA16C5">
        <w:rPr>
          <w:szCs w:val="24"/>
          <w:lang w:val="it-IT"/>
        </w:rPr>
        <w:t>che r</w:t>
      </w:r>
      <w:r w:rsidR="00C97DB5">
        <w:rPr>
          <w:szCs w:val="24"/>
          <w:lang w:val="it-IT"/>
        </w:rPr>
        <w:t xml:space="preserve">afforzano le condizioni quadro, e, in misura complementare, </w:t>
      </w:r>
      <w:r w:rsidR="003C6450" w:rsidRPr="00EA16C5">
        <w:rPr>
          <w:szCs w:val="24"/>
          <w:lang w:val="it-IT"/>
        </w:rPr>
        <w:t xml:space="preserve">la legge per l’innovazione economica (LInn), con la quale il Cantone interviene nel sostegno diretto alle imprese e, tramite azioni di marketing territoriale, nella promozione economica </w:t>
      </w:r>
      <w:r>
        <w:rPr>
          <w:szCs w:val="24"/>
          <w:lang w:val="it-IT"/>
        </w:rPr>
        <w:t>esterna</w:t>
      </w:r>
      <w:r w:rsidR="003C6450" w:rsidRPr="00EA16C5">
        <w:rPr>
          <w:szCs w:val="24"/>
          <w:lang w:val="it-IT"/>
        </w:rPr>
        <w:t>.</w:t>
      </w:r>
      <w:r>
        <w:rPr>
          <w:rStyle w:val="Rimandonotaapidipagina"/>
          <w:szCs w:val="24"/>
          <w:lang w:val="it-IT"/>
        </w:rPr>
        <w:footnoteReference w:id="1"/>
      </w:r>
      <w:r w:rsidR="003C6450">
        <w:rPr>
          <w:szCs w:val="24"/>
          <w:lang w:val="it-IT"/>
        </w:rPr>
        <w:t xml:space="preserve"> </w:t>
      </w:r>
      <w:r w:rsidR="003C6450" w:rsidRPr="00EA16C5">
        <w:rPr>
          <w:szCs w:val="24"/>
          <w:lang w:val="it-IT"/>
        </w:rPr>
        <w:t xml:space="preserve">Tutte queste azioni sono intraprese in un’ottica </w:t>
      </w:r>
      <w:r w:rsidR="00AB2FC0">
        <w:rPr>
          <w:szCs w:val="24"/>
          <w:lang w:val="it-IT"/>
        </w:rPr>
        <w:t>integrata</w:t>
      </w:r>
      <w:r w:rsidR="003C6450" w:rsidRPr="00EA16C5">
        <w:rPr>
          <w:szCs w:val="24"/>
          <w:lang w:val="it-IT"/>
        </w:rPr>
        <w:t xml:space="preserve">, volta a rafforzare e ammodernare il tessuto economico cantonale, con l’obiettivo </w:t>
      </w:r>
      <w:r w:rsidR="006517E0">
        <w:t>di favorire la nascita, il consolidamento e la crescita di attività imprenditoriali innovative e</w:t>
      </w:r>
      <w:r w:rsidR="006517E0" w:rsidRPr="00EA16C5">
        <w:rPr>
          <w:szCs w:val="24"/>
          <w:lang w:val="it-IT"/>
        </w:rPr>
        <w:t xml:space="preserve"> </w:t>
      </w:r>
      <w:r w:rsidR="003C6450" w:rsidRPr="00EA16C5">
        <w:rPr>
          <w:szCs w:val="24"/>
          <w:lang w:val="it-IT"/>
        </w:rPr>
        <w:t xml:space="preserve">di incentivare la creazione di posti di lavoro </w:t>
      </w:r>
      <w:r w:rsidR="003C6450">
        <w:rPr>
          <w:szCs w:val="24"/>
          <w:lang w:val="it-IT"/>
        </w:rPr>
        <w:t>di qualità</w:t>
      </w:r>
      <w:r w:rsidR="003C6450" w:rsidRPr="00EA16C5">
        <w:rPr>
          <w:szCs w:val="24"/>
          <w:lang w:val="it-IT"/>
        </w:rPr>
        <w:t xml:space="preserve"> e adeguatamente retribuiti, in grado di attrarre personale altamente qualificato.</w:t>
      </w:r>
    </w:p>
    <w:p w14:paraId="243F9905" w14:textId="77777777" w:rsidR="003C6450" w:rsidRDefault="003C6450" w:rsidP="00F0530D">
      <w:pPr>
        <w:pStyle w:val="StandardRisoluzionedelConsigliodiStato"/>
        <w:ind w:right="-1"/>
        <w:rPr>
          <w:szCs w:val="24"/>
          <w:lang w:val="it-IT"/>
        </w:rPr>
      </w:pPr>
    </w:p>
    <w:p w14:paraId="36DE17A7" w14:textId="77777777" w:rsidR="000A205F" w:rsidRDefault="00F0530D" w:rsidP="00F0530D">
      <w:pPr>
        <w:pStyle w:val="StandardRisoluzionedelConsigliodiStato"/>
        <w:ind w:right="-1"/>
      </w:pPr>
      <w:r>
        <w:t>Centrale da questo punto di vista si rivel</w:t>
      </w:r>
      <w:r w:rsidR="00CF5EE9">
        <w:t>erà nel prossimo quadriennio 2024-2027</w:t>
      </w:r>
      <w:r>
        <w:t xml:space="preserve"> la prevista </w:t>
      </w:r>
      <w:r w:rsidR="00267FA8">
        <w:t xml:space="preserve">realizzazione </w:t>
      </w:r>
      <w:r>
        <w:t>del parco dell’innovazione Switzerland Innovation Park Ticino</w:t>
      </w:r>
      <w:r w:rsidR="000A205F">
        <w:t xml:space="preserve">. </w:t>
      </w:r>
      <w:r w:rsidR="00CF5EE9">
        <w:t>Questo progetto, che ha la potenzialità di racchiudere tutte e tre le componenti della politica dell’innovazione,</w:t>
      </w:r>
      <w:r w:rsidR="00CF5EE9">
        <w:rPr>
          <w:szCs w:val="24"/>
          <w:lang w:val="it-IT"/>
        </w:rPr>
        <w:t xml:space="preserve"> </w:t>
      </w:r>
      <w:r w:rsidR="00A93743">
        <w:rPr>
          <w:szCs w:val="24"/>
          <w:lang w:val="it-IT"/>
        </w:rPr>
        <w:t>rappresenta</w:t>
      </w:r>
      <w:r w:rsidR="00CF5EE9">
        <w:t xml:space="preserve"> il naturale coronamento degli sforzi intrapresi negli ultimi anni tramite la politica universitaria, con particolare riferimento agli importanti investimenti realizzati nelle sedi universitarie. Inoltre, </w:t>
      </w:r>
      <w:r w:rsidR="00C97DB5">
        <w:t>grazie al</w:t>
      </w:r>
      <w:r w:rsidR="00CF5EE9">
        <w:t xml:space="preserve">la realizzazione del parco dell’innovazione si prevede di </w:t>
      </w:r>
      <w:r w:rsidR="00C97DB5">
        <w:rPr>
          <w:szCs w:val="24"/>
          <w:lang w:val="it-IT"/>
        </w:rPr>
        <w:t>contribuire al rafforzamento di</w:t>
      </w:r>
      <w:r w:rsidR="00A93743" w:rsidRPr="00EA16C5">
        <w:rPr>
          <w:szCs w:val="24"/>
          <w:lang w:val="it-IT"/>
        </w:rPr>
        <w:t xml:space="preserve"> settori ritenuti strategici per lo sviluppo </w:t>
      </w:r>
      <w:r w:rsidR="00A93743">
        <w:rPr>
          <w:szCs w:val="24"/>
          <w:lang w:val="it-IT"/>
        </w:rPr>
        <w:t>economico futuro</w:t>
      </w:r>
      <w:r w:rsidR="00C97DB5">
        <w:rPr>
          <w:szCs w:val="24"/>
          <w:lang w:val="it-IT"/>
        </w:rPr>
        <w:t xml:space="preserve"> e</w:t>
      </w:r>
      <w:r w:rsidR="000621D6">
        <w:rPr>
          <w:szCs w:val="24"/>
          <w:lang w:val="it-IT"/>
        </w:rPr>
        <w:t xml:space="preserve"> nell’ambito dei quali in</w:t>
      </w:r>
      <w:r w:rsidR="00A93743">
        <w:rPr>
          <w:szCs w:val="24"/>
          <w:lang w:val="it-IT"/>
        </w:rPr>
        <w:t xml:space="preserve"> Ticino </w:t>
      </w:r>
      <w:r w:rsidR="000621D6">
        <w:rPr>
          <w:szCs w:val="24"/>
          <w:lang w:val="it-IT"/>
        </w:rPr>
        <w:t>sono state sviluppate</w:t>
      </w:r>
      <w:r w:rsidR="00A93743">
        <w:rPr>
          <w:szCs w:val="24"/>
          <w:lang w:val="it-IT"/>
        </w:rPr>
        <w:t xml:space="preserve"> competenze riconosciute sul p</w:t>
      </w:r>
      <w:r w:rsidR="00CF5EE9">
        <w:rPr>
          <w:szCs w:val="24"/>
          <w:lang w:val="it-IT"/>
        </w:rPr>
        <w:t>iano nazionale e internazionale.</w:t>
      </w:r>
    </w:p>
    <w:p w14:paraId="013E3C69" w14:textId="77777777" w:rsidR="000A205F" w:rsidRDefault="000A205F" w:rsidP="00F0530D">
      <w:pPr>
        <w:pStyle w:val="StandardRisoluzionedelConsigliodiStato"/>
        <w:ind w:right="-1"/>
      </w:pPr>
    </w:p>
    <w:p w14:paraId="4BA03A59" w14:textId="77777777" w:rsidR="00F0530D" w:rsidRPr="00593ACB" w:rsidRDefault="00F0530D" w:rsidP="00CF5EE9">
      <w:pPr>
        <w:pStyle w:val="StandardRisoluzionedelConsigliodiStato"/>
        <w:ind w:right="-1"/>
        <w:rPr>
          <w:lang w:val="it-IT"/>
        </w:rPr>
      </w:pPr>
      <w:r>
        <w:t xml:space="preserve">Al fine di garantire al parco dell’innovazione </w:t>
      </w:r>
      <w:r w:rsidR="006517E0">
        <w:t xml:space="preserve">ticinese </w:t>
      </w:r>
      <w:r w:rsidR="00CF5EE9">
        <w:t>la necessaria base legale</w:t>
      </w:r>
      <w:r>
        <w:t xml:space="preserve">, </w:t>
      </w:r>
      <w:r w:rsidR="003C6450">
        <w:t xml:space="preserve">nel presente messaggio </w:t>
      </w:r>
      <w:r>
        <w:t xml:space="preserve">si propone una modifica della legge per l’innovazione economica (LInn) </w:t>
      </w:r>
      <w:r w:rsidR="006517E0">
        <w:t xml:space="preserve">e lo stanziamento di un credito di </w:t>
      </w:r>
      <w:r w:rsidR="00CF5EE9">
        <w:t>25</w:t>
      </w:r>
      <w:r w:rsidR="00485F87">
        <w:t xml:space="preserve"> milioni di</w:t>
      </w:r>
      <w:r w:rsidR="006517E0">
        <w:t xml:space="preserve"> franchi per la realizzazione</w:t>
      </w:r>
      <w:r w:rsidR="00CF5EE9">
        <w:t xml:space="preserve"> del parco e di altre misure di promozione dell’innovazione</w:t>
      </w:r>
      <w:r>
        <w:t xml:space="preserve">. </w:t>
      </w:r>
      <w:r w:rsidRPr="007253E1">
        <w:rPr>
          <w:szCs w:val="24"/>
        </w:rPr>
        <w:t xml:space="preserve">Con la modifica qui proposta, la LInn prevede </w:t>
      </w:r>
      <w:r>
        <w:rPr>
          <w:szCs w:val="24"/>
        </w:rPr>
        <w:t xml:space="preserve">pertanto </w:t>
      </w:r>
      <w:r w:rsidRPr="007253E1">
        <w:rPr>
          <w:szCs w:val="24"/>
        </w:rPr>
        <w:t>un maggiore impegno sul fronte delle misure di sostegno indiretto all’innovazione, pur mantenendo intatta la possibilità di favorire direttamente l’innovazione nelle imprese.</w:t>
      </w:r>
      <w:r w:rsidR="00267FA8">
        <w:rPr>
          <w:szCs w:val="24"/>
        </w:rPr>
        <w:t xml:space="preserve"> </w:t>
      </w:r>
      <w:r w:rsidR="00C97DB5">
        <w:rPr>
          <w:lang w:val="it-IT"/>
        </w:rPr>
        <w:t>Per quanto riguarda le misure dirette della LInn, u</w:t>
      </w:r>
      <w:r w:rsidR="00593ACB">
        <w:rPr>
          <w:lang w:val="it-IT"/>
        </w:rPr>
        <w:t xml:space="preserve">n accento </w:t>
      </w:r>
      <w:r w:rsidR="00C97DB5">
        <w:rPr>
          <w:lang w:val="it-IT"/>
        </w:rPr>
        <w:t>particolare</w:t>
      </w:r>
      <w:r w:rsidR="00593ACB">
        <w:rPr>
          <w:lang w:val="it-IT"/>
        </w:rPr>
        <w:t xml:space="preserve"> sarà posto sul</w:t>
      </w:r>
      <w:r w:rsidR="00593ACB" w:rsidRPr="00593ACB">
        <w:t xml:space="preserve">la realizzazione di progetti di ricerca applicata e </w:t>
      </w:r>
      <w:r w:rsidR="00593ACB">
        <w:t>su</w:t>
      </w:r>
      <w:r w:rsidR="00593ACB" w:rsidRPr="00593ACB">
        <w:t>gli investimenti immateriali, considerati gli importanti sforzi compiuti nel miglio</w:t>
      </w:r>
      <w:r w:rsidR="000621D6">
        <w:t>ramento delle condizioni quadro a favore di questa tipologia di attività</w:t>
      </w:r>
      <w:r w:rsidR="00593ACB" w:rsidRPr="00593ACB">
        <w:t xml:space="preserve">. </w:t>
      </w:r>
    </w:p>
    <w:p w14:paraId="5CEB36A2" w14:textId="77777777" w:rsidR="00F0530D" w:rsidRDefault="00F0530D" w:rsidP="00F0530D">
      <w:pPr>
        <w:pStyle w:val="StandardRisoluzionedelConsigliodiStato"/>
        <w:ind w:right="-1"/>
      </w:pPr>
    </w:p>
    <w:p w14:paraId="469BC309" w14:textId="64E5ED14" w:rsidR="00EA16C5" w:rsidRPr="00741DB3" w:rsidRDefault="00EA16C5" w:rsidP="00CF5EE9">
      <w:pPr>
        <w:ind w:right="-1"/>
        <w:rPr>
          <w:sz w:val="24"/>
          <w:szCs w:val="24"/>
        </w:rPr>
      </w:pPr>
      <w:r w:rsidRPr="00741DB3">
        <w:rPr>
          <w:sz w:val="24"/>
          <w:szCs w:val="24"/>
        </w:rPr>
        <w:lastRenderedPageBreak/>
        <w:t>Il presente capitolo rappresenta il programma di promozione dell’innovazione ai sensi dell’art. 16 della legge per l’innovazione economica</w:t>
      </w:r>
      <w:r w:rsidR="00CF5EE9" w:rsidRPr="00741DB3">
        <w:rPr>
          <w:sz w:val="24"/>
          <w:szCs w:val="24"/>
        </w:rPr>
        <w:t xml:space="preserve"> e funge pertanto da base programmatica che ne chiarisce finalità e ambiti d’intervento</w:t>
      </w:r>
      <w:r w:rsidR="001214F6" w:rsidRPr="00741DB3">
        <w:rPr>
          <w:sz w:val="24"/>
          <w:szCs w:val="24"/>
        </w:rPr>
        <w:t>.</w:t>
      </w:r>
      <w:r w:rsidR="00CF5EE9" w:rsidRPr="00741DB3">
        <w:rPr>
          <w:rStyle w:val="Rimandonotaapidipagina"/>
          <w:sz w:val="24"/>
          <w:szCs w:val="24"/>
        </w:rPr>
        <w:footnoteReference w:id="2"/>
      </w:r>
      <w:r w:rsidRPr="00741DB3">
        <w:rPr>
          <w:sz w:val="24"/>
          <w:szCs w:val="24"/>
        </w:rPr>
        <w:t xml:space="preserve"> Conformemente all’art. 1 del regolamento, </w:t>
      </w:r>
      <w:r w:rsidR="00DE1E61" w:rsidRPr="00741DB3">
        <w:rPr>
          <w:sz w:val="24"/>
          <w:szCs w:val="24"/>
        </w:rPr>
        <w:t>questa parte del messaggio è stata elaborata</w:t>
      </w:r>
      <w:r w:rsidRPr="00741DB3">
        <w:rPr>
          <w:sz w:val="24"/>
          <w:szCs w:val="24"/>
        </w:rPr>
        <w:t xml:space="preserve"> in coordinazione con l</w:t>
      </w:r>
      <w:r w:rsidR="00BE12D5" w:rsidRPr="00741DB3">
        <w:rPr>
          <w:sz w:val="24"/>
          <w:szCs w:val="24"/>
        </w:rPr>
        <w:t>’associazione mantello dell’economia cantonale (Camera di commercio, dell’industria, dell’artigianato e dei servizi del Cantone Ticino) e l</w:t>
      </w:r>
      <w:r w:rsidRPr="00741DB3">
        <w:rPr>
          <w:sz w:val="24"/>
          <w:szCs w:val="24"/>
        </w:rPr>
        <w:t>e</w:t>
      </w:r>
      <w:r w:rsidR="00CF5EE9" w:rsidRPr="00741DB3">
        <w:rPr>
          <w:sz w:val="24"/>
          <w:szCs w:val="24"/>
        </w:rPr>
        <w:t xml:space="preserve"> principali</w:t>
      </w:r>
      <w:r w:rsidRPr="00741DB3">
        <w:rPr>
          <w:sz w:val="24"/>
          <w:szCs w:val="24"/>
        </w:rPr>
        <w:t xml:space="preserve"> associazioni economiche</w:t>
      </w:r>
      <w:r w:rsidR="00BE12D5" w:rsidRPr="00741DB3">
        <w:rPr>
          <w:sz w:val="24"/>
          <w:szCs w:val="24"/>
        </w:rPr>
        <w:t xml:space="preserve"> (tra cui l’</w:t>
      </w:r>
      <w:r w:rsidR="00CF5EE9" w:rsidRPr="00741DB3">
        <w:rPr>
          <w:sz w:val="24"/>
          <w:szCs w:val="24"/>
        </w:rPr>
        <w:t xml:space="preserve">Associazione </w:t>
      </w:r>
      <w:r w:rsidR="000E2531" w:rsidRPr="00741DB3">
        <w:rPr>
          <w:sz w:val="24"/>
          <w:szCs w:val="24"/>
        </w:rPr>
        <w:t>i</w:t>
      </w:r>
      <w:r w:rsidR="00CF5EE9" w:rsidRPr="00741DB3">
        <w:rPr>
          <w:sz w:val="24"/>
          <w:szCs w:val="24"/>
        </w:rPr>
        <w:t xml:space="preserve">ndustrie </w:t>
      </w:r>
      <w:r w:rsidR="000E2531" w:rsidRPr="00741DB3">
        <w:rPr>
          <w:sz w:val="24"/>
          <w:szCs w:val="24"/>
        </w:rPr>
        <w:t>t</w:t>
      </w:r>
      <w:r w:rsidR="00CF5EE9" w:rsidRPr="00741DB3">
        <w:rPr>
          <w:sz w:val="24"/>
          <w:szCs w:val="24"/>
        </w:rPr>
        <w:t xml:space="preserve">icinesi) </w:t>
      </w:r>
      <w:r w:rsidRPr="00741DB3">
        <w:rPr>
          <w:sz w:val="24"/>
          <w:szCs w:val="24"/>
        </w:rPr>
        <w:t xml:space="preserve">e </w:t>
      </w:r>
      <w:r w:rsidR="00CF5EE9" w:rsidRPr="00741DB3">
        <w:rPr>
          <w:sz w:val="24"/>
          <w:szCs w:val="24"/>
        </w:rPr>
        <w:t xml:space="preserve">con </w:t>
      </w:r>
      <w:r w:rsidR="00756AA0">
        <w:rPr>
          <w:sz w:val="24"/>
          <w:szCs w:val="24"/>
        </w:rPr>
        <w:t>gli istituti universitari (USI e SUPSI).</w:t>
      </w:r>
    </w:p>
    <w:p w14:paraId="60961678" w14:textId="77777777" w:rsidR="00CE1BFD" w:rsidRPr="00741DB3" w:rsidRDefault="00CE1BFD" w:rsidP="00EA16C5">
      <w:pPr>
        <w:rPr>
          <w:sz w:val="24"/>
          <w:szCs w:val="24"/>
        </w:rPr>
      </w:pPr>
    </w:p>
    <w:p w14:paraId="78E8F080" w14:textId="77777777" w:rsidR="00CF5EE9" w:rsidRPr="00741DB3" w:rsidRDefault="00CF5EE9" w:rsidP="00CF5EE9">
      <w:pPr>
        <w:pStyle w:val="StandardRisoluzionedelConsigliodiStato"/>
        <w:ind w:right="-1"/>
        <w:rPr>
          <w:szCs w:val="24"/>
        </w:rPr>
      </w:pPr>
      <w:r w:rsidRPr="00741DB3">
        <w:rPr>
          <w:szCs w:val="24"/>
        </w:rPr>
        <w:t xml:space="preserve">Il capitolo 1.1 presenta gli intendimenti di politica dell’innovazione nel quadriennio 2024-2027 e gli elementi di convergenza con la politica universitaria. Il capitolo 1.2 illustra le misure di politica economica regionale, volte a favorire l’innovazione in particolare nelle piccole e medie imprese che operano in una fascia mediana di tecnologia (medium-tech). </w:t>
      </w:r>
    </w:p>
    <w:p w14:paraId="1B5F68D2" w14:textId="52193AF4" w:rsidR="00CF5EE9" w:rsidRPr="00741DB3" w:rsidRDefault="00CF5EE9" w:rsidP="00CF5EE9">
      <w:pPr>
        <w:pStyle w:val="StandardRisoluzionedelConsigliodiStato"/>
        <w:ind w:right="-1"/>
        <w:rPr>
          <w:szCs w:val="24"/>
        </w:rPr>
      </w:pPr>
      <w:r w:rsidRPr="00741DB3">
        <w:rPr>
          <w:szCs w:val="24"/>
        </w:rPr>
        <w:t>Il capitolo 1.3 illustra nel dettaglio il progetto di parco dell’innovazione Switzerland Innovation Park Ticino, le modalità con le quali si intende realizzarlo e la relativa proposta di modifica della LInn. Il capitolo 1.4</w:t>
      </w:r>
      <w:r w:rsidR="00495BCF" w:rsidRPr="00741DB3">
        <w:rPr>
          <w:szCs w:val="24"/>
        </w:rPr>
        <w:t xml:space="preserve"> </w:t>
      </w:r>
      <w:r w:rsidRPr="00741DB3">
        <w:rPr>
          <w:szCs w:val="24"/>
        </w:rPr>
        <w:t>presenta un bilancio dell’utilizzo della LInn nel quadriennio 2020-2023 e come se ne intendono impiegare i mezzi nel prossimo periodo.</w:t>
      </w:r>
      <w:r w:rsidR="007E0063" w:rsidRPr="00741DB3">
        <w:rPr>
          <w:szCs w:val="24"/>
        </w:rPr>
        <w:t xml:space="preserve"> Il capitolo 1.5 riporta infine la spesa complessiva prevista per il settore innovazione.</w:t>
      </w:r>
    </w:p>
    <w:p w14:paraId="10146330" w14:textId="0C850237" w:rsidR="00CF5EE9" w:rsidRPr="00741DB3" w:rsidRDefault="00CF5EE9" w:rsidP="00EA16C5">
      <w:pPr>
        <w:ind w:right="-1"/>
        <w:rPr>
          <w:sz w:val="24"/>
          <w:szCs w:val="24"/>
          <w:lang w:val="it-IT"/>
        </w:rPr>
      </w:pPr>
    </w:p>
    <w:p w14:paraId="792DD444" w14:textId="77777777" w:rsidR="00E81622" w:rsidRPr="00741DB3" w:rsidRDefault="00E81622" w:rsidP="00E81622">
      <w:pPr>
        <w:pStyle w:val="Titolo3"/>
        <w:rPr>
          <w:szCs w:val="24"/>
        </w:rPr>
      </w:pPr>
      <w:bookmarkStart w:id="2" w:name="_Toc138178598"/>
      <w:r w:rsidRPr="00741DB3">
        <w:rPr>
          <w:szCs w:val="24"/>
        </w:rPr>
        <w:t>1.1</w:t>
      </w:r>
      <w:r w:rsidRPr="00741DB3">
        <w:rPr>
          <w:szCs w:val="24"/>
        </w:rPr>
        <w:tab/>
        <w:t>Politica dell’innovazione e politica universitaria</w:t>
      </w:r>
      <w:bookmarkEnd w:id="2"/>
    </w:p>
    <w:p w14:paraId="6E353EDE" w14:textId="03526F78" w:rsidR="00DE1E61" w:rsidRPr="00741DB3" w:rsidRDefault="00DE1E61" w:rsidP="00A5255D">
      <w:pPr>
        <w:ind w:right="-1"/>
        <w:rPr>
          <w:sz w:val="24"/>
          <w:szCs w:val="24"/>
          <w:lang w:val="it-IT"/>
        </w:rPr>
      </w:pPr>
      <w:r w:rsidRPr="00741DB3">
        <w:rPr>
          <w:sz w:val="24"/>
          <w:szCs w:val="24"/>
          <w:lang w:val="it-IT"/>
        </w:rPr>
        <w:t xml:space="preserve">Grazie agli sforzi promossi dal Cantone sul fronte della </w:t>
      </w:r>
      <w:r w:rsidR="00CF5EE9" w:rsidRPr="00741DB3">
        <w:rPr>
          <w:sz w:val="24"/>
          <w:szCs w:val="24"/>
          <w:lang w:val="it-IT"/>
        </w:rPr>
        <w:t>promozione</w:t>
      </w:r>
      <w:r w:rsidRPr="00741DB3">
        <w:rPr>
          <w:sz w:val="24"/>
          <w:szCs w:val="24"/>
          <w:lang w:val="it-IT"/>
        </w:rPr>
        <w:t xml:space="preserve"> </w:t>
      </w:r>
      <w:r w:rsidR="00336D53" w:rsidRPr="00741DB3">
        <w:rPr>
          <w:sz w:val="24"/>
          <w:szCs w:val="24"/>
          <w:lang w:val="it-IT"/>
        </w:rPr>
        <w:t xml:space="preserve">dell’innovazione </w:t>
      </w:r>
      <w:r w:rsidRPr="00741DB3">
        <w:rPr>
          <w:sz w:val="24"/>
          <w:szCs w:val="24"/>
          <w:lang w:val="it-IT"/>
        </w:rPr>
        <w:t xml:space="preserve">e </w:t>
      </w:r>
      <w:r w:rsidR="00E45506" w:rsidRPr="00741DB3">
        <w:rPr>
          <w:sz w:val="24"/>
          <w:szCs w:val="24"/>
          <w:lang w:val="it-IT"/>
        </w:rPr>
        <w:t xml:space="preserve">ai cospicui investimenti </w:t>
      </w:r>
      <w:r w:rsidRPr="00741DB3">
        <w:rPr>
          <w:sz w:val="24"/>
          <w:szCs w:val="24"/>
          <w:lang w:val="it-IT"/>
        </w:rPr>
        <w:t xml:space="preserve">realizzati per sostenere </w:t>
      </w:r>
      <w:r w:rsidR="00E45506" w:rsidRPr="00741DB3">
        <w:rPr>
          <w:sz w:val="24"/>
          <w:szCs w:val="24"/>
          <w:lang w:val="it-IT"/>
        </w:rPr>
        <w:t>lo sviluppo del polo universitario</w:t>
      </w:r>
      <w:r w:rsidR="00CF5EE9" w:rsidRPr="00741DB3">
        <w:rPr>
          <w:sz w:val="24"/>
          <w:szCs w:val="24"/>
          <w:lang w:val="it-IT"/>
        </w:rPr>
        <w:t xml:space="preserve"> ticinese – di</w:t>
      </w:r>
      <w:r w:rsidR="00E45506" w:rsidRPr="00741DB3">
        <w:rPr>
          <w:sz w:val="24"/>
          <w:szCs w:val="24"/>
          <w:lang w:val="it-IT"/>
        </w:rPr>
        <w:t xml:space="preserve"> </w:t>
      </w:r>
      <w:r w:rsidR="00CF5EE9" w:rsidRPr="00741DB3">
        <w:rPr>
          <w:sz w:val="24"/>
          <w:szCs w:val="24"/>
          <w:lang w:val="it-IT"/>
        </w:rPr>
        <w:t xml:space="preserve">particolare evidenza la spesa per l’edificazione dei campus USI-SUPSI di Lugano-Viganello e Mendrisio-Stazione e </w:t>
      </w:r>
      <w:r w:rsidR="006C53FD" w:rsidRPr="00741DB3">
        <w:rPr>
          <w:sz w:val="24"/>
          <w:szCs w:val="24"/>
          <w:lang w:val="it-IT"/>
        </w:rPr>
        <w:t>del</w:t>
      </w:r>
      <w:r w:rsidR="00CF5EE9" w:rsidRPr="00741DB3">
        <w:rPr>
          <w:sz w:val="24"/>
          <w:szCs w:val="24"/>
          <w:lang w:val="it-IT"/>
        </w:rPr>
        <w:t xml:space="preserve">la sede IRB-IOR di Bellinzona che, </w:t>
      </w:r>
      <w:r w:rsidR="00D4790E" w:rsidRPr="00741DB3">
        <w:rPr>
          <w:sz w:val="24"/>
          <w:szCs w:val="24"/>
          <w:lang w:val="it-IT"/>
        </w:rPr>
        <w:t>assieme ai</w:t>
      </w:r>
      <w:r w:rsidR="00CF5EE9" w:rsidRPr="00741DB3">
        <w:rPr>
          <w:sz w:val="24"/>
          <w:szCs w:val="24"/>
          <w:lang w:val="it-IT"/>
        </w:rPr>
        <w:t xml:space="preserve"> contributi </w:t>
      </w:r>
      <w:r w:rsidR="00E45506" w:rsidRPr="00741DB3">
        <w:rPr>
          <w:sz w:val="24"/>
          <w:szCs w:val="24"/>
          <w:lang w:val="it-IT"/>
        </w:rPr>
        <w:t>per la gestione di USI e SUPSI</w:t>
      </w:r>
      <w:r w:rsidR="00D4790E" w:rsidRPr="00741DB3">
        <w:rPr>
          <w:sz w:val="24"/>
          <w:szCs w:val="24"/>
          <w:lang w:val="it-IT"/>
        </w:rPr>
        <w:t>, ammonta</w:t>
      </w:r>
      <w:r w:rsidR="00E45506" w:rsidRPr="00741DB3">
        <w:rPr>
          <w:sz w:val="24"/>
          <w:szCs w:val="24"/>
          <w:lang w:val="it-IT"/>
        </w:rPr>
        <w:t xml:space="preserve"> a </w:t>
      </w:r>
      <w:r w:rsidR="00D4790E" w:rsidRPr="00741DB3">
        <w:rPr>
          <w:sz w:val="24"/>
          <w:szCs w:val="24"/>
          <w:lang w:val="it-IT"/>
        </w:rPr>
        <w:t>ca.</w:t>
      </w:r>
      <w:r w:rsidR="00E45506" w:rsidRPr="00741DB3">
        <w:rPr>
          <w:sz w:val="24"/>
          <w:szCs w:val="24"/>
          <w:lang w:val="it-IT"/>
        </w:rPr>
        <w:t xml:space="preserve"> un miliardo di franchi</w:t>
      </w:r>
      <w:r w:rsidR="00CF5EE9" w:rsidRPr="00741DB3">
        <w:rPr>
          <w:sz w:val="24"/>
          <w:szCs w:val="24"/>
          <w:lang w:val="it-IT"/>
        </w:rPr>
        <w:t xml:space="preserve"> </w:t>
      </w:r>
      <w:r w:rsidR="00CF1DD8" w:rsidRPr="00741DB3">
        <w:rPr>
          <w:sz w:val="24"/>
          <w:szCs w:val="24"/>
          <w:lang w:val="it-IT"/>
        </w:rPr>
        <w:t>nell’ultima decina d’anni</w:t>
      </w:r>
      <w:r w:rsidR="00D4790E" w:rsidRPr="00741DB3">
        <w:rPr>
          <w:sz w:val="24"/>
          <w:szCs w:val="24"/>
          <w:lang w:val="it-IT"/>
        </w:rPr>
        <w:t xml:space="preserve"> </w:t>
      </w:r>
      <w:r w:rsidR="00CF5EE9" w:rsidRPr="00741DB3">
        <w:rPr>
          <w:sz w:val="24"/>
          <w:szCs w:val="24"/>
          <w:lang w:val="it-IT"/>
        </w:rPr>
        <w:t>–</w:t>
      </w:r>
      <w:r w:rsidR="00E45506" w:rsidRPr="00741DB3">
        <w:rPr>
          <w:sz w:val="24"/>
          <w:szCs w:val="24"/>
          <w:lang w:val="it-IT"/>
        </w:rPr>
        <w:t xml:space="preserve"> </w:t>
      </w:r>
      <w:r w:rsidRPr="00741DB3">
        <w:rPr>
          <w:sz w:val="24"/>
          <w:szCs w:val="24"/>
          <w:lang w:val="it-IT"/>
        </w:rPr>
        <w:t>i</w:t>
      </w:r>
      <w:r w:rsidR="00336D53" w:rsidRPr="00741DB3">
        <w:rPr>
          <w:sz w:val="24"/>
          <w:szCs w:val="24"/>
          <w:lang w:val="it-IT"/>
        </w:rPr>
        <w:t xml:space="preserve">l Ticino </w:t>
      </w:r>
      <w:r w:rsidR="00CF5EE9" w:rsidRPr="00741DB3">
        <w:rPr>
          <w:sz w:val="24"/>
          <w:szCs w:val="24"/>
          <w:lang w:val="it-IT"/>
        </w:rPr>
        <w:t xml:space="preserve">si è ritagliato una posizione nella mappa nazionale dell’innovazione, salendo </w:t>
      </w:r>
      <w:r w:rsidR="00336D53" w:rsidRPr="00741DB3">
        <w:rPr>
          <w:sz w:val="24"/>
          <w:szCs w:val="24"/>
          <w:lang w:val="it-IT"/>
        </w:rPr>
        <w:t xml:space="preserve">ai vertici delle graduatorie internazionali. </w:t>
      </w:r>
    </w:p>
    <w:p w14:paraId="0BB9C8C2" w14:textId="77777777" w:rsidR="00DE1E61" w:rsidRPr="00741DB3" w:rsidRDefault="00DE1E61" w:rsidP="00A5255D">
      <w:pPr>
        <w:ind w:right="-1"/>
        <w:rPr>
          <w:sz w:val="24"/>
          <w:szCs w:val="24"/>
          <w:lang w:val="it-IT"/>
        </w:rPr>
      </w:pPr>
    </w:p>
    <w:p w14:paraId="7157628F" w14:textId="3AF4C36E" w:rsidR="00352D58" w:rsidRPr="00741DB3" w:rsidRDefault="00352D58" w:rsidP="00A5255D">
      <w:pPr>
        <w:ind w:right="-1"/>
        <w:rPr>
          <w:sz w:val="24"/>
          <w:szCs w:val="24"/>
          <w:lang w:val="it-IT"/>
        </w:rPr>
      </w:pPr>
      <w:r w:rsidRPr="00741DB3">
        <w:rPr>
          <w:sz w:val="24"/>
          <w:szCs w:val="24"/>
        </w:rPr>
        <w:t xml:space="preserve">Secondo il </w:t>
      </w:r>
      <w:r w:rsidRPr="00741DB3">
        <w:rPr>
          <w:i/>
          <w:sz w:val="24"/>
          <w:szCs w:val="24"/>
        </w:rPr>
        <w:t>Regional innovation Scoreboard</w:t>
      </w:r>
      <w:r w:rsidRPr="00741DB3">
        <w:rPr>
          <w:sz w:val="24"/>
          <w:szCs w:val="24"/>
        </w:rPr>
        <w:t xml:space="preserve"> 2021</w:t>
      </w:r>
      <w:r w:rsidR="00CF5EE9" w:rsidRPr="00741DB3">
        <w:rPr>
          <w:sz w:val="24"/>
          <w:szCs w:val="24"/>
        </w:rPr>
        <w:t>,</w:t>
      </w:r>
      <w:r w:rsidRPr="00741DB3">
        <w:rPr>
          <w:sz w:val="24"/>
          <w:szCs w:val="24"/>
          <w:vertAlign w:val="superscript"/>
        </w:rPr>
        <w:footnoteReference w:id="3"/>
      </w:r>
      <w:r w:rsidRPr="00741DB3">
        <w:rPr>
          <w:sz w:val="24"/>
          <w:szCs w:val="24"/>
        </w:rPr>
        <w:t xml:space="preserve"> il </w:t>
      </w:r>
      <w:r w:rsidR="006C53FD" w:rsidRPr="00741DB3">
        <w:rPr>
          <w:sz w:val="24"/>
          <w:szCs w:val="24"/>
        </w:rPr>
        <w:t>nostro C</w:t>
      </w:r>
      <w:r w:rsidR="00CA672F" w:rsidRPr="00741DB3">
        <w:rPr>
          <w:sz w:val="24"/>
          <w:szCs w:val="24"/>
        </w:rPr>
        <w:t>antone</w:t>
      </w:r>
      <w:r w:rsidRPr="00741DB3">
        <w:rPr>
          <w:sz w:val="24"/>
          <w:szCs w:val="24"/>
        </w:rPr>
        <w:t xml:space="preserve"> </w:t>
      </w:r>
      <w:r w:rsidR="00CA672F" w:rsidRPr="00741DB3">
        <w:rPr>
          <w:sz w:val="24"/>
          <w:szCs w:val="24"/>
        </w:rPr>
        <w:t>è la seconda grande regione svizzera</w:t>
      </w:r>
      <w:r w:rsidRPr="00741DB3">
        <w:rPr>
          <w:sz w:val="24"/>
          <w:szCs w:val="24"/>
        </w:rPr>
        <w:t xml:space="preserve"> </w:t>
      </w:r>
      <w:r w:rsidR="00E45506" w:rsidRPr="00741DB3">
        <w:rPr>
          <w:sz w:val="24"/>
          <w:szCs w:val="24"/>
        </w:rPr>
        <w:t xml:space="preserve">dal potenziale d’innovazione più rilevante </w:t>
      </w:r>
      <w:r w:rsidRPr="00741DB3">
        <w:rPr>
          <w:sz w:val="24"/>
          <w:szCs w:val="24"/>
        </w:rPr>
        <w:t>dopo Zurigo, e all’ottav</w:t>
      </w:r>
      <w:r w:rsidR="00CA672F" w:rsidRPr="00741DB3">
        <w:rPr>
          <w:sz w:val="24"/>
          <w:szCs w:val="24"/>
        </w:rPr>
        <w:t xml:space="preserve">o posto tra 240 regioni europee, </w:t>
      </w:r>
      <w:r w:rsidRPr="00741DB3">
        <w:rPr>
          <w:sz w:val="24"/>
          <w:szCs w:val="24"/>
        </w:rPr>
        <w:t xml:space="preserve">con il </w:t>
      </w:r>
      <w:r w:rsidR="00E45506" w:rsidRPr="00741DB3">
        <w:rPr>
          <w:sz w:val="24"/>
          <w:szCs w:val="24"/>
        </w:rPr>
        <w:t xml:space="preserve">progresso </w:t>
      </w:r>
      <w:r w:rsidRPr="00741DB3">
        <w:rPr>
          <w:sz w:val="24"/>
          <w:szCs w:val="24"/>
        </w:rPr>
        <w:t xml:space="preserve">più </w:t>
      </w:r>
      <w:r w:rsidR="00E45506" w:rsidRPr="00741DB3">
        <w:rPr>
          <w:sz w:val="24"/>
          <w:szCs w:val="24"/>
        </w:rPr>
        <w:t xml:space="preserve">significativo </w:t>
      </w:r>
      <w:r w:rsidRPr="00741DB3">
        <w:rPr>
          <w:sz w:val="24"/>
          <w:szCs w:val="24"/>
        </w:rPr>
        <w:t>tra le grandi regioni svizzere rispetto alla rilevazione del 2014</w:t>
      </w:r>
      <w:r w:rsidR="00CA672F" w:rsidRPr="00741DB3">
        <w:rPr>
          <w:sz w:val="24"/>
          <w:szCs w:val="24"/>
        </w:rPr>
        <w:t>. In particolare, il Ticino si distingue</w:t>
      </w:r>
      <w:r w:rsidRPr="00741DB3">
        <w:rPr>
          <w:sz w:val="24"/>
          <w:szCs w:val="24"/>
        </w:rPr>
        <w:t xml:space="preserve"> per la percentuale di piccole e medie imprese (PMI) che hanno realizzato un’innovaz</w:t>
      </w:r>
      <w:r w:rsidR="00CF5EE9" w:rsidRPr="00741DB3">
        <w:rPr>
          <w:sz w:val="24"/>
          <w:szCs w:val="24"/>
        </w:rPr>
        <w:t>ione di prodotto, di servizio o</w:t>
      </w:r>
      <w:r w:rsidRPr="00741DB3">
        <w:rPr>
          <w:sz w:val="24"/>
          <w:szCs w:val="24"/>
        </w:rPr>
        <w:t xml:space="preserve"> di processo </w:t>
      </w:r>
      <w:r w:rsidR="00CA672F" w:rsidRPr="00741DB3">
        <w:rPr>
          <w:sz w:val="24"/>
          <w:szCs w:val="24"/>
        </w:rPr>
        <w:t xml:space="preserve">(primo posto in Svizzera) </w:t>
      </w:r>
      <w:r w:rsidRPr="00741DB3">
        <w:rPr>
          <w:sz w:val="24"/>
          <w:szCs w:val="24"/>
        </w:rPr>
        <w:t>e per il deposito di marchi</w:t>
      </w:r>
      <w:r w:rsidR="00CA672F" w:rsidRPr="00741DB3">
        <w:rPr>
          <w:sz w:val="24"/>
          <w:szCs w:val="24"/>
        </w:rPr>
        <w:t xml:space="preserve"> (secondo posto)</w:t>
      </w:r>
      <w:r w:rsidRPr="00741DB3">
        <w:rPr>
          <w:sz w:val="24"/>
          <w:szCs w:val="24"/>
        </w:rPr>
        <w:t>.</w:t>
      </w:r>
      <w:r w:rsidR="00A5255D" w:rsidRPr="00741DB3">
        <w:rPr>
          <w:sz w:val="24"/>
          <w:szCs w:val="24"/>
        </w:rPr>
        <w:t xml:space="preserve"> </w:t>
      </w:r>
    </w:p>
    <w:p w14:paraId="406D0EF8" w14:textId="77777777" w:rsidR="00352D58" w:rsidRPr="00741DB3" w:rsidRDefault="00352D58" w:rsidP="00336D53">
      <w:pPr>
        <w:ind w:right="-1"/>
        <w:rPr>
          <w:sz w:val="24"/>
          <w:szCs w:val="24"/>
          <w:lang w:val="it-IT"/>
        </w:rPr>
      </w:pPr>
    </w:p>
    <w:p w14:paraId="32E42639" w14:textId="08AF2495" w:rsidR="003C10D4" w:rsidRPr="00741DB3" w:rsidRDefault="00336D53" w:rsidP="00336D53">
      <w:pPr>
        <w:ind w:right="-1"/>
        <w:rPr>
          <w:sz w:val="24"/>
          <w:szCs w:val="24"/>
          <w:lang w:val="it-IT"/>
        </w:rPr>
      </w:pPr>
      <w:r w:rsidRPr="00741DB3">
        <w:rPr>
          <w:sz w:val="24"/>
          <w:szCs w:val="24"/>
          <w:lang w:val="it-IT"/>
        </w:rPr>
        <w:t>L’</w:t>
      </w:r>
      <w:r w:rsidR="000C71D9" w:rsidRPr="00741DB3">
        <w:rPr>
          <w:sz w:val="24"/>
          <w:szCs w:val="24"/>
          <w:lang w:val="it-IT"/>
        </w:rPr>
        <w:t xml:space="preserve">avvenuta </w:t>
      </w:r>
      <w:r w:rsidRPr="00741DB3">
        <w:rPr>
          <w:sz w:val="24"/>
          <w:szCs w:val="24"/>
          <w:lang w:val="it-IT"/>
        </w:rPr>
        <w:t>adesione del Cantone Ticino alla Greater Zurich Area</w:t>
      </w:r>
      <w:r w:rsidR="008F2DE6" w:rsidRPr="00741DB3">
        <w:rPr>
          <w:sz w:val="24"/>
          <w:szCs w:val="24"/>
          <w:lang w:val="it-IT"/>
        </w:rPr>
        <w:t xml:space="preserve"> (GZA)</w:t>
      </w:r>
      <w:r w:rsidRPr="00741DB3">
        <w:rPr>
          <w:sz w:val="24"/>
          <w:szCs w:val="24"/>
          <w:lang w:val="it-IT"/>
        </w:rPr>
        <w:t xml:space="preserve">, organizzazione di marketing territoriale della regione di Zurigo che fa proprio dell’innovazione il suo argomento di vendita principale, costituisce un ulteriore riconoscimento dei risultati raggiunti dal Ticino in questo campo. </w:t>
      </w:r>
      <w:r w:rsidR="008F2DE6" w:rsidRPr="00741DB3">
        <w:rPr>
          <w:sz w:val="24"/>
          <w:szCs w:val="24"/>
        </w:rPr>
        <w:t>Questa collaborazione ha contribuito a promuovere il Ticino a livello internazionale, mett</w:t>
      </w:r>
      <w:r w:rsidR="00386A0B" w:rsidRPr="00741DB3">
        <w:rPr>
          <w:sz w:val="24"/>
          <w:szCs w:val="24"/>
        </w:rPr>
        <w:t>endone in risalto le eccellenze -</w:t>
      </w:r>
      <w:r w:rsidR="008F2DE6" w:rsidRPr="00741DB3">
        <w:rPr>
          <w:sz w:val="24"/>
          <w:szCs w:val="24"/>
        </w:rPr>
        <w:t xml:space="preserve"> sia in termini di competenze sc</w:t>
      </w:r>
      <w:r w:rsidR="00593ACB" w:rsidRPr="00741DB3">
        <w:rPr>
          <w:sz w:val="24"/>
          <w:szCs w:val="24"/>
        </w:rPr>
        <w:t>ientifiche che imprenditoriali</w:t>
      </w:r>
      <w:r w:rsidR="00386A0B" w:rsidRPr="00741DB3">
        <w:rPr>
          <w:sz w:val="24"/>
          <w:szCs w:val="24"/>
        </w:rPr>
        <w:t xml:space="preserve"> -</w:t>
      </w:r>
      <w:r w:rsidR="00DE1E61" w:rsidRPr="00741DB3">
        <w:rPr>
          <w:sz w:val="24"/>
          <w:szCs w:val="24"/>
        </w:rPr>
        <w:t xml:space="preserve"> e contribuendo ad attrarre imprese internazionali ad alto contenuto tecnologico</w:t>
      </w:r>
      <w:r w:rsidR="00593ACB" w:rsidRPr="00741DB3">
        <w:rPr>
          <w:sz w:val="24"/>
          <w:szCs w:val="24"/>
        </w:rPr>
        <w:t>.</w:t>
      </w:r>
      <w:r w:rsidR="00593ACB" w:rsidRPr="00741DB3">
        <w:rPr>
          <w:rStyle w:val="Rimandonotaapidipagina"/>
          <w:sz w:val="24"/>
          <w:szCs w:val="24"/>
        </w:rPr>
        <w:footnoteReference w:id="4"/>
      </w:r>
    </w:p>
    <w:p w14:paraId="759B2249" w14:textId="77777777" w:rsidR="003C10D4" w:rsidRPr="00741DB3" w:rsidRDefault="003C10D4" w:rsidP="00336D53">
      <w:pPr>
        <w:ind w:right="-1"/>
        <w:rPr>
          <w:sz w:val="24"/>
          <w:szCs w:val="24"/>
          <w:lang w:val="it-IT"/>
        </w:rPr>
      </w:pPr>
    </w:p>
    <w:p w14:paraId="5B7F3298" w14:textId="62B21A38" w:rsidR="00336D53" w:rsidRDefault="003C10D4" w:rsidP="00336D53">
      <w:pPr>
        <w:ind w:right="-1"/>
        <w:rPr>
          <w:sz w:val="24"/>
          <w:szCs w:val="24"/>
          <w:lang w:val="it-IT"/>
        </w:rPr>
      </w:pPr>
      <w:r>
        <w:rPr>
          <w:sz w:val="24"/>
          <w:szCs w:val="24"/>
          <w:lang w:val="it-IT"/>
        </w:rPr>
        <w:lastRenderedPageBreak/>
        <w:t>In</w:t>
      </w:r>
      <w:r w:rsidR="00E45506">
        <w:rPr>
          <w:sz w:val="24"/>
          <w:szCs w:val="24"/>
          <w:lang w:val="it-IT"/>
        </w:rPr>
        <w:t>fin</w:t>
      </w:r>
      <w:r>
        <w:rPr>
          <w:sz w:val="24"/>
          <w:szCs w:val="24"/>
          <w:lang w:val="it-IT"/>
        </w:rPr>
        <w:t xml:space="preserve">e, </w:t>
      </w:r>
      <w:r w:rsidR="00E45506">
        <w:rPr>
          <w:sz w:val="24"/>
          <w:szCs w:val="24"/>
          <w:lang w:val="it-IT"/>
        </w:rPr>
        <w:t>la realizzazione</w:t>
      </w:r>
      <w:r w:rsidR="00336D53" w:rsidRPr="000062A1">
        <w:rPr>
          <w:sz w:val="24"/>
          <w:szCs w:val="24"/>
          <w:lang w:val="it-IT"/>
        </w:rPr>
        <w:t xml:space="preserve"> del progetto Switzerland Innovation Park Ticino, che prevede un’offerta quale parco associato a quello di Zurigo</w:t>
      </w:r>
      <w:r w:rsidR="00E45506">
        <w:rPr>
          <w:sz w:val="24"/>
          <w:szCs w:val="24"/>
          <w:lang w:val="it-IT"/>
        </w:rPr>
        <w:t xml:space="preserve"> (si veda nel dettaglio la proposta illustrata al capitolo </w:t>
      </w:r>
      <w:r w:rsidR="00E45506" w:rsidRPr="00495BCF">
        <w:rPr>
          <w:sz w:val="24"/>
          <w:szCs w:val="24"/>
          <w:lang w:val="it-IT"/>
        </w:rPr>
        <w:t>1.3)</w:t>
      </w:r>
      <w:r w:rsidR="00336D53" w:rsidRPr="00495BCF">
        <w:rPr>
          <w:sz w:val="24"/>
          <w:szCs w:val="24"/>
          <w:lang w:val="it-IT"/>
        </w:rPr>
        <w:t>,</w:t>
      </w:r>
      <w:r w:rsidR="00336D53" w:rsidRPr="000062A1">
        <w:rPr>
          <w:sz w:val="24"/>
          <w:szCs w:val="24"/>
          <w:lang w:val="it-IT"/>
        </w:rPr>
        <w:t xml:space="preserve"> </w:t>
      </w:r>
      <w:r w:rsidR="00336D53" w:rsidRPr="000062A1">
        <w:rPr>
          <w:bCs/>
          <w:sz w:val="24"/>
          <w:szCs w:val="24"/>
          <w:lang w:val="it-IT"/>
        </w:rPr>
        <w:t xml:space="preserve">oltre a rafforzare i legami con il resto del Paese e con il Nord Italia, </w:t>
      </w:r>
      <w:r w:rsidR="00336D53">
        <w:rPr>
          <w:sz w:val="24"/>
          <w:szCs w:val="24"/>
          <w:lang w:val="it-IT"/>
        </w:rPr>
        <w:t>in prospettiva non potrà che fornire</w:t>
      </w:r>
      <w:r w:rsidR="00336D53" w:rsidRPr="000062A1">
        <w:rPr>
          <w:sz w:val="24"/>
          <w:szCs w:val="24"/>
          <w:lang w:val="it-IT"/>
        </w:rPr>
        <w:t xml:space="preserve"> ulteriori impulsi</w:t>
      </w:r>
      <w:r w:rsidR="00336D53" w:rsidRPr="000062A1">
        <w:rPr>
          <w:bCs/>
          <w:sz w:val="24"/>
          <w:szCs w:val="24"/>
          <w:lang w:val="it-IT"/>
        </w:rPr>
        <w:t xml:space="preserve"> </w:t>
      </w:r>
      <w:r w:rsidR="00E45506">
        <w:rPr>
          <w:bCs/>
          <w:sz w:val="24"/>
          <w:szCs w:val="24"/>
          <w:lang w:val="it-IT"/>
        </w:rPr>
        <w:t>allo sviluppo delle attività di</w:t>
      </w:r>
      <w:r w:rsidR="00336D53" w:rsidRPr="000062A1">
        <w:rPr>
          <w:bCs/>
          <w:sz w:val="24"/>
          <w:szCs w:val="24"/>
          <w:lang w:val="it-IT"/>
        </w:rPr>
        <w:t xml:space="preserve"> ricerca e innovazione </w:t>
      </w:r>
      <w:r w:rsidR="006C53FD">
        <w:rPr>
          <w:bCs/>
          <w:sz w:val="24"/>
          <w:szCs w:val="24"/>
          <w:lang w:val="it-IT"/>
        </w:rPr>
        <w:t>nel nostro C</w:t>
      </w:r>
      <w:r w:rsidR="00E45506">
        <w:rPr>
          <w:bCs/>
          <w:sz w:val="24"/>
          <w:szCs w:val="24"/>
          <w:lang w:val="it-IT"/>
        </w:rPr>
        <w:t>antone</w:t>
      </w:r>
      <w:r w:rsidR="00336D53" w:rsidRPr="000062A1">
        <w:rPr>
          <w:sz w:val="24"/>
          <w:szCs w:val="24"/>
          <w:lang w:val="it-IT"/>
        </w:rPr>
        <w:t xml:space="preserve">. </w:t>
      </w:r>
    </w:p>
    <w:p w14:paraId="39C4D699" w14:textId="77777777" w:rsidR="00E45506" w:rsidRDefault="00E45506" w:rsidP="00336D53">
      <w:pPr>
        <w:ind w:right="-1"/>
        <w:rPr>
          <w:sz w:val="24"/>
          <w:szCs w:val="24"/>
          <w:lang w:val="it-IT"/>
        </w:rPr>
      </w:pPr>
    </w:p>
    <w:p w14:paraId="4F697C34" w14:textId="77777777" w:rsidR="000621D6" w:rsidRDefault="00336D53" w:rsidP="00336D53">
      <w:pPr>
        <w:ind w:right="-1"/>
        <w:rPr>
          <w:sz w:val="24"/>
          <w:szCs w:val="24"/>
        </w:rPr>
      </w:pPr>
      <w:r w:rsidRPr="00E45506">
        <w:rPr>
          <w:sz w:val="24"/>
          <w:szCs w:val="24"/>
          <w:lang w:val="it-IT"/>
        </w:rPr>
        <w:t xml:space="preserve">E proprio </w:t>
      </w:r>
      <w:r w:rsidR="00CF5EE9">
        <w:rPr>
          <w:sz w:val="24"/>
          <w:szCs w:val="24"/>
          <w:lang w:val="it-IT"/>
        </w:rPr>
        <w:t>nell’ambito de</w:t>
      </w:r>
      <w:r w:rsidR="00352D58" w:rsidRPr="00E45506">
        <w:rPr>
          <w:sz w:val="24"/>
          <w:szCs w:val="24"/>
          <w:lang w:val="it-IT"/>
        </w:rPr>
        <w:t xml:space="preserve">i lavori di preparazione </w:t>
      </w:r>
      <w:r w:rsidR="003366E7" w:rsidRPr="00E45506">
        <w:rPr>
          <w:sz w:val="24"/>
          <w:szCs w:val="24"/>
          <w:lang w:val="it-IT"/>
        </w:rPr>
        <w:t xml:space="preserve">all’adesione del Ticino alla Greater Zurich Area e </w:t>
      </w:r>
      <w:r w:rsidR="00C97DB5">
        <w:rPr>
          <w:sz w:val="24"/>
          <w:szCs w:val="24"/>
          <w:lang w:val="it-IT"/>
        </w:rPr>
        <w:t>di approfondimento dei contenuti</w:t>
      </w:r>
      <w:r w:rsidR="00352D58" w:rsidRPr="00E45506">
        <w:rPr>
          <w:sz w:val="24"/>
          <w:szCs w:val="24"/>
          <w:lang w:val="it-IT"/>
        </w:rPr>
        <w:t xml:space="preserve"> de</w:t>
      </w:r>
      <w:r w:rsidRPr="00E45506">
        <w:rPr>
          <w:sz w:val="24"/>
          <w:szCs w:val="24"/>
          <w:lang w:val="it-IT"/>
        </w:rPr>
        <w:t>l parco dell’innovazione</w:t>
      </w:r>
      <w:r w:rsidR="00352D58" w:rsidRPr="00E45506">
        <w:rPr>
          <w:sz w:val="24"/>
          <w:szCs w:val="24"/>
          <w:lang w:val="it-IT"/>
        </w:rPr>
        <w:t xml:space="preserve"> ticinese,</w:t>
      </w:r>
      <w:r w:rsidR="003C10D4" w:rsidRPr="00E45506">
        <w:rPr>
          <w:sz w:val="24"/>
          <w:szCs w:val="24"/>
          <w:lang w:val="it-IT"/>
        </w:rPr>
        <w:t xml:space="preserve"> </w:t>
      </w:r>
      <w:r w:rsidR="003366E7" w:rsidRPr="00E45506">
        <w:rPr>
          <w:sz w:val="24"/>
          <w:szCs w:val="24"/>
          <w:lang w:val="it-IT"/>
        </w:rPr>
        <w:t>è stato</w:t>
      </w:r>
      <w:r w:rsidR="00352D58" w:rsidRPr="00E45506">
        <w:rPr>
          <w:sz w:val="24"/>
          <w:szCs w:val="24"/>
          <w:lang w:val="it-IT"/>
        </w:rPr>
        <w:t xml:space="preserve"> possibile</w:t>
      </w:r>
      <w:r w:rsidR="003C10D4" w:rsidRPr="00E45506">
        <w:rPr>
          <w:sz w:val="24"/>
          <w:szCs w:val="24"/>
          <w:lang w:val="it-IT"/>
        </w:rPr>
        <w:t xml:space="preserve"> </w:t>
      </w:r>
      <w:r w:rsidR="00622C79">
        <w:rPr>
          <w:sz w:val="24"/>
          <w:szCs w:val="24"/>
          <w:lang w:val="it-IT"/>
        </w:rPr>
        <w:t>mappare</w:t>
      </w:r>
      <w:r w:rsidR="00622C79" w:rsidRPr="00E45506">
        <w:rPr>
          <w:sz w:val="24"/>
          <w:szCs w:val="24"/>
          <w:lang w:val="it-IT"/>
        </w:rPr>
        <w:t xml:space="preserve"> </w:t>
      </w:r>
      <w:r w:rsidR="003366E7" w:rsidRPr="00E45506">
        <w:rPr>
          <w:sz w:val="24"/>
          <w:szCs w:val="24"/>
          <w:lang w:val="it-IT"/>
        </w:rPr>
        <w:t xml:space="preserve">nel dettaglio </w:t>
      </w:r>
      <w:r w:rsidR="003C10D4" w:rsidRPr="00E45506">
        <w:rPr>
          <w:sz w:val="24"/>
          <w:szCs w:val="24"/>
          <w:lang w:val="it-IT"/>
        </w:rPr>
        <w:t>le eccellenze</w:t>
      </w:r>
      <w:r w:rsidR="00352D58" w:rsidRPr="00E45506">
        <w:rPr>
          <w:sz w:val="24"/>
          <w:szCs w:val="24"/>
          <w:lang w:val="it-IT"/>
        </w:rPr>
        <w:t xml:space="preserve"> </w:t>
      </w:r>
      <w:r w:rsidR="00E45506">
        <w:rPr>
          <w:sz w:val="24"/>
          <w:szCs w:val="24"/>
          <w:lang w:val="it-IT"/>
        </w:rPr>
        <w:t xml:space="preserve">accademiche e </w:t>
      </w:r>
      <w:r w:rsidR="003366E7" w:rsidRPr="00E45506">
        <w:rPr>
          <w:sz w:val="24"/>
          <w:szCs w:val="24"/>
          <w:lang w:val="it-IT"/>
        </w:rPr>
        <w:t xml:space="preserve">di ricerca </w:t>
      </w:r>
      <w:r w:rsidR="00352D58" w:rsidRPr="00E45506">
        <w:rPr>
          <w:sz w:val="24"/>
          <w:szCs w:val="24"/>
          <w:lang w:val="it-IT"/>
        </w:rPr>
        <w:t>presenti in Ticino</w:t>
      </w:r>
      <w:r w:rsidR="007E0063">
        <w:rPr>
          <w:sz w:val="24"/>
          <w:szCs w:val="24"/>
          <w:lang w:val="it-IT"/>
        </w:rPr>
        <w:t xml:space="preserve">, </w:t>
      </w:r>
      <w:r w:rsidR="007E0063" w:rsidRPr="007E0063">
        <w:rPr>
          <w:sz w:val="24"/>
          <w:szCs w:val="24"/>
          <w:lang w:val="it-IT"/>
        </w:rPr>
        <w:t>riconosciute pure dai rispettivi gremii regionali e nazionali</w:t>
      </w:r>
      <w:r w:rsidR="003366E7" w:rsidRPr="00E45506">
        <w:rPr>
          <w:sz w:val="24"/>
          <w:szCs w:val="24"/>
          <w:lang w:val="it-IT"/>
        </w:rPr>
        <w:t xml:space="preserve">. </w:t>
      </w:r>
      <w:r w:rsidR="00E45506">
        <w:rPr>
          <w:sz w:val="24"/>
          <w:szCs w:val="24"/>
        </w:rPr>
        <w:t>Queste si focalizzano in tre</w:t>
      </w:r>
      <w:r w:rsidR="00E45506" w:rsidRPr="00E45506">
        <w:rPr>
          <w:sz w:val="24"/>
          <w:szCs w:val="24"/>
        </w:rPr>
        <w:t xml:space="preserve"> aree di </w:t>
      </w:r>
      <w:r w:rsidR="00E45506">
        <w:rPr>
          <w:sz w:val="24"/>
          <w:szCs w:val="24"/>
        </w:rPr>
        <w:t xml:space="preserve">assoluto </w:t>
      </w:r>
      <w:r w:rsidR="00E45506" w:rsidRPr="00E45506">
        <w:rPr>
          <w:sz w:val="24"/>
          <w:szCs w:val="24"/>
        </w:rPr>
        <w:t>interesse</w:t>
      </w:r>
      <w:r w:rsidR="00E45506">
        <w:rPr>
          <w:sz w:val="24"/>
          <w:szCs w:val="24"/>
        </w:rPr>
        <w:t xml:space="preserve"> per lo sviluppo economico cantonale</w:t>
      </w:r>
      <w:r w:rsidR="00E45506" w:rsidRPr="00E45506">
        <w:rPr>
          <w:sz w:val="24"/>
          <w:szCs w:val="24"/>
        </w:rPr>
        <w:t xml:space="preserve">: </w:t>
      </w:r>
      <w:r w:rsidR="001B4B90">
        <w:rPr>
          <w:sz w:val="24"/>
          <w:szCs w:val="24"/>
        </w:rPr>
        <w:t>“</w:t>
      </w:r>
      <w:r w:rsidR="008F30A7" w:rsidRPr="00E45506">
        <w:rPr>
          <w:sz w:val="24"/>
          <w:szCs w:val="24"/>
        </w:rPr>
        <w:t>scienze della vita</w:t>
      </w:r>
      <w:r w:rsidR="001B4B90">
        <w:rPr>
          <w:sz w:val="24"/>
          <w:szCs w:val="24"/>
        </w:rPr>
        <w:t>”</w:t>
      </w:r>
      <w:r w:rsidR="008F30A7">
        <w:rPr>
          <w:sz w:val="24"/>
          <w:szCs w:val="24"/>
        </w:rPr>
        <w:t xml:space="preserve">, </w:t>
      </w:r>
      <w:r w:rsidR="001B4B90">
        <w:rPr>
          <w:sz w:val="24"/>
          <w:szCs w:val="24"/>
        </w:rPr>
        <w:t>“</w:t>
      </w:r>
      <w:r w:rsidR="00E45506">
        <w:rPr>
          <w:sz w:val="24"/>
          <w:szCs w:val="24"/>
        </w:rPr>
        <w:t>tecnologie dell’informazione e della comunicazione (ICT)</w:t>
      </w:r>
      <w:r w:rsidR="001B4B90">
        <w:rPr>
          <w:sz w:val="24"/>
          <w:szCs w:val="24"/>
        </w:rPr>
        <w:t>”</w:t>
      </w:r>
      <w:r w:rsidR="00E45506">
        <w:rPr>
          <w:sz w:val="24"/>
          <w:szCs w:val="24"/>
        </w:rPr>
        <w:t>,</w:t>
      </w:r>
      <w:r w:rsidR="00E45506" w:rsidRPr="00E45506">
        <w:rPr>
          <w:sz w:val="24"/>
          <w:szCs w:val="24"/>
        </w:rPr>
        <w:t xml:space="preserve"> </w:t>
      </w:r>
      <w:r w:rsidR="001B4B90">
        <w:rPr>
          <w:sz w:val="24"/>
          <w:szCs w:val="24"/>
        </w:rPr>
        <w:t>“</w:t>
      </w:r>
      <w:r w:rsidR="00E45506" w:rsidRPr="00E45506">
        <w:rPr>
          <w:sz w:val="24"/>
          <w:szCs w:val="24"/>
        </w:rPr>
        <w:t>mecca</w:t>
      </w:r>
      <w:r w:rsidR="00C97DB5">
        <w:rPr>
          <w:sz w:val="24"/>
          <w:szCs w:val="24"/>
        </w:rPr>
        <w:t>troni</w:t>
      </w:r>
      <w:r w:rsidR="00E45506" w:rsidRPr="00E45506">
        <w:rPr>
          <w:sz w:val="24"/>
          <w:szCs w:val="24"/>
        </w:rPr>
        <w:t>ca</w:t>
      </w:r>
      <w:r w:rsidR="00E45506">
        <w:rPr>
          <w:sz w:val="24"/>
          <w:szCs w:val="24"/>
        </w:rPr>
        <w:t>,</w:t>
      </w:r>
      <w:r w:rsidR="00E45506" w:rsidRPr="00E45506">
        <w:rPr>
          <w:sz w:val="24"/>
          <w:szCs w:val="24"/>
        </w:rPr>
        <w:t xml:space="preserve"> elettronica </w:t>
      </w:r>
      <w:r w:rsidR="00E45506" w:rsidRPr="00061211">
        <w:rPr>
          <w:sz w:val="24"/>
          <w:szCs w:val="24"/>
        </w:rPr>
        <w:t xml:space="preserve">e </w:t>
      </w:r>
      <w:r w:rsidR="00C97DB5" w:rsidRPr="00061211">
        <w:rPr>
          <w:sz w:val="24"/>
          <w:szCs w:val="24"/>
        </w:rPr>
        <w:t>tecnologia</w:t>
      </w:r>
      <w:r w:rsidR="00E45506" w:rsidRPr="00061211">
        <w:rPr>
          <w:sz w:val="24"/>
          <w:szCs w:val="24"/>
        </w:rPr>
        <w:t xml:space="preserve"> dei materiali</w:t>
      </w:r>
      <w:r w:rsidR="001B4B90">
        <w:rPr>
          <w:sz w:val="24"/>
          <w:szCs w:val="24"/>
        </w:rPr>
        <w:t>”</w:t>
      </w:r>
      <w:r w:rsidR="00E45506" w:rsidRPr="00061211">
        <w:rPr>
          <w:sz w:val="24"/>
          <w:szCs w:val="24"/>
        </w:rPr>
        <w:t>.</w:t>
      </w:r>
      <w:r w:rsidR="00E45506">
        <w:rPr>
          <w:sz w:val="24"/>
          <w:szCs w:val="24"/>
        </w:rPr>
        <w:t xml:space="preserve"> </w:t>
      </w:r>
    </w:p>
    <w:p w14:paraId="1CCEC1D1" w14:textId="77777777" w:rsidR="000621D6" w:rsidRDefault="000621D6" w:rsidP="00336D53">
      <w:pPr>
        <w:ind w:right="-1"/>
        <w:rPr>
          <w:sz w:val="24"/>
          <w:szCs w:val="24"/>
        </w:rPr>
      </w:pPr>
    </w:p>
    <w:p w14:paraId="70412433" w14:textId="667586C7" w:rsidR="00CF1DD8" w:rsidRDefault="004B7F7B" w:rsidP="004B7F7B">
      <w:pPr>
        <w:rPr>
          <w:sz w:val="24"/>
          <w:szCs w:val="24"/>
          <w:lang w:val="it-IT"/>
        </w:rPr>
      </w:pPr>
      <w:r>
        <w:rPr>
          <w:sz w:val="24"/>
          <w:szCs w:val="24"/>
          <w:lang w:val="it-IT"/>
        </w:rPr>
        <w:t xml:space="preserve">Da </w:t>
      </w:r>
      <w:r w:rsidRPr="004B7F7B">
        <w:rPr>
          <w:sz w:val="24"/>
          <w:szCs w:val="24"/>
          <w:lang w:val="it-IT"/>
        </w:rPr>
        <w:t>qui la naturale convergenza tra la politica universitaria e quella dell’innovazione, una chiara priorità espressa anche dall’art. 3 lett. d) della legge federale sulla promozione e il coordinamento del settore universitario, che intende fare leva sulle competenze maturate in questi quasi</w:t>
      </w:r>
      <w:r>
        <w:rPr>
          <w:sz w:val="24"/>
          <w:szCs w:val="24"/>
          <w:lang w:val="it-IT"/>
        </w:rPr>
        <w:t xml:space="preserve"> trent’ann</w:t>
      </w:r>
      <w:r w:rsidR="006C53FD">
        <w:rPr>
          <w:sz w:val="24"/>
          <w:szCs w:val="24"/>
          <w:lang w:val="it-IT"/>
        </w:rPr>
        <w:t>i di esperienza quale C</w:t>
      </w:r>
      <w:r>
        <w:rPr>
          <w:sz w:val="24"/>
          <w:szCs w:val="24"/>
          <w:lang w:val="it-IT"/>
        </w:rPr>
        <w:t>antone universitario e che trova la sua rappresentazione più completa nel proge</w:t>
      </w:r>
      <w:r w:rsidR="002276DB">
        <w:rPr>
          <w:sz w:val="24"/>
          <w:szCs w:val="24"/>
          <w:lang w:val="it-IT"/>
        </w:rPr>
        <w:t>tto Switzerland Innovation Park</w:t>
      </w:r>
      <w:r w:rsidR="00CF5EE9">
        <w:rPr>
          <w:sz w:val="24"/>
          <w:szCs w:val="24"/>
          <w:lang w:val="it-IT"/>
        </w:rPr>
        <w:t xml:space="preserve">, che </w:t>
      </w:r>
      <w:r w:rsidR="00C97DB5">
        <w:rPr>
          <w:sz w:val="24"/>
          <w:szCs w:val="24"/>
          <w:lang w:val="it-IT"/>
        </w:rPr>
        <w:t>costituisce</w:t>
      </w:r>
      <w:r w:rsidR="00CF5EE9">
        <w:rPr>
          <w:sz w:val="24"/>
          <w:szCs w:val="24"/>
          <w:lang w:val="it-IT"/>
        </w:rPr>
        <w:t xml:space="preserve"> la novità più rilevante presentata in questo messaggio</w:t>
      </w:r>
      <w:r w:rsidR="003C10D4" w:rsidRPr="00E45506">
        <w:rPr>
          <w:sz w:val="24"/>
          <w:szCs w:val="24"/>
          <w:lang w:val="it-IT"/>
        </w:rPr>
        <w:t>.</w:t>
      </w:r>
      <w:r w:rsidR="009508EF">
        <w:rPr>
          <w:sz w:val="24"/>
          <w:szCs w:val="24"/>
          <w:lang w:val="it-IT"/>
        </w:rPr>
        <w:t xml:space="preserve"> </w:t>
      </w:r>
      <w:r w:rsidR="00CF1DD8" w:rsidRPr="00CF1DD8">
        <w:rPr>
          <w:sz w:val="24"/>
          <w:szCs w:val="24"/>
          <w:lang w:val="it-IT"/>
        </w:rPr>
        <w:t>Anche nelle linee direttive della politica universitaria cantonale per il prossimo quadriennio tali sinergie saranno indicate come prioritarie.</w:t>
      </w:r>
    </w:p>
    <w:p w14:paraId="3661442E" w14:textId="77777777" w:rsidR="00CF1DD8" w:rsidRDefault="00CF1DD8" w:rsidP="004B7F7B">
      <w:pPr>
        <w:rPr>
          <w:sz w:val="24"/>
          <w:szCs w:val="24"/>
          <w:lang w:val="it-IT"/>
        </w:rPr>
      </w:pPr>
    </w:p>
    <w:p w14:paraId="42EE2A1F" w14:textId="3DA9C856" w:rsidR="003366E7" w:rsidRPr="004B7F7B" w:rsidRDefault="009508EF" w:rsidP="004B7F7B">
      <w:pPr>
        <w:rPr>
          <w:rFonts w:ascii="Calibri" w:hAnsi="Calibri"/>
          <w:color w:val="1F497D"/>
        </w:rPr>
      </w:pPr>
      <w:r>
        <w:rPr>
          <w:sz w:val="24"/>
          <w:szCs w:val="24"/>
          <w:lang w:val="it-IT"/>
        </w:rPr>
        <w:t>Nel futuro ente parco SIP-TI, l’Università della Svizzera italiana e la Scuola universitaria professionale della Svizzera italiana parteciperanno</w:t>
      </w:r>
      <w:r w:rsidR="00495BCF">
        <w:rPr>
          <w:sz w:val="24"/>
          <w:szCs w:val="24"/>
          <w:lang w:val="it-IT"/>
        </w:rPr>
        <w:t>,</w:t>
      </w:r>
      <w:r>
        <w:rPr>
          <w:sz w:val="24"/>
          <w:szCs w:val="24"/>
          <w:lang w:val="it-IT"/>
        </w:rPr>
        <w:t xml:space="preserve"> </w:t>
      </w:r>
      <w:r w:rsidRPr="009508EF">
        <w:rPr>
          <w:sz w:val="24"/>
          <w:szCs w:val="24"/>
          <w:lang w:val="it-IT"/>
        </w:rPr>
        <w:t xml:space="preserve">con un ruolo importante, alla presa di tutte le decisioni strategiche, assicurandosi di ancorare all’interno delle rispettive organizzazioni i principi </w:t>
      </w:r>
      <w:r>
        <w:rPr>
          <w:sz w:val="24"/>
          <w:szCs w:val="24"/>
          <w:lang w:val="it-IT"/>
        </w:rPr>
        <w:t>del parco dell’innovazione</w:t>
      </w:r>
      <w:r w:rsidRPr="009508EF">
        <w:rPr>
          <w:sz w:val="24"/>
          <w:szCs w:val="24"/>
          <w:lang w:val="it-IT"/>
        </w:rPr>
        <w:t xml:space="preserve"> e contribu</w:t>
      </w:r>
      <w:r>
        <w:rPr>
          <w:sz w:val="24"/>
          <w:szCs w:val="24"/>
          <w:lang w:val="it-IT"/>
        </w:rPr>
        <w:t>endo</w:t>
      </w:r>
      <w:r w:rsidRPr="009508EF">
        <w:rPr>
          <w:sz w:val="24"/>
          <w:szCs w:val="24"/>
          <w:lang w:val="it-IT"/>
        </w:rPr>
        <w:t xml:space="preserve"> a garantire la qualità dei </w:t>
      </w:r>
      <w:r w:rsidR="00622C79">
        <w:rPr>
          <w:sz w:val="24"/>
          <w:szCs w:val="24"/>
          <w:lang w:val="it-IT"/>
        </w:rPr>
        <w:t>Cent</w:t>
      </w:r>
      <w:r w:rsidR="00CE44E1">
        <w:rPr>
          <w:sz w:val="24"/>
          <w:szCs w:val="24"/>
          <w:lang w:val="it-IT"/>
        </w:rPr>
        <w:t>r</w:t>
      </w:r>
      <w:r w:rsidR="00622C79">
        <w:rPr>
          <w:sz w:val="24"/>
          <w:szCs w:val="24"/>
          <w:lang w:val="it-IT"/>
        </w:rPr>
        <w:t>i di Competenza (</w:t>
      </w:r>
      <w:r w:rsidRPr="009508EF">
        <w:rPr>
          <w:sz w:val="24"/>
          <w:szCs w:val="24"/>
          <w:lang w:val="it-IT"/>
        </w:rPr>
        <w:t>CC</w:t>
      </w:r>
      <w:r w:rsidR="00622C79">
        <w:rPr>
          <w:sz w:val="24"/>
          <w:szCs w:val="24"/>
          <w:lang w:val="it-IT"/>
        </w:rPr>
        <w:t>)</w:t>
      </w:r>
      <w:r>
        <w:rPr>
          <w:sz w:val="24"/>
          <w:szCs w:val="24"/>
          <w:lang w:val="it-IT"/>
        </w:rPr>
        <w:t xml:space="preserve"> affiliati. N</w:t>
      </w:r>
      <w:r w:rsidRPr="009508EF">
        <w:rPr>
          <w:sz w:val="24"/>
          <w:szCs w:val="24"/>
          <w:lang w:val="it-IT"/>
        </w:rPr>
        <w:t>ell’ambito della stesura dei piani di sviluppo dei singoli CC</w:t>
      </w:r>
      <w:r>
        <w:rPr>
          <w:sz w:val="24"/>
          <w:szCs w:val="24"/>
          <w:lang w:val="it-IT"/>
        </w:rPr>
        <w:t xml:space="preserve"> contribui</w:t>
      </w:r>
      <w:r w:rsidR="00495BCF">
        <w:rPr>
          <w:sz w:val="24"/>
          <w:szCs w:val="24"/>
          <w:lang w:val="it-IT"/>
        </w:rPr>
        <w:t>ranno</w:t>
      </w:r>
      <w:r>
        <w:rPr>
          <w:sz w:val="24"/>
          <w:szCs w:val="24"/>
          <w:lang w:val="it-IT"/>
        </w:rPr>
        <w:t xml:space="preserve"> inoltre</w:t>
      </w:r>
      <w:r w:rsidRPr="009508EF">
        <w:rPr>
          <w:sz w:val="24"/>
          <w:szCs w:val="24"/>
          <w:lang w:val="it-IT"/>
        </w:rPr>
        <w:t xml:space="preserve"> alla definizione delle risorse umane (in termini di ricercatori, personale specializzato) </w:t>
      </w:r>
      <w:r>
        <w:rPr>
          <w:sz w:val="24"/>
          <w:szCs w:val="24"/>
          <w:lang w:val="it-IT"/>
        </w:rPr>
        <w:t xml:space="preserve">e degli </w:t>
      </w:r>
      <w:r w:rsidRPr="009508EF">
        <w:rPr>
          <w:sz w:val="24"/>
          <w:szCs w:val="24"/>
        </w:rPr>
        <w:t>investimenti (laboratori, macchi</w:t>
      </w:r>
      <w:r>
        <w:rPr>
          <w:sz w:val="24"/>
          <w:szCs w:val="24"/>
        </w:rPr>
        <w:t>nari e attrezzature di ricerca)</w:t>
      </w:r>
      <w:r w:rsidRPr="009508EF">
        <w:rPr>
          <w:sz w:val="24"/>
          <w:szCs w:val="24"/>
        </w:rPr>
        <w:t xml:space="preserve"> </w:t>
      </w:r>
      <w:r w:rsidRPr="009508EF">
        <w:rPr>
          <w:sz w:val="24"/>
          <w:szCs w:val="24"/>
          <w:lang w:val="it-IT"/>
        </w:rPr>
        <w:t>più idone</w:t>
      </w:r>
      <w:r>
        <w:rPr>
          <w:sz w:val="24"/>
          <w:szCs w:val="24"/>
          <w:lang w:val="it-IT"/>
        </w:rPr>
        <w:t>i</w:t>
      </w:r>
      <w:r w:rsidRPr="009508EF">
        <w:rPr>
          <w:sz w:val="24"/>
          <w:szCs w:val="24"/>
          <w:lang w:val="it-IT"/>
        </w:rPr>
        <w:t xml:space="preserve"> per </w:t>
      </w:r>
      <w:r>
        <w:rPr>
          <w:sz w:val="24"/>
          <w:szCs w:val="24"/>
          <w:lang w:val="it-IT"/>
        </w:rPr>
        <w:t>garantire uno sviluppo ottimale del</w:t>
      </w:r>
      <w:r w:rsidRPr="009508EF">
        <w:rPr>
          <w:sz w:val="24"/>
          <w:szCs w:val="24"/>
          <w:lang w:val="it-IT"/>
        </w:rPr>
        <w:t xml:space="preserve">le attività </w:t>
      </w:r>
      <w:r>
        <w:rPr>
          <w:sz w:val="24"/>
          <w:szCs w:val="24"/>
          <w:lang w:val="it-IT"/>
        </w:rPr>
        <w:t xml:space="preserve">dei </w:t>
      </w:r>
      <w:r w:rsidR="00622C79">
        <w:rPr>
          <w:sz w:val="24"/>
          <w:szCs w:val="24"/>
          <w:lang w:val="it-IT"/>
        </w:rPr>
        <w:t>CC</w:t>
      </w:r>
      <w:r w:rsidRPr="009508EF">
        <w:rPr>
          <w:sz w:val="24"/>
          <w:szCs w:val="24"/>
          <w:lang w:val="it-IT"/>
        </w:rPr>
        <w:t>.</w:t>
      </w:r>
      <w:r>
        <w:rPr>
          <w:sz w:val="24"/>
          <w:szCs w:val="24"/>
          <w:lang w:val="it-IT"/>
        </w:rPr>
        <w:t xml:space="preserve"> </w:t>
      </w:r>
      <w:r w:rsidR="00622C79">
        <w:rPr>
          <w:sz w:val="24"/>
          <w:szCs w:val="24"/>
          <w:lang w:val="it-IT"/>
        </w:rPr>
        <w:t>Il</w:t>
      </w:r>
      <w:r>
        <w:rPr>
          <w:sz w:val="24"/>
          <w:szCs w:val="24"/>
          <w:lang w:val="it-IT"/>
        </w:rPr>
        <w:t xml:space="preserve"> 22 maggio 2023 </w:t>
      </w:r>
      <w:r w:rsidRPr="009508EF">
        <w:rPr>
          <w:sz w:val="24"/>
          <w:szCs w:val="24"/>
          <w:lang w:val="it-IT"/>
        </w:rPr>
        <w:t>il Consiglio dell'Uni</w:t>
      </w:r>
      <w:r w:rsidR="00386A0B">
        <w:rPr>
          <w:sz w:val="24"/>
          <w:szCs w:val="24"/>
          <w:lang w:val="it-IT"/>
        </w:rPr>
        <w:t>versità della Svizzera italiana</w:t>
      </w:r>
      <w:r w:rsidRPr="009508EF">
        <w:rPr>
          <w:sz w:val="24"/>
          <w:szCs w:val="24"/>
          <w:lang w:val="it-IT"/>
        </w:rPr>
        <w:t xml:space="preserve"> ha deciso di esprimere preavviso positivo rispetto alla partecipazione</w:t>
      </w:r>
      <w:r>
        <w:rPr>
          <w:sz w:val="24"/>
          <w:szCs w:val="24"/>
          <w:lang w:val="it-IT"/>
        </w:rPr>
        <w:t xml:space="preserve"> </w:t>
      </w:r>
      <w:r w:rsidRPr="009508EF">
        <w:rPr>
          <w:sz w:val="24"/>
          <w:szCs w:val="24"/>
          <w:lang w:val="it-IT"/>
        </w:rPr>
        <w:t>dell’USI alla Società Anonima di gestione del futuro Parco dell’Innovazione</w:t>
      </w:r>
      <w:r>
        <w:rPr>
          <w:sz w:val="24"/>
          <w:szCs w:val="24"/>
          <w:lang w:val="it-IT"/>
        </w:rPr>
        <w:t xml:space="preserve">, </w:t>
      </w:r>
      <w:r w:rsidRPr="00BE4E54">
        <w:rPr>
          <w:sz w:val="24"/>
          <w:szCs w:val="24"/>
          <w:lang w:val="it-IT"/>
        </w:rPr>
        <w:t xml:space="preserve">mentre </w:t>
      </w:r>
      <w:r w:rsidR="00BE6D17" w:rsidRPr="00BE4E54">
        <w:rPr>
          <w:sz w:val="24"/>
          <w:szCs w:val="24"/>
          <w:lang w:val="it-IT"/>
        </w:rPr>
        <w:t>il Consiglio della Scuola universitaria professionale della Svizzera italiana l</w:t>
      </w:r>
      <w:r w:rsidRPr="00BE4E54">
        <w:rPr>
          <w:sz w:val="24"/>
          <w:szCs w:val="24"/>
          <w:lang w:val="it-IT"/>
        </w:rPr>
        <w:t xml:space="preserve">’ha fatto il </w:t>
      </w:r>
      <w:r w:rsidR="00BE6D17" w:rsidRPr="00BE4E54">
        <w:rPr>
          <w:sz w:val="24"/>
          <w:szCs w:val="24"/>
          <w:lang w:val="it-IT"/>
        </w:rPr>
        <w:t>22</w:t>
      </w:r>
      <w:r w:rsidRPr="00BE4E54">
        <w:rPr>
          <w:sz w:val="24"/>
          <w:szCs w:val="24"/>
          <w:lang w:val="it-IT"/>
        </w:rPr>
        <w:t xml:space="preserve"> giugno 2023.</w:t>
      </w:r>
    </w:p>
    <w:p w14:paraId="45D2ADC5" w14:textId="77777777" w:rsidR="00C97DB5" w:rsidRDefault="00C97DB5" w:rsidP="00336D53">
      <w:pPr>
        <w:ind w:right="-1"/>
        <w:rPr>
          <w:sz w:val="24"/>
          <w:szCs w:val="24"/>
          <w:lang w:val="it-IT"/>
        </w:rPr>
      </w:pPr>
    </w:p>
    <w:p w14:paraId="3E61357C" w14:textId="77777777" w:rsidR="00C97DB5" w:rsidRDefault="00C97DB5" w:rsidP="00336D53">
      <w:pPr>
        <w:ind w:right="-1"/>
        <w:rPr>
          <w:sz w:val="24"/>
          <w:szCs w:val="24"/>
          <w:lang w:val="it-IT"/>
        </w:rPr>
      </w:pPr>
      <w:r>
        <w:rPr>
          <w:sz w:val="24"/>
          <w:szCs w:val="24"/>
          <w:lang w:val="it-IT"/>
        </w:rPr>
        <w:t>Una politica di sostegno all’innovazione oculata non può tuttavia prescindere da esigenze più basilari, espresse da imprese che non hanno per forza necessità di investire nelle tecnologie di punta. Per questa categoria di beneficiari, il prossimo capitolo presenta in sintesi le novità previste per il periodo 2024-2027.</w:t>
      </w:r>
    </w:p>
    <w:p w14:paraId="5F3C5DB9" w14:textId="239D7401" w:rsidR="00D24D6A" w:rsidRDefault="00D24D6A">
      <w:pPr>
        <w:rPr>
          <w:b/>
          <w:sz w:val="24"/>
          <w:lang w:val="it-IT" w:eastAsia="it-IT"/>
        </w:rPr>
      </w:pPr>
    </w:p>
    <w:p w14:paraId="29E46437" w14:textId="77777777" w:rsidR="006A0B86" w:rsidRPr="00C607EF" w:rsidRDefault="00E4324C" w:rsidP="00FA43A6">
      <w:pPr>
        <w:pStyle w:val="Titolo3"/>
      </w:pPr>
      <w:bookmarkStart w:id="3" w:name="_Toc138178599"/>
      <w:r>
        <w:t>1.</w:t>
      </w:r>
      <w:r w:rsidR="00E81622">
        <w:t>2</w:t>
      </w:r>
      <w:r w:rsidR="00AD6F08">
        <w:tab/>
      </w:r>
      <w:r w:rsidR="00FA43A6">
        <w:t xml:space="preserve">Misure di politica </w:t>
      </w:r>
      <w:r w:rsidR="00A80CBA">
        <w:t xml:space="preserve">economica </w:t>
      </w:r>
      <w:r w:rsidR="00FA43A6">
        <w:t>regionale a favore delle PMI</w:t>
      </w:r>
      <w:bookmarkEnd w:id="3"/>
    </w:p>
    <w:p w14:paraId="39E55BEF" w14:textId="77777777" w:rsidR="00A80CBA" w:rsidRDefault="00A80CBA" w:rsidP="00FA43A6">
      <w:pPr>
        <w:rPr>
          <w:sz w:val="24"/>
          <w:szCs w:val="24"/>
          <w:lang w:val="it-IT"/>
        </w:rPr>
      </w:pPr>
      <w:r w:rsidRPr="00EA16C5">
        <w:rPr>
          <w:sz w:val="24"/>
          <w:szCs w:val="24"/>
          <w:lang w:val="it-IT"/>
        </w:rPr>
        <w:t>Gli obiettivi e le modalità con cui il Cantone Ticino</w:t>
      </w:r>
      <w:r w:rsidRPr="00A80CBA">
        <w:rPr>
          <w:sz w:val="24"/>
          <w:szCs w:val="24"/>
          <w:lang w:val="it-IT"/>
        </w:rPr>
        <w:t xml:space="preserve"> intende</w:t>
      </w:r>
      <w:r w:rsidRPr="00EA16C5">
        <w:rPr>
          <w:sz w:val="24"/>
          <w:szCs w:val="24"/>
          <w:lang w:val="it-IT"/>
        </w:rPr>
        <w:t xml:space="preserve"> realizza</w:t>
      </w:r>
      <w:r w:rsidRPr="00A80CBA">
        <w:rPr>
          <w:sz w:val="24"/>
          <w:szCs w:val="24"/>
          <w:lang w:val="it-IT"/>
        </w:rPr>
        <w:t>re</w:t>
      </w:r>
      <w:r w:rsidRPr="00EA16C5">
        <w:rPr>
          <w:sz w:val="24"/>
          <w:szCs w:val="24"/>
          <w:lang w:val="it-IT"/>
        </w:rPr>
        <w:t xml:space="preserve"> l</w:t>
      </w:r>
      <w:r w:rsidRPr="00A80CBA">
        <w:rPr>
          <w:sz w:val="24"/>
          <w:szCs w:val="24"/>
          <w:lang w:val="it-IT"/>
        </w:rPr>
        <w:t xml:space="preserve">e misure di politica economica regionale a favore delle </w:t>
      </w:r>
      <w:r w:rsidR="001C41A1">
        <w:rPr>
          <w:sz w:val="24"/>
          <w:szCs w:val="24"/>
          <w:lang w:val="it-IT"/>
        </w:rPr>
        <w:t>piccole e medie imprese (</w:t>
      </w:r>
      <w:r w:rsidRPr="00A80CBA">
        <w:rPr>
          <w:sz w:val="24"/>
          <w:szCs w:val="24"/>
          <w:lang w:val="it-IT"/>
        </w:rPr>
        <w:t>PMI</w:t>
      </w:r>
      <w:r w:rsidR="001C41A1">
        <w:rPr>
          <w:sz w:val="24"/>
          <w:szCs w:val="24"/>
          <w:lang w:val="it-IT"/>
        </w:rPr>
        <w:t>)</w:t>
      </w:r>
      <w:r w:rsidRPr="00EA16C5">
        <w:rPr>
          <w:sz w:val="24"/>
          <w:szCs w:val="24"/>
          <w:lang w:val="it-IT"/>
        </w:rPr>
        <w:t xml:space="preserve"> sono </w:t>
      </w:r>
      <w:r w:rsidR="00D6234B">
        <w:rPr>
          <w:sz w:val="24"/>
          <w:szCs w:val="24"/>
          <w:lang w:val="it-IT"/>
        </w:rPr>
        <w:t>riporta</w:t>
      </w:r>
      <w:r w:rsidRPr="00EA16C5">
        <w:rPr>
          <w:sz w:val="24"/>
          <w:szCs w:val="24"/>
          <w:lang w:val="it-IT"/>
        </w:rPr>
        <w:t xml:space="preserve">ti </w:t>
      </w:r>
      <w:r w:rsidR="00D6234B">
        <w:rPr>
          <w:sz w:val="24"/>
          <w:szCs w:val="24"/>
          <w:lang w:val="it-IT"/>
        </w:rPr>
        <w:t>in</w:t>
      </w:r>
      <w:r w:rsidRPr="00EA16C5">
        <w:rPr>
          <w:sz w:val="24"/>
          <w:szCs w:val="24"/>
          <w:lang w:val="it-IT"/>
        </w:rPr>
        <w:t xml:space="preserve"> dettaglio nel Programma d’attuazione della politica economica regionale 2024-2027</w:t>
      </w:r>
      <w:r w:rsidR="008643AC">
        <w:rPr>
          <w:sz w:val="24"/>
          <w:szCs w:val="24"/>
          <w:lang w:val="it-IT"/>
        </w:rPr>
        <w:t>, in particolare nel capitolo 3.1</w:t>
      </w:r>
      <w:r w:rsidRPr="00EA16C5">
        <w:rPr>
          <w:sz w:val="24"/>
          <w:szCs w:val="24"/>
          <w:lang w:val="it-IT"/>
        </w:rPr>
        <w:t xml:space="preserve">, al quale si rimanda. </w:t>
      </w:r>
    </w:p>
    <w:p w14:paraId="2F04C461" w14:textId="77777777" w:rsidR="00A80CBA" w:rsidRDefault="00A80CBA" w:rsidP="00FA43A6">
      <w:pPr>
        <w:rPr>
          <w:sz w:val="24"/>
          <w:szCs w:val="24"/>
          <w:lang w:val="it-IT"/>
        </w:rPr>
      </w:pPr>
    </w:p>
    <w:p w14:paraId="64EE8DEF" w14:textId="77777777" w:rsidR="00593ACB" w:rsidRDefault="001C41A1" w:rsidP="00593ACB">
      <w:pPr>
        <w:rPr>
          <w:sz w:val="24"/>
          <w:szCs w:val="24"/>
        </w:rPr>
      </w:pPr>
      <w:r w:rsidRPr="001C41A1">
        <w:rPr>
          <w:sz w:val="24"/>
          <w:szCs w:val="24"/>
        </w:rPr>
        <w:t xml:space="preserve">Attraverso le attività della Fondazione Agire, si prevede di rafforzare in particolare i servizi a favore delle PMI </w:t>
      </w:r>
      <w:r>
        <w:rPr>
          <w:sz w:val="24"/>
          <w:szCs w:val="24"/>
        </w:rPr>
        <w:t xml:space="preserve">che </w:t>
      </w:r>
      <w:r w:rsidRPr="001C41A1">
        <w:rPr>
          <w:sz w:val="24"/>
          <w:szCs w:val="24"/>
        </w:rPr>
        <w:t xml:space="preserve">operano in una fascia mediana di tecnologia </w:t>
      </w:r>
      <w:r>
        <w:rPr>
          <w:sz w:val="24"/>
          <w:szCs w:val="24"/>
        </w:rPr>
        <w:t>(</w:t>
      </w:r>
      <w:r w:rsidRPr="001C41A1">
        <w:rPr>
          <w:i/>
          <w:sz w:val="24"/>
          <w:szCs w:val="24"/>
        </w:rPr>
        <w:t>medium-tech</w:t>
      </w:r>
      <w:r>
        <w:rPr>
          <w:sz w:val="24"/>
          <w:szCs w:val="24"/>
        </w:rPr>
        <w:t xml:space="preserve">), con </w:t>
      </w:r>
      <w:r>
        <w:rPr>
          <w:sz w:val="24"/>
          <w:szCs w:val="24"/>
        </w:rPr>
        <w:lastRenderedPageBreak/>
        <w:t>esigenze di i</w:t>
      </w:r>
      <w:r w:rsidRPr="00FA43A6">
        <w:rPr>
          <w:sz w:val="24"/>
          <w:szCs w:val="24"/>
        </w:rPr>
        <w:t>nnovazione</w:t>
      </w:r>
      <w:r>
        <w:rPr>
          <w:sz w:val="24"/>
          <w:szCs w:val="24"/>
        </w:rPr>
        <w:t xml:space="preserve"> perlopiù</w:t>
      </w:r>
      <w:r w:rsidRPr="00FA43A6">
        <w:rPr>
          <w:sz w:val="24"/>
          <w:szCs w:val="24"/>
        </w:rPr>
        <w:t xml:space="preserve"> incrementale </w:t>
      </w:r>
      <w:r>
        <w:rPr>
          <w:sz w:val="24"/>
          <w:szCs w:val="24"/>
        </w:rPr>
        <w:t>e di processo, tenuto conto che questa categoria di imprese beneficia solo marginalmente delle altre misure a favore dell’innovazione.</w:t>
      </w:r>
      <w:r w:rsidRPr="001C41A1">
        <w:rPr>
          <w:sz w:val="24"/>
          <w:szCs w:val="24"/>
        </w:rPr>
        <w:t xml:space="preserve"> </w:t>
      </w:r>
      <w:r w:rsidR="00593ACB">
        <w:rPr>
          <w:sz w:val="24"/>
          <w:szCs w:val="24"/>
        </w:rPr>
        <w:t xml:space="preserve">Il supporto sarà assicurato </w:t>
      </w:r>
      <w:r w:rsidR="00593ACB" w:rsidRPr="001C41A1">
        <w:rPr>
          <w:sz w:val="24"/>
          <w:szCs w:val="24"/>
        </w:rPr>
        <w:t xml:space="preserve">sia attraverso attività di </w:t>
      </w:r>
      <w:r w:rsidR="00593ACB">
        <w:rPr>
          <w:sz w:val="24"/>
          <w:szCs w:val="24"/>
        </w:rPr>
        <w:t>accompagnamento (</w:t>
      </w:r>
      <w:r w:rsidR="00593ACB" w:rsidRPr="001C41A1">
        <w:rPr>
          <w:i/>
          <w:sz w:val="24"/>
          <w:szCs w:val="24"/>
        </w:rPr>
        <w:t>coaching</w:t>
      </w:r>
      <w:r w:rsidR="00593ACB">
        <w:rPr>
          <w:sz w:val="24"/>
          <w:szCs w:val="24"/>
        </w:rPr>
        <w:t>) diretto</w:t>
      </w:r>
      <w:r w:rsidR="00593ACB" w:rsidRPr="001C41A1">
        <w:rPr>
          <w:sz w:val="24"/>
          <w:szCs w:val="24"/>
        </w:rPr>
        <w:t>, sia attraverso attività collettive, focalizzando l’offerta su tematiche quali il sostegno all’innovazione, la ricerca di finanziamenti e la tutela della proprietà intellettuale</w:t>
      </w:r>
      <w:r w:rsidR="00593ACB">
        <w:rPr>
          <w:sz w:val="24"/>
          <w:szCs w:val="24"/>
        </w:rPr>
        <w:t>.</w:t>
      </w:r>
    </w:p>
    <w:p w14:paraId="2EC7FBB7" w14:textId="77777777" w:rsidR="00EB7964" w:rsidRPr="00EA16C5" w:rsidRDefault="00593ACB" w:rsidP="00593ACB">
      <w:pPr>
        <w:ind w:right="-1"/>
        <w:rPr>
          <w:sz w:val="24"/>
          <w:szCs w:val="24"/>
        </w:rPr>
      </w:pPr>
      <w:r>
        <w:rPr>
          <w:sz w:val="24"/>
          <w:szCs w:val="24"/>
        </w:rPr>
        <w:t>In particolare, l</w:t>
      </w:r>
      <w:r w:rsidR="00EB7964" w:rsidRPr="00EA16C5">
        <w:rPr>
          <w:sz w:val="24"/>
          <w:szCs w:val="24"/>
        </w:rPr>
        <w:t xml:space="preserve">e attività esistenti di supporto in materia di digitalizzazione, sviluppate </w:t>
      </w:r>
      <w:r w:rsidR="00EB7964" w:rsidRPr="00EA16C5">
        <w:rPr>
          <w:sz w:val="24"/>
          <w:szCs w:val="24"/>
          <w:lang w:val="it-IT"/>
        </w:rPr>
        <w:t>dalla Fondazione Agire</w:t>
      </w:r>
      <w:r w:rsidR="00EB7964" w:rsidRPr="00EA16C5">
        <w:rPr>
          <w:sz w:val="24"/>
          <w:szCs w:val="24"/>
        </w:rPr>
        <w:t xml:space="preserve"> nell’ambito di un progetto promosso dall’Associazione delle industrie ticinesi (AITI), saranno estese e approfondite in ambiti quali l’industria 4.0, la produzione sostenibile, l’innovazione di prodotto e di processo, la gestione dell’innovazione e l’innovazione del modello d’affari. </w:t>
      </w:r>
    </w:p>
    <w:p w14:paraId="491078EA" w14:textId="77777777" w:rsidR="00EB7964" w:rsidRPr="00EA16C5" w:rsidRDefault="00EB7964" w:rsidP="00EB7964">
      <w:pPr>
        <w:ind w:right="-1"/>
        <w:rPr>
          <w:sz w:val="24"/>
          <w:szCs w:val="24"/>
        </w:rPr>
      </w:pPr>
      <w:r w:rsidRPr="00EA16C5">
        <w:rPr>
          <w:sz w:val="24"/>
          <w:szCs w:val="24"/>
        </w:rPr>
        <w:t xml:space="preserve">Ulteriori supporti sono previsti nell’ambito delle attività di stimolo alla partecipazione ai bandi competitivi svizzeri o europei, alla costituzione di consorzi e alla preparazione della documentazione necessaria per partecipare ai bandi, anche tramite un sostegno agli aspetti procedurali che notoriamente le PMI, specie quelle di taglia ridotta, hanno difficoltà ad approcciare per motivi di risorse e competenze specifiche. L’obiettivo è quello di aumentare il numero di progetti di innovazione avviati dalle aziende del territorio e supportare l’acquisizione di finanziamenti diretti. </w:t>
      </w:r>
    </w:p>
    <w:p w14:paraId="17FB9642" w14:textId="77777777" w:rsidR="001C41A1" w:rsidRDefault="00EB7964" w:rsidP="000B44F6">
      <w:pPr>
        <w:ind w:right="-1"/>
        <w:rPr>
          <w:sz w:val="24"/>
          <w:szCs w:val="24"/>
        </w:rPr>
      </w:pPr>
      <w:r w:rsidRPr="00EA16C5">
        <w:rPr>
          <w:sz w:val="24"/>
          <w:szCs w:val="24"/>
        </w:rPr>
        <w:t xml:space="preserve">Inoltre, Agire intende sensibilizzare ulteriormente le PMI sull’importanza della protezione intellettuale come strumento strategico e competitivo e informare sulle possibilità di protezione (brevetti, marchi, design, copyright, segretezza, ecc.) partendo dal supporto alla ricerca brevettuale attualmente già erogato in collaborazione con l’Istituto federale </w:t>
      </w:r>
      <w:r w:rsidR="000B44F6">
        <w:rPr>
          <w:sz w:val="24"/>
          <w:szCs w:val="24"/>
        </w:rPr>
        <w:t xml:space="preserve">della Proprietà Intellettuale (IPI). </w:t>
      </w:r>
      <w:r w:rsidR="001C41A1" w:rsidRPr="001C41A1">
        <w:rPr>
          <w:sz w:val="24"/>
          <w:szCs w:val="24"/>
        </w:rPr>
        <w:t xml:space="preserve"> </w:t>
      </w:r>
    </w:p>
    <w:p w14:paraId="29C00F03" w14:textId="77777777" w:rsidR="001C41A1" w:rsidRDefault="001C41A1" w:rsidP="001C41A1">
      <w:pPr>
        <w:rPr>
          <w:sz w:val="24"/>
          <w:szCs w:val="24"/>
        </w:rPr>
      </w:pPr>
    </w:p>
    <w:p w14:paraId="480C9FEF" w14:textId="2C73965E" w:rsidR="00593ACB" w:rsidRDefault="001C41A1" w:rsidP="00593ACB">
      <w:pPr>
        <w:rPr>
          <w:sz w:val="24"/>
          <w:szCs w:val="24"/>
        </w:rPr>
      </w:pPr>
      <w:r w:rsidRPr="001C41A1">
        <w:rPr>
          <w:sz w:val="24"/>
          <w:szCs w:val="24"/>
        </w:rPr>
        <w:t xml:space="preserve">Tenuto conto della prevista carenza di personale in diversi rami del settore industriale, </w:t>
      </w:r>
      <w:r>
        <w:rPr>
          <w:sz w:val="24"/>
          <w:szCs w:val="24"/>
        </w:rPr>
        <w:t>con le misure di politica economica regionale sarà possibile sostenere</w:t>
      </w:r>
      <w:r w:rsidRPr="001C41A1">
        <w:rPr>
          <w:sz w:val="24"/>
          <w:szCs w:val="24"/>
        </w:rPr>
        <w:t xml:space="preserve"> iniziative</w:t>
      </w:r>
      <w:r w:rsidR="0005123F">
        <w:rPr>
          <w:sz w:val="24"/>
          <w:szCs w:val="24"/>
        </w:rPr>
        <w:t xml:space="preserve"> promosse dalle associazioni economiche e</w:t>
      </w:r>
      <w:r w:rsidRPr="001C41A1">
        <w:rPr>
          <w:sz w:val="24"/>
          <w:szCs w:val="24"/>
        </w:rPr>
        <w:t xml:space="preserve"> volte a contrastare tale fenomeno, siano esse finalizzate a sviluppare l’offerta formativa o a </w:t>
      </w:r>
      <w:r>
        <w:rPr>
          <w:sz w:val="24"/>
          <w:szCs w:val="24"/>
        </w:rPr>
        <w:t>sensibilizzare e avvicinare i giovani alle professioni del futuro</w:t>
      </w:r>
      <w:r w:rsidRPr="001C41A1">
        <w:rPr>
          <w:sz w:val="24"/>
          <w:szCs w:val="24"/>
        </w:rPr>
        <w:t xml:space="preserve">. </w:t>
      </w:r>
      <w:r w:rsidR="00756AA0">
        <w:rPr>
          <w:sz w:val="24"/>
          <w:szCs w:val="24"/>
        </w:rPr>
        <w:t>Iniziative che si dovranno inserire nelle politiche portate avanti dal Cantone e dal DECS per promuovere nuovi settori professionali, con particolare attenzione anche ai cambiamenti in atto legati all’economia circolare e alla transizione energetica.</w:t>
      </w:r>
    </w:p>
    <w:p w14:paraId="2760765B" w14:textId="77777777" w:rsidR="00593ACB" w:rsidRPr="00593ACB" w:rsidRDefault="00DE1E61" w:rsidP="00593ACB">
      <w:pPr>
        <w:rPr>
          <w:sz w:val="24"/>
          <w:szCs w:val="24"/>
        </w:rPr>
      </w:pPr>
      <w:r>
        <w:rPr>
          <w:sz w:val="24"/>
          <w:szCs w:val="24"/>
        </w:rPr>
        <w:t>Si prevede di sostenere in particolare progetti che</w:t>
      </w:r>
      <w:r w:rsidR="00593ACB">
        <w:rPr>
          <w:sz w:val="24"/>
          <w:szCs w:val="24"/>
        </w:rPr>
        <w:t xml:space="preserve"> </w:t>
      </w:r>
      <w:r>
        <w:rPr>
          <w:sz w:val="24"/>
          <w:szCs w:val="24"/>
        </w:rPr>
        <w:t xml:space="preserve">intervengano </w:t>
      </w:r>
      <w:r w:rsidR="00593ACB" w:rsidRPr="00593ACB">
        <w:rPr>
          <w:sz w:val="24"/>
          <w:szCs w:val="24"/>
        </w:rPr>
        <w:t>nella sensibilizzazione e nell’avvicinamento dei giovani alle professioni e ai settori per i quali questa condizione sarà verificata, con particolare riguardo ai temi dello sviluppo sostenibile e della digitalizzazione.</w:t>
      </w:r>
    </w:p>
    <w:p w14:paraId="3AA9556E" w14:textId="77777777" w:rsidR="00593ACB" w:rsidRPr="00593ACB" w:rsidRDefault="00593ACB" w:rsidP="00593ACB">
      <w:pPr>
        <w:rPr>
          <w:sz w:val="24"/>
          <w:szCs w:val="24"/>
        </w:rPr>
      </w:pPr>
      <w:r w:rsidRPr="00593ACB">
        <w:rPr>
          <w:sz w:val="24"/>
          <w:szCs w:val="24"/>
        </w:rPr>
        <w:t>Ulteriori iniziative potranno vertere sullo sviluppo di nuove offerte formative, sul rapido inserimento di personale in cerca di nuovi sbocchi professionali o di categorie oggi escluse dal mondo del lavoro, nonché per l’aggiornamento delle basi conoscitive riguardo le necessità delle imprese sul fronte della formazione del personale.</w:t>
      </w:r>
    </w:p>
    <w:p w14:paraId="0D3F24AC" w14:textId="77777777" w:rsidR="000B44F6" w:rsidRDefault="000B44F6" w:rsidP="000B44F6">
      <w:pPr>
        <w:rPr>
          <w:sz w:val="24"/>
          <w:szCs w:val="24"/>
        </w:rPr>
      </w:pPr>
    </w:p>
    <w:p w14:paraId="4A6E8771" w14:textId="77777777" w:rsidR="00D24D6A" w:rsidRDefault="00593ACB">
      <w:pPr>
        <w:rPr>
          <w:b/>
          <w:sz w:val="24"/>
          <w:lang w:val="it-IT" w:eastAsia="it-IT"/>
        </w:rPr>
      </w:pPr>
      <w:r w:rsidRPr="000E2531">
        <w:rPr>
          <w:sz w:val="24"/>
          <w:szCs w:val="24"/>
          <w:lang w:val="it-IT"/>
        </w:rPr>
        <w:t xml:space="preserve">Oltre alle azioni qui </w:t>
      </w:r>
      <w:r w:rsidR="000B44F6" w:rsidRPr="000E2531">
        <w:rPr>
          <w:sz w:val="24"/>
          <w:szCs w:val="24"/>
          <w:lang w:val="it-IT"/>
        </w:rPr>
        <w:t>illustrate</w:t>
      </w:r>
      <w:r w:rsidRPr="000E2531">
        <w:rPr>
          <w:sz w:val="24"/>
          <w:szCs w:val="24"/>
          <w:lang w:val="it-IT"/>
        </w:rPr>
        <w:t>, tramite la politica economica regionale nel prossimo quadriennio si preved</w:t>
      </w:r>
      <w:r w:rsidR="000B44F6" w:rsidRPr="000E2531">
        <w:rPr>
          <w:sz w:val="24"/>
          <w:szCs w:val="24"/>
          <w:lang w:val="it-IT"/>
        </w:rPr>
        <w:t>e di promuovere la realizzazione</w:t>
      </w:r>
      <w:r w:rsidRPr="000E2531">
        <w:rPr>
          <w:sz w:val="24"/>
          <w:szCs w:val="24"/>
          <w:lang w:val="it-IT"/>
        </w:rPr>
        <w:t xml:space="preserve"> </w:t>
      </w:r>
      <w:r w:rsidR="000B44F6" w:rsidRPr="000E2531">
        <w:rPr>
          <w:sz w:val="24"/>
          <w:szCs w:val="24"/>
          <w:lang w:val="it-IT"/>
        </w:rPr>
        <w:t xml:space="preserve">di </w:t>
      </w:r>
      <w:r w:rsidRPr="000E2531">
        <w:rPr>
          <w:sz w:val="24"/>
          <w:szCs w:val="24"/>
          <w:lang w:val="it-IT"/>
        </w:rPr>
        <w:t>in</w:t>
      </w:r>
      <w:r w:rsidR="000B44F6" w:rsidRPr="000E2531">
        <w:rPr>
          <w:sz w:val="24"/>
          <w:szCs w:val="24"/>
          <w:lang w:val="it-IT"/>
        </w:rPr>
        <w:t>iziative destinate a sostenere</w:t>
      </w:r>
      <w:r w:rsidRPr="000E2531">
        <w:rPr>
          <w:sz w:val="24"/>
          <w:szCs w:val="24"/>
          <w:lang w:val="it-IT"/>
        </w:rPr>
        <w:t xml:space="preserve"> le startup e coloro che desiderano mettersi in proprio, nonché </w:t>
      </w:r>
      <w:r w:rsidRPr="000E2531">
        <w:rPr>
          <w:sz w:val="24"/>
          <w:szCs w:val="24"/>
        </w:rPr>
        <w:t xml:space="preserve">la realizzazione di progetti volti a </w:t>
      </w:r>
      <w:r w:rsidRPr="000E2531">
        <w:rPr>
          <w:sz w:val="24"/>
          <w:szCs w:val="24"/>
          <w:lang w:val="it-IT"/>
        </w:rPr>
        <w:t>predisporre aree e infrastrutture volte a ospitare realtà imprenditoriali innovative.</w:t>
      </w:r>
      <w:r w:rsidR="000B44F6" w:rsidRPr="000E2531">
        <w:rPr>
          <w:sz w:val="24"/>
          <w:szCs w:val="24"/>
          <w:lang w:val="it-IT"/>
        </w:rPr>
        <w:t xml:space="preserve"> Per un dettaglio </w:t>
      </w:r>
      <w:r w:rsidR="0005123F">
        <w:rPr>
          <w:sz w:val="24"/>
          <w:szCs w:val="24"/>
          <w:lang w:val="it-IT"/>
        </w:rPr>
        <w:t>delle</w:t>
      </w:r>
      <w:r w:rsidR="000B44F6" w:rsidRPr="000E2531">
        <w:rPr>
          <w:sz w:val="24"/>
          <w:szCs w:val="24"/>
          <w:lang w:val="it-IT"/>
        </w:rPr>
        <w:t xml:space="preserve"> attività</w:t>
      </w:r>
      <w:r w:rsidR="0005123F">
        <w:rPr>
          <w:sz w:val="24"/>
          <w:szCs w:val="24"/>
          <w:lang w:val="it-IT"/>
        </w:rPr>
        <w:t xml:space="preserve"> previste</w:t>
      </w:r>
      <w:r w:rsidR="000B44F6" w:rsidRPr="000E2531">
        <w:rPr>
          <w:sz w:val="24"/>
          <w:szCs w:val="24"/>
          <w:lang w:val="it-IT"/>
        </w:rPr>
        <w:t>, si rinvia al capitolo 3.1 del Programma d’attuazione.</w:t>
      </w:r>
      <w:r w:rsidR="00D24D6A">
        <w:br w:type="page"/>
      </w:r>
    </w:p>
    <w:p w14:paraId="0D4ED34B" w14:textId="3A492CF8" w:rsidR="006A0B86" w:rsidRPr="00C607EF" w:rsidRDefault="00AD6F08" w:rsidP="00EC42E0">
      <w:pPr>
        <w:pStyle w:val="Titolo3"/>
      </w:pPr>
      <w:bookmarkStart w:id="4" w:name="_Toc138178600"/>
      <w:r>
        <w:lastRenderedPageBreak/>
        <w:t>1.</w:t>
      </w:r>
      <w:r w:rsidR="00E81622">
        <w:t>3</w:t>
      </w:r>
      <w:r>
        <w:tab/>
      </w:r>
      <w:r w:rsidR="007E24CD" w:rsidRPr="006A0B86">
        <w:t>S</w:t>
      </w:r>
      <w:r w:rsidR="00FA43A6">
        <w:t>witzerland Innovation Park</w:t>
      </w:r>
      <w:r w:rsidR="008F30A7">
        <w:t xml:space="preserve"> Ticino</w:t>
      </w:r>
      <w:r w:rsidR="00C96C9C">
        <w:t xml:space="preserve"> e modifiche di legge</w:t>
      </w:r>
      <w:bookmarkEnd w:id="4"/>
    </w:p>
    <w:p w14:paraId="240CA489" w14:textId="77777777" w:rsidR="00A80CBA" w:rsidRPr="00A80CBA" w:rsidRDefault="00A80CBA" w:rsidP="00A80CBA">
      <w:pPr>
        <w:rPr>
          <w:sz w:val="24"/>
          <w:szCs w:val="24"/>
        </w:rPr>
      </w:pPr>
      <w:r w:rsidRPr="00A80CBA">
        <w:rPr>
          <w:sz w:val="24"/>
          <w:szCs w:val="24"/>
        </w:rPr>
        <w:t xml:space="preserve">Come </w:t>
      </w:r>
      <w:r w:rsidR="00EA5639">
        <w:rPr>
          <w:sz w:val="24"/>
          <w:szCs w:val="24"/>
        </w:rPr>
        <w:t>illustrato</w:t>
      </w:r>
      <w:r w:rsidRPr="00A80CBA">
        <w:rPr>
          <w:sz w:val="24"/>
          <w:szCs w:val="24"/>
        </w:rPr>
        <w:t xml:space="preserve"> nel capitolo </w:t>
      </w:r>
      <w:r w:rsidR="008D017A">
        <w:rPr>
          <w:sz w:val="24"/>
          <w:szCs w:val="24"/>
        </w:rPr>
        <w:t>1.1</w:t>
      </w:r>
      <w:r w:rsidRPr="00A80CBA">
        <w:rPr>
          <w:sz w:val="24"/>
          <w:szCs w:val="24"/>
        </w:rPr>
        <w:t xml:space="preserve">, </w:t>
      </w:r>
      <w:r w:rsidR="00D51FFB">
        <w:rPr>
          <w:sz w:val="24"/>
          <w:szCs w:val="24"/>
        </w:rPr>
        <w:t xml:space="preserve">a coronamento degli sforzi compiuti sul fronte degli investimenti </w:t>
      </w:r>
      <w:r w:rsidR="0086462A">
        <w:rPr>
          <w:sz w:val="24"/>
          <w:szCs w:val="24"/>
        </w:rPr>
        <w:t>nel sistema universitario ticinese</w:t>
      </w:r>
      <w:r w:rsidR="00EA5639">
        <w:rPr>
          <w:sz w:val="24"/>
          <w:szCs w:val="24"/>
        </w:rPr>
        <w:t xml:space="preserve"> e facendo leva </w:t>
      </w:r>
      <w:r w:rsidR="0086462A">
        <w:rPr>
          <w:sz w:val="24"/>
          <w:szCs w:val="24"/>
        </w:rPr>
        <w:t xml:space="preserve">proprio </w:t>
      </w:r>
      <w:r w:rsidR="00EA5639">
        <w:rPr>
          <w:sz w:val="24"/>
          <w:szCs w:val="24"/>
        </w:rPr>
        <w:t xml:space="preserve">sulle eccellenze accademiche </w:t>
      </w:r>
      <w:r w:rsidR="0086462A">
        <w:rPr>
          <w:sz w:val="24"/>
          <w:szCs w:val="24"/>
        </w:rPr>
        <w:t>ivi sviluppate</w:t>
      </w:r>
      <w:r w:rsidR="00D51FFB">
        <w:rPr>
          <w:sz w:val="24"/>
          <w:szCs w:val="24"/>
        </w:rPr>
        <w:t xml:space="preserve">, </w:t>
      </w:r>
      <w:r w:rsidRPr="00A80CBA">
        <w:rPr>
          <w:sz w:val="24"/>
          <w:szCs w:val="24"/>
        </w:rPr>
        <w:t>è intenzione del Consiglio di Stato promuovere la realizzazione del parco dell’innovazione Switzerland Innovation Park Ticino (SIP-TI) quale sede associata a quella di Zurigo, con la prospettiva a medio-lungo termine di farlo riconoscere come sede indipendente.</w:t>
      </w:r>
      <w:r w:rsidRPr="00A80CBA">
        <w:rPr>
          <w:sz w:val="24"/>
          <w:szCs w:val="24"/>
          <w:vertAlign w:val="superscript"/>
        </w:rPr>
        <w:footnoteReference w:id="5"/>
      </w:r>
      <w:r w:rsidRPr="00A80CBA">
        <w:rPr>
          <w:sz w:val="24"/>
          <w:szCs w:val="24"/>
        </w:rPr>
        <w:t xml:space="preserve"> </w:t>
      </w:r>
    </w:p>
    <w:p w14:paraId="1410EFC4" w14:textId="77777777" w:rsidR="00A80CBA" w:rsidRPr="00A80CBA" w:rsidRDefault="00A80CBA" w:rsidP="00A80CBA">
      <w:pPr>
        <w:rPr>
          <w:sz w:val="24"/>
          <w:szCs w:val="24"/>
        </w:rPr>
      </w:pPr>
    </w:p>
    <w:p w14:paraId="68CAFD6E" w14:textId="77777777" w:rsidR="00EA5639" w:rsidRPr="00EA5639" w:rsidRDefault="00EA5639" w:rsidP="001C41A1">
      <w:pPr>
        <w:rPr>
          <w:sz w:val="24"/>
          <w:szCs w:val="24"/>
        </w:rPr>
      </w:pPr>
      <w:r w:rsidRPr="00EA5639">
        <w:rPr>
          <w:sz w:val="24"/>
          <w:szCs w:val="24"/>
        </w:rPr>
        <w:t xml:space="preserve">Con la realizzazione del parco dell’innovazione il nostro cantone ambisce a </w:t>
      </w:r>
      <w:r w:rsidR="00485F87">
        <w:rPr>
          <w:sz w:val="24"/>
          <w:szCs w:val="24"/>
        </w:rPr>
        <w:t xml:space="preserve">consolidare la sua posizione ai vertici delle classifiche nazionali e internazionali in materia d’innovazione, investendo </w:t>
      </w:r>
      <w:r w:rsidR="00485F87" w:rsidRPr="00485F87">
        <w:rPr>
          <w:sz w:val="24"/>
          <w:szCs w:val="24"/>
          <w:lang w:val="it-IT"/>
        </w:rPr>
        <w:t xml:space="preserve">in settori ritenuti strategici per lo sviluppo economico </w:t>
      </w:r>
      <w:r w:rsidR="00485F87">
        <w:rPr>
          <w:sz w:val="24"/>
          <w:szCs w:val="24"/>
          <w:lang w:val="it-IT"/>
        </w:rPr>
        <w:t>futuro e nell’ambito dei quali in</w:t>
      </w:r>
      <w:r w:rsidR="00485F87" w:rsidRPr="00485F87">
        <w:rPr>
          <w:sz w:val="24"/>
          <w:szCs w:val="24"/>
          <w:lang w:val="it-IT"/>
        </w:rPr>
        <w:t xml:space="preserve"> Ticino </w:t>
      </w:r>
      <w:r w:rsidR="00C97DB5">
        <w:rPr>
          <w:sz w:val="24"/>
          <w:szCs w:val="24"/>
          <w:lang w:val="it-IT"/>
        </w:rPr>
        <w:t>vanta</w:t>
      </w:r>
      <w:r w:rsidR="00485F87">
        <w:rPr>
          <w:sz w:val="24"/>
          <w:szCs w:val="24"/>
          <w:lang w:val="it-IT"/>
        </w:rPr>
        <w:t xml:space="preserve"> </w:t>
      </w:r>
      <w:r w:rsidR="00485F87" w:rsidRPr="00485F87">
        <w:rPr>
          <w:sz w:val="24"/>
          <w:szCs w:val="24"/>
          <w:lang w:val="it-IT"/>
        </w:rPr>
        <w:t>competenze distintive</w:t>
      </w:r>
      <w:r w:rsidR="00485F87">
        <w:rPr>
          <w:sz w:val="24"/>
          <w:szCs w:val="24"/>
          <w:lang w:val="it-IT"/>
        </w:rPr>
        <w:t>.</w:t>
      </w:r>
      <w:r w:rsidR="007658D5">
        <w:rPr>
          <w:sz w:val="24"/>
          <w:szCs w:val="24"/>
          <w:lang w:val="it-IT"/>
        </w:rPr>
        <w:t xml:space="preserve"> </w:t>
      </w:r>
      <w:r w:rsidR="007658D5" w:rsidRPr="00A80CBA">
        <w:rPr>
          <w:sz w:val="24"/>
          <w:szCs w:val="24"/>
        </w:rPr>
        <w:t>Oltre a ciò, questo progetto costituisce un</w:t>
      </w:r>
      <w:r w:rsidR="000621D6">
        <w:rPr>
          <w:sz w:val="24"/>
          <w:szCs w:val="24"/>
        </w:rPr>
        <w:t xml:space="preserve">’opportunità per promuovere </w:t>
      </w:r>
      <w:r w:rsidR="007658D5" w:rsidRPr="00A80CBA">
        <w:rPr>
          <w:sz w:val="24"/>
          <w:szCs w:val="24"/>
        </w:rPr>
        <w:t xml:space="preserve">la collaborazione tra </w:t>
      </w:r>
      <w:r w:rsidR="007658D5">
        <w:rPr>
          <w:sz w:val="24"/>
          <w:szCs w:val="24"/>
        </w:rPr>
        <w:t>imprese</w:t>
      </w:r>
      <w:r w:rsidR="007658D5" w:rsidRPr="00A80CBA">
        <w:rPr>
          <w:sz w:val="24"/>
          <w:szCs w:val="24"/>
        </w:rPr>
        <w:t>, isti</w:t>
      </w:r>
      <w:r w:rsidR="007658D5">
        <w:rPr>
          <w:sz w:val="24"/>
          <w:szCs w:val="24"/>
        </w:rPr>
        <w:t>tuti universitari e</w:t>
      </w:r>
      <w:r w:rsidR="000621D6">
        <w:rPr>
          <w:sz w:val="24"/>
          <w:szCs w:val="24"/>
        </w:rPr>
        <w:t>d</w:t>
      </w:r>
      <w:r w:rsidR="007658D5">
        <w:rPr>
          <w:sz w:val="24"/>
          <w:szCs w:val="24"/>
        </w:rPr>
        <w:t xml:space="preserve"> </w:t>
      </w:r>
      <w:r w:rsidR="000621D6">
        <w:rPr>
          <w:sz w:val="24"/>
          <w:szCs w:val="24"/>
        </w:rPr>
        <w:t>enti pubblici</w:t>
      </w:r>
      <w:r w:rsidR="007658D5">
        <w:rPr>
          <w:sz w:val="24"/>
          <w:szCs w:val="24"/>
        </w:rPr>
        <w:t>.</w:t>
      </w:r>
    </w:p>
    <w:p w14:paraId="4E694CE3" w14:textId="77777777" w:rsidR="00EA5639" w:rsidRDefault="00EA5639" w:rsidP="001C41A1">
      <w:pPr>
        <w:rPr>
          <w:sz w:val="24"/>
          <w:szCs w:val="24"/>
          <w:highlight w:val="green"/>
        </w:rPr>
      </w:pPr>
    </w:p>
    <w:p w14:paraId="38B777D5" w14:textId="05FF1863" w:rsidR="00485F87" w:rsidRDefault="00485F87" w:rsidP="00485F87">
      <w:pPr>
        <w:rPr>
          <w:sz w:val="24"/>
          <w:szCs w:val="24"/>
        </w:rPr>
      </w:pPr>
      <w:r w:rsidRPr="00485F87">
        <w:rPr>
          <w:sz w:val="24"/>
          <w:szCs w:val="24"/>
        </w:rPr>
        <w:t xml:space="preserve">Dopo un primo periodo di incubazione presso la Fondazione Agire, che ha allestito il dossier di candidatura e ne </w:t>
      </w:r>
      <w:r w:rsidR="006C53FD">
        <w:rPr>
          <w:sz w:val="24"/>
          <w:szCs w:val="24"/>
        </w:rPr>
        <w:t xml:space="preserve">ha </w:t>
      </w:r>
      <w:r w:rsidRPr="00485F87">
        <w:rPr>
          <w:sz w:val="24"/>
          <w:szCs w:val="24"/>
        </w:rPr>
        <w:t xml:space="preserve">curato in particolare </w:t>
      </w:r>
      <w:r w:rsidR="000621D6">
        <w:rPr>
          <w:sz w:val="24"/>
          <w:szCs w:val="24"/>
        </w:rPr>
        <w:t>lo sviluppo</w:t>
      </w:r>
      <w:r w:rsidRPr="00485F87">
        <w:rPr>
          <w:sz w:val="24"/>
          <w:szCs w:val="24"/>
        </w:rPr>
        <w:t xml:space="preserve"> dei contenuti, il parco necessita ora di un suo formale riconoscimento, oltre che di una sua autonomia strategi</w:t>
      </w:r>
      <w:r w:rsidR="007658D5">
        <w:rPr>
          <w:sz w:val="24"/>
          <w:szCs w:val="24"/>
        </w:rPr>
        <w:t>c</w:t>
      </w:r>
      <w:r w:rsidRPr="00485F87">
        <w:rPr>
          <w:sz w:val="24"/>
          <w:szCs w:val="24"/>
        </w:rPr>
        <w:t xml:space="preserve">a e </w:t>
      </w:r>
      <w:r w:rsidR="0086462A">
        <w:rPr>
          <w:sz w:val="24"/>
          <w:szCs w:val="24"/>
        </w:rPr>
        <w:t>operativa</w:t>
      </w:r>
      <w:r w:rsidRPr="00485F87">
        <w:rPr>
          <w:sz w:val="24"/>
          <w:szCs w:val="24"/>
        </w:rPr>
        <w:t xml:space="preserve">. </w:t>
      </w:r>
    </w:p>
    <w:p w14:paraId="717CF846" w14:textId="77777777" w:rsidR="00EA5639" w:rsidRDefault="00EA5639" w:rsidP="001C41A1">
      <w:pPr>
        <w:rPr>
          <w:sz w:val="24"/>
          <w:szCs w:val="24"/>
        </w:rPr>
      </w:pPr>
    </w:p>
    <w:p w14:paraId="624D83B9" w14:textId="729B3F9E" w:rsidR="00D51FFB" w:rsidRDefault="00A80CBA" w:rsidP="001C41A1">
      <w:pPr>
        <w:rPr>
          <w:sz w:val="24"/>
          <w:szCs w:val="24"/>
        </w:rPr>
      </w:pPr>
      <w:r w:rsidRPr="00A80CBA">
        <w:rPr>
          <w:sz w:val="24"/>
          <w:szCs w:val="24"/>
        </w:rPr>
        <w:t xml:space="preserve">Quale prima tappa per l’istituzione del parco </w:t>
      </w:r>
      <w:r w:rsidR="00EA5639">
        <w:rPr>
          <w:sz w:val="24"/>
          <w:szCs w:val="24"/>
        </w:rPr>
        <w:t>si propone di ancorare questo progetto</w:t>
      </w:r>
      <w:r w:rsidR="00D51FFB">
        <w:rPr>
          <w:sz w:val="24"/>
          <w:szCs w:val="24"/>
        </w:rPr>
        <w:t xml:space="preserve"> </w:t>
      </w:r>
      <w:r w:rsidRPr="00A80CBA">
        <w:rPr>
          <w:sz w:val="24"/>
          <w:szCs w:val="24"/>
        </w:rPr>
        <w:t xml:space="preserve">alla legge per l’innovazione economica, dando la possibilità al Cantone di aderirvi in maniera formale e di </w:t>
      </w:r>
      <w:r w:rsidR="008D017A">
        <w:rPr>
          <w:sz w:val="24"/>
          <w:szCs w:val="24"/>
        </w:rPr>
        <w:t>partecipare al suo</w:t>
      </w:r>
      <w:r w:rsidRPr="00A80CBA">
        <w:rPr>
          <w:sz w:val="24"/>
          <w:szCs w:val="24"/>
        </w:rPr>
        <w:t xml:space="preserve"> finanziamento, in modo da assicurare </w:t>
      </w:r>
      <w:r w:rsidR="006C53FD">
        <w:rPr>
          <w:sz w:val="24"/>
          <w:szCs w:val="24"/>
        </w:rPr>
        <w:t>il</w:t>
      </w:r>
      <w:r w:rsidRPr="00A80CBA">
        <w:rPr>
          <w:sz w:val="24"/>
          <w:szCs w:val="24"/>
        </w:rPr>
        <w:t xml:space="preserve"> grado di impegno che l’organizzazione centrale Switzerland Innovation ha richiesto al Cantone ai fini di un riconoscimento definitivo quale sede di rete.</w:t>
      </w:r>
      <w:r w:rsidRPr="00A80CBA">
        <w:rPr>
          <w:sz w:val="24"/>
          <w:szCs w:val="24"/>
          <w:vertAlign w:val="superscript"/>
        </w:rPr>
        <w:footnoteReference w:id="6"/>
      </w:r>
      <w:r w:rsidRPr="00A80CBA">
        <w:rPr>
          <w:sz w:val="24"/>
          <w:szCs w:val="24"/>
        </w:rPr>
        <w:t xml:space="preserve"> </w:t>
      </w:r>
    </w:p>
    <w:p w14:paraId="52C3386E" w14:textId="77777777" w:rsidR="00D51FFB" w:rsidRDefault="00D51FFB" w:rsidP="001C41A1">
      <w:pPr>
        <w:rPr>
          <w:sz w:val="24"/>
          <w:szCs w:val="24"/>
        </w:rPr>
      </w:pPr>
    </w:p>
    <w:p w14:paraId="2658C734" w14:textId="77777777" w:rsidR="00A80CBA" w:rsidRPr="00A80CBA" w:rsidRDefault="00A80CBA" w:rsidP="000E2531">
      <w:pPr>
        <w:rPr>
          <w:sz w:val="24"/>
          <w:szCs w:val="24"/>
          <w:highlight w:val="yellow"/>
        </w:rPr>
      </w:pPr>
      <w:r w:rsidRPr="00A80CBA">
        <w:rPr>
          <w:sz w:val="24"/>
          <w:szCs w:val="24"/>
        </w:rPr>
        <w:t xml:space="preserve">Parallelamente, è intenzione dello scrivente Consiglio proporre lo stanziamento di un credito </w:t>
      </w:r>
      <w:r w:rsidR="000E2531">
        <w:rPr>
          <w:sz w:val="24"/>
          <w:szCs w:val="24"/>
        </w:rPr>
        <w:t>quadro di 25</w:t>
      </w:r>
      <w:r w:rsidR="00EA5639">
        <w:rPr>
          <w:sz w:val="24"/>
          <w:szCs w:val="24"/>
        </w:rPr>
        <w:t xml:space="preserve"> milioni di franchi </w:t>
      </w:r>
      <w:r w:rsidRPr="00A80CBA">
        <w:rPr>
          <w:sz w:val="24"/>
          <w:szCs w:val="24"/>
        </w:rPr>
        <w:t xml:space="preserve">destinato a </w:t>
      </w:r>
      <w:r w:rsidR="000E2531">
        <w:rPr>
          <w:sz w:val="24"/>
          <w:szCs w:val="24"/>
        </w:rPr>
        <w:t xml:space="preserve">finanziare le misure della legge per l’innovazione economica nel periodo 2024-2027, tra cui la </w:t>
      </w:r>
      <w:r w:rsidR="000621D6">
        <w:rPr>
          <w:sz w:val="24"/>
          <w:szCs w:val="24"/>
        </w:rPr>
        <w:t xml:space="preserve">novità più rilevante è rappresentata </w:t>
      </w:r>
      <w:r w:rsidR="0086462A">
        <w:rPr>
          <w:sz w:val="24"/>
          <w:szCs w:val="24"/>
        </w:rPr>
        <w:t xml:space="preserve">proprio </w:t>
      </w:r>
      <w:r w:rsidR="000621D6">
        <w:rPr>
          <w:sz w:val="24"/>
          <w:szCs w:val="24"/>
        </w:rPr>
        <w:t xml:space="preserve">dalla </w:t>
      </w:r>
      <w:r w:rsidR="000E2531">
        <w:rPr>
          <w:sz w:val="24"/>
          <w:szCs w:val="24"/>
        </w:rPr>
        <w:t>realizzazione del parco.</w:t>
      </w:r>
      <w:r w:rsidRPr="00A80CBA">
        <w:rPr>
          <w:sz w:val="24"/>
          <w:szCs w:val="24"/>
        </w:rPr>
        <w:t xml:space="preserve"> </w:t>
      </w:r>
    </w:p>
    <w:p w14:paraId="36DED74E" w14:textId="77777777" w:rsidR="00A80CBA" w:rsidRPr="00A80CBA" w:rsidRDefault="00A80CBA" w:rsidP="00A80CBA">
      <w:pPr>
        <w:rPr>
          <w:sz w:val="24"/>
          <w:szCs w:val="24"/>
          <w:highlight w:val="yellow"/>
        </w:rPr>
      </w:pPr>
    </w:p>
    <w:p w14:paraId="1DF694C5" w14:textId="24AEF30E" w:rsidR="00A80CBA" w:rsidRPr="00A80CBA" w:rsidRDefault="00A80CBA" w:rsidP="00A80CBA">
      <w:pPr>
        <w:rPr>
          <w:sz w:val="24"/>
          <w:szCs w:val="24"/>
        </w:rPr>
      </w:pPr>
      <w:r w:rsidRPr="00A80CBA">
        <w:rPr>
          <w:sz w:val="24"/>
          <w:szCs w:val="24"/>
        </w:rPr>
        <w:t>In</w:t>
      </w:r>
      <w:r w:rsidR="008D017A">
        <w:rPr>
          <w:sz w:val="24"/>
          <w:szCs w:val="24"/>
        </w:rPr>
        <w:t xml:space="preserve"> questo capitolo sono illustrati i contenuti del progetto,</w:t>
      </w:r>
      <w:r w:rsidRPr="00A80CBA">
        <w:rPr>
          <w:sz w:val="24"/>
          <w:szCs w:val="24"/>
        </w:rPr>
        <w:t xml:space="preserve"> le modalità di governance individuate</w:t>
      </w:r>
      <w:r w:rsidR="000621D6">
        <w:rPr>
          <w:sz w:val="24"/>
          <w:szCs w:val="24"/>
        </w:rPr>
        <w:t xml:space="preserve"> </w:t>
      </w:r>
      <w:r w:rsidRPr="000621D6">
        <w:rPr>
          <w:sz w:val="24"/>
          <w:szCs w:val="24"/>
        </w:rPr>
        <w:t xml:space="preserve">e il contributo cantonale </w:t>
      </w:r>
      <w:r w:rsidR="008D017A" w:rsidRPr="000621D6">
        <w:rPr>
          <w:sz w:val="24"/>
          <w:szCs w:val="24"/>
        </w:rPr>
        <w:t>previsto</w:t>
      </w:r>
      <w:r w:rsidRPr="000621D6">
        <w:rPr>
          <w:sz w:val="24"/>
          <w:szCs w:val="24"/>
        </w:rPr>
        <w:t>.</w:t>
      </w:r>
      <w:r w:rsidR="008D017A" w:rsidRPr="000621D6">
        <w:rPr>
          <w:sz w:val="24"/>
          <w:szCs w:val="24"/>
        </w:rPr>
        <w:t xml:space="preserve"> In coda al capitolo è infine riportata la proposta di modifica di legge</w:t>
      </w:r>
      <w:r w:rsidR="00C96C9C">
        <w:rPr>
          <w:sz w:val="24"/>
          <w:szCs w:val="24"/>
        </w:rPr>
        <w:t xml:space="preserve"> (cfr. cap. 1.3.4)</w:t>
      </w:r>
      <w:r w:rsidR="008D017A" w:rsidRPr="000621D6">
        <w:rPr>
          <w:sz w:val="24"/>
          <w:szCs w:val="24"/>
        </w:rPr>
        <w:t>.</w:t>
      </w:r>
    </w:p>
    <w:p w14:paraId="17B5FD58" w14:textId="77777777" w:rsidR="00A80CBA" w:rsidRPr="00A80CBA" w:rsidRDefault="00A80CBA" w:rsidP="00A80CBA">
      <w:pPr>
        <w:rPr>
          <w:sz w:val="24"/>
          <w:szCs w:val="24"/>
        </w:rPr>
      </w:pPr>
    </w:p>
    <w:p w14:paraId="3BC4E027" w14:textId="77777777" w:rsidR="00A80CBA" w:rsidRPr="00485F87" w:rsidRDefault="00485F87" w:rsidP="00485F87">
      <w:pPr>
        <w:keepNext/>
        <w:keepLines/>
        <w:tabs>
          <w:tab w:val="left" w:pos="567"/>
          <w:tab w:val="left" w:pos="709"/>
        </w:tabs>
        <w:spacing w:before="120" w:after="120"/>
        <w:outlineLvl w:val="3"/>
        <w:rPr>
          <w:rFonts w:eastAsiaTheme="majorEastAsia" w:cstheme="majorBidi"/>
          <w:b/>
          <w:spacing w:val="4"/>
          <w:sz w:val="24"/>
          <w:szCs w:val="24"/>
        </w:rPr>
      </w:pPr>
      <w:bookmarkStart w:id="5" w:name="_Toc134704052"/>
      <w:r>
        <w:rPr>
          <w:rFonts w:eastAsiaTheme="majorEastAsia" w:cstheme="majorBidi"/>
          <w:b/>
          <w:spacing w:val="4"/>
          <w:sz w:val="24"/>
          <w:szCs w:val="24"/>
        </w:rPr>
        <w:t xml:space="preserve">1.3.1 </w:t>
      </w:r>
      <w:r>
        <w:rPr>
          <w:rFonts w:eastAsiaTheme="majorEastAsia" w:cstheme="majorBidi"/>
          <w:b/>
          <w:spacing w:val="4"/>
          <w:sz w:val="24"/>
          <w:szCs w:val="24"/>
        </w:rPr>
        <w:tab/>
      </w:r>
      <w:bookmarkEnd w:id="5"/>
      <w:r w:rsidR="00911C00">
        <w:rPr>
          <w:rFonts w:eastAsiaTheme="majorEastAsia" w:cstheme="majorBidi"/>
          <w:b/>
          <w:spacing w:val="4"/>
          <w:sz w:val="24"/>
          <w:szCs w:val="24"/>
        </w:rPr>
        <w:t>Contenuti del progetto</w:t>
      </w:r>
    </w:p>
    <w:p w14:paraId="0AD80114" w14:textId="77777777" w:rsidR="008F2DE6" w:rsidRDefault="008F2DE6" w:rsidP="008F2DE6">
      <w:pPr>
        <w:rPr>
          <w:sz w:val="24"/>
          <w:szCs w:val="24"/>
        </w:rPr>
      </w:pPr>
      <w:r w:rsidRPr="008F2DE6">
        <w:rPr>
          <w:sz w:val="24"/>
          <w:szCs w:val="24"/>
        </w:rPr>
        <w:t xml:space="preserve">Il </w:t>
      </w:r>
      <w:r>
        <w:rPr>
          <w:sz w:val="24"/>
          <w:szCs w:val="24"/>
        </w:rPr>
        <w:t xml:space="preserve">parco svizzero </w:t>
      </w:r>
      <w:r w:rsidRPr="008F2DE6">
        <w:rPr>
          <w:sz w:val="24"/>
          <w:szCs w:val="24"/>
        </w:rPr>
        <w:t>dell'</w:t>
      </w:r>
      <w:r>
        <w:rPr>
          <w:sz w:val="24"/>
          <w:szCs w:val="24"/>
        </w:rPr>
        <w:t>i</w:t>
      </w:r>
      <w:r w:rsidRPr="008F2DE6">
        <w:rPr>
          <w:sz w:val="24"/>
          <w:szCs w:val="24"/>
        </w:rPr>
        <w:t xml:space="preserve">nnovazione </w:t>
      </w:r>
      <w:r>
        <w:rPr>
          <w:sz w:val="24"/>
          <w:szCs w:val="24"/>
        </w:rPr>
        <w:t>Switzerland Innovation</w:t>
      </w:r>
      <w:r w:rsidR="000621D6">
        <w:rPr>
          <w:sz w:val="24"/>
          <w:szCs w:val="24"/>
        </w:rPr>
        <w:t xml:space="preserve"> (SI)</w:t>
      </w:r>
      <w:r>
        <w:rPr>
          <w:sz w:val="24"/>
          <w:szCs w:val="24"/>
        </w:rPr>
        <w:t xml:space="preserve"> </w:t>
      </w:r>
      <w:r w:rsidRPr="008F2DE6">
        <w:rPr>
          <w:sz w:val="24"/>
          <w:szCs w:val="24"/>
        </w:rPr>
        <w:t>è un'iniziativa di partenariato pubblico-privato di importanza nazionale, gestita con</w:t>
      </w:r>
      <w:r w:rsidR="000621D6">
        <w:rPr>
          <w:sz w:val="24"/>
          <w:szCs w:val="24"/>
        </w:rPr>
        <w:t>giuntamente da Confederazione, c</w:t>
      </w:r>
      <w:r w:rsidRPr="008F2DE6">
        <w:rPr>
          <w:sz w:val="24"/>
          <w:szCs w:val="24"/>
        </w:rPr>
        <w:t xml:space="preserve">antoni, scienza e industria. </w:t>
      </w:r>
      <w:r w:rsidR="00C97DB5">
        <w:rPr>
          <w:sz w:val="24"/>
          <w:szCs w:val="24"/>
        </w:rPr>
        <w:t>L</w:t>
      </w:r>
      <w:r>
        <w:rPr>
          <w:sz w:val="24"/>
          <w:szCs w:val="24"/>
        </w:rPr>
        <w:t>’obiettivo del parco è garantire</w:t>
      </w:r>
      <w:r w:rsidRPr="008F2DE6">
        <w:rPr>
          <w:sz w:val="24"/>
          <w:szCs w:val="24"/>
        </w:rPr>
        <w:t xml:space="preserve"> il ruolo della Svizzera come Paese all'avanguardia nell'innovazione e la sua competitività </w:t>
      </w:r>
      <w:r>
        <w:rPr>
          <w:sz w:val="24"/>
          <w:szCs w:val="24"/>
        </w:rPr>
        <w:t>nel medio e lungo termine</w:t>
      </w:r>
      <w:r w:rsidRPr="008F2DE6">
        <w:rPr>
          <w:sz w:val="24"/>
          <w:szCs w:val="24"/>
        </w:rPr>
        <w:t>.</w:t>
      </w:r>
      <w:r w:rsidR="006072D1">
        <w:rPr>
          <w:sz w:val="24"/>
          <w:szCs w:val="24"/>
        </w:rPr>
        <w:t xml:space="preserve"> </w:t>
      </w:r>
      <w:r w:rsidR="006072D1" w:rsidRPr="00B20B3D">
        <w:rPr>
          <w:sz w:val="24"/>
          <w:szCs w:val="24"/>
        </w:rPr>
        <w:t xml:space="preserve">La proposta di valore per le </w:t>
      </w:r>
      <w:r w:rsidR="006072D1">
        <w:rPr>
          <w:sz w:val="24"/>
          <w:szCs w:val="24"/>
        </w:rPr>
        <w:t>imprese</w:t>
      </w:r>
      <w:r w:rsidR="006072D1" w:rsidRPr="00B20B3D">
        <w:rPr>
          <w:sz w:val="24"/>
          <w:szCs w:val="24"/>
        </w:rPr>
        <w:t xml:space="preserve"> è rappresentata dall'accesso privilegiato alle persone e alle conoscenze, dal networking attivo e dalla disponibilità di </w:t>
      </w:r>
      <w:r w:rsidR="006072D1">
        <w:rPr>
          <w:sz w:val="24"/>
          <w:szCs w:val="24"/>
        </w:rPr>
        <w:t>apparecchiature</w:t>
      </w:r>
      <w:r w:rsidR="006072D1" w:rsidRPr="00B20B3D">
        <w:rPr>
          <w:sz w:val="24"/>
          <w:szCs w:val="24"/>
        </w:rPr>
        <w:t xml:space="preserve"> e spazi </w:t>
      </w:r>
      <w:r w:rsidR="006072D1">
        <w:rPr>
          <w:sz w:val="24"/>
          <w:szCs w:val="24"/>
        </w:rPr>
        <w:lastRenderedPageBreak/>
        <w:t>attrezzati per le attività di ricerca</w:t>
      </w:r>
      <w:r w:rsidR="006072D1" w:rsidRPr="00B20B3D">
        <w:rPr>
          <w:sz w:val="24"/>
          <w:szCs w:val="24"/>
        </w:rPr>
        <w:t>: tutti fattori che contribuiscono all'accelerazione dell'innovazione.</w:t>
      </w:r>
    </w:p>
    <w:p w14:paraId="1BAE05A1" w14:textId="77777777" w:rsidR="008F2DE6" w:rsidRDefault="008F2DE6" w:rsidP="008F2DE6">
      <w:pPr>
        <w:rPr>
          <w:sz w:val="24"/>
          <w:szCs w:val="24"/>
        </w:rPr>
      </w:pPr>
    </w:p>
    <w:p w14:paraId="7E1AAF27" w14:textId="77777777" w:rsidR="00DE1E61" w:rsidRDefault="008F2DE6" w:rsidP="00947230">
      <w:pPr>
        <w:rPr>
          <w:sz w:val="24"/>
          <w:szCs w:val="24"/>
        </w:rPr>
      </w:pPr>
      <w:r>
        <w:rPr>
          <w:sz w:val="24"/>
          <w:szCs w:val="24"/>
        </w:rPr>
        <w:t xml:space="preserve">Il Cantone Ticino, ambendo a partecipare </w:t>
      </w:r>
      <w:r w:rsidR="00C97DB5">
        <w:rPr>
          <w:sz w:val="24"/>
          <w:szCs w:val="24"/>
        </w:rPr>
        <w:t>a un’</w:t>
      </w:r>
      <w:r>
        <w:rPr>
          <w:sz w:val="24"/>
          <w:szCs w:val="24"/>
        </w:rPr>
        <w:t>operazione</w:t>
      </w:r>
      <w:r w:rsidR="0086462A">
        <w:rPr>
          <w:sz w:val="24"/>
          <w:szCs w:val="24"/>
        </w:rPr>
        <w:t xml:space="preserve"> che ormai </w:t>
      </w:r>
      <w:r w:rsidR="00C97DB5">
        <w:rPr>
          <w:sz w:val="24"/>
          <w:szCs w:val="24"/>
        </w:rPr>
        <w:t xml:space="preserve">interessa </w:t>
      </w:r>
      <w:r w:rsidR="0086462A">
        <w:rPr>
          <w:sz w:val="24"/>
          <w:szCs w:val="24"/>
        </w:rPr>
        <w:t>tutte le regioni del Paese,</w:t>
      </w:r>
      <w:r>
        <w:rPr>
          <w:sz w:val="24"/>
          <w:szCs w:val="24"/>
        </w:rPr>
        <w:t xml:space="preserve"> </w:t>
      </w:r>
      <w:r w:rsidR="00947230">
        <w:rPr>
          <w:sz w:val="24"/>
          <w:szCs w:val="24"/>
        </w:rPr>
        <w:t>ha deciso di elaborare</w:t>
      </w:r>
      <w:r w:rsidR="00A80CBA" w:rsidRPr="00A80CBA">
        <w:rPr>
          <w:sz w:val="24"/>
          <w:szCs w:val="24"/>
        </w:rPr>
        <w:t xml:space="preserve"> un’offerta quale parco associato a quello di Zurigo</w:t>
      </w:r>
      <w:r w:rsidR="00947230">
        <w:rPr>
          <w:sz w:val="24"/>
          <w:szCs w:val="24"/>
        </w:rPr>
        <w:t xml:space="preserve">, tenuto conto che proprio con </w:t>
      </w:r>
      <w:r w:rsidR="0086462A">
        <w:rPr>
          <w:sz w:val="24"/>
          <w:szCs w:val="24"/>
        </w:rPr>
        <w:t>quest</w:t>
      </w:r>
      <w:r w:rsidR="00947230">
        <w:rPr>
          <w:sz w:val="24"/>
          <w:szCs w:val="24"/>
        </w:rPr>
        <w:t>’area sono state avviate negli ultimi anni importanti collaborazioni</w:t>
      </w:r>
      <w:r w:rsidR="007658D5" w:rsidRPr="00B20B3D">
        <w:rPr>
          <w:sz w:val="24"/>
          <w:szCs w:val="24"/>
        </w:rPr>
        <w:t xml:space="preserve"> </w:t>
      </w:r>
      <w:r w:rsidR="007658D5">
        <w:rPr>
          <w:sz w:val="24"/>
          <w:szCs w:val="24"/>
        </w:rPr>
        <w:t xml:space="preserve">sul piano economico e scientifico, l’ultima delle quali è l’associazione del Ticino all’organizzazione di marketing territoriale </w:t>
      </w:r>
      <w:r w:rsidR="007658D5" w:rsidRPr="00495BCF">
        <w:rPr>
          <w:i/>
          <w:sz w:val="24"/>
          <w:szCs w:val="24"/>
        </w:rPr>
        <w:t>Greater Zurich Area</w:t>
      </w:r>
      <w:r w:rsidR="007658D5">
        <w:rPr>
          <w:sz w:val="24"/>
          <w:szCs w:val="24"/>
        </w:rPr>
        <w:t>. Grazie alla prevista</w:t>
      </w:r>
      <w:r w:rsidR="007658D5" w:rsidRPr="00B20B3D">
        <w:rPr>
          <w:sz w:val="24"/>
          <w:szCs w:val="24"/>
        </w:rPr>
        <w:t xml:space="preserve"> associazione </w:t>
      </w:r>
      <w:r w:rsidR="007658D5">
        <w:rPr>
          <w:sz w:val="24"/>
          <w:szCs w:val="24"/>
        </w:rPr>
        <w:t xml:space="preserve">al parco di Zurigo, si </w:t>
      </w:r>
      <w:r w:rsidR="007658D5" w:rsidRPr="00B20B3D">
        <w:rPr>
          <w:sz w:val="24"/>
          <w:szCs w:val="24"/>
        </w:rPr>
        <w:t xml:space="preserve">prevede di </w:t>
      </w:r>
      <w:r w:rsidR="00963729">
        <w:rPr>
          <w:sz w:val="24"/>
          <w:szCs w:val="24"/>
        </w:rPr>
        <w:t>moltiplicare le</w:t>
      </w:r>
      <w:r w:rsidR="007658D5" w:rsidRPr="00B20B3D">
        <w:rPr>
          <w:sz w:val="24"/>
          <w:szCs w:val="24"/>
        </w:rPr>
        <w:t xml:space="preserve"> sinergie</w:t>
      </w:r>
      <w:r w:rsidR="007658D5">
        <w:rPr>
          <w:sz w:val="24"/>
          <w:szCs w:val="24"/>
        </w:rPr>
        <w:t xml:space="preserve"> con quest’area di primaria importanza</w:t>
      </w:r>
      <w:r w:rsidR="00DE1E61">
        <w:rPr>
          <w:sz w:val="24"/>
          <w:szCs w:val="24"/>
        </w:rPr>
        <w:t xml:space="preserve">, facendo leva sulla posizione </w:t>
      </w:r>
      <w:r w:rsidR="00DE1E61" w:rsidRPr="00B20B3D">
        <w:rPr>
          <w:sz w:val="24"/>
          <w:szCs w:val="24"/>
        </w:rPr>
        <w:t>strategica</w:t>
      </w:r>
      <w:r w:rsidR="00DE1E61">
        <w:rPr>
          <w:sz w:val="24"/>
          <w:szCs w:val="24"/>
        </w:rPr>
        <w:t xml:space="preserve"> del nostro cantone sull’asse Nord-Sud</w:t>
      </w:r>
      <w:r w:rsidR="007658D5" w:rsidRPr="00B20B3D">
        <w:rPr>
          <w:sz w:val="24"/>
          <w:szCs w:val="24"/>
        </w:rPr>
        <w:t xml:space="preserve">. </w:t>
      </w:r>
    </w:p>
    <w:p w14:paraId="60BE57D0" w14:textId="77777777" w:rsidR="00DE1E61" w:rsidRDefault="00DE1E61" w:rsidP="00947230">
      <w:pPr>
        <w:rPr>
          <w:sz w:val="24"/>
          <w:szCs w:val="24"/>
        </w:rPr>
      </w:pPr>
    </w:p>
    <w:p w14:paraId="013BAF17" w14:textId="77777777" w:rsidR="006072D1" w:rsidRDefault="00947230" w:rsidP="006072D1">
      <w:pPr>
        <w:rPr>
          <w:sz w:val="24"/>
          <w:szCs w:val="24"/>
        </w:rPr>
      </w:pPr>
      <w:r>
        <w:rPr>
          <w:sz w:val="24"/>
          <w:szCs w:val="24"/>
        </w:rPr>
        <w:t xml:space="preserve">La proposta di adesione è stata elaborata </w:t>
      </w:r>
      <w:r w:rsidRPr="00A80CBA">
        <w:rPr>
          <w:sz w:val="24"/>
          <w:szCs w:val="24"/>
        </w:rPr>
        <w:t>dalla Fondazione Agire</w:t>
      </w:r>
      <w:r w:rsidR="00A80CBA" w:rsidRPr="00A80CBA">
        <w:rPr>
          <w:sz w:val="24"/>
          <w:szCs w:val="24"/>
        </w:rPr>
        <w:t>,</w:t>
      </w:r>
      <w:r>
        <w:rPr>
          <w:sz w:val="24"/>
          <w:szCs w:val="24"/>
        </w:rPr>
        <w:t xml:space="preserve"> che ne ha coordinato i lavori per conto del Consiglio di Stato,</w:t>
      </w:r>
      <w:r w:rsidR="00A80CBA" w:rsidRPr="00A80CBA">
        <w:rPr>
          <w:sz w:val="24"/>
          <w:szCs w:val="24"/>
        </w:rPr>
        <w:t xml:space="preserve"> </w:t>
      </w:r>
      <w:r w:rsidR="007658D5">
        <w:rPr>
          <w:sz w:val="24"/>
          <w:szCs w:val="24"/>
        </w:rPr>
        <w:t>in collaborazione con rappresentanti del</w:t>
      </w:r>
      <w:r w:rsidR="00A80CBA" w:rsidRPr="00A80CBA">
        <w:rPr>
          <w:sz w:val="24"/>
          <w:szCs w:val="24"/>
        </w:rPr>
        <w:t xml:space="preserve">l’Università della Svizzera Italiana, </w:t>
      </w:r>
      <w:r w:rsidR="007658D5">
        <w:rPr>
          <w:sz w:val="24"/>
          <w:szCs w:val="24"/>
        </w:rPr>
        <w:t>de</w:t>
      </w:r>
      <w:r w:rsidR="00A80CBA" w:rsidRPr="00A80CBA">
        <w:rPr>
          <w:sz w:val="24"/>
          <w:szCs w:val="24"/>
        </w:rPr>
        <w:t xml:space="preserve">lla Scuola Universitaria Professionale della Svizzera Italiana, </w:t>
      </w:r>
      <w:r w:rsidR="007658D5">
        <w:rPr>
          <w:sz w:val="24"/>
          <w:szCs w:val="24"/>
        </w:rPr>
        <w:t>de</w:t>
      </w:r>
      <w:r w:rsidR="00A80CBA" w:rsidRPr="00A80CBA">
        <w:rPr>
          <w:sz w:val="24"/>
          <w:szCs w:val="24"/>
        </w:rPr>
        <w:t>lle associ</w:t>
      </w:r>
      <w:r>
        <w:rPr>
          <w:sz w:val="24"/>
          <w:szCs w:val="24"/>
        </w:rPr>
        <w:t xml:space="preserve">azioni economiche e </w:t>
      </w:r>
      <w:r w:rsidR="007658D5">
        <w:rPr>
          <w:sz w:val="24"/>
          <w:szCs w:val="24"/>
        </w:rPr>
        <w:t>de</w:t>
      </w:r>
      <w:r>
        <w:rPr>
          <w:sz w:val="24"/>
          <w:szCs w:val="24"/>
        </w:rPr>
        <w:t xml:space="preserve">gli uffici cantonali </w:t>
      </w:r>
      <w:r w:rsidR="007658D5">
        <w:rPr>
          <w:sz w:val="24"/>
          <w:szCs w:val="24"/>
        </w:rPr>
        <w:t>competenti</w:t>
      </w:r>
      <w:r w:rsidR="00D31793">
        <w:rPr>
          <w:sz w:val="24"/>
          <w:szCs w:val="24"/>
        </w:rPr>
        <w:t>.</w:t>
      </w:r>
    </w:p>
    <w:p w14:paraId="69B8C7BD" w14:textId="77777777" w:rsidR="000621D6" w:rsidRDefault="000621D6" w:rsidP="006072D1">
      <w:pPr>
        <w:rPr>
          <w:sz w:val="24"/>
          <w:szCs w:val="24"/>
        </w:rPr>
      </w:pPr>
    </w:p>
    <w:p w14:paraId="70D39B50" w14:textId="77777777" w:rsidR="00963729" w:rsidRDefault="000621D6" w:rsidP="000621D6">
      <w:pPr>
        <w:rPr>
          <w:sz w:val="24"/>
          <w:szCs w:val="24"/>
          <w:lang w:val="it-IT"/>
        </w:rPr>
      </w:pPr>
      <w:r w:rsidRPr="000621D6">
        <w:rPr>
          <w:sz w:val="24"/>
          <w:szCs w:val="24"/>
          <w:lang w:val="it-IT"/>
        </w:rPr>
        <w:t xml:space="preserve">Il dossier di candidatura è stato inoltrato </w:t>
      </w:r>
      <w:r>
        <w:rPr>
          <w:sz w:val="24"/>
          <w:szCs w:val="24"/>
          <w:lang w:val="it-IT"/>
        </w:rPr>
        <w:t>a</w:t>
      </w:r>
      <w:r w:rsidR="0086462A">
        <w:rPr>
          <w:sz w:val="24"/>
          <w:szCs w:val="24"/>
          <w:lang w:val="it-IT"/>
        </w:rPr>
        <w:t>ll’organizzazione centrale di Switzerland Innovation (</w:t>
      </w:r>
      <w:r w:rsidR="0086462A" w:rsidRPr="00AB2FC0">
        <w:rPr>
          <w:i/>
          <w:sz w:val="24"/>
          <w:szCs w:val="24"/>
          <w:lang w:val="it-IT"/>
        </w:rPr>
        <w:t>Stiftung Switzerland Innovation</w:t>
      </w:r>
      <w:r w:rsidR="0086462A">
        <w:rPr>
          <w:sz w:val="24"/>
          <w:szCs w:val="24"/>
          <w:lang w:val="it-IT"/>
        </w:rPr>
        <w:t>, S</w:t>
      </w:r>
      <w:r>
        <w:rPr>
          <w:sz w:val="24"/>
          <w:szCs w:val="24"/>
          <w:lang w:val="it-IT"/>
        </w:rPr>
        <w:t>SI</w:t>
      </w:r>
      <w:r w:rsidR="0086462A">
        <w:rPr>
          <w:sz w:val="24"/>
          <w:szCs w:val="24"/>
          <w:lang w:val="it-IT"/>
        </w:rPr>
        <w:t>)</w:t>
      </w:r>
      <w:r>
        <w:rPr>
          <w:sz w:val="24"/>
          <w:szCs w:val="24"/>
          <w:lang w:val="it-IT"/>
        </w:rPr>
        <w:t xml:space="preserve"> nel mese di </w:t>
      </w:r>
      <w:r w:rsidRPr="000621D6">
        <w:rPr>
          <w:sz w:val="24"/>
          <w:szCs w:val="24"/>
          <w:lang w:val="it-IT"/>
        </w:rPr>
        <w:t>marzo 2020</w:t>
      </w:r>
      <w:r>
        <w:rPr>
          <w:sz w:val="24"/>
          <w:szCs w:val="24"/>
          <w:lang w:val="it-IT"/>
        </w:rPr>
        <w:t>. A</w:t>
      </w:r>
      <w:r w:rsidRPr="000621D6">
        <w:rPr>
          <w:sz w:val="24"/>
          <w:szCs w:val="24"/>
          <w:lang w:val="it-IT"/>
        </w:rPr>
        <w:t xml:space="preserve"> seguito della visita della giuria di </w:t>
      </w:r>
      <w:r w:rsidR="0086462A">
        <w:rPr>
          <w:sz w:val="24"/>
          <w:szCs w:val="24"/>
          <w:lang w:val="it-IT"/>
        </w:rPr>
        <w:t>S</w:t>
      </w:r>
      <w:r w:rsidRPr="000621D6">
        <w:rPr>
          <w:sz w:val="24"/>
          <w:szCs w:val="24"/>
          <w:lang w:val="it-IT"/>
        </w:rPr>
        <w:t xml:space="preserve">SI </w:t>
      </w:r>
      <w:r>
        <w:rPr>
          <w:sz w:val="24"/>
          <w:szCs w:val="24"/>
          <w:lang w:val="it-IT"/>
        </w:rPr>
        <w:t>nell’</w:t>
      </w:r>
      <w:r w:rsidRPr="000621D6">
        <w:rPr>
          <w:sz w:val="24"/>
          <w:szCs w:val="24"/>
          <w:lang w:val="it-IT"/>
        </w:rPr>
        <w:t>agosto 2020, nel novembre 2020 il dossier</w:t>
      </w:r>
      <w:r w:rsidR="0086462A">
        <w:rPr>
          <w:sz w:val="24"/>
          <w:szCs w:val="24"/>
          <w:lang w:val="it-IT"/>
        </w:rPr>
        <w:t xml:space="preserve"> ticinese è stato accettato condizionalmente, </w:t>
      </w:r>
      <w:r w:rsidR="00E33FB9">
        <w:rPr>
          <w:sz w:val="24"/>
          <w:szCs w:val="24"/>
          <w:lang w:val="it-IT"/>
        </w:rPr>
        <w:t>con delle clausole imperative da rispettare, che sono alla</w:t>
      </w:r>
      <w:r w:rsidR="00AB2FC0">
        <w:rPr>
          <w:sz w:val="24"/>
          <w:szCs w:val="24"/>
          <w:lang w:val="it-IT"/>
        </w:rPr>
        <w:t xml:space="preserve"> base anche delle proposte legislative, </w:t>
      </w:r>
      <w:r w:rsidR="00E33FB9">
        <w:rPr>
          <w:sz w:val="24"/>
          <w:szCs w:val="24"/>
          <w:lang w:val="it-IT"/>
        </w:rPr>
        <w:t xml:space="preserve">organizzative </w:t>
      </w:r>
      <w:r w:rsidR="00AB2FC0">
        <w:rPr>
          <w:sz w:val="24"/>
          <w:szCs w:val="24"/>
          <w:lang w:val="it-IT"/>
        </w:rPr>
        <w:t xml:space="preserve">e finanziarie </w:t>
      </w:r>
      <w:r w:rsidR="00E33FB9">
        <w:rPr>
          <w:sz w:val="24"/>
          <w:szCs w:val="24"/>
          <w:lang w:val="it-IT"/>
        </w:rPr>
        <w:t>proposte</w:t>
      </w:r>
      <w:r w:rsidR="00AB2FC0">
        <w:rPr>
          <w:sz w:val="24"/>
          <w:szCs w:val="24"/>
          <w:lang w:val="it-IT"/>
        </w:rPr>
        <w:t xml:space="preserve"> con il presente mes</w:t>
      </w:r>
      <w:r w:rsidR="007E0063">
        <w:rPr>
          <w:sz w:val="24"/>
          <w:szCs w:val="24"/>
          <w:lang w:val="it-IT"/>
        </w:rPr>
        <w:t>s</w:t>
      </w:r>
      <w:r w:rsidR="00AB2FC0">
        <w:rPr>
          <w:sz w:val="24"/>
          <w:szCs w:val="24"/>
          <w:lang w:val="it-IT"/>
        </w:rPr>
        <w:t>aggio</w:t>
      </w:r>
      <w:r w:rsidRPr="000621D6">
        <w:rPr>
          <w:sz w:val="24"/>
          <w:szCs w:val="24"/>
          <w:lang w:val="it-IT"/>
        </w:rPr>
        <w:t xml:space="preserve">. </w:t>
      </w:r>
      <w:r>
        <w:rPr>
          <w:sz w:val="24"/>
          <w:szCs w:val="24"/>
          <w:lang w:val="it-IT"/>
        </w:rPr>
        <w:t>D</w:t>
      </w:r>
      <w:r w:rsidRPr="000621D6">
        <w:rPr>
          <w:sz w:val="24"/>
          <w:szCs w:val="24"/>
          <w:lang w:val="it-IT"/>
        </w:rPr>
        <w:t xml:space="preserve">al 2021 ad oggi, fatto tesoro delle critiche e clausole imposte da </w:t>
      </w:r>
      <w:r w:rsidR="0086462A">
        <w:rPr>
          <w:sz w:val="24"/>
          <w:szCs w:val="24"/>
          <w:lang w:val="it-IT"/>
        </w:rPr>
        <w:t>S</w:t>
      </w:r>
      <w:r w:rsidRPr="000621D6">
        <w:rPr>
          <w:sz w:val="24"/>
          <w:szCs w:val="24"/>
          <w:lang w:val="it-IT"/>
        </w:rPr>
        <w:t xml:space="preserve">SI, </w:t>
      </w:r>
      <w:r>
        <w:rPr>
          <w:sz w:val="24"/>
          <w:szCs w:val="24"/>
          <w:lang w:val="it-IT"/>
        </w:rPr>
        <w:t xml:space="preserve">Agire </w:t>
      </w:r>
      <w:r w:rsidRPr="000621D6">
        <w:rPr>
          <w:sz w:val="24"/>
          <w:szCs w:val="24"/>
          <w:lang w:val="it-IT"/>
        </w:rPr>
        <w:t xml:space="preserve">si è </w:t>
      </w:r>
      <w:r>
        <w:rPr>
          <w:sz w:val="24"/>
          <w:szCs w:val="24"/>
          <w:lang w:val="it-IT"/>
        </w:rPr>
        <w:t>chinata</w:t>
      </w:r>
      <w:r w:rsidRPr="000621D6">
        <w:rPr>
          <w:sz w:val="24"/>
          <w:szCs w:val="24"/>
          <w:lang w:val="it-IT"/>
        </w:rPr>
        <w:t xml:space="preserve"> sui diversi </w:t>
      </w:r>
      <w:r>
        <w:rPr>
          <w:sz w:val="24"/>
          <w:szCs w:val="24"/>
          <w:lang w:val="it-IT"/>
        </w:rPr>
        <w:t xml:space="preserve">punti sollevati tra i </w:t>
      </w:r>
      <w:r w:rsidRPr="000621D6">
        <w:rPr>
          <w:sz w:val="24"/>
          <w:szCs w:val="24"/>
          <w:lang w:val="it-IT"/>
        </w:rPr>
        <w:t>quali: la governance, il finanziamento, i criteri di qualità, le eccellenze d’innovazione univ</w:t>
      </w:r>
      <w:r>
        <w:rPr>
          <w:sz w:val="24"/>
          <w:szCs w:val="24"/>
          <w:lang w:val="it-IT"/>
        </w:rPr>
        <w:t>ersitarie e aziendali, il posi</w:t>
      </w:r>
      <w:r w:rsidRPr="000621D6">
        <w:rPr>
          <w:sz w:val="24"/>
          <w:szCs w:val="24"/>
          <w:lang w:val="it-IT"/>
        </w:rPr>
        <w:t xml:space="preserve">zionamento strategico, le infrastrutture e lo sviluppo dei </w:t>
      </w:r>
      <w:r>
        <w:rPr>
          <w:sz w:val="24"/>
          <w:szCs w:val="24"/>
          <w:lang w:val="it-IT"/>
        </w:rPr>
        <w:t>centri di competenze</w:t>
      </w:r>
      <w:r w:rsidRPr="000621D6">
        <w:rPr>
          <w:sz w:val="24"/>
          <w:szCs w:val="24"/>
          <w:lang w:val="it-IT"/>
        </w:rPr>
        <w:t xml:space="preserve"> (CC) su aree tematiche ben definite. </w:t>
      </w:r>
    </w:p>
    <w:p w14:paraId="00FA48D3" w14:textId="77777777" w:rsidR="00963729" w:rsidRDefault="00963729" w:rsidP="000621D6">
      <w:pPr>
        <w:rPr>
          <w:sz w:val="24"/>
          <w:szCs w:val="24"/>
          <w:lang w:val="it-IT"/>
        </w:rPr>
      </w:pPr>
    </w:p>
    <w:p w14:paraId="1CC86467" w14:textId="362846E4" w:rsidR="00D31793" w:rsidRDefault="00B20B3D" w:rsidP="00485F87">
      <w:pPr>
        <w:rPr>
          <w:sz w:val="24"/>
          <w:szCs w:val="24"/>
        </w:rPr>
      </w:pPr>
      <w:r w:rsidRPr="00B20B3D">
        <w:rPr>
          <w:sz w:val="24"/>
          <w:szCs w:val="24"/>
        </w:rPr>
        <w:t xml:space="preserve">Le aree di </w:t>
      </w:r>
      <w:r w:rsidR="00911C00">
        <w:rPr>
          <w:sz w:val="24"/>
          <w:szCs w:val="24"/>
        </w:rPr>
        <w:t>interesse</w:t>
      </w:r>
      <w:r w:rsidR="007658D5">
        <w:rPr>
          <w:sz w:val="24"/>
          <w:szCs w:val="24"/>
        </w:rPr>
        <w:t xml:space="preserve"> del parco</w:t>
      </w:r>
      <w:r>
        <w:rPr>
          <w:sz w:val="24"/>
          <w:szCs w:val="24"/>
        </w:rPr>
        <w:t>,</w:t>
      </w:r>
      <w:r w:rsidRPr="00B20B3D">
        <w:rPr>
          <w:sz w:val="24"/>
          <w:szCs w:val="24"/>
        </w:rPr>
        <w:t xml:space="preserve"> che riflettono </w:t>
      </w:r>
      <w:r w:rsidR="007658D5">
        <w:rPr>
          <w:sz w:val="24"/>
          <w:szCs w:val="24"/>
        </w:rPr>
        <w:t>la</w:t>
      </w:r>
      <w:r w:rsidRPr="00B20B3D">
        <w:rPr>
          <w:sz w:val="24"/>
          <w:szCs w:val="24"/>
        </w:rPr>
        <w:t xml:space="preserve"> struttura economica ticinese</w:t>
      </w:r>
      <w:r w:rsidR="007658D5">
        <w:rPr>
          <w:sz w:val="24"/>
          <w:szCs w:val="24"/>
        </w:rPr>
        <w:t xml:space="preserve"> e le competenze presenti negli istituti universitari del nostro cantone</w:t>
      </w:r>
      <w:r w:rsidRPr="00B20B3D">
        <w:rPr>
          <w:sz w:val="24"/>
          <w:szCs w:val="24"/>
        </w:rPr>
        <w:t xml:space="preserve">, </w:t>
      </w:r>
      <w:r w:rsidR="00D31793" w:rsidRPr="00CE1BFD">
        <w:rPr>
          <w:sz w:val="24"/>
          <w:szCs w:val="24"/>
        </w:rPr>
        <w:t>sono stat</w:t>
      </w:r>
      <w:r w:rsidR="00963729">
        <w:rPr>
          <w:sz w:val="24"/>
          <w:szCs w:val="24"/>
        </w:rPr>
        <w:t>e</w:t>
      </w:r>
      <w:r w:rsidR="00D31793" w:rsidRPr="00CE1BFD">
        <w:rPr>
          <w:sz w:val="24"/>
          <w:szCs w:val="24"/>
        </w:rPr>
        <w:t xml:space="preserve"> </w:t>
      </w:r>
      <w:r w:rsidR="00963729">
        <w:rPr>
          <w:sz w:val="24"/>
          <w:szCs w:val="24"/>
        </w:rPr>
        <w:t>definite</w:t>
      </w:r>
      <w:r w:rsidR="00D31793" w:rsidRPr="00CE1BFD">
        <w:rPr>
          <w:sz w:val="24"/>
          <w:szCs w:val="24"/>
        </w:rPr>
        <w:t xml:space="preserve"> a</w:t>
      </w:r>
      <w:r w:rsidR="00D31793">
        <w:rPr>
          <w:sz w:val="24"/>
          <w:szCs w:val="24"/>
        </w:rPr>
        <w:t xml:space="preserve"> partire dai tre principali </w:t>
      </w:r>
      <w:r w:rsidR="00D31793" w:rsidRPr="00F35C2D">
        <w:rPr>
          <w:sz w:val="24"/>
          <w:szCs w:val="24"/>
        </w:rPr>
        <w:t xml:space="preserve">ecosistemi di innovazione ticinesi presentati nel dossier di candidatura e accettati da </w:t>
      </w:r>
      <w:r w:rsidR="0086462A" w:rsidRPr="00F35C2D">
        <w:rPr>
          <w:sz w:val="24"/>
          <w:szCs w:val="24"/>
        </w:rPr>
        <w:t>SSI</w:t>
      </w:r>
      <w:r w:rsidR="00D31793" w:rsidRPr="00F35C2D">
        <w:rPr>
          <w:sz w:val="24"/>
          <w:szCs w:val="24"/>
        </w:rPr>
        <w:t xml:space="preserve">, </w:t>
      </w:r>
      <w:r w:rsidR="0086462A" w:rsidRPr="00F35C2D">
        <w:rPr>
          <w:sz w:val="24"/>
          <w:szCs w:val="24"/>
          <w:lang w:val="it-IT"/>
        </w:rPr>
        <w:t>in cui il Ticino può distinguersi e competere a livello internazionale,</w:t>
      </w:r>
      <w:r w:rsidR="0086462A" w:rsidRPr="00F35C2D">
        <w:rPr>
          <w:sz w:val="24"/>
          <w:szCs w:val="24"/>
        </w:rPr>
        <w:t xml:space="preserve"> </w:t>
      </w:r>
      <w:r w:rsidR="00D31793" w:rsidRPr="00F35C2D">
        <w:rPr>
          <w:sz w:val="24"/>
          <w:szCs w:val="24"/>
        </w:rPr>
        <w:t>ovvero "scienze</w:t>
      </w:r>
      <w:r w:rsidR="00D31793" w:rsidRPr="00CE1BFD">
        <w:rPr>
          <w:sz w:val="24"/>
          <w:szCs w:val="24"/>
        </w:rPr>
        <w:t xml:space="preserve"> della vita", "</w:t>
      </w:r>
      <w:r w:rsidR="00D31793">
        <w:rPr>
          <w:sz w:val="24"/>
          <w:szCs w:val="24"/>
        </w:rPr>
        <w:t>tecnologie dell’informazione e della comunicazione (</w:t>
      </w:r>
      <w:r w:rsidR="00D31793" w:rsidRPr="00B20B3D">
        <w:rPr>
          <w:sz w:val="24"/>
          <w:szCs w:val="24"/>
        </w:rPr>
        <w:t>ICT</w:t>
      </w:r>
      <w:r w:rsidR="00D31793">
        <w:rPr>
          <w:sz w:val="24"/>
          <w:szCs w:val="24"/>
        </w:rPr>
        <w:t>)</w:t>
      </w:r>
      <w:r w:rsidR="00D31793" w:rsidRPr="00CE1BFD">
        <w:rPr>
          <w:sz w:val="24"/>
          <w:szCs w:val="24"/>
        </w:rPr>
        <w:t>" e</w:t>
      </w:r>
      <w:r w:rsidR="0086462A">
        <w:rPr>
          <w:sz w:val="24"/>
          <w:szCs w:val="24"/>
        </w:rPr>
        <w:t xml:space="preserve"> </w:t>
      </w:r>
      <w:r w:rsidR="00D31793" w:rsidRPr="00CE1BFD">
        <w:rPr>
          <w:sz w:val="24"/>
          <w:szCs w:val="24"/>
        </w:rPr>
        <w:t>"</w:t>
      </w:r>
      <w:r w:rsidR="00D31793">
        <w:rPr>
          <w:sz w:val="24"/>
          <w:szCs w:val="24"/>
        </w:rPr>
        <w:t>m</w:t>
      </w:r>
      <w:r w:rsidR="00D31793" w:rsidRPr="00CE1BFD">
        <w:rPr>
          <w:sz w:val="24"/>
          <w:szCs w:val="24"/>
        </w:rPr>
        <w:t xml:space="preserve">eccatronica, elettronica e </w:t>
      </w:r>
      <w:r w:rsidR="00D31793">
        <w:rPr>
          <w:sz w:val="24"/>
          <w:szCs w:val="24"/>
        </w:rPr>
        <w:t>t</w:t>
      </w:r>
      <w:r w:rsidR="00D31793" w:rsidRPr="00CE1BFD">
        <w:rPr>
          <w:sz w:val="24"/>
          <w:szCs w:val="24"/>
        </w:rPr>
        <w:t xml:space="preserve">ecnologia </w:t>
      </w:r>
      <w:r w:rsidR="00D31793">
        <w:rPr>
          <w:sz w:val="24"/>
          <w:szCs w:val="24"/>
        </w:rPr>
        <w:t xml:space="preserve">dei </w:t>
      </w:r>
      <w:r w:rsidR="00D31793" w:rsidRPr="00CE1BFD">
        <w:rPr>
          <w:sz w:val="24"/>
          <w:szCs w:val="24"/>
        </w:rPr>
        <w:t>materiali".</w:t>
      </w:r>
      <w:r w:rsidR="00D31793">
        <w:rPr>
          <w:sz w:val="24"/>
          <w:szCs w:val="24"/>
        </w:rPr>
        <w:t xml:space="preserve"> </w:t>
      </w:r>
    </w:p>
    <w:p w14:paraId="4EC07B2A" w14:textId="77777777" w:rsidR="0086462A" w:rsidRPr="0086462A" w:rsidRDefault="0086462A" w:rsidP="00485F87">
      <w:pPr>
        <w:rPr>
          <w:sz w:val="24"/>
          <w:szCs w:val="24"/>
          <w:lang w:val="it-IT"/>
        </w:rPr>
      </w:pPr>
    </w:p>
    <w:p w14:paraId="4941E4FE" w14:textId="77777777" w:rsidR="00485F87" w:rsidRDefault="00911C00" w:rsidP="00485F87">
      <w:pPr>
        <w:rPr>
          <w:sz w:val="24"/>
          <w:szCs w:val="24"/>
        </w:rPr>
      </w:pPr>
      <w:r w:rsidRPr="00963729">
        <w:rPr>
          <w:sz w:val="24"/>
          <w:szCs w:val="24"/>
        </w:rPr>
        <w:t>E proprio su questi settori si è deciso di investire tramite l’avvio di centri di competenze</w:t>
      </w:r>
      <w:r w:rsidR="00C97DB5">
        <w:rPr>
          <w:sz w:val="24"/>
          <w:szCs w:val="24"/>
        </w:rPr>
        <w:t xml:space="preserve"> (CC)</w:t>
      </w:r>
      <w:r w:rsidRPr="00963729">
        <w:rPr>
          <w:sz w:val="24"/>
          <w:szCs w:val="24"/>
        </w:rPr>
        <w:t xml:space="preserve">, ossia di collaborazioni strutturate tra imprese e istituti universitari, che grazie a queste collaborazioni possono avviare progetti </w:t>
      </w:r>
      <w:r w:rsidR="007E0063">
        <w:rPr>
          <w:sz w:val="24"/>
          <w:szCs w:val="24"/>
        </w:rPr>
        <w:t xml:space="preserve">di ricerca </w:t>
      </w:r>
      <w:r w:rsidR="00F35C2D">
        <w:rPr>
          <w:sz w:val="24"/>
          <w:szCs w:val="24"/>
        </w:rPr>
        <w:t xml:space="preserve">di </w:t>
      </w:r>
      <w:r w:rsidRPr="00963729">
        <w:rPr>
          <w:sz w:val="24"/>
          <w:szCs w:val="24"/>
        </w:rPr>
        <w:t xml:space="preserve">medio-lungo termine, basati sulle necessità </w:t>
      </w:r>
      <w:r w:rsidR="00B20B3D" w:rsidRPr="00963729">
        <w:rPr>
          <w:sz w:val="24"/>
          <w:szCs w:val="24"/>
        </w:rPr>
        <w:t xml:space="preserve">delle </w:t>
      </w:r>
      <w:r w:rsidRPr="00963729">
        <w:rPr>
          <w:sz w:val="24"/>
          <w:szCs w:val="24"/>
        </w:rPr>
        <w:t>imprese</w:t>
      </w:r>
      <w:r w:rsidR="00B20B3D" w:rsidRPr="00963729">
        <w:rPr>
          <w:sz w:val="24"/>
          <w:szCs w:val="24"/>
        </w:rPr>
        <w:t>.</w:t>
      </w:r>
      <w:r w:rsidR="00485F87" w:rsidRPr="00963729">
        <w:rPr>
          <w:sz w:val="24"/>
          <w:szCs w:val="24"/>
        </w:rPr>
        <w:t xml:space="preserve"> Questi </w:t>
      </w:r>
      <w:r w:rsidR="00C97DB5">
        <w:rPr>
          <w:sz w:val="24"/>
          <w:szCs w:val="24"/>
        </w:rPr>
        <w:t>CC</w:t>
      </w:r>
      <w:r w:rsidR="00485F87" w:rsidRPr="00963729">
        <w:rPr>
          <w:sz w:val="24"/>
          <w:szCs w:val="24"/>
        </w:rPr>
        <w:t xml:space="preserve">, costruiti sulla base di partnership pubblico-private con la partecipazione di imprese e istituti universitari nella forma di associazioni senza scopo di lucro, vista la loro capacità di generare progetti di ricerca e sviluppo in settori </w:t>
      </w:r>
      <w:r w:rsidR="00963729" w:rsidRPr="00963729">
        <w:rPr>
          <w:sz w:val="24"/>
          <w:szCs w:val="24"/>
        </w:rPr>
        <w:t>d’interesse preminente per l’economia cantonale e nazionale</w:t>
      </w:r>
      <w:r w:rsidR="00485F87" w:rsidRPr="00963729">
        <w:rPr>
          <w:sz w:val="24"/>
          <w:szCs w:val="24"/>
        </w:rPr>
        <w:t>, rappresentano la proposta distintiva dell’offerta del parco</w:t>
      </w:r>
      <w:r w:rsidR="006072D1" w:rsidRPr="00963729">
        <w:rPr>
          <w:sz w:val="24"/>
          <w:szCs w:val="24"/>
        </w:rPr>
        <w:t>.</w:t>
      </w:r>
    </w:p>
    <w:p w14:paraId="7FFAC7A0" w14:textId="77777777" w:rsidR="00D31793" w:rsidRDefault="00D31793" w:rsidP="00485F87">
      <w:pPr>
        <w:rPr>
          <w:sz w:val="24"/>
          <w:szCs w:val="24"/>
        </w:rPr>
      </w:pPr>
    </w:p>
    <w:p w14:paraId="52C93FC8" w14:textId="354C7172" w:rsidR="006072D1" w:rsidRPr="00CE1BFD" w:rsidRDefault="006072D1" w:rsidP="006072D1">
      <w:pPr>
        <w:rPr>
          <w:sz w:val="24"/>
          <w:szCs w:val="24"/>
        </w:rPr>
      </w:pPr>
      <w:r w:rsidRPr="00CE1BFD">
        <w:rPr>
          <w:sz w:val="24"/>
          <w:szCs w:val="24"/>
        </w:rPr>
        <w:t xml:space="preserve">Figura 1: Aree di innovazione </w:t>
      </w:r>
      <w:r>
        <w:rPr>
          <w:sz w:val="24"/>
          <w:szCs w:val="24"/>
        </w:rPr>
        <w:t>in</w:t>
      </w:r>
      <w:r w:rsidRPr="00CE1BFD">
        <w:rPr>
          <w:sz w:val="24"/>
          <w:szCs w:val="24"/>
        </w:rPr>
        <w:t xml:space="preserve"> Ticino e corrispondente posizionamento dei temi tecnologici selezionati dal Parco con i</w:t>
      </w:r>
      <w:r>
        <w:rPr>
          <w:sz w:val="24"/>
          <w:szCs w:val="24"/>
        </w:rPr>
        <w:t xml:space="preserve"> relativi centri di competenza</w:t>
      </w:r>
      <w:r w:rsidR="006F756B">
        <w:rPr>
          <w:sz w:val="24"/>
          <w:szCs w:val="24"/>
        </w:rPr>
        <w:t>.</w:t>
      </w:r>
    </w:p>
    <w:p w14:paraId="0DA0C2D6" w14:textId="77777777" w:rsidR="006072D1" w:rsidRDefault="006072D1" w:rsidP="006072D1">
      <w:pPr>
        <w:rPr>
          <w:sz w:val="24"/>
          <w:szCs w:val="24"/>
        </w:rPr>
      </w:pPr>
      <w:r>
        <w:rPr>
          <w:noProof/>
          <w:lang w:eastAsia="it-CH"/>
        </w:rPr>
        <w:lastRenderedPageBreak/>
        <w:drawing>
          <wp:inline distT="0" distB="0" distL="0" distR="0" wp14:anchorId="77905A85" wp14:editId="77EDA845">
            <wp:extent cx="4381500" cy="232410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391" b="-7024"/>
                    <a:stretch/>
                  </pic:blipFill>
                  <pic:spPr bwMode="auto">
                    <a:xfrm>
                      <a:off x="0" y="0"/>
                      <a:ext cx="4381500" cy="2324100"/>
                    </a:xfrm>
                    <a:prstGeom prst="rect">
                      <a:avLst/>
                    </a:prstGeom>
                    <a:ln>
                      <a:noFill/>
                    </a:ln>
                    <a:extLst>
                      <a:ext uri="{53640926-AAD7-44D8-BBD7-CCE9431645EC}">
                        <a14:shadowObscured xmlns:a14="http://schemas.microsoft.com/office/drawing/2010/main"/>
                      </a:ext>
                    </a:extLst>
                  </pic:spPr>
                </pic:pic>
              </a:graphicData>
            </a:graphic>
          </wp:inline>
        </w:drawing>
      </w:r>
    </w:p>
    <w:p w14:paraId="6B5F43C9" w14:textId="77777777" w:rsidR="006072D1" w:rsidRDefault="006072D1" w:rsidP="006072D1">
      <w:pPr>
        <w:rPr>
          <w:sz w:val="24"/>
          <w:szCs w:val="24"/>
        </w:rPr>
      </w:pPr>
      <w:r>
        <w:rPr>
          <w:sz w:val="24"/>
          <w:szCs w:val="24"/>
        </w:rPr>
        <w:t>Fonte: Fondazione Agire, status report, 23 dicembre 2022.</w:t>
      </w:r>
    </w:p>
    <w:p w14:paraId="40B87121" w14:textId="77777777" w:rsidR="006072D1" w:rsidRPr="00B20B3D" w:rsidRDefault="006072D1" w:rsidP="00B20B3D">
      <w:pPr>
        <w:rPr>
          <w:sz w:val="24"/>
          <w:szCs w:val="24"/>
        </w:rPr>
      </w:pPr>
    </w:p>
    <w:p w14:paraId="7ED8C33F" w14:textId="77777777" w:rsidR="0086462A" w:rsidRPr="0086462A" w:rsidRDefault="0086462A" w:rsidP="0086462A">
      <w:pPr>
        <w:rPr>
          <w:sz w:val="24"/>
          <w:szCs w:val="24"/>
          <w:lang w:val="it-IT"/>
        </w:rPr>
      </w:pPr>
      <w:r w:rsidRPr="0086462A">
        <w:rPr>
          <w:sz w:val="24"/>
          <w:szCs w:val="24"/>
          <w:lang w:val="it-IT"/>
        </w:rPr>
        <w:t xml:space="preserve">Intorno alle tre macro-aree individuate sono stati avviati tre </w:t>
      </w:r>
      <w:r>
        <w:rPr>
          <w:sz w:val="24"/>
          <w:szCs w:val="24"/>
          <w:lang w:val="it-IT"/>
        </w:rPr>
        <w:t>CC</w:t>
      </w:r>
      <w:r w:rsidRPr="0086462A">
        <w:rPr>
          <w:sz w:val="24"/>
          <w:szCs w:val="24"/>
          <w:lang w:val="it-IT"/>
        </w:rPr>
        <w:t xml:space="preserve">, uno per ciascuna macro-area: nel 2021 sono stati accettati e hanno aderito contrattualmente al </w:t>
      </w:r>
      <w:r>
        <w:rPr>
          <w:sz w:val="24"/>
          <w:szCs w:val="24"/>
          <w:lang w:val="it-IT"/>
        </w:rPr>
        <w:t>parco ticinese</w:t>
      </w:r>
      <w:r w:rsidRPr="0086462A">
        <w:rPr>
          <w:sz w:val="24"/>
          <w:szCs w:val="24"/>
          <w:lang w:val="it-IT"/>
        </w:rPr>
        <w:t xml:space="preserve"> i primi due CC: </w:t>
      </w:r>
      <w:r w:rsidRPr="00E33FB9">
        <w:rPr>
          <w:i/>
          <w:sz w:val="24"/>
          <w:szCs w:val="24"/>
          <w:lang w:val="it-IT"/>
        </w:rPr>
        <w:t>Swiss Drone Base Camp</w:t>
      </w:r>
      <w:r>
        <w:rPr>
          <w:sz w:val="24"/>
          <w:szCs w:val="24"/>
          <w:lang w:val="it-IT"/>
        </w:rPr>
        <w:t xml:space="preserve"> (attivo nel campo dei droni</w:t>
      </w:r>
      <w:r w:rsidR="00C97DB5">
        <w:rPr>
          <w:sz w:val="24"/>
          <w:szCs w:val="24"/>
          <w:lang w:val="it-IT"/>
        </w:rPr>
        <w:t>, ubicato</w:t>
      </w:r>
      <w:r>
        <w:rPr>
          <w:sz w:val="24"/>
          <w:szCs w:val="24"/>
          <w:lang w:val="it-IT"/>
        </w:rPr>
        <w:t xml:space="preserve"> presso l’aerodromo di Lodrino)</w:t>
      </w:r>
      <w:r w:rsidRPr="0086462A">
        <w:rPr>
          <w:sz w:val="24"/>
          <w:szCs w:val="24"/>
          <w:lang w:val="it-IT"/>
        </w:rPr>
        <w:t xml:space="preserve"> e </w:t>
      </w:r>
      <w:r w:rsidRPr="00E33FB9">
        <w:rPr>
          <w:i/>
          <w:sz w:val="24"/>
          <w:szCs w:val="24"/>
          <w:lang w:val="it-IT"/>
        </w:rPr>
        <w:t>Lifestyle Tech</w:t>
      </w:r>
      <w:r>
        <w:rPr>
          <w:sz w:val="24"/>
          <w:szCs w:val="24"/>
          <w:lang w:val="it-IT"/>
        </w:rPr>
        <w:t xml:space="preserve"> (attivo nell’ambito delle tecnologie applicate al mondo del </w:t>
      </w:r>
      <w:r w:rsidRPr="00D24D6A">
        <w:rPr>
          <w:i/>
          <w:sz w:val="24"/>
          <w:szCs w:val="24"/>
          <w:lang w:val="it-IT"/>
        </w:rPr>
        <w:t>lifestyle</w:t>
      </w:r>
      <w:r>
        <w:rPr>
          <w:sz w:val="24"/>
          <w:szCs w:val="24"/>
          <w:lang w:val="it-IT"/>
        </w:rPr>
        <w:t xml:space="preserve">, ossia </w:t>
      </w:r>
      <w:r w:rsidRPr="0086462A">
        <w:rPr>
          <w:sz w:val="24"/>
          <w:szCs w:val="24"/>
        </w:rPr>
        <w:t>al design, alla salute, ai via</w:t>
      </w:r>
      <w:r>
        <w:rPr>
          <w:sz w:val="24"/>
          <w:szCs w:val="24"/>
        </w:rPr>
        <w:t>ggi, al fashion, all’alimentare e</w:t>
      </w:r>
      <w:r w:rsidRPr="0086462A">
        <w:rPr>
          <w:sz w:val="24"/>
          <w:szCs w:val="24"/>
        </w:rPr>
        <w:t xml:space="preserve"> ai media</w:t>
      </w:r>
      <w:r>
        <w:rPr>
          <w:sz w:val="24"/>
          <w:szCs w:val="24"/>
          <w:lang w:val="it-IT"/>
        </w:rPr>
        <w:t xml:space="preserve">, </w:t>
      </w:r>
      <w:r w:rsidR="00F35C2D">
        <w:rPr>
          <w:sz w:val="24"/>
          <w:szCs w:val="24"/>
          <w:lang w:val="it-IT"/>
        </w:rPr>
        <w:t>attualmente ubicato</w:t>
      </w:r>
      <w:r>
        <w:rPr>
          <w:sz w:val="24"/>
          <w:szCs w:val="24"/>
          <w:lang w:val="it-IT"/>
        </w:rPr>
        <w:t xml:space="preserve"> a Manno)</w:t>
      </w:r>
      <w:r w:rsidRPr="0086462A">
        <w:rPr>
          <w:sz w:val="24"/>
          <w:szCs w:val="24"/>
          <w:lang w:val="it-IT"/>
        </w:rPr>
        <w:t>.</w:t>
      </w:r>
      <w:r w:rsidR="00F35C2D">
        <w:rPr>
          <w:rStyle w:val="Rimandonotaapidipagina"/>
          <w:sz w:val="24"/>
          <w:szCs w:val="24"/>
          <w:lang w:val="it-IT"/>
        </w:rPr>
        <w:footnoteReference w:id="7"/>
      </w:r>
      <w:r w:rsidR="00F35C2D">
        <w:rPr>
          <w:rStyle w:val="Rimandonotaapidipagina"/>
          <w:sz w:val="24"/>
          <w:szCs w:val="24"/>
          <w:lang w:val="it-IT"/>
        </w:rPr>
        <w:footnoteReference w:id="8"/>
      </w:r>
      <w:r w:rsidRPr="0086462A">
        <w:rPr>
          <w:sz w:val="24"/>
          <w:szCs w:val="24"/>
          <w:lang w:val="it-IT"/>
        </w:rPr>
        <w:t xml:space="preserve"> Parallelamente nel 2021 è pure stato firmato il contratto di adesione del Park Ticino al Parco di Zurigo (IPZ).</w:t>
      </w:r>
    </w:p>
    <w:p w14:paraId="5CC733EF" w14:textId="77777777" w:rsidR="00F35C2D" w:rsidRDefault="00F35C2D" w:rsidP="00F35C2D">
      <w:pPr>
        <w:rPr>
          <w:sz w:val="24"/>
          <w:szCs w:val="24"/>
        </w:rPr>
      </w:pPr>
    </w:p>
    <w:p w14:paraId="61202EF7" w14:textId="40DF7E3E" w:rsidR="00F35C2D" w:rsidRDefault="00F35C2D" w:rsidP="00F35C2D">
      <w:pPr>
        <w:rPr>
          <w:sz w:val="24"/>
          <w:szCs w:val="24"/>
        </w:rPr>
      </w:pPr>
      <w:r>
        <w:rPr>
          <w:sz w:val="24"/>
          <w:szCs w:val="24"/>
        </w:rPr>
        <w:t>P</w:t>
      </w:r>
      <w:r w:rsidRPr="00B20B3D">
        <w:rPr>
          <w:sz w:val="24"/>
          <w:szCs w:val="24"/>
        </w:rPr>
        <w:t xml:space="preserve">er sostenere finanziariamente la fase di avvio dei </w:t>
      </w:r>
      <w:r>
        <w:rPr>
          <w:sz w:val="24"/>
          <w:szCs w:val="24"/>
        </w:rPr>
        <w:t xml:space="preserve">primi due </w:t>
      </w:r>
      <w:r w:rsidRPr="00B20B3D">
        <w:rPr>
          <w:sz w:val="24"/>
          <w:szCs w:val="24"/>
        </w:rPr>
        <w:t>CC</w:t>
      </w:r>
      <w:r>
        <w:rPr>
          <w:sz w:val="24"/>
          <w:szCs w:val="24"/>
        </w:rPr>
        <w:t xml:space="preserve"> il Consiglio di Stato ha stanziato, a carico del credito quadro di politica economica regionale 2020-2023, </w:t>
      </w:r>
      <w:r w:rsidR="002276DB">
        <w:rPr>
          <w:sz w:val="24"/>
          <w:szCs w:val="24"/>
        </w:rPr>
        <w:t>un montante di sussidi pari a 1.</w:t>
      </w:r>
      <w:r>
        <w:rPr>
          <w:sz w:val="24"/>
          <w:szCs w:val="24"/>
        </w:rPr>
        <w:t>7</w:t>
      </w:r>
      <w:r w:rsidR="002276DB">
        <w:rPr>
          <w:sz w:val="24"/>
          <w:szCs w:val="24"/>
        </w:rPr>
        <w:t xml:space="preserve"> milioni di</w:t>
      </w:r>
      <w:r>
        <w:rPr>
          <w:sz w:val="24"/>
          <w:szCs w:val="24"/>
        </w:rPr>
        <w:t xml:space="preserve"> franchi </w:t>
      </w:r>
      <w:r w:rsidR="00D24D6A">
        <w:rPr>
          <w:sz w:val="24"/>
          <w:szCs w:val="24"/>
        </w:rPr>
        <w:t xml:space="preserve">secondo una logica di </w:t>
      </w:r>
      <w:r w:rsidRPr="00F35C2D">
        <w:rPr>
          <w:i/>
          <w:sz w:val="24"/>
          <w:szCs w:val="24"/>
          <w:lang w:val="it-IT"/>
        </w:rPr>
        <w:t>matching fund</w:t>
      </w:r>
      <w:r w:rsidRPr="00F35C2D">
        <w:rPr>
          <w:sz w:val="24"/>
          <w:szCs w:val="24"/>
          <w:lang w:val="it-IT"/>
        </w:rPr>
        <w:t xml:space="preserve"> </w:t>
      </w:r>
      <w:r w:rsidR="00D24D6A">
        <w:rPr>
          <w:sz w:val="24"/>
          <w:szCs w:val="24"/>
          <w:lang w:val="it-IT"/>
        </w:rPr>
        <w:t xml:space="preserve">con fondi privati (ossia un contributo pari </w:t>
      </w:r>
      <w:r w:rsidRPr="00F35C2D">
        <w:rPr>
          <w:sz w:val="24"/>
          <w:szCs w:val="24"/>
          <w:lang w:val="it-IT"/>
        </w:rPr>
        <w:t>al 50%)</w:t>
      </w:r>
      <w:r>
        <w:rPr>
          <w:sz w:val="24"/>
          <w:szCs w:val="24"/>
        </w:rPr>
        <w:t>. L’avvio di questi due CC</w:t>
      </w:r>
      <w:r w:rsidRPr="00963729">
        <w:rPr>
          <w:sz w:val="24"/>
          <w:szCs w:val="24"/>
        </w:rPr>
        <w:t xml:space="preserve"> ha</w:t>
      </w:r>
      <w:r>
        <w:rPr>
          <w:sz w:val="24"/>
          <w:szCs w:val="24"/>
        </w:rPr>
        <w:t xml:space="preserve"> </w:t>
      </w:r>
      <w:r w:rsidRPr="00963729">
        <w:rPr>
          <w:sz w:val="24"/>
          <w:szCs w:val="24"/>
        </w:rPr>
        <w:t xml:space="preserve">già permesso </w:t>
      </w:r>
      <w:r w:rsidR="00D4790E">
        <w:rPr>
          <w:sz w:val="24"/>
          <w:szCs w:val="24"/>
        </w:rPr>
        <w:t>la messa in rete di numerose</w:t>
      </w:r>
      <w:r w:rsidR="00FC66EA" w:rsidRPr="00FC66EA">
        <w:rPr>
          <w:sz w:val="24"/>
          <w:szCs w:val="24"/>
        </w:rPr>
        <w:t xml:space="preserve"> aziende, istituti di ricerca e startup e </w:t>
      </w:r>
      <w:r w:rsidR="00FC66EA">
        <w:rPr>
          <w:sz w:val="24"/>
          <w:szCs w:val="24"/>
        </w:rPr>
        <w:t>l’avvio di</w:t>
      </w:r>
      <w:r w:rsidR="00FC66EA" w:rsidRPr="00FC66EA">
        <w:rPr>
          <w:sz w:val="24"/>
          <w:szCs w:val="24"/>
        </w:rPr>
        <w:t xml:space="preserve"> una decina di progetti di ricerca e sviluppo congiunti, </w:t>
      </w:r>
      <w:r w:rsidRPr="00963729">
        <w:rPr>
          <w:sz w:val="24"/>
          <w:szCs w:val="24"/>
        </w:rPr>
        <w:t>attraendo le prime imprese nazionali e internazionali.</w:t>
      </w:r>
    </w:p>
    <w:p w14:paraId="2AB69D16" w14:textId="77777777" w:rsidR="00F35C2D" w:rsidRDefault="00F35C2D" w:rsidP="00F35C2D">
      <w:pPr>
        <w:rPr>
          <w:sz w:val="24"/>
          <w:szCs w:val="24"/>
        </w:rPr>
      </w:pPr>
    </w:p>
    <w:p w14:paraId="3AB5294A" w14:textId="77777777" w:rsidR="0086462A" w:rsidRPr="0086462A" w:rsidRDefault="00F35C2D" w:rsidP="0086462A">
      <w:pPr>
        <w:rPr>
          <w:sz w:val="24"/>
          <w:szCs w:val="24"/>
          <w:highlight w:val="green"/>
          <w:lang w:val="it-IT"/>
        </w:rPr>
      </w:pPr>
      <w:r w:rsidRPr="00F35C2D">
        <w:rPr>
          <w:sz w:val="24"/>
          <w:szCs w:val="24"/>
          <w:lang w:val="it-IT"/>
        </w:rPr>
        <w:t>Per il focus delle scienze della vita è stato istituito un gruppo di lavoro, formalizzandolo con la costituzione dell’associazione CC Life Sciences nell’aprile 2023, che nel corso del 2023-2024 lavorerà per sviluppare un CC partendo dalle tecnologie di biofabbricazione, identificate come eccellenze distintive nel panorama svizzero dell’innovazione.</w:t>
      </w:r>
      <w:r>
        <w:rPr>
          <w:rStyle w:val="Rimandonotaapidipagina"/>
          <w:sz w:val="24"/>
          <w:szCs w:val="24"/>
          <w:lang w:val="it-IT"/>
        </w:rPr>
        <w:footnoteReference w:id="9"/>
      </w:r>
      <w:r w:rsidRPr="00F35C2D">
        <w:rPr>
          <w:sz w:val="24"/>
          <w:szCs w:val="24"/>
          <w:lang w:val="it-IT"/>
        </w:rPr>
        <w:t xml:space="preserve"> </w:t>
      </w:r>
    </w:p>
    <w:p w14:paraId="52FDBC9F" w14:textId="77777777" w:rsidR="00B20B3D" w:rsidRPr="00B20B3D" w:rsidRDefault="00B20B3D" w:rsidP="00B20B3D">
      <w:pPr>
        <w:rPr>
          <w:sz w:val="24"/>
          <w:szCs w:val="24"/>
        </w:rPr>
      </w:pPr>
    </w:p>
    <w:p w14:paraId="6B39F733" w14:textId="77777777" w:rsidR="00CF5EE9" w:rsidRPr="00EA16C5" w:rsidRDefault="006072D1" w:rsidP="00CF5EE9">
      <w:pPr>
        <w:rPr>
          <w:sz w:val="24"/>
          <w:szCs w:val="24"/>
        </w:rPr>
      </w:pPr>
      <w:r>
        <w:rPr>
          <w:sz w:val="24"/>
          <w:szCs w:val="24"/>
        </w:rPr>
        <w:t>Una caratteristica chiave del p</w:t>
      </w:r>
      <w:r w:rsidRPr="00B20B3D">
        <w:rPr>
          <w:sz w:val="24"/>
          <w:szCs w:val="24"/>
        </w:rPr>
        <w:t>arco è la sua natura in continua evoluzione: si presenta come un processo dinamico in cui</w:t>
      </w:r>
      <w:r>
        <w:rPr>
          <w:sz w:val="24"/>
          <w:szCs w:val="24"/>
        </w:rPr>
        <w:t xml:space="preserve"> </w:t>
      </w:r>
      <w:r w:rsidRPr="00B20B3D">
        <w:rPr>
          <w:sz w:val="24"/>
          <w:szCs w:val="24"/>
        </w:rPr>
        <w:t xml:space="preserve">i temi di interesse e l'organizzazione stessa mutano in </w:t>
      </w:r>
      <w:r w:rsidRPr="00B20B3D">
        <w:rPr>
          <w:sz w:val="24"/>
          <w:szCs w:val="24"/>
        </w:rPr>
        <w:lastRenderedPageBreak/>
        <w:t>base alle esigenze del mercato e alle nuove modalità di interazione tra aziende e istituti accademici.</w:t>
      </w:r>
      <w:r>
        <w:rPr>
          <w:sz w:val="24"/>
          <w:szCs w:val="24"/>
        </w:rPr>
        <w:t xml:space="preserve"> </w:t>
      </w:r>
      <w:r w:rsidR="00D31793">
        <w:rPr>
          <w:sz w:val="24"/>
          <w:szCs w:val="24"/>
        </w:rPr>
        <w:t>Non è escluso, pertanto, che in futuro altri CC possano essere avviati, così come CC esistenti possano essere riorientati</w:t>
      </w:r>
      <w:r w:rsidR="00963729">
        <w:rPr>
          <w:sz w:val="24"/>
          <w:szCs w:val="24"/>
        </w:rPr>
        <w:t xml:space="preserve"> o, se del caso, abbandonati</w:t>
      </w:r>
      <w:r w:rsidR="00D31793">
        <w:rPr>
          <w:sz w:val="24"/>
          <w:szCs w:val="24"/>
        </w:rPr>
        <w:t>.</w:t>
      </w:r>
      <w:r w:rsidR="00CF5EE9">
        <w:rPr>
          <w:sz w:val="24"/>
          <w:szCs w:val="24"/>
        </w:rPr>
        <w:t xml:space="preserve"> </w:t>
      </w:r>
    </w:p>
    <w:p w14:paraId="29CD5EC2" w14:textId="77777777" w:rsidR="00CE1BFD" w:rsidRDefault="00CE1BFD" w:rsidP="00A80CBA">
      <w:pPr>
        <w:rPr>
          <w:sz w:val="24"/>
          <w:szCs w:val="24"/>
        </w:rPr>
      </w:pPr>
    </w:p>
    <w:p w14:paraId="46B8FC70" w14:textId="3767FA93" w:rsidR="00A80CBA" w:rsidRDefault="006072D1" w:rsidP="00CE1BFD">
      <w:pPr>
        <w:rPr>
          <w:sz w:val="24"/>
          <w:szCs w:val="24"/>
        </w:rPr>
      </w:pPr>
      <w:r>
        <w:rPr>
          <w:sz w:val="24"/>
          <w:szCs w:val="24"/>
        </w:rPr>
        <w:t xml:space="preserve">In attesa della sede definitiva, che è prevista </w:t>
      </w:r>
      <w:r w:rsidRPr="00B20B3D">
        <w:rPr>
          <w:sz w:val="24"/>
          <w:szCs w:val="24"/>
        </w:rPr>
        <w:t xml:space="preserve">sull'area </w:t>
      </w:r>
      <w:r>
        <w:rPr>
          <w:sz w:val="24"/>
          <w:szCs w:val="24"/>
        </w:rPr>
        <w:t xml:space="preserve">che attualmente ospita le Officine </w:t>
      </w:r>
      <w:r w:rsidRPr="00B20B3D">
        <w:rPr>
          <w:sz w:val="24"/>
          <w:szCs w:val="24"/>
        </w:rPr>
        <w:t>FFS di Bellinzona</w:t>
      </w:r>
      <w:r>
        <w:rPr>
          <w:sz w:val="24"/>
          <w:szCs w:val="24"/>
        </w:rPr>
        <w:t>,</w:t>
      </w:r>
      <w:r w:rsidR="00963729">
        <w:rPr>
          <w:rStyle w:val="Rimandonotaapidipagina"/>
          <w:sz w:val="24"/>
          <w:szCs w:val="24"/>
        </w:rPr>
        <w:footnoteReference w:id="10"/>
      </w:r>
      <w:r>
        <w:rPr>
          <w:sz w:val="24"/>
          <w:szCs w:val="24"/>
        </w:rPr>
        <w:t xml:space="preserve"> il parco è attualmente </w:t>
      </w:r>
      <w:r w:rsidR="00D24D6A">
        <w:rPr>
          <w:sz w:val="24"/>
          <w:szCs w:val="24"/>
        </w:rPr>
        <w:t>organizzato secondo un concetto multi-sito, ubicato</w:t>
      </w:r>
      <w:r>
        <w:rPr>
          <w:sz w:val="24"/>
          <w:szCs w:val="24"/>
        </w:rPr>
        <w:t xml:space="preserve"> tra Manno</w:t>
      </w:r>
      <w:r w:rsidR="000E2D40">
        <w:rPr>
          <w:sz w:val="24"/>
          <w:szCs w:val="24"/>
        </w:rPr>
        <w:t xml:space="preserve"> (e in un prossimo futuro Lugano)</w:t>
      </w:r>
      <w:r>
        <w:rPr>
          <w:sz w:val="24"/>
          <w:szCs w:val="24"/>
        </w:rPr>
        <w:t xml:space="preserve"> – che ospita il </w:t>
      </w:r>
      <w:r w:rsidR="00F35C2D">
        <w:rPr>
          <w:sz w:val="24"/>
          <w:szCs w:val="24"/>
        </w:rPr>
        <w:t>CC</w:t>
      </w:r>
      <w:r w:rsidR="00495BCF">
        <w:rPr>
          <w:sz w:val="24"/>
          <w:szCs w:val="24"/>
        </w:rPr>
        <w:t xml:space="preserve"> lifestyletech –</w:t>
      </w:r>
      <w:r>
        <w:rPr>
          <w:sz w:val="24"/>
          <w:szCs w:val="24"/>
        </w:rPr>
        <w:t xml:space="preserve">l’aerodromo di Lodrino – che ospita il </w:t>
      </w:r>
      <w:r w:rsidR="00F35C2D">
        <w:rPr>
          <w:sz w:val="24"/>
          <w:szCs w:val="24"/>
        </w:rPr>
        <w:t>CC</w:t>
      </w:r>
      <w:r>
        <w:rPr>
          <w:sz w:val="24"/>
          <w:szCs w:val="24"/>
        </w:rPr>
        <w:t xml:space="preserve"> droni – e Bellinzona – che ospiterà il futuro </w:t>
      </w:r>
      <w:r w:rsidR="00F35C2D">
        <w:rPr>
          <w:sz w:val="24"/>
          <w:szCs w:val="24"/>
        </w:rPr>
        <w:t>CC</w:t>
      </w:r>
      <w:r>
        <w:rPr>
          <w:sz w:val="24"/>
          <w:szCs w:val="24"/>
        </w:rPr>
        <w:t xml:space="preserve"> scienze della vita</w:t>
      </w:r>
      <w:r w:rsidR="00D24D6A">
        <w:rPr>
          <w:sz w:val="24"/>
          <w:szCs w:val="24"/>
        </w:rPr>
        <w:t>.</w:t>
      </w:r>
    </w:p>
    <w:p w14:paraId="41B924DC" w14:textId="77777777" w:rsidR="00CE1BFD" w:rsidRPr="00CE1BFD" w:rsidRDefault="00CE1BFD" w:rsidP="00CE1BFD">
      <w:pPr>
        <w:rPr>
          <w:sz w:val="24"/>
          <w:szCs w:val="24"/>
        </w:rPr>
      </w:pPr>
    </w:p>
    <w:p w14:paraId="76C7F365" w14:textId="77777777" w:rsidR="00A80CBA" w:rsidRPr="00A80CBA" w:rsidRDefault="00485F87" w:rsidP="00485F87">
      <w:pPr>
        <w:keepNext/>
        <w:keepLines/>
        <w:tabs>
          <w:tab w:val="left" w:pos="567"/>
          <w:tab w:val="left" w:pos="709"/>
        </w:tabs>
        <w:spacing w:before="120" w:after="120"/>
        <w:outlineLvl w:val="3"/>
        <w:rPr>
          <w:rFonts w:eastAsiaTheme="majorEastAsia" w:cstheme="majorBidi"/>
          <w:b/>
          <w:spacing w:val="4"/>
          <w:sz w:val="24"/>
          <w:szCs w:val="24"/>
        </w:rPr>
      </w:pPr>
      <w:bookmarkStart w:id="6" w:name="_Toc134704053"/>
      <w:r>
        <w:rPr>
          <w:rFonts w:eastAsiaTheme="majorEastAsia" w:cstheme="majorBidi"/>
          <w:b/>
          <w:spacing w:val="4"/>
          <w:sz w:val="24"/>
          <w:szCs w:val="24"/>
        </w:rPr>
        <w:t xml:space="preserve">1.3.2 </w:t>
      </w:r>
      <w:r>
        <w:rPr>
          <w:rFonts w:eastAsiaTheme="majorEastAsia" w:cstheme="majorBidi"/>
          <w:b/>
          <w:spacing w:val="4"/>
          <w:sz w:val="24"/>
          <w:szCs w:val="24"/>
        </w:rPr>
        <w:tab/>
      </w:r>
      <w:r w:rsidR="00A80CBA" w:rsidRPr="00A80CBA">
        <w:rPr>
          <w:rFonts w:eastAsiaTheme="majorEastAsia" w:cstheme="majorBidi"/>
          <w:b/>
          <w:spacing w:val="4"/>
          <w:sz w:val="24"/>
          <w:szCs w:val="24"/>
        </w:rPr>
        <w:t>Governance</w:t>
      </w:r>
      <w:bookmarkEnd w:id="6"/>
      <w:r w:rsidR="000341CB">
        <w:rPr>
          <w:rFonts w:eastAsiaTheme="majorEastAsia" w:cstheme="majorBidi"/>
          <w:b/>
          <w:spacing w:val="4"/>
          <w:sz w:val="24"/>
          <w:szCs w:val="24"/>
        </w:rPr>
        <w:t xml:space="preserve"> prevista</w:t>
      </w:r>
    </w:p>
    <w:p w14:paraId="6FD163F9" w14:textId="00C92664" w:rsidR="00A80CBA" w:rsidRPr="00A80CBA" w:rsidRDefault="00A80CBA" w:rsidP="00A80CBA">
      <w:pPr>
        <w:ind w:right="-1"/>
        <w:rPr>
          <w:sz w:val="24"/>
          <w:szCs w:val="24"/>
        </w:rPr>
      </w:pPr>
      <w:r w:rsidRPr="00A80CBA">
        <w:rPr>
          <w:sz w:val="24"/>
          <w:szCs w:val="24"/>
        </w:rPr>
        <w:t>A livello nazionale, il progetto Switzerland Innovation è gestito dalla fondazione omonima, con sede a Berna (</w:t>
      </w:r>
      <w:r w:rsidRPr="00EF79D4">
        <w:rPr>
          <w:i/>
          <w:sz w:val="24"/>
          <w:szCs w:val="24"/>
        </w:rPr>
        <w:t>Stiftung “Switzerland Innovation”</w:t>
      </w:r>
      <w:r w:rsidRPr="00A80CBA">
        <w:rPr>
          <w:sz w:val="24"/>
          <w:szCs w:val="24"/>
        </w:rPr>
        <w:t xml:space="preserve">, SSI), di cui fanno parte rappresentanti dell’economia privata, della politica, delle </w:t>
      </w:r>
      <w:r w:rsidR="00BE6D17">
        <w:rPr>
          <w:sz w:val="24"/>
          <w:szCs w:val="24"/>
        </w:rPr>
        <w:t>scuole universitarie</w:t>
      </w:r>
      <w:r w:rsidRPr="00A80CBA">
        <w:rPr>
          <w:sz w:val="24"/>
          <w:szCs w:val="24"/>
        </w:rPr>
        <w:t xml:space="preserve"> e dei cantoni che ospitano sedi del parco. L’attività della fondazione è gestita sul piano operativo da un direttore, da un vice-direttore e da un’assistente di direzione ed è coadiuvata da un comitato esecutivo e da un consiglio scientifico.</w:t>
      </w:r>
      <w:r w:rsidR="00B43361">
        <w:rPr>
          <w:sz w:val="24"/>
          <w:szCs w:val="24"/>
        </w:rPr>
        <w:t xml:space="preserve"> L</w:t>
      </w:r>
      <w:r w:rsidR="00B43361" w:rsidRPr="00B43361">
        <w:rPr>
          <w:sz w:val="24"/>
          <w:szCs w:val="24"/>
        </w:rPr>
        <w:t xml:space="preserve">a fondazione Switzerland Innovation è sostenuta finanziariamente dalla Confederazione e </w:t>
      </w:r>
      <w:r w:rsidR="00B43361">
        <w:rPr>
          <w:sz w:val="24"/>
          <w:szCs w:val="24"/>
        </w:rPr>
        <w:t>i</w:t>
      </w:r>
      <w:r w:rsidR="00B43361" w:rsidRPr="00B43361">
        <w:rPr>
          <w:sz w:val="24"/>
          <w:szCs w:val="24"/>
        </w:rPr>
        <w:t xml:space="preserve">l progetto </w:t>
      </w:r>
      <w:r w:rsidR="00B43361">
        <w:rPr>
          <w:sz w:val="24"/>
          <w:szCs w:val="24"/>
        </w:rPr>
        <w:t>di parco nazionale dell’innovazione</w:t>
      </w:r>
      <w:r w:rsidR="00B43361" w:rsidRPr="00B43361">
        <w:rPr>
          <w:sz w:val="24"/>
          <w:szCs w:val="24"/>
        </w:rPr>
        <w:t xml:space="preserve"> è parte integrante della strategia federale </w:t>
      </w:r>
      <w:r w:rsidR="00CF1DD8">
        <w:rPr>
          <w:sz w:val="24"/>
          <w:szCs w:val="24"/>
        </w:rPr>
        <w:t>in materia di educazione, ricerca e innovazione (politica ERI)</w:t>
      </w:r>
      <w:r w:rsidR="00B43361" w:rsidRPr="00B43361">
        <w:rPr>
          <w:sz w:val="24"/>
          <w:szCs w:val="24"/>
        </w:rPr>
        <w:t xml:space="preserve"> sia per il quadriennio 2021-2024 sia per il 2025-2028.</w:t>
      </w:r>
    </w:p>
    <w:p w14:paraId="4EF53214" w14:textId="77777777" w:rsidR="00A80CBA" w:rsidRPr="00A80CBA" w:rsidRDefault="00A80CBA" w:rsidP="00A80CBA">
      <w:pPr>
        <w:ind w:right="-1"/>
        <w:rPr>
          <w:sz w:val="24"/>
          <w:szCs w:val="24"/>
        </w:rPr>
      </w:pPr>
    </w:p>
    <w:p w14:paraId="2F8F1563" w14:textId="77777777" w:rsidR="00A80CBA" w:rsidRPr="00A80CBA" w:rsidRDefault="00A80CBA" w:rsidP="00A80CBA">
      <w:pPr>
        <w:ind w:right="-1"/>
        <w:rPr>
          <w:sz w:val="24"/>
          <w:szCs w:val="24"/>
        </w:rPr>
      </w:pPr>
      <w:r w:rsidRPr="00A80CBA">
        <w:rPr>
          <w:sz w:val="24"/>
          <w:szCs w:val="24"/>
        </w:rPr>
        <w:t>A loro volta, i cantoni sede gestiscono l’attività dei rispettivi parchi tramite delle società di gestione, che prendono perlopiù la forma in una società anonima (SA). Operano in questi termini i parchi di Biel/Bienne, di Argovia (innovAARE) e della Svizzera orientale (Ost). Soci delle SA sono enti governativi di Città e Cantoni, istituti di ricerca e aziende private. Nella regione di Basilea, l’attività operativa del parco è garantita dall’associazione per la promozione economica (Basel Area), mentre l’immobile è gestito da una SA.</w:t>
      </w:r>
    </w:p>
    <w:p w14:paraId="1F3454ED" w14:textId="77777777" w:rsidR="00A80CBA" w:rsidRPr="00A80CBA" w:rsidRDefault="00A80CBA" w:rsidP="00A80CBA">
      <w:pPr>
        <w:ind w:right="-1"/>
        <w:rPr>
          <w:sz w:val="24"/>
          <w:szCs w:val="24"/>
        </w:rPr>
      </w:pPr>
      <w:r w:rsidRPr="00A80CBA">
        <w:rPr>
          <w:sz w:val="24"/>
          <w:szCs w:val="24"/>
        </w:rPr>
        <w:t>La Svizze</w:t>
      </w:r>
      <w:r w:rsidRPr="008D017A">
        <w:rPr>
          <w:sz w:val="24"/>
          <w:szCs w:val="24"/>
        </w:rPr>
        <w:t>ra centrale ha costituito un’associazione (Central), mentre la Romandia ha delegato a una fondazione (EPFL Innovation Park) la gestione del suo parco</w:t>
      </w:r>
      <w:r w:rsidRPr="00A80CBA">
        <w:rPr>
          <w:sz w:val="24"/>
          <w:szCs w:val="24"/>
        </w:rPr>
        <w:t xml:space="preserve"> (Network West). Zurigo infine, ha costituito una fondazione, a cui aderiscono Cantone e Città di Zurigo, il politecnico federale, l’università e la banca cantonale, </w:t>
      </w:r>
      <w:r w:rsidRPr="008D017A">
        <w:rPr>
          <w:sz w:val="24"/>
          <w:szCs w:val="24"/>
        </w:rPr>
        <w:t xml:space="preserve">mentre le </w:t>
      </w:r>
      <w:r w:rsidR="008D017A" w:rsidRPr="008D017A">
        <w:rPr>
          <w:sz w:val="24"/>
          <w:szCs w:val="24"/>
        </w:rPr>
        <w:t>attività</w:t>
      </w:r>
      <w:r w:rsidRPr="008D017A">
        <w:rPr>
          <w:sz w:val="24"/>
          <w:szCs w:val="24"/>
        </w:rPr>
        <w:t xml:space="preserve"> operative e immobiliari sono </w:t>
      </w:r>
      <w:r w:rsidR="008D017A" w:rsidRPr="008D017A">
        <w:rPr>
          <w:sz w:val="24"/>
          <w:szCs w:val="24"/>
        </w:rPr>
        <w:t>gestite da</w:t>
      </w:r>
      <w:r w:rsidRPr="008D017A">
        <w:rPr>
          <w:sz w:val="24"/>
          <w:szCs w:val="24"/>
        </w:rPr>
        <w:t xml:space="preserve"> due SA</w:t>
      </w:r>
      <w:r w:rsidR="008D017A">
        <w:rPr>
          <w:sz w:val="24"/>
          <w:szCs w:val="24"/>
        </w:rPr>
        <w:t xml:space="preserve"> distinte</w:t>
      </w:r>
      <w:r w:rsidRPr="008D017A">
        <w:rPr>
          <w:sz w:val="24"/>
          <w:szCs w:val="24"/>
        </w:rPr>
        <w:t>.</w:t>
      </w:r>
    </w:p>
    <w:p w14:paraId="35AAD965" w14:textId="77777777" w:rsidR="00A80CBA" w:rsidRPr="00A80CBA" w:rsidRDefault="00A80CBA" w:rsidP="00A80CBA">
      <w:pPr>
        <w:ind w:right="-1"/>
        <w:rPr>
          <w:sz w:val="24"/>
          <w:szCs w:val="24"/>
        </w:rPr>
      </w:pPr>
    </w:p>
    <w:p w14:paraId="7662D499" w14:textId="77777777" w:rsidR="00A80CBA" w:rsidRPr="00A80CBA" w:rsidRDefault="008D017A" w:rsidP="00A80CBA">
      <w:pPr>
        <w:ind w:right="-1"/>
        <w:rPr>
          <w:sz w:val="24"/>
          <w:szCs w:val="24"/>
        </w:rPr>
      </w:pPr>
      <w:r>
        <w:rPr>
          <w:sz w:val="24"/>
          <w:szCs w:val="24"/>
        </w:rPr>
        <w:t>In Ticino, d</w:t>
      </w:r>
      <w:r w:rsidR="00A80CBA" w:rsidRPr="00A80CBA">
        <w:rPr>
          <w:sz w:val="24"/>
          <w:szCs w:val="24"/>
        </w:rPr>
        <w:t>opo un primo periodo di incubazione sotto la Fondazione Agire</w:t>
      </w:r>
      <w:r w:rsidR="00A80CBA" w:rsidRPr="00A80CBA">
        <w:rPr>
          <w:sz w:val="24"/>
          <w:szCs w:val="24"/>
          <w:vertAlign w:val="superscript"/>
        </w:rPr>
        <w:footnoteReference w:id="11"/>
      </w:r>
      <w:r w:rsidR="000E2D40">
        <w:rPr>
          <w:sz w:val="24"/>
          <w:szCs w:val="24"/>
        </w:rPr>
        <w:t>,</w:t>
      </w:r>
      <w:r w:rsidR="00A80CBA" w:rsidRPr="00A80CBA">
        <w:rPr>
          <w:sz w:val="24"/>
          <w:szCs w:val="24"/>
        </w:rPr>
        <w:t xml:space="preserve"> il progetto di parco dell’innovazione, per poter entrare nella fase realizzativa, necessita </w:t>
      </w:r>
      <w:r w:rsidR="00F35C2D">
        <w:rPr>
          <w:sz w:val="24"/>
          <w:szCs w:val="24"/>
        </w:rPr>
        <w:t xml:space="preserve">ora </w:t>
      </w:r>
      <w:r w:rsidR="00A80CBA" w:rsidRPr="00A80CBA">
        <w:rPr>
          <w:sz w:val="24"/>
          <w:szCs w:val="24"/>
        </w:rPr>
        <w:t xml:space="preserve">di una sua autonomia </w:t>
      </w:r>
      <w:r w:rsidR="00D24D6A">
        <w:rPr>
          <w:sz w:val="24"/>
          <w:szCs w:val="24"/>
        </w:rPr>
        <w:t>strategica e operativa</w:t>
      </w:r>
      <w:r w:rsidR="00A80CBA" w:rsidRPr="00A80CBA">
        <w:rPr>
          <w:sz w:val="24"/>
          <w:szCs w:val="24"/>
        </w:rPr>
        <w:t xml:space="preserve">. Pur non prescindendo dal suo scopo di </w:t>
      </w:r>
      <w:r w:rsidR="00911C00" w:rsidRPr="00A80CBA">
        <w:rPr>
          <w:sz w:val="24"/>
          <w:szCs w:val="24"/>
        </w:rPr>
        <w:t xml:space="preserve">utilità </w:t>
      </w:r>
      <w:r w:rsidR="00A80CBA" w:rsidRPr="00A80CBA">
        <w:rPr>
          <w:sz w:val="24"/>
          <w:szCs w:val="24"/>
        </w:rPr>
        <w:t xml:space="preserve">pubblica, il futuro ente </w:t>
      </w:r>
      <w:r w:rsidR="00D24D6A">
        <w:rPr>
          <w:sz w:val="24"/>
          <w:szCs w:val="24"/>
        </w:rPr>
        <w:t xml:space="preserve">responsabile della gestione del </w:t>
      </w:r>
      <w:r w:rsidR="00A80CBA" w:rsidRPr="00A80CBA">
        <w:rPr>
          <w:sz w:val="24"/>
          <w:szCs w:val="24"/>
        </w:rPr>
        <w:t>parco</w:t>
      </w:r>
      <w:r>
        <w:rPr>
          <w:sz w:val="24"/>
          <w:szCs w:val="24"/>
        </w:rPr>
        <w:t xml:space="preserve"> </w:t>
      </w:r>
      <w:r w:rsidR="00A80CBA" w:rsidRPr="00A80CBA">
        <w:rPr>
          <w:sz w:val="24"/>
          <w:szCs w:val="24"/>
        </w:rPr>
        <w:t xml:space="preserve">dovrà infatti essere in grado di muoversi autonomamente, con le adeguate risorse, sul piano nazionale e internazionale, in ambiti complementari a quelli di competenza della Fondazione Agire. </w:t>
      </w:r>
    </w:p>
    <w:p w14:paraId="4882FAC7" w14:textId="77777777" w:rsidR="00A80CBA" w:rsidRPr="00A80CBA" w:rsidRDefault="00A80CBA" w:rsidP="00A80CBA">
      <w:pPr>
        <w:ind w:right="-1"/>
        <w:rPr>
          <w:sz w:val="24"/>
          <w:szCs w:val="24"/>
        </w:rPr>
      </w:pPr>
    </w:p>
    <w:p w14:paraId="63DB6E3F" w14:textId="4755C838" w:rsidR="00A80CBA" w:rsidRPr="00A80CBA" w:rsidRDefault="00A80CBA" w:rsidP="00A80CBA">
      <w:pPr>
        <w:ind w:right="-1"/>
        <w:rPr>
          <w:sz w:val="24"/>
          <w:szCs w:val="24"/>
        </w:rPr>
      </w:pPr>
      <w:r w:rsidRPr="00A80CBA">
        <w:rPr>
          <w:sz w:val="24"/>
          <w:szCs w:val="24"/>
        </w:rPr>
        <w:t xml:space="preserve">Inoltre, per dare solidità ai rapporti con i </w:t>
      </w:r>
      <w:r w:rsidR="008D017A">
        <w:rPr>
          <w:sz w:val="24"/>
          <w:szCs w:val="24"/>
        </w:rPr>
        <w:t>centri di competenza (CC)</w:t>
      </w:r>
      <w:r w:rsidRPr="00A80CBA">
        <w:rPr>
          <w:sz w:val="24"/>
          <w:szCs w:val="24"/>
        </w:rPr>
        <w:t xml:space="preserve">, si ritiene superato il modello sino a qui sperimentato, fondato sull’affiancamento nella fase di avvio e nella </w:t>
      </w:r>
      <w:r w:rsidRPr="00A80CBA">
        <w:rPr>
          <w:sz w:val="24"/>
          <w:szCs w:val="24"/>
        </w:rPr>
        <w:lastRenderedPageBreak/>
        <w:t xml:space="preserve">collaborazione sulla stesura degli obiettivi, prevedendo un modello più gerarchico, basato su contratti di </w:t>
      </w:r>
      <w:r w:rsidR="00797AEE" w:rsidRPr="00D4790E">
        <w:rPr>
          <w:sz w:val="24"/>
          <w:szCs w:val="24"/>
        </w:rPr>
        <w:t>affiliazione</w:t>
      </w:r>
      <w:r w:rsidRPr="00A80CBA">
        <w:rPr>
          <w:sz w:val="24"/>
          <w:szCs w:val="24"/>
        </w:rPr>
        <w:t xml:space="preserve"> e gestito direttamente dalla direzione del parco. I CC infatti nei prossimi anni, per poter adempiere al mandato affidato da Switzerland Innovation, dovranno rafforzare l’attività di ricerca e sviluppo, verificando al contempo le possibilità di accesso ai finanziamenti </w:t>
      </w:r>
      <w:r w:rsidR="00963729">
        <w:rPr>
          <w:sz w:val="24"/>
          <w:szCs w:val="24"/>
        </w:rPr>
        <w:t>federali</w:t>
      </w:r>
      <w:r w:rsidRPr="00A80CBA">
        <w:rPr>
          <w:sz w:val="24"/>
          <w:szCs w:val="24"/>
        </w:rPr>
        <w:t xml:space="preserve"> ed europei. </w:t>
      </w:r>
    </w:p>
    <w:p w14:paraId="74214B70" w14:textId="77777777" w:rsidR="00A80CBA" w:rsidRPr="00A80CBA" w:rsidRDefault="00A80CBA" w:rsidP="00A80CBA">
      <w:pPr>
        <w:ind w:right="-1"/>
        <w:rPr>
          <w:sz w:val="24"/>
          <w:szCs w:val="24"/>
        </w:rPr>
      </w:pPr>
    </w:p>
    <w:p w14:paraId="3C57FEC0" w14:textId="77777777" w:rsidR="00A80CBA" w:rsidRPr="00A80CBA" w:rsidRDefault="00A80CBA" w:rsidP="00A80CBA">
      <w:pPr>
        <w:ind w:right="-1"/>
        <w:rPr>
          <w:sz w:val="24"/>
          <w:szCs w:val="24"/>
        </w:rPr>
      </w:pPr>
      <w:r w:rsidRPr="00A80CBA">
        <w:rPr>
          <w:sz w:val="24"/>
          <w:szCs w:val="24"/>
        </w:rPr>
        <w:t>Per queste ragioni, si ritiene sia giunto il momento di separare le attività d</w:t>
      </w:r>
      <w:r w:rsidR="00911C00">
        <w:rPr>
          <w:sz w:val="24"/>
          <w:szCs w:val="24"/>
        </w:rPr>
        <w:t>el parco</w:t>
      </w:r>
      <w:r w:rsidR="00963729">
        <w:rPr>
          <w:sz w:val="24"/>
          <w:szCs w:val="24"/>
        </w:rPr>
        <w:t xml:space="preserve"> da quelle di Agire</w:t>
      </w:r>
      <w:r w:rsidRPr="00A80CBA">
        <w:rPr>
          <w:sz w:val="24"/>
          <w:szCs w:val="24"/>
        </w:rPr>
        <w:t>. Tale passo è stato inoltre richiesto esplicitamente dalla Fondazione Switzerland Innovation per poter approvare in via definitiva la candidatura ticinese di parco.</w:t>
      </w:r>
    </w:p>
    <w:p w14:paraId="16D4D75B" w14:textId="77777777" w:rsidR="00A80CBA" w:rsidRPr="00A80CBA" w:rsidRDefault="00A80CBA" w:rsidP="00A80CBA">
      <w:pPr>
        <w:ind w:right="-1"/>
        <w:rPr>
          <w:sz w:val="24"/>
          <w:szCs w:val="24"/>
        </w:rPr>
      </w:pPr>
    </w:p>
    <w:p w14:paraId="7E567C19" w14:textId="77777777" w:rsidR="00A80CBA" w:rsidRPr="00A80CBA" w:rsidRDefault="00A80CBA" w:rsidP="00A80CBA">
      <w:pPr>
        <w:ind w:right="-1"/>
        <w:rPr>
          <w:sz w:val="24"/>
          <w:szCs w:val="24"/>
        </w:rPr>
      </w:pPr>
      <w:r w:rsidRPr="00A80CBA">
        <w:rPr>
          <w:sz w:val="24"/>
          <w:szCs w:val="24"/>
        </w:rPr>
        <w:t>Si tratta di uno scenario che il Consiglio di Stato ha valutato e soppesato attentamente, considerando anche il rischio di sovrapposizione e potenziale conflitto tra le due entità. Non è escluso che in futuro si possa riprendere lo scenario di un’integrazione tra i due enti, in un’ottica di ripensamento del contributo del Cantone al sistema regionale de</w:t>
      </w:r>
      <w:r w:rsidR="00EF79D4">
        <w:rPr>
          <w:sz w:val="24"/>
          <w:szCs w:val="24"/>
        </w:rPr>
        <w:t>ll’innovazione, che però appare</w:t>
      </w:r>
      <w:r w:rsidRPr="00A80CBA">
        <w:rPr>
          <w:sz w:val="24"/>
          <w:szCs w:val="24"/>
        </w:rPr>
        <w:t xml:space="preserve">, a mente dello scrivente Consiglio, </w:t>
      </w:r>
      <w:r w:rsidR="00EF79D4">
        <w:rPr>
          <w:sz w:val="24"/>
          <w:szCs w:val="24"/>
        </w:rPr>
        <w:t xml:space="preserve">allo stato attuale </w:t>
      </w:r>
      <w:r w:rsidRPr="00A80CBA">
        <w:rPr>
          <w:sz w:val="24"/>
          <w:szCs w:val="24"/>
        </w:rPr>
        <w:t>ancora prematuro.</w:t>
      </w:r>
    </w:p>
    <w:p w14:paraId="56E3B435" w14:textId="77777777" w:rsidR="00A80CBA" w:rsidRPr="00A80CBA" w:rsidRDefault="00A80CBA" w:rsidP="00A80CBA">
      <w:pPr>
        <w:ind w:right="-1"/>
        <w:rPr>
          <w:sz w:val="24"/>
          <w:szCs w:val="24"/>
          <w:highlight w:val="green"/>
        </w:rPr>
      </w:pPr>
    </w:p>
    <w:p w14:paraId="278687BD" w14:textId="122E57EC" w:rsidR="00A80CBA" w:rsidRDefault="00A80CBA" w:rsidP="00A80CBA">
      <w:pPr>
        <w:ind w:right="-1"/>
        <w:rPr>
          <w:sz w:val="24"/>
          <w:szCs w:val="24"/>
        </w:rPr>
      </w:pPr>
      <w:r w:rsidRPr="008D017A">
        <w:rPr>
          <w:sz w:val="24"/>
          <w:szCs w:val="24"/>
        </w:rPr>
        <w:t xml:space="preserve">L’ente parco </w:t>
      </w:r>
      <w:r w:rsidR="008D017A" w:rsidRPr="008D017A">
        <w:rPr>
          <w:sz w:val="24"/>
          <w:szCs w:val="24"/>
        </w:rPr>
        <w:t>prende</w:t>
      </w:r>
      <w:r w:rsidRPr="008D017A">
        <w:rPr>
          <w:sz w:val="24"/>
          <w:szCs w:val="24"/>
        </w:rPr>
        <w:t xml:space="preserve">rà </w:t>
      </w:r>
      <w:r w:rsidR="008D017A" w:rsidRPr="008D017A">
        <w:rPr>
          <w:sz w:val="24"/>
          <w:szCs w:val="24"/>
        </w:rPr>
        <w:t xml:space="preserve">la forma di </w:t>
      </w:r>
      <w:r w:rsidRPr="008D017A">
        <w:rPr>
          <w:sz w:val="24"/>
          <w:szCs w:val="24"/>
        </w:rPr>
        <w:t xml:space="preserve">una società </w:t>
      </w:r>
      <w:r w:rsidR="008D017A" w:rsidRPr="008D017A">
        <w:rPr>
          <w:sz w:val="24"/>
          <w:szCs w:val="24"/>
        </w:rPr>
        <w:t xml:space="preserve">anonima, </w:t>
      </w:r>
      <w:r w:rsidR="00E8070A">
        <w:rPr>
          <w:sz w:val="24"/>
          <w:szCs w:val="24"/>
        </w:rPr>
        <w:t xml:space="preserve">che per semplicità possiamo per il momento indicare come </w:t>
      </w:r>
      <w:r w:rsidR="008D017A" w:rsidRPr="008D017A">
        <w:rPr>
          <w:sz w:val="24"/>
          <w:szCs w:val="24"/>
        </w:rPr>
        <w:t xml:space="preserve">Switzerland Innovation Park Ticino SA (SIP-TI SA) </w:t>
      </w:r>
      <w:r w:rsidR="004465D5" w:rsidRPr="004465D5">
        <w:rPr>
          <w:sz w:val="24"/>
          <w:szCs w:val="24"/>
        </w:rPr>
        <w:t>senza scopo di lucro,</w:t>
      </w:r>
      <w:r w:rsidR="004465D5" w:rsidRPr="004465D5">
        <w:rPr>
          <w:spacing w:val="-5"/>
          <w:sz w:val="24"/>
          <w:szCs w:val="24"/>
        </w:rPr>
        <w:t xml:space="preserve"> </w:t>
      </w:r>
      <w:r w:rsidR="004465D5" w:rsidRPr="004465D5">
        <w:rPr>
          <w:sz w:val="24"/>
          <w:szCs w:val="24"/>
        </w:rPr>
        <w:t>la</w:t>
      </w:r>
      <w:r w:rsidR="004465D5" w:rsidRPr="004465D5">
        <w:rPr>
          <w:spacing w:val="-7"/>
          <w:sz w:val="24"/>
          <w:szCs w:val="24"/>
        </w:rPr>
        <w:t xml:space="preserve"> </w:t>
      </w:r>
      <w:r w:rsidR="004465D5" w:rsidRPr="004465D5">
        <w:rPr>
          <w:sz w:val="24"/>
          <w:szCs w:val="24"/>
        </w:rPr>
        <w:t>quale</w:t>
      </w:r>
      <w:r w:rsidR="004465D5" w:rsidRPr="004465D5">
        <w:rPr>
          <w:spacing w:val="-4"/>
          <w:sz w:val="24"/>
          <w:szCs w:val="24"/>
        </w:rPr>
        <w:t xml:space="preserve"> </w:t>
      </w:r>
      <w:r w:rsidR="004465D5" w:rsidRPr="004465D5">
        <w:rPr>
          <w:sz w:val="24"/>
          <w:szCs w:val="24"/>
        </w:rPr>
        <w:t>permette</w:t>
      </w:r>
      <w:r w:rsidR="004465D5" w:rsidRPr="004465D5">
        <w:rPr>
          <w:spacing w:val="-4"/>
          <w:sz w:val="24"/>
          <w:szCs w:val="24"/>
        </w:rPr>
        <w:t xml:space="preserve"> </w:t>
      </w:r>
      <w:r w:rsidR="004465D5" w:rsidRPr="004465D5">
        <w:rPr>
          <w:sz w:val="24"/>
          <w:szCs w:val="24"/>
        </w:rPr>
        <w:t>la</w:t>
      </w:r>
      <w:r w:rsidR="004465D5" w:rsidRPr="004465D5">
        <w:rPr>
          <w:spacing w:val="-11"/>
          <w:sz w:val="24"/>
          <w:szCs w:val="24"/>
        </w:rPr>
        <w:t xml:space="preserve"> </w:t>
      </w:r>
      <w:r w:rsidR="004465D5" w:rsidRPr="004465D5">
        <w:rPr>
          <w:sz w:val="24"/>
          <w:szCs w:val="24"/>
        </w:rPr>
        <w:t>giusta</w:t>
      </w:r>
      <w:r w:rsidR="004465D5" w:rsidRPr="004465D5">
        <w:rPr>
          <w:spacing w:val="-7"/>
          <w:sz w:val="24"/>
          <w:szCs w:val="24"/>
        </w:rPr>
        <w:t xml:space="preserve"> </w:t>
      </w:r>
      <w:r w:rsidR="004465D5" w:rsidRPr="004465D5">
        <w:rPr>
          <w:sz w:val="24"/>
          <w:szCs w:val="24"/>
        </w:rPr>
        <w:t>ﬂessibilità</w:t>
      </w:r>
      <w:r w:rsidR="004465D5" w:rsidRPr="004465D5">
        <w:rPr>
          <w:spacing w:val="-7"/>
          <w:sz w:val="24"/>
          <w:szCs w:val="24"/>
        </w:rPr>
        <w:t xml:space="preserve"> </w:t>
      </w:r>
      <w:r w:rsidR="004465D5" w:rsidRPr="004465D5">
        <w:rPr>
          <w:sz w:val="24"/>
          <w:szCs w:val="24"/>
        </w:rPr>
        <w:t>operativa</w:t>
      </w:r>
      <w:r w:rsidR="004465D5" w:rsidRPr="004465D5">
        <w:rPr>
          <w:spacing w:val="-7"/>
          <w:sz w:val="24"/>
          <w:szCs w:val="24"/>
        </w:rPr>
        <w:t xml:space="preserve"> </w:t>
      </w:r>
      <w:r w:rsidR="004465D5" w:rsidRPr="004465D5">
        <w:rPr>
          <w:sz w:val="24"/>
          <w:szCs w:val="24"/>
        </w:rPr>
        <w:t>e</w:t>
      </w:r>
      <w:r w:rsidR="004465D5" w:rsidRPr="004465D5">
        <w:rPr>
          <w:spacing w:val="-5"/>
          <w:sz w:val="24"/>
          <w:szCs w:val="24"/>
        </w:rPr>
        <w:t xml:space="preserve"> </w:t>
      </w:r>
      <w:r w:rsidR="004465D5" w:rsidRPr="004465D5">
        <w:rPr>
          <w:sz w:val="24"/>
          <w:szCs w:val="24"/>
        </w:rPr>
        <w:t>la</w:t>
      </w:r>
      <w:r w:rsidR="004465D5" w:rsidRPr="004465D5">
        <w:rPr>
          <w:spacing w:val="-5"/>
          <w:sz w:val="24"/>
          <w:szCs w:val="24"/>
        </w:rPr>
        <w:t xml:space="preserve"> </w:t>
      </w:r>
      <w:r w:rsidR="004465D5" w:rsidRPr="004465D5">
        <w:rPr>
          <w:sz w:val="24"/>
          <w:szCs w:val="24"/>
        </w:rPr>
        <w:t>possibilità</w:t>
      </w:r>
      <w:r w:rsidR="004465D5" w:rsidRPr="004465D5">
        <w:rPr>
          <w:spacing w:val="-5"/>
          <w:sz w:val="24"/>
          <w:szCs w:val="24"/>
        </w:rPr>
        <w:t xml:space="preserve"> </w:t>
      </w:r>
      <w:r w:rsidR="004465D5" w:rsidRPr="004465D5">
        <w:rPr>
          <w:sz w:val="24"/>
          <w:szCs w:val="24"/>
        </w:rPr>
        <w:t>di</w:t>
      </w:r>
      <w:r w:rsidR="004465D5" w:rsidRPr="004465D5">
        <w:rPr>
          <w:spacing w:val="-5"/>
          <w:sz w:val="24"/>
          <w:szCs w:val="24"/>
        </w:rPr>
        <w:t xml:space="preserve"> </w:t>
      </w:r>
      <w:r w:rsidR="00D31793">
        <w:rPr>
          <w:sz w:val="24"/>
          <w:szCs w:val="24"/>
        </w:rPr>
        <w:t>coinvolgere, in futuro, ulteriori partner</w:t>
      </w:r>
      <w:r w:rsidR="004465D5" w:rsidRPr="004465D5">
        <w:rPr>
          <w:sz w:val="24"/>
          <w:szCs w:val="24"/>
        </w:rPr>
        <w:t xml:space="preserve">. L’azionariato della SA è previsto come segue: Cantone 40%, USI e SUPSI rispettivamente 20%, BancaStato 20%. Il capitale </w:t>
      </w:r>
      <w:r w:rsidR="004465D5" w:rsidRPr="00D4790E">
        <w:rPr>
          <w:sz w:val="24"/>
          <w:szCs w:val="24"/>
        </w:rPr>
        <w:t xml:space="preserve">azionario di fondazione è definito in 100'000 franchi. </w:t>
      </w:r>
      <w:r w:rsidR="000341CB" w:rsidRPr="00D4790E">
        <w:rPr>
          <w:sz w:val="24"/>
          <w:szCs w:val="24"/>
        </w:rPr>
        <w:t>Si prevede inoltre la creazione di un Consiglio per lo sviluppo del Parco, composto da rappresentanti dei vari portatori di interesse e di un Consiglio economico in rappresentanza delle aziende.</w:t>
      </w:r>
      <w:r w:rsidR="00D24D6A" w:rsidRPr="00D4790E">
        <w:rPr>
          <w:rStyle w:val="Rimandonotaapidipagina"/>
          <w:sz w:val="24"/>
          <w:szCs w:val="24"/>
        </w:rPr>
        <w:footnoteReference w:id="12"/>
      </w:r>
      <w:r w:rsidR="000341CB" w:rsidRPr="00D4790E">
        <w:rPr>
          <w:sz w:val="24"/>
          <w:szCs w:val="24"/>
        </w:rPr>
        <w:t xml:space="preserve"> </w:t>
      </w:r>
    </w:p>
    <w:p w14:paraId="0BBC2003" w14:textId="77777777" w:rsidR="00D4790E" w:rsidRPr="00D4790E" w:rsidRDefault="00D4790E" w:rsidP="00A80CBA">
      <w:pPr>
        <w:ind w:right="-1"/>
        <w:rPr>
          <w:sz w:val="24"/>
          <w:szCs w:val="24"/>
        </w:rPr>
      </w:pPr>
    </w:p>
    <w:p w14:paraId="6F12279D" w14:textId="77777777" w:rsidR="00963729" w:rsidRDefault="00A80CBA" w:rsidP="00963729">
      <w:pPr>
        <w:ind w:right="-1"/>
        <w:rPr>
          <w:sz w:val="24"/>
          <w:szCs w:val="24"/>
        </w:rPr>
      </w:pPr>
      <w:r w:rsidRPr="00D4790E">
        <w:rPr>
          <w:sz w:val="24"/>
          <w:szCs w:val="24"/>
        </w:rPr>
        <w:t>La SIP-TI SA avrà</w:t>
      </w:r>
      <w:r w:rsidRPr="000341CB">
        <w:rPr>
          <w:sz w:val="24"/>
          <w:szCs w:val="24"/>
        </w:rPr>
        <w:t xml:space="preserve"> </w:t>
      </w:r>
      <w:r w:rsidR="000341CB" w:rsidRPr="000341CB">
        <w:rPr>
          <w:sz w:val="24"/>
          <w:szCs w:val="24"/>
        </w:rPr>
        <w:t xml:space="preserve">la funzione di leadership, gestione strategica del parco e supervisione dei CC </w:t>
      </w:r>
      <w:r w:rsidR="00F35C2D">
        <w:rPr>
          <w:sz w:val="24"/>
          <w:szCs w:val="24"/>
        </w:rPr>
        <w:t>affiliati al parco</w:t>
      </w:r>
      <w:r w:rsidR="000341CB" w:rsidRPr="000341CB">
        <w:rPr>
          <w:sz w:val="24"/>
          <w:szCs w:val="24"/>
        </w:rPr>
        <w:t xml:space="preserve">. </w:t>
      </w:r>
      <w:r w:rsidR="000341CB" w:rsidRPr="00A80CBA">
        <w:rPr>
          <w:sz w:val="24"/>
          <w:szCs w:val="24"/>
        </w:rPr>
        <w:t xml:space="preserve">Riprenderà inoltre quanto realizzato sinora dalla fondazione Agire, in particolare </w:t>
      </w:r>
      <w:r w:rsidR="000341CB">
        <w:rPr>
          <w:sz w:val="24"/>
          <w:szCs w:val="24"/>
        </w:rPr>
        <w:t>la cura</w:t>
      </w:r>
      <w:r w:rsidR="000341CB" w:rsidRPr="00A80CBA">
        <w:rPr>
          <w:sz w:val="24"/>
          <w:szCs w:val="24"/>
        </w:rPr>
        <w:t xml:space="preserve"> </w:t>
      </w:r>
      <w:r w:rsidR="000341CB">
        <w:rPr>
          <w:sz w:val="24"/>
          <w:szCs w:val="24"/>
        </w:rPr>
        <w:t>del</w:t>
      </w:r>
      <w:r w:rsidR="000341CB" w:rsidRPr="00A80CBA">
        <w:rPr>
          <w:sz w:val="24"/>
          <w:szCs w:val="24"/>
        </w:rPr>
        <w:t xml:space="preserve">la contrattualistica </w:t>
      </w:r>
      <w:r w:rsidR="00F35C2D">
        <w:rPr>
          <w:sz w:val="24"/>
          <w:szCs w:val="24"/>
        </w:rPr>
        <w:t xml:space="preserve">con </w:t>
      </w:r>
      <w:r w:rsidR="000341CB" w:rsidRPr="00A80CBA">
        <w:rPr>
          <w:sz w:val="24"/>
          <w:szCs w:val="24"/>
        </w:rPr>
        <w:t xml:space="preserve">i </w:t>
      </w:r>
      <w:r w:rsidR="000341CB">
        <w:rPr>
          <w:sz w:val="24"/>
          <w:szCs w:val="24"/>
        </w:rPr>
        <w:t>CC</w:t>
      </w:r>
      <w:r w:rsidR="000341CB" w:rsidRPr="00A80CBA">
        <w:rPr>
          <w:sz w:val="24"/>
          <w:szCs w:val="24"/>
        </w:rPr>
        <w:t xml:space="preserve">, </w:t>
      </w:r>
      <w:r w:rsidR="000341CB">
        <w:rPr>
          <w:sz w:val="24"/>
          <w:szCs w:val="24"/>
        </w:rPr>
        <w:t>il coordinamento delle attività</w:t>
      </w:r>
      <w:r w:rsidR="000341CB" w:rsidRPr="00A80CBA">
        <w:rPr>
          <w:sz w:val="24"/>
          <w:szCs w:val="24"/>
        </w:rPr>
        <w:t xml:space="preserve">, </w:t>
      </w:r>
      <w:r w:rsidR="000341CB">
        <w:rPr>
          <w:sz w:val="24"/>
          <w:szCs w:val="24"/>
        </w:rPr>
        <w:t>la raccolta e la revisione de</w:t>
      </w:r>
      <w:r w:rsidR="000341CB" w:rsidRPr="00A80CBA">
        <w:rPr>
          <w:sz w:val="24"/>
          <w:szCs w:val="24"/>
        </w:rPr>
        <w:t xml:space="preserve">i rapporti </w:t>
      </w:r>
      <w:r w:rsidR="000341CB">
        <w:rPr>
          <w:sz w:val="24"/>
          <w:szCs w:val="24"/>
        </w:rPr>
        <w:t xml:space="preserve">e </w:t>
      </w:r>
      <w:r w:rsidR="00F35C2D">
        <w:rPr>
          <w:sz w:val="24"/>
          <w:szCs w:val="24"/>
        </w:rPr>
        <w:t>dei rendi</w:t>
      </w:r>
      <w:r w:rsidR="000341CB">
        <w:rPr>
          <w:sz w:val="24"/>
          <w:szCs w:val="24"/>
        </w:rPr>
        <w:t xml:space="preserve">conti </w:t>
      </w:r>
      <w:r w:rsidR="00F35C2D">
        <w:rPr>
          <w:sz w:val="24"/>
          <w:szCs w:val="24"/>
        </w:rPr>
        <w:t>finanziari</w:t>
      </w:r>
      <w:r w:rsidR="000341CB" w:rsidRPr="00A80CBA">
        <w:rPr>
          <w:sz w:val="24"/>
          <w:szCs w:val="24"/>
        </w:rPr>
        <w:t xml:space="preserve">, </w:t>
      </w:r>
      <w:r w:rsidR="000341CB">
        <w:rPr>
          <w:sz w:val="24"/>
          <w:szCs w:val="24"/>
        </w:rPr>
        <w:t xml:space="preserve">la vigilanza </w:t>
      </w:r>
      <w:r w:rsidR="000341CB" w:rsidRPr="00A80CBA">
        <w:rPr>
          <w:sz w:val="24"/>
          <w:szCs w:val="24"/>
        </w:rPr>
        <w:t xml:space="preserve">sul rispetto </w:t>
      </w:r>
      <w:r w:rsidR="000341CB">
        <w:rPr>
          <w:sz w:val="24"/>
          <w:szCs w:val="24"/>
        </w:rPr>
        <w:t xml:space="preserve">dei criteri d’affiliazione </w:t>
      </w:r>
      <w:r w:rsidR="000341CB" w:rsidRPr="00A80CBA">
        <w:rPr>
          <w:sz w:val="24"/>
          <w:szCs w:val="24"/>
        </w:rPr>
        <w:t xml:space="preserve">e </w:t>
      </w:r>
      <w:r w:rsidR="000341CB">
        <w:rPr>
          <w:sz w:val="24"/>
          <w:szCs w:val="24"/>
        </w:rPr>
        <w:t>la raccolta del</w:t>
      </w:r>
      <w:r w:rsidR="000341CB" w:rsidRPr="00A80CBA">
        <w:rPr>
          <w:sz w:val="24"/>
          <w:szCs w:val="24"/>
        </w:rPr>
        <w:t xml:space="preserve">le </w:t>
      </w:r>
      <w:r w:rsidR="00E33FB9">
        <w:rPr>
          <w:sz w:val="24"/>
          <w:szCs w:val="24"/>
        </w:rPr>
        <w:t>quote</w:t>
      </w:r>
      <w:r w:rsidR="000341CB" w:rsidRPr="00A80CBA">
        <w:rPr>
          <w:sz w:val="24"/>
          <w:szCs w:val="24"/>
        </w:rPr>
        <w:t xml:space="preserve"> annuali. </w:t>
      </w:r>
      <w:r w:rsidR="000341CB" w:rsidRPr="000341CB">
        <w:rPr>
          <w:sz w:val="24"/>
          <w:szCs w:val="24"/>
        </w:rPr>
        <w:t>La SIP-TI SA avrà la fac</w:t>
      </w:r>
      <w:r w:rsidR="00963729">
        <w:rPr>
          <w:sz w:val="24"/>
          <w:szCs w:val="24"/>
        </w:rPr>
        <w:t>oltà di accettare nuovi CC nel p</w:t>
      </w:r>
      <w:r w:rsidR="000341CB" w:rsidRPr="000341CB">
        <w:rPr>
          <w:sz w:val="24"/>
          <w:szCs w:val="24"/>
        </w:rPr>
        <w:t>arco e di riorientare o escludere quelli che non ne soddisfano i criteri. Inoltre, essa gestirà altre funzioni centrali quali, per es. marketing e comunicazione e sviluppo dei siti.</w:t>
      </w:r>
      <w:r w:rsidR="000341CB">
        <w:rPr>
          <w:sz w:val="24"/>
          <w:szCs w:val="24"/>
        </w:rPr>
        <w:t xml:space="preserve"> Alla SA competeranno inoltre </w:t>
      </w:r>
      <w:r w:rsidR="000341CB" w:rsidRPr="00A80CBA">
        <w:rPr>
          <w:sz w:val="24"/>
          <w:szCs w:val="24"/>
        </w:rPr>
        <w:t xml:space="preserve">i rapporti con l’esterno e con Switzerland Innovation Park Zurich. </w:t>
      </w:r>
    </w:p>
    <w:p w14:paraId="26869697" w14:textId="77777777" w:rsidR="00963729" w:rsidRDefault="00963729" w:rsidP="00963729">
      <w:pPr>
        <w:ind w:right="-1"/>
        <w:rPr>
          <w:sz w:val="24"/>
          <w:szCs w:val="24"/>
        </w:rPr>
      </w:pPr>
    </w:p>
    <w:p w14:paraId="144BEFB5" w14:textId="7029DB83" w:rsidR="00963729" w:rsidRDefault="00963729" w:rsidP="00963729">
      <w:pPr>
        <w:ind w:right="-1"/>
        <w:rPr>
          <w:sz w:val="24"/>
          <w:szCs w:val="24"/>
        </w:rPr>
      </w:pPr>
      <w:r w:rsidRPr="00963729">
        <w:rPr>
          <w:sz w:val="24"/>
          <w:szCs w:val="24"/>
        </w:rPr>
        <w:t>Attraverso un fondo che sarà appositamente istituito a tale scopo e che sarà gestito integralmente dalla SA, si prevede inoltre di garantire ai CC i mezzi necessari a un loro ulteriore consolidamento,</w:t>
      </w:r>
      <w:r w:rsidRPr="00963729">
        <w:rPr>
          <w:sz w:val="24"/>
          <w:szCs w:val="24"/>
          <w:vertAlign w:val="superscript"/>
        </w:rPr>
        <w:footnoteReference w:id="13"/>
      </w:r>
      <w:r w:rsidRPr="00963729">
        <w:rPr>
          <w:sz w:val="24"/>
          <w:szCs w:val="24"/>
        </w:rPr>
        <w:t xml:space="preserve"> in particolare per </w:t>
      </w:r>
      <w:r>
        <w:rPr>
          <w:sz w:val="24"/>
          <w:szCs w:val="24"/>
        </w:rPr>
        <w:t>gli investimenti ne</w:t>
      </w:r>
      <w:r w:rsidRPr="00963729">
        <w:rPr>
          <w:sz w:val="24"/>
          <w:szCs w:val="24"/>
        </w:rPr>
        <w:t>i laboratori (macchinari e attrezzature</w:t>
      </w:r>
      <w:r w:rsidR="00F35C2D">
        <w:rPr>
          <w:sz w:val="24"/>
          <w:szCs w:val="24"/>
        </w:rPr>
        <w:t>) e</w:t>
      </w:r>
      <w:r>
        <w:rPr>
          <w:sz w:val="24"/>
          <w:szCs w:val="24"/>
        </w:rPr>
        <w:t xml:space="preserve"> </w:t>
      </w:r>
      <w:r w:rsidRPr="00963729">
        <w:rPr>
          <w:sz w:val="24"/>
          <w:szCs w:val="24"/>
        </w:rPr>
        <w:t>le attività di ricerca e sviluppo.</w:t>
      </w:r>
      <w:r w:rsidRPr="00963729">
        <w:rPr>
          <w:rStyle w:val="Rimandonotaapidipagina"/>
          <w:sz w:val="24"/>
          <w:szCs w:val="24"/>
        </w:rPr>
        <w:footnoteReference w:id="14"/>
      </w:r>
      <w:r w:rsidRPr="00963729">
        <w:rPr>
          <w:sz w:val="24"/>
          <w:szCs w:val="24"/>
        </w:rPr>
        <w:t xml:space="preserve"> Compatibilmente al concetto stabilito da </w:t>
      </w:r>
      <w:r w:rsidRPr="00963729">
        <w:rPr>
          <w:sz w:val="24"/>
          <w:szCs w:val="24"/>
        </w:rPr>
        <w:lastRenderedPageBreak/>
        <w:t>Switzerland Innovation, che richiede la partecipazione attiva delle imprese alla realizzazione delle sedi del parco, questi saranno concessi in una logica di co-finanziamento pubblico-privato (contributo “matching fund”), ossia le imprese</w:t>
      </w:r>
      <w:r w:rsidR="00EF79D4">
        <w:rPr>
          <w:sz w:val="24"/>
          <w:szCs w:val="24"/>
        </w:rPr>
        <w:t xml:space="preserve"> -</w:t>
      </w:r>
      <w:r w:rsidRPr="00963729">
        <w:rPr>
          <w:sz w:val="24"/>
          <w:szCs w:val="24"/>
        </w:rPr>
        <w:t xml:space="preserve"> </w:t>
      </w:r>
      <w:r w:rsidR="00EF79D4">
        <w:rPr>
          <w:sz w:val="24"/>
          <w:szCs w:val="24"/>
        </w:rPr>
        <w:t xml:space="preserve">o altri attori come ad esempio le fondazioni - </w:t>
      </w:r>
      <w:r w:rsidRPr="00963729">
        <w:rPr>
          <w:sz w:val="24"/>
          <w:szCs w:val="24"/>
        </w:rPr>
        <w:t>saranno chiamat</w:t>
      </w:r>
      <w:r w:rsidR="00EF79D4">
        <w:rPr>
          <w:sz w:val="24"/>
          <w:szCs w:val="24"/>
        </w:rPr>
        <w:t>i</w:t>
      </w:r>
      <w:r w:rsidRPr="00963729">
        <w:rPr>
          <w:sz w:val="24"/>
          <w:szCs w:val="24"/>
        </w:rPr>
        <w:t xml:space="preserve"> a partecipare almeno per un importo equivalente</w:t>
      </w:r>
      <w:r w:rsidR="002276DB">
        <w:rPr>
          <w:sz w:val="24"/>
          <w:szCs w:val="24"/>
        </w:rPr>
        <w:t>, sull’arco del quadriennio,</w:t>
      </w:r>
      <w:r w:rsidRPr="00963729">
        <w:rPr>
          <w:sz w:val="24"/>
          <w:szCs w:val="24"/>
        </w:rPr>
        <w:t xml:space="preserve"> agli investimenti nei CC. I finanziamenti del parco saranno vincolati alla sottoscrizione di contratti con i CC beneficiari e al rispetto delle clausole ivi contenute, che in particolare prevedranno obiettivi di performance in relazione al numero di progetti di ricerca e sviluppo attivati e al numero di imprese coinvolte. </w:t>
      </w:r>
    </w:p>
    <w:p w14:paraId="4037A5DB" w14:textId="77777777" w:rsidR="00963729" w:rsidRDefault="00963729" w:rsidP="00963729">
      <w:pPr>
        <w:ind w:right="-1"/>
        <w:rPr>
          <w:sz w:val="24"/>
          <w:szCs w:val="24"/>
        </w:rPr>
      </w:pPr>
    </w:p>
    <w:p w14:paraId="31E297C1" w14:textId="54C5483A" w:rsidR="00963729" w:rsidRDefault="00963729" w:rsidP="000341CB">
      <w:pPr>
        <w:ind w:right="-1"/>
        <w:rPr>
          <w:sz w:val="24"/>
          <w:szCs w:val="24"/>
        </w:rPr>
      </w:pPr>
      <w:r>
        <w:rPr>
          <w:sz w:val="24"/>
          <w:szCs w:val="24"/>
        </w:rPr>
        <w:t xml:space="preserve">Oltre a ciò, la SA potrà partecipare </w:t>
      </w:r>
      <w:r w:rsidRPr="00963729">
        <w:rPr>
          <w:sz w:val="24"/>
          <w:szCs w:val="24"/>
        </w:rPr>
        <w:t xml:space="preserve">ai costi di interesse e d’ammortamento </w:t>
      </w:r>
      <w:r w:rsidR="002276DB">
        <w:rPr>
          <w:sz w:val="24"/>
          <w:szCs w:val="24"/>
        </w:rPr>
        <w:t xml:space="preserve">finanziario </w:t>
      </w:r>
      <w:r w:rsidRPr="00963729">
        <w:rPr>
          <w:sz w:val="24"/>
          <w:szCs w:val="24"/>
        </w:rPr>
        <w:t xml:space="preserve">dei comuni proprietari di edifici e infrastrutture che ospitano le attività del parco e che intendono rendere funzionali, tramite operazioni </w:t>
      </w:r>
      <w:r w:rsidR="00D24D6A">
        <w:rPr>
          <w:sz w:val="24"/>
          <w:szCs w:val="24"/>
        </w:rPr>
        <w:t>di natura immobiliare</w:t>
      </w:r>
      <w:r w:rsidRPr="00963729">
        <w:rPr>
          <w:sz w:val="24"/>
          <w:szCs w:val="24"/>
        </w:rPr>
        <w:t>, gli spazi destinati ad accogliere l’attività dei CC e delle imprese che vi si insedieranno.</w:t>
      </w:r>
      <w:r w:rsidRPr="00963729">
        <w:rPr>
          <w:sz w:val="24"/>
          <w:szCs w:val="24"/>
          <w:vertAlign w:val="superscript"/>
        </w:rPr>
        <w:footnoteReference w:id="15"/>
      </w:r>
    </w:p>
    <w:p w14:paraId="5CE48EBE" w14:textId="77777777" w:rsidR="00963729" w:rsidRDefault="00963729" w:rsidP="000341CB">
      <w:pPr>
        <w:ind w:right="-1"/>
        <w:rPr>
          <w:sz w:val="24"/>
          <w:szCs w:val="24"/>
        </w:rPr>
      </w:pPr>
    </w:p>
    <w:p w14:paraId="63FEA4A1" w14:textId="0E146162" w:rsidR="008D017A" w:rsidRPr="00A80CBA" w:rsidRDefault="008D017A" w:rsidP="00963729">
      <w:pPr>
        <w:ind w:right="-1"/>
        <w:rPr>
          <w:sz w:val="24"/>
          <w:szCs w:val="24"/>
        </w:rPr>
      </w:pPr>
      <w:r w:rsidRPr="00527EC7">
        <w:rPr>
          <w:sz w:val="24"/>
          <w:szCs w:val="24"/>
        </w:rPr>
        <w:t>Durante il periodo transitorio</w:t>
      </w:r>
      <w:r w:rsidR="00963729" w:rsidRPr="00527EC7">
        <w:rPr>
          <w:sz w:val="24"/>
          <w:szCs w:val="24"/>
        </w:rPr>
        <w:t xml:space="preserve"> (dal 1</w:t>
      </w:r>
      <w:r w:rsidR="00B36925" w:rsidRPr="00527EC7">
        <w:rPr>
          <w:sz w:val="24"/>
          <w:szCs w:val="24"/>
        </w:rPr>
        <w:t>°</w:t>
      </w:r>
      <w:r w:rsidR="00963729" w:rsidRPr="00527EC7">
        <w:rPr>
          <w:sz w:val="24"/>
          <w:szCs w:val="24"/>
        </w:rPr>
        <w:t xml:space="preserve"> gennaio 2024 alla costituzione della SA)</w:t>
      </w:r>
      <w:r w:rsidRPr="00527EC7">
        <w:rPr>
          <w:sz w:val="24"/>
          <w:szCs w:val="24"/>
        </w:rPr>
        <w:t xml:space="preserve">, </w:t>
      </w:r>
      <w:r w:rsidR="00963729" w:rsidRPr="00527EC7">
        <w:rPr>
          <w:sz w:val="24"/>
          <w:szCs w:val="24"/>
        </w:rPr>
        <w:t>la Fondazione Agire</w:t>
      </w:r>
      <w:r w:rsidRPr="00527EC7">
        <w:rPr>
          <w:sz w:val="24"/>
          <w:szCs w:val="24"/>
        </w:rPr>
        <w:t xml:space="preserve"> </w:t>
      </w:r>
      <w:r w:rsidR="00D24D6A" w:rsidRPr="00527EC7">
        <w:rPr>
          <w:sz w:val="24"/>
          <w:szCs w:val="24"/>
        </w:rPr>
        <w:t>resta l’entità</w:t>
      </w:r>
      <w:r w:rsidR="00963729" w:rsidRPr="00527EC7">
        <w:rPr>
          <w:sz w:val="24"/>
          <w:szCs w:val="24"/>
        </w:rPr>
        <w:t xml:space="preserve"> referente, sotto il controllo di un comitato strategico che sarà appositamente costituito e di cui faranno parte rappresentanti dei futuri azionisti della SA (Cantone, USI, SUPSI, BancaStato), nei confronti di SIP-ZH e di SI per la valutazione finale del dossier di candidatura nonché nei confronti dei CC, per il loro monitoraggio e per la loro rendicontazione al Cantone. Inoltre, Agire fornirà le sue prestazioni, se richieste dal comitato strategico, a supporto del </w:t>
      </w:r>
      <w:r w:rsidR="00DC037F">
        <w:rPr>
          <w:sz w:val="24"/>
          <w:szCs w:val="24"/>
        </w:rPr>
        <w:t xml:space="preserve">gruppo di lavoro </w:t>
      </w:r>
      <w:r w:rsidR="00963729" w:rsidRPr="00527EC7">
        <w:rPr>
          <w:sz w:val="24"/>
          <w:szCs w:val="24"/>
        </w:rPr>
        <w:t xml:space="preserve">che si occuperà </w:t>
      </w:r>
      <w:r w:rsidR="00DC037F">
        <w:rPr>
          <w:sz w:val="24"/>
          <w:szCs w:val="24"/>
        </w:rPr>
        <w:t>della</w:t>
      </w:r>
      <w:r w:rsidR="00963729" w:rsidRPr="00527EC7">
        <w:rPr>
          <w:sz w:val="24"/>
          <w:szCs w:val="24"/>
        </w:rPr>
        <w:t xml:space="preserve"> costituzione della futura SIP-TI SA. Per prestazioni particolarmente onerose, oltre al finanziamento previsto dalla nuova </w:t>
      </w:r>
      <w:r w:rsidR="00950304">
        <w:rPr>
          <w:sz w:val="24"/>
          <w:szCs w:val="24"/>
        </w:rPr>
        <w:t>convenzione</w:t>
      </w:r>
      <w:r w:rsidR="00963729" w:rsidRPr="00963729">
        <w:rPr>
          <w:sz w:val="24"/>
          <w:szCs w:val="24"/>
        </w:rPr>
        <w:t xml:space="preserve"> di sussidiamento 2024-2027, si potrà attingere al credito per la SIP-TI SA, che prevede una copertura dei costi di costituzione</w:t>
      </w:r>
      <w:r w:rsidRPr="00963729">
        <w:rPr>
          <w:sz w:val="24"/>
          <w:szCs w:val="24"/>
        </w:rPr>
        <w:t>.</w:t>
      </w:r>
    </w:p>
    <w:p w14:paraId="3AFE9A8B" w14:textId="77777777" w:rsidR="00A80CBA" w:rsidRPr="00A80CBA" w:rsidRDefault="00A80CBA" w:rsidP="00A80CBA">
      <w:pPr>
        <w:ind w:right="-1"/>
        <w:rPr>
          <w:sz w:val="24"/>
          <w:szCs w:val="24"/>
        </w:rPr>
      </w:pPr>
    </w:p>
    <w:p w14:paraId="547B891B" w14:textId="4C8CC44D" w:rsidR="000621D6" w:rsidRPr="00A80CBA" w:rsidRDefault="00963729" w:rsidP="000621D6">
      <w:pPr>
        <w:keepNext/>
        <w:keepLines/>
        <w:tabs>
          <w:tab w:val="left" w:pos="567"/>
          <w:tab w:val="left" w:pos="709"/>
        </w:tabs>
        <w:spacing w:before="120" w:after="120"/>
        <w:outlineLvl w:val="3"/>
        <w:rPr>
          <w:rFonts w:eastAsiaTheme="majorEastAsia" w:cstheme="majorBidi"/>
          <w:b/>
          <w:spacing w:val="4"/>
          <w:sz w:val="24"/>
          <w:szCs w:val="24"/>
        </w:rPr>
      </w:pPr>
      <w:bookmarkStart w:id="7" w:name="_Toc134704059"/>
      <w:bookmarkStart w:id="8" w:name="_Toc134704055"/>
      <w:r>
        <w:rPr>
          <w:rFonts w:eastAsiaTheme="majorEastAsia" w:cstheme="majorBidi"/>
          <w:b/>
          <w:spacing w:val="4"/>
          <w:sz w:val="24"/>
          <w:szCs w:val="24"/>
        </w:rPr>
        <w:t>1.3.3</w:t>
      </w:r>
      <w:r w:rsidR="000621D6">
        <w:rPr>
          <w:rFonts w:eastAsiaTheme="majorEastAsia" w:cstheme="majorBidi"/>
          <w:b/>
          <w:spacing w:val="4"/>
          <w:sz w:val="24"/>
          <w:szCs w:val="24"/>
        </w:rPr>
        <w:t xml:space="preserve"> </w:t>
      </w:r>
      <w:r w:rsidR="000621D6">
        <w:rPr>
          <w:rFonts w:eastAsiaTheme="majorEastAsia" w:cstheme="majorBidi"/>
          <w:b/>
          <w:spacing w:val="4"/>
          <w:sz w:val="24"/>
          <w:szCs w:val="24"/>
        </w:rPr>
        <w:tab/>
      </w:r>
      <w:r w:rsidR="002276DB">
        <w:rPr>
          <w:rFonts w:eastAsiaTheme="majorEastAsia" w:cstheme="majorBidi"/>
          <w:b/>
          <w:spacing w:val="4"/>
          <w:sz w:val="24"/>
          <w:szCs w:val="24"/>
        </w:rPr>
        <w:t>C</w:t>
      </w:r>
      <w:r w:rsidR="000621D6" w:rsidRPr="00A80CBA">
        <w:rPr>
          <w:rFonts w:eastAsiaTheme="majorEastAsia" w:cstheme="majorBidi"/>
          <w:b/>
          <w:spacing w:val="4"/>
          <w:sz w:val="24"/>
          <w:szCs w:val="24"/>
        </w:rPr>
        <w:t>ontributo cantonale</w:t>
      </w:r>
      <w:bookmarkEnd w:id="7"/>
      <w:r w:rsidR="002276DB">
        <w:rPr>
          <w:rFonts w:eastAsiaTheme="majorEastAsia" w:cstheme="majorBidi"/>
          <w:b/>
          <w:spacing w:val="4"/>
          <w:sz w:val="24"/>
          <w:szCs w:val="24"/>
        </w:rPr>
        <w:t xml:space="preserve"> per la realizzazione del parco</w:t>
      </w:r>
    </w:p>
    <w:p w14:paraId="2247BD02" w14:textId="77777777" w:rsidR="000621D6" w:rsidRDefault="000621D6" w:rsidP="000621D6">
      <w:pPr>
        <w:ind w:right="-1"/>
        <w:rPr>
          <w:sz w:val="24"/>
          <w:szCs w:val="24"/>
        </w:rPr>
      </w:pPr>
      <w:r w:rsidRPr="00A80CBA">
        <w:rPr>
          <w:sz w:val="24"/>
          <w:szCs w:val="24"/>
        </w:rPr>
        <w:t xml:space="preserve">Il parco dell’innovazione è un progetto strategico, di portata intergenerazionale, destinato a produrre i suoi effetti nei prossimi decenni. Ne consegue che anche le prospettive di spesa saranno aggiustate nel corso del tempo, adeguandole agli obiettivi che si intende raggiungere. </w:t>
      </w:r>
    </w:p>
    <w:p w14:paraId="352AB44B" w14:textId="77777777" w:rsidR="000621D6" w:rsidRDefault="000621D6" w:rsidP="000621D6">
      <w:pPr>
        <w:ind w:right="-1"/>
        <w:rPr>
          <w:sz w:val="24"/>
          <w:szCs w:val="24"/>
        </w:rPr>
      </w:pPr>
    </w:p>
    <w:p w14:paraId="42536E6C" w14:textId="35EAEA07" w:rsidR="000621D6" w:rsidRPr="00EB7304" w:rsidRDefault="00963729" w:rsidP="000621D6">
      <w:pPr>
        <w:ind w:right="-1"/>
        <w:rPr>
          <w:sz w:val="24"/>
          <w:szCs w:val="24"/>
        </w:rPr>
      </w:pPr>
      <w:r w:rsidRPr="00EB7304">
        <w:rPr>
          <w:sz w:val="24"/>
          <w:szCs w:val="24"/>
        </w:rPr>
        <w:t>Per la sua operatività e per il finanziam</w:t>
      </w:r>
      <w:r w:rsidR="002C677A" w:rsidRPr="00EB7304">
        <w:rPr>
          <w:sz w:val="24"/>
          <w:szCs w:val="24"/>
        </w:rPr>
        <w:t xml:space="preserve">ento degli investimenti nei CC, </w:t>
      </w:r>
      <w:r w:rsidRPr="00EB7304">
        <w:rPr>
          <w:sz w:val="24"/>
          <w:szCs w:val="24"/>
        </w:rPr>
        <w:t>la SIP-TI SA beneficerà di un contributo cantonale</w:t>
      </w:r>
      <w:r w:rsidR="002276DB">
        <w:rPr>
          <w:sz w:val="24"/>
          <w:szCs w:val="24"/>
        </w:rPr>
        <w:t xml:space="preserve">, che sarà stanziato dal Consiglio di Stato </w:t>
      </w:r>
      <w:r w:rsidR="00EB7304" w:rsidRPr="00EB7304">
        <w:rPr>
          <w:sz w:val="24"/>
          <w:szCs w:val="24"/>
        </w:rPr>
        <w:t xml:space="preserve">nell’ambito </w:t>
      </w:r>
      <w:r w:rsidR="002276DB">
        <w:rPr>
          <w:sz w:val="24"/>
          <w:szCs w:val="24"/>
        </w:rPr>
        <w:t xml:space="preserve">dei limiti previsti </w:t>
      </w:r>
      <w:r w:rsidR="00EB7304" w:rsidRPr="00EB7304">
        <w:rPr>
          <w:sz w:val="24"/>
          <w:szCs w:val="24"/>
        </w:rPr>
        <w:t>d</w:t>
      </w:r>
      <w:r w:rsidR="002276DB">
        <w:rPr>
          <w:sz w:val="24"/>
          <w:szCs w:val="24"/>
        </w:rPr>
        <w:t>a</w:t>
      </w:r>
      <w:r w:rsidR="00EB7304" w:rsidRPr="00EB7304">
        <w:rPr>
          <w:sz w:val="24"/>
          <w:szCs w:val="24"/>
        </w:rPr>
        <w:t>ll’allegato decreto legislativo per l’adozione di misure a sostegno dell’innovazione in base alla legge per l’innovazione economica del 14 dicembre 2015</w:t>
      </w:r>
      <w:r w:rsidR="002276DB">
        <w:rPr>
          <w:sz w:val="24"/>
          <w:szCs w:val="24"/>
        </w:rPr>
        <w:t xml:space="preserve"> (cfr. capitolo 4)</w:t>
      </w:r>
      <w:r w:rsidRPr="00EB7304">
        <w:rPr>
          <w:sz w:val="24"/>
          <w:szCs w:val="24"/>
        </w:rPr>
        <w:t xml:space="preserve">. </w:t>
      </w:r>
      <w:r w:rsidR="00EB7304" w:rsidRPr="00EB7304">
        <w:rPr>
          <w:sz w:val="24"/>
          <w:szCs w:val="24"/>
        </w:rPr>
        <w:t xml:space="preserve">Il contributo, oltre a </w:t>
      </w:r>
      <w:r w:rsidRPr="00EB7304">
        <w:rPr>
          <w:sz w:val="24"/>
          <w:szCs w:val="24"/>
        </w:rPr>
        <w:t>coprir</w:t>
      </w:r>
      <w:r w:rsidR="00EB7304" w:rsidRPr="00EB7304">
        <w:rPr>
          <w:sz w:val="24"/>
          <w:szCs w:val="24"/>
        </w:rPr>
        <w:t>e</w:t>
      </w:r>
      <w:r w:rsidRPr="00EB7304">
        <w:rPr>
          <w:sz w:val="24"/>
          <w:szCs w:val="24"/>
        </w:rPr>
        <w:t xml:space="preserve"> le spese di costituzione </w:t>
      </w:r>
      <w:r w:rsidR="001214F6">
        <w:rPr>
          <w:sz w:val="24"/>
          <w:szCs w:val="24"/>
        </w:rPr>
        <w:t xml:space="preserve">(compresa la fase di transizione fino alla costituzione della SIP-TI SA) </w:t>
      </w:r>
      <w:r w:rsidRPr="00EB7304">
        <w:rPr>
          <w:sz w:val="24"/>
          <w:szCs w:val="24"/>
        </w:rPr>
        <w:t xml:space="preserve">e di </w:t>
      </w:r>
      <w:r w:rsidR="000621D6" w:rsidRPr="00EB7304">
        <w:rPr>
          <w:sz w:val="24"/>
          <w:szCs w:val="24"/>
        </w:rPr>
        <w:t xml:space="preserve">gestione </w:t>
      </w:r>
      <w:r w:rsidR="00EB7304" w:rsidRPr="00EB7304">
        <w:rPr>
          <w:sz w:val="24"/>
          <w:szCs w:val="24"/>
        </w:rPr>
        <w:t>del futuro ente di gestione del parco, permette una</w:t>
      </w:r>
      <w:r w:rsidRPr="00EB7304">
        <w:rPr>
          <w:sz w:val="24"/>
          <w:szCs w:val="24"/>
        </w:rPr>
        <w:t xml:space="preserve"> partecipazione a</w:t>
      </w:r>
      <w:r w:rsidR="000621D6" w:rsidRPr="00EB7304">
        <w:rPr>
          <w:sz w:val="24"/>
          <w:szCs w:val="24"/>
        </w:rPr>
        <w:t xml:space="preserve">gli investimenti nei CC secondo il modello </w:t>
      </w:r>
      <w:r w:rsidR="000621D6" w:rsidRPr="00EB7304">
        <w:rPr>
          <w:i/>
          <w:sz w:val="24"/>
          <w:szCs w:val="24"/>
        </w:rPr>
        <w:t>matching fund</w:t>
      </w:r>
      <w:r w:rsidR="0026241D">
        <w:rPr>
          <w:sz w:val="24"/>
          <w:szCs w:val="24"/>
        </w:rPr>
        <w:t xml:space="preserve"> </w:t>
      </w:r>
      <w:r w:rsidR="000621D6" w:rsidRPr="00EB7304">
        <w:rPr>
          <w:sz w:val="24"/>
          <w:szCs w:val="24"/>
        </w:rPr>
        <w:t xml:space="preserve">e la copertura dei costi d’interesse e d’ammortamento </w:t>
      </w:r>
      <w:r w:rsidR="002276DB">
        <w:rPr>
          <w:sz w:val="24"/>
          <w:szCs w:val="24"/>
        </w:rPr>
        <w:t xml:space="preserve">finanziario </w:t>
      </w:r>
      <w:r w:rsidR="000621D6" w:rsidRPr="00EB7304">
        <w:rPr>
          <w:sz w:val="24"/>
          <w:szCs w:val="24"/>
        </w:rPr>
        <w:t xml:space="preserve">degli investimenti realizzati dai comuni proprietari di edifici e infrastrutture che ospitano i CC. </w:t>
      </w:r>
    </w:p>
    <w:p w14:paraId="15C00286" w14:textId="77777777" w:rsidR="00963729" w:rsidRPr="00EB7304" w:rsidRDefault="00963729" w:rsidP="00963729">
      <w:pPr>
        <w:ind w:right="-1"/>
        <w:rPr>
          <w:sz w:val="24"/>
          <w:szCs w:val="24"/>
        </w:rPr>
      </w:pPr>
    </w:p>
    <w:p w14:paraId="022D87A1" w14:textId="77777777" w:rsidR="00963729" w:rsidRDefault="00963729" w:rsidP="00963729">
      <w:pPr>
        <w:ind w:right="-1"/>
        <w:rPr>
          <w:sz w:val="24"/>
          <w:szCs w:val="24"/>
        </w:rPr>
      </w:pPr>
      <w:r w:rsidRPr="00963729">
        <w:rPr>
          <w:sz w:val="24"/>
          <w:szCs w:val="24"/>
        </w:rPr>
        <w:t>Il contributo delle imprese o da altre fonti per gli investimenti nei CC dovrà essere almeno di pari entità a quanto messo a disposizione dal parco, da raccogliere tramite sponsor</w:t>
      </w:r>
      <w:r w:rsidR="005552DB">
        <w:rPr>
          <w:sz w:val="24"/>
          <w:szCs w:val="24"/>
        </w:rPr>
        <w:t>izzazioni, contributi per gli investimenti o altri mezzi. L’obiettivo dei CC deve essere quello di poter inoltre accedere</w:t>
      </w:r>
      <w:r w:rsidR="003167A1">
        <w:rPr>
          <w:sz w:val="24"/>
          <w:szCs w:val="24"/>
        </w:rPr>
        <w:t>, a medio termine,</w:t>
      </w:r>
      <w:r w:rsidR="005552DB">
        <w:rPr>
          <w:sz w:val="24"/>
          <w:szCs w:val="24"/>
        </w:rPr>
        <w:t xml:space="preserve"> </w:t>
      </w:r>
      <w:r w:rsidRPr="00963729">
        <w:rPr>
          <w:sz w:val="24"/>
          <w:szCs w:val="24"/>
        </w:rPr>
        <w:t xml:space="preserve">ai fondi previsti dall’art. 15 della legge </w:t>
      </w:r>
      <w:r w:rsidRPr="00963729">
        <w:rPr>
          <w:sz w:val="24"/>
          <w:szCs w:val="24"/>
        </w:rPr>
        <w:lastRenderedPageBreak/>
        <w:t>federale sulla formazione, la ricerca e l’innovazione</w:t>
      </w:r>
      <w:r w:rsidR="005552DB">
        <w:rPr>
          <w:sz w:val="24"/>
          <w:szCs w:val="24"/>
        </w:rPr>
        <w:t>.</w:t>
      </w:r>
      <w:r w:rsidRPr="00963729">
        <w:rPr>
          <w:rStyle w:val="Rimandonotaapidipagina"/>
          <w:sz w:val="24"/>
          <w:szCs w:val="24"/>
        </w:rPr>
        <w:footnoteReference w:id="16"/>
      </w:r>
      <w:r w:rsidRPr="00963729">
        <w:rPr>
          <w:sz w:val="24"/>
          <w:szCs w:val="24"/>
        </w:rPr>
        <w:t xml:space="preserve"> </w:t>
      </w:r>
      <w:r w:rsidR="003167A1">
        <w:rPr>
          <w:sz w:val="24"/>
          <w:szCs w:val="24"/>
        </w:rPr>
        <w:t>La partecipazione delle imprese al finanziamento dei centri di competenza comporta i seguenti vantaggi:</w:t>
      </w:r>
    </w:p>
    <w:p w14:paraId="27B8E0C4" w14:textId="77777777" w:rsidR="000E706B" w:rsidRPr="003167A1" w:rsidRDefault="000E706B" w:rsidP="0077653C">
      <w:pPr>
        <w:numPr>
          <w:ilvl w:val="0"/>
          <w:numId w:val="10"/>
        </w:numPr>
        <w:ind w:right="-1"/>
        <w:rPr>
          <w:sz w:val="24"/>
          <w:szCs w:val="24"/>
        </w:rPr>
      </w:pPr>
      <w:r w:rsidRPr="003167A1">
        <w:rPr>
          <w:sz w:val="24"/>
          <w:szCs w:val="24"/>
        </w:rPr>
        <w:t>beneficiare di attività di transfer tecnologico, technology scouting, formazione ed eventi di networking;</w:t>
      </w:r>
    </w:p>
    <w:p w14:paraId="7A93784C" w14:textId="77777777" w:rsidR="000E706B" w:rsidRPr="003167A1" w:rsidRDefault="000E706B" w:rsidP="0077653C">
      <w:pPr>
        <w:numPr>
          <w:ilvl w:val="0"/>
          <w:numId w:val="10"/>
        </w:numPr>
        <w:ind w:right="-1"/>
        <w:rPr>
          <w:sz w:val="24"/>
          <w:szCs w:val="24"/>
        </w:rPr>
      </w:pPr>
      <w:r w:rsidRPr="003167A1">
        <w:rPr>
          <w:sz w:val="24"/>
          <w:szCs w:val="24"/>
        </w:rPr>
        <w:t>partecipare ai progetti di ricerca attivati grazie alle attività del CC;</w:t>
      </w:r>
    </w:p>
    <w:p w14:paraId="067AFC31" w14:textId="77777777" w:rsidR="000E706B" w:rsidRPr="003167A1" w:rsidRDefault="000E706B" w:rsidP="0077653C">
      <w:pPr>
        <w:numPr>
          <w:ilvl w:val="0"/>
          <w:numId w:val="10"/>
        </w:numPr>
        <w:ind w:right="-1"/>
        <w:rPr>
          <w:sz w:val="24"/>
          <w:szCs w:val="24"/>
        </w:rPr>
      </w:pPr>
      <w:r w:rsidRPr="003167A1">
        <w:rPr>
          <w:sz w:val="24"/>
          <w:szCs w:val="24"/>
        </w:rPr>
        <w:t>usufruire di macchinari e attrezzature già presenti presso USI / SUPSI o acquistati in comune, con un contributo del parco pari al 50% degli investimenti complessivi;</w:t>
      </w:r>
    </w:p>
    <w:p w14:paraId="37298B97" w14:textId="77777777" w:rsidR="000E706B" w:rsidRPr="003167A1" w:rsidRDefault="000E706B" w:rsidP="0077653C">
      <w:pPr>
        <w:numPr>
          <w:ilvl w:val="0"/>
          <w:numId w:val="10"/>
        </w:numPr>
        <w:ind w:right="-1"/>
        <w:rPr>
          <w:sz w:val="24"/>
          <w:szCs w:val="24"/>
        </w:rPr>
      </w:pPr>
      <w:r w:rsidRPr="003167A1">
        <w:rPr>
          <w:sz w:val="24"/>
          <w:szCs w:val="24"/>
        </w:rPr>
        <w:t>usufruire di spazi attrezzati nelle sedi del parco, interamente finanziati dal parco e dai comuni;</w:t>
      </w:r>
    </w:p>
    <w:p w14:paraId="4FDCE4A4" w14:textId="77777777" w:rsidR="003167A1" w:rsidRDefault="000E706B" w:rsidP="0077653C">
      <w:pPr>
        <w:numPr>
          <w:ilvl w:val="0"/>
          <w:numId w:val="10"/>
        </w:numPr>
        <w:ind w:right="-1"/>
        <w:rPr>
          <w:sz w:val="24"/>
          <w:szCs w:val="24"/>
        </w:rPr>
      </w:pPr>
      <w:r w:rsidRPr="003167A1">
        <w:rPr>
          <w:sz w:val="24"/>
          <w:szCs w:val="24"/>
        </w:rPr>
        <w:t>affiancare il proprio logo a quello del CC nelle comunicazioni ufficiali;</w:t>
      </w:r>
    </w:p>
    <w:p w14:paraId="683C37AD" w14:textId="77777777" w:rsidR="003167A1" w:rsidRPr="003167A1" w:rsidRDefault="003167A1" w:rsidP="0077653C">
      <w:pPr>
        <w:numPr>
          <w:ilvl w:val="0"/>
          <w:numId w:val="10"/>
        </w:numPr>
        <w:ind w:right="-1"/>
        <w:rPr>
          <w:sz w:val="24"/>
          <w:szCs w:val="24"/>
        </w:rPr>
      </w:pPr>
      <w:r w:rsidRPr="003167A1">
        <w:rPr>
          <w:sz w:val="24"/>
          <w:szCs w:val="24"/>
        </w:rPr>
        <w:t>beneficiare di un’accresciuta visibilità a livello nazionale e internazionale.</w:t>
      </w:r>
    </w:p>
    <w:p w14:paraId="6930C85A" w14:textId="77777777" w:rsidR="00963729" w:rsidRPr="00963729" w:rsidRDefault="00963729" w:rsidP="00963729">
      <w:pPr>
        <w:ind w:right="-1"/>
        <w:rPr>
          <w:sz w:val="24"/>
          <w:szCs w:val="24"/>
        </w:rPr>
      </w:pPr>
    </w:p>
    <w:p w14:paraId="0F83231A" w14:textId="6DE87E9A" w:rsidR="00963729" w:rsidRPr="00A80CBA" w:rsidRDefault="00963729" w:rsidP="00963729">
      <w:pPr>
        <w:ind w:right="-1"/>
        <w:rPr>
          <w:sz w:val="24"/>
          <w:szCs w:val="24"/>
        </w:rPr>
      </w:pPr>
      <w:r w:rsidRPr="00963729">
        <w:rPr>
          <w:sz w:val="24"/>
          <w:szCs w:val="24"/>
        </w:rPr>
        <w:t>Per quanto riguarda le spese immobiliari, il contributo del parco sarà limitato alla copertura</w:t>
      </w:r>
      <w:r w:rsidR="005552DB">
        <w:rPr>
          <w:sz w:val="24"/>
          <w:szCs w:val="24"/>
        </w:rPr>
        <w:t>, totale o parziale,</w:t>
      </w:r>
      <w:r w:rsidRPr="00963729">
        <w:rPr>
          <w:sz w:val="24"/>
          <w:szCs w:val="24"/>
        </w:rPr>
        <w:t xml:space="preserve"> dei costi di interesse e di ammortamento</w:t>
      </w:r>
      <w:r w:rsidR="002276DB">
        <w:rPr>
          <w:sz w:val="24"/>
          <w:szCs w:val="24"/>
        </w:rPr>
        <w:t xml:space="preserve"> finanziario</w:t>
      </w:r>
      <w:r w:rsidRPr="00963729">
        <w:rPr>
          <w:sz w:val="24"/>
          <w:szCs w:val="24"/>
        </w:rPr>
        <w:t xml:space="preserve">, tenuto conto che è interesse dei comuni che ospitano le attività dei CC, farli crescere e maturare sul proprio territorio. </w:t>
      </w:r>
    </w:p>
    <w:p w14:paraId="34E66055" w14:textId="77777777" w:rsidR="000621D6" w:rsidRPr="00A80CBA" w:rsidRDefault="000621D6" w:rsidP="000621D6">
      <w:pPr>
        <w:rPr>
          <w:sz w:val="24"/>
          <w:szCs w:val="24"/>
        </w:rPr>
      </w:pPr>
    </w:p>
    <w:p w14:paraId="050A6616" w14:textId="77777777" w:rsidR="00A80CBA" w:rsidRPr="00A80CBA" w:rsidRDefault="00485F87" w:rsidP="00485F87">
      <w:pPr>
        <w:keepNext/>
        <w:keepLines/>
        <w:tabs>
          <w:tab w:val="left" w:pos="567"/>
          <w:tab w:val="left" w:pos="709"/>
        </w:tabs>
        <w:spacing w:before="120" w:after="120"/>
        <w:outlineLvl w:val="3"/>
        <w:rPr>
          <w:rFonts w:eastAsiaTheme="majorEastAsia" w:cstheme="majorBidi"/>
          <w:b/>
          <w:spacing w:val="4"/>
          <w:sz w:val="24"/>
          <w:szCs w:val="24"/>
        </w:rPr>
      </w:pPr>
      <w:r>
        <w:rPr>
          <w:rFonts w:eastAsiaTheme="majorEastAsia" w:cstheme="majorBidi"/>
          <w:b/>
          <w:spacing w:val="4"/>
          <w:sz w:val="24"/>
          <w:szCs w:val="24"/>
        </w:rPr>
        <w:t xml:space="preserve">1.3.4 </w:t>
      </w:r>
      <w:r>
        <w:rPr>
          <w:rFonts w:eastAsiaTheme="majorEastAsia" w:cstheme="majorBidi"/>
          <w:b/>
          <w:spacing w:val="4"/>
          <w:sz w:val="24"/>
          <w:szCs w:val="24"/>
        </w:rPr>
        <w:tab/>
      </w:r>
      <w:r w:rsidR="00A80CBA" w:rsidRPr="00A80CBA">
        <w:rPr>
          <w:rFonts w:eastAsiaTheme="majorEastAsia" w:cstheme="majorBidi"/>
          <w:b/>
          <w:spacing w:val="4"/>
          <w:sz w:val="24"/>
          <w:szCs w:val="24"/>
        </w:rPr>
        <w:t>Modifica di legge</w:t>
      </w:r>
      <w:bookmarkEnd w:id="8"/>
    </w:p>
    <w:p w14:paraId="7AFB1F39" w14:textId="77777777" w:rsidR="008D017A" w:rsidRPr="00A80CBA" w:rsidRDefault="008D017A" w:rsidP="008D017A">
      <w:pPr>
        <w:rPr>
          <w:sz w:val="24"/>
          <w:szCs w:val="24"/>
        </w:rPr>
      </w:pPr>
      <w:r>
        <w:rPr>
          <w:sz w:val="24"/>
          <w:szCs w:val="24"/>
        </w:rPr>
        <w:t>S</w:t>
      </w:r>
      <w:r w:rsidRPr="00A80CBA">
        <w:rPr>
          <w:sz w:val="24"/>
          <w:szCs w:val="24"/>
        </w:rPr>
        <w:t xml:space="preserve">i propone di inserire </w:t>
      </w:r>
      <w:r w:rsidR="005552DB">
        <w:rPr>
          <w:sz w:val="24"/>
          <w:szCs w:val="24"/>
        </w:rPr>
        <w:t>i seguenti</w:t>
      </w:r>
      <w:r w:rsidRPr="00A80CBA">
        <w:rPr>
          <w:sz w:val="24"/>
          <w:szCs w:val="24"/>
        </w:rPr>
        <w:t xml:space="preserve"> capoversi </w:t>
      </w:r>
      <w:r>
        <w:rPr>
          <w:sz w:val="24"/>
          <w:szCs w:val="24"/>
        </w:rPr>
        <w:t xml:space="preserve">all’art. 12 (crediti specifici) della legge per l’innovazione economica </w:t>
      </w:r>
      <w:r w:rsidRPr="00A80CBA">
        <w:rPr>
          <w:sz w:val="24"/>
          <w:szCs w:val="24"/>
        </w:rPr>
        <w:t>che fungano da base legale per consentire al Cantone di aderire e finanziare il costituendo parco dell’innovazione Switzerland Innovation Park Ticino e che ne specifichino governance e modalità d</w:t>
      </w:r>
      <w:r w:rsidR="005552DB">
        <w:rPr>
          <w:sz w:val="24"/>
          <w:szCs w:val="24"/>
        </w:rPr>
        <w:t>i finanziamento:</w:t>
      </w:r>
    </w:p>
    <w:p w14:paraId="0EE9C79E" w14:textId="77777777" w:rsidR="00A80CBA" w:rsidRDefault="00A80CBA" w:rsidP="00A80CBA">
      <w:pPr>
        <w:rPr>
          <w:sz w:val="24"/>
          <w:szCs w:val="24"/>
          <w:highlight w:val="yellow"/>
        </w:rPr>
      </w:pPr>
    </w:p>
    <w:p w14:paraId="399BC041" w14:textId="7D98DFA6" w:rsidR="00B6291B" w:rsidRPr="005552DB" w:rsidRDefault="00150A26" w:rsidP="005552DB">
      <w:pPr>
        <w:ind w:left="708"/>
        <w:rPr>
          <w:b/>
          <w:bCs/>
          <w:i/>
          <w:sz w:val="24"/>
          <w:szCs w:val="24"/>
        </w:rPr>
      </w:pPr>
      <w:r>
        <w:rPr>
          <w:b/>
          <w:bCs/>
          <w:i/>
          <w:sz w:val="24"/>
          <w:szCs w:val="24"/>
        </w:rPr>
        <w:t>Art. 12 cpv. 2, 3 e 4</w:t>
      </w:r>
    </w:p>
    <w:p w14:paraId="272B5EDF" w14:textId="0703CFA2" w:rsidR="00B6291B" w:rsidRPr="005552DB" w:rsidRDefault="00B6291B" w:rsidP="005552DB">
      <w:pPr>
        <w:ind w:left="708"/>
        <w:rPr>
          <w:i/>
          <w:sz w:val="24"/>
          <w:szCs w:val="24"/>
        </w:rPr>
      </w:pPr>
      <w:r w:rsidRPr="005552DB">
        <w:rPr>
          <w:i/>
          <w:sz w:val="24"/>
          <w:szCs w:val="24"/>
          <w:vertAlign w:val="superscript"/>
        </w:rPr>
        <w:t>2</w:t>
      </w:r>
      <w:r w:rsidRPr="005552DB">
        <w:rPr>
          <w:i/>
          <w:sz w:val="24"/>
          <w:szCs w:val="24"/>
        </w:rPr>
        <w:t xml:space="preserve"> Il Cantone può aderire all’ente responsabile </w:t>
      </w:r>
      <w:r w:rsidR="000E2656">
        <w:rPr>
          <w:i/>
          <w:sz w:val="24"/>
          <w:szCs w:val="24"/>
        </w:rPr>
        <w:t>a livello cantonale</w:t>
      </w:r>
      <w:r w:rsidR="007B7139">
        <w:rPr>
          <w:i/>
          <w:sz w:val="24"/>
          <w:szCs w:val="24"/>
        </w:rPr>
        <w:t xml:space="preserve"> del</w:t>
      </w:r>
      <w:r w:rsidRPr="005552DB">
        <w:rPr>
          <w:i/>
          <w:sz w:val="24"/>
          <w:szCs w:val="24"/>
        </w:rPr>
        <w:t xml:space="preserve"> parco </w:t>
      </w:r>
      <w:r w:rsidR="007B7139">
        <w:rPr>
          <w:i/>
          <w:sz w:val="24"/>
          <w:szCs w:val="24"/>
        </w:rPr>
        <w:t>svizzero dell’</w:t>
      </w:r>
      <w:r w:rsidRPr="005552DB">
        <w:rPr>
          <w:i/>
          <w:sz w:val="24"/>
          <w:szCs w:val="24"/>
        </w:rPr>
        <w:t xml:space="preserve">innovazione </w:t>
      </w:r>
      <w:r w:rsidR="007B7139">
        <w:rPr>
          <w:i/>
          <w:sz w:val="24"/>
          <w:szCs w:val="24"/>
        </w:rPr>
        <w:t xml:space="preserve">e partecipare </w:t>
      </w:r>
      <w:r w:rsidRPr="005552DB">
        <w:rPr>
          <w:i/>
          <w:sz w:val="24"/>
          <w:szCs w:val="24"/>
        </w:rPr>
        <w:t>al suo finanziamento.</w:t>
      </w:r>
    </w:p>
    <w:p w14:paraId="25CD823B" w14:textId="30E034A0" w:rsidR="001623A7" w:rsidRPr="005552DB" w:rsidRDefault="00B6291B" w:rsidP="005552DB">
      <w:pPr>
        <w:ind w:left="708"/>
        <w:rPr>
          <w:i/>
          <w:sz w:val="24"/>
          <w:szCs w:val="24"/>
        </w:rPr>
      </w:pPr>
      <w:r w:rsidRPr="005552DB">
        <w:rPr>
          <w:i/>
          <w:sz w:val="24"/>
          <w:szCs w:val="24"/>
          <w:vertAlign w:val="superscript"/>
        </w:rPr>
        <w:t xml:space="preserve">3 </w:t>
      </w:r>
      <w:r w:rsidR="00550228">
        <w:rPr>
          <w:i/>
          <w:sz w:val="24"/>
          <w:szCs w:val="24"/>
        </w:rPr>
        <w:t>L'ente di cui al capoverso</w:t>
      </w:r>
      <w:r w:rsidR="001623A7" w:rsidRPr="001623A7">
        <w:rPr>
          <w:i/>
          <w:sz w:val="24"/>
          <w:szCs w:val="24"/>
        </w:rPr>
        <w:t xml:space="preserve"> 2 è senza scopo di lucro e si basa su un partenariato a lungo termine tra Cantone, aziende</w:t>
      </w:r>
      <w:r w:rsidR="00BE6D17">
        <w:rPr>
          <w:i/>
          <w:sz w:val="24"/>
          <w:szCs w:val="24"/>
        </w:rPr>
        <w:t xml:space="preserve"> </w:t>
      </w:r>
      <w:r w:rsidR="001623A7" w:rsidRPr="001623A7">
        <w:rPr>
          <w:i/>
          <w:sz w:val="24"/>
          <w:szCs w:val="24"/>
        </w:rPr>
        <w:t>e scuole universitarie ed è orientat</w:t>
      </w:r>
      <w:r w:rsidR="001623A7">
        <w:rPr>
          <w:i/>
          <w:sz w:val="24"/>
          <w:szCs w:val="24"/>
        </w:rPr>
        <w:t>o</w:t>
      </w:r>
      <w:r w:rsidR="001623A7" w:rsidRPr="001623A7">
        <w:rPr>
          <w:i/>
          <w:sz w:val="24"/>
          <w:szCs w:val="24"/>
        </w:rPr>
        <w:t xml:space="preserve"> al rafforzamento della capacità innovativa e all'insediamento di nuove aziende.</w:t>
      </w:r>
    </w:p>
    <w:p w14:paraId="3F33CE21" w14:textId="77777777" w:rsidR="00B6291B" w:rsidRPr="005552DB" w:rsidRDefault="00B6291B" w:rsidP="005552DB">
      <w:pPr>
        <w:ind w:left="708"/>
        <w:rPr>
          <w:i/>
          <w:sz w:val="24"/>
          <w:szCs w:val="24"/>
        </w:rPr>
      </w:pPr>
      <w:r w:rsidRPr="005552DB">
        <w:rPr>
          <w:i/>
          <w:sz w:val="24"/>
          <w:szCs w:val="24"/>
          <w:vertAlign w:val="superscript"/>
        </w:rPr>
        <w:t xml:space="preserve">4 </w:t>
      </w:r>
      <w:r w:rsidRPr="005552DB">
        <w:rPr>
          <w:i/>
          <w:sz w:val="24"/>
          <w:szCs w:val="24"/>
        </w:rPr>
        <w:t>Il Cantone può sostenere la realizzazione del parco dell’innovazione mediante:</w:t>
      </w:r>
    </w:p>
    <w:p w14:paraId="417794F1" w14:textId="2C6591CF" w:rsidR="00B6291B" w:rsidRPr="005552DB" w:rsidRDefault="00B6291B" w:rsidP="0077653C">
      <w:pPr>
        <w:pStyle w:val="Paragrafoelenco"/>
        <w:numPr>
          <w:ilvl w:val="0"/>
          <w:numId w:val="8"/>
        </w:numPr>
        <w:ind w:left="1428"/>
        <w:rPr>
          <w:i/>
          <w:sz w:val="24"/>
          <w:szCs w:val="24"/>
        </w:rPr>
      </w:pPr>
      <w:r w:rsidRPr="005552DB">
        <w:rPr>
          <w:i/>
          <w:sz w:val="24"/>
          <w:szCs w:val="24"/>
        </w:rPr>
        <w:t xml:space="preserve">contributi a fondo perso a copertura dei costi </w:t>
      </w:r>
      <w:r w:rsidR="0073413A">
        <w:rPr>
          <w:i/>
          <w:sz w:val="24"/>
          <w:szCs w:val="24"/>
        </w:rPr>
        <w:t>de</w:t>
      </w:r>
      <w:r w:rsidR="0073413A" w:rsidRPr="005552DB">
        <w:rPr>
          <w:i/>
          <w:sz w:val="24"/>
          <w:szCs w:val="24"/>
        </w:rPr>
        <w:t xml:space="preserve">ll’ente responsabile </w:t>
      </w:r>
      <w:r w:rsidR="00550228">
        <w:rPr>
          <w:i/>
          <w:sz w:val="24"/>
          <w:szCs w:val="24"/>
        </w:rPr>
        <w:t>di cui al capoverso</w:t>
      </w:r>
      <w:r w:rsidR="00B93D9E">
        <w:rPr>
          <w:i/>
          <w:sz w:val="24"/>
          <w:szCs w:val="24"/>
        </w:rPr>
        <w:t xml:space="preserve"> </w:t>
      </w:r>
      <w:r w:rsidR="0073413A">
        <w:rPr>
          <w:i/>
          <w:sz w:val="24"/>
          <w:szCs w:val="24"/>
        </w:rPr>
        <w:t>2</w:t>
      </w:r>
      <w:r w:rsidRPr="005552DB">
        <w:rPr>
          <w:i/>
          <w:sz w:val="24"/>
          <w:szCs w:val="24"/>
        </w:rPr>
        <w:t>;</w:t>
      </w:r>
    </w:p>
    <w:p w14:paraId="2399A9EF" w14:textId="77777777" w:rsidR="00B6291B" w:rsidRPr="005552DB" w:rsidRDefault="00B6291B" w:rsidP="0077653C">
      <w:pPr>
        <w:pStyle w:val="Paragrafoelenco"/>
        <w:numPr>
          <w:ilvl w:val="0"/>
          <w:numId w:val="8"/>
        </w:numPr>
        <w:ind w:left="1428"/>
        <w:rPr>
          <w:i/>
          <w:sz w:val="24"/>
          <w:szCs w:val="24"/>
        </w:rPr>
      </w:pPr>
      <w:r w:rsidRPr="005552DB">
        <w:rPr>
          <w:i/>
          <w:sz w:val="24"/>
          <w:szCs w:val="24"/>
        </w:rPr>
        <w:t>contributi a fondo perso a copertura parziale degli investimenti e degli oneri per l’esercizio dei centri di competenza, a condizione che le imprese vi partecipino almeno in forma paritaria;</w:t>
      </w:r>
    </w:p>
    <w:p w14:paraId="5918FB22" w14:textId="72A29168" w:rsidR="00303070" w:rsidRPr="0073413A" w:rsidRDefault="00B6291B" w:rsidP="0077653C">
      <w:pPr>
        <w:pStyle w:val="Paragrafoelenco"/>
        <w:numPr>
          <w:ilvl w:val="0"/>
          <w:numId w:val="8"/>
        </w:numPr>
        <w:ind w:left="1428"/>
        <w:rPr>
          <w:i/>
          <w:sz w:val="24"/>
          <w:szCs w:val="24"/>
        </w:rPr>
      </w:pPr>
      <w:r w:rsidRPr="005552DB">
        <w:rPr>
          <w:i/>
          <w:sz w:val="24"/>
          <w:szCs w:val="24"/>
        </w:rPr>
        <w:t xml:space="preserve">contributi a fondo perso a copertura (parziale o totale) dei costi d’interesse e degli ammortamenti </w:t>
      </w:r>
      <w:r w:rsidR="00B03D1E">
        <w:rPr>
          <w:i/>
          <w:sz w:val="24"/>
          <w:szCs w:val="24"/>
        </w:rPr>
        <w:t xml:space="preserve">finanziari </w:t>
      </w:r>
      <w:r w:rsidRPr="005552DB">
        <w:rPr>
          <w:i/>
          <w:sz w:val="24"/>
          <w:szCs w:val="24"/>
        </w:rPr>
        <w:t>a carico dei comuni proprietari degli edifici e delle infrastrutture che ospitano</w:t>
      </w:r>
      <w:r w:rsidR="00303070">
        <w:rPr>
          <w:i/>
          <w:sz w:val="24"/>
          <w:szCs w:val="24"/>
        </w:rPr>
        <w:t>, senza scopo di lucro, i centri di competenza</w:t>
      </w:r>
      <w:r w:rsidR="0073413A">
        <w:rPr>
          <w:i/>
          <w:sz w:val="24"/>
          <w:szCs w:val="24"/>
        </w:rPr>
        <w:t>.</w:t>
      </w:r>
    </w:p>
    <w:p w14:paraId="2E6721DE" w14:textId="77777777" w:rsidR="00B6291B" w:rsidRDefault="00B6291B" w:rsidP="00A80CBA">
      <w:pPr>
        <w:rPr>
          <w:sz w:val="24"/>
          <w:szCs w:val="24"/>
          <w:highlight w:val="yellow"/>
        </w:rPr>
      </w:pPr>
    </w:p>
    <w:p w14:paraId="458B054F" w14:textId="77777777" w:rsidR="00B6291B" w:rsidRPr="00A80CBA" w:rsidRDefault="00B6291B" w:rsidP="00A80CBA">
      <w:pPr>
        <w:rPr>
          <w:sz w:val="24"/>
          <w:szCs w:val="24"/>
          <w:highlight w:val="yellow"/>
        </w:rPr>
      </w:pPr>
    </w:p>
    <w:p w14:paraId="0157825E" w14:textId="3A1ABD05" w:rsidR="00797AEE" w:rsidRDefault="008D017A" w:rsidP="00797AEE">
      <w:pPr>
        <w:rPr>
          <w:sz w:val="24"/>
          <w:szCs w:val="24"/>
        </w:rPr>
      </w:pPr>
      <w:r>
        <w:rPr>
          <w:sz w:val="24"/>
          <w:szCs w:val="24"/>
        </w:rPr>
        <w:t>L’art. 12 cpv. 2 prevede la possibilità</w:t>
      </w:r>
      <w:r w:rsidR="00797AEE">
        <w:rPr>
          <w:sz w:val="24"/>
          <w:szCs w:val="24"/>
        </w:rPr>
        <w:t xml:space="preserve"> di </w:t>
      </w:r>
      <w:r w:rsidR="00797AEE" w:rsidRPr="001E0DDE">
        <w:rPr>
          <w:sz w:val="24"/>
          <w:szCs w:val="24"/>
        </w:rPr>
        <w:t xml:space="preserve">aderire all’ente responsabile </w:t>
      </w:r>
      <w:r w:rsidR="00FF3E08">
        <w:rPr>
          <w:sz w:val="24"/>
          <w:szCs w:val="24"/>
        </w:rPr>
        <w:t>a livello cantonale</w:t>
      </w:r>
      <w:r w:rsidR="00797AEE" w:rsidRPr="001E0DDE">
        <w:rPr>
          <w:sz w:val="24"/>
          <w:szCs w:val="24"/>
        </w:rPr>
        <w:t xml:space="preserve"> del parco e </w:t>
      </w:r>
      <w:r w:rsidR="00403084">
        <w:rPr>
          <w:sz w:val="24"/>
          <w:szCs w:val="24"/>
        </w:rPr>
        <w:t xml:space="preserve">di </w:t>
      </w:r>
      <w:r w:rsidR="00797AEE" w:rsidRPr="001E0DDE">
        <w:rPr>
          <w:sz w:val="24"/>
          <w:szCs w:val="24"/>
        </w:rPr>
        <w:t>partecipare al suo finanziamento.</w:t>
      </w:r>
      <w:r w:rsidR="00797AEE" w:rsidRPr="00797AEE">
        <w:rPr>
          <w:sz w:val="24"/>
          <w:szCs w:val="24"/>
        </w:rPr>
        <w:t xml:space="preserve"> </w:t>
      </w:r>
      <w:r w:rsidR="00DC037F">
        <w:rPr>
          <w:sz w:val="24"/>
          <w:szCs w:val="24"/>
        </w:rPr>
        <w:t xml:space="preserve">La formulazione </w:t>
      </w:r>
      <w:r w:rsidR="00330B11">
        <w:rPr>
          <w:sz w:val="24"/>
          <w:szCs w:val="24"/>
        </w:rPr>
        <w:t>attuale del cpv. 2</w:t>
      </w:r>
      <w:r w:rsidR="00DC037F">
        <w:rPr>
          <w:sz w:val="24"/>
          <w:szCs w:val="24"/>
        </w:rPr>
        <w:t xml:space="preserve">, che prevede la possibilità di intraprendere misure di politica fondiaria attiva </w:t>
      </w:r>
      <w:r w:rsidR="00DC037F" w:rsidRPr="00DC037F">
        <w:rPr>
          <w:sz w:val="24"/>
          <w:szCs w:val="24"/>
        </w:rPr>
        <w:t xml:space="preserve">al fine di garantire spazi idonei per lo sviluppo di attività economiche coerenti con lo scopo della </w:t>
      </w:r>
      <w:r w:rsidR="00DC037F">
        <w:rPr>
          <w:sz w:val="24"/>
          <w:szCs w:val="24"/>
        </w:rPr>
        <w:t>LInn</w:t>
      </w:r>
      <w:r w:rsidR="00330B11">
        <w:rPr>
          <w:sz w:val="24"/>
          <w:szCs w:val="24"/>
        </w:rPr>
        <w:t xml:space="preserve"> -</w:t>
      </w:r>
      <w:r w:rsidR="00DC037F">
        <w:rPr>
          <w:sz w:val="24"/>
          <w:szCs w:val="24"/>
        </w:rPr>
        <w:t xml:space="preserve"> visto quanto deciso dal Gran Consiglio nel 2019 con l’approvazione del credito da 100 milioni di </w:t>
      </w:r>
      <w:r w:rsidR="00DC037F">
        <w:rPr>
          <w:sz w:val="24"/>
          <w:szCs w:val="24"/>
        </w:rPr>
        <w:lastRenderedPageBreak/>
        <w:t>franchi e l’obiettivo del parco, che prevede espressamente questo tipo di operazi</w:t>
      </w:r>
      <w:r w:rsidR="00330B11">
        <w:rPr>
          <w:sz w:val="24"/>
          <w:szCs w:val="24"/>
        </w:rPr>
        <w:t>oni -</w:t>
      </w:r>
      <w:r w:rsidR="00DC037F">
        <w:rPr>
          <w:sz w:val="24"/>
          <w:szCs w:val="24"/>
        </w:rPr>
        <w:t xml:space="preserve"> appare superato. </w:t>
      </w:r>
      <w:r w:rsidR="0046194C">
        <w:rPr>
          <w:sz w:val="24"/>
          <w:szCs w:val="24"/>
        </w:rPr>
        <w:t xml:space="preserve">Come indicato nel capitolo 1.2, grazie alla politica economica regionale sarà inoltre ancora possibile sostenere </w:t>
      </w:r>
      <w:r w:rsidR="0046194C" w:rsidRPr="000E2531">
        <w:rPr>
          <w:sz w:val="24"/>
          <w:szCs w:val="24"/>
        </w:rPr>
        <w:t xml:space="preserve">la realizzazione di progetti volti a </w:t>
      </w:r>
      <w:r w:rsidR="0046194C" w:rsidRPr="000E2531">
        <w:rPr>
          <w:sz w:val="24"/>
          <w:szCs w:val="24"/>
          <w:lang w:val="it-IT"/>
        </w:rPr>
        <w:t xml:space="preserve">predisporre aree e infrastrutture volte a ospitare realtà imprenditoriali innovative. </w:t>
      </w:r>
    </w:p>
    <w:p w14:paraId="1530FB63" w14:textId="77777777" w:rsidR="0046194C" w:rsidRDefault="0046194C" w:rsidP="00797AEE">
      <w:pPr>
        <w:rPr>
          <w:sz w:val="24"/>
          <w:szCs w:val="24"/>
        </w:rPr>
      </w:pPr>
    </w:p>
    <w:p w14:paraId="1328B107" w14:textId="77777777" w:rsidR="00797AEE" w:rsidRDefault="00797AEE" w:rsidP="00797AEE">
      <w:pPr>
        <w:rPr>
          <w:sz w:val="24"/>
          <w:szCs w:val="24"/>
        </w:rPr>
      </w:pPr>
      <w:r>
        <w:rPr>
          <w:sz w:val="24"/>
          <w:szCs w:val="24"/>
        </w:rPr>
        <w:t xml:space="preserve">Come illustrato al capitolo 1.3.2, è previsto che il Cantone partecipi in qualità di azionista al capitale azionario della costituenda Switzerland Innovation Park Ticino SA </w:t>
      </w:r>
      <w:r w:rsidR="00C146DE">
        <w:rPr>
          <w:sz w:val="24"/>
          <w:szCs w:val="24"/>
        </w:rPr>
        <w:t xml:space="preserve">(SIP-TI SA) </w:t>
      </w:r>
      <w:r>
        <w:rPr>
          <w:sz w:val="24"/>
          <w:szCs w:val="24"/>
        </w:rPr>
        <w:t xml:space="preserve">e contribuisca, tramite lo stanziamento di un </w:t>
      </w:r>
      <w:r w:rsidR="00D31793">
        <w:rPr>
          <w:sz w:val="24"/>
          <w:szCs w:val="24"/>
        </w:rPr>
        <w:t xml:space="preserve">apposito </w:t>
      </w:r>
      <w:r>
        <w:rPr>
          <w:sz w:val="24"/>
          <w:szCs w:val="24"/>
        </w:rPr>
        <w:t xml:space="preserve">fondo, al finanziamento delle attività della SA, </w:t>
      </w:r>
      <w:r w:rsidR="00D31793">
        <w:rPr>
          <w:sz w:val="24"/>
          <w:szCs w:val="24"/>
        </w:rPr>
        <w:t>a</w:t>
      </w:r>
      <w:r>
        <w:rPr>
          <w:sz w:val="24"/>
          <w:szCs w:val="24"/>
        </w:rPr>
        <w:t xml:space="preserve">gli investimenti dei centri di competenza affiliati e </w:t>
      </w:r>
      <w:r w:rsidR="00D31793">
        <w:rPr>
          <w:sz w:val="24"/>
          <w:szCs w:val="24"/>
        </w:rPr>
        <w:t>a</w:t>
      </w:r>
      <w:r>
        <w:rPr>
          <w:sz w:val="24"/>
          <w:szCs w:val="24"/>
        </w:rPr>
        <w:t xml:space="preserve"> quelli operati dai comuni </w:t>
      </w:r>
      <w:r w:rsidR="00403084">
        <w:rPr>
          <w:sz w:val="24"/>
          <w:szCs w:val="24"/>
        </w:rPr>
        <w:t xml:space="preserve">proprietari di edifici e infrastrutture </w:t>
      </w:r>
      <w:r>
        <w:rPr>
          <w:sz w:val="24"/>
          <w:szCs w:val="24"/>
        </w:rPr>
        <w:t>in cui sono ospitate le attività del parco.</w:t>
      </w:r>
    </w:p>
    <w:p w14:paraId="1B1C1108" w14:textId="77777777" w:rsidR="00797AEE" w:rsidRPr="001E0DDE" w:rsidRDefault="00797AEE" w:rsidP="00797AEE">
      <w:pPr>
        <w:rPr>
          <w:sz w:val="24"/>
          <w:szCs w:val="24"/>
        </w:rPr>
      </w:pPr>
    </w:p>
    <w:p w14:paraId="1EC61392" w14:textId="2837820C" w:rsidR="00C146DE" w:rsidRDefault="00797AEE" w:rsidP="00403084">
      <w:pPr>
        <w:rPr>
          <w:sz w:val="24"/>
          <w:szCs w:val="24"/>
        </w:rPr>
      </w:pPr>
      <w:r>
        <w:rPr>
          <w:sz w:val="24"/>
          <w:szCs w:val="24"/>
        </w:rPr>
        <w:t xml:space="preserve">L’art. 12 cpv. 3 </w:t>
      </w:r>
      <w:r w:rsidR="005552DB">
        <w:rPr>
          <w:sz w:val="24"/>
          <w:szCs w:val="24"/>
        </w:rPr>
        <w:t xml:space="preserve">specifica la tipologia di parco, che dovrà essere </w:t>
      </w:r>
      <w:r w:rsidR="005552DB" w:rsidRPr="005552DB">
        <w:rPr>
          <w:sz w:val="24"/>
          <w:szCs w:val="24"/>
        </w:rPr>
        <w:t xml:space="preserve">un'organizzazione svizzera senza scopo di lucro che si basa su un partenariato a lungo termine tra le </w:t>
      </w:r>
      <w:r w:rsidR="00BE6D17">
        <w:rPr>
          <w:sz w:val="24"/>
          <w:szCs w:val="24"/>
        </w:rPr>
        <w:t>scuole universitarie</w:t>
      </w:r>
      <w:r w:rsidR="005552DB" w:rsidRPr="005552DB">
        <w:rPr>
          <w:sz w:val="24"/>
          <w:szCs w:val="24"/>
        </w:rPr>
        <w:t xml:space="preserve"> e le aziende, orientato all’insediamento delle aziende e al rafforzamento della capacità innovativa di quelle già esistenti</w:t>
      </w:r>
      <w:r w:rsidR="005552DB">
        <w:rPr>
          <w:sz w:val="24"/>
          <w:szCs w:val="24"/>
        </w:rPr>
        <w:t xml:space="preserve">. Per raggiungere gli obiettivi, </w:t>
      </w:r>
      <w:r w:rsidR="003A2442">
        <w:rPr>
          <w:sz w:val="24"/>
          <w:szCs w:val="24"/>
        </w:rPr>
        <w:t xml:space="preserve">l’ente responsabile </w:t>
      </w:r>
      <w:r w:rsidRPr="001E0DDE">
        <w:rPr>
          <w:sz w:val="24"/>
          <w:szCs w:val="24"/>
        </w:rPr>
        <w:t>si occup</w:t>
      </w:r>
      <w:r w:rsidR="00403084">
        <w:rPr>
          <w:sz w:val="24"/>
          <w:szCs w:val="24"/>
        </w:rPr>
        <w:t>erà</w:t>
      </w:r>
      <w:r w:rsidR="005552DB">
        <w:rPr>
          <w:sz w:val="24"/>
          <w:szCs w:val="24"/>
        </w:rPr>
        <w:t xml:space="preserve"> – anche per il tramite di una struttura amministrativa snella</w:t>
      </w:r>
      <w:r w:rsidR="00F07D21">
        <w:rPr>
          <w:sz w:val="24"/>
          <w:szCs w:val="24"/>
        </w:rPr>
        <w:t xml:space="preserve"> –</w:t>
      </w:r>
      <w:r w:rsidR="005552DB">
        <w:rPr>
          <w:sz w:val="24"/>
          <w:szCs w:val="24"/>
        </w:rPr>
        <w:t xml:space="preserve"> </w:t>
      </w:r>
      <w:r w:rsidRPr="001E0DDE">
        <w:rPr>
          <w:sz w:val="24"/>
          <w:szCs w:val="24"/>
        </w:rPr>
        <w:t>della</w:t>
      </w:r>
      <w:r w:rsidR="00F07D21">
        <w:rPr>
          <w:sz w:val="24"/>
          <w:szCs w:val="24"/>
        </w:rPr>
        <w:t xml:space="preserve"> </w:t>
      </w:r>
      <w:r w:rsidR="003A2442">
        <w:rPr>
          <w:sz w:val="24"/>
          <w:szCs w:val="24"/>
        </w:rPr>
        <w:t>gestione</w:t>
      </w:r>
      <w:r w:rsidRPr="001E0DDE">
        <w:rPr>
          <w:sz w:val="24"/>
          <w:szCs w:val="24"/>
        </w:rPr>
        <w:t xml:space="preserve"> e della promozione del parco, del mantenimento dei rapporti con le istituzioni responsabili a livello nazionale e con altre istituzioni aventi scopo affine a livello nazionale e internazionale, del coordinamento e del monitoraggio dell’attività dei centri di competenza </w:t>
      </w:r>
      <w:r w:rsidR="00D24D6A">
        <w:rPr>
          <w:sz w:val="24"/>
          <w:szCs w:val="24"/>
        </w:rPr>
        <w:t xml:space="preserve">(CC) </w:t>
      </w:r>
      <w:r w:rsidRPr="001E0DDE">
        <w:rPr>
          <w:sz w:val="24"/>
          <w:szCs w:val="24"/>
        </w:rPr>
        <w:t>affiliati nonché della vigilanza sul rispetto dei criteri d</w:t>
      </w:r>
      <w:r w:rsidR="00403084">
        <w:rPr>
          <w:sz w:val="24"/>
          <w:szCs w:val="24"/>
        </w:rPr>
        <w:t xml:space="preserve">i affiliazione di questi ultimi. </w:t>
      </w:r>
    </w:p>
    <w:p w14:paraId="2FE997F4" w14:textId="77777777" w:rsidR="005552DB" w:rsidRDefault="005552DB" w:rsidP="00403084">
      <w:pPr>
        <w:rPr>
          <w:sz w:val="24"/>
          <w:szCs w:val="24"/>
        </w:rPr>
      </w:pPr>
    </w:p>
    <w:p w14:paraId="2F77278C" w14:textId="77777777" w:rsidR="00C146DE" w:rsidRDefault="00403084" w:rsidP="00403084">
      <w:pPr>
        <w:rPr>
          <w:sz w:val="24"/>
          <w:szCs w:val="24"/>
        </w:rPr>
      </w:pPr>
      <w:r>
        <w:rPr>
          <w:sz w:val="24"/>
          <w:szCs w:val="24"/>
        </w:rPr>
        <w:t>I</w:t>
      </w:r>
      <w:r w:rsidR="00797AEE" w:rsidRPr="001E0DDE">
        <w:rPr>
          <w:sz w:val="24"/>
          <w:szCs w:val="24"/>
        </w:rPr>
        <w:t xml:space="preserve"> </w:t>
      </w:r>
      <w:r w:rsidR="00D24D6A">
        <w:rPr>
          <w:sz w:val="24"/>
          <w:szCs w:val="24"/>
        </w:rPr>
        <w:t>CC</w:t>
      </w:r>
      <w:r w:rsidR="00797AEE" w:rsidRPr="001E0DDE">
        <w:rPr>
          <w:sz w:val="24"/>
          <w:szCs w:val="24"/>
        </w:rPr>
        <w:t xml:space="preserve"> affiliati</w:t>
      </w:r>
      <w:r w:rsidR="005552DB">
        <w:rPr>
          <w:sz w:val="24"/>
          <w:szCs w:val="24"/>
        </w:rPr>
        <w:t xml:space="preserve"> al parco </w:t>
      </w:r>
      <w:r w:rsidR="00F07D21">
        <w:rPr>
          <w:sz w:val="24"/>
          <w:szCs w:val="24"/>
        </w:rPr>
        <w:t>–</w:t>
      </w:r>
      <w:r w:rsidR="00797AEE" w:rsidRPr="001E0DDE">
        <w:rPr>
          <w:sz w:val="24"/>
          <w:szCs w:val="24"/>
        </w:rPr>
        <w:t xml:space="preserve"> costituiti</w:t>
      </w:r>
      <w:r w:rsidR="00F07D21">
        <w:rPr>
          <w:sz w:val="24"/>
          <w:szCs w:val="24"/>
        </w:rPr>
        <w:t xml:space="preserve"> </w:t>
      </w:r>
      <w:r w:rsidR="00797AEE" w:rsidRPr="001E0DDE">
        <w:rPr>
          <w:sz w:val="24"/>
          <w:szCs w:val="24"/>
        </w:rPr>
        <w:t xml:space="preserve">sotto forma di associazioni o altre forme </w:t>
      </w:r>
      <w:r w:rsidR="00C146DE">
        <w:rPr>
          <w:sz w:val="24"/>
          <w:szCs w:val="24"/>
        </w:rPr>
        <w:t>giuridiche</w:t>
      </w:r>
      <w:r w:rsidR="00797AEE" w:rsidRPr="001E0DDE">
        <w:rPr>
          <w:sz w:val="24"/>
          <w:szCs w:val="24"/>
        </w:rPr>
        <w:t xml:space="preserve"> senza scopo di lucro </w:t>
      </w:r>
      <w:r>
        <w:rPr>
          <w:sz w:val="24"/>
          <w:szCs w:val="24"/>
        </w:rPr>
        <w:t xml:space="preserve">e </w:t>
      </w:r>
      <w:r w:rsidR="005552DB">
        <w:rPr>
          <w:sz w:val="24"/>
          <w:szCs w:val="24"/>
        </w:rPr>
        <w:t xml:space="preserve">che devono </w:t>
      </w:r>
      <w:r>
        <w:rPr>
          <w:sz w:val="24"/>
          <w:szCs w:val="24"/>
        </w:rPr>
        <w:t xml:space="preserve">prevedere </w:t>
      </w:r>
      <w:r w:rsidR="00797AEE" w:rsidRPr="001E0DDE">
        <w:rPr>
          <w:sz w:val="24"/>
          <w:szCs w:val="24"/>
        </w:rPr>
        <w:t>la partecipazione delle impres</w:t>
      </w:r>
      <w:r w:rsidR="005552DB">
        <w:rPr>
          <w:sz w:val="24"/>
          <w:szCs w:val="24"/>
        </w:rPr>
        <w:t xml:space="preserve">e e degli istituti universitari </w:t>
      </w:r>
      <w:r w:rsidR="00F07D21">
        <w:rPr>
          <w:sz w:val="24"/>
          <w:szCs w:val="24"/>
        </w:rPr>
        <w:t>–</w:t>
      </w:r>
      <w:r w:rsidR="00797AEE" w:rsidRPr="001E0DDE">
        <w:rPr>
          <w:sz w:val="24"/>
          <w:szCs w:val="24"/>
        </w:rPr>
        <w:t xml:space="preserve"> oper</w:t>
      </w:r>
      <w:r>
        <w:rPr>
          <w:sz w:val="24"/>
          <w:szCs w:val="24"/>
        </w:rPr>
        <w:t>er</w:t>
      </w:r>
      <w:r w:rsidR="00797AEE" w:rsidRPr="001E0DDE">
        <w:rPr>
          <w:sz w:val="24"/>
          <w:szCs w:val="24"/>
        </w:rPr>
        <w:t>an</w:t>
      </w:r>
      <w:r>
        <w:rPr>
          <w:sz w:val="24"/>
          <w:szCs w:val="24"/>
        </w:rPr>
        <w:t>n</w:t>
      </w:r>
      <w:r w:rsidR="00797AEE" w:rsidRPr="001E0DDE">
        <w:rPr>
          <w:sz w:val="24"/>
          <w:szCs w:val="24"/>
        </w:rPr>
        <w:t>o</w:t>
      </w:r>
      <w:r w:rsidR="00F07D21">
        <w:rPr>
          <w:sz w:val="24"/>
          <w:szCs w:val="24"/>
        </w:rPr>
        <w:t xml:space="preserve"> </w:t>
      </w:r>
      <w:r w:rsidR="00797AEE" w:rsidRPr="001E0DDE">
        <w:rPr>
          <w:sz w:val="24"/>
          <w:szCs w:val="24"/>
        </w:rPr>
        <w:t xml:space="preserve">in base ai criteri di qualità definiti dalla direzione del parco e </w:t>
      </w:r>
      <w:r>
        <w:rPr>
          <w:sz w:val="24"/>
          <w:szCs w:val="24"/>
        </w:rPr>
        <w:t xml:space="preserve">contribuiranno </w:t>
      </w:r>
      <w:r w:rsidR="00797AEE" w:rsidRPr="001E0DDE">
        <w:rPr>
          <w:sz w:val="24"/>
          <w:szCs w:val="24"/>
        </w:rPr>
        <w:t>alla promozione della conoscenza e dell’innovazione nei loro rispettivi ambiti, tramite l’animazione di piattaforme di messa in rete tra imprese e istituti di ricerca, la promozione di progetti di ricerca e sviluppo congiunti, l’organizzazione di occasioni di scambio di conoscenze, l’identificazione di fornitori di servizi innovativi, la promozione di eventi e l’attrazione di imprese loc</w:t>
      </w:r>
      <w:r>
        <w:rPr>
          <w:sz w:val="24"/>
          <w:szCs w:val="24"/>
        </w:rPr>
        <w:t xml:space="preserve">ali, nazionali e internazionali. </w:t>
      </w:r>
    </w:p>
    <w:p w14:paraId="0934F506" w14:textId="77777777" w:rsidR="005552DB" w:rsidRDefault="005552DB" w:rsidP="00403084">
      <w:pPr>
        <w:rPr>
          <w:sz w:val="24"/>
          <w:szCs w:val="24"/>
        </w:rPr>
      </w:pPr>
    </w:p>
    <w:p w14:paraId="4FA8AA21" w14:textId="77777777" w:rsidR="00C146DE" w:rsidRDefault="00403084" w:rsidP="00403084">
      <w:pPr>
        <w:rPr>
          <w:sz w:val="24"/>
          <w:szCs w:val="24"/>
        </w:rPr>
      </w:pPr>
      <w:r>
        <w:rPr>
          <w:sz w:val="24"/>
          <w:szCs w:val="24"/>
        </w:rPr>
        <w:t xml:space="preserve">Infine, </w:t>
      </w:r>
      <w:r w:rsidR="00C146DE">
        <w:rPr>
          <w:sz w:val="24"/>
          <w:szCs w:val="24"/>
        </w:rPr>
        <w:t>gli enti pubblici</w:t>
      </w:r>
      <w:r w:rsidR="00797AEE" w:rsidRPr="001E0DDE">
        <w:rPr>
          <w:sz w:val="24"/>
          <w:szCs w:val="24"/>
        </w:rPr>
        <w:t xml:space="preserve"> proprietari </w:t>
      </w:r>
      <w:r>
        <w:rPr>
          <w:sz w:val="24"/>
          <w:szCs w:val="24"/>
        </w:rPr>
        <w:t xml:space="preserve">di edifici e </w:t>
      </w:r>
      <w:r w:rsidR="00797AEE" w:rsidRPr="001E0DDE">
        <w:rPr>
          <w:sz w:val="24"/>
          <w:szCs w:val="24"/>
        </w:rPr>
        <w:t xml:space="preserve">infrastrutture che ospitano i </w:t>
      </w:r>
      <w:r w:rsidR="00D24D6A">
        <w:rPr>
          <w:sz w:val="24"/>
          <w:szCs w:val="24"/>
        </w:rPr>
        <w:t>CC affiliati</w:t>
      </w:r>
      <w:r w:rsidR="00797AEE" w:rsidRPr="001E0DDE">
        <w:rPr>
          <w:sz w:val="24"/>
          <w:szCs w:val="24"/>
        </w:rPr>
        <w:t xml:space="preserve">, </w:t>
      </w:r>
      <w:r w:rsidR="00C146DE">
        <w:rPr>
          <w:sz w:val="24"/>
          <w:szCs w:val="24"/>
        </w:rPr>
        <w:t xml:space="preserve">in questa fase segnatamente i Comuni di Bellinzona e di Riviera, </w:t>
      </w:r>
      <w:r w:rsidR="00797AEE" w:rsidRPr="001E0DDE">
        <w:rPr>
          <w:sz w:val="24"/>
          <w:szCs w:val="24"/>
        </w:rPr>
        <w:t>si occup</w:t>
      </w:r>
      <w:r>
        <w:rPr>
          <w:sz w:val="24"/>
          <w:szCs w:val="24"/>
        </w:rPr>
        <w:t>eranno</w:t>
      </w:r>
      <w:r w:rsidR="00797AEE" w:rsidRPr="001E0DDE">
        <w:rPr>
          <w:sz w:val="24"/>
          <w:szCs w:val="24"/>
        </w:rPr>
        <w:t xml:space="preserve"> della predisposizione degli spazi destinati a ospitar</w:t>
      </w:r>
      <w:r>
        <w:rPr>
          <w:sz w:val="24"/>
          <w:szCs w:val="24"/>
        </w:rPr>
        <w:t>n</w:t>
      </w:r>
      <w:r w:rsidR="00797AEE" w:rsidRPr="001E0DDE">
        <w:rPr>
          <w:sz w:val="24"/>
          <w:szCs w:val="24"/>
        </w:rPr>
        <w:t xml:space="preserve">e </w:t>
      </w:r>
      <w:r>
        <w:rPr>
          <w:sz w:val="24"/>
          <w:szCs w:val="24"/>
        </w:rPr>
        <w:t xml:space="preserve">le </w:t>
      </w:r>
      <w:r w:rsidR="00797AEE" w:rsidRPr="001E0DDE">
        <w:rPr>
          <w:sz w:val="24"/>
          <w:szCs w:val="24"/>
        </w:rPr>
        <w:t>attività sulla base delle esigenze espresse dalla direzione del parco.</w:t>
      </w:r>
      <w:r>
        <w:rPr>
          <w:sz w:val="24"/>
          <w:szCs w:val="24"/>
        </w:rPr>
        <w:t xml:space="preserve"> </w:t>
      </w:r>
      <w:r w:rsidR="00527EC7">
        <w:rPr>
          <w:sz w:val="24"/>
          <w:szCs w:val="24"/>
        </w:rPr>
        <w:t xml:space="preserve"> </w:t>
      </w:r>
    </w:p>
    <w:p w14:paraId="14938600" w14:textId="77777777" w:rsidR="00403084" w:rsidRDefault="00403084" w:rsidP="00403084">
      <w:pPr>
        <w:rPr>
          <w:sz w:val="24"/>
          <w:szCs w:val="24"/>
        </w:rPr>
      </w:pPr>
    </w:p>
    <w:p w14:paraId="78151892" w14:textId="0697F802" w:rsidR="005552DB" w:rsidRDefault="00403084" w:rsidP="00330B11">
      <w:pPr>
        <w:rPr>
          <w:sz w:val="24"/>
          <w:szCs w:val="24"/>
        </w:rPr>
      </w:pPr>
      <w:r w:rsidRPr="006C7B08">
        <w:rPr>
          <w:sz w:val="24"/>
          <w:szCs w:val="24"/>
        </w:rPr>
        <w:t xml:space="preserve">L’art. 12 cpv. 4 illustra le modalità con cui il Cantone, tramite </w:t>
      </w:r>
      <w:r w:rsidR="00C146DE">
        <w:rPr>
          <w:sz w:val="24"/>
          <w:szCs w:val="24"/>
        </w:rPr>
        <w:t>la SIP-TI SA</w:t>
      </w:r>
      <w:r w:rsidRPr="006C7B08">
        <w:rPr>
          <w:sz w:val="24"/>
          <w:szCs w:val="24"/>
        </w:rPr>
        <w:t>, garanti</w:t>
      </w:r>
      <w:r w:rsidR="00C146DE">
        <w:rPr>
          <w:sz w:val="24"/>
          <w:szCs w:val="24"/>
        </w:rPr>
        <w:t>sc</w:t>
      </w:r>
      <w:r w:rsidRPr="006C7B08">
        <w:rPr>
          <w:sz w:val="24"/>
          <w:szCs w:val="24"/>
        </w:rPr>
        <w:t>e il finanziamento delle attività del parco</w:t>
      </w:r>
      <w:r w:rsidR="00C146DE">
        <w:rPr>
          <w:sz w:val="24"/>
          <w:szCs w:val="24"/>
        </w:rPr>
        <w:t xml:space="preserve">, un impegno espressamente richiesto dall’organizzazione centrale di Switzerland Innovation ai fini del riconoscimento definitivo della </w:t>
      </w:r>
      <w:r w:rsidR="000E2656">
        <w:rPr>
          <w:sz w:val="24"/>
          <w:szCs w:val="24"/>
        </w:rPr>
        <w:t>candidatura</w:t>
      </w:r>
      <w:r w:rsidR="00C146DE">
        <w:rPr>
          <w:sz w:val="24"/>
          <w:szCs w:val="24"/>
        </w:rPr>
        <w:t xml:space="preserve"> ticinese </w:t>
      </w:r>
      <w:r w:rsidR="000E2656">
        <w:rPr>
          <w:sz w:val="24"/>
          <w:szCs w:val="24"/>
        </w:rPr>
        <w:t>al</w:t>
      </w:r>
      <w:r w:rsidR="00C146DE">
        <w:rPr>
          <w:sz w:val="24"/>
          <w:szCs w:val="24"/>
        </w:rPr>
        <w:t xml:space="preserve"> parco</w:t>
      </w:r>
      <w:r w:rsidRPr="006C7B08">
        <w:rPr>
          <w:sz w:val="24"/>
          <w:szCs w:val="24"/>
        </w:rPr>
        <w:t xml:space="preserve">. È prevista in particolare l’elargizione di </w:t>
      </w:r>
      <w:r w:rsidR="00797AEE" w:rsidRPr="006C7B08">
        <w:rPr>
          <w:sz w:val="24"/>
          <w:szCs w:val="24"/>
        </w:rPr>
        <w:t xml:space="preserve">contributi a fondo perso </w:t>
      </w:r>
      <w:r w:rsidRPr="006C7B08">
        <w:rPr>
          <w:sz w:val="24"/>
          <w:szCs w:val="24"/>
        </w:rPr>
        <w:t>destinati a coprire</w:t>
      </w:r>
      <w:r w:rsidR="00797AEE" w:rsidRPr="006C7B08">
        <w:rPr>
          <w:sz w:val="24"/>
          <w:szCs w:val="24"/>
        </w:rPr>
        <w:t xml:space="preserve"> i costi </w:t>
      </w:r>
      <w:r w:rsidR="00DC037F">
        <w:rPr>
          <w:sz w:val="24"/>
          <w:szCs w:val="24"/>
        </w:rPr>
        <w:t xml:space="preserve">dell’ente responsabile </w:t>
      </w:r>
      <w:r w:rsidR="003A2442">
        <w:rPr>
          <w:sz w:val="24"/>
          <w:szCs w:val="24"/>
        </w:rPr>
        <w:t>a livello cantonale</w:t>
      </w:r>
      <w:r w:rsidR="00797AEE" w:rsidRPr="006C7B08">
        <w:rPr>
          <w:sz w:val="24"/>
          <w:szCs w:val="24"/>
        </w:rPr>
        <w:t xml:space="preserve"> del parco</w:t>
      </w:r>
      <w:r w:rsidRPr="006C7B08">
        <w:rPr>
          <w:sz w:val="24"/>
          <w:szCs w:val="24"/>
        </w:rPr>
        <w:t xml:space="preserve"> e a partecipare, in misura </w:t>
      </w:r>
      <w:r w:rsidR="00330B11">
        <w:rPr>
          <w:sz w:val="24"/>
          <w:szCs w:val="24"/>
        </w:rPr>
        <w:t xml:space="preserve">almeno </w:t>
      </w:r>
      <w:r w:rsidRPr="006C7B08">
        <w:rPr>
          <w:sz w:val="24"/>
          <w:szCs w:val="24"/>
        </w:rPr>
        <w:t>paritaria</w:t>
      </w:r>
      <w:r w:rsidR="00330B11">
        <w:rPr>
          <w:sz w:val="24"/>
          <w:szCs w:val="24"/>
        </w:rPr>
        <w:t xml:space="preserve"> sull’arco del quadriennio</w:t>
      </w:r>
      <w:r w:rsidRPr="006C7B08">
        <w:rPr>
          <w:sz w:val="24"/>
          <w:szCs w:val="24"/>
        </w:rPr>
        <w:t xml:space="preserve">, agli investimenti dei centri di competenza. </w:t>
      </w:r>
      <w:r w:rsidR="006C7B08" w:rsidRPr="006C7B08">
        <w:rPr>
          <w:sz w:val="24"/>
          <w:szCs w:val="24"/>
        </w:rPr>
        <w:t>Inoltre</w:t>
      </w:r>
      <w:r w:rsidRPr="006C7B08">
        <w:rPr>
          <w:sz w:val="24"/>
          <w:szCs w:val="24"/>
        </w:rPr>
        <w:t>, la legge precisa che</w:t>
      </w:r>
      <w:r w:rsidR="006C7B08" w:rsidRPr="006C7B08">
        <w:rPr>
          <w:sz w:val="24"/>
          <w:szCs w:val="24"/>
        </w:rPr>
        <w:t xml:space="preserve"> </w:t>
      </w:r>
      <w:r w:rsidRPr="006C7B08">
        <w:rPr>
          <w:sz w:val="24"/>
          <w:szCs w:val="24"/>
        </w:rPr>
        <w:t xml:space="preserve">il Cantone può partecipare </w:t>
      </w:r>
      <w:r w:rsidR="00DC037F">
        <w:rPr>
          <w:sz w:val="24"/>
          <w:szCs w:val="24"/>
        </w:rPr>
        <w:t>a</w:t>
      </w:r>
      <w:r w:rsidRPr="006C7B08">
        <w:rPr>
          <w:sz w:val="24"/>
          <w:szCs w:val="24"/>
        </w:rPr>
        <w:t>lla copertura (totale o parziale) dei costi d’interesse e d’ammortamento</w:t>
      </w:r>
      <w:r w:rsidR="00B03D1E">
        <w:rPr>
          <w:sz w:val="24"/>
          <w:szCs w:val="24"/>
        </w:rPr>
        <w:t xml:space="preserve"> finanziario (rimborso del prestito)</w:t>
      </w:r>
      <w:r w:rsidRPr="006C7B08">
        <w:rPr>
          <w:sz w:val="24"/>
          <w:szCs w:val="24"/>
        </w:rPr>
        <w:t xml:space="preserve"> </w:t>
      </w:r>
      <w:r w:rsidR="00797AEE" w:rsidRPr="006C7B08">
        <w:rPr>
          <w:sz w:val="24"/>
          <w:szCs w:val="24"/>
        </w:rPr>
        <w:t xml:space="preserve">a carico dei comuni proprietari </w:t>
      </w:r>
      <w:r w:rsidR="00485F87">
        <w:rPr>
          <w:sz w:val="24"/>
          <w:szCs w:val="24"/>
        </w:rPr>
        <w:t>degli edifici e delle</w:t>
      </w:r>
      <w:r w:rsidR="00797AEE" w:rsidRPr="006C7B08">
        <w:rPr>
          <w:sz w:val="24"/>
          <w:szCs w:val="24"/>
        </w:rPr>
        <w:t xml:space="preserve"> infrastrutture che ospitano i centri di competenza</w:t>
      </w:r>
      <w:r w:rsidR="00B03D1E">
        <w:rPr>
          <w:sz w:val="24"/>
          <w:szCs w:val="24"/>
        </w:rPr>
        <w:t>, a condizione che non vi sia lucro</w:t>
      </w:r>
      <w:r w:rsidR="0046194C">
        <w:rPr>
          <w:sz w:val="24"/>
          <w:szCs w:val="24"/>
        </w:rPr>
        <w:t>.</w:t>
      </w:r>
      <w:r w:rsidR="006C7B08" w:rsidRPr="006C7B08">
        <w:rPr>
          <w:sz w:val="24"/>
          <w:szCs w:val="24"/>
        </w:rPr>
        <w:t xml:space="preserve"> </w:t>
      </w:r>
      <w:r w:rsidR="0016466C" w:rsidRPr="0016466C">
        <w:rPr>
          <w:sz w:val="24"/>
          <w:szCs w:val="24"/>
        </w:rPr>
        <w:t>Le modalità realizzative ed edificatorie, della sede definitiva, prevista nel sedime ex-Officine FFS a Bellinzona, sarà invece oggetto di un messaggio ad hoc, impregiudicato l’esito dell’iter di pianificazione, tuttora in corso.</w:t>
      </w:r>
    </w:p>
    <w:p w14:paraId="5C5C82B0" w14:textId="77777777" w:rsidR="00D24D6A" w:rsidRDefault="00D24D6A">
      <w:pPr>
        <w:rPr>
          <w:b/>
          <w:sz w:val="24"/>
          <w:lang w:val="it-IT" w:eastAsia="it-IT"/>
        </w:rPr>
      </w:pPr>
      <w:r>
        <w:br w:type="page"/>
      </w:r>
    </w:p>
    <w:p w14:paraId="640E7845" w14:textId="77777777" w:rsidR="00BB47F8" w:rsidRPr="00C607EF" w:rsidRDefault="00AD6F08" w:rsidP="00EC42E0">
      <w:pPr>
        <w:pStyle w:val="Titolo3"/>
      </w:pPr>
      <w:bookmarkStart w:id="9" w:name="_Toc138178601"/>
      <w:r>
        <w:lastRenderedPageBreak/>
        <w:t>1.</w:t>
      </w:r>
      <w:r w:rsidR="00E81622">
        <w:t>4</w:t>
      </w:r>
      <w:r>
        <w:tab/>
      </w:r>
      <w:r w:rsidR="00FA43A6">
        <w:t>Altre misure a sostegno dell’innovazione</w:t>
      </w:r>
      <w:bookmarkEnd w:id="9"/>
    </w:p>
    <w:p w14:paraId="1A28E335" w14:textId="77777777" w:rsidR="00A80CBA" w:rsidRDefault="00A80CBA" w:rsidP="00A80CBA">
      <w:pPr>
        <w:ind w:right="-1"/>
        <w:rPr>
          <w:sz w:val="24"/>
          <w:szCs w:val="24"/>
        </w:rPr>
      </w:pPr>
      <w:r w:rsidRPr="00A80CBA">
        <w:rPr>
          <w:sz w:val="24"/>
          <w:szCs w:val="24"/>
        </w:rPr>
        <w:t xml:space="preserve">La legge per l’innovazione economica (LInn), oltre a costituire la prevista base legale del parco dell’innovazione ticinese, rappresenta </w:t>
      </w:r>
      <w:r w:rsidR="008643AC">
        <w:rPr>
          <w:sz w:val="24"/>
          <w:szCs w:val="24"/>
        </w:rPr>
        <w:t>l’unico</w:t>
      </w:r>
      <w:r w:rsidRPr="00A80CBA">
        <w:rPr>
          <w:sz w:val="24"/>
          <w:szCs w:val="24"/>
        </w:rPr>
        <w:t xml:space="preserve"> strumento</w:t>
      </w:r>
      <w:r w:rsidR="008643AC">
        <w:rPr>
          <w:sz w:val="24"/>
          <w:szCs w:val="24"/>
        </w:rPr>
        <w:t xml:space="preserve"> cantonale</w:t>
      </w:r>
      <w:r w:rsidRPr="00A80CBA">
        <w:rPr>
          <w:sz w:val="24"/>
          <w:szCs w:val="24"/>
        </w:rPr>
        <w:t xml:space="preserve"> di incentivo diretto all’innovazione nelle imprese. </w:t>
      </w:r>
      <w:r w:rsidR="002C7203">
        <w:rPr>
          <w:sz w:val="24"/>
          <w:szCs w:val="24"/>
        </w:rPr>
        <w:t>G</w:t>
      </w:r>
      <w:r w:rsidRPr="00A80CBA">
        <w:rPr>
          <w:sz w:val="24"/>
          <w:szCs w:val="24"/>
        </w:rPr>
        <w:t xml:space="preserve">razie al suo articolato insieme di misure che spaziano dal sostegno a progetti di ricerca applicata alla realizzazione di investimenti </w:t>
      </w:r>
      <w:r w:rsidR="009D1AD0">
        <w:rPr>
          <w:sz w:val="24"/>
          <w:szCs w:val="24"/>
        </w:rPr>
        <w:t xml:space="preserve">materiali e immateriali </w:t>
      </w:r>
      <w:r w:rsidRPr="00A80CBA">
        <w:rPr>
          <w:sz w:val="24"/>
          <w:szCs w:val="24"/>
        </w:rPr>
        <w:t xml:space="preserve">fino all’internazionalizzazione, </w:t>
      </w:r>
      <w:r w:rsidR="002C7203">
        <w:rPr>
          <w:sz w:val="24"/>
          <w:szCs w:val="24"/>
        </w:rPr>
        <w:t xml:space="preserve">la LInn costituisce </w:t>
      </w:r>
      <w:r w:rsidRPr="00A80CBA">
        <w:rPr>
          <w:sz w:val="24"/>
          <w:szCs w:val="24"/>
        </w:rPr>
        <w:t>un</w:t>
      </w:r>
      <w:r w:rsidR="00D31793">
        <w:rPr>
          <w:sz w:val="24"/>
          <w:szCs w:val="24"/>
        </w:rPr>
        <w:t>o strumento importante di promozione dell’innovazione, complementare a quelli sinora illustrati</w:t>
      </w:r>
      <w:r w:rsidRPr="00A80CBA">
        <w:rPr>
          <w:sz w:val="24"/>
          <w:szCs w:val="24"/>
        </w:rPr>
        <w:t>.</w:t>
      </w:r>
    </w:p>
    <w:p w14:paraId="2DA13090" w14:textId="77777777" w:rsidR="00CF5EE9" w:rsidRDefault="00CF5EE9" w:rsidP="00A80CBA">
      <w:pPr>
        <w:ind w:right="-1"/>
        <w:rPr>
          <w:sz w:val="24"/>
          <w:szCs w:val="24"/>
        </w:rPr>
      </w:pPr>
    </w:p>
    <w:p w14:paraId="1BD0C2A8" w14:textId="77777777" w:rsidR="00A80CBA" w:rsidRPr="00A80CBA" w:rsidRDefault="00D31793" w:rsidP="00A80CBA">
      <w:pPr>
        <w:ind w:right="-1"/>
        <w:rPr>
          <w:sz w:val="24"/>
          <w:szCs w:val="24"/>
        </w:rPr>
      </w:pPr>
      <w:r>
        <w:rPr>
          <w:sz w:val="24"/>
          <w:szCs w:val="24"/>
        </w:rPr>
        <w:t>Il capitolo</w:t>
      </w:r>
      <w:r w:rsidR="00A80CBA" w:rsidRPr="00A80CBA">
        <w:rPr>
          <w:sz w:val="24"/>
          <w:szCs w:val="24"/>
        </w:rPr>
        <w:t xml:space="preserve"> </w:t>
      </w:r>
      <w:r>
        <w:rPr>
          <w:sz w:val="24"/>
          <w:szCs w:val="24"/>
        </w:rPr>
        <w:t>presenta</w:t>
      </w:r>
      <w:r w:rsidR="00A80CBA" w:rsidRPr="00A80CBA">
        <w:rPr>
          <w:sz w:val="24"/>
          <w:szCs w:val="24"/>
        </w:rPr>
        <w:t xml:space="preserve"> una breve retrospettiva del periodo corrente e </w:t>
      </w:r>
      <w:r>
        <w:rPr>
          <w:sz w:val="24"/>
          <w:szCs w:val="24"/>
        </w:rPr>
        <w:t>illustra</w:t>
      </w:r>
      <w:r w:rsidR="00A80CBA" w:rsidRPr="00A80CBA">
        <w:rPr>
          <w:sz w:val="24"/>
          <w:szCs w:val="24"/>
        </w:rPr>
        <w:t xml:space="preserve"> le principali novità </w:t>
      </w:r>
      <w:r>
        <w:rPr>
          <w:sz w:val="24"/>
          <w:szCs w:val="24"/>
        </w:rPr>
        <w:t xml:space="preserve">previste </w:t>
      </w:r>
      <w:r w:rsidR="00565EC0">
        <w:rPr>
          <w:sz w:val="24"/>
          <w:szCs w:val="24"/>
        </w:rPr>
        <w:t>per il periodo</w:t>
      </w:r>
      <w:r w:rsidR="00A80CBA" w:rsidRPr="00A80CBA">
        <w:rPr>
          <w:sz w:val="24"/>
          <w:szCs w:val="24"/>
        </w:rPr>
        <w:t xml:space="preserve"> 2024-2027.</w:t>
      </w:r>
    </w:p>
    <w:p w14:paraId="32C85F4E" w14:textId="77777777" w:rsidR="00A80CBA" w:rsidRPr="00A80CBA" w:rsidRDefault="00A80CBA" w:rsidP="00A80CBA">
      <w:pPr>
        <w:ind w:right="-1"/>
        <w:rPr>
          <w:sz w:val="24"/>
          <w:szCs w:val="24"/>
        </w:rPr>
      </w:pPr>
    </w:p>
    <w:p w14:paraId="4BFCF69F" w14:textId="77777777" w:rsidR="00A80CBA" w:rsidRPr="008643AC" w:rsidRDefault="00963729" w:rsidP="00963729">
      <w:pPr>
        <w:pStyle w:val="ListNumeric"/>
        <w:keepNext/>
        <w:keepLines/>
        <w:numPr>
          <w:ilvl w:val="0"/>
          <w:numId w:val="0"/>
        </w:numPr>
        <w:tabs>
          <w:tab w:val="left" w:pos="567"/>
          <w:tab w:val="left" w:pos="709"/>
        </w:tabs>
        <w:spacing w:before="120" w:after="120"/>
        <w:outlineLvl w:val="3"/>
        <w:rPr>
          <w:rFonts w:eastAsiaTheme="majorEastAsia" w:cstheme="majorBidi"/>
          <w:b/>
          <w:spacing w:val="4"/>
          <w:sz w:val="24"/>
          <w:szCs w:val="24"/>
        </w:rPr>
      </w:pPr>
      <w:bookmarkStart w:id="10" w:name="_Toc134704061"/>
      <w:r>
        <w:rPr>
          <w:rFonts w:eastAsiaTheme="majorEastAsia" w:cstheme="majorBidi"/>
          <w:b/>
          <w:spacing w:val="4"/>
          <w:sz w:val="24"/>
          <w:szCs w:val="24"/>
        </w:rPr>
        <w:t xml:space="preserve">1.4.1 </w:t>
      </w:r>
      <w:r w:rsidR="00A80CBA" w:rsidRPr="008643AC">
        <w:rPr>
          <w:rFonts w:eastAsiaTheme="majorEastAsia" w:cstheme="majorBidi"/>
          <w:b/>
          <w:spacing w:val="4"/>
          <w:sz w:val="24"/>
          <w:szCs w:val="24"/>
        </w:rPr>
        <w:t>Retrospettiva 2020-2023</w:t>
      </w:r>
      <w:bookmarkEnd w:id="10"/>
    </w:p>
    <w:p w14:paraId="428E0FF2" w14:textId="366188D2" w:rsidR="00A80CBA" w:rsidRPr="00A80CBA" w:rsidRDefault="00A80CBA" w:rsidP="00A80CBA">
      <w:pPr>
        <w:ind w:right="-1"/>
        <w:rPr>
          <w:sz w:val="24"/>
          <w:szCs w:val="24"/>
        </w:rPr>
      </w:pPr>
      <w:r w:rsidRPr="00A80CBA">
        <w:rPr>
          <w:sz w:val="24"/>
          <w:szCs w:val="24"/>
        </w:rPr>
        <w:t>Il quadriennio 2020-2023 è stato pesantemente condizionato dalla pandemia da Covid-19 e dalle incertezze indotte dal conflitto in Ucraina – su tutte le difficoltà di approvvigionamento e la cre</w:t>
      </w:r>
      <w:r w:rsidR="00386A0B">
        <w:rPr>
          <w:sz w:val="24"/>
          <w:szCs w:val="24"/>
        </w:rPr>
        <w:t>scita dei prezzi dell’energia –</w:t>
      </w:r>
      <w:r w:rsidRPr="00A80CBA">
        <w:rPr>
          <w:sz w:val="24"/>
          <w:szCs w:val="24"/>
        </w:rPr>
        <w:t xml:space="preserve"> che hanno inevitabilmente influito sulle scelte d’investimento delle imprese. Il credito quadro di 20 milioni di franchi previsto per finanziare le misure della legge per l’innovazione economica (LInn) in questo periodo è stato di conseguenza utilizzato in misura limitata. </w:t>
      </w:r>
    </w:p>
    <w:p w14:paraId="5F069D1D" w14:textId="77777777" w:rsidR="00A80CBA" w:rsidRPr="00A80CBA" w:rsidRDefault="00A80CBA" w:rsidP="00A80CBA">
      <w:pPr>
        <w:ind w:right="-1"/>
        <w:rPr>
          <w:sz w:val="24"/>
          <w:szCs w:val="24"/>
        </w:rPr>
      </w:pPr>
    </w:p>
    <w:p w14:paraId="1BC65873" w14:textId="77777777" w:rsidR="00A80CBA" w:rsidRPr="00A80CBA" w:rsidRDefault="00A80CBA" w:rsidP="00A80CBA">
      <w:pPr>
        <w:ind w:right="-1"/>
        <w:rPr>
          <w:sz w:val="24"/>
          <w:szCs w:val="24"/>
        </w:rPr>
      </w:pPr>
      <w:r w:rsidRPr="00A80CBA">
        <w:rPr>
          <w:sz w:val="24"/>
          <w:szCs w:val="24"/>
        </w:rPr>
        <w:t xml:space="preserve">Nel periodo 2020-2023 (stato al 31 maggio 2023) sono stati sostenuti, con un montante complessivo di sussidi pari a poco </w:t>
      </w:r>
      <w:r w:rsidR="00D84C10">
        <w:rPr>
          <w:sz w:val="24"/>
          <w:szCs w:val="24"/>
        </w:rPr>
        <w:t>meno</w:t>
      </w:r>
      <w:r w:rsidRPr="00A80CBA">
        <w:rPr>
          <w:sz w:val="24"/>
          <w:szCs w:val="24"/>
        </w:rPr>
        <w:t xml:space="preserve"> di </w:t>
      </w:r>
      <w:r w:rsidR="00D84C10">
        <w:rPr>
          <w:sz w:val="24"/>
          <w:szCs w:val="24"/>
        </w:rPr>
        <w:t>10.5</w:t>
      </w:r>
      <w:r w:rsidR="009D1AD0">
        <w:rPr>
          <w:sz w:val="24"/>
          <w:szCs w:val="24"/>
        </w:rPr>
        <w:t xml:space="preserve"> </w:t>
      </w:r>
      <w:r w:rsidRPr="00A80CBA">
        <w:rPr>
          <w:sz w:val="24"/>
          <w:szCs w:val="24"/>
        </w:rPr>
        <w:t>milioni di franchi, un totale di 20</w:t>
      </w:r>
      <w:r w:rsidR="00D84C10">
        <w:rPr>
          <w:sz w:val="24"/>
          <w:szCs w:val="24"/>
        </w:rPr>
        <w:t>3</w:t>
      </w:r>
      <w:r w:rsidR="009D1AD0">
        <w:rPr>
          <w:sz w:val="24"/>
          <w:szCs w:val="24"/>
        </w:rPr>
        <w:t xml:space="preserve"> </w:t>
      </w:r>
      <w:r w:rsidRPr="00A80CBA">
        <w:rPr>
          <w:sz w:val="24"/>
          <w:szCs w:val="24"/>
        </w:rPr>
        <w:t xml:space="preserve">progetti facenti capo a </w:t>
      </w:r>
      <w:r w:rsidRPr="009D1AD0">
        <w:rPr>
          <w:sz w:val="24"/>
          <w:szCs w:val="24"/>
        </w:rPr>
        <w:t>8</w:t>
      </w:r>
      <w:r w:rsidR="009D1AD0" w:rsidRPr="009D1AD0">
        <w:rPr>
          <w:sz w:val="24"/>
          <w:szCs w:val="24"/>
        </w:rPr>
        <w:t>0</w:t>
      </w:r>
      <w:r w:rsidRPr="00A80CBA">
        <w:rPr>
          <w:sz w:val="24"/>
          <w:szCs w:val="24"/>
        </w:rPr>
        <w:t xml:space="preserve"> aziende, per un investimento totale di 8</w:t>
      </w:r>
      <w:r w:rsidR="00D84C10">
        <w:rPr>
          <w:sz w:val="24"/>
          <w:szCs w:val="24"/>
        </w:rPr>
        <w:t>7</w:t>
      </w:r>
      <w:r w:rsidRPr="00A80CBA">
        <w:rPr>
          <w:sz w:val="24"/>
          <w:szCs w:val="24"/>
        </w:rPr>
        <w:t>.</w:t>
      </w:r>
      <w:r w:rsidR="00940270">
        <w:rPr>
          <w:sz w:val="24"/>
          <w:szCs w:val="24"/>
        </w:rPr>
        <w:t>9</w:t>
      </w:r>
      <w:r w:rsidR="009D1AD0">
        <w:rPr>
          <w:sz w:val="24"/>
          <w:szCs w:val="24"/>
        </w:rPr>
        <w:t xml:space="preserve"> </w:t>
      </w:r>
      <w:r w:rsidRPr="00A80CBA">
        <w:rPr>
          <w:sz w:val="24"/>
          <w:szCs w:val="24"/>
        </w:rPr>
        <w:t>milioni di franchi</w:t>
      </w:r>
      <w:r w:rsidR="00D84C10">
        <w:rPr>
          <w:sz w:val="24"/>
          <w:szCs w:val="24"/>
        </w:rPr>
        <w:t>. L</w:t>
      </w:r>
      <w:r w:rsidRPr="00A80CBA">
        <w:rPr>
          <w:sz w:val="24"/>
          <w:szCs w:val="24"/>
        </w:rPr>
        <w:t xml:space="preserve">’effetto leva dei sussidi stanziati è stato di </w:t>
      </w:r>
      <w:r w:rsidR="00D84C10">
        <w:rPr>
          <w:sz w:val="24"/>
          <w:szCs w:val="24"/>
        </w:rPr>
        <w:t xml:space="preserve">oltre </w:t>
      </w:r>
      <w:r w:rsidRPr="00A80CBA">
        <w:rPr>
          <w:sz w:val="24"/>
          <w:szCs w:val="24"/>
        </w:rPr>
        <w:t xml:space="preserve">1 a </w:t>
      </w:r>
      <w:r w:rsidR="00D84C10">
        <w:rPr>
          <w:sz w:val="24"/>
          <w:szCs w:val="24"/>
        </w:rPr>
        <w:t>8</w:t>
      </w:r>
      <w:r w:rsidRPr="00A80CBA">
        <w:rPr>
          <w:sz w:val="24"/>
          <w:szCs w:val="24"/>
        </w:rPr>
        <w:t>.</w:t>
      </w:r>
    </w:p>
    <w:p w14:paraId="233BF15F" w14:textId="77777777" w:rsidR="00A80CBA" w:rsidRPr="00A80CBA" w:rsidRDefault="00A80CBA" w:rsidP="00A80CBA">
      <w:pPr>
        <w:ind w:right="-1"/>
        <w:rPr>
          <w:sz w:val="24"/>
          <w:szCs w:val="24"/>
        </w:rPr>
      </w:pPr>
    </w:p>
    <w:p w14:paraId="4DA788D3" w14:textId="6682DEC1" w:rsidR="00A80CBA" w:rsidRPr="00A80CBA" w:rsidRDefault="00A80CBA" w:rsidP="00A80CBA">
      <w:pPr>
        <w:ind w:right="-1"/>
        <w:rPr>
          <w:sz w:val="24"/>
          <w:szCs w:val="24"/>
        </w:rPr>
      </w:pPr>
      <w:r w:rsidRPr="00A80CBA">
        <w:rPr>
          <w:sz w:val="24"/>
          <w:szCs w:val="24"/>
        </w:rPr>
        <w:t xml:space="preserve">Figura </w:t>
      </w:r>
      <w:r w:rsidR="00D4790E">
        <w:rPr>
          <w:sz w:val="24"/>
          <w:szCs w:val="24"/>
        </w:rPr>
        <w:t>2</w:t>
      </w:r>
      <w:r w:rsidRPr="00A80CBA">
        <w:rPr>
          <w:sz w:val="24"/>
          <w:szCs w:val="24"/>
        </w:rPr>
        <w:t>: numero di aziende, numero di progetti, sussidi stanziati e investimenti attivati nel periodo 2020-2023</w:t>
      </w:r>
    </w:p>
    <w:p w14:paraId="2F38F326" w14:textId="77777777" w:rsidR="00A80CBA" w:rsidRPr="00A80CBA" w:rsidRDefault="00A80CBA" w:rsidP="00A80CBA">
      <w:pPr>
        <w:ind w:right="-1"/>
        <w:rPr>
          <w:sz w:val="24"/>
          <w:szCs w:val="24"/>
        </w:rPr>
      </w:pPr>
      <w:r w:rsidRPr="00A80CBA">
        <w:rPr>
          <w:noProof/>
          <w:sz w:val="24"/>
          <w:szCs w:val="24"/>
          <w:lang w:eastAsia="it-CH"/>
        </w:rPr>
        <mc:AlternateContent>
          <mc:Choice Requires="wpg">
            <w:drawing>
              <wp:inline distT="0" distB="0" distL="0" distR="0" wp14:anchorId="6AE7CBA4" wp14:editId="597C3495">
                <wp:extent cx="6058535" cy="1828800"/>
                <wp:effectExtent l="0" t="0" r="0" b="0"/>
                <wp:docPr id="23" name="Gruppo 23"/>
                <wp:cNvGraphicFramePr/>
                <a:graphic xmlns:a="http://schemas.openxmlformats.org/drawingml/2006/main">
                  <a:graphicData uri="http://schemas.microsoft.com/office/word/2010/wordprocessingGroup">
                    <wpg:wgp>
                      <wpg:cNvGrpSpPr/>
                      <wpg:grpSpPr>
                        <a:xfrm>
                          <a:off x="0" y="0"/>
                          <a:ext cx="6058535" cy="1828800"/>
                          <a:chOff x="0" y="0"/>
                          <a:chExt cx="6058728" cy="1876508"/>
                        </a:xfrm>
                      </wpg:grpSpPr>
                      <wps:wsp>
                        <wps:cNvPr id="14" name="Casella di testo 14"/>
                        <wps:cNvSpPr txBox="1"/>
                        <wps:spPr>
                          <a:xfrm>
                            <a:off x="0" y="0"/>
                            <a:ext cx="1527175" cy="914400"/>
                          </a:xfrm>
                          <a:prstGeom prst="rect">
                            <a:avLst/>
                          </a:prstGeom>
                          <a:solidFill>
                            <a:sysClr val="window" lastClr="FFFFFF">
                              <a:lumMod val="75000"/>
                            </a:sysClr>
                          </a:solidFill>
                          <a:ln w="6350">
                            <a:noFill/>
                          </a:ln>
                        </wps:spPr>
                        <wps:txbx>
                          <w:txbxContent>
                            <w:p w14:paraId="7A3DF810" w14:textId="77777777" w:rsidR="00813C01" w:rsidRPr="0053443F" w:rsidRDefault="00813C01" w:rsidP="00A80CBA">
                              <w:pPr>
                                <w:rPr>
                                  <w:b/>
                                  <w:sz w:val="44"/>
                                </w:rPr>
                              </w:pPr>
                              <w:r w:rsidRPr="009D1AD0">
                                <w:rPr>
                                  <w:b/>
                                  <w:sz w:val="44"/>
                                </w:rPr>
                                <w:t>80</w:t>
                              </w:r>
                            </w:p>
                            <w:p w14:paraId="36627D57" w14:textId="77777777" w:rsidR="00813C01" w:rsidRDefault="00813C01" w:rsidP="00A80CBA">
                              <w:r>
                                <w:t>imprese sostenute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Casella di testo 18"/>
                        <wps:cNvSpPr txBox="1"/>
                        <wps:spPr>
                          <a:xfrm>
                            <a:off x="0" y="962108"/>
                            <a:ext cx="1967408" cy="914400"/>
                          </a:xfrm>
                          <a:prstGeom prst="rect">
                            <a:avLst/>
                          </a:prstGeom>
                          <a:solidFill>
                            <a:sysClr val="window" lastClr="FFFFFF">
                              <a:lumMod val="75000"/>
                            </a:sysClr>
                          </a:solidFill>
                          <a:ln w="6350">
                            <a:noFill/>
                          </a:ln>
                        </wps:spPr>
                        <wps:txbx>
                          <w:txbxContent>
                            <w:p w14:paraId="78BA78BD" w14:textId="77777777" w:rsidR="00813C01" w:rsidRPr="0053443F" w:rsidRDefault="00813C01" w:rsidP="00A80CBA">
                              <w:pPr>
                                <w:rPr>
                                  <w:b/>
                                  <w:sz w:val="44"/>
                                </w:rPr>
                              </w:pPr>
                              <w:r>
                                <w:rPr>
                                  <w:b/>
                                  <w:sz w:val="44"/>
                                </w:rPr>
                                <w:t>10.5</w:t>
                              </w:r>
                              <w:r w:rsidRPr="0053443F">
                                <w:t xml:space="preserve"> </w:t>
                              </w:r>
                              <w:r w:rsidRPr="0053443F">
                                <w:rPr>
                                  <w:b/>
                                </w:rPr>
                                <w:t>milioni di franchi</w:t>
                              </w:r>
                            </w:p>
                            <w:p w14:paraId="24B6D3C9" w14:textId="77777777" w:rsidR="00813C01" w:rsidRDefault="00813C01" w:rsidP="00A80CBA">
                              <w:r>
                                <w:t>sussidi stanziati</w:t>
                              </w:r>
                            </w:p>
                            <w:p w14:paraId="14E799DE" w14:textId="77777777" w:rsidR="00813C01" w:rsidRDefault="00813C01" w:rsidP="00A80C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Casella di testo 19"/>
                        <wps:cNvSpPr txBox="1"/>
                        <wps:spPr>
                          <a:xfrm>
                            <a:off x="1574358" y="0"/>
                            <a:ext cx="4484370" cy="914400"/>
                          </a:xfrm>
                          <a:prstGeom prst="rect">
                            <a:avLst/>
                          </a:prstGeom>
                          <a:solidFill>
                            <a:sysClr val="window" lastClr="FFFFFF">
                              <a:lumMod val="75000"/>
                            </a:sysClr>
                          </a:solidFill>
                          <a:ln w="6350">
                            <a:noFill/>
                          </a:ln>
                        </wps:spPr>
                        <wps:txbx>
                          <w:txbxContent>
                            <w:p w14:paraId="5BD9655B" w14:textId="77777777" w:rsidR="00813C01" w:rsidRPr="0053443F" w:rsidRDefault="00813C01" w:rsidP="00A80CBA">
                              <w:pPr>
                                <w:rPr>
                                  <w:b/>
                                  <w:sz w:val="44"/>
                                </w:rPr>
                              </w:pPr>
                              <w:r>
                                <w:rPr>
                                  <w:b/>
                                  <w:sz w:val="44"/>
                                </w:rPr>
                                <w:t>203</w:t>
                              </w:r>
                            </w:p>
                            <w:p w14:paraId="3E122AAD" w14:textId="77777777" w:rsidR="00813C01" w:rsidRDefault="00813C01" w:rsidP="00A80CBA">
                              <w:r>
                                <w:t>progetti attivati</w:t>
                              </w:r>
                            </w:p>
                            <w:p w14:paraId="59FC07C9" w14:textId="77777777" w:rsidR="00813C01" w:rsidRDefault="00813C01" w:rsidP="00A80C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Casella di testo 21"/>
                        <wps:cNvSpPr txBox="1"/>
                        <wps:spPr>
                          <a:xfrm>
                            <a:off x="2951112" y="962108"/>
                            <a:ext cx="3107561" cy="914400"/>
                          </a:xfrm>
                          <a:prstGeom prst="rect">
                            <a:avLst/>
                          </a:prstGeom>
                          <a:solidFill>
                            <a:sysClr val="window" lastClr="FFFFFF">
                              <a:lumMod val="75000"/>
                            </a:sysClr>
                          </a:solidFill>
                          <a:ln w="6350">
                            <a:noFill/>
                          </a:ln>
                        </wps:spPr>
                        <wps:txbx>
                          <w:txbxContent>
                            <w:p w14:paraId="4F24585F" w14:textId="77777777" w:rsidR="00813C01" w:rsidRPr="0053443F" w:rsidRDefault="00813C01" w:rsidP="00A80CBA">
                              <w:pPr>
                                <w:rPr>
                                  <w:b/>
                                  <w:sz w:val="44"/>
                                </w:rPr>
                              </w:pPr>
                              <w:r>
                                <w:rPr>
                                  <w:b/>
                                  <w:sz w:val="44"/>
                                </w:rPr>
                                <w:t>87.9</w:t>
                              </w:r>
                              <w:r w:rsidRPr="0053443F">
                                <w:t xml:space="preserve"> </w:t>
                              </w:r>
                              <w:r w:rsidRPr="0053443F">
                                <w:rPr>
                                  <w:b/>
                                </w:rPr>
                                <w:t>milioni di franchi</w:t>
                              </w:r>
                            </w:p>
                            <w:p w14:paraId="405F249B" w14:textId="77777777" w:rsidR="00813C01" w:rsidRDefault="00813C01" w:rsidP="00A80CBA">
                              <w:r>
                                <w:t>investimenti sostenuti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Casella di testo 22"/>
                        <wps:cNvSpPr txBox="1"/>
                        <wps:spPr>
                          <a:xfrm>
                            <a:off x="2008973" y="962108"/>
                            <a:ext cx="893646" cy="914400"/>
                          </a:xfrm>
                          <a:prstGeom prst="rect">
                            <a:avLst/>
                          </a:prstGeom>
                          <a:solidFill>
                            <a:sysClr val="window" lastClr="FFFFFF">
                              <a:lumMod val="75000"/>
                            </a:sysClr>
                          </a:solidFill>
                          <a:ln w="6350">
                            <a:noFill/>
                          </a:ln>
                        </wps:spPr>
                        <wps:txbx>
                          <w:txbxContent>
                            <w:p w14:paraId="74E61D10" w14:textId="77777777" w:rsidR="00813C01" w:rsidRPr="0053443F" w:rsidRDefault="00813C01" w:rsidP="00A80CBA">
                              <w:pPr>
                                <w:rPr>
                                  <w:b/>
                                  <w:sz w:val="44"/>
                                </w:rPr>
                              </w:pPr>
                              <w:r>
                                <w:rPr>
                                  <w:b/>
                                  <w:sz w:val="44"/>
                                </w:rPr>
                                <w:t>1:8</w:t>
                              </w:r>
                            </w:p>
                            <w:p w14:paraId="3AF5DF95" w14:textId="77777777" w:rsidR="00813C01" w:rsidRDefault="00813C01" w:rsidP="00A80CBA">
                              <w:r>
                                <w:t>effetto leva</w:t>
                              </w:r>
                            </w:p>
                            <w:p w14:paraId="058F18D8" w14:textId="77777777" w:rsidR="00813C01" w:rsidRDefault="00813C01" w:rsidP="00A80C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AE7CBA4" id="Gruppo 23" o:spid="_x0000_s1026" style="width:477.05pt;height:2in;mso-position-horizontal-relative:char;mso-position-vertical-relative:line" coordsize="60587,18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">
                <v:shapetype id="_x0000_t202" coordsize="21600,21600" o:spt="202" path="m,l,21600r21600,l21600,xe">
                  <v:stroke joinstyle="miter"/>
                  <v:path gradientshapeok="t" o:connecttype="rect"/>
                </v:shapetype>
                <v:shape id="Casella di testo 14" o:spid="_x0000_s1027" type="#_x0000_t202" style="position:absolute;width:15271;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" fillcolor="#bfbfbf" stroked="f" strokeweight=".5pt">
                  <v:textbox>
                    <w:txbxContent>
                      <w:p w14:paraId="7A3DF810" w14:textId="77777777" w:rsidR="00813C01" w:rsidRPr="0053443F" w:rsidRDefault="00813C01" w:rsidP="00A80CBA">
                        <w:pPr>
                          <w:rPr>
                            <w:b/>
                            <w:sz w:val="44"/>
                          </w:rPr>
                        </w:pPr>
                        <w:r w:rsidRPr="009D1AD0">
                          <w:rPr>
                            <w:b/>
                            <w:sz w:val="44"/>
                          </w:rPr>
                          <w:t>80</w:t>
                        </w:r>
                      </w:p>
                      <w:p w14:paraId="36627D57" w14:textId="77777777" w:rsidR="00813C01" w:rsidRDefault="00813C01" w:rsidP="00A80CBA">
                        <w:r>
                          <w:t>imprese sostenute</w:t>
                        </w:r>
                      </w:p>
                    </w:txbxContent>
                  </v:textbox>
                </v:shape>
                <v:shape id="Casella di testo 18" o:spid="_x0000_s1028" type="#_x0000_t202" style="position:absolute;top:9621;width:19674;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" fillcolor="#bfbfbf" stroked="f" strokeweight=".5pt">
                  <v:textbox>
                    <w:txbxContent>
                      <w:p w14:paraId="78BA78BD" w14:textId="77777777" w:rsidR="00813C01" w:rsidRPr="0053443F" w:rsidRDefault="00813C01" w:rsidP="00A80CBA">
                        <w:pPr>
                          <w:rPr>
                            <w:b/>
                            <w:sz w:val="44"/>
                          </w:rPr>
                        </w:pPr>
                        <w:r>
                          <w:rPr>
                            <w:b/>
                            <w:sz w:val="44"/>
                          </w:rPr>
                          <w:t>10.5</w:t>
                        </w:r>
                        <w:r w:rsidRPr="0053443F">
                          <w:t xml:space="preserve"> </w:t>
                        </w:r>
                        <w:r w:rsidRPr="0053443F">
                          <w:rPr>
                            <w:b/>
                          </w:rPr>
                          <w:t>milioni di franchi</w:t>
                        </w:r>
                      </w:p>
                      <w:p w14:paraId="24B6D3C9" w14:textId="77777777" w:rsidR="00813C01" w:rsidRDefault="00813C01" w:rsidP="00A80CBA">
                        <w:r>
                          <w:t>sussidi stanziati</w:t>
                        </w:r>
                      </w:p>
                      <w:p w14:paraId="14E799DE" w14:textId="77777777" w:rsidR="00813C01" w:rsidRDefault="00813C01" w:rsidP="00A80CBA"/>
                    </w:txbxContent>
                  </v:textbox>
                </v:shape>
                <v:shape id="Casella di testo 19" o:spid="_x0000_s1029" type="#_x0000_t202" style="position:absolute;left:15743;width:44844;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" fillcolor="#bfbfbf" stroked="f" strokeweight=".5pt">
                  <v:textbox>
                    <w:txbxContent>
                      <w:p w14:paraId="5BD9655B" w14:textId="77777777" w:rsidR="00813C01" w:rsidRPr="0053443F" w:rsidRDefault="00813C01" w:rsidP="00A80CBA">
                        <w:pPr>
                          <w:rPr>
                            <w:b/>
                            <w:sz w:val="44"/>
                          </w:rPr>
                        </w:pPr>
                        <w:r>
                          <w:rPr>
                            <w:b/>
                            <w:sz w:val="44"/>
                          </w:rPr>
                          <w:t>203</w:t>
                        </w:r>
                      </w:p>
                      <w:p w14:paraId="3E122AAD" w14:textId="77777777" w:rsidR="00813C01" w:rsidRDefault="00813C01" w:rsidP="00A80CBA">
                        <w:r>
                          <w:t>progetti attivati</w:t>
                        </w:r>
                      </w:p>
                      <w:p w14:paraId="59FC07C9" w14:textId="77777777" w:rsidR="00813C01" w:rsidRDefault="00813C01" w:rsidP="00A80CBA"/>
                    </w:txbxContent>
                  </v:textbox>
                </v:shape>
                <v:shape id="Casella di testo 21" o:spid="_x0000_s1030" type="#_x0000_t202" style="position:absolute;left:29511;top:9621;width:31075;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" fillcolor="#bfbfbf" stroked="f" strokeweight=".5pt">
                  <v:textbox>
                    <w:txbxContent>
                      <w:p w14:paraId="4F24585F" w14:textId="77777777" w:rsidR="00813C01" w:rsidRPr="0053443F" w:rsidRDefault="00813C01" w:rsidP="00A80CBA">
                        <w:pPr>
                          <w:rPr>
                            <w:b/>
                            <w:sz w:val="44"/>
                          </w:rPr>
                        </w:pPr>
                        <w:r>
                          <w:rPr>
                            <w:b/>
                            <w:sz w:val="44"/>
                          </w:rPr>
                          <w:t>87.9</w:t>
                        </w:r>
                        <w:r w:rsidRPr="0053443F">
                          <w:t xml:space="preserve"> </w:t>
                        </w:r>
                        <w:r w:rsidRPr="0053443F">
                          <w:rPr>
                            <w:b/>
                          </w:rPr>
                          <w:t>milioni di franchi</w:t>
                        </w:r>
                      </w:p>
                      <w:p w14:paraId="405F249B" w14:textId="77777777" w:rsidR="00813C01" w:rsidRDefault="00813C01" w:rsidP="00A80CBA">
                        <w:r>
                          <w:t>investimenti sostenuti</w:t>
                        </w:r>
                      </w:p>
                    </w:txbxContent>
                  </v:textbox>
                </v:shape>
                <v:shape id="Casella di testo 22" o:spid="_x0000_s1031" type="#_x0000_t202" style="position:absolute;left:20089;top:9621;width:8937;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" fillcolor="#bfbfbf" stroked="f" strokeweight=".5pt">
                  <v:textbox>
                    <w:txbxContent>
                      <w:p w14:paraId="74E61D10" w14:textId="77777777" w:rsidR="00813C01" w:rsidRPr="0053443F" w:rsidRDefault="00813C01" w:rsidP="00A80CBA">
                        <w:pPr>
                          <w:rPr>
                            <w:b/>
                            <w:sz w:val="44"/>
                          </w:rPr>
                        </w:pPr>
                        <w:r>
                          <w:rPr>
                            <w:b/>
                            <w:sz w:val="44"/>
                          </w:rPr>
                          <w:t>1:8</w:t>
                        </w:r>
                      </w:p>
                      <w:p w14:paraId="3AF5DF95" w14:textId="77777777" w:rsidR="00813C01" w:rsidRDefault="00813C01" w:rsidP="00A80CBA">
                        <w:r>
                          <w:t>effetto leva</w:t>
                        </w:r>
                      </w:p>
                      <w:p w14:paraId="058F18D8" w14:textId="77777777" w:rsidR="00813C01" w:rsidRDefault="00813C01" w:rsidP="00A80CBA"/>
                    </w:txbxContent>
                  </v:textbox>
                </v:shape>
                <w10:anchorlock/>
              </v:group>
            </w:pict>
          </mc:Fallback>
        </mc:AlternateContent>
      </w:r>
    </w:p>
    <w:p w14:paraId="36D4D33E" w14:textId="77777777" w:rsidR="00A80CBA" w:rsidRPr="00A80CBA" w:rsidRDefault="00A80CBA" w:rsidP="00A80CBA">
      <w:pPr>
        <w:ind w:right="-1"/>
        <w:rPr>
          <w:sz w:val="24"/>
          <w:szCs w:val="24"/>
        </w:rPr>
      </w:pPr>
      <w:r w:rsidRPr="00A80CBA">
        <w:rPr>
          <w:sz w:val="24"/>
          <w:szCs w:val="24"/>
        </w:rPr>
        <w:t>Fonte: UAC, elaborazione dati al 31.05.2023</w:t>
      </w:r>
    </w:p>
    <w:p w14:paraId="1DB8D495" w14:textId="77777777" w:rsidR="00A80CBA" w:rsidRPr="00A80CBA" w:rsidRDefault="00A80CBA" w:rsidP="00A80CBA">
      <w:pPr>
        <w:ind w:right="-1"/>
        <w:rPr>
          <w:sz w:val="24"/>
          <w:szCs w:val="24"/>
        </w:rPr>
      </w:pPr>
    </w:p>
    <w:p w14:paraId="56C0108D" w14:textId="77777777" w:rsidR="00A80CBA" w:rsidRPr="00A80CBA" w:rsidRDefault="00A80CBA" w:rsidP="00A80CBA">
      <w:pPr>
        <w:ind w:right="-1"/>
        <w:rPr>
          <w:sz w:val="24"/>
          <w:szCs w:val="24"/>
          <w:highlight w:val="yellow"/>
        </w:rPr>
      </w:pPr>
      <w:r w:rsidRPr="00A80CBA">
        <w:rPr>
          <w:sz w:val="24"/>
          <w:szCs w:val="24"/>
        </w:rPr>
        <w:t xml:space="preserve">A livello di singole misure (si veda la Tabella </w:t>
      </w:r>
      <w:r w:rsidR="00D24D6A">
        <w:rPr>
          <w:sz w:val="24"/>
          <w:szCs w:val="24"/>
        </w:rPr>
        <w:t>1</w:t>
      </w:r>
      <w:r w:rsidRPr="00A80CBA">
        <w:rPr>
          <w:sz w:val="24"/>
          <w:szCs w:val="24"/>
        </w:rPr>
        <w:t xml:space="preserve">), si è rivelato molto incoraggiante il ricorso </w:t>
      </w:r>
      <w:r w:rsidR="00CB0933">
        <w:rPr>
          <w:sz w:val="24"/>
          <w:szCs w:val="24"/>
        </w:rPr>
        <w:t>all’incentivo per la partecipazione a</w:t>
      </w:r>
      <w:r w:rsidRPr="00A80CBA">
        <w:rPr>
          <w:sz w:val="24"/>
          <w:szCs w:val="24"/>
        </w:rPr>
        <w:t xml:space="preserve"> progetti di ricerca applicata finanziati da Innosuisse. Questa misura rappresenta, dopo l’incentivo agli investimenti materiali, la seconda misura più importante a livello di sussidi stanziati e di investimenti generati. Di particolare rilevanza proprio l’entità degli investimenti generati (22</w:t>
      </w:r>
      <w:r w:rsidR="00CB0933">
        <w:rPr>
          <w:sz w:val="24"/>
          <w:szCs w:val="24"/>
        </w:rPr>
        <w:t>.6</w:t>
      </w:r>
      <w:r w:rsidRPr="00A80CBA">
        <w:rPr>
          <w:sz w:val="24"/>
          <w:szCs w:val="24"/>
        </w:rPr>
        <w:t xml:space="preserve"> milioni di franchi), a fronte di un montante di sussidi pari a 1.</w:t>
      </w:r>
      <w:r w:rsidR="00CB0933">
        <w:rPr>
          <w:sz w:val="24"/>
          <w:szCs w:val="24"/>
        </w:rPr>
        <w:t>6</w:t>
      </w:r>
      <w:r w:rsidRPr="00A80CBA">
        <w:rPr>
          <w:sz w:val="24"/>
          <w:szCs w:val="24"/>
        </w:rPr>
        <w:t xml:space="preserve"> milioni di franchi. Molto utilizzata è stata pure la misura che incentiva le imprese a partecipare a progetti di ricerca applicata nell’ambito dei programmi quadro dell’Unione europea, la cui portata è stata del resto estesa ai bandi di ricerca dell’Agenzia </w:t>
      </w:r>
      <w:r w:rsidRPr="00A80CBA">
        <w:rPr>
          <w:sz w:val="24"/>
          <w:szCs w:val="24"/>
        </w:rPr>
        <w:lastRenderedPageBreak/>
        <w:t>spaziale europea e allo Swiss Accelerator.</w:t>
      </w:r>
      <w:r w:rsidRPr="00A80CBA">
        <w:rPr>
          <w:sz w:val="24"/>
          <w:szCs w:val="24"/>
          <w:vertAlign w:val="superscript"/>
        </w:rPr>
        <w:footnoteReference w:id="17"/>
      </w:r>
      <w:r w:rsidRPr="00A80CBA">
        <w:rPr>
          <w:sz w:val="24"/>
          <w:szCs w:val="24"/>
        </w:rPr>
        <w:t xml:space="preserve"> Si tratta di una misura, il cui rendimento, a fronte di un montante di sussidi modesto (0.4 milioni), è rilevante (oltre </w:t>
      </w:r>
      <w:r w:rsidR="00CB0933">
        <w:rPr>
          <w:sz w:val="24"/>
          <w:szCs w:val="24"/>
        </w:rPr>
        <w:t>9.6</w:t>
      </w:r>
      <w:r w:rsidRPr="00A80CBA">
        <w:rPr>
          <w:sz w:val="24"/>
          <w:szCs w:val="24"/>
        </w:rPr>
        <w:t xml:space="preserve"> milioni di franchi di investimenti generati).</w:t>
      </w:r>
      <w:r w:rsidR="00DC037F">
        <w:rPr>
          <w:sz w:val="24"/>
          <w:szCs w:val="24"/>
        </w:rPr>
        <w:t xml:space="preserve"> </w:t>
      </w:r>
      <w:r w:rsidR="00DC037F" w:rsidRPr="00DC037F">
        <w:rPr>
          <w:sz w:val="24"/>
          <w:szCs w:val="24"/>
        </w:rPr>
        <w:t xml:space="preserve">Nonostante questi risultati, è prevista una limitazione dell’utilizzo dei crediti per questa misura, tenuto conto che si tratta di un incentivo alla partecipazione e non di un contributo ai costi di realizzazione dei progetti, che sono finanziati (in tutto o in parte) dalla </w:t>
      </w:r>
      <w:r w:rsidR="00DC037F">
        <w:rPr>
          <w:sz w:val="24"/>
          <w:szCs w:val="24"/>
        </w:rPr>
        <w:t>Confederazione</w:t>
      </w:r>
      <w:r w:rsidR="00DC037F" w:rsidRPr="00DC037F">
        <w:rPr>
          <w:sz w:val="24"/>
          <w:szCs w:val="24"/>
        </w:rPr>
        <w:t>.</w:t>
      </w:r>
    </w:p>
    <w:p w14:paraId="2147C272" w14:textId="77777777" w:rsidR="00A80CBA" w:rsidRPr="00A80CBA" w:rsidRDefault="00A80CBA" w:rsidP="00A80CBA">
      <w:pPr>
        <w:ind w:right="-1"/>
        <w:rPr>
          <w:sz w:val="24"/>
          <w:szCs w:val="24"/>
        </w:rPr>
      </w:pPr>
    </w:p>
    <w:p w14:paraId="58FB655B" w14:textId="77777777" w:rsidR="00A80CBA" w:rsidRPr="00A80CBA" w:rsidRDefault="00A80CBA" w:rsidP="00A80CBA">
      <w:pPr>
        <w:ind w:right="-1"/>
        <w:rPr>
          <w:sz w:val="24"/>
          <w:szCs w:val="24"/>
        </w:rPr>
      </w:pPr>
      <w:r w:rsidRPr="00A80CBA">
        <w:rPr>
          <w:sz w:val="24"/>
          <w:szCs w:val="24"/>
        </w:rPr>
        <w:t xml:space="preserve">Tabella </w:t>
      </w:r>
      <w:r w:rsidR="00D24D6A">
        <w:rPr>
          <w:sz w:val="24"/>
          <w:szCs w:val="24"/>
        </w:rPr>
        <w:t>1</w:t>
      </w:r>
      <w:r w:rsidRPr="00A80CBA">
        <w:rPr>
          <w:sz w:val="24"/>
          <w:szCs w:val="24"/>
        </w:rPr>
        <w:t xml:space="preserve">: investimenti preventivati, sussidi stanziati e numero di progetti, per </w:t>
      </w:r>
      <w:r w:rsidR="00CB0933">
        <w:rPr>
          <w:sz w:val="24"/>
          <w:szCs w:val="24"/>
        </w:rPr>
        <w:t xml:space="preserve">tipologia di </w:t>
      </w:r>
      <w:r w:rsidRPr="00A80CBA">
        <w:rPr>
          <w:sz w:val="24"/>
          <w:szCs w:val="24"/>
        </w:rPr>
        <w:t>misura (2020-2023)</w:t>
      </w:r>
    </w:p>
    <w:tbl>
      <w:tblPr>
        <w:tblW w:w="7592" w:type="dxa"/>
        <w:tblCellMar>
          <w:left w:w="70" w:type="dxa"/>
          <w:right w:w="70" w:type="dxa"/>
        </w:tblCellMar>
        <w:tblLook w:val="04A0" w:firstRow="1" w:lastRow="0" w:firstColumn="1" w:lastColumn="0" w:noHBand="0" w:noVBand="1"/>
      </w:tblPr>
      <w:tblGrid>
        <w:gridCol w:w="2551"/>
        <w:gridCol w:w="2226"/>
        <w:gridCol w:w="1368"/>
        <w:gridCol w:w="1447"/>
      </w:tblGrid>
      <w:tr w:rsidR="00D84C10" w:rsidRPr="00A80CBA" w14:paraId="35D08B0C" w14:textId="77777777" w:rsidTr="00D84C10">
        <w:trPr>
          <w:trHeight w:val="283"/>
        </w:trPr>
        <w:tc>
          <w:tcPr>
            <w:tcW w:w="2551" w:type="dxa"/>
            <w:tcBorders>
              <w:top w:val="nil"/>
              <w:left w:val="nil"/>
              <w:bottom w:val="single" w:sz="4" w:space="0" w:color="9BC2E6"/>
              <w:right w:val="nil"/>
            </w:tcBorders>
            <w:shd w:val="clear" w:color="auto" w:fill="DDEBF7"/>
            <w:noWrap/>
            <w:vAlign w:val="bottom"/>
            <w:hideMark/>
          </w:tcPr>
          <w:p w14:paraId="3F6C3B03" w14:textId="77777777" w:rsidR="00D84C10" w:rsidRPr="00A80CBA" w:rsidRDefault="00D84C10" w:rsidP="00FA2308">
            <w:pPr>
              <w:rPr>
                <w:rFonts w:ascii="Times New Roman" w:hAnsi="Times New Roman"/>
              </w:rPr>
            </w:pPr>
          </w:p>
        </w:tc>
        <w:tc>
          <w:tcPr>
            <w:tcW w:w="2226" w:type="dxa"/>
            <w:tcBorders>
              <w:top w:val="nil"/>
              <w:left w:val="nil"/>
              <w:bottom w:val="single" w:sz="4" w:space="0" w:color="9BC2E6"/>
              <w:right w:val="nil"/>
            </w:tcBorders>
            <w:shd w:val="clear" w:color="auto" w:fill="DDEBF7"/>
            <w:noWrap/>
            <w:vAlign w:val="bottom"/>
            <w:hideMark/>
          </w:tcPr>
          <w:p w14:paraId="3620AB98" w14:textId="77777777" w:rsidR="00D84C10" w:rsidRPr="00A80CBA" w:rsidRDefault="00D84C10" w:rsidP="00FA2308">
            <w:pPr>
              <w:jc w:val="right"/>
              <w:rPr>
                <w:rFonts w:cs="Arial"/>
                <w:b/>
                <w:bCs/>
                <w:color w:val="000000"/>
                <w:lang w:eastAsia="it-CH"/>
              </w:rPr>
            </w:pPr>
            <w:r w:rsidRPr="00A80CBA">
              <w:rPr>
                <w:rFonts w:cs="Arial"/>
                <w:b/>
                <w:bCs/>
                <w:color w:val="000000"/>
                <w:lang w:eastAsia="it-CH"/>
              </w:rPr>
              <w:t>Investimenti preventivati</w:t>
            </w:r>
          </w:p>
        </w:tc>
        <w:tc>
          <w:tcPr>
            <w:tcW w:w="1368" w:type="dxa"/>
            <w:tcBorders>
              <w:top w:val="nil"/>
              <w:left w:val="nil"/>
              <w:bottom w:val="single" w:sz="4" w:space="0" w:color="9BC2E6"/>
              <w:right w:val="nil"/>
            </w:tcBorders>
            <w:shd w:val="clear" w:color="auto" w:fill="DDEBF7"/>
            <w:noWrap/>
            <w:vAlign w:val="bottom"/>
            <w:hideMark/>
          </w:tcPr>
          <w:p w14:paraId="1E63C754" w14:textId="77777777" w:rsidR="00D84C10" w:rsidRPr="00A80CBA" w:rsidRDefault="00D84C10" w:rsidP="00FA2308">
            <w:pPr>
              <w:jc w:val="right"/>
              <w:rPr>
                <w:rFonts w:cs="Arial"/>
                <w:b/>
                <w:bCs/>
                <w:color w:val="000000"/>
                <w:lang w:eastAsia="it-CH"/>
              </w:rPr>
            </w:pPr>
            <w:r w:rsidRPr="00A80CBA">
              <w:rPr>
                <w:rFonts w:cs="Arial"/>
                <w:b/>
                <w:bCs/>
                <w:color w:val="000000"/>
                <w:lang w:eastAsia="it-CH"/>
              </w:rPr>
              <w:t>Sussidi stanziati</w:t>
            </w:r>
          </w:p>
        </w:tc>
        <w:tc>
          <w:tcPr>
            <w:tcW w:w="1447" w:type="dxa"/>
            <w:tcBorders>
              <w:top w:val="nil"/>
              <w:left w:val="nil"/>
              <w:bottom w:val="single" w:sz="4" w:space="0" w:color="9BC2E6"/>
              <w:right w:val="nil"/>
            </w:tcBorders>
            <w:shd w:val="clear" w:color="auto" w:fill="DDEBF7"/>
            <w:noWrap/>
            <w:vAlign w:val="bottom"/>
            <w:hideMark/>
          </w:tcPr>
          <w:p w14:paraId="74E2A493" w14:textId="77777777" w:rsidR="00D84C10" w:rsidRPr="00A80CBA" w:rsidRDefault="00D84C10" w:rsidP="00FA2308">
            <w:pPr>
              <w:jc w:val="right"/>
              <w:rPr>
                <w:rFonts w:cs="Arial"/>
                <w:b/>
                <w:bCs/>
                <w:color w:val="000000"/>
                <w:lang w:eastAsia="it-CH"/>
              </w:rPr>
            </w:pPr>
            <w:r w:rsidRPr="00A80CBA">
              <w:rPr>
                <w:rFonts w:cs="Arial"/>
                <w:b/>
                <w:bCs/>
                <w:color w:val="000000"/>
                <w:lang w:eastAsia="it-CH"/>
              </w:rPr>
              <w:t>Numero di progetti</w:t>
            </w:r>
          </w:p>
        </w:tc>
      </w:tr>
      <w:tr w:rsidR="00CB0933" w:rsidRPr="00A80CBA" w14:paraId="0D15C3EB" w14:textId="77777777" w:rsidTr="00D84C10">
        <w:trPr>
          <w:trHeight w:val="260"/>
        </w:trPr>
        <w:tc>
          <w:tcPr>
            <w:tcW w:w="2551" w:type="dxa"/>
            <w:noWrap/>
            <w:vAlign w:val="bottom"/>
            <w:hideMark/>
          </w:tcPr>
          <w:p w14:paraId="1C7317B7" w14:textId="77777777" w:rsidR="00CB0933" w:rsidRPr="00A80CBA" w:rsidRDefault="00CB0933" w:rsidP="00CB0933">
            <w:pPr>
              <w:jc w:val="left"/>
              <w:rPr>
                <w:rFonts w:cs="Arial"/>
                <w:color w:val="000000"/>
                <w:lang w:eastAsia="it-CH"/>
              </w:rPr>
            </w:pPr>
            <w:r w:rsidRPr="00A80CBA">
              <w:rPr>
                <w:rFonts w:cs="Arial"/>
                <w:color w:val="000000"/>
                <w:lang w:eastAsia="it-CH"/>
              </w:rPr>
              <w:t>Coaching start-up</w:t>
            </w:r>
          </w:p>
        </w:tc>
        <w:tc>
          <w:tcPr>
            <w:tcW w:w="2226" w:type="dxa"/>
            <w:noWrap/>
          </w:tcPr>
          <w:p w14:paraId="06617E7B" w14:textId="77777777" w:rsidR="00CB0933" w:rsidRPr="00A80CBA" w:rsidRDefault="00CB0933" w:rsidP="00CB0933">
            <w:pPr>
              <w:jc w:val="right"/>
              <w:rPr>
                <w:rFonts w:cs="Arial"/>
                <w:color w:val="000000"/>
              </w:rPr>
            </w:pPr>
            <w:r w:rsidRPr="00CD6C24">
              <w:t>814'026</w:t>
            </w:r>
          </w:p>
        </w:tc>
        <w:tc>
          <w:tcPr>
            <w:tcW w:w="1368" w:type="dxa"/>
            <w:noWrap/>
          </w:tcPr>
          <w:p w14:paraId="653DF498" w14:textId="77777777" w:rsidR="00CB0933" w:rsidRPr="00A80CBA" w:rsidRDefault="00CB0933" w:rsidP="00CB0933">
            <w:pPr>
              <w:jc w:val="right"/>
              <w:rPr>
                <w:rFonts w:cs="Arial"/>
                <w:color w:val="000000"/>
              </w:rPr>
            </w:pPr>
            <w:r w:rsidRPr="00CD6C24">
              <w:t>50'000</w:t>
            </w:r>
          </w:p>
        </w:tc>
        <w:tc>
          <w:tcPr>
            <w:tcW w:w="1447" w:type="dxa"/>
            <w:noWrap/>
          </w:tcPr>
          <w:p w14:paraId="14DD691A" w14:textId="77777777" w:rsidR="00CB0933" w:rsidRPr="00A80CBA" w:rsidRDefault="00CB0933" w:rsidP="00CB0933">
            <w:pPr>
              <w:jc w:val="right"/>
              <w:rPr>
                <w:rFonts w:cs="Arial"/>
                <w:color w:val="000000"/>
              </w:rPr>
            </w:pPr>
            <w:r w:rsidRPr="00CD6C24">
              <w:t>1</w:t>
            </w:r>
          </w:p>
        </w:tc>
      </w:tr>
      <w:tr w:rsidR="00CB0933" w:rsidRPr="00A80CBA" w14:paraId="14530102" w14:textId="77777777" w:rsidTr="00D84C10">
        <w:trPr>
          <w:trHeight w:val="260"/>
        </w:trPr>
        <w:tc>
          <w:tcPr>
            <w:tcW w:w="2551" w:type="dxa"/>
            <w:noWrap/>
            <w:vAlign w:val="bottom"/>
            <w:hideMark/>
          </w:tcPr>
          <w:p w14:paraId="1709CE10" w14:textId="77777777" w:rsidR="00CB0933" w:rsidRPr="00A80CBA" w:rsidRDefault="00CB0933" w:rsidP="00CB0933">
            <w:pPr>
              <w:jc w:val="left"/>
              <w:rPr>
                <w:rFonts w:cs="Arial"/>
                <w:color w:val="000000"/>
                <w:lang w:eastAsia="it-CH"/>
              </w:rPr>
            </w:pPr>
            <w:r w:rsidRPr="00A80CBA">
              <w:rPr>
                <w:rFonts w:cs="Arial"/>
                <w:color w:val="000000"/>
                <w:lang w:eastAsia="it-CH"/>
              </w:rPr>
              <w:t>UE</w:t>
            </w:r>
          </w:p>
        </w:tc>
        <w:tc>
          <w:tcPr>
            <w:tcW w:w="2226" w:type="dxa"/>
            <w:noWrap/>
          </w:tcPr>
          <w:p w14:paraId="6E32FE6C" w14:textId="77777777" w:rsidR="00CB0933" w:rsidRPr="00A80CBA" w:rsidRDefault="00CB0933" w:rsidP="00CB0933">
            <w:pPr>
              <w:jc w:val="right"/>
            </w:pPr>
            <w:r w:rsidRPr="00987530">
              <w:t>9'658'411</w:t>
            </w:r>
          </w:p>
        </w:tc>
        <w:tc>
          <w:tcPr>
            <w:tcW w:w="1368" w:type="dxa"/>
            <w:noWrap/>
          </w:tcPr>
          <w:p w14:paraId="3557616F" w14:textId="77777777" w:rsidR="00CB0933" w:rsidRPr="00A80CBA" w:rsidRDefault="00CB0933" w:rsidP="00CB0933">
            <w:pPr>
              <w:jc w:val="right"/>
              <w:rPr>
                <w:rFonts w:cs="Arial"/>
                <w:color w:val="000000"/>
              </w:rPr>
            </w:pPr>
            <w:r w:rsidRPr="00987530">
              <w:t>440'000</w:t>
            </w:r>
          </w:p>
        </w:tc>
        <w:tc>
          <w:tcPr>
            <w:tcW w:w="1447" w:type="dxa"/>
            <w:noWrap/>
          </w:tcPr>
          <w:p w14:paraId="74419DE3" w14:textId="77777777" w:rsidR="00CB0933" w:rsidRPr="00A80CBA" w:rsidRDefault="00CB0933" w:rsidP="00CB0933">
            <w:pPr>
              <w:jc w:val="right"/>
              <w:rPr>
                <w:rFonts w:cs="Arial"/>
                <w:color w:val="000000"/>
              </w:rPr>
            </w:pPr>
            <w:r w:rsidRPr="00987530">
              <w:t>55</w:t>
            </w:r>
          </w:p>
        </w:tc>
      </w:tr>
      <w:tr w:rsidR="00CB0933" w:rsidRPr="00A80CBA" w14:paraId="2342B3DD" w14:textId="77777777" w:rsidTr="00D84C10">
        <w:trPr>
          <w:trHeight w:val="260"/>
        </w:trPr>
        <w:tc>
          <w:tcPr>
            <w:tcW w:w="2551" w:type="dxa"/>
            <w:noWrap/>
            <w:vAlign w:val="bottom"/>
            <w:hideMark/>
          </w:tcPr>
          <w:p w14:paraId="4F5A60CC" w14:textId="77777777" w:rsidR="00CB0933" w:rsidRPr="00A80CBA" w:rsidRDefault="00CB0933" w:rsidP="00CB0933">
            <w:pPr>
              <w:jc w:val="left"/>
              <w:rPr>
                <w:rFonts w:cs="Arial"/>
                <w:color w:val="000000"/>
                <w:lang w:eastAsia="it-CH"/>
              </w:rPr>
            </w:pPr>
            <w:r w:rsidRPr="00A80CBA">
              <w:rPr>
                <w:rFonts w:cs="Arial"/>
                <w:color w:val="000000"/>
                <w:lang w:eastAsia="it-CH"/>
              </w:rPr>
              <w:t>Innosuisse</w:t>
            </w:r>
          </w:p>
        </w:tc>
        <w:tc>
          <w:tcPr>
            <w:tcW w:w="2226" w:type="dxa"/>
            <w:noWrap/>
          </w:tcPr>
          <w:p w14:paraId="59405F5B" w14:textId="77777777" w:rsidR="00CB0933" w:rsidRPr="00A80CBA" w:rsidRDefault="00CB0933" w:rsidP="00CB0933">
            <w:pPr>
              <w:jc w:val="right"/>
            </w:pPr>
            <w:r w:rsidRPr="004F2951">
              <w:t>22'645'512</w:t>
            </w:r>
          </w:p>
        </w:tc>
        <w:tc>
          <w:tcPr>
            <w:tcW w:w="1368" w:type="dxa"/>
            <w:noWrap/>
            <w:hideMark/>
          </w:tcPr>
          <w:p w14:paraId="1596F975" w14:textId="77777777" w:rsidR="00CB0933" w:rsidRPr="00A80CBA" w:rsidRDefault="00CB0933" w:rsidP="00CB0933">
            <w:pPr>
              <w:jc w:val="right"/>
            </w:pPr>
            <w:r w:rsidRPr="004F2951">
              <w:t>1'612'589</w:t>
            </w:r>
          </w:p>
        </w:tc>
        <w:tc>
          <w:tcPr>
            <w:tcW w:w="1447" w:type="dxa"/>
            <w:noWrap/>
            <w:hideMark/>
          </w:tcPr>
          <w:p w14:paraId="5BECB759" w14:textId="77777777" w:rsidR="00CB0933" w:rsidRPr="00A80CBA" w:rsidRDefault="00CB0933" w:rsidP="00CB0933">
            <w:pPr>
              <w:jc w:val="right"/>
              <w:rPr>
                <w:rFonts w:cs="Arial"/>
                <w:color w:val="000000"/>
              </w:rPr>
            </w:pPr>
            <w:r w:rsidRPr="004F2951">
              <w:t>23</w:t>
            </w:r>
          </w:p>
        </w:tc>
      </w:tr>
      <w:tr w:rsidR="00CB0933" w:rsidRPr="00A80CBA" w14:paraId="4A070DE3" w14:textId="77777777" w:rsidTr="00D84C10">
        <w:trPr>
          <w:trHeight w:val="260"/>
        </w:trPr>
        <w:tc>
          <w:tcPr>
            <w:tcW w:w="2551" w:type="dxa"/>
            <w:noWrap/>
            <w:vAlign w:val="bottom"/>
          </w:tcPr>
          <w:p w14:paraId="50FAF9A7" w14:textId="77777777" w:rsidR="00CB0933" w:rsidRPr="00A80CBA" w:rsidRDefault="00CB0933" w:rsidP="00CB0933">
            <w:pPr>
              <w:jc w:val="left"/>
              <w:rPr>
                <w:rFonts w:cs="Arial"/>
                <w:color w:val="000000"/>
                <w:lang w:eastAsia="it-CH"/>
              </w:rPr>
            </w:pPr>
            <w:r w:rsidRPr="00A80CBA">
              <w:rPr>
                <w:rFonts w:cs="Arial"/>
                <w:color w:val="000000"/>
                <w:lang w:eastAsia="it-CH"/>
              </w:rPr>
              <w:t>Investimenti immateriali</w:t>
            </w:r>
          </w:p>
        </w:tc>
        <w:tc>
          <w:tcPr>
            <w:tcW w:w="2226" w:type="dxa"/>
            <w:noWrap/>
          </w:tcPr>
          <w:p w14:paraId="474869BD" w14:textId="77777777" w:rsidR="00CB0933" w:rsidRPr="00A80CBA" w:rsidRDefault="00CB0933" w:rsidP="00CB0933">
            <w:pPr>
              <w:jc w:val="right"/>
            </w:pPr>
            <w:r w:rsidRPr="00776EAA">
              <w:t>10'540'646</w:t>
            </w:r>
          </w:p>
        </w:tc>
        <w:tc>
          <w:tcPr>
            <w:tcW w:w="1368" w:type="dxa"/>
            <w:noWrap/>
          </w:tcPr>
          <w:p w14:paraId="400D4AFB" w14:textId="77777777" w:rsidR="00CB0933" w:rsidRPr="00A80CBA" w:rsidRDefault="00CB0933" w:rsidP="00CB0933">
            <w:pPr>
              <w:jc w:val="right"/>
              <w:rPr>
                <w:rFonts w:cs="Arial"/>
                <w:color w:val="000000"/>
              </w:rPr>
            </w:pPr>
            <w:r w:rsidRPr="00776EAA">
              <w:t>2'180'992</w:t>
            </w:r>
          </w:p>
        </w:tc>
        <w:tc>
          <w:tcPr>
            <w:tcW w:w="1447" w:type="dxa"/>
            <w:noWrap/>
          </w:tcPr>
          <w:p w14:paraId="5902586C" w14:textId="77777777" w:rsidR="00CB0933" w:rsidRPr="00A80CBA" w:rsidRDefault="00CB0933" w:rsidP="00CB0933">
            <w:pPr>
              <w:jc w:val="right"/>
              <w:rPr>
                <w:rFonts w:cs="Arial"/>
                <w:color w:val="000000"/>
              </w:rPr>
            </w:pPr>
            <w:r w:rsidRPr="00776EAA">
              <w:t>3</w:t>
            </w:r>
          </w:p>
        </w:tc>
      </w:tr>
      <w:tr w:rsidR="00CB0933" w:rsidRPr="00A80CBA" w14:paraId="74DD7877" w14:textId="77777777" w:rsidTr="00D84C10">
        <w:trPr>
          <w:trHeight w:val="260"/>
        </w:trPr>
        <w:tc>
          <w:tcPr>
            <w:tcW w:w="2551" w:type="dxa"/>
            <w:noWrap/>
            <w:vAlign w:val="bottom"/>
            <w:hideMark/>
          </w:tcPr>
          <w:p w14:paraId="0BAC9177" w14:textId="77777777" w:rsidR="00CB0933" w:rsidRPr="00A80CBA" w:rsidRDefault="00CB0933" w:rsidP="00CB0933">
            <w:pPr>
              <w:jc w:val="left"/>
              <w:rPr>
                <w:rFonts w:cs="Arial"/>
                <w:color w:val="000000"/>
                <w:lang w:eastAsia="it-CH"/>
              </w:rPr>
            </w:pPr>
            <w:r w:rsidRPr="00A80CBA">
              <w:rPr>
                <w:rFonts w:cs="Arial"/>
                <w:color w:val="000000"/>
                <w:lang w:eastAsia="it-CH"/>
              </w:rPr>
              <w:t>Investimenti materiali</w:t>
            </w:r>
          </w:p>
        </w:tc>
        <w:tc>
          <w:tcPr>
            <w:tcW w:w="2226" w:type="dxa"/>
            <w:noWrap/>
          </w:tcPr>
          <w:p w14:paraId="76552718" w14:textId="77777777" w:rsidR="00CB0933" w:rsidRPr="00A80CBA" w:rsidRDefault="00940270" w:rsidP="00CB0933">
            <w:pPr>
              <w:jc w:val="right"/>
            </w:pPr>
            <w:r w:rsidRPr="00940270">
              <w:t>40'934'680</w:t>
            </w:r>
          </w:p>
        </w:tc>
        <w:tc>
          <w:tcPr>
            <w:tcW w:w="1368" w:type="dxa"/>
            <w:noWrap/>
          </w:tcPr>
          <w:p w14:paraId="3BC9ABA5" w14:textId="77777777" w:rsidR="00CB0933" w:rsidRPr="00A80CBA" w:rsidRDefault="00CB0933" w:rsidP="00CB0933">
            <w:pPr>
              <w:jc w:val="right"/>
              <w:rPr>
                <w:rFonts w:cs="Arial"/>
                <w:color w:val="000000"/>
              </w:rPr>
            </w:pPr>
            <w:r w:rsidRPr="00DF6689">
              <w:t>4'899'328</w:t>
            </w:r>
          </w:p>
        </w:tc>
        <w:tc>
          <w:tcPr>
            <w:tcW w:w="1447" w:type="dxa"/>
            <w:noWrap/>
          </w:tcPr>
          <w:p w14:paraId="42CAB062" w14:textId="77777777" w:rsidR="00CB0933" w:rsidRPr="00A80CBA" w:rsidRDefault="00CB0933" w:rsidP="00CB0933">
            <w:pPr>
              <w:jc w:val="right"/>
              <w:rPr>
                <w:rFonts w:cs="Arial"/>
                <w:color w:val="000000"/>
              </w:rPr>
            </w:pPr>
            <w:r w:rsidRPr="00DF6689">
              <w:t>8</w:t>
            </w:r>
          </w:p>
        </w:tc>
      </w:tr>
      <w:tr w:rsidR="00CB0933" w:rsidRPr="00A80CBA" w14:paraId="33C3B2EE" w14:textId="77777777" w:rsidTr="00D84C10">
        <w:trPr>
          <w:trHeight w:val="260"/>
        </w:trPr>
        <w:tc>
          <w:tcPr>
            <w:tcW w:w="2551" w:type="dxa"/>
            <w:noWrap/>
            <w:vAlign w:val="bottom"/>
            <w:hideMark/>
          </w:tcPr>
          <w:p w14:paraId="6F635767" w14:textId="77777777" w:rsidR="00CB0933" w:rsidRPr="00A80CBA" w:rsidRDefault="00CB0933" w:rsidP="00CB0933">
            <w:pPr>
              <w:jc w:val="left"/>
              <w:rPr>
                <w:rFonts w:cs="Arial"/>
                <w:color w:val="000000"/>
                <w:lang w:eastAsia="it-CH"/>
              </w:rPr>
            </w:pPr>
            <w:r w:rsidRPr="00A80CBA">
              <w:rPr>
                <w:rFonts w:cs="Arial"/>
                <w:color w:val="000000"/>
                <w:lang w:eastAsia="it-CH"/>
              </w:rPr>
              <w:t>Fiere</w:t>
            </w:r>
          </w:p>
        </w:tc>
        <w:tc>
          <w:tcPr>
            <w:tcW w:w="2226" w:type="dxa"/>
            <w:noWrap/>
          </w:tcPr>
          <w:p w14:paraId="511CF318" w14:textId="77777777" w:rsidR="00CB0933" w:rsidRPr="00A80CBA" w:rsidRDefault="00CB0933" w:rsidP="00CB0933">
            <w:pPr>
              <w:jc w:val="right"/>
            </w:pPr>
            <w:r w:rsidRPr="005249F6">
              <w:t>2'920'069</w:t>
            </w:r>
          </w:p>
        </w:tc>
        <w:tc>
          <w:tcPr>
            <w:tcW w:w="1368" w:type="dxa"/>
            <w:noWrap/>
          </w:tcPr>
          <w:p w14:paraId="5EA6B01E" w14:textId="77777777" w:rsidR="00CB0933" w:rsidRPr="00A80CBA" w:rsidRDefault="00CB0933" w:rsidP="00CB0933">
            <w:pPr>
              <w:jc w:val="right"/>
            </w:pPr>
            <w:r w:rsidRPr="005249F6">
              <w:t>981'889</w:t>
            </w:r>
          </w:p>
        </w:tc>
        <w:tc>
          <w:tcPr>
            <w:tcW w:w="1447" w:type="dxa"/>
            <w:noWrap/>
          </w:tcPr>
          <w:p w14:paraId="3BBF44EB" w14:textId="77777777" w:rsidR="00CB0933" w:rsidRPr="00A80CBA" w:rsidRDefault="00CB0933" w:rsidP="00CB0933">
            <w:pPr>
              <w:jc w:val="right"/>
              <w:rPr>
                <w:rFonts w:cs="Arial"/>
                <w:color w:val="000000"/>
              </w:rPr>
            </w:pPr>
            <w:r w:rsidRPr="005249F6">
              <w:t>107</w:t>
            </w:r>
          </w:p>
        </w:tc>
      </w:tr>
      <w:tr w:rsidR="00CB0933" w:rsidRPr="00A80CBA" w14:paraId="3BEFD4B7" w14:textId="77777777" w:rsidTr="00D84C10">
        <w:trPr>
          <w:trHeight w:val="260"/>
        </w:trPr>
        <w:tc>
          <w:tcPr>
            <w:tcW w:w="2551" w:type="dxa"/>
            <w:noWrap/>
            <w:vAlign w:val="bottom"/>
            <w:hideMark/>
          </w:tcPr>
          <w:p w14:paraId="75B419D7" w14:textId="77777777" w:rsidR="00CB0933" w:rsidRPr="00A80CBA" w:rsidRDefault="00CB0933" w:rsidP="00CB0933">
            <w:pPr>
              <w:jc w:val="left"/>
              <w:rPr>
                <w:rFonts w:cs="Arial"/>
                <w:color w:val="000000"/>
                <w:lang w:eastAsia="it-CH"/>
              </w:rPr>
            </w:pPr>
            <w:r w:rsidRPr="00A80CBA">
              <w:rPr>
                <w:rFonts w:cs="Arial"/>
                <w:color w:val="000000"/>
                <w:lang w:eastAsia="it-CH"/>
              </w:rPr>
              <w:t>S-GE</w:t>
            </w:r>
          </w:p>
        </w:tc>
        <w:tc>
          <w:tcPr>
            <w:tcW w:w="2226" w:type="dxa"/>
            <w:noWrap/>
          </w:tcPr>
          <w:p w14:paraId="195054F4" w14:textId="77777777" w:rsidR="00CB0933" w:rsidRPr="00A80CBA" w:rsidRDefault="00CB0933" w:rsidP="00CB0933">
            <w:pPr>
              <w:jc w:val="right"/>
              <w:rPr>
                <w:rFonts w:cs="Arial"/>
                <w:color w:val="000000"/>
              </w:rPr>
            </w:pPr>
            <w:r w:rsidRPr="00B00F53">
              <w:t>25'232</w:t>
            </w:r>
          </w:p>
        </w:tc>
        <w:tc>
          <w:tcPr>
            <w:tcW w:w="1368" w:type="dxa"/>
            <w:noWrap/>
          </w:tcPr>
          <w:p w14:paraId="39D7D441" w14:textId="77777777" w:rsidR="00CB0933" w:rsidRPr="00A80CBA" w:rsidRDefault="00CB0933" w:rsidP="00CB0933">
            <w:pPr>
              <w:jc w:val="right"/>
              <w:rPr>
                <w:rFonts w:cs="Arial"/>
                <w:color w:val="000000"/>
              </w:rPr>
            </w:pPr>
            <w:r w:rsidRPr="00B00F53">
              <w:t>13'102</w:t>
            </w:r>
          </w:p>
        </w:tc>
        <w:tc>
          <w:tcPr>
            <w:tcW w:w="1447" w:type="dxa"/>
            <w:noWrap/>
          </w:tcPr>
          <w:p w14:paraId="27F6A39F" w14:textId="77777777" w:rsidR="00CB0933" w:rsidRPr="00A80CBA" w:rsidRDefault="00CB0933" w:rsidP="00CB0933">
            <w:pPr>
              <w:jc w:val="right"/>
              <w:rPr>
                <w:rFonts w:cs="Arial"/>
                <w:color w:val="000000"/>
              </w:rPr>
            </w:pPr>
            <w:r w:rsidRPr="00B00F53">
              <w:t>3</w:t>
            </w:r>
          </w:p>
        </w:tc>
      </w:tr>
      <w:tr w:rsidR="00CB0933" w:rsidRPr="00A80CBA" w14:paraId="7A96B14C" w14:textId="77777777" w:rsidTr="00D84C10">
        <w:trPr>
          <w:trHeight w:val="260"/>
        </w:trPr>
        <w:tc>
          <w:tcPr>
            <w:tcW w:w="2551" w:type="dxa"/>
            <w:noWrap/>
            <w:vAlign w:val="bottom"/>
          </w:tcPr>
          <w:p w14:paraId="7AC05508" w14:textId="77777777" w:rsidR="00CB0933" w:rsidRPr="00A80CBA" w:rsidRDefault="00CB0933" w:rsidP="00CB0933">
            <w:pPr>
              <w:jc w:val="left"/>
              <w:rPr>
                <w:rFonts w:cs="Arial"/>
                <w:color w:val="000000"/>
                <w:lang w:eastAsia="it-CH"/>
              </w:rPr>
            </w:pPr>
            <w:r w:rsidRPr="00A80CBA">
              <w:rPr>
                <w:rFonts w:cs="Arial"/>
                <w:color w:val="000000"/>
                <w:lang w:eastAsia="it-CH"/>
              </w:rPr>
              <w:t>Misure indirette</w:t>
            </w:r>
          </w:p>
        </w:tc>
        <w:tc>
          <w:tcPr>
            <w:tcW w:w="2226" w:type="dxa"/>
            <w:noWrap/>
          </w:tcPr>
          <w:p w14:paraId="3F8B0AF8" w14:textId="77777777" w:rsidR="00CB0933" w:rsidRPr="00A80CBA" w:rsidRDefault="00CB0933" w:rsidP="00CB0933">
            <w:pPr>
              <w:jc w:val="right"/>
              <w:rPr>
                <w:rFonts w:cs="Arial"/>
                <w:color w:val="000000"/>
              </w:rPr>
            </w:pPr>
            <w:r w:rsidRPr="009E44B8">
              <w:t>360'000</w:t>
            </w:r>
          </w:p>
        </w:tc>
        <w:tc>
          <w:tcPr>
            <w:tcW w:w="1368" w:type="dxa"/>
            <w:noWrap/>
          </w:tcPr>
          <w:p w14:paraId="543097B2" w14:textId="77777777" w:rsidR="00CB0933" w:rsidRPr="00A80CBA" w:rsidRDefault="00CB0933" w:rsidP="00CB0933">
            <w:pPr>
              <w:jc w:val="right"/>
              <w:rPr>
                <w:rFonts w:cs="Arial"/>
                <w:color w:val="000000"/>
              </w:rPr>
            </w:pPr>
            <w:r w:rsidRPr="009E44B8">
              <w:t>275'000</w:t>
            </w:r>
          </w:p>
        </w:tc>
        <w:tc>
          <w:tcPr>
            <w:tcW w:w="1447" w:type="dxa"/>
            <w:noWrap/>
          </w:tcPr>
          <w:p w14:paraId="67386C11" w14:textId="77777777" w:rsidR="00CB0933" w:rsidRPr="00A80CBA" w:rsidRDefault="00CB0933" w:rsidP="00CB0933">
            <w:pPr>
              <w:jc w:val="right"/>
              <w:rPr>
                <w:rFonts w:cs="Arial"/>
                <w:color w:val="000000"/>
              </w:rPr>
            </w:pPr>
            <w:r w:rsidRPr="009E44B8">
              <w:t>3</w:t>
            </w:r>
          </w:p>
        </w:tc>
      </w:tr>
      <w:tr w:rsidR="00CB0933" w:rsidRPr="00A80CBA" w14:paraId="580B4C53" w14:textId="77777777" w:rsidTr="00D84C10">
        <w:trPr>
          <w:trHeight w:val="194"/>
        </w:trPr>
        <w:tc>
          <w:tcPr>
            <w:tcW w:w="2551" w:type="dxa"/>
            <w:tcBorders>
              <w:top w:val="single" w:sz="4" w:space="0" w:color="9BC2E6"/>
              <w:left w:val="nil"/>
              <w:bottom w:val="single" w:sz="4" w:space="0" w:color="9BC2E6"/>
              <w:right w:val="nil"/>
            </w:tcBorders>
            <w:shd w:val="clear" w:color="auto" w:fill="DDEBF7"/>
            <w:noWrap/>
            <w:vAlign w:val="bottom"/>
            <w:hideMark/>
          </w:tcPr>
          <w:p w14:paraId="021CAABF" w14:textId="77777777" w:rsidR="00CB0933" w:rsidRPr="00A80CBA" w:rsidRDefault="00CB0933" w:rsidP="00CB0933">
            <w:pPr>
              <w:jc w:val="left"/>
              <w:rPr>
                <w:rFonts w:cs="Arial"/>
                <w:b/>
                <w:bCs/>
                <w:color w:val="000000"/>
                <w:lang w:eastAsia="it-CH"/>
              </w:rPr>
            </w:pPr>
            <w:r w:rsidRPr="00A80CBA">
              <w:rPr>
                <w:rFonts w:cs="Arial"/>
                <w:b/>
                <w:bCs/>
                <w:color w:val="000000"/>
                <w:lang w:eastAsia="it-CH"/>
              </w:rPr>
              <w:t>Totale complessivo</w:t>
            </w:r>
          </w:p>
        </w:tc>
        <w:tc>
          <w:tcPr>
            <w:tcW w:w="2226" w:type="dxa"/>
            <w:tcBorders>
              <w:top w:val="single" w:sz="4" w:space="0" w:color="9BC2E6"/>
              <w:left w:val="nil"/>
              <w:bottom w:val="single" w:sz="4" w:space="0" w:color="9BC2E6"/>
              <w:right w:val="nil"/>
            </w:tcBorders>
            <w:shd w:val="clear" w:color="auto" w:fill="DDEBF7"/>
            <w:noWrap/>
          </w:tcPr>
          <w:p w14:paraId="20CF17DD" w14:textId="77777777" w:rsidR="00CB0933" w:rsidRPr="00CB0933" w:rsidRDefault="00940270" w:rsidP="00CB0933">
            <w:pPr>
              <w:jc w:val="right"/>
              <w:rPr>
                <w:b/>
              </w:rPr>
            </w:pPr>
            <w:r w:rsidRPr="00940270">
              <w:rPr>
                <w:b/>
              </w:rPr>
              <w:t>87'898'576</w:t>
            </w:r>
          </w:p>
        </w:tc>
        <w:tc>
          <w:tcPr>
            <w:tcW w:w="1368" w:type="dxa"/>
            <w:tcBorders>
              <w:top w:val="single" w:sz="4" w:space="0" w:color="9BC2E6"/>
              <w:left w:val="nil"/>
              <w:bottom w:val="single" w:sz="4" w:space="0" w:color="9BC2E6"/>
              <w:right w:val="nil"/>
            </w:tcBorders>
            <w:shd w:val="clear" w:color="auto" w:fill="DDEBF7"/>
            <w:noWrap/>
            <w:hideMark/>
          </w:tcPr>
          <w:p w14:paraId="43D32EC9" w14:textId="77777777" w:rsidR="00CB0933" w:rsidRPr="00CB0933" w:rsidRDefault="00CB0933" w:rsidP="00CB0933">
            <w:pPr>
              <w:jc w:val="right"/>
              <w:rPr>
                <w:rFonts w:cs="Arial"/>
                <w:b/>
                <w:color w:val="000000"/>
              </w:rPr>
            </w:pPr>
            <w:r w:rsidRPr="00CB0933">
              <w:rPr>
                <w:b/>
              </w:rPr>
              <w:t>10'452'900</w:t>
            </w:r>
          </w:p>
        </w:tc>
        <w:tc>
          <w:tcPr>
            <w:tcW w:w="1447" w:type="dxa"/>
            <w:tcBorders>
              <w:top w:val="single" w:sz="4" w:space="0" w:color="9BC2E6"/>
              <w:left w:val="nil"/>
              <w:bottom w:val="single" w:sz="4" w:space="0" w:color="9BC2E6"/>
              <w:right w:val="nil"/>
            </w:tcBorders>
            <w:shd w:val="clear" w:color="auto" w:fill="DDEBF7"/>
            <w:noWrap/>
            <w:hideMark/>
          </w:tcPr>
          <w:p w14:paraId="17B6BA07" w14:textId="77777777" w:rsidR="00CB0933" w:rsidRPr="00CB0933" w:rsidRDefault="00CB0933" w:rsidP="00CB0933">
            <w:pPr>
              <w:jc w:val="right"/>
              <w:rPr>
                <w:rFonts w:cs="Arial"/>
                <w:b/>
                <w:color w:val="000000"/>
              </w:rPr>
            </w:pPr>
            <w:r w:rsidRPr="00CB0933">
              <w:rPr>
                <w:b/>
              </w:rPr>
              <w:t>203</w:t>
            </w:r>
          </w:p>
        </w:tc>
      </w:tr>
    </w:tbl>
    <w:p w14:paraId="447BE551" w14:textId="77777777" w:rsidR="00CB0933" w:rsidRPr="00A80CBA" w:rsidRDefault="00CB0933" w:rsidP="00CB0933">
      <w:pPr>
        <w:ind w:right="-1"/>
        <w:rPr>
          <w:sz w:val="24"/>
          <w:szCs w:val="24"/>
        </w:rPr>
      </w:pPr>
      <w:r w:rsidRPr="00A80CBA">
        <w:rPr>
          <w:sz w:val="24"/>
          <w:szCs w:val="24"/>
        </w:rPr>
        <w:t>Fonte: UAC, elaborazione dati al 31.05.2023</w:t>
      </w:r>
    </w:p>
    <w:p w14:paraId="6019341C" w14:textId="77777777" w:rsidR="00CB0933" w:rsidRDefault="00CB0933" w:rsidP="00CB0933">
      <w:pPr>
        <w:ind w:right="-1"/>
        <w:rPr>
          <w:sz w:val="24"/>
          <w:szCs w:val="24"/>
          <w:highlight w:val="yellow"/>
        </w:rPr>
      </w:pPr>
    </w:p>
    <w:p w14:paraId="41F0EE4A" w14:textId="77777777" w:rsidR="00A80CBA" w:rsidRPr="00A80CBA" w:rsidRDefault="00A80CBA" w:rsidP="00A80CBA">
      <w:pPr>
        <w:ind w:right="-1"/>
        <w:rPr>
          <w:sz w:val="24"/>
          <w:szCs w:val="24"/>
        </w:rPr>
      </w:pPr>
      <w:r w:rsidRPr="00A80CBA">
        <w:rPr>
          <w:sz w:val="24"/>
          <w:szCs w:val="24"/>
        </w:rPr>
        <w:t xml:space="preserve">Tra le misure principali, si conferma l’utilizzo importante dell’incentivo per il sostegno agli investimenti immateriali (art. 7 LInn), che è stato concesso a </w:t>
      </w:r>
      <w:r w:rsidR="00CB0933">
        <w:rPr>
          <w:sz w:val="24"/>
          <w:szCs w:val="24"/>
        </w:rPr>
        <w:t>3</w:t>
      </w:r>
      <w:r w:rsidRPr="00A80CBA">
        <w:rPr>
          <w:sz w:val="24"/>
          <w:szCs w:val="24"/>
        </w:rPr>
        <w:t xml:space="preserve"> progetti facenti capo ad </w:t>
      </w:r>
      <w:r w:rsidRPr="009D1AD0">
        <w:rPr>
          <w:sz w:val="24"/>
          <w:szCs w:val="24"/>
        </w:rPr>
        <w:t>altrettante aziende,</w:t>
      </w:r>
      <w:r w:rsidRPr="00A80CBA">
        <w:rPr>
          <w:sz w:val="24"/>
          <w:szCs w:val="24"/>
        </w:rPr>
        <w:t xml:space="preserve"> per un sussidio complessivo di quasi </w:t>
      </w:r>
      <w:r w:rsidR="00CB0933">
        <w:rPr>
          <w:sz w:val="24"/>
          <w:szCs w:val="24"/>
        </w:rPr>
        <w:t>2</w:t>
      </w:r>
      <w:r w:rsidR="009D1AD0">
        <w:rPr>
          <w:sz w:val="24"/>
          <w:szCs w:val="24"/>
        </w:rPr>
        <w:t xml:space="preserve">.2 </w:t>
      </w:r>
      <w:r w:rsidRPr="00A80CBA">
        <w:rPr>
          <w:sz w:val="24"/>
          <w:szCs w:val="24"/>
        </w:rPr>
        <w:t xml:space="preserve">milioni di franchi, a fronte di un investimento totale di </w:t>
      </w:r>
      <w:r w:rsidR="00CB0933">
        <w:rPr>
          <w:sz w:val="24"/>
          <w:szCs w:val="24"/>
        </w:rPr>
        <w:t>oltre 10.5 milioni.</w:t>
      </w:r>
      <w:r w:rsidRPr="00A80CBA">
        <w:rPr>
          <w:sz w:val="24"/>
          <w:szCs w:val="24"/>
        </w:rPr>
        <w:t xml:space="preserve"> </w:t>
      </w:r>
      <w:r w:rsidR="009D1AD0">
        <w:rPr>
          <w:sz w:val="24"/>
          <w:szCs w:val="24"/>
        </w:rPr>
        <w:t>I</w:t>
      </w:r>
      <w:r w:rsidRPr="00A80CBA">
        <w:rPr>
          <w:sz w:val="24"/>
          <w:szCs w:val="24"/>
        </w:rPr>
        <w:t>l sostegno agli investimenti materiali (art. 8 LInn), benché concess</w:t>
      </w:r>
      <w:r w:rsidR="009D1AD0">
        <w:rPr>
          <w:sz w:val="24"/>
          <w:szCs w:val="24"/>
        </w:rPr>
        <w:t>o</w:t>
      </w:r>
      <w:r w:rsidRPr="00A80CBA">
        <w:rPr>
          <w:sz w:val="24"/>
          <w:szCs w:val="24"/>
        </w:rPr>
        <w:t xml:space="preserve"> in misura molto mirata, si conferma la misura principale della LInn per l’ammontare dei sussidi concessi e per gli investimenti attivati. Nel periodo in esame sono stati sostenuti, con un sussidio complessivo di </w:t>
      </w:r>
      <w:r w:rsidR="00CB0933">
        <w:rPr>
          <w:sz w:val="24"/>
          <w:szCs w:val="24"/>
        </w:rPr>
        <w:t xml:space="preserve">quasi </w:t>
      </w:r>
      <w:r w:rsidRPr="00A80CBA">
        <w:rPr>
          <w:sz w:val="24"/>
          <w:szCs w:val="24"/>
        </w:rPr>
        <w:t>4.</w:t>
      </w:r>
      <w:r w:rsidR="00CB0933">
        <w:rPr>
          <w:sz w:val="24"/>
          <w:szCs w:val="24"/>
        </w:rPr>
        <w:t>9</w:t>
      </w:r>
      <w:r w:rsidRPr="00A80CBA">
        <w:rPr>
          <w:sz w:val="24"/>
          <w:szCs w:val="24"/>
        </w:rPr>
        <w:t xml:space="preserve"> milioni di franchi, un totale di </w:t>
      </w:r>
      <w:r w:rsidR="00CB0933">
        <w:rPr>
          <w:sz w:val="24"/>
          <w:szCs w:val="24"/>
        </w:rPr>
        <w:t>8</w:t>
      </w:r>
      <w:r w:rsidRPr="00A80CBA">
        <w:rPr>
          <w:sz w:val="24"/>
          <w:szCs w:val="24"/>
        </w:rPr>
        <w:t xml:space="preserve"> progetti promossi </w:t>
      </w:r>
      <w:r w:rsidRPr="009D1AD0">
        <w:rPr>
          <w:sz w:val="24"/>
          <w:szCs w:val="24"/>
        </w:rPr>
        <w:t>da altrettante aziende</w:t>
      </w:r>
      <w:r w:rsidRPr="00A80CBA">
        <w:rPr>
          <w:sz w:val="24"/>
          <w:szCs w:val="24"/>
        </w:rPr>
        <w:t xml:space="preserve">, per un investimento totale pari a </w:t>
      </w:r>
      <w:r w:rsidR="00CB0933">
        <w:rPr>
          <w:sz w:val="24"/>
          <w:szCs w:val="24"/>
        </w:rPr>
        <w:t>40.4 milioni.</w:t>
      </w:r>
    </w:p>
    <w:p w14:paraId="52F257BC" w14:textId="77777777" w:rsidR="00A80CBA" w:rsidRPr="00A80CBA" w:rsidRDefault="00A80CBA" w:rsidP="00A80CBA">
      <w:pPr>
        <w:ind w:right="-1"/>
        <w:rPr>
          <w:sz w:val="24"/>
          <w:szCs w:val="24"/>
        </w:rPr>
      </w:pPr>
    </w:p>
    <w:p w14:paraId="361CB2BF" w14:textId="77777777" w:rsidR="00A80CBA" w:rsidRPr="00A80CBA" w:rsidRDefault="00A80CBA" w:rsidP="00A80CBA">
      <w:pPr>
        <w:ind w:right="-1"/>
        <w:rPr>
          <w:sz w:val="24"/>
          <w:szCs w:val="24"/>
        </w:rPr>
      </w:pPr>
      <w:r w:rsidRPr="00A80CBA">
        <w:rPr>
          <w:sz w:val="24"/>
          <w:szCs w:val="24"/>
        </w:rPr>
        <w:t xml:space="preserve">Benché risulti sempre la misura più utilizzata dal punto di vista del numero di beneficiari, </w:t>
      </w:r>
      <w:r w:rsidR="00CB0933">
        <w:rPr>
          <w:sz w:val="24"/>
          <w:szCs w:val="24"/>
        </w:rPr>
        <w:t>l’incentivo alla partecipazione</w:t>
      </w:r>
      <w:r w:rsidRPr="00A80CBA">
        <w:rPr>
          <w:sz w:val="24"/>
          <w:szCs w:val="24"/>
        </w:rPr>
        <w:t xml:space="preserve"> a fiere specialistiche di valenza inte</w:t>
      </w:r>
      <w:r w:rsidR="00CB0933">
        <w:rPr>
          <w:sz w:val="24"/>
          <w:szCs w:val="24"/>
        </w:rPr>
        <w:t>rnazionale (art. 9 LInn) è stato utilizzato</w:t>
      </w:r>
      <w:r w:rsidRPr="00A80CBA">
        <w:rPr>
          <w:sz w:val="24"/>
          <w:szCs w:val="24"/>
        </w:rPr>
        <w:t xml:space="preserve"> significativamente meno che in passato. Nel quadriennio 2020-2023 sono stati sostenuti, con un sussidio complessivo di </w:t>
      </w:r>
      <w:r w:rsidR="00CB0933">
        <w:rPr>
          <w:sz w:val="24"/>
          <w:szCs w:val="24"/>
        </w:rPr>
        <w:t xml:space="preserve">poco meno di </w:t>
      </w:r>
      <w:r w:rsidRPr="00A80CBA">
        <w:rPr>
          <w:sz w:val="24"/>
          <w:szCs w:val="24"/>
        </w:rPr>
        <w:t>1</w:t>
      </w:r>
      <w:r w:rsidR="00CB0933">
        <w:rPr>
          <w:sz w:val="24"/>
          <w:szCs w:val="24"/>
        </w:rPr>
        <w:t xml:space="preserve"> milione</w:t>
      </w:r>
      <w:r w:rsidRPr="00A80CBA">
        <w:rPr>
          <w:sz w:val="24"/>
          <w:szCs w:val="24"/>
        </w:rPr>
        <w:t xml:space="preserve"> di franchi, un </w:t>
      </w:r>
      <w:r w:rsidR="00CB0933">
        <w:rPr>
          <w:sz w:val="24"/>
          <w:szCs w:val="24"/>
        </w:rPr>
        <w:t>totale di 107</w:t>
      </w:r>
      <w:r w:rsidRPr="00A80CBA">
        <w:rPr>
          <w:sz w:val="24"/>
          <w:szCs w:val="24"/>
        </w:rPr>
        <w:t xml:space="preserve"> progetti, per un</w:t>
      </w:r>
      <w:r w:rsidR="009D1AD0">
        <w:rPr>
          <w:sz w:val="24"/>
          <w:szCs w:val="24"/>
        </w:rPr>
        <w:t xml:space="preserve"> investimento totale pari a 2.9</w:t>
      </w:r>
      <w:r w:rsidRPr="00A80CBA">
        <w:rPr>
          <w:sz w:val="24"/>
          <w:szCs w:val="24"/>
        </w:rPr>
        <w:t xml:space="preserve"> milioni di franchi. </w:t>
      </w:r>
    </w:p>
    <w:p w14:paraId="06020F00" w14:textId="77777777" w:rsidR="00A80CBA" w:rsidRPr="00A80CBA" w:rsidRDefault="00A80CBA" w:rsidP="00A80CBA">
      <w:pPr>
        <w:ind w:right="-1"/>
        <w:rPr>
          <w:sz w:val="24"/>
          <w:szCs w:val="24"/>
        </w:rPr>
      </w:pPr>
    </w:p>
    <w:p w14:paraId="18061CAA" w14:textId="77777777" w:rsidR="00A80CBA" w:rsidRPr="00A80CBA" w:rsidRDefault="00A80CBA" w:rsidP="00A80CBA">
      <w:pPr>
        <w:ind w:right="-1"/>
        <w:rPr>
          <w:sz w:val="24"/>
          <w:szCs w:val="24"/>
        </w:rPr>
      </w:pPr>
      <w:r w:rsidRPr="00A80CBA">
        <w:rPr>
          <w:bCs/>
          <w:sz w:val="24"/>
        </w:rPr>
        <w:t xml:space="preserve">A carico del credito quadro sono stati </w:t>
      </w:r>
      <w:r w:rsidR="009D1AD0" w:rsidRPr="00A80CBA">
        <w:rPr>
          <w:bCs/>
          <w:sz w:val="24"/>
        </w:rPr>
        <w:t xml:space="preserve">inoltre </w:t>
      </w:r>
      <w:r w:rsidRPr="00A80CBA">
        <w:rPr>
          <w:bCs/>
          <w:sz w:val="24"/>
        </w:rPr>
        <w:t>addebitati contributi per misure indirette pari a 275'000 franchi, equivalenti alla partecipazione del Cantone ai premi concessi dal programma Boldbrain Startup Challenge alle cinque migliori startup selezionate nelle edizioni 2020, 2021 e 2022.</w:t>
      </w:r>
      <w:r w:rsidRPr="00A80CBA">
        <w:rPr>
          <w:bCs/>
          <w:sz w:val="24"/>
          <w:highlight w:val="yellow"/>
        </w:rPr>
        <w:t xml:space="preserve"> </w:t>
      </w:r>
    </w:p>
    <w:p w14:paraId="3D8658EF" w14:textId="77777777" w:rsidR="00A80CBA" w:rsidRPr="00A80CBA" w:rsidRDefault="00A80CBA" w:rsidP="00A80CBA">
      <w:pPr>
        <w:rPr>
          <w:sz w:val="24"/>
          <w:szCs w:val="24"/>
        </w:rPr>
      </w:pPr>
    </w:p>
    <w:p w14:paraId="660EA4FC" w14:textId="77777777" w:rsidR="00A80CBA" w:rsidRDefault="00A80CBA" w:rsidP="00A80CBA">
      <w:pPr>
        <w:ind w:right="-1"/>
        <w:rPr>
          <w:sz w:val="24"/>
          <w:szCs w:val="24"/>
        </w:rPr>
      </w:pPr>
      <w:r w:rsidRPr="00A80CBA">
        <w:rPr>
          <w:sz w:val="24"/>
          <w:szCs w:val="24"/>
        </w:rPr>
        <w:t xml:space="preserve">Per quanto riguarda il monitoraggio del rispetto dei decreti – che, si ricorda, deve essere assicurato </w:t>
      </w:r>
      <w:r w:rsidRPr="00A80CBA">
        <w:rPr>
          <w:sz w:val="24"/>
        </w:rPr>
        <w:t xml:space="preserve">su base annua per </w:t>
      </w:r>
      <w:r w:rsidRPr="00527EC7">
        <w:rPr>
          <w:sz w:val="24"/>
        </w:rPr>
        <w:t>10 anni</w:t>
      </w:r>
      <w:r w:rsidRPr="00A80CBA">
        <w:rPr>
          <w:sz w:val="24"/>
        </w:rPr>
        <w:t xml:space="preserve"> a partire dalla decisione di sostegno</w:t>
      </w:r>
      <w:r w:rsidRPr="00A80CBA">
        <w:rPr>
          <w:sz w:val="24"/>
          <w:szCs w:val="24"/>
        </w:rPr>
        <w:t xml:space="preserve">, salvo per </w:t>
      </w:r>
      <w:r w:rsidRPr="00A80CBA">
        <w:rPr>
          <w:sz w:val="24"/>
        </w:rPr>
        <w:t>i</w:t>
      </w:r>
      <w:r w:rsidRPr="00A80CBA">
        <w:rPr>
          <w:sz w:val="24"/>
          <w:szCs w:val="24"/>
        </w:rPr>
        <w:t xml:space="preserve"> sussidi concessi in forma forfettaria o di importo non superiore a 25'000, per i quali il periodo di rispetto dei decreti è ristretto a 2 anni – delle 8</w:t>
      </w:r>
      <w:r w:rsidR="00C97DB5">
        <w:rPr>
          <w:sz w:val="24"/>
          <w:szCs w:val="24"/>
        </w:rPr>
        <w:t>0</w:t>
      </w:r>
      <w:r w:rsidRPr="00A80CBA">
        <w:rPr>
          <w:sz w:val="24"/>
          <w:szCs w:val="24"/>
        </w:rPr>
        <w:t xml:space="preserve"> imprese sostenute nel periodo, 5 sono risultate inadempienti per il periodo di monitoraggio 2020-2021 (3 per i livelli </w:t>
      </w:r>
      <w:r w:rsidRPr="00A80CBA">
        <w:rPr>
          <w:sz w:val="24"/>
          <w:szCs w:val="24"/>
        </w:rPr>
        <w:lastRenderedPageBreak/>
        <w:t>salariali, 2 per la quota di residenti). A queste 5 imprese, che avevano ottenuto sussidi per un totale di 9 progetti, sono stati revocati i sussidi per un importo complessivo pari a ca. 355’000 franchi.</w:t>
      </w:r>
    </w:p>
    <w:p w14:paraId="5ADC416B" w14:textId="77777777" w:rsidR="000E706B" w:rsidRDefault="000E706B" w:rsidP="00A80CBA">
      <w:pPr>
        <w:ind w:right="-1"/>
        <w:rPr>
          <w:sz w:val="24"/>
          <w:szCs w:val="24"/>
        </w:rPr>
      </w:pPr>
    </w:p>
    <w:p w14:paraId="4EC698F6" w14:textId="436DF9FB" w:rsidR="000E706B" w:rsidRPr="009575D0" w:rsidRDefault="00756AA0" w:rsidP="000E706B">
      <w:pPr>
        <w:pStyle w:val="StandardRisoluzionedelConsigliodiStato"/>
        <w:ind w:right="-1"/>
        <w:rPr>
          <w:szCs w:val="24"/>
        </w:rPr>
      </w:pPr>
      <w:r>
        <w:rPr>
          <w:szCs w:val="24"/>
        </w:rPr>
        <w:t>A proposito dei criteri</w:t>
      </w:r>
      <w:r w:rsidR="000E706B" w:rsidRPr="00BE4E54">
        <w:rPr>
          <w:szCs w:val="24"/>
        </w:rPr>
        <w:t xml:space="preserve"> d’accesso, non si può non segnalare come, in particolare le soglie di manodopera residente, considerata </w:t>
      </w:r>
      <w:r w:rsidR="00F07D21" w:rsidRPr="00BE4E54">
        <w:rPr>
          <w:szCs w:val="24"/>
        </w:rPr>
        <w:t xml:space="preserve">anche </w:t>
      </w:r>
      <w:r w:rsidR="000E706B" w:rsidRPr="00BE4E54">
        <w:rPr>
          <w:szCs w:val="24"/>
        </w:rPr>
        <w:t>la penuria di personale</w:t>
      </w:r>
      <w:r w:rsidR="00C133D6" w:rsidRPr="00BE4E54">
        <w:rPr>
          <w:szCs w:val="24"/>
        </w:rPr>
        <w:t xml:space="preserve"> in alcuni settori</w:t>
      </w:r>
      <w:r w:rsidR="000E706B" w:rsidRPr="00BE4E54">
        <w:rPr>
          <w:szCs w:val="24"/>
        </w:rPr>
        <w:t>, potrebbero aver contribuito</w:t>
      </w:r>
      <w:r w:rsidR="00C133D6" w:rsidRPr="00BE4E54">
        <w:rPr>
          <w:szCs w:val="24"/>
        </w:rPr>
        <w:t>, unitament</w:t>
      </w:r>
      <w:r w:rsidR="0051080A" w:rsidRPr="00BE4E54">
        <w:rPr>
          <w:szCs w:val="24"/>
        </w:rPr>
        <w:t>e</w:t>
      </w:r>
      <w:r w:rsidR="00C133D6" w:rsidRPr="00BE4E54">
        <w:rPr>
          <w:szCs w:val="24"/>
        </w:rPr>
        <w:t xml:space="preserve"> al periodo Covid,</w:t>
      </w:r>
      <w:r w:rsidR="000E706B" w:rsidRPr="00BE4E54">
        <w:rPr>
          <w:szCs w:val="24"/>
        </w:rPr>
        <w:t xml:space="preserve"> ad abbassare il numero di richieste. </w:t>
      </w:r>
      <w:r w:rsidR="00C133D6" w:rsidRPr="00BE4E54">
        <w:rPr>
          <w:szCs w:val="24"/>
        </w:rPr>
        <w:t>Su questo tema una riflessione è sicuramente opportuna.</w:t>
      </w:r>
    </w:p>
    <w:p w14:paraId="33E6EF35" w14:textId="77777777" w:rsidR="00A80CBA" w:rsidRPr="00A80CBA" w:rsidRDefault="00A80CBA" w:rsidP="00A80CBA">
      <w:pPr>
        <w:ind w:right="-1"/>
        <w:rPr>
          <w:sz w:val="24"/>
          <w:szCs w:val="24"/>
        </w:rPr>
      </w:pPr>
    </w:p>
    <w:p w14:paraId="3D7395ED" w14:textId="77777777" w:rsidR="00A80CBA" w:rsidRPr="00A80CBA" w:rsidRDefault="00A80CBA" w:rsidP="00A80CBA">
      <w:pPr>
        <w:ind w:right="-1"/>
        <w:rPr>
          <w:sz w:val="24"/>
          <w:szCs w:val="24"/>
        </w:rPr>
      </w:pPr>
      <w:r w:rsidRPr="00DC037F">
        <w:rPr>
          <w:sz w:val="24"/>
          <w:szCs w:val="24"/>
        </w:rPr>
        <w:t>Infine, lo stato del credito quadro al 31 maggio 2023 è sintetizzato nella figura sotto. La somma dei sussidi concessi tramite misure dirette e indirette ammonta a 10</w:t>
      </w:r>
      <w:r w:rsidR="009D1AD0" w:rsidRPr="00DC037F">
        <w:rPr>
          <w:sz w:val="24"/>
          <w:szCs w:val="24"/>
        </w:rPr>
        <w:t>.5</w:t>
      </w:r>
      <w:r w:rsidRPr="00DC037F">
        <w:rPr>
          <w:sz w:val="24"/>
          <w:szCs w:val="24"/>
        </w:rPr>
        <w:t xml:space="preserve"> milioni di franchi, a cui vanno aggiunti 2</w:t>
      </w:r>
      <w:r w:rsidR="00DC037F" w:rsidRPr="00DC037F">
        <w:rPr>
          <w:sz w:val="24"/>
          <w:szCs w:val="24"/>
        </w:rPr>
        <w:t>.5</w:t>
      </w:r>
      <w:r w:rsidRPr="00DC037F">
        <w:rPr>
          <w:sz w:val="24"/>
          <w:szCs w:val="24"/>
        </w:rPr>
        <w:t xml:space="preserve"> milioni di sussidi per progetti attualmente in esame. Risultano così ancora disponibili </w:t>
      </w:r>
      <w:r w:rsidR="00CB0933" w:rsidRPr="00DC037F">
        <w:rPr>
          <w:sz w:val="24"/>
          <w:szCs w:val="24"/>
        </w:rPr>
        <w:t>7</w:t>
      </w:r>
      <w:r w:rsidR="009D1AD0">
        <w:rPr>
          <w:sz w:val="24"/>
          <w:szCs w:val="24"/>
        </w:rPr>
        <w:t xml:space="preserve"> </w:t>
      </w:r>
      <w:r w:rsidRPr="00A80CBA">
        <w:rPr>
          <w:sz w:val="24"/>
          <w:szCs w:val="24"/>
        </w:rPr>
        <w:t xml:space="preserve">milioni di franchi che potranno essere utilizzati entro la fine del 2023. Il ritardo cumulato nei primi due anni di pandemia difficilmente potrà essere colmato entro la fine dell’anno. </w:t>
      </w:r>
      <w:r w:rsidR="00A72E60">
        <w:rPr>
          <w:sz w:val="24"/>
          <w:szCs w:val="24"/>
        </w:rPr>
        <w:t>Di conseguenza,</w:t>
      </w:r>
      <w:r w:rsidRPr="00A80CBA">
        <w:rPr>
          <w:sz w:val="24"/>
          <w:szCs w:val="24"/>
        </w:rPr>
        <w:t xml:space="preserve"> il credito quadro 2020-2023 con ogni probabilità non sarà esaurito.</w:t>
      </w:r>
    </w:p>
    <w:p w14:paraId="164B7E7D" w14:textId="77777777" w:rsidR="00A80CBA" w:rsidRPr="00A80CBA" w:rsidRDefault="00A80CBA" w:rsidP="00A80CBA">
      <w:pPr>
        <w:ind w:right="-1"/>
        <w:rPr>
          <w:sz w:val="24"/>
          <w:szCs w:val="24"/>
        </w:rPr>
      </w:pPr>
    </w:p>
    <w:p w14:paraId="69404FA2" w14:textId="05624E57" w:rsidR="00A80CBA" w:rsidRPr="00A80CBA" w:rsidRDefault="00A80CBA" w:rsidP="00A80CBA">
      <w:pPr>
        <w:ind w:right="-1"/>
        <w:rPr>
          <w:sz w:val="24"/>
          <w:szCs w:val="24"/>
          <w:lang w:val="it-IT"/>
        </w:rPr>
      </w:pPr>
      <w:r w:rsidRPr="00A80CBA">
        <w:rPr>
          <w:sz w:val="24"/>
          <w:szCs w:val="24"/>
          <w:lang w:val="it-IT"/>
        </w:rPr>
        <w:t xml:space="preserve">Figura </w:t>
      </w:r>
      <w:r w:rsidR="00D4790E">
        <w:rPr>
          <w:sz w:val="24"/>
          <w:szCs w:val="24"/>
          <w:lang w:val="it-IT"/>
        </w:rPr>
        <w:t>3</w:t>
      </w:r>
      <w:r w:rsidRPr="00A80CBA">
        <w:rPr>
          <w:sz w:val="24"/>
          <w:szCs w:val="24"/>
          <w:lang w:val="it-IT"/>
        </w:rPr>
        <w:t xml:space="preserve">: stato credito quadro </w:t>
      </w:r>
      <w:r w:rsidR="00D24D6A">
        <w:rPr>
          <w:sz w:val="24"/>
          <w:szCs w:val="24"/>
          <w:lang w:val="it-IT"/>
        </w:rPr>
        <w:t xml:space="preserve">legge per l’innovazione economica </w:t>
      </w:r>
      <w:r w:rsidRPr="00A80CBA">
        <w:rPr>
          <w:sz w:val="24"/>
          <w:szCs w:val="24"/>
          <w:lang w:val="it-IT"/>
        </w:rPr>
        <w:t>2020-2023</w:t>
      </w:r>
    </w:p>
    <w:p w14:paraId="633BEBF7" w14:textId="77777777" w:rsidR="00A80CBA" w:rsidRPr="00A80CBA" w:rsidRDefault="00A80CBA" w:rsidP="00A80CBA">
      <w:pPr>
        <w:ind w:right="-1"/>
        <w:rPr>
          <w:sz w:val="24"/>
          <w:szCs w:val="24"/>
        </w:rPr>
      </w:pPr>
      <w:r w:rsidRPr="00A80CBA">
        <w:rPr>
          <w:noProof/>
          <w:sz w:val="24"/>
          <w:szCs w:val="24"/>
          <w:lang w:eastAsia="it-CH"/>
        </w:rPr>
        <mc:AlternateContent>
          <mc:Choice Requires="wpg">
            <w:drawing>
              <wp:inline distT="0" distB="0" distL="0" distR="0" wp14:anchorId="0CFA2873" wp14:editId="73EE81F7">
                <wp:extent cx="6057266" cy="914400"/>
                <wp:effectExtent l="0" t="0" r="635" b="0"/>
                <wp:docPr id="11" name="Gruppo 11"/>
                <wp:cNvGraphicFramePr/>
                <a:graphic xmlns:a="http://schemas.openxmlformats.org/drawingml/2006/main">
                  <a:graphicData uri="http://schemas.microsoft.com/office/word/2010/wordprocessingGroup">
                    <wpg:wgp>
                      <wpg:cNvGrpSpPr/>
                      <wpg:grpSpPr>
                        <a:xfrm>
                          <a:off x="0" y="0"/>
                          <a:ext cx="6057266" cy="914400"/>
                          <a:chOff x="-1" y="962108"/>
                          <a:chExt cx="6058039" cy="914400"/>
                        </a:xfrm>
                      </wpg:grpSpPr>
                      <wps:wsp>
                        <wps:cNvPr id="16" name="Casella di testo 16"/>
                        <wps:cNvSpPr txBox="1"/>
                        <wps:spPr>
                          <a:xfrm>
                            <a:off x="-1" y="962108"/>
                            <a:ext cx="2939518" cy="914400"/>
                          </a:xfrm>
                          <a:prstGeom prst="rect">
                            <a:avLst/>
                          </a:prstGeom>
                          <a:solidFill>
                            <a:sysClr val="window" lastClr="FFFFFF">
                              <a:lumMod val="75000"/>
                            </a:sysClr>
                          </a:solidFill>
                          <a:ln w="6350">
                            <a:noFill/>
                          </a:ln>
                        </wps:spPr>
                        <wps:txbx>
                          <w:txbxContent>
                            <w:p w14:paraId="16DFE6CD" w14:textId="77777777" w:rsidR="00813C01" w:rsidRPr="0053443F" w:rsidRDefault="00813C01" w:rsidP="00A80CBA">
                              <w:pPr>
                                <w:rPr>
                                  <w:b/>
                                  <w:sz w:val="44"/>
                                </w:rPr>
                              </w:pPr>
                              <w:r>
                                <w:rPr>
                                  <w:b/>
                                  <w:sz w:val="44"/>
                                </w:rPr>
                                <w:t>10.5</w:t>
                              </w:r>
                              <w:r w:rsidRPr="0053443F">
                                <w:t xml:space="preserve"> </w:t>
                              </w:r>
                              <w:r w:rsidRPr="0053443F">
                                <w:rPr>
                                  <w:b/>
                                </w:rPr>
                                <w:t>milioni di franchi</w:t>
                              </w:r>
                            </w:p>
                            <w:p w14:paraId="26A60F28" w14:textId="77777777" w:rsidR="00813C01" w:rsidRDefault="00813C01" w:rsidP="00A80CBA">
                              <w:r>
                                <w:t>sussidi stanziati</w:t>
                              </w:r>
                            </w:p>
                            <w:p w14:paraId="4BA02C59" w14:textId="77777777" w:rsidR="00813C01" w:rsidRDefault="00813C01" w:rsidP="00A80C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Casella di testo 20"/>
                        <wps:cNvSpPr txBox="1"/>
                        <wps:spPr>
                          <a:xfrm>
                            <a:off x="4190872" y="962108"/>
                            <a:ext cx="1867166" cy="914400"/>
                          </a:xfrm>
                          <a:prstGeom prst="rect">
                            <a:avLst/>
                          </a:prstGeom>
                          <a:solidFill>
                            <a:sysClr val="window" lastClr="FFFFFF">
                              <a:lumMod val="75000"/>
                            </a:sysClr>
                          </a:solidFill>
                          <a:ln w="6350">
                            <a:noFill/>
                          </a:ln>
                        </wps:spPr>
                        <wps:txbx>
                          <w:txbxContent>
                            <w:p w14:paraId="4F569EBB" w14:textId="77777777" w:rsidR="00813C01" w:rsidRPr="0053443F" w:rsidRDefault="00813C01" w:rsidP="00A80CBA">
                              <w:pPr>
                                <w:rPr>
                                  <w:b/>
                                  <w:sz w:val="44"/>
                                </w:rPr>
                              </w:pPr>
                              <w:r w:rsidRPr="00DC037F">
                                <w:rPr>
                                  <w:b/>
                                  <w:sz w:val="44"/>
                                </w:rPr>
                                <w:t>7</w:t>
                              </w:r>
                              <w:r w:rsidRPr="0053443F">
                                <w:t xml:space="preserve"> </w:t>
                              </w:r>
                              <w:r w:rsidRPr="0053443F">
                                <w:rPr>
                                  <w:b/>
                                </w:rPr>
                                <w:t>milioni di franchi</w:t>
                              </w:r>
                            </w:p>
                            <w:p w14:paraId="49143883" w14:textId="77777777" w:rsidR="00813C01" w:rsidRDefault="00813C01" w:rsidP="00A80CBA">
                              <w:r>
                                <w:t>ancora disponibili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Casella di testo 24"/>
                        <wps:cNvSpPr txBox="1"/>
                        <wps:spPr>
                          <a:xfrm>
                            <a:off x="3004525" y="962108"/>
                            <a:ext cx="1146584" cy="914400"/>
                          </a:xfrm>
                          <a:prstGeom prst="rect">
                            <a:avLst/>
                          </a:prstGeom>
                          <a:solidFill>
                            <a:sysClr val="window" lastClr="FFFFFF">
                              <a:lumMod val="75000"/>
                            </a:sysClr>
                          </a:solidFill>
                          <a:ln w="6350">
                            <a:noFill/>
                          </a:ln>
                        </wps:spPr>
                        <wps:txbx>
                          <w:txbxContent>
                            <w:p w14:paraId="5C4D4CB0" w14:textId="77777777" w:rsidR="00813C01" w:rsidRPr="0053443F" w:rsidRDefault="00813C01" w:rsidP="00A80CBA">
                              <w:pPr>
                                <w:rPr>
                                  <w:b/>
                                  <w:sz w:val="44"/>
                                </w:rPr>
                              </w:pPr>
                              <w:r w:rsidRPr="00DC037F">
                                <w:rPr>
                                  <w:b/>
                                  <w:sz w:val="44"/>
                                </w:rPr>
                                <w:t xml:space="preserve">2.5 </w:t>
                              </w:r>
                              <w:r w:rsidRPr="00DC037F">
                                <w:rPr>
                                  <w:b/>
                                </w:rPr>
                                <w:t>milioni</w:t>
                              </w:r>
                            </w:p>
                            <w:p w14:paraId="1C83D495" w14:textId="77777777" w:rsidR="00813C01" w:rsidRDefault="00813C01" w:rsidP="00A80CBA">
                              <w:pPr>
                                <w:jc w:val="left"/>
                              </w:pPr>
                              <w:r>
                                <w:t>casi in esame</w:t>
                              </w:r>
                            </w:p>
                            <w:p w14:paraId="087F070A" w14:textId="77777777" w:rsidR="00813C01" w:rsidRDefault="00813C01" w:rsidP="00A80C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CFA2873" id="Gruppo 11" o:spid="_x0000_s1032" style="width:476.95pt;height:1in;mso-position-horizontal-relative:char;mso-position-vertical-relative:line" coordorigin=",9621" coordsize="6058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">
                <v:shape id="Casella di testo 16" o:spid="_x0000_s1033" type="#_x0000_t202" style="position:absolute;top:9621;width:29395;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" fillcolor="#bfbfbf" stroked="f" strokeweight=".5pt">
                  <v:textbox>
                    <w:txbxContent>
                      <w:p w14:paraId="16DFE6CD" w14:textId="77777777" w:rsidR="00813C01" w:rsidRPr="0053443F" w:rsidRDefault="00813C01" w:rsidP="00A80CBA">
                        <w:pPr>
                          <w:rPr>
                            <w:b/>
                            <w:sz w:val="44"/>
                          </w:rPr>
                        </w:pPr>
                        <w:r>
                          <w:rPr>
                            <w:b/>
                            <w:sz w:val="44"/>
                          </w:rPr>
                          <w:t>10.5</w:t>
                        </w:r>
                        <w:r w:rsidRPr="0053443F">
                          <w:t xml:space="preserve"> </w:t>
                        </w:r>
                        <w:r w:rsidRPr="0053443F">
                          <w:rPr>
                            <w:b/>
                          </w:rPr>
                          <w:t>milioni di franchi</w:t>
                        </w:r>
                      </w:p>
                      <w:p w14:paraId="26A60F28" w14:textId="77777777" w:rsidR="00813C01" w:rsidRDefault="00813C01" w:rsidP="00A80CBA">
                        <w:r>
                          <w:t>sussidi stanziati</w:t>
                        </w:r>
                      </w:p>
                      <w:p w14:paraId="4BA02C59" w14:textId="77777777" w:rsidR="00813C01" w:rsidRDefault="00813C01" w:rsidP="00A80CBA"/>
                    </w:txbxContent>
                  </v:textbox>
                </v:shape>
                <v:shape id="Casella di testo 20" o:spid="_x0000_s1034" type="#_x0000_t202" style="position:absolute;left:41908;top:9621;width:1867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" fillcolor="#bfbfbf" stroked="f" strokeweight=".5pt">
                  <v:textbox>
                    <w:txbxContent>
                      <w:p w14:paraId="4F569EBB" w14:textId="77777777" w:rsidR="00813C01" w:rsidRPr="0053443F" w:rsidRDefault="00813C01" w:rsidP="00A80CBA">
                        <w:pPr>
                          <w:rPr>
                            <w:b/>
                            <w:sz w:val="44"/>
                          </w:rPr>
                        </w:pPr>
                        <w:r w:rsidRPr="00DC037F">
                          <w:rPr>
                            <w:b/>
                            <w:sz w:val="44"/>
                          </w:rPr>
                          <w:t>7</w:t>
                        </w:r>
                        <w:r w:rsidRPr="0053443F">
                          <w:t xml:space="preserve"> </w:t>
                        </w:r>
                        <w:r w:rsidRPr="0053443F">
                          <w:rPr>
                            <w:b/>
                          </w:rPr>
                          <w:t>milioni di franchi</w:t>
                        </w:r>
                      </w:p>
                      <w:p w14:paraId="49143883" w14:textId="77777777" w:rsidR="00813C01" w:rsidRDefault="00813C01" w:rsidP="00A80CBA">
                        <w:r>
                          <w:t>ancora disponibili</w:t>
                        </w:r>
                      </w:p>
                    </w:txbxContent>
                  </v:textbox>
                </v:shape>
                <v:shape id="Casella di testo 24" o:spid="_x0000_s1035" type="#_x0000_t202" style="position:absolute;left:30045;top:9621;width:1146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" fillcolor="#bfbfbf" stroked="f" strokeweight=".5pt">
                  <v:textbox>
                    <w:txbxContent>
                      <w:p w14:paraId="5C4D4CB0" w14:textId="77777777" w:rsidR="00813C01" w:rsidRPr="0053443F" w:rsidRDefault="00813C01" w:rsidP="00A80CBA">
                        <w:pPr>
                          <w:rPr>
                            <w:b/>
                            <w:sz w:val="44"/>
                          </w:rPr>
                        </w:pPr>
                        <w:r w:rsidRPr="00DC037F">
                          <w:rPr>
                            <w:b/>
                            <w:sz w:val="44"/>
                          </w:rPr>
                          <w:t xml:space="preserve">2.5 </w:t>
                        </w:r>
                        <w:r w:rsidRPr="00DC037F">
                          <w:rPr>
                            <w:b/>
                          </w:rPr>
                          <w:t>milioni</w:t>
                        </w:r>
                      </w:p>
                      <w:p w14:paraId="1C83D495" w14:textId="77777777" w:rsidR="00813C01" w:rsidRDefault="00813C01" w:rsidP="00A80CBA">
                        <w:pPr>
                          <w:jc w:val="left"/>
                        </w:pPr>
                        <w:r>
                          <w:t>casi in esame</w:t>
                        </w:r>
                      </w:p>
                      <w:p w14:paraId="087F070A" w14:textId="77777777" w:rsidR="00813C01" w:rsidRDefault="00813C01" w:rsidP="00A80CBA"/>
                    </w:txbxContent>
                  </v:textbox>
                </v:shape>
                <w10:anchorlock/>
              </v:group>
            </w:pict>
          </mc:Fallback>
        </mc:AlternateContent>
      </w:r>
    </w:p>
    <w:p w14:paraId="0CD85513" w14:textId="77777777" w:rsidR="00A80CBA" w:rsidRPr="00A80CBA" w:rsidRDefault="00A80CBA" w:rsidP="00A80CBA">
      <w:pPr>
        <w:ind w:right="-1"/>
        <w:rPr>
          <w:sz w:val="24"/>
          <w:szCs w:val="24"/>
          <w:lang w:val="it-IT"/>
        </w:rPr>
      </w:pPr>
      <w:r w:rsidRPr="00A80CBA">
        <w:rPr>
          <w:sz w:val="24"/>
          <w:szCs w:val="24"/>
          <w:lang w:val="it-IT"/>
        </w:rPr>
        <w:t>Fonte: UAC, elaborazione dati al 3</w:t>
      </w:r>
      <w:r w:rsidR="00A72E60">
        <w:rPr>
          <w:sz w:val="24"/>
          <w:szCs w:val="24"/>
          <w:lang w:val="it-IT"/>
        </w:rPr>
        <w:t>1</w:t>
      </w:r>
      <w:r w:rsidRPr="00A80CBA">
        <w:rPr>
          <w:sz w:val="24"/>
          <w:szCs w:val="24"/>
          <w:lang w:val="it-IT"/>
        </w:rPr>
        <w:t>.05.2023</w:t>
      </w:r>
    </w:p>
    <w:p w14:paraId="773327C0" w14:textId="583A2772" w:rsidR="00A80CBA" w:rsidRPr="00A80CBA" w:rsidRDefault="00A80CBA" w:rsidP="00A80CBA">
      <w:pPr>
        <w:rPr>
          <w:rFonts w:eastAsia="Times New Roman" w:cs="Arial"/>
          <w:b/>
          <w:sz w:val="24"/>
          <w:szCs w:val="20"/>
          <w:lang w:val="it-IT" w:eastAsia="it-IT"/>
        </w:rPr>
      </w:pPr>
    </w:p>
    <w:p w14:paraId="0088ECC3" w14:textId="77777777" w:rsidR="00A80CBA" w:rsidRPr="00A80CBA" w:rsidRDefault="00963729" w:rsidP="00963729">
      <w:pPr>
        <w:keepNext/>
        <w:keepLines/>
        <w:tabs>
          <w:tab w:val="left" w:pos="567"/>
          <w:tab w:val="left" w:pos="709"/>
        </w:tabs>
        <w:spacing w:before="120" w:after="120"/>
        <w:outlineLvl w:val="3"/>
        <w:rPr>
          <w:rFonts w:eastAsiaTheme="majorEastAsia" w:cstheme="majorBidi"/>
          <w:b/>
          <w:spacing w:val="4"/>
          <w:sz w:val="24"/>
          <w:szCs w:val="24"/>
        </w:rPr>
      </w:pPr>
      <w:bookmarkStart w:id="11" w:name="_Toc134704063"/>
      <w:r>
        <w:rPr>
          <w:rFonts w:eastAsiaTheme="majorEastAsia" w:cstheme="majorBidi"/>
          <w:b/>
          <w:spacing w:val="4"/>
          <w:sz w:val="24"/>
          <w:szCs w:val="24"/>
        </w:rPr>
        <w:t xml:space="preserve">1.4.2 </w:t>
      </w:r>
      <w:r w:rsidR="00D24D6A">
        <w:rPr>
          <w:rFonts w:eastAsiaTheme="majorEastAsia" w:cstheme="majorBidi"/>
          <w:b/>
          <w:spacing w:val="4"/>
          <w:sz w:val="24"/>
          <w:szCs w:val="24"/>
        </w:rPr>
        <w:t xml:space="preserve">Prospettiva </w:t>
      </w:r>
      <w:r w:rsidR="00A80CBA" w:rsidRPr="00A80CBA">
        <w:rPr>
          <w:rFonts w:eastAsiaTheme="majorEastAsia" w:cstheme="majorBidi"/>
          <w:b/>
          <w:spacing w:val="4"/>
          <w:sz w:val="24"/>
          <w:szCs w:val="24"/>
        </w:rPr>
        <w:t>2024-2027</w:t>
      </w:r>
      <w:bookmarkEnd w:id="11"/>
    </w:p>
    <w:p w14:paraId="1FEF99A2" w14:textId="1B0FCFFA" w:rsidR="009575D0" w:rsidRDefault="00A72E60" w:rsidP="00EB7964">
      <w:pPr>
        <w:ind w:right="-1"/>
        <w:rPr>
          <w:sz w:val="24"/>
          <w:szCs w:val="24"/>
        </w:rPr>
      </w:pPr>
      <w:r>
        <w:rPr>
          <w:sz w:val="24"/>
          <w:szCs w:val="24"/>
        </w:rPr>
        <w:t>Con il presente messaggio, s</w:t>
      </w:r>
      <w:r w:rsidR="00A80CBA" w:rsidRPr="00A80CBA">
        <w:rPr>
          <w:sz w:val="24"/>
          <w:szCs w:val="24"/>
        </w:rPr>
        <w:t>i propone lo stanzi</w:t>
      </w:r>
      <w:r w:rsidR="00963729">
        <w:rPr>
          <w:sz w:val="24"/>
          <w:szCs w:val="24"/>
        </w:rPr>
        <w:t>amento di un credito quadro di 2</w:t>
      </w:r>
      <w:r w:rsidR="00A80CBA" w:rsidRPr="00A80CBA">
        <w:rPr>
          <w:sz w:val="24"/>
          <w:szCs w:val="24"/>
        </w:rPr>
        <w:t xml:space="preserve">5 milioni di franchi per </w:t>
      </w:r>
      <w:r>
        <w:rPr>
          <w:sz w:val="24"/>
          <w:szCs w:val="24"/>
        </w:rPr>
        <w:t xml:space="preserve">sostenere </w:t>
      </w:r>
      <w:r w:rsidR="00963729">
        <w:rPr>
          <w:sz w:val="24"/>
          <w:szCs w:val="24"/>
        </w:rPr>
        <w:t>la realizzazione del parco dell’innovazione e altre misure di sostegno all</w:t>
      </w:r>
      <w:r>
        <w:rPr>
          <w:sz w:val="24"/>
          <w:szCs w:val="24"/>
        </w:rPr>
        <w:t>’innovazione</w:t>
      </w:r>
      <w:r w:rsidR="00C97DB5">
        <w:rPr>
          <w:sz w:val="24"/>
          <w:szCs w:val="24"/>
        </w:rPr>
        <w:t xml:space="preserve"> ai sensi della legge per l’innovazione economica (LInn)</w:t>
      </w:r>
      <w:r>
        <w:rPr>
          <w:sz w:val="24"/>
          <w:szCs w:val="24"/>
        </w:rPr>
        <w:t xml:space="preserve"> ne</w:t>
      </w:r>
      <w:r w:rsidR="00A80CBA" w:rsidRPr="00A80CBA">
        <w:rPr>
          <w:sz w:val="24"/>
          <w:szCs w:val="24"/>
        </w:rPr>
        <w:t>l periodo 2024-2027</w:t>
      </w:r>
      <w:r w:rsidR="00C97DB5">
        <w:rPr>
          <w:sz w:val="24"/>
          <w:szCs w:val="24"/>
        </w:rPr>
        <w:t xml:space="preserve"> (si veda il capitolo 4 – Stanziamenti)</w:t>
      </w:r>
      <w:r>
        <w:rPr>
          <w:sz w:val="24"/>
          <w:szCs w:val="24"/>
        </w:rPr>
        <w:t xml:space="preserve">. </w:t>
      </w:r>
    </w:p>
    <w:p w14:paraId="45E59672" w14:textId="77777777" w:rsidR="009575D0" w:rsidRDefault="009575D0" w:rsidP="00EB7964">
      <w:pPr>
        <w:ind w:right="-1"/>
        <w:rPr>
          <w:sz w:val="24"/>
          <w:szCs w:val="24"/>
        </w:rPr>
      </w:pPr>
    </w:p>
    <w:p w14:paraId="13C97A68" w14:textId="77777777" w:rsidR="00CB0933" w:rsidRDefault="000062A1" w:rsidP="00EB7964">
      <w:pPr>
        <w:ind w:right="-1"/>
        <w:rPr>
          <w:sz w:val="24"/>
          <w:szCs w:val="24"/>
        </w:rPr>
      </w:pPr>
      <w:r>
        <w:rPr>
          <w:sz w:val="24"/>
          <w:szCs w:val="24"/>
        </w:rPr>
        <w:t>I</w:t>
      </w:r>
      <w:r w:rsidR="00A80CBA" w:rsidRPr="00A80CBA">
        <w:rPr>
          <w:sz w:val="24"/>
          <w:szCs w:val="24"/>
        </w:rPr>
        <w:t xml:space="preserve"> fondi </w:t>
      </w:r>
      <w:r w:rsidR="009575D0">
        <w:rPr>
          <w:sz w:val="24"/>
          <w:szCs w:val="24"/>
        </w:rPr>
        <w:t>2024-2027</w:t>
      </w:r>
      <w:r w:rsidR="00963729">
        <w:rPr>
          <w:sz w:val="24"/>
          <w:szCs w:val="24"/>
        </w:rPr>
        <w:t xml:space="preserve"> </w:t>
      </w:r>
      <w:r w:rsidR="00A80CBA" w:rsidRPr="00A80CBA">
        <w:rPr>
          <w:sz w:val="24"/>
          <w:szCs w:val="24"/>
        </w:rPr>
        <w:t xml:space="preserve">saranno impiegati prevalentemente per incentivare la realizzazione di </w:t>
      </w:r>
      <w:r w:rsidR="00EB7964">
        <w:rPr>
          <w:sz w:val="24"/>
          <w:szCs w:val="24"/>
        </w:rPr>
        <w:t xml:space="preserve">progetti </w:t>
      </w:r>
      <w:r w:rsidR="00A72E60" w:rsidRPr="00EA16C5">
        <w:rPr>
          <w:sz w:val="24"/>
          <w:szCs w:val="24"/>
        </w:rPr>
        <w:t xml:space="preserve">di ricerca applicata e </w:t>
      </w:r>
      <w:r w:rsidR="004A0876">
        <w:rPr>
          <w:sz w:val="24"/>
          <w:szCs w:val="24"/>
        </w:rPr>
        <w:t>gl</w:t>
      </w:r>
      <w:r w:rsidR="00A72E60" w:rsidRPr="00EA16C5">
        <w:rPr>
          <w:sz w:val="24"/>
          <w:szCs w:val="24"/>
        </w:rPr>
        <w:t xml:space="preserve">i investimenti immateriali, considerati gli importanti </w:t>
      </w:r>
      <w:r w:rsidR="009575D0">
        <w:rPr>
          <w:sz w:val="24"/>
          <w:szCs w:val="24"/>
        </w:rPr>
        <w:t>sforzi compiuti nel miglioramento delle condizioni quadro</w:t>
      </w:r>
      <w:r w:rsidR="000621D6" w:rsidRPr="000621D6">
        <w:t xml:space="preserve"> </w:t>
      </w:r>
      <w:r w:rsidR="000621D6" w:rsidRPr="000621D6">
        <w:rPr>
          <w:sz w:val="24"/>
          <w:szCs w:val="24"/>
        </w:rPr>
        <w:t>a favore di questa tipologia di attività</w:t>
      </w:r>
      <w:r w:rsidR="00EB7964">
        <w:rPr>
          <w:sz w:val="24"/>
          <w:szCs w:val="24"/>
        </w:rPr>
        <w:t xml:space="preserve">. </w:t>
      </w:r>
      <w:r w:rsidR="004A0876">
        <w:rPr>
          <w:sz w:val="24"/>
          <w:szCs w:val="24"/>
        </w:rPr>
        <w:t>È intenzione de</w:t>
      </w:r>
      <w:r w:rsidR="009575D0">
        <w:rPr>
          <w:sz w:val="24"/>
          <w:szCs w:val="24"/>
        </w:rPr>
        <w:t>l Consiglio di Stato</w:t>
      </w:r>
      <w:r w:rsidR="00EB7964">
        <w:rPr>
          <w:sz w:val="24"/>
          <w:szCs w:val="24"/>
        </w:rPr>
        <w:t xml:space="preserve"> </w:t>
      </w:r>
      <w:r w:rsidR="004A0876">
        <w:rPr>
          <w:sz w:val="24"/>
          <w:szCs w:val="24"/>
        </w:rPr>
        <w:t xml:space="preserve">a tal fine </w:t>
      </w:r>
      <w:r w:rsidR="000D36A0">
        <w:rPr>
          <w:sz w:val="24"/>
          <w:szCs w:val="24"/>
        </w:rPr>
        <w:t xml:space="preserve">meglio specificare </w:t>
      </w:r>
      <w:r w:rsidR="00A72E60">
        <w:rPr>
          <w:sz w:val="24"/>
          <w:szCs w:val="24"/>
        </w:rPr>
        <w:t xml:space="preserve">la direttiva </w:t>
      </w:r>
      <w:r w:rsidR="00A72E60" w:rsidRPr="00A72E60">
        <w:rPr>
          <w:sz w:val="24"/>
          <w:szCs w:val="24"/>
        </w:rPr>
        <w:t xml:space="preserve">concernente le procedure e le condizioni d’applicazione per </w:t>
      </w:r>
      <w:r w:rsidR="00A72E60">
        <w:rPr>
          <w:sz w:val="24"/>
          <w:szCs w:val="24"/>
        </w:rPr>
        <w:t>investimenti materiali</w:t>
      </w:r>
      <w:r w:rsidR="00C97DB5">
        <w:rPr>
          <w:sz w:val="24"/>
          <w:szCs w:val="24"/>
        </w:rPr>
        <w:t xml:space="preserve"> (art. 8 LInn)</w:t>
      </w:r>
      <w:r w:rsidR="009575D0">
        <w:rPr>
          <w:sz w:val="24"/>
          <w:szCs w:val="24"/>
        </w:rPr>
        <w:t>,</w:t>
      </w:r>
      <w:r w:rsidR="00A72E60">
        <w:rPr>
          <w:sz w:val="24"/>
          <w:szCs w:val="24"/>
        </w:rPr>
        <w:t xml:space="preserve"> prevedendo l’obbligo per le imprese che intendono depositare una richiesta di sussidio per questa misura di presentare </w:t>
      </w:r>
      <w:r w:rsidR="00A72E60" w:rsidRPr="00EA16C5">
        <w:rPr>
          <w:sz w:val="24"/>
          <w:szCs w:val="24"/>
        </w:rPr>
        <w:t xml:space="preserve">progetti d’investimento con una </w:t>
      </w:r>
      <w:r w:rsidR="000D36A0">
        <w:rPr>
          <w:sz w:val="24"/>
          <w:szCs w:val="24"/>
        </w:rPr>
        <w:t xml:space="preserve">dimostrata </w:t>
      </w:r>
      <w:r w:rsidR="00A72E60" w:rsidRPr="00EA16C5">
        <w:rPr>
          <w:sz w:val="24"/>
          <w:szCs w:val="24"/>
        </w:rPr>
        <w:t xml:space="preserve">componente di ricerca e sviluppo. </w:t>
      </w:r>
    </w:p>
    <w:p w14:paraId="3369A1A1" w14:textId="77777777" w:rsidR="00CB0933" w:rsidRDefault="00CB0933" w:rsidP="00EB7964">
      <w:pPr>
        <w:ind w:right="-1"/>
        <w:rPr>
          <w:sz w:val="24"/>
          <w:szCs w:val="24"/>
        </w:rPr>
      </w:pPr>
    </w:p>
    <w:p w14:paraId="68FE5666" w14:textId="19402166" w:rsidR="00DC037F" w:rsidRDefault="00CB0933" w:rsidP="00CB0933">
      <w:pPr>
        <w:pStyle w:val="StandardRisoluzionedelConsigliodiStato"/>
        <w:ind w:right="-1"/>
        <w:rPr>
          <w:szCs w:val="24"/>
        </w:rPr>
      </w:pPr>
      <w:r>
        <w:rPr>
          <w:szCs w:val="24"/>
        </w:rPr>
        <w:t xml:space="preserve">Per quanto riguarda i criteri d’entrata, </w:t>
      </w:r>
      <w:r w:rsidR="000D36A0">
        <w:rPr>
          <w:szCs w:val="24"/>
        </w:rPr>
        <w:t xml:space="preserve">concretizzando quanto </w:t>
      </w:r>
      <w:r>
        <w:rPr>
          <w:szCs w:val="24"/>
        </w:rPr>
        <w:t>introdott</w:t>
      </w:r>
      <w:r w:rsidR="000D36A0">
        <w:rPr>
          <w:szCs w:val="24"/>
        </w:rPr>
        <w:t>o</w:t>
      </w:r>
      <w:r>
        <w:rPr>
          <w:szCs w:val="24"/>
        </w:rPr>
        <w:t xml:space="preserve"> </w:t>
      </w:r>
      <w:r w:rsidRPr="00526FAB">
        <w:rPr>
          <w:szCs w:val="24"/>
        </w:rPr>
        <w:t xml:space="preserve">nel 2020 </w:t>
      </w:r>
      <w:r>
        <w:rPr>
          <w:szCs w:val="24"/>
        </w:rPr>
        <w:t>nella legge</w:t>
      </w:r>
      <w:r w:rsidR="000D36A0">
        <w:rPr>
          <w:szCs w:val="24"/>
        </w:rPr>
        <w:t>, si intende fissare le seguenti soglie per l’accesso alle misure: almeno 5 dipendenti (calcolati in equivalenti a tempo pieno, ETP) per</w:t>
      </w:r>
      <w:r w:rsidR="00513877">
        <w:rPr>
          <w:szCs w:val="24"/>
        </w:rPr>
        <w:t xml:space="preserve"> sussidi concessi tramite procedura ordinaria (investimenti materiali e immateriali)</w:t>
      </w:r>
      <w:r w:rsidR="00F10FDB">
        <w:rPr>
          <w:szCs w:val="24"/>
        </w:rPr>
        <w:t>; minimo 3 ETP per</w:t>
      </w:r>
      <w:r w:rsidR="000D36A0">
        <w:rPr>
          <w:szCs w:val="24"/>
        </w:rPr>
        <w:t xml:space="preserve"> </w:t>
      </w:r>
      <w:r w:rsidR="00513877">
        <w:rPr>
          <w:szCs w:val="24"/>
        </w:rPr>
        <w:t>quanto concerne i sussidi concessi tramite procedura agevolata (progetti di ricerca applicata Innosuisse e UE, fiere e internazionalizzazione)</w:t>
      </w:r>
      <w:r w:rsidR="000D36A0">
        <w:rPr>
          <w:szCs w:val="24"/>
        </w:rPr>
        <w:t xml:space="preserve">; minimo 1 ETP per </w:t>
      </w:r>
      <w:r w:rsidR="00513877">
        <w:rPr>
          <w:szCs w:val="24"/>
        </w:rPr>
        <w:t>le startup che rispondono ai requisiti d’innovazione stabiliti dal regolamento della legge tributaria.</w:t>
      </w:r>
      <w:r w:rsidR="00A37636">
        <w:rPr>
          <w:szCs w:val="24"/>
        </w:rPr>
        <w:t xml:space="preserve"> Si ricorda inoltre che, sia la Legge per l’innovazione </w:t>
      </w:r>
      <w:r w:rsidR="004B717F">
        <w:rPr>
          <w:szCs w:val="24"/>
        </w:rPr>
        <w:t xml:space="preserve">economica </w:t>
      </w:r>
      <w:r w:rsidR="00A37636">
        <w:rPr>
          <w:szCs w:val="24"/>
        </w:rPr>
        <w:t xml:space="preserve">(art. 6 cpv.1) che il </w:t>
      </w:r>
      <w:r w:rsidR="00A37636" w:rsidRPr="00A37636">
        <w:rPr>
          <w:szCs w:val="24"/>
        </w:rPr>
        <w:t>Decreto esecutivo</w:t>
      </w:r>
      <w:r w:rsidR="00A37636">
        <w:rPr>
          <w:szCs w:val="24"/>
        </w:rPr>
        <w:t xml:space="preserve"> </w:t>
      </w:r>
      <w:r w:rsidR="00A37636" w:rsidRPr="00A37636">
        <w:rPr>
          <w:szCs w:val="24"/>
        </w:rPr>
        <w:t xml:space="preserve">concernente i </w:t>
      </w:r>
      <w:r w:rsidR="00A37636" w:rsidRPr="00A37636">
        <w:rPr>
          <w:szCs w:val="24"/>
        </w:rPr>
        <w:lastRenderedPageBreak/>
        <w:t>criteri salariali</w:t>
      </w:r>
      <w:r w:rsidR="00A37636">
        <w:rPr>
          <w:szCs w:val="24"/>
        </w:rPr>
        <w:t xml:space="preserve"> (art.2 cpv.1), prevedono la comprova del </w:t>
      </w:r>
      <w:r w:rsidR="006C438B">
        <w:rPr>
          <w:szCs w:val="24"/>
        </w:rPr>
        <w:t xml:space="preserve">rispetto </w:t>
      </w:r>
      <w:r w:rsidR="00A37636" w:rsidRPr="00A37636">
        <w:rPr>
          <w:szCs w:val="24"/>
        </w:rPr>
        <w:t>della parità salariale fra donna e uom</w:t>
      </w:r>
      <w:r w:rsidR="00A37636">
        <w:rPr>
          <w:szCs w:val="24"/>
        </w:rPr>
        <w:t>o</w:t>
      </w:r>
      <w:r w:rsidR="006C438B">
        <w:rPr>
          <w:szCs w:val="24"/>
        </w:rPr>
        <w:t>, secondo le indicazioni fornite dall’Ufficio dell’amministrazione e del controlling nella d</w:t>
      </w:r>
      <w:r w:rsidR="00A37636">
        <w:t xml:space="preserve">irettiva sulla verifica del rispetto dei criteri di ammissibilità ex art. 16 cpv. 3 </w:t>
      </w:r>
      <w:r w:rsidR="006C438B">
        <w:t>del Regolamento della Legge per l’innovazione</w:t>
      </w:r>
      <w:r w:rsidR="004B717F">
        <w:t xml:space="preserve"> economica</w:t>
      </w:r>
      <w:r w:rsidR="006C438B">
        <w:t>.</w:t>
      </w:r>
    </w:p>
    <w:p w14:paraId="00457547" w14:textId="77777777" w:rsidR="00DC037F" w:rsidRDefault="00DC037F" w:rsidP="00CB0933">
      <w:pPr>
        <w:pStyle w:val="StandardRisoluzionedelConsigliodiStato"/>
        <w:ind w:right="-1"/>
        <w:rPr>
          <w:szCs w:val="24"/>
        </w:rPr>
      </w:pPr>
      <w:r>
        <w:rPr>
          <w:szCs w:val="24"/>
        </w:rPr>
        <w:t>Infine, è previsto di attingere alla LInn per contribuire a sostenere l’attività in Ticino della cooperativa di fideiussione CF Sud, tenuto conto che, grazie alla collaborazione con questa organizzazione promossa dal Cantone</w:t>
      </w:r>
      <w:r w:rsidRPr="00DC037F">
        <w:rPr>
          <w:szCs w:val="24"/>
        </w:rPr>
        <w:t xml:space="preserve"> </w:t>
      </w:r>
      <w:r>
        <w:rPr>
          <w:szCs w:val="24"/>
        </w:rPr>
        <w:t>negli ultimi anni, il Ticino è diventato il primo cantone beneficiario per numero di decisioni emesse.</w:t>
      </w:r>
    </w:p>
    <w:p w14:paraId="338233F0" w14:textId="59DBCE1F" w:rsidR="007E24CD" w:rsidRDefault="007E24CD" w:rsidP="007E24CD">
      <w:pPr>
        <w:pStyle w:val="StandardRisoluzionedelConsigliodiStato"/>
        <w:ind w:right="-1"/>
        <w:rPr>
          <w:szCs w:val="24"/>
        </w:rPr>
      </w:pPr>
    </w:p>
    <w:p w14:paraId="250F4D99" w14:textId="77777777" w:rsidR="00797AEE" w:rsidRPr="001E0DDE" w:rsidRDefault="00797AEE" w:rsidP="00797AEE">
      <w:pPr>
        <w:pStyle w:val="Titolo3"/>
      </w:pPr>
      <w:bookmarkStart w:id="12" w:name="_Toc138178602"/>
      <w:r>
        <w:t>1</w:t>
      </w:r>
      <w:r w:rsidRPr="001E0DDE">
        <w:t>.</w:t>
      </w:r>
      <w:r>
        <w:t>5</w:t>
      </w:r>
      <w:r w:rsidRPr="001E0DDE">
        <w:tab/>
      </w:r>
      <w:r w:rsidR="00A86440">
        <w:t>Pianificazione finanziaria 2024-2027</w:t>
      </w:r>
      <w:bookmarkEnd w:id="12"/>
    </w:p>
    <w:p w14:paraId="5720BE36" w14:textId="4660F8DE" w:rsidR="00C5578D" w:rsidRDefault="004C067F" w:rsidP="00D54EB7">
      <w:pPr>
        <w:ind w:right="-1"/>
        <w:rPr>
          <w:sz w:val="24"/>
          <w:szCs w:val="24"/>
          <w:lang w:val="it-IT"/>
        </w:rPr>
      </w:pPr>
      <w:r>
        <w:rPr>
          <w:sz w:val="24"/>
          <w:szCs w:val="24"/>
          <w:lang w:val="it-IT"/>
        </w:rPr>
        <w:t>P</w:t>
      </w:r>
      <w:r w:rsidR="00D54EB7" w:rsidRPr="00EA16C5">
        <w:rPr>
          <w:sz w:val="24"/>
          <w:szCs w:val="24"/>
          <w:lang w:val="it-IT"/>
        </w:rPr>
        <w:t>er la politica dell’innovazione nel suo complesso</w:t>
      </w:r>
      <w:r>
        <w:rPr>
          <w:sz w:val="24"/>
          <w:szCs w:val="24"/>
          <w:lang w:val="it-IT"/>
        </w:rPr>
        <w:t xml:space="preserve"> proponiamo di confermare uno stanziamento complessivo di </w:t>
      </w:r>
      <w:r w:rsidR="00D54EB7" w:rsidRPr="00EA16C5">
        <w:rPr>
          <w:sz w:val="24"/>
          <w:szCs w:val="24"/>
          <w:lang w:val="it-IT"/>
        </w:rPr>
        <w:t>3</w:t>
      </w:r>
      <w:r w:rsidR="00A86440">
        <w:rPr>
          <w:sz w:val="24"/>
          <w:szCs w:val="24"/>
          <w:lang w:val="it-IT"/>
        </w:rPr>
        <w:t>8.2</w:t>
      </w:r>
      <w:r w:rsidR="00D54EB7" w:rsidRPr="00EA16C5">
        <w:rPr>
          <w:sz w:val="24"/>
          <w:szCs w:val="24"/>
          <w:lang w:val="it-IT"/>
        </w:rPr>
        <w:t xml:space="preserve"> milioni di franchi </w:t>
      </w:r>
      <w:r w:rsidR="007F0915">
        <w:rPr>
          <w:sz w:val="24"/>
          <w:szCs w:val="24"/>
          <w:lang w:val="it-IT"/>
        </w:rPr>
        <w:t xml:space="preserve">di contributi cantonali e federali </w:t>
      </w:r>
      <w:r w:rsidR="00D54EB7" w:rsidRPr="00EA16C5">
        <w:rPr>
          <w:sz w:val="24"/>
          <w:szCs w:val="24"/>
          <w:lang w:val="it-IT"/>
        </w:rPr>
        <w:t>nel periodo 2024-2027</w:t>
      </w:r>
      <w:r w:rsidR="009575D0">
        <w:rPr>
          <w:sz w:val="24"/>
          <w:szCs w:val="24"/>
          <w:lang w:val="it-IT"/>
        </w:rPr>
        <w:t xml:space="preserve"> (si veda la Figura </w:t>
      </w:r>
      <w:r w:rsidR="00D4790E">
        <w:rPr>
          <w:sz w:val="24"/>
          <w:szCs w:val="24"/>
          <w:lang w:val="it-IT"/>
        </w:rPr>
        <w:t>4</w:t>
      </w:r>
      <w:r w:rsidR="009575D0">
        <w:rPr>
          <w:sz w:val="24"/>
          <w:szCs w:val="24"/>
          <w:lang w:val="it-IT"/>
        </w:rPr>
        <w:t>)</w:t>
      </w:r>
      <w:r w:rsidR="00180E52">
        <w:rPr>
          <w:sz w:val="24"/>
          <w:szCs w:val="24"/>
          <w:lang w:val="it-IT"/>
        </w:rPr>
        <w:t xml:space="preserve">. Questo montante non è comprensivo </w:t>
      </w:r>
      <w:r w:rsidR="00180E52">
        <w:rPr>
          <w:sz w:val="24"/>
          <w:szCs w:val="24"/>
        </w:rPr>
        <w:t>de</w:t>
      </w:r>
      <w:r w:rsidR="009575D0" w:rsidRPr="009575D0">
        <w:rPr>
          <w:sz w:val="24"/>
          <w:szCs w:val="24"/>
        </w:rPr>
        <w:t>i contributi alle scuole universitarie</w:t>
      </w:r>
      <w:r w:rsidR="00D54EB7" w:rsidRPr="00EA16C5">
        <w:rPr>
          <w:sz w:val="24"/>
          <w:szCs w:val="24"/>
          <w:lang w:val="it-IT"/>
        </w:rPr>
        <w:t xml:space="preserve">. </w:t>
      </w:r>
    </w:p>
    <w:p w14:paraId="1E2DF4B9" w14:textId="77777777" w:rsidR="00C5578D" w:rsidRDefault="00C5578D" w:rsidP="00D54EB7">
      <w:pPr>
        <w:ind w:right="-1"/>
        <w:rPr>
          <w:sz w:val="24"/>
          <w:szCs w:val="24"/>
          <w:lang w:val="it-IT"/>
        </w:rPr>
      </w:pPr>
    </w:p>
    <w:p w14:paraId="641229EF" w14:textId="77777777" w:rsidR="00D54EB7" w:rsidRDefault="00D17FBF" w:rsidP="00D54EB7">
      <w:pPr>
        <w:ind w:right="-1"/>
        <w:rPr>
          <w:sz w:val="24"/>
          <w:szCs w:val="24"/>
          <w:lang w:val="it-IT"/>
        </w:rPr>
      </w:pPr>
      <w:r>
        <w:rPr>
          <w:sz w:val="24"/>
          <w:szCs w:val="24"/>
          <w:lang w:val="it-IT"/>
        </w:rPr>
        <w:t>A</w:t>
      </w:r>
      <w:r w:rsidR="00D54EB7" w:rsidRPr="00EA16C5">
        <w:rPr>
          <w:sz w:val="24"/>
          <w:szCs w:val="24"/>
          <w:lang w:val="it-IT"/>
        </w:rPr>
        <w:t xml:space="preserve"> fronte di un ridimensionamento dei crediti di politica economica regionale, che passeranno dagli attuali 1</w:t>
      </w:r>
      <w:r w:rsidR="00A86440">
        <w:rPr>
          <w:sz w:val="24"/>
          <w:szCs w:val="24"/>
          <w:lang w:val="it-IT"/>
        </w:rPr>
        <w:t>8.2</w:t>
      </w:r>
      <w:r w:rsidR="00D54EB7" w:rsidRPr="00EA16C5">
        <w:rPr>
          <w:sz w:val="24"/>
          <w:szCs w:val="24"/>
          <w:lang w:val="it-IT"/>
        </w:rPr>
        <w:t xml:space="preserve"> milioni di franchi a </w:t>
      </w:r>
      <w:r w:rsidR="00A86440">
        <w:rPr>
          <w:sz w:val="24"/>
          <w:szCs w:val="24"/>
          <w:lang w:val="it-IT"/>
        </w:rPr>
        <w:t>13.2</w:t>
      </w:r>
      <w:r w:rsidR="00D54EB7" w:rsidRPr="00EA16C5">
        <w:rPr>
          <w:sz w:val="24"/>
          <w:szCs w:val="24"/>
          <w:lang w:val="it-IT"/>
        </w:rPr>
        <w:t xml:space="preserve"> milioni, le possibilità di sostegno alle imprese nel complesso aumenteranno, in particolare tramite il nuovo credito di </w:t>
      </w:r>
      <w:r w:rsidR="007F0915">
        <w:rPr>
          <w:sz w:val="24"/>
          <w:szCs w:val="24"/>
          <w:lang w:val="it-IT"/>
        </w:rPr>
        <w:t>25</w:t>
      </w:r>
      <w:r w:rsidR="00D54EB7" w:rsidRPr="00EA16C5">
        <w:rPr>
          <w:sz w:val="24"/>
          <w:szCs w:val="24"/>
          <w:lang w:val="it-IT"/>
        </w:rPr>
        <w:t xml:space="preserve"> m</w:t>
      </w:r>
      <w:r>
        <w:rPr>
          <w:sz w:val="24"/>
          <w:szCs w:val="24"/>
          <w:lang w:val="it-IT"/>
        </w:rPr>
        <w:t xml:space="preserve">ilioni di franchi </w:t>
      </w:r>
      <w:r w:rsidR="007F0915">
        <w:rPr>
          <w:sz w:val="24"/>
          <w:szCs w:val="24"/>
          <w:lang w:val="it-IT"/>
        </w:rPr>
        <w:t xml:space="preserve">destinato a finanziare le </w:t>
      </w:r>
      <w:r w:rsidR="00D54EB7" w:rsidRPr="00EA16C5">
        <w:rPr>
          <w:sz w:val="24"/>
          <w:szCs w:val="24"/>
          <w:lang w:val="it-IT"/>
        </w:rPr>
        <w:t xml:space="preserve">misure </w:t>
      </w:r>
      <w:r w:rsidR="007F0915">
        <w:rPr>
          <w:sz w:val="24"/>
          <w:szCs w:val="24"/>
          <w:lang w:val="it-IT"/>
        </w:rPr>
        <w:t xml:space="preserve">della legge per l’innovazione economica, tra cui il previsto parco dell’innovazione </w:t>
      </w:r>
      <w:r w:rsidR="007F0915" w:rsidRPr="00EA16C5">
        <w:rPr>
          <w:sz w:val="24"/>
          <w:szCs w:val="24"/>
          <w:lang w:val="it-IT"/>
        </w:rPr>
        <w:t xml:space="preserve">Switzerland Innovation Park </w:t>
      </w:r>
      <w:r w:rsidR="007F0915">
        <w:rPr>
          <w:sz w:val="24"/>
          <w:szCs w:val="24"/>
          <w:lang w:val="it-IT"/>
        </w:rPr>
        <w:t xml:space="preserve">Ticino </w:t>
      </w:r>
      <w:r w:rsidR="007F0915" w:rsidRPr="00EA16C5">
        <w:rPr>
          <w:sz w:val="24"/>
          <w:szCs w:val="24"/>
          <w:lang w:val="it-IT"/>
        </w:rPr>
        <w:t>(SIP</w:t>
      </w:r>
      <w:r w:rsidR="007F0915">
        <w:rPr>
          <w:sz w:val="24"/>
          <w:szCs w:val="24"/>
          <w:lang w:val="it-IT"/>
        </w:rPr>
        <w:t>-TI</w:t>
      </w:r>
      <w:r w:rsidR="007F0915" w:rsidRPr="00EA16C5">
        <w:rPr>
          <w:sz w:val="24"/>
          <w:szCs w:val="24"/>
          <w:lang w:val="it-IT"/>
        </w:rPr>
        <w:t>)</w:t>
      </w:r>
      <w:r w:rsidR="00D54EB7" w:rsidRPr="00EA16C5">
        <w:rPr>
          <w:sz w:val="24"/>
          <w:szCs w:val="24"/>
          <w:lang w:val="it-IT"/>
        </w:rPr>
        <w:t xml:space="preserve">. </w:t>
      </w:r>
    </w:p>
    <w:p w14:paraId="27DF8FAA" w14:textId="77777777" w:rsidR="00D54EB7" w:rsidRPr="00EA16C5" w:rsidRDefault="00D54EB7" w:rsidP="00D54EB7">
      <w:pPr>
        <w:ind w:right="-1"/>
        <w:rPr>
          <w:sz w:val="24"/>
          <w:szCs w:val="24"/>
          <w:lang w:val="it-IT"/>
        </w:rPr>
      </w:pPr>
    </w:p>
    <w:p w14:paraId="46973E6E" w14:textId="77CB2740" w:rsidR="00D24D6A" w:rsidRPr="00EA16C5" w:rsidRDefault="00D24D6A" w:rsidP="00D24D6A">
      <w:pPr>
        <w:ind w:right="-1"/>
        <w:rPr>
          <w:sz w:val="24"/>
          <w:szCs w:val="24"/>
          <w:lang w:val="it-IT"/>
        </w:rPr>
      </w:pPr>
      <w:r w:rsidRPr="00EA16C5">
        <w:rPr>
          <w:sz w:val="24"/>
          <w:szCs w:val="24"/>
          <w:lang w:val="it-IT"/>
        </w:rPr>
        <w:t xml:space="preserve">Figura </w:t>
      </w:r>
      <w:r w:rsidR="00D4790E">
        <w:rPr>
          <w:sz w:val="24"/>
          <w:szCs w:val="24"/>
          <w:lang w:val="it-IT"/>
        </w:rPr>
        <w:t>4</w:t>
      </w:r>
      <w:r w:rsidRPr="00EA16C5">
        <w:rPr>
          <w:sz w:val="24"/>
          <w:szCs w:val="24"/>
          <w:lang w:val="it-IT"/>
        </w:rPr>
        <w:t xml:space="preserve"> – Crediti a sostegno dell’innovazione, confronto </w:t>
      </w:r>
      <w:r>
        <w:rPr>
          <w:sz w:val="24"/>
          <w:szCs w:val="24"/>
          <w:lang w:val="it-IT"/>
        </w:rPr>
        <w:t xml:space="preserve">periodo </w:t>
      </w:r>
      <w:r w:rsidRPr="00EA16C5">
        <w:rPr>
          <w:sz w:val="24"/>
          <w:szCs w:val="24"/>
          <w:lang w:val="it-IT"/>
        </w:rPr>
        <w:t>2020-2023 e 2024-2027</w:t>
      </w:r>
      <w:r>
        <w:rPr>
          <w:sz w:val="24"/>
          <w:szCs w:val="24"/>
          <w:lang w:val="it-IT"/>
        </w:rPr>
        <w:t xml:space="preserve"> e principali novità della politica dell’innovazione nel periodo 2024-2027</w:t>
      </w:r>
    </w:p>
    <w:p w14:paraId="3342DB5A" w14:textId="77777777" w:rsidR="00D24D6A" w:rsidRDefault="00D24D6A" w:rsidP="00D24D6A">
      <w:pPr>
        <w:ind w:right="-1"/>
        <w:rPr>
          <w:sz w:val="24"/>
          <w:szCs w:val="24"/>
        </w:rPr>
      </w:pPr>
      <w:r>
        <w:rPr>
          <w:noProof/>
          <w:lang w:eastAsia="it-CH"/>
        </w:rPr>
        <w:drawing>
          <wp:inline distT="0" distB="0" distL="0" distR="0" wp14:anchorId="1FFCD7CB" wp14:editId="41EF5259">
            <wp:extent cx="6022975" cy="2646680"/>
            <wp:effectExtent l="0" t="0" r="0" b="127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22975" cy="2646680"/>
                    </a:xfrm>
                    <a:prstGeom prst="rect">
                      <a:avLst/>
                    </a:prstGeom>
                  </pic:spPr>
                </pic:pic>
              </a:graphicData>
            </a:graphic>
          </wp:inline>
        </w:drawing>
      </w:r>
    </w:p>
    <w:p w14:paraId="26E5D9EC" w14:textId="77777777" w:rsidR="00D24D6A" w:rsidRDefault="00D24D6A" w:rsidP="00A86440">
      <w:pPr>
        <w:ind w:right="-1"/>
        <w:rPr>
          <w:sz w:val="24"/>
          <w:szCs w:val="24"/>
        </w:rPr>
      </w:pPr>
    </w:p>
    <w:p w14:paraId="5AE5FE7C" w14:textId="77777777" w:rsidR="00D54EB7" w:rsidRDefault="00195D25" w:rsidP="00A86440">
      <w:pPr>
        <w:ind w:right="-1"/>
        <w:rPr>
          <w:sz w:val="24"/>
          <w:szCs w:val="24"/>
          <w:lang w:val="it-IT"/>
        </w:rPr>
      </w:pPr>
      <w:r>
        <w:rPr>
          <w:sz w:val="24"/>
          <w:szCs w:val="24"/>
          <w:lang w:val="it-IT"/>
        </w:rPr>
        <w:t>Grazie al</w:t>
      </w:r>
      <w:r w:rsidR="007F0915">
        <w:rPr>
          <w:sz w:val="24"/>
          <w:szCs w:val="24"/>
          <w:lang w:val="it-IT"/>
        </w:rPr>
        <w:t xml:space="preserve">la realizzazione del </w:t>
      </w:r>
      <w:r w:rsidR="00D17FBF">
        <w:rPr>
          <w:sz w:val="24"/>
          <w:szCs w:val="24"/>
          <w:lang w:val="it-IT"/>
        </w:rPr>
        <w:t xml:space="preserve">SIP-TI </w:t>
      </w:r>
      <w:r w:rsidR="007F0915">
        <w:rPr>
          <w:sz w:val="24"/>
          <w:szCs w:val="24"/>
          <w:lang w:val="it-IT"/>
        </w:rPr>
        <w:t xml:space="preserve">e al credito di cui beneficerà, </w:t>
      </w:r>
      <w:r w:rsidR="00D54EB7" w:rsidRPr="00EA16C5">
        <w:rPr>
          <w:sz w:val="24"/>
          <w:szCs w:val="24"/>
          <w:lang w:val="it-IT"/>
        </w:rPr>
        <w:t>sarà possibile sostenere le imprese</w:t>
      </w:r>
      <w:r w:rsidR="00D54EB7">
        <w:rPr>
          <w:sz w:val="24"/>
          <w:szCs w:val="24"/>
          <w:lang w:val="it-IT"/>
        </w:rPr>
        <w:t xml:space="preserve"> </w:t>
      </w:r>
      <w:r w:rsidR="00D54EB7" w:rsidRPr="00EA16C5">
        <w:rPr>
          <w:sz w:val="24"/>
          <w:szCs w:val="24"/>
          <w:lang w:val="it-IT"/>
        </w:rPr>
        <w:t>nell’acquisto in comune di macchinari e attrezzature</w:t>
      </w:r>
      <w:r w:rsidR="007F0915">
        <w:rPr>
          <w:sz w:val="24"/>
          <w:szCs w:val="24"/>
          <w:lang w:val="it-IT"/>
        </w:rPr>
        <w:t>,</w:t>
      </w:r>
      <w:r w:rsidR="00D54EB7" w:rsidRPr="00EA16C5">
        <w:rPr>
          <w:sz w:val="24"/>
          <w:szCs w:val="24"/>
          <w:lang w:val="it-IT"/>
        </w:rPr>
        <w:t xml:space="preserve"> oltre che </w:t>
      </w:r>
      <w:r w:rsidR="007F0915">
        <w:rPr>
          <w:sz w:val="24"/>
          <w:szCs w:val="24"/>
          <w:lang w:val="it-IT"/>
        </w:rPr>
        <w:t>nel</w:t>
      </w:r>
      <w:r w:rsidR="00D54EB7" w:rsidRPr="00EA16C5">
        <w:rPr>
          <w:sz w:val="24"/>
          <w:szCs w:val="24"/>
          <w:lang w:val="it-IT"/>
        </w:rPr>
        <w:t>l’avvio di progetti di ricerca e sviluppo congiunti</w:t>
      </w:r>
      <w:r w:rsidR="00D17FBF">
        <w:rPr>
          <w:sz w:val="24"/>
          <w:szCs w:val="24"/>
          <w:lang w:val="it-IT"/>
        </w:rPr>
        <w:t xml:space="preserve">, con una percentuale accresciuta </w:t>
      </w:r>
      <w:r w:rsidR="00A86440">
        <w:rPr>
          <w:sz w:val="24"/>
          <w:szCs w:val="24"/>
          <w:lang w:val="it-IT"/>
        </w:rPr>
        <w:t xml:space="preserve">(massimo 50%) </w:t>
      </w:r>
      <w:r w:rsidR="00D17FBF">
        <w:rPr>
          <w:sz w:val="24"/>
          <w:szCs w:val="24"/>
          <w:lang w:val="it-IT"/>
        </w:rPr>
        <w:t>rispetto a quanto è possibile fare con la legge per l’innovazione economica</w:t>
      </w:r>
      <w:r w:rsidR="00A86440">
        <w:rPr>
          <w:sz w:val="24"/>
          <w:szCs w:val="24"/>
          <w:lang w:val="it-IT"/>
        </w:rPr>
        <w:t xml:space="preserve"> (massimo 30%)</w:t>
      </w:r>
      <w:r w:rsidR="00D17FBF">
        <w:rPr>
          <w:sz w:val="24"/>
          <w:szCs w:val="24"/>
          <w:lang w:val="it-IT"/>
        </w:rPr>
        <w:t xml:space="preserve">. Il presupposto è che </w:t>
      </w:r>
      <w:r w:rsidR="00A86440">
        <w:rPr>
          <w:sz w:val="24"/>
          <w:szCs w:val="24"/>
          <w:lang w:val="it-IT"/>
        </w:rPr>
        <w:t>tali</w:t>
      </w:r>
      <w:r w:rsidR="00D17FBF">
        <w:rPr>
          <w:sz w:val="24"/>
          <w:szCs w:val="24"/>
          <w:lang w:val="it-IT"/>
        </w:rPr>
        <w:t xml:space="preserve"> progetti siano</w:t>
      </w:r>
      <w:r w:rsidR="00D54EB7" w:rsidRPr="00EA16C5">
        <w:rPr>
          <w:sz w:val="24"/>
          <w:szCs w:val="24"/>
          <w:lang w:val="it-IT"/>
        </w:rPr>
        <w:t xml:space="preserve"> sviluppati in collaborazione con gli istituti universitari nell’ambito dei centri di competenze (CC) affiliati al SIP</w:t>
      </w:r>
      <w:r w:rsidR="00D17FBF">
        <w:rPr>
          <w:sz w:val="24"/>
          <w:szCs w:val="24"/>
          <w:lang w:val="it-IT"/>
        </w:rPr>
        <w:t>-TI</w:t>
      </w:r>
      <w:r w:rsidR="00D54EB7" w:rsidRPr="00EA16C5">
        <w:rPr>
          <w:sz w:val="24"/>
          <w:szCs w:val="24"/>
          <w:lang w:val="it-IT"/>
        </w:rPr>
        <w:t>. Inoltre, grazie a una collaborazione tra il Cantone, i comuni che ospitano attualmente i CC e gli istituti universitari, saranno mess</w:t>
      </w:r>
      <w:r w:rsidR="00D17FBF">
        <w:rPr>
          <w:sz w:val="24"/>
          <w:szCs w:val="24"/>
          <w:lang w:val="it-IT"/>
        </w:rPr>
        <w:t>i</w:t>
      </w:r>
      <w:r w:rsidR="00D54EB7" w:rsidRPr="00EA16C5">
        <w:rPr>
          <w:sz w:val="24"/>
          <w:szCs w:val="24"/>
          <w:lang w:val="it-IT"/>
        </w:rPr>
        <w:t xml:space="preserve"> a disposizione </w:t>
      </w:r>
      <w:r w:rsidR="00A86440">
        <w:rPr>
          <w:sz w:val="24"/>
          <w:szCs w:val="24"/>
          <w:lang w:val="it-IT"/>
        </w:rPr>
        <w:t xml:space="preserve">delle imprese </w:t>
      </w:r>
      <w:r w:rsidR="00D17FBF">
        <w:rPr>
          <w:sz w:val="24"/>
          <w:szCs w:val="24"/>
          <w:lang w:val="it-IT"/>
        </w:rPr>
        <w:t xml:space="preserve">spazi, </w:t>
      </w:r>
      <w:r w:rsidR="00D54EB7" w:rsidRPr="00EA16C5">
        <w:rPr>
          <w:sz w:val="24"/>
          <w:szCs w:val="24"/>
          <w:lang w:val="it-IT"/>
        </w:rPr>
        <w:t xml:space="preserve">infrastrutture e personale </w:t>
      </w:r>
      <w:r w:rsidR="00D17FBF">
        <w:rPr>
          <w:sz w:val="24"/>
          <w:szCs w:val="24"/>
          <w:lang w:val="it-IT"/>
        </w:rPr>
        <w:t xml:space="preserve">per il </w:t>
      </w:r>
      <w:r w:rsidR="00D54EB7" w:rsidRPr="00EA16C5">
        <w:rPr>
          <w:sz w:val="24"/>
          <w:szCs w:val="24"/>
          <w:lang w:val="it-IT"/>
        </w:rPr>
        <w:t xml:space="preserve">supporto </w:t>
      </w:r>
      <w:r w:rsidR="00D17FBF">
        <w:rPr>
          <w:sz w:val="24"/>
          <w:szCs w:val="24"/>
          <w:lang w:val="it-IT"/>
        </w:rPr>
        <w:t>al</w:t>
      </w:r>
      <w:r w:rsidR="00D54EB7" w:rsidRPr="00EA16C5">
        <w:rPr>
          <w:sz w:val="24"/>
          <w:szCs w:val="24"/>
          <w:lang w:val="it-IT"/>
        </w:rPr>
        <w:t xml:space="preserve">le attività di ricerca e sviluppo. </w:t>
      </w:r>
      <w:r w:rsidR="00A86440">
        <w:rPr>
          <w:sz w:val="24"/>
          <w:szCs w:val="24"/>
        </w:rPr>
        <w:t xml:space="preserve">Per le imprese </w:t>
      </w:r>
      <w:r w:rsidR="00A86440" w:rsidRPr="00EA16C5">
        <w:rPr>
          <w:sz w:val="24"/>
          <w:szCs w:val="24"/>
        </w:rPr>
        <w:t xml:space="preserve">queste nuove possibilità di </w:t>
      </w:r>
      <w:r w:rsidR="00A86440" w:rsidRPr="00EA16C5">
        <w:rPr>
          <w:sz w:val="24"/>
          <w:szCs w:val="24"/>
        </w:rPr>
        <w:lastRenderedPageBreak/>
        <w:t>sostegno consentiranno</w:t>
      </w:r>
      <w:r w:rsidR="00A86440">
        <w:rPr>
          <w:sz w:val="24"/>
          <w:szCs w:val="24"/>
        </w:rPr>
        <w:t xml:space="preserve"> </w:t>
      </w:r>
      <w:r w:rsidR="00A86440" w:rsidRPr="00EA16C5">
        <w:rPr>
          <w:sz w:val="24"/>
          <w:szCs w:val="24"/>
        </w:rPr>
        <w:t xml:space="preserve">di razionalizzare gli investimenti in ricerca e sviluppo, offrendo loro la possibilità di </w:t>
      </w:r>
      <w:r w:rsidR="00A86440">
        <w:rPr>
          <w:sz w:val="24"/>
          <w:szCs w:val="24"/>
        </w:rPr>
        <w:t xml:space="preserve">sviluppare congiuntamente ad altre imprese e agli istituti universitari progetti di ricerca e sviluppo </w:t>
      </w:r>
      <w:r w:rsidR="00E60FC8">
        <w:rPr>
          <w:sz w:val="24"/>
          <w:szCs w:val="24"/>
        </w:rPr>
        <w:t>orientati a</w:t>
      </w:r>
      <w:r w:rsidR="00A86440">
        <w:rPr>
          <w:sz w:val="24"/>
          <w:szCs w:val="24"/>
        </w:rPr>
        <w:t>l medio-lungo termine.</w:t>
      </w:r>
    </w:p>
    <w:p w14:paraId="4460CD63" w14:textId="77777777" w:rsidR="00D54EB7" w:rsidRDefault="00D54EB7" w:rsidP="00D54EB7">
      <w:pPr>
        <w:ind w:right="-1"/>
        <w:rPr>
          <w:sz w:val="24"/>
          <w:szCs w:val="24"/>
          <w:lang w:val="it-IT"/>
        </w:rPr>
      </w:pPr>
    </w:p>
    <w:p w14:paraId="50B42FD9" w14:textId="77777777" w:rsidR="00D17FBF" w:rsidRDefault="00D17FBF" w:rsidP="00D24D6A">
      <w:pPr>
        <w:ind w:right="-1"/>
        <w:rPr>
          <w:sz w:val="24"/>
          <w:szCs w:val="24"/>
        </w:rPr>
      </w:pPr>
      <w:r w:rsidRPr="00EA16C5">
        <w:rPr>
          <w:sz w:val="24"/>
          <w:szCs w:val="24"/>
          <w:lang w:val="it-IT"/>
        </w:rPr>
        <w:t xml:space="preserve">Aumenteranno pertanto sia il </w:t>
      </w:r>
      <w:r>
        <w:rPr>
          <w:sz w:val="24"/>
          <w:szCs w:val="24"/>
          <w:lang w:val="it-IT"/>
        </w:rPr>
        <w:t>ventaglio</w:t>
      </w:r>
      <w:r w:rsidRPr="00EA16C5">
        <w:rPr>
          <w:sz w:val="24"/>
          <w:szCs w:val="24"/>
          <w:lang w:val="it-IT"/>
        </w:rPr>
        <w:t xml:space="preserve"> di strumenti sia le possibilità di sostegno alle imprese, in particolare per le attività di ricerca e sviluppo in settori ritenuti strategici per lo sviluppo economico cantonale. Si ricorda infatti che i centri di competenze SIP sono </w:t>
      </w:r>
      <w:r w:rsidR="00A86440">
        <w:rPr>
          <w:sz w:val="24"/>
          <w:szCs w:val="24"/>
          <w:lang w:val="it-IT"/>
        </w:rPr>
        <w:t xml:space="preserve">attivi </w:t>
      </w:r>
      <w:r w:rsidRPr="00EA16C5">
        <w:rPr>
          <w:sz w:val="24"/>
          <w:szCs w:val="24"/>
          <w:lang w:val="it-IT"/>
        </w:rPr>
        <w:t>in settori dove il Cantone ambisce a essere competitivo sul piano nazionale e internazionale.</w:t>
      </w:r>
      <w:r w:rsidR="00A86440">
        <w:rPr>
          <w:sz w:val="24"/>
          <w:szCs w:val="24"/>
        </w:rPr>
        <w:t xml:space="preserve"> </w:t>
      </w:r>
    </w:p>
    <w:p w14:paraId="2B9C6C5A" w14:textId="77777777" w:rsidR="005212AA" w:rsidRDefault="005212AA" w:rsidP="00D24D6A">
      <w:pPr>
        <w:ind w:right="-1"/>
        <w:rPr>
          <w:sz w:val="24"/>
          <w:szCs w:val="24"/>
        </w:rPr>
      </w:pPr>
    </w:p>
    <w:p w14:paraId="2AF58E57" w14:textId="05FBDB40" w:rsidR="005212AA" w:rsidRDefault="005212AA" w:rsidP="00D24D6A">
      <w:pPr>
        <w:ind w:right="-1"/>
        <w:rPr>
          <w:sz w:val="24"/>
          <w:szCs w:val="24"/>
        </w:rPr>
      </w:pPr>
      <w:r>
        <w:rPr>
          <w:sz w:val="24"/>
          <w:szCs w:val="24"/>
        </w:rPr>
        <w:t xml:space="preserve">I mezzi complessivi </w:t>
      </w:r>
      <w:r w:rsidR="00F76148">
        <w:rPr>
          <w:sz w:val="24"/>
          <w:szCs w:val="24"/>
        </w:rPr>
        <w:t>per misure a</w:t>
      </w:r>
      <w:r>
        <w:rPr>
          <w:sz w:val="24"/>
          <w:szCs w:val="24"/>
        </w:rPr>
        <w:t xml:space="preserve"> favore dell’innovazione, pari a 38.2 milioni di franchi</w:t>
      </w:r>
      <w:r w:rsidR="00482174">
        <w:rPr>
          <w:sz w:val="24"/>
          <w:szCs w:val="24"/>
        </w:rPr>
        <w:t xml:space="preserve"> (dei quali 36.2 a fondo perso)</w:t>
      </w:r>
      <w:r>
        <w:rPr>
          <w:sz w:val="24"/>
          <w:szCs w:val="24"/>
        </w:rPr>
        <w:t>, son</w:t>
      </w:r>
      <w:r w:rsidR="00F10FDB">
        <w:rPr>
          <w:sz w:val="24"/>
          <w:szCs w:val="24"/>
        </w:rPr>
        <w:t xml:space="preserve">o suddivisi tra fondi cantonali </w:t>
      </w:r>
      <w:r>
        <w:rPr>
          <w:sz w:val="24"/>
          <w:szCs w:val="24"/>
        </w:rPr>
        <w:t>e federali ai sensi della politica economica regional</w:t>
      </w:r>
      <w:r w:rsidR="00330B11">
        <w:rPr>
          <w:sz w:val="24"/>
          <w:szCs w:val="24"/>
        </w:rPr>
        <w:t>e</w:t>
      </w:r>
      <w:r>
        <w:rPr>
          <w:sz w:val="24"/>
          <w:szCs w:val="24"/>
        </w:rPr>
        <w:t xml:space="preserve"> e da fondi cantonali ai sensi della Legge per l’innovazione economica, come da </w:t>
      </w:r>
      <w:r w:rsidR="00FF3E08">
        <w:rPr>
          <w:sz w:val="24"/>
          <w:szCs w:val="24"/>
        </w:rPr>
        <w:t>tabella</w:t>
      </w:r>
      <w:r>
        <w:rPr>
          <w:sz w:val="24"/>
          <w:szCs w:val="24"/>
        </w:rPr>
        <w:t xml:space="preserve"> sottostante:</w:t>
      </w:r>
    </w:p>
    <w:p w14:paraId="29626AAF" w14:textId="77777777" w:rsidR="005212AA" w:rsidRDefault="005212AA" w:rsidP="00D24D6A">
      <w:pPr>
        <w:ind w:right="-1"/>
        <w:rPr>
          <w:sz w:val="24"/>
          <w:szCs w:val="24"/>
        </w:rPr>
      </w:pPr>
    </w:p>
    <w:p w14:paraId="3FA39590" w14:textId="017D5E3B" w:rsidR="00D17FBF" w:rsidRDefault="00F76148" w:rsidP="00D54EB7">
      <w:pPr>
        <w:ind w:right="-1"/>
      </w:pPr>
      <w:r w:rsidRPr="00F76148">
        <w:rPr>
          <w:noProof/>
          <w:lang w:eastAsia="it-CH"/>
        </w:rPr>
        <w:drawing>
          <wp:inline distT="0" distB="0" distL="0" distR="0" wp14:anchorId="7D999DBB" wp14:editId="19372DC0">
            <wp:extent cx="6022975" cy="2133044"/>
            <wp:effectExtent l="0" t="0" r="0" b="635"/>
            <wp:docPr id="28" name="Im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22975" cy="2133044"/>
                    </a:xfrm>
                    <a:prstGeom prst="rect">
                      <a:avLst/>
                    </a:prstGeom>
                    <a:noFill/>
                    <a:ln>
                      <a:noFill/>
                    </a:ln>
                  </pic:spPr>
                </pic:pic>
              </a:graphicData>
            </a:graphic>
          </wp:inline>
        </w:drawing>
      </w:r>
    </w:p>
    <w:p w14:paraId="01AD94ED" w14:textId="77777777" w:rsidR="005212AA" w:rsidRDefault="005212AA" w:rsidP="00D54EB7">
      <w:pPr>
        <w:ind w:right="-1"/>
        <w:rPr>
          <w:sz w:val="24"/>
          <w:szCs w:val="24"/>
        </w:rPr>
      </w:pPr>
    </w:p>
    <w:p w14:paraId="7B36F2E1" w14:textId="2269CFEE" w:rsidR="005212AA" w:rsidRDefault="005212AA" w:rsidP="00D54EB7">
      <w:pPr>
        <w:ind w:right="-1"/>
        <w:rPr>
          <w:sz w:val="24"/>
          <w:szCs w:val="24"/>
        </w:rPr>
      </w:pPr>
      <w:r>
        <w:rPr>
          <w:sz w:val="24"/>
          <w:szCs w:val="24"/>
        </w:rPr>
        <w:t>Il credito quadro cantonale di polit</w:t>
      </w:r>
      <w:r w:rsidR="001E2C73">
        <w:rPr>
          <w:sz w:val="24"/>
          <w:szCs w:val="24"/>
        </w:rPr>
        <w:t>ica economica regionale e quello</w:t>
      </w:r>
      <w:r>
        <w:rPr>
          <w:sz w:val="24"/>
          <w:szCs w:val="24"/>
        </w:rPr>
        <w:t xml:space="preserve"> della </w:t>
      </w:r>
      <w:r w:rsidR="00EB1366">
        <w:rPr>
          <w:sz w:val="24"/>
          <w:szCs w:val="24"/>
        </w:rPr>
        <w:t>l</w:t>
      </w:r>
      <w:r>
        <w:rPr>
          <w:sz w:val="24"/>
          <w:szCs w:val="24"/>
        </w:rPr>
        <w:t>egge per l’innovazione</w:t>
      </w:r>
      <w:r w:rsidR="00EB1366">
        <w:rPr>
          <w:sz w:val="24"/>
          <w:szCs w:val="24"/>
        </w:rPr>
        <w:t xml:space="preserve"> economica</w:t>
      </w:r>
      <w:r>
        <w:rPr>
          <w:sz w:val="24"/>
          <w:szCs w:val="24"/>
        </w:rPr>
        <w:t xml:space="preserve"> sono da stanziare per il tramite degli allegati </w:t>
      </w:r>
      <w:r w:rsidR="0051080A">
        <w:rPr>
          <w:sz w:val="24"/>
          <w:szCs w:val="24"/>
        </w:rPr>
        <w:t xml:space="preserve">distinti </w:t>
      </w:r>
      <w:r>
        <w:rPr>
          <w:sz w:val="24"/>
          <w:szCs w:val="24"/>
        </w:rPr>
        <w:t>decreti legislativi. I con</w:t>
      </w:r>
      <w:r w:rsidR="001E2C73">
        <w:rPr>
          <w:sz w:val="24"/>
          <w:szCs w:val="24"/>
        </w:rPr>
        <w:t>tributi federali di politica economica regionale saranno oggetto</w:t>
      </w:r>
      <w:r>
        <w:rPr>
          <w:sz w:val="24"/>
          <w:szCs w:val="24"/>
        </w:rPr>
        <w:t xml:space="preserve"> di una </w:t>
      </w:r>
      <w:r w:rsidR="00950304">
        <w:rPr>
          <w:sz w:val="24"/>
          <w:szCs w:val="24"/>
        </w:rPr>
        <w:t>convenzione</w:t>
      </w:r>
      <w:r>
        <w:rPr>
          <w:sz w:val="24"/>
          <w:szCs w:val="24"/>
        </w:rPr>
        <w:t xml:space="preserve"> specifica con la Confederazione.</w:t>
      </w:r>
    </w:p>
    <w:p w14:paraId="06109715" w14:textId="77777777" w:rsidR="005212AA" w:rsidRPr="00D17FBF" w:rsidRDefault="005212AA" w:rsidP="00D54EB7">
      <w:pPr>
        <w:ind w:right="-1"/>
        <w:rPr>
          <w:sz w:val="24"/>
          <w:szCs w:val="24"/>
        </w:rPr>
      </w:pPr>
    </w:p>
    <w:p w14:paraId="4580B60E" w14:textId="767B1539" w:rsidR="00772B9E" w:rsidRDefault="00195D25" w:rsidP="00195D25">
      <w:pPr>
        <w:rPr>
          <w:rFonts w:eastAsia="Times New Roman" w:cs="Arial"/>
          <w:sz w:val="24"/>
          <w:szCs w:val="20"/>
          <w:lang w:val="it-IT" w:eastAsia="it-IT"/>
        </w:rPr>
      </w:pPr>
      <w:r w:rsidRPr="00EA16C5">
        <w:rPr>
          <w:sz w:val="24"/>
          <w:szCs w:val="24"/>
        </w:rPr>
        <w:t xml:space="preserve">Considerata l’entità delle misure messe a disposizione per il sostegno all’innovazione, l’auspicio del Consiglio di Stato è che tutti gli attori coinvolti – </w:t>
      </w:r>
      <w:r w:rsidR="00BE6D17">
        <w:rPr>
          <w:sz w:val="24"/>
          <w:szCs w:val="24"/>
        </w:rPr>
        <w:t>scuole universitarie</w:t>
      </w:r>
      <w:r w:rsidRPr="00EA16C5">
        <w:rPr>
          <w:sz w:val="24"/>
          <w:szCs w:val="24"/>
        </w:rPr>
        <w:t>, associazioni economiche ed enti pubblici – contribuiscano attivamente, nell’ambito delle loro rispettive competenze, al raggiungimento degli obiettivi di promozione dell’innovazione illustrati</w:t>
      </w:r>
      <w:r w:rsidR="00D17FBF">
        <w:rPr>
          <w:sz w:val="24"/>
          <w:szCs w:val="24"/>
        </w:rPr>
        <w:t xml:space="preserve"> in questo messaggio</w:t>
      </w:r>
      <w:r w:rsidRPr="00EA16C5">
        <w:rPr>
          <w:sz w:val="24"/>
          <w:szCs w:val="24"/>
        </w:rPr>
        <w:t>.</w:t>
      </w:r>
      <w:r w:rsidR="00772B9E">
        <w:rPr>
          <w:rFonts w:eastAsia="Times New Roman" w:cs="Arial"/>
          <w:sz w:val="24"/>
          <w:szCs w:val="20"/>
          <w:lang w:val="it-IT" w:eastAsia="it-IT"/>
        </w:rPr>
        <w:br w:type="page"/>
      </w:r>
    </w:p>
    <w:p w14:paraId="75D4FE1D" w14:textId="172B8981" w:rsidR="00772B9E" w:rsidRPr="00773644" w:rsidRDefault="00AD6F08" w:rsidP="00EC42E0">
      <w:pPr>
        <w:pStyle w:val="Titolo1"/>
      </w:pPr>
      <w:bookmarkStart w:id="13" w:name="_Toc138178603"/>
      <w:r>
        <w:lastRenderedPageBreak/>
        <w:t>2.</w:t>
      </w:r>
      <w:r>
        <w:tab/>
      </w:r>
      <w:r w:rsidR="00F470B9">
        <w:t>MISURE A FAVORE</w:t>
      </w:r>
      <w:r w:rsidR="006A0B86">
        <w:t xml:space="preserve"> DEL TURISMO</w:t>
      </w:r>
      <w:bookmarkEnd w:id="13"/>
    </w:p>
    <w:p w14:paraId="0725A63C" w14:textId="77777777" w:rsidR="00E4324C" w:rsidRPr="00E4324C" w:rsidRDefault="00811856" w:rsidP="00E4324C">
      <w:pPr>
        <w:pStyle w:val="Titolo3"/>
      </w:pPr>
      <w:bookmarkStart w:id="14" w:name="_Toc138178604"/>
      <w:r>
        <w:t>2.1</w:t>
      </w:r>
      <w:r>
        <w:tab/>
      </w:r>
      <w:r w:rsidR="009B7141">
        <w:t>Destinazioni, offerta turistica e formazione</w:t>
      </w:r>
      <w:bookmarkEnd w:id="14"/>
    </w:p>
    <w:p w14:paraId="4A66FD79" w14:textId="77777777" w:rsidR="0067447F" w:rsidRDefault="0067447F" w:rsidP="0067447F">
      <w:pPr>
        <w:rPr>
          <w:sz w:val="24"/>
          <w:szCs w:val="24"/>
          <w:lang w:val="it-IT"/>
        </w:rPr>
      </w:pPr>
      <w:r w:rsidRPr="00EA16C5">
        <w:rPr>
          <w:sz w:val="24"/>
          <w:szCs w:val="24"/>
          <w:lang w:val="it-IT"/>
        </w:rPr>
        <w:t>Gli obiettivi e le modalità con cui il Cantone Ticino</w:t>
      </w:r>
      <w:r w:rsidRPr="00A80CBA">
        <w:rPr>
          <w:sz w:val="24"/>
          <w:szCs w:val="24"/>
          <w:lang w:val="it-IT"/>
        </w:rPr>
        <w:t xml:space="preserve"> intende</w:t>
      </w:r>
      <w:r w:rsidRPr="00EA16C5">
        <w:rPr>
          <w:sz w:val="24"/>
          <w:szCs w:val="24"/>
          <w:lang w:val="it-IT"/>
        </w:rPr>
        <w:t xml:space="preserve"> realizza</w:t>
      </w:r>
      <w:r w:rsidRPr="00A80CBA">
        <w:rPr>
          <w:sz w:val="24"/>
          <w:szCs w:val="24"/>
          <w:lang w:val="it-IT"/>
        </w:rPr>
        <w:t>re</w:t>
      </w:r>
      <w:r w:rsidRPr="00EA16C5">
        <w:rPr>
          <w:sz w:val="24"/>
          <w:szCs w:val="24"/>
          <w:lang w:val="it-IT"/>
        </w:rPr>
        <w:t xml:space="preserve"> l</w:t>
      </w:r>
      <w:r w:rsidRPr="00A80CBA">
        <w:rPr>
          <w:sz w:val="24"/>
          <w:szCs w:val="24"/>
          <w:lang w:val="it-IT"/>
        </w:rPr>
        <w:t xml:space="preserve">e misure di politica </w:t>
      </w:r>
      <w:r>
        <w:rPr>
          <w:sz w:val="24"/>
          <w:szCs w:val="24"/>
          <w:lang w:val="it-IT"/>
        </w:rPr>
        <w:t>turistica</w:t>
      </w:r>
      <w:r w:rsidRPr="00EA16C5">
        <w:rPr>
          <w:sz w:val="24"/>
          <w:szCs w:val="24"/>
          <w:lang w:val="it-IT"/>
        </w:rPr>
        <w:t xml:space="preserve"> sono </w:t>
      </w:r>
      <w:r>
        <w:rPr>
          <w:sz w:val="24"/>
          <w:szCs w:val="24"/>
          <w:lang w:val="it-IT"/>
        </w:rPr>
        <w:t>riporta</w:t>
      </w:r>
      <w:r w:rsidRPr="00EA16C5">
        <w:rPr>
          <w:sz w:val="24"/>
          <w:szCs w:val="24"/>
          <w:lang w:val="it-IT"/>
        </w:rPr>
        <w:t xml:space="preserve">ti </w:t>
      </w:r>
      <w:r>
        <w:rPr>
          <w:sz w:val="24"/>
          <w:szCs w:val="24"/>
          <w:lang w:val="it-IT"/>
        </w:rPr>
        <w:t>in</w:t>
      </w:r>
      <w:r w:rsidRPr="00EA16C5">
        <w:rPr>
          <w:sz w:val="24"/>
          <w:szCs w:val="24"/>
          <w:lang w:val="it-IT"/>
        </w:rPr>
        <w:t xml:space="preserve"> dettaglio nel Programma d’attuazione della politica economica regionale 2024-2027</w:t>
      </w:r>
      <w:r>
        <w:rPr>
          <w:sz w:val="24"/>
          <w:szCs w:val="24"/>
          <w:lang w:val="it-IT"/>
        </w:rPr>
        <w:t>, in particolare nel capitolo 3.2</w:t>
      </w:r>
      <w:r w:rsidRPr="00EA16C5">
        <w:rPr>
          <w:sz w:val="24"/>
          <w:szCs w:val="24"/>
          <w:lang w:val="it-IT"/>
        </w:rPr>
        <w:t xml:space="preserve">, al quale si rimanda. </w:t>
      </w:r>
    </w:p>
    <w:p w14:paraId="6C16F534" w14:textId="77777777" w:rsidR="0067447F" w:rsidRDefault="0067447F" w:rsidP="00213490">
      <w:pPr>
        <w:pStyle w:val="StandardRisoluzionedelConsigliodiStato"/>
        <w:ind w:right="-1"/>
        <w:rPr>
          <w:szCs w:val="24"/>
          <w:lang w:val="it-IT"/>
        </w:rPr>
      </w:pPr>
    </w:p>
    <w:p w14:paraId="47C9BB75" w14:textId="2ED667E2" w:rsidR="00213490" w:rsidRDefault="00213490" w:rsidP="00213490">
      <w:pPr>
        <w:pStyle w:val="StandardRisoluzionedelConsigliodiStato"/>
        <w:ind w:right="-1"/>
        <w:rPr>
          <w:szCs w:val="24"/>
          <w:lang w:val="it-IT"/>
        </w:rPr>
      </w:pPr>
      <w:r w:rsidRPr="006B5364">
        <w:rPr>
          <w:szCs w:val="24"/>
          <w:lang w:val="it-IT"/>
        </w:rPr>
        <w:t xml:space="preserve">La strategia turistica del cantone rappresenta una componente fondamentale di una ben definita politica di sviluppo economico, </w:t>
      </w:r>
      <w:r>
        <w:rPr>
          <w:szCs w:val="24"/>
          <w:lang w:val="it-IT"/>
        </w:rPr>
        <w:t>intenta a</w:t>
      </w:r>
      <w:r w:rsidRPr="006B5364">
        <w:rPr>
          <w:szCs w:val="24"/>
          <w:lang w:val="it-IT"/>
        </w:rPr>
        <w:t xml:space="preserve"> promuovere una crescita sostenibile e duratura che valorizzi le caratteristiche uniche del territorio, lo spirito imprenditoriale e l'innovazione, generando al contempo opportunità lavorative </w:t>
      </w:r>
      <w:r>
        <w:rPr>
          <w:szCs w:val="24"/>
          <w:lang w:val="it-IT"/>
        </w:rPr>
        <w:t xml:space="preserve">attrattive </w:t>
      </w:r>
      <w:r w:rsidRPr="006B5364">
        <w:rPr>
          <w:szCs w:val="24"/>
          <w:lang w:val="it-IT"/>
        </w:rPr>
        <w:t xml:space="preserve">per i residenti e </w:t>
      </w:r>
      <w:r>
        <w:rPr>
          <w:szCs w:val="24"/>
          <w:lang w:val="it-IT"/>
        </w:rPr>
        <w:t>contribuendo alla</w:t>
      </w:r>
      <w:r w:rsidRPr="006B5364">
        <w:rPr>
          <w:szCs w:val="24"/>
          <w:lang w:val="it-IT"/>
        </w:rPr>
        <w:t xml:space="preserve"> coesione sociale e</w:t>
      </w:r>
      <w:r>
        <w:rPr>
          <w:szCs w:val="24"/>
          <w:lang w:val="it-IT"/>
        </w:rPr>
        <w:t xml:space="preserve"> alla</w:t>
      </w:r>
      <w:r w:rsidRPr="006B5364">
        <w:rPr>
          <w:szCs w:val="24"/>
          <w:lang w:val="it-IT"/>
        </w:rPr>
        <w:t xml:space="preserve"> qualità della vita</w:t>
      </w:r>
      <w:r w:rsidR="00E12777">
        <w:rPr>
          <w:szCs w:val="24"/>
          <w:lang w:val="it-IT"/>
        </w:rPr>
        <w:t xml:space="preserve"> e aumentando</w:t>
      </w:r>
      <w:r w:rsidR="00E12777" w:rsidRPr="00576756">
        <w:rPr>
          <w:szCs w:val="24"/>
          <w:lang w:val="it-IT"/>
        </w:rPr>
        <w:t xml:space="preserve"> la consapevolezza dell’importanza </w:t>
      </w:r>
      <w:r w:rsidR="00E12777">
        <w:rPr>
          <w:szCs w:val="24"/>
          <w:lang w:val="it-IT"/>
        </w:rPr>
        <w:t>di un</w:t>
      </w:r>
      <w:r w:rsidR="00E12777" w:rsidRPr="00576756">
        <w:rPr>
          <w:szCs w:val="24"/>
          <w:lang w:val="it-IT"/>
        </w:rPr>
        <w:t xml:space="preserve"> turismo sostenibile e </w:t>
      </w:r>
      <w:r w:rsidR="00E12777">
        <w:rPr>
          <w:szCs w:val="24"/>
          <w:lang w:val="it-IT"/>
        </w:rPr>
        <w:t>della responsabilità sociale delle imprese nei confronti dei suoi attori</w:t>
      </w:r>
      <w:r w:rsidRPr="006B5364">
        <w:rPr>
          <w:szCs w:val="24"/>
          <w:lang w:val="it-IT"/>
        </w:rPr>
        <w:t xml:space="preserve">. In particolare, l'obiettivo della politica turistica cantonale è quello di migliorare le condizioni </w:t>
      </w:r>
      <w:r>
        <w:rPr>
          <w:szCs w:val="24"/>
          <w:lang w:val="it-IT"/>
        </w:rPr>
        <w:t>quadro</w:t>
      </w:r>
      <w:r w:rsidRPr="006B5364">
        <w:rPr>
          <w:szCs w:val="24"/>
          <w:lang w:val="it-IT"/>
        </w:rPr>
        <w:t xml:space="preserve"> e incentivare l'imprenditorialità, aumentando l'attrattiva dell'offerta turistica e la competitività delle destinazioni, nonché rafforzando la presenza del Ticino sia sul mercato nazionale che su quello internazionale. I principi guida della politica turistica si basano </w:t>
      </w:r>
      <w:r>
        <w:rPr>
          <w:szCs w:val="24"/>
          <w:lang w:val="it-IT"/>
        </w:rPr>
        <w:t>sull’incremento</w:t>
      </w:r>
      <w:r w:rsidRPr="006B5364">
        <w:rPr>
          <w:szCs w:val="24"/>
          <w:lang w:val="it-IT"/>
        </w:rPr>
        <w:t xml:space="preserve"> della qualità dell'offerta turistica</w:t>
      </w:r>
      <w:r>
        <w:rPr>
          <w:szCs w:val="24"/>
          <w:lang w:val="it-IT"/>
        </w:rPr>
        <w:t xml:space="preserve"> nonché sulla diversificazione di quest’ultima</w:t>
      </w:r>
      <w:r w:rsidRPr="006B5364">
        <w:rPr>
          <w:szCs w:val="24"/>
          <w:lang w:val="it-IT"/>
        </w:rPr>
        <w:t xml:space="preserve">, sull'utilizzo efficiente ed efficace delle risorse disponibili, sull'innovazione, sulla collaborazione, sulla professionalizzazione </w:t>
      </w:r>
      <w:r>
        <w:rPr>
          <w:szCs w:val="24"/>
          <w:lang w:val="it-IT"/>
        </w:rPr>
        <w:t xml:space="preserve">degli operatori </w:t>
      </w:r>
      <w:r w:rsidRPr="006B5364">
        <w:rPr>
          <w:szCs w:val="24"/>
          <w:lang w:val="it-IT"/>
        </w:rPr>
        <w:t xml:space="preserve">e </w:t>
      </w:r>
      <w:r>
        <w:rPr>
          <w:szCs w:val="24"/>
          <w:lang w:val="it-IT"/>
        </w:rPr>
        <w:t>sulla destagionalizzazione dei flussi turistici.</w:t>
      </w:r>
    </w:p>
    <w:p w14:paraId="2129632E" w14:textId="77777777" w:rsidR="00213490" w:rsidRDefault="00213490" w:rsidP="00213490">
      <w:pPr>
        <w:pStyle w:val="StandardRisoluzionedelConsigliodiStato"/>
        <w:ind w:right="-1"/>
        <w:rPr>
          <w:szCs w:val="24"/>
          <w:lang w:val="it-IT"/>
        </w:rPr>
      </w:pPr>
    </w:p>
    <w:p w14:paraId="4BCE8FDC" w14:textId="7EDA6CB7" w:rsidR="00213490" w:rsidRDefault="00213490" w:rsidP="00213490">
      <w:pPr>
        <w:pStyle w:val="StandardRisoluzionedelConsigliodiStato"/>
        <w:ind w:right="-1"/>
        <w:rPr>
          <w:szCs w:val="24"/>
          <w:lang w:val="it-IT"/>
        </w:rPr>
      </w:pPr>
      <w:r>
        <w:rPr>
          <w:szCs w:val="24"/>
          <w:lang w:val="it-IT"/>
        </w:rPr>
        <w:t xml:space="preserve">Per il periodo 2024-2027 vengono confermati gli orientamenti e </w:t>
      </w:r>
      <w:r w:rsidR="00F10FDB">
        <w:rPr>
          <w:szCs w:val="24"/>
          <w:lang w:val="it-IT"/>
        </w:rPr>
        <w:t>le tematiche di intervento dello scorso</w:t>
      </w:r>
      <w:r>
        <w:rPr>
          <w:szCs w:val="24"/>
          <w:lang w:val="it-IT"/>
        </w:rPr>
        <w:t xml:space="preserve"> quadrienni</w:t>
      </w:r>
      <w:r w:rsidR="00F10FDB">
        <w:rPr>
          <w:szCs w:val="24"/>
          <w:lang w:val="it-IT"/>
        </w:rPr>
        <w:t>o</w:t>
      </w:r>
      <w:r>
        <w:rPr>
          <w:szCs w:val="24"/>
          <w:lang w:val="it-IT"/>
        </w:rPr>
        <w:t>. Sarà così sfruttato l’elemento di continuità nell’evoluzione dell’organizzazione turistica cantonale, che permette all’Agenzia turistica ticinese e alle Organizzazioni turistiche regionali di funzionare sempre di più in sinergia, lavorando insieme sui temi d’importanza stra</w:t>
      </w:r>
      <w:r w:rsidR="00F10FDB">
        <w:rPr>
          <w:szCs w:val="24"/>
          <w:lang w:val="it-IT"/>
        </w:rPr>
        <w:t>tegica per il turismo cantonale, come dimostrato, ad esempio, con l’avvenuto avvio nel 2023 del Ticino Convention Bureau per la gestione congiunta del turismo d’affari.</w:t>
      </w:r>
      <w:r>
        <w:rPr>
          <w:szCs w:val="24"/>
          <w:lang w:val="it-IT"/>
        </w:rPr>
        <w:t xml:space="preserve">  </w:t>
      </w:r>
    </w:p>
    <w:p w14:paraId="4E71D4F2" w14:textId="77777777" w:rsidR="00213490" w:rsidRDefault="00213490" w:rsidP="00213490">
      <w:pPr>
        <w:pStyle w:val="StandardRisoluzionedelConsigliodiStato"/>
        <w:ind w:right="-1"/>
        <w:rPr>
          <w:szCs w:val="24"/>
          <w:lang w:val="it-IT"/>
        </w:rPr>
      </w:pPr>
    </w:p>
    <w:p w14:paraId="00032295" w14:textId="77777777" w:rsidR="00213490" w:rsidRDefault="00213490" w:rsidP="00213490">
      <w:pPr>
        <w:pStyle w:val="StandardRisoluzionedelConsigliodiStato"/>
        <w:ind w:right="-1"/>
      </w:pPr>
      <w:r>
        <w:t>Con l’esperienza dei progetti sostenuti fino ad oggi, si è scelto di ripartire in due grandi categorie le iniziative che le</w:t>
      </w:r>
      <w:r w:rsidRPr="007E27AE">
        <w:t xml:space="preserve"> misure di politica economica regionale permettono </w:t>
      </w:r>
      <w:r>
        <w:t xml:space="preserve">di promuovere: il posizionamento delle destinazioni turistiche e la valorizzazione dell’offerta turistica. </w:t>
      </w:r>
    </w:p>
    <w:p w14:paraId="1352595E" w14:textId="77777777" w:rsidR="00213490" w:rsidRDefault="00213490" w:rsidP="00213490">
      <w:pPr>
        <w:pStyle w:val="StandardRisoluzionedelConsigliodiStato"/>
        <w:ind w:right="-1"/>
      </w:pPr>
    </w:p>
    <w:p w14:paraId="593B1735" w14:textId="77777777" w:rsidR="00213490" w:rsidRDefault="00213490" w:rsidP="00213490">
      <w:pPr>
        <w:pStyle w:val="StandardRisoluzionedelConsigliodiStato"/>
        <w:ind w:right="-1"/>
      </w:pPr>
      <w:r w:rsidRPr="000D1AFF">
        <w:t>Il posizionamento di una destinazione turistica serve a definire come quest’ultima viene percepita dai potenziali visitatori rispetto ad altre destinazioni turistiche. Si tratta di un processo strategico che mira a creare un’identità unica e non interscambiabile per la destinazione turistica nel mercato, al fine di attrarre i visitatori desiderati, i cui profili sono stati precedentemente identificati, allo scopo di definire offerte su misura per i vari target di ospiti.</w:t>
      </w:r>
    </w:p>
    <w:p w14:paraId="4AF62C6D" w14:textId="77777777" w:rsidR="00213490" w:rsidRPr="000D1AFF" w:rsidRDefault="00213490" w:rsidP="00213490">
      <w:pPr>
        <w:pStyle w:val="StandardRisoluzionedelConsigliodiStato"/>
        <w:ind w:right="-1"/>
      </w:pPr>
    </w:p>
    <w:p w14:paraId="61131D6C" w14:textId="77777777" w:rsidR="00213490" w:rsidRDefault="00213490" w:rsidP="00213490">
      <w:pPr>
        <w:pStyle w:val="StandardRisoluzionedelConsigliodiStato"/>
        <w:ind w:right="-1"/>
      </w:pPr>
      <w:r>
        <w:t>Per posizionare una destinazione, ci</w:t>
      </w:r>
      <w:r w:rsidRPr="000D1AFF">
        <w:t xml:space="preserve"> si basa sulla comprensione delle </w:t>
      </w:r>
      <w:r>
        <w:t xml:space="preserve">sue </w:t>
      </w:r>
      <w:r w:rsidRPr="000D1AFF">
        <w:t>car</w:t>
      </w:r>
      <w:r>
        <w:t>atteristiche distintive</w:t>
      </w:r>
      <w:r w:rsidRPr="000D1AFF">
        <w:t>, delle esigenze e dei desideri dei visitatori, e delle tendenze del mercato turistico. Una volta che la destinazione ha sviluppato una posizione unica e non interscambiabile, può creare un'immagine coerente e riconoscibile attraverso la comunicazione e la promozione dei suoi prodotti.</w:t>
      </w:r>
    </w:p>
    <w:p w14:paraId="355CB18B" w14:textId="77777777" w:rsidR="00213490" w:rsidRPr="000D1AFF" w:rsidRDefault="00213490" w:rsidP="00213490">
      <w:pPr>
        <w:pStyle w:val="StandardRisoluzionedelConsigliodiStato"/>
        <w:ind w:right="-1"/>
      </w:pPr>
    </w:p>
    <w:p w14:paraId="4013FE42" w14:textId="77777777" w:rsidR="00213490" w:rsidRDefault="00213490" w:rsidP="00213490">
      <w:pPr>
        <w:pStyle w:val="StandardRisoluzionedelConsigliodiStato"/>
        <w:ind w:right="-1"/>
      </w:pPr>
      <w:r w:rsidRPr="000D1AFF">
        <w:t>Il posizionamento di una destinazione turistica può essere determinato da u</w:t>
      </w:r>
      <w:r>
        <w:t>na varietà di fattori, tra cui</w:t>
      </w:r>
      <w:r w:rsidRPr="000D1AFF">
        <w:t xml:space="preserve"> l'ambiente naturale, la cultura, la storia, l'architettura, l'enogastronomia, le </w:t>
      </w:r>
      <w:r w:rsidRPr="000D1AFF">
        <w:lastRenderedPageBreak/>
        <w:t xml:space="preserve">attività e gli eventi proposti. </w:t>
      </w:r>
      <w:r>
        <w:t>Quando è stato</w:t>
      </w:r>
      <w:r w:rsidRPr="000D1AFF">
        <w:t xml:space="preserve"> definito in maniera chiara il posizionamento, la destinazione può lavorare per sviluppare la sua offerta turistica e creare un'esperienza di viaggio specifica e memorabile per gli ospiti.</w:t>
      </w:r>
    </w:p>
    <w:p w14:paraId="5A0DFEDE" w14:textId="77777777" w:rsidR="00213490" w:rsidRPr="000D1AFF" w:rsidRDefault="00213490" w:rsidP="00213490">
      <w:pPr>
        <w:pStyle w:val="StandardRisoluzionedelConsigliodiStato"/>
        <w:ind w:right="-1"/>
      </w:pPr>
    </w:p>
    <w:p w14:paraId="65F78322" w14:textId="2B1D6EAF" w:rsidR="00213490" w:rsidRDefault="00213490" w:rsidP="00213490">
      <w:pPr>
        <w:pStyle w:val="StandardRisoluzionedelConsigliodiStato"/>
        <w:ind w:right="-1"/>
      </w:pPr>
      <w:r w:rsidRPr="000D1AFF">
        <w:t xml:space="preserve">Lo sviluppo di </w:t>
      </w:r>
      <w:r w:rsidR="00F10FDB">
        <w:t>collaborazioni</w:t>
      </w:r>
      <w:r w:rsidRPr="000D1AFF">
        <w:t xml:space="preserve"> su temi strategici </w:t>
      </w:r>
      <w:r w:rsidR="008B40C0">
        <w:t xml:space="preserve">(centri di competenza) </w:t>
      </w:r>
      <w:r w:rsidRPr="000D1AFF">
        <w:t>rimane un obiettivo importante di razionalizzazione e professionalizzazione dell’organizzazione turistica cantonale.</w:t>
      </w:r>
    </w:p>
    <w:p w14:paraId="636E8C30" w14:textId="77777777" w:rsidR="00213490" w:rsidRDefault="00213490" w:rsidP="00213490">
      <w:pPr>
        <w:pStyle w:val="StandardRisoluzionedelConsigliodiStato"/>
        <w:ind w:right="-1"/>
      </w:pPr>
      <w:r>
        <w:t>Il posizionamento e lo sviluppo di una destinazione può essere migliorato tramite iniziative inerenti a tematiche varie e complesse, che spaziano dalla formazione degli operatori, alla digitalizzazione e alla raccolta e analisi dei dati, o ancora alle varie forme di collaborazione interaziendale mirate allo sviluppo di nuove opportunità di mercato.</w:t>
      </w:r>
    </w:p>
    <w:p w14:paraId="2304E94D" w14:textId="77777777" w:rsidR="00213490" w:rsidRDefault="00213490" w:rsidP="00213490">
      <w:pPr>
        <w:pStyle w:val="StandardRisoluzionedelConsigliodiStato"/>
        <w:ind w:right="-1"/>
      </w:pPr>
    </w:p>
    <w:p w14:paraId="0E76FCFA" w14:textId="77777777" w:rsidR="00213490" w:rsidRDefault="00213490" w:rsidP="00213490">
      <w:pPr>
        <w:pStyle w:val="StandardRisoluzionedelConsigliodiStato"/>
        <w:ind w:right="-1"/>
      </w:pPr>
      <w:r>
        <w:t xml:space="preserve">Oltre alle tematiche trasversali della digitalizzazione e della sostenibilità che sono comuni a tutti gli ambiti </w:t>
      </w:r>
      <w:r w:rsidR="00037D04">
        <w:t>di sviluppo economico</w:t>
      </w:r>
      <w:r>
        <w:t xml:space="preserve">, un’importante tendenza di fondo per il turismo ticinese è quella della destagionalizzazione dell’offerta e della domanda. Sarà decisivo per molte destinazioni riuscire ad essere attrattive sull’arco di tutto l’anno, e di non ragionare più soltanto sui picchi estivi ai quali si era abituati in passato. Questo richiede un adattamento di tutta la catena dei prestatori di servizi, in sinergia con gli sforzi di promozione profusi dall’ATT e dalle OTR per far conoscere il Ticino come destinazione ricca di proposte in tutte e quattro le stagioni. </w:t>
      </w:r>
    </w:p>
    <w:p w14:paraId="05D3B9AC" w14:textId="77777777" w:rsidR="00213490" w:rsidRDefault="00213490" w:rsidP="00213490">
      <w:pPr>
        <w:pStyle w:val="StandardRisoluzionedelConsigliodiStato"/>
        <w:ind w:right="-1"/>
      </w:pPr>
    </w:p>
    <w:p w14:paraId="2686AD77" w14:textId="5C46C71B" w:rsidR="00213490" w:rsidRPr="000D1AFF" w:rsidRDefault="00213490" w:rsidP="00213490">
      <w:pPr>
        <w:pStyle w:val="StandardRisoluzionedelConsigliodiStato"/>
        <w:ind w:right="-1"/>
      </w:pPr>
      <w:r>
        <w:t xml:space="preserve">Per quanto riguarda invece l’obiettivo di valorizzazione dell’offerta turistica, la tendenza attuale è di parlare </w:t>
      </w:r>
      <w:r w:rsidRPr="000D1AFF">
        <w:t>di economia dell’esperienza, definita come la creazione di esperienze coinvolgenti, significative e memorabili per i viaggiatori. Ciò significa che tutti gli attori dell’offerta turistica non devono proporre solo un prodotto o un servizio, ma un'esperienza completa. Questo approccio può creare opportunità imprenditoriali per le comunità locali, che riescono ad offrire esperienze autentiche ai turisti e generare occupazione e sviluppo economico nelle regioni turistiche</w:t>
      </w:r>
      <w:r>
        <w:t>.</w:t>
      </w:r>
      <w:r w:rsidR="00E12777">
        <w:t xml:space="preserve"> Un buon esempio è dato dalla virtuosa collaborazione e valorizzazione</w:t>
      </w:r>
      <w:r w:rsidR="00E12777" w:rsidRPr="00576756">
        <w:t xml:space="preserve"> </w:t>
      </w:r>
      <w:r w:rsidR="00E12777">
        <w:t>del</w:t>
      </w:r>
      <w:r w:rsidR="00E12777" w:rsidRPr="00576756">
        <w:t xml:space="preserve">le sinergie con il settore </w:t>
      </w:r>
      <w:r w:rsidR="00E12777">
        <w:t>agricolo</w:t>
      </w:r>
      <w:r w:rsidR="00E12777" w:rsidRPr="00576756">
        <w:t xml:space="preserve"> a fronte dell’accresciuto interesse </w:t>
      </w:r>
      <w:r w:rsidR="00E12777">
        <w:t>e gradimento nei confronti di tale</w:t>
      </w:r>
      <w:r w:rsidR="00E12777" w:rsidRPr="00576756">
        <w:t xml:space="preserve"> realtà da parte di turisti e cittadini</w:t>
      </w:r>
      <w:r w:rsidR="00E12777">
        <w:t xml:space="preserve"> dalle quali sono per esempio nate le cosiddette “a</w:t>
      </w:r>
      <w:r w:rsidR="00E12777" w:rsidRPr="00576756">
        <w:t>griesperienze</w:t>
      </w:r>
      <w:r w:rsidR="00E12777">
        <w:t>”, ovvero delle</w:t>
      </w:r>
      <w:r w:rsidR="00E12777" w:rsidRPr="00576756">
        <w:t xml:space="preserve"> visite culturali ma anche enogastronomiche nella realtà rurale del nostro territorio cantonale accompagnati dalle guide </w:t>
      </w:r>
      <w:r w:rsidR="00E12777">
        <w:t xml:space="preserve">turistiche </w:t>
      </w:r>
      <w:r w:rsidR="00E12777" w:rsidRPr="00576756">
        <w:t>professioniste</w:t>
      </w:r>
      <w:r w:rsidR="00E12777">
        <w:t>.</w:t>
      </w:r>
    </w:p>
    <w:p w14:paraId="17B967A1" w14:textId="77777777" w:rsidR="00213490" w:rsidRDefault="00213490" w:rsidP="00213490">
      <w:pPr>
        <w:pStyle w:val="StandardRisoluzionedelConsigliodiStato"/>
        <w:ind w:right="-1"/>
      </w:pPr>
    </w:p>
    <w:p w14:paraId="3EC94436" w14:textId="295C671B" w:rsidR="00213490" w:rsidRPr="000D1AFF" w:rsidRDefault="00213490" w:rsidP="00213490">
      <w:pPr>
        <w:pStyle w:val="StandardRisoluzionedelConsigliodiStato"/>
        <w:ind w:right="-1"/>
      </w:pPr>
      <w:r>
        <w:t>L’atout innegabile del Canton</w:t>
      </w:r>
      <w:r w:rsidR="006C53FD">
        <w:t>e</w:t>
      </w:r>
      <w:r>
        <w:t xml:space="preserve"> Ticino è di disporre di</w:t>
      </w:r>
      <w:r w:rsidRPr="000D1AFF">
        <w:t xml:space="preserve"> un paesaggio vario e molto suggestivo, che va dalle montagne ai laghi, passando per valli fluviale spettacolari e ampie zone boschive</w:t>
      </w:r>
      <w:r w:rsidR="00E12777">
        <w:t xml:space="preserve"> e rurali</w:t>
      </w:r>
      <w:r w:rsidRPr="000D1AFF">
        <w:t xml:space="preserve">. </w:t>
      </w:r>
      <w:r>
        <w:t>Si possono godere sia della bellezza</w:t>
      </w:r>
      <w:r w:rsidRPr="000D1AFF">
        <w:t xml:space="preserve"> delle Alpi </w:t>
      </w:r>
      <w:r>
        <w:t xml:space="preserve">che dal clima mediterraneo, su un </w:t>
      </w:r>
      <w:r w:rsidRPr="000D1AFF">
        <w:t>territorio perfetto per gli amanti della natura, della montagna e dell'escursionismo, ma anche per chi cerca relax e tranquillità, immerso in un contesto straordinario.</w:t>
      </w:r>
    </w:p>
    <w:p w14:paraId="4A4A9259" w14:textId="77777777" w:rsidR="00213490" w:rsidRPr="000D1AFF" w:rsidRDefault="00213490" w:rsidP="00213490">
      <w:pPr>
        <w:pStyle w:val="StandardRisoluzionedelConsigliodiStato"/>
        <w:ind w:right="-1"/>
      </w:pPr>
    </w:p>
    <w:p w14:paraId="29DD4C28" w14:textId="0264A75C" w:rsidR="00213490" w:rsidRPr="000D1AFF" w:rsidRDefault="00213490" w:rsidP="00213490">
      <w:pPr>
        <w:pStyle w:val="StandardRisoluzionedelConsigliodiStato"/>
        <w:ind w:right="-1"/>
      </w:pPr>
      <w:r>
        <w:t>S</w:t>
      </w:r>
      <w:r w:rsidRPr="000D1AFF">
        <w:t xml:space="preserve">aranno </w:t>
      </w:r>
      <w:r w:rsidR="00F10FDB">
        <w:t xml:space="preserve">pertanto </w:t>
      </w:r>
      <w:r w:rsidRPr="000D1AFF">
        <w:t xml:space="preserve">sostenuti progetti di messa in scena della montagna, dei laghi e altri bacini idrici, nell’ottica della creazione di offerte e di prestazioni che possano essere raggruppate in pacchetti da promuovere e commercializzare. La tendenza di fondo è quella di un turismo che sia sostenibile </w:t>
      </w:r>
      <w:r w:rsidR="00E12777">
        <w:t xml:space="preserve">e responsabile </w:t>
      </w:r>
      <w:r w:rsidRPr="000D1AFF">
        <w:t>dal punto di vista ambientale, e inclusivo grazie alla migliore accessibilità per tutte le categorie di ospiti, rendendo le offerte fruibili anche da persone con disabilità, anziani e famiglie con bambini piccoli.</w:t>
      </w:r>
    </w:p>
    <w:p w14:paraId="29BF5C9F" w14:textId="77777777" w:rsidR="00213490" w:rsidRPr="000D1AFF" w:rsidRDefault="00213490" w:rsidP="00213490">
      <w:pPr>
        <w:pStyle w:val="StandardRisoluzionedelConsigliodiStato"/>
        <w:ind w:right="-1"/>
      </w:pPr>
    </w:p>
    <w:p w14:paraId="2D50FB2E" w14:textId="77777777" w:rsidR="00213490" w:rsidRPr="000D1AFF" w:rsidRDefault="00213490" w:rsidP="00213490">
      <w:pPr>
        <w:pStyle w:val="StandardRisoluzionedelConsigliodiStato"/>
        <w:ind w:right="-1"/>
      </w:pPr>
      <w:r w:rsidRPr="000D1AFF">
        <w:lastRenderedPageBreak/>
        <w:t xml:space="preserve">Il segmento del mountain bike rimane strategico per tutte le regioni turistiche del Ticino. Grazie al Centro di competenza Mountain Bike </w:t>
      </w:r>
      <w:r>
        <w:t>istituito</w:t>
      </w:r>
      <w:r w:rsidRPr="000D1AFF">
        <w:t xml:space="preserve"> nel 2020, è stata sviluppata una strategia coordinata tra le OTR in materia di infrastrutture per la mountain bike, in modo da creare le condizioni quadro ideali allo sviluppo di questa attività in Ticino. </w:t>
      </w:r>
    </w:p>
    <w:p w14:paraId="16C0EF20" w14:textId="77777777" w:rsidR="00213490" w:rsidRPr="000D1AFF" w:rsidRDefault="00213490" w:rsidP="00213490">
      <w:pPr>
        <w:pStyle w:val="StandardRisoluzionedelConsigliodiStato"/>
        <w:ind w:right="-1"/>
      </w:pPr>
      <w:r w:rsidRPr="000D1AFF">
        <w:t>Il Centro svolge un ruolo di consulenza per tutti i partner e verifica costantemente la qualità dell’offerta e dei progetti in corso, proponendo miglioramenti laddove necessario.</w:t>
      </w:r>
    </w:p>
    <w:p w14:paraId="02A2692F" w14:textId="77777777" w:rsidR="00213490" w:rsidRPr="000D1AFF" w:rsidRDefault="00213490" w:rsidP="00213490">
      <w:pPr>
        <w:pStyle w:val="StandardRisoluzionedelConsigliodiStato"/>
        <w:ind w:right="-1"/>
      </w:pPr>
      <w:r w:rsidRPr="000D1AFF">
        <w:t>Saranno sostenuti i progetti di nuovi percorsi che rientrano nella rete cantonale dei sentieri mountain bike. La tempistica di approvazione dei progetti da parte di tutti gli attori coinvolti si è rivelata molto lunga: il prossimo quadriennio vedrà</w:t>
      </w:r>
      <w:r>
        <w:t xml:space="preserve"> verosimilmente</w:t>
      </w:r>
      <w:r w:rsidRPr="000D1AFF">
        <w:t xml:space="preserve"> la realizzazione dei percorsi la cui pianificazione è cominciata durante il periodo 2020-2023. L’aspetto del finanziamento a medio-lungo termine della manutenzione dei percorsi è un punto cruciale, </w:t>
      </w:r>
      <w:r>
        <w:t>che le destinazioni dovranno regolare in funzione</w:t>
      </w:r>
      <w:r w:rsidRPr="000D1AFF">
        <w:t xml:space="preserve"> </w:t>
      </w:r>
      <w:r>
        <w:t>dei mezzi ivi allocati</w:t>
      </w:r>
      <w:r w:rsidRPr="000D1AFF">
        <w:t xml:space="preserve"> in base alla Legge sui percorsi pedonali ed i sentieri escursionistici.</w:t>
      </w:r>
    </w:p>
    <w:p w14:paraId="2BA9D949" w14:textId="77777777" w:rsidR="00213490" w:rsidRDefault="00213490" w:rsidP="00213490">
      <w:pPr>
        <w:pStyle w:val="StandardRisoluzionedelConsigliodiStato"/>
        <w:ind w:right="-1"/>
      </w:pPr>
      <w:r w:rsidRPr="000D1AFF">
        <w:t>Oltre ai percorsi stessi sarà sostenuta, a livello regionale, la realizzazione di rete di colonnine di ricarica per le mountain bike elettriche.</w:t>
      </w:r>
    </w:p>
    <w:p w14:paraId="2E019B9E" w14:textId="77777777" w:rsidR="00213490" w:rsidRDefault="00213490" w:rsidP="00213490">
      <w:pPr>
        <w:pStyle w:val="StandardRisoluzionedelConsigliodiStato"/>
        <w:ind w:right="-1"/>
      </w:pPr>
    </w:p>
    <w:p w14:paraId="0EBBBB91" w14:textId="77777777" w:rsidR="00213490" w:rsidRDefault="00213490" w:rsidP="00213490">
      <w:pPr>
        <w:pStyle w:val="StandardRisoluzionedelConsigliodiStato"/>
        <w:ind w:right="-1"/>
      </w:pPr>
      <w:r>
        <w:t xml:space="preserve">In aggiunta agli ambiti di intervento esposti qui sopra, un altro livello d’azione per la politica cantonale nel settore turistico è l’aiuto diretto a iniziative imprenditoriali, che si concretizza grazie ai contributi stanziati tramite il credito quadro della Legge sul turismo (LTur) che vengono concessi a progetti </w:t>
      </w:r>
      <w:r>
        <w:rPr>
          <w:rFonts w:eastAsia="Calibri"/>
        </w:rPr>
        <w:t>con</w:t>
      </w:r>
      <w:r w:rsidRPr="007E27AE">
        <w:rPr>
          <w:rFonts w:eastAsia="Calibri"/>
        </w:rPr>
        <w:t xml:space="preserve"> lo scopo di migliorare la qualità dell’offerta turistica, </w:t>
      </w:r>
      <w:r w:rsidRPr="007E27AE">
        <w:rPr>
          <w:szCs w:val="24"/>
        </w:rPr>
        <w:t>affinché sappia rispondere, o meglio ancora, anticipare, i bisogni e le aspettative dei turisti</w:t>
      </w:r>
      <w:r w:rsidRPr="007E27AE">
        <w:rPr>
          <w:rFonts w:eastAsia="Calibri"/>
        </w:rPr>
        <w:t xml:space="preserve">, in particolare per quanto riguarda le strutture d’alloggio gestite professionalmente come ad esempio </w:t>
      </w:r>
      <w:r w:rsidRPr="007E27AE">
        <w:t>gli alberghi, i garni, i campeggi</w:t>
      </w:r>
      <w:r>
        <w:t>,</w:t>
      </w:r>
      <w:r w:rsidRPr="007E27AE">
        <w:t xml:space="preserve"> gli alloggi collettivi, gli ostelli e alloggi turistici simili. Sono </w:t>
      </w:r>
      <w:r>
        <w:t xml:space="preserve">anche </w:t>
      </w:r>
      <w:r w:rsidRPr="007E27AE">
        <w:t xml:space="preserve">previsti aiuti per la definizione delle strategie aziendali, tramite servizi di consulenza. Questo strumento permette </w:t>
      </w:r>
      <w:r>
        <w:t>inoltre</w:t>
      </w:r>
      <w:r w:rsidRPr="007E27AE">
        <w:t xml:space="preserve"> di partecipare al finanziamento di progetti turistici di valenza sovracantonale e federale.</w:t>
      </w:r>
    </w:p>
    <w:p w14:paraId="531761DF" w14:textId="77777777" w:rsidR="00213490" w:rsidRDefault="00213490" w:rsidP="00213490">
      <w:pPr>
        <w:pStyle w:val="StandardRisoluzionedelConsigliodiStato"/>
        <w:ind w:right="-1"/>
      </w:pPr>
    </w:p>
    <w:p w14:paraId="43128AB1" w14:textId="77777777" w:rsidR="00213490" w:rsidRDefault="00213490" w:rsidP="00213490">
      <w:pPr>
        <w:pStyle w:val="StandardRisoluzionedelConsigliodiStato"/>
        <w:ind w:right="-1"/>
      </w:pPr>
      <w:r>
        <w:t xml:space="preserve">Infine, le attività di promozione e marketing volte a </w:t>
      </w:r>
      <w:r w:rsidRPr="00EB15E2">
        <w:t>consolidare la presenza del Ticino sui merca</w:t>
      </w:r>
      <w:r>
        <w:t>ti nazionali e internazionali sono uno dei compiti dell’ATT e delle quattro OTR, che operano in stretta collaborazione con Svizzera Turismo.</w:t>
      </w:r>
    </w:p>
    <w:p w14:paraId="21554223" w14:textId="22285542" w:rsidR="00987210" w:rsidRPr="00987210" w:rsidRDefault="00987210" w:rsidP="00772B9E">
      <w:pPr>
        <w:pStyle w:val="StandardRisoluzionedelConsigliodiStato"/>
        <w:ind w:right="-1"/>
        <w:rPr>
          <w:rFonts w:eastAsia="Times New Roman" w:cs="Arial"/>
          <w:szCs w:val="20"/>
          <w:lang w:val="it-IT" w:eastAsia="it-IT"/>
        </w:rPr>
      </w:pPr>
    </w:p>
    <w:p w14:paraId="5ED70CC8" w14:textId="77777777" w:rsidR="00811856" w:rsidRPr="001E0DDE" w:rsidRDefault="00811856" w:rsidP="001E0DDE">
      <w:pPr>
        <w:pStyle w:val="Titolo3"/>
      </w:pPr>
      <w:bookmarkStart w:id="15" w:name="_Toc138178605"/>
      <w:r w:rsidRPr="001E0DDE">
        <w:t>2.2</w:t>
      </w:r>
      <w:r w:rsidRPr="001E0DDE">
        <w:tab/>
      </w:r>
      <w:r w:rsidR="008D0643">
        <w:t>Pianificazione finanziaria 2024-2027</w:t>
      </w:r>
      <w:bookmarkEnd w:id="15"/>
    </w:p>
    <w:p w14:paraId="00C0CF38" w14:textId="1F4735AE" w:rsidR="005212AA" w:rsidRDefault="005212AA" w:rsidP="005212AA">
      <w:pPr>
        <w:ind w:right="-1"/>
        <w:rPr>
          <w:sz w:val="24"/>
          <w:szCs w:val="24"/>
        </w:rPr>
      </w:pPr>
      <w:r>
        <w:rPr>
          <w:sz w:val="24"/>
          <w:szCs w:val="24"/>
        </w:rPr>
        <w:t xml:space="preserve">I mezzi complessivi </w:t>
      </w:r>
      <w:r w:rsidR="00F76148">
        <w:rPr>
          <w:sz w:val="24"/>
          <w:szCs w:val="24"/>
        </w:rPr>
        <w:t>per misure a favore del turismo</w:t>
      </w:r>
      <w:r>
        <w:rPr>
          <w:sz w:val="24"/>
          <w:szCs w:val="24"/>
        </w:rPr>
        <w:t>, pari a 49 milioni di franchi</w:t>
      </w:r>
      <w:r w:rsidR="00482174">
        <w:rPr>
          <w:sz w:val="24"/>
          <w:szCs w:val="24"/>
        </w:rPr>
        <w:t xml:space="preserve"> (dei quali 47 a fondo perso</w:t>
      </w:r>
      <w:r w:rsidR="000C59BA">
        <w:rPr>
          <w:sz w:val="24"/>
          <w:szCs w:val="24"/>
        </w:rPr>
        <w:t>, di cui 24 per le attività di marketing svolte dall’ATT</w:t>
      </w:r>
      <w:r w:rsidR="00482174">
        <w:rPr>
          <w:sz w:val="24"/>
          <w:szCs w:val="24"/>
        </w:rPr>
        <w:t>)</w:t>
      </w:r>
      <w:r>
        <w:rPr>
          <w:sz w:val="24"/>
          <w:szCs w:val="24"/>
        </w:rPr>
        <w:t xml:space="preserve">, sono suddivisi tra fondi cantonali e federali ai sensi della politica economica regionali e da fondi cantonali ai sensi della Legge sul turismo, come da </w:t>
      </w:r>
      <w:r w:rsidR="00D4790E">
        <w:rPr>
          <w:sz w:val="24"/>
          <w:szCs w:val="24"/>
        </w:rPr>
        <w:t>tabella</w:t>
      </w:r>
      <w:r>
        <w:rPr>
          <w:sz w:val="24"/>
          <w:szCs w:val="24"/>
        </w:rPr>
        <w:t xml:space="preserve"> sottostante:</w:t>
      </w:r>
    </w:p>
    <w:p w14:paraId="7FDA4AAB" w14:textId="77777777" w:rsidR="005212AA" w:rsidRDefault="005212AA" w:rsidP="005212AA">
      <w:pPr>
        <w:ind w:right="-1"/>
        <w:rPr>
          <w:sz w:val="24"/>
          <w:szCs w:val="24"/>
        </w:rPr>
      </w:pPr>
    </w:p>
    <w:p w14:paraId="746F6C38" w14:textId="1DF9E080" w:rsidR="005212AA" w:rsidRDefault="00F76148" w:rsidP="005212AA">
      <w:pPr>
        <w:ind w:right="-1"/>
      </w:pPr>
      <w:r w:rsidRPr="00F76148">
        <w:rPr>
          <w:noProof/>
          <w:lang w:eastAsia="it-CH"/>
        </w:rPr>
        <w:drawing>
          <wp:inline distT="0" distB="0" distL="0" distR="0" wp14:anchorId="137560BF" wp14:editId="76EB10A2">
            <wp:extent cx="6022975" cy="1883581"/>
            <wp:effectExtent l="0" t="0" r="0" b="2540"/>
            <wp:docPr id="26" name="Immagin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22975" cy="1883581"/>
                    </a:xfrm>
                    <a:prstGeom prst="rect">
                      <a:avLst/>
                    </a:prstGeom>
                    <a:noFill/>
                    <a:ln>
                      <a:noFill/>
                    </a:ln>
                  </pic:spPr>
                </pic:pic>
              </a:graphicData>
            </a:graphic>
          </wp:inline>
        </w:drawing>
      </w:r>
    </w:p>
    <w:p w14:paraId="71978D83" w14:textId="77777777" w:rsidR="005212AA" w:rsidRDefault="005212AA" w:rsidP="005212AA">
      <w:pPr>
        <w:ind w:right="-1"/>
        <w:rPr>
          <w:sz w:val="24"/>
          <w:szCs w:val="24"/>
        </w:rPr>
      </w:pPr>
    </w:p>
    <w:p w14:paraId="5E1CCD74" w14:textId="647E62F2" w:rsidR="005212AA" w:rsidRDefault="005212AA" w:rsidP="005212AA">
      <w:pPr>
        <w:ind w:right="-1"/>
        <w:rPr>
          <w:sz w:val="24"/>
          <w:szCs w:val="24"/>
        </w:rPr>
      </w:pPr>
      <w:r>
        <w:rPr>
          <w:sz w:val="24"/>
          <w:szCs w:val="24"/>
        </w:rPr>
        <w:lastRenderedPageBreak/>
        <w:t xml:space="preserve">Il credito quadro cantonale di politica economica regionale è da stanziare per il tramite </w:t>
      </w:r>
      <w:r w:rsidR="00F10FDB">
        <w:rPr>
          <w:sz w:val="24"/>
          <w:szCs w:val="24"/>
        </w:rPr>
        <w:t>dell’</w:t>
      </w:r>
      <w:r>
        <w:rPr>
          <w:sz w:val="24"/>
          <w:szCs w:val="24"/>
        </w:rPr>
        <w:t>allega</w:t>
      </w:r>
      <w:r w:rsidR="00F10FDB">
        <w:rPr>
          <w:sz w:val="24"/>
          <w:szCs w:val="24"/>
        </w:rPr>
        <w:t>to</w:t>
      </w:r>
      <w:r>
        <w:rPr>
          <w:sz w:val="24"/>
          <w:szCs w:val="24"/>
        </w:rPr>
        <w:t xml:space="preserve"> decret</w:t>
      </w:r>
      <w:r w:rsidR="00F10FDB">
        <w:rPr>
          <w:sz w:val="24"/>
          <w:szCs w:val="24"/>
        </w:rPr>
        <w:t>o</w:t>
      </w:r>
      <w:r>
        <w:rPr>
          <w:sz w:val="24"/>
          <w:szCs w:val="24"/>
        </w:rPr>
        <w:t xml:space="preserve"> legislativ</w:t>
      </w:r>
      <w:r w:rsidR="00F10FDB">
        <w:rPr>
          <w:sz w:val="24"/>
          <w:szCs w:val="24"/>
        </w:rPr>
        <w:t>o</w:t>
      </w:r>
      <w:r>
        <w:rPr>
          <w:sz w:val="24"/>
          <w:szCs w:val="24"/>
        </w:rPr>
        <w:t xml:space="preserve">, mentre i crediti ai sensi della Legge sul turismo sono già stati stanziati con l’approvazione del messaggio 8070 del 21 febbraio 2022. I contributi federali di politica economica regionale saranno oggetto di una </w:t>
      </w:r>
      <w:r w:rsidR="00950304">
        <w:rPr>
          <w:sz w:val="24"/>
          <w:szCs w:val="24"/>
        </w:rPr>
        <w:t>convenzione</w:t>
      </w:r>
      <w:r>
        <w:rPr>
          <w:sz w:val="24"/>
          <w:szCs w:val="24"/>
        </w:rPr>
        <w:t xml:space="preserve"> specifica con la Confederazione.</w:t>
      </w:r>
    </w:p>
    <w:p w14:paraId="5FA6BFD8" w14:textId="247144D8" w:rsidR="000D05B4" w:rsidRDefault="000D05B4" w:rsidP="005212AA">
      <w:pPr>
        <w:ind w:right="-1"/>
        <w:rPr>
          <w:sz w:val="24"/>
          <w:szCs w:val="24"/>
        </w:rPr>
      </w:pPr>
    </w:p>
    <w:p w14:paraId="286ACECA" w14:textId="77777777" w:rsidR="000D05B4" w:rsidRDefault="000D05B4" w:rsidP="005212AA">
      <w:pPr>
        <w:ind w:right="-1"/>
        <w:rPr>
          <w:sz w:val="24"/>
          <w:szCs w:val="24"/>
        </w:rPr>
      </w:pPr>
    </w:p>
    <w:p w14:paraId="0F867499" w14:textId="1EFA12B9" w:rsidR="006A0B86" w:rsidRDefault="00AD6F08" w:rsidP="00EC42E0">
      <w:pPr>
        <w:pStyle w:val="Titolo1"/>
      </w:pPr>
      <w:bookmarkStart w:id="16" w:name="_Toc138178606"/>
      <w:r>
        <w:t>3.</w:t>
      </w:r>
      <w:r w:rsidR="00811856">
        <w:tab/>
      </w:r>
      <w:r w:rsidR="00F470B9">
        <w:t>MISURE A FAVORE DE</w:t>
      </w:r>
      <w:r w:rsidR="004A27CA">
        <w:t>L</w:t>
      </w:r>
      <w:r w:rsidR="00811856">
        <w:t>LE REGIONI PERIFERICHE</w:t>
      </w:r>
      <w:bookmarkEnd w:id="16"/>
    </w:p>
    <w:p w14:paraId="3433BF5D" w14:textId="6F51B98C" w:rsidR="0067447F" w:rsidRDefault="0067447F" w:rsidP="0067447F">
      <w:pPr>
        <w:rPr>
          <w:sz w:val="24"/>
          <w:szCs w:val="24"/>
          <w:lang w:val="it-IT"/>
        </w:rPr>
      </w:pPr>
      <w:r w:rsidRPr="00EA16C5">
        <w:rPr>
          <w:sz w:val="24"/>
          <w:szCs w:val="24"/>
          <w:lang w:val="it-IT"/>
        </w:rPr>
        <w:t>Gli obiettivi e le modalità con cui il Cantone Ticino</w:t>
      </w:r>
      <w:r w:rsidRPr="00A80CBA">
        <w:rPr>
          <w:sz w:val="24"/>
          <w:szCs w:val="24"/>
          <w:lang w:val="it-IT"/>
        </w:rPr>
        <w:t xml:space="preserve"> intende</w:t>
      </w:r>
      <w:r w:rsidRPr="00EA16C5">
        <w:rPr>
          <w:sz w:val="24"/>
          <w:szCs w:val="24"/>
          <w:lang w:val="it-IT"/>
        </w:rPr>
        <w:t xml:space="preserve"> realizza</w:t>
      </w:r>
      <w:r w:rsidRPr="00A80CBA">
        <w:rPr>
          <w:sz w:val="24"/>
          <w:szCs w:val="24"/>
          <w:lang w:val="it-IT"/>
        </w:rPr>
        <w:t>re</w:t>
      </w:r>
      <w:r w:rsidRPr="00EA16C5">
        <w:rPr>
          <w:sz w:val="24"/>
          <w:szCs w:val="24"/>
          <w:lang w:val="it-IT"/>
        </w:rPr>
        <w:t xml:space="preserve"> l</w:t>
      </w:r>
      <w:r w:rsidRPr="00A80CBA">
        <w:rPr>
          <w:sz w:val="24"/>
          <w:szCs w:val="24"/>
          <w:lang w:val="it-IT"/>
        </w:rPr>
        <w:t xml:space="preserve">e misure </w:t>
      </w:r>
      <w:r>
        <w:rPr>
          <w:sz w:val="24"/>
          <w:szCs w:val="24"/>
          <w:lang w:val="it-IT"/>
        </w:rPr>
        <w:t>a favore delle regioni periferiche</w:t>
      </w:r>
      <w:r w:rsidRPr="00EA16C5">
        <w:rPr>
          <w:sz w:val="24"/>
          <w:szCs w:val="24"/>
          <w:lang w:val="it-IT"/>
        </w:rPr>
        <w:t xml:space="preserve"> sono </w:t>
      </w:r>
      <w:r>
        <w:rPr>
          <w:sz w:val="24"/>
          <w:szCs w:val="24"/>
          <w:lang w:val="it-IT"/>
        </w:rPr>
        <w:t>riporta</w:t>
      </w:r>
      <w:r w:rsidRPr="00EA16C5">
        <w:rPr>
          <w:sz w:val="24"/>
          <w:szCs w:val="24"/>
          <w:lang w:val="it-IT"/>
        </w:rPr>
        <w:t xml:space="preserve">ti </w:t>
      </w:r>
      <w:r>
        <w:rPr>
          <w:sz w:val="24"/>
          <w:szCs w:val="24"/>
          <w:lang w:val="it-IT"/>
        </w:rPr>
        <w:t>in</w:t>
      </w:r>
      <w:r w:rsidRPr="00EA16C5">
        <w:rPr>
          <w:sz w:val="24"/>
          <w:szCs w:val="24"/>
          <w:lang w:val="it-IT"/>
        </w:rPr>
        <w:t xml:space="preserve"> dettaglio nel Programma d’attuazione della politica economica regionale 2024-2027</w:t>
      </w:r>
      <w:r>
        <w:rPr>
          <w:sz w:val="24"/>
          <w:szCs w:val="24"/>
          <w:lang w:val="it-IT"/>
        </w:rPr>
        <w:t>, in particolare nel capitolo 3.3</w:t>
      </w:r>
      <w:r w:rsidRPr="00EA16C5">
        <w:rPr>
          <w:sz w:val="24"/>
          <w:szCs w:val="24"/>
          <w:lang w:val="it-IT"/>
        </w:rPr>
        <w:t xml:space="preserve">, al quale si rimanda. </w:t>
      </w:r>
    </w:p>
    <w:p w14:paraId="40412BF3" w14:textId="77777777" w:rsidR="0067447F" w:rsidRDefault="0067447F" w:rsidP="00213490">
      <w:pPr>
        <w:pStyle w:val="Testo"/>
        <w:rPr>
          <w:sz w:val="24"/>
          <w:szCs w:val="24"/>
        </w:rPr>
      </w:pPr>
    </w:p>
    <w:p w14:paraId="1F3FE8F7" w14:textId="77777777" w:rsidR="00213490" w:rsidRPr="00B6291B" w:rsidRDefault="00213490" w:rsidP="00213490">
      <w:pPr>
        <w:pStyle w:val="Testo"/>
        <w:rPr>
          <w:sz w:val="24"/>
          <w:szCs w:val="24"/>
        </w:rPr>
      </w:pPr>
      <w:r w:rsidRPr="00B6291B">
        <w:rPr>
          <w:sz w:val="24"/>
          <w:szCs w:val="24"/>
        </w:rPr>
        <w:t xml:space="preserve">Il Cantone Ticino a partire dal quadriennio 2012-2015 ha adottato un chiaro approccio di sostegno delle sue politiche a favore delle regioni periferiche, che ha portato all’avvio e al consolidamento della strategia legata ai masterplan unitamente alla messa a disposizione di competenze specifiche di supporto al territorio. </w:t>
      </w:r>
    </w:p>
    <w:p w14:paraId="71D8FD7B" w14:textId="77777777" w:rsidR="00213490" w:rsidRPr="00B6291B" w:rsidRDefault="00213490" w:rsidP="00213490">
      <w:pPr>
        <w:pStyle w:val="Testo"/>
        <w:rPr>
          <w:sz w:val="24"/>
          <w:szCs w:val="24"/>
        </w:rPr>
      </w:pPr>
      <w:r w:rsidRPr="00B6291B">
        <w:rPr>
          <w:sz w:val="24"/>
          <w:szCs w:val="24"/>
        </w:rPr>
        <w:t>Per il periodo 2024-2027 si riconferma la volontà di proseguire sulla strada intrapresa, anche alla luce dei positivi riscontri ricevuti dai principali</w:t>
      </w:r>
      <w:r w:rsidR="00B10B5A">
        <w:rPr>
          <w:sz w:val="24"/>
          <w:szCs w:val="24"/>
        </w:rPr>
        <w:t xml:space="preserve"> portatori d’interesse </w:t>
      </w:r>
      <w:r w:rsidRPr="00B6291B">
        <w:rPr>
          <w:sz w:val="24"/>
          <w:szCs w:val="24"/>
        </w:rPr>
        <w:t xml:space="preserve">di riferimento. Il chiaro obiettivo rimane quello di sostenere e accompagnare il posizionamento e la progettualità delle regioni periferiche, facilitando l'attivazione di tutte le risorse disponibili sul territorio, prendendo in considerazione anche le nuove opportunità di sviluppo. </w:t>
      </w:r>
    </w:p>
    <w:p w14:paraId="2C8148E7" w14:textId="77777777" w:rsidR="00213490" w:rsidRPr="00B6291B" w:rsidRDefault="00213490" w:rsidP="00213490">
      <w:pPr>
        <w:pStyle w:val="Testo"/>
        <w:rPr>
          <w:i/>
          <w:sz w:val="24"/>
          <w:szCs w:val="24"/>
        </w:rPr>
      </w:pPr>
    </w:p>
    <w:p w14:paraId="76D68B13" w14:textId="4C582A63" w:rsidR="00213490" w:rsidRPr="00B6291B" w:rsidRDefault="00213490" w:rsidP="00213490">
      <w:pPr>
        <w:pStyle w:val="Testo"/>
        <w:rPr>
          <w:rFonts w:eastAsia="Arial"/>
          <w:sz w:val="24"/>
          <w:szCs w:val="24"/>
        </w:rPr>
      </w:pPr>
      <w:r w:rsidRPr="00B6291B">
        <w:rPr>
          <w:rFonts w:eastAsia="Arial"/>
          <w:sz w:val="24"/>
          <w:szCs w:val="24"/>
        </w:rPr>
        <w:t xml:space="preserve">Il sostegno alle regioni periferiche è un importante asse d’azione a sé stante del programma d’attuazione della politica economica regionale benché, coerentemente con la politica regionale federale, con obiettivi prevalentemente legati al settore turistico. Ciò che differenzia l’obiettivo in questione da quello del </w:t>
      </w:r>
      <w:r w:rsidR="00930313">
        <w:rPr>
          <w:rFonts w:eastAsia="Arial"/>
          <w:sz w:val="24"/>
          <w:szCs w:val="24"/>
        </w:rPr>
        <w:t>“</w:t>
      </w:r>
      <w:r w:rsidRPr="00B6291B">
        <w:rPr>
          <w:rFonts w:eastAsia="Arial"/>
          <w:sz w:val="24"/>
          <w:szCs w:val="24"/>
        </w:rPr>
        <w:t>Turismo</w:t>
      </w:r>
      <w:r w:rsidR="00930313">
        <w:rPr>
          <w:rFonts w:eastAsia="Arial"/>
          <w:sz w:val="24"/>
          <w:szCs w:val="24"/>
        </w:rPr>
        <w:t>”</w:t>
      </w:r>
      <w:r w:rsidRPr="00B6291B">
        <w:rPr>
          <w:rFonts w:eastAsia="Arial"/>
          <w:sz w:val="24"/>
          <w:szCs w:val="24"/>
        </w:rPr>
        <w:t xml:space="preserve"> è principalmente la metodologia d’approccio allo sviluppo delle iniziative a livello locale. Per le regioni periferiche sono comunque fondamentali anche gli ambiti d’intervento “PMI” e “Turismo” più in generale, che concorrono in maniera importante a rendere più attrattive le più ampie regioni funzionali e/o il Cantone nel suo complesso e di riflesso, dunque, anche le regioni a potenziale inespresso. </w:t>
      </w:r>
    </w:p>
    <w:p w14:paraId="1FA24AD8" w14:textId="77777777" w:rsidR="00213490" w:rsidRPr="00B6291B" w:rsidRDefault="00213490" w:rsidP="00213490">
      <w:pPr>
        <w:pStyle w:val="Testo"/>
        <w:rPr>
          <w:rFonts w:eastAsia="Arial"/>
          <w:sz w:val="24"/>
          <w:szCs w:val="24"/>
        </w:rPr>
      </w:pPr>
    </w:p>
    <w:p w14:paraId="301E0C86" w14:textId="304A4F28" w:rsidR="00213490" w:rsidRDefault="00213490" w:rsidP="00213490">
      <w:pPr>
        <w:pStyle w:val="Testo"/>
        <w:rPr>
          <w:rFonts w:eastAsia="Arial"/>
          <w:sz w:val="24"/>
          <w:szCs w:val="24"/>
        </w:rPr>
      </w:pPr>
      <w:r w:rsidRPr="00B6291B">
        <w:rPr>
          <w:rFonts w:eastAsia="Arial"/>
          <w:sz w:val="24"/>
          <w:szCs w:val="24"/>
        </w:rPr>
        <w:t xml:space="preserve">Oltre alla politica economica regionale, nell’ambito del sostegno allo sviluppo socio-economico delle regioni periferiche è importante considerare anche l’impatto di tutte le leggi e i programmi messi in campo nell’ambito dello sviluppo economico (Decreto legislativo complementare, programma San Gottardo, legge sul turismo, </w:t>
      </w:r>
      <w:r w:rsidR="00E12777">
        <w:rPr>
          <w:rFonts w:eastAsia="Arial"/>
          <w:sz w:val="24"/>
          <w:szCs w:val="24"/>
        </w:rPr>
        <w:t>legge sull’agricoltura, l</w:t>
      </w:r>
      <w:r w:rsidRPr="00B6291B">
        <w:rPr>
          <w:rFonts w:eastAsia="Arial"/>
          <w:sz w:val="24"/>
          <w:szCs w:val="24"/>
        </w:rPr>
        <w:t>egge per l’innovazione economica, Decreto rivitalizzazione degli edifici</w:t>
      </w:r>
      <w:r w:rsidR="00806722">
        <w:rPr>
          <w:rFonts w:eastAsia="Arial"/>
          <w:sz w:val="24"/>
          <w:szCs w:val="24"/>
        </w:rPr>
        <w:t xml:space="preserve"> dimessi, programma Interreg,…), così come pure da parte di altre politiche settoriali.</w:t>
      </w:r>
    </w:p>
    <w:p w14:paraId="07344DA3" w14:textId="03A4B2EC" w:rsidR="00E12777" w:rsidRDefault="00E12777" w:rsidP="00213490">
      <w:pPr>
        <w:pStyle w:val="Testo"/>
        <w:rPr>
          <w:rFonts w:eastAsia="Arial"/>
          <w:sz w:val="24"/>
          <w:szCs w:val="24"/>
        </w:rPr>
      </w:pPr>
    </w:p>
    <w:p w14:paraId="76E19788" w14:textId="3A48F460" w:rsidR="00E12777" w:rsidRPr="00FD32CC" w:rsidRDefault="00E12777" w:rsidP="00E12777">
      <w:pPr>
        <w:pStyle w:val="Testo"/>
        <w:rPr>
          <w:rFonts w:eastAsia="Arial"/>
          <w:sz w:val="24"/>
          <w:szCs w:val="24"/>
        </w:rPr>
      </w:pPr>
      <w:r w:rsidRPr="00E22304">
        <w:rPr>
          <w:rFonts w:eastAsia="Arial"/>
          <w:sz w:val="24"/>
          <w:szCs w:val="24"/>
        </w:rPr>
        <w:t>Un altro esempio del superamento di un’applicazione a compartimenti stagni, può essere dato anche da un maggior dialogo con lo strumento dei Progetti di sviluppo regionale (PSR) che permettono a Confederazione e Cantoni di sostenere quei progetti di sviluppo regionale laddove la partecipazione dell'agricoltura è preponderante</w:t>
      </w:r>
      <w:r>
        <w:rPr>
          <w:rFonts w:eastAsia="Arial"/>
          <w:sz w:val="24"/>
          <w:szCs w:val="24"/>
        </w:rPr>
        <w:t>, armonizzando</w:t>
      </w:r>
      <w:r w:rsidRPr="00E22304">
        <w:rPr>
          <w:rFonts w:eastAsia="Arial"/>
          <w:sz w:val="24"/>
          <w:szCs w:val="24"/>
        </w:rPr>
        <w:t xml:space="preserve"> meglio la politica agricola con la politica regionale. I PSR promuovono difatti il valore aggiunto nell'agricoltura e la collaborazione regionale</w:t>
      </w:r>
      <w:r>
        <w:rPr>
          <w:rFonts w:eastAsia="Arial"/>
          <w:sz w:val="24"/>
          <w:szCs w:val="24"/>
        </w:rPr>
        <w:t xml:space="preserve">, sostenendo </w:t>
      </w:r>
      <w:r w:rsidRPr="00B80D46">
        <w:rPr>
          <w:rFonts w:eastAsia="Arial"/>
          <w:sz w:val="24"/>
          <w:szCs w:val="24"/>
        </w:rPr>
        <w:t xml:space="preserve">classici progetti d'investimenti strutturali </w:t>
      </w:r>
      <w:r>
        <w:rPr>
          <w:rFonts w:eastAsia="Arial"/>
          <w:sz w:val="24"/>
          <w:szCs w:val="24"/>
        </w:rPr>
        <w:t>ma</w:t>
      </w:r>
      <w:r w:rsidRPr="00B80D46">
        <w:rPr>
          <w:rFonts w:eastAsia="Arial"/>
          <w:sz w:val="24"/>
          <w:szCs w:val="24"/>
        </w:rPr>
        <w:t xml:space="preserve"> anche progetti inno</w:t>
      </w:r>
      <w:r>
        <w:rPr>
          <w:rFonts w:eastAsia="Arial"/>
          <w:sz w:val="24"/>
          <w:szCs w:val="24"/>
        </w:rPr>
        <w:t xml:space="preserve">vativi e la commercializzazione dei prodotti agroalimentari, idealmente </w:t>
      </w:r>
      <w:r w:rsidRPr="00E22304">
        <w:rPr>
          <w:rFonts w:eastAsia="Arial"/>
          <w:sz w:val="24"/>
          <w:szCs w:val="24"/>
        </w:rPr>
        <w:t>combina</w:t>
      </w:r>
      <w:r>
        <w:rPr>
          <w:rFonts w:eastAsia="Arial"/>
          <w:sz w:val="24"/>
          <w:szCs w:val="24"/>
        </w:rPr>
        <w:t>ndo</w:t>
      </w:r>
      <w:r w:rsidRPr="00E22304">
        <w:rPr>
          <w:rFonts w:eastAsia="Arial"/>
          <w:sz w:val="24"/>
          <w:szCs w:val="24"/>
        </w:rPr>
        <w:t xml:space="preserve"> gli obiettivi economici con aspetti ecologici, sociali o culturali.</w:t>
      </w:r>
    </w:p>
    <w:p w14:paraId="1B42C64D" w14:textId="79E92304" w:rsidR="00987210" w:rsidRPr="00987210" w:rsidRDefault="00213490" w:rsidP="00AD6F08">
      <w:pPr>
        <w:rPr>
          <w:sz w:val="24"/>
          <w:szCs w:val="24"/>
          <w:lang w:val="it-IT" w:eastAsia="it-IT"/>
        </w:rPr>
      </w:pPr>
      <w:r w:rsidRPr="00105B36">
        <w:rPr>
          <w:sz w:val="24"/>
          <w:szCs w:val="24"/>
          <w:lang w:val="it-IT" w:eastAsia="it-IT"/>
        </w:rPr>
        <w:lastRenderedPageBreak/>
        <w:t xml:space="preserve">Nel quadro della strategia </w:t>
      </w:r>
      <w:r w:rsidR="00930313">
        <w:rPr>
          <w:sz w:val="24"/>
          <w:szCs w:val="24"/>
          <w:lang w:val="it-IT" w:eastAsia="it-IT"/>
        </w:rPr>
        <w:t xml:space="preserve">a favore delle </w:t>
      </w:r>
      <w:r w:rsidRPr="00105B36">
        <w:rPr>
          <w:sz w:val="24"/>
          <w:szCs w:val="24"/>
          <w:lang w:val="it-IT" w:eastAsia="it-IT"/>
        </w:rPr>
        <w:t xml:space="preserve">regioni periferiche, il prossimo quadriennio </w:t>
      </w:r>
      <w:r>
        <w:rPr>
          <w:sz w:val="24"/>
          <w:szCs w:val="24"/>
          <w:lang w:val="it-IT" w:eastAsia="it-IT"/>
        </w:rPr>
        <w:t xml:space="preserve">2024-2027 </w:t>
      </w:r>
      <w:r w:rsidRPr="00105B36">
        <w:rPr>
          <w:sz w:val="24"/>
          <w:szCs w:val="24"/>
          <w:lang w:val="it-IT" w:eastAsia="it-IT"/>
        </w:rPr>
        <w:t xml:space="preserve">si prospetta come un periodo di rafforzamento degli strumenti a supporto del riposizionamento di queste aree. Questo processo si svilupperà principalmente attraverso tre canali </w:t>
      </w:r>
      <w:r w:rsidRPr="00806722">
        <w:rPr>
          <w:sz w:val="24"/>
          <w:szCs w:val="24"/>
          <w:lang w:val="it-IT" w:eastAsia="it-IT"/>
        </w:rPr>
        <w:t xml:space="preserve">fondamentali: </w:t>
      </w:r>
      <w:r w:rsidR="00806722" w:rsidRPr="00F7681E">
        <w:rPr>
          <w:sz w:val="24"/>
          <w:szCs w:val="24"/>
          <w:lang w:val="it-IT" w:eastAsia="it-IT"/>
        </w:rPr>
        <w:t>l'</w:t>
      </w:r>
      <w:r w:rsidR="00806722" w:rsidRPr="00105B36">
        <w:rPr>
          <w:b/>
          <w:sz w:val="24"/>
          <w:szCs w:val="24"/>
          <w:lang w:val="it-IT" w:eastAsia="it-IT"/>
        </w:rPr>
        <w:t>implementazione e la concretizzazione della progettualità dei masterplan</w:t>
      </w:r>
      <w:r w:rsidR="00806722" w:rsidRPr="00105B36">
        <w:rPr>
          <w:sz w:val="24"/>
          <w:szCs w:val="24"/>
          <w:lang w:val="it-IT" w:eastAsia="it-IT"/>
        </w:rPr>
        <w:t xml:space="preserve">, il </w:t>
      </w:r>
      <w:r w:rsidR="00806722" w:rsidRPr="00105B36">
        <w:rPr>
          <w:b/>
          <w:sz w:val="24"/>
          <w:szCs w:val="24"/>
          <w:lang w:val="it-IT" w:eastAsia="it-IT"/>
        </w:rPr>
        <w:t>rafforzamento delle attività di management regionale</w:t>
      </w:r>
      <w:r w:rsidR="00806722" w:rsidRPr="00105B36">
        <w:rPr>
          <w:sz w:val="24"/>
          <w:szCs w:val="24"/>
          <w:lang w:val="it-IT" w:eastAsia="it-IT"/>
        </w:rPr>
        <w:t xml:space="preserve"> e l'</w:t>
      </w:r>
      <w:r w:rsidR="00806722">
        <w:rPr>
          <w:sz w:val="24"/>
          <w:szCs w:val="24"/>
          <w:lang w:val="it-IT" w:eastAsia="it-IT"/>
        </w:rPr>
        <w:t>introduzione del</w:t>
      </w:r>
      <w:r w:rsidR="00806722" w:rsidRPr="00105B36">
        <w:rPr>
          <w:sz w:val="24"/>
          <w:szCs w:val="24"/>
          <w:lang w:val="it-IT" w:eastAsia="it-IT"/>
        </w:rPr>
        <w:t xml:space="preserve"> </w:t>
      </w:r>
      <w:r w:rsidR="00806722" w:rsidRPr="00105B36">
        <w:rPr>
          <w:b/>
          <w:sz w:val="24"/>
          <w:szCs w:val="24"/>
          <w:lang w:val="it-IT" w:eastAsia="it-IT"/>
        </w:rPr>
        <w:t>sostegno all'economia locale</w:t>
      </w:r>
      <w:r w:rsidR="00806722" w:rsidRPr="00105B36">
        <w:rPr>
          <w:sz w:val="24"/>
          <w:szCs w:val="24"/>
          <w:lang w:val="it-IT" w:eastAsia="it-IT"/>
        </w:rPr>
        <w:t xml:space="preserve"> </w:t>
      </w:r>
      <w:r w:rsidR="00806722">
        <w:rPr>
          <w:sz w:val="24"/>
          <w:szCs w:val="24"/>
          <w:lang w:val="it-IT" w:eastAsia="it-IT"/>
        </w:rPr>
        <w:t>quale nuovo e</w:t>
      </w:r>
      <w:r w:rsidR="00806722" w:rsidRPr="00105B36">
        <w:rPr>
          <w:sz w:val="24"/>
          <w:szCs w:val="24"/>
          <w:lang w:val="it-IT" w:eastAsia="it-IT"/>
        </w:rPr>
        <w:t xml:space="preserve"> ulteriore </w:t>
      </w:r>
      <w:r w:rsidR="00806722">
        <w:rPr>
          <w:sz w:val="24"/>
          <w:szCs w:val="24"/>
          <w:lang w:val="it-IT" w:eastAsia="it-IT"/>
        </w:rPr>
        <w:t>strumento a disposizione di queste regioni</w:t>
      </w:r>
      <w:r w:rsidR="00806722" w:rsidRPr="00105B36">
        <w:rPr>
          <w:sz w:val="24"/>
          <w:szCs w:val="24"/>
          <w:lang w:val="it-IT" w:eastAsia="it-IT"/>
        </w:rPr>
        <w:t>.</w:t>
      </w:r>
    </w:p>
    <w:p w14:paraId="6BBE3D5B" w14:textId="77777777" w:rsidR="00811856" w:rsidRPr="001E0DDE" w:rsidRDefault="00811856" w:rsidP="001E0DDE">
      <w:pPr>
        <w:pStyle w:val="Titolo3"/>
      </w:pPr>
      <w:bookmarkStart w:id="17" w:name="_Toc138178607"/>
      <w:r w:rsidRPr="001E0DDE">
        <w:t>3.</w:t>
      </w:r>
      <w:r w:rsidR="00213490">
        <w:t>1</w:t>
      </w:r>
      <w:r w:rsidRPr="001E0DDE">
        <w:tab/>
      </w:r>
      <w:r w:rsidR="00213490">
        <w:t xml:space="preserve">Implementazione dei </w:t>
      </w:r>
      <w:r w:rsidRPr="001E0DDE">
        <w:t>Masterplan</w:t>
      </w:r>
      <w:bookmarkEnd w:id="17"/>
    </w:p>
    <w:p w14:paraId="7C44AD89" w14:textId="50DBEE1F" w:rsidR="00213490" w:rsidRDefault="00213490" w:rsidP="00213490">
      <w:pPr>
        <w:rPr>
          <w:rFonts w:ascii="Segoe UI" w:hAnsi="Segoe UI" w:cs="Segoe UI"/>
          <w:color w:val="374151"/>
          <w:sz w:val="24"/>
          <w:szCs w:val="24"/>
          <w:shd w:val="clear" w:color="auto" w:fill="F7F7F8"/>
        </w:rPr>
      </w:pPr>
      <w:r w:rsidRPr="001673B4">
        <w:rPr>
          <w:sz w:val="24"/>
          <w:szCs w:val="24"/>
          <w:lang w:val="it-IT" w:eastAsia="it-IT"/>
        </w:rPr>
        <w:t>Dopo le fasi dei periodi precedenti (2012-2023), che hanno portato all'individuazione delle aree periferiche con “potenziale inespresso” e all'elaborazione/attuazione dei masterplan regionali</w:t>
      </w:r>
      <w:r w:rsidRPr="001673B4">
        <w:rPr>
          <w:sz w:val="24"/>
          <w:szCs w:val="24"/>
        </w:rPr>
        <w:t>, nel periodo 2024-</w:t>
      </w:r>
      <w:r w:rsidR="00806722">
        <w:rPr>
          <w:sz w:val="24"/>
          <w:szCs w:val="24"/>
        </w:rPr>
        <w:t>20</w:t>
      </w:r>
      <w:r w:rsidRPr="001673B4">
        <w:rPr>
          <w:sz w:val="24"/>
          <w:szCs w:val="24"/>
        </w:rPr>
        <w:t>27 si intende proseguire sulla via intrapresa</w:t>
      </w:r>
      <w:r w:rsidRPr="001673B4">
        <w:rPr>
          <w:sz w:val="24"/>
          <w:szCs w:val="24"/>
          <w:lang w:val="it-IT" w:eastAsia="it-IT"/>
        </w:rPr>
        <w:t xml:space="preserve"> consolidando e sviluppando ulteriormente l'approccio legato ai masterplan. In questo contesto si conferma l’importanza per questi territori di affrontare in maniera proattiva il proprio sviluppo socio-economico attraverso una chiara e coordinata strategia sul medio lungo termine che permetta da un lato di attivare sinergicamente tutte le risorse presenti sul territorio e dall’altro di coordinare ed ottimizzare tutta la progettualità futura ed esistente. Quest’ultima deve infatti rappresentare l'attuazione concreta delle scelte strategiche e delle priorità contenute in un masterplan, in cui i promotori di progetto, sia essi privati che pubblici, devono valutare le proprie iniziative sfruttando tutte le opportunità di coesione e coerenza con la via di sviluppo stabilita, nonché con le altre iniziative previste all’interno di queste zone.</w:t>
      </w:r>
      <w:r w:rsidRPr="001673B4">
        <w:rPr>
          <w:rFonts w:ascii="Segoe UI" w:hAnsi="Segoe UI" w:cs="Segoe UI"/>
          <w:color w:val="374151"/>
          <w:sz w:val="24"/>
          <w:szCs w:val="24"/>
          <w:shd w:val="clear" w:color="auto" w:fill="F7F7F8"/>
        </w:rPr>
        <w:t xml:space="preserve"> </w:t>
      </w:r>
    </w:p>
    <w:p w14:paraId="204B00B8" w14:textId="77777777" w:rsidR="00806722" w:rsidRPr="00806722" w:rsidRDefault="00806722" w:rsidP="00213490">
      <w:pPr>
        <w:rPr>
          <w:sz w:val="24"/>
          <w:szCs w:val="24"/>
          <w:lang w:val="it-IT" w:eastAsia="it-IT"/>
        </w:rPr>
      </w:pPr>
    </w:p>
    <w:p w14:paraId="1F063495" w14:textId="772E6303" w:rsidR="00806722" w:rsidRPr="001673B4" w:rsidRDefault="00806722" w:rsidP="00806722">
      <w:pPr>
        <w:rPr>
          <w:sz w:val="24"/>
          <w:szCs w:val="24"/>
        </w:rPr>
      </w:pPr>
      <w:r w:rsidRPr="001673B4">
        <w:rPr>
          <w:sz w:val="24"/>
          <w:szCs w:val="24"/>
          <w:lang w:val="it-IT" w:eastAsia="it-IT"/>
        </w:rPr>
        <w:t xml:space="preserve">Nello specifico, riguardo all’ulteriore consolidamento dei masterplan che si intende raggiungere, oltre agli aspetti di consolidamento delle governance masterplan che verranno trattati nel </w:t>
      </w:r>
      <w:r w:rsidRPr="00837E1E">
        <w:rPr>
          <w:sz w:val="24"/>
          <w:szCs w:val="24"/>
          <w:lang w:val="it-IT" w:eastAsia="it-IT"/>
        </w:rPr>
        <w:t>capitolo 3.4 dedicato al “</w:t>
      </w:r>
      <w:r w:rsidRPr="00837E1E">
        <w:rPr>
          <w:i/>
          <w:sz w:val="24"/>
          <w:szCs w:val="24"/>
          <w:lang w:val="it-IT" w:eastAsia="it-IT"/>
        </w:rPr>
        <w:t>Rafforzamento Management regionale</w:t>
      </w:r>
      <w:r w:rsidRPr="00837E1E">
        <w:rPr>
          <w:sz w:val="24"/>
          <w:szCs w:val="24"/>
          <w:lang w:val="it-IT" w:eastAsia="it-IT"/>
        </w:rPr>
        <w:t>”,</w:t>
      </w:r>
      <w:r w:rsidRPr="001673B4">
        <w:rPr>
          <w:sz w:val="24"/>
          <w:szCs w:val="24"/>
          <w:lang w:val="it-IT" w:eastAsia="it-IT"/>
        </w:rPr>
        <w:t xml:space="preserve"> si prevede di proseguire nel fornire un sostegno mirato ai cosiddetti “progetto faro”</w:t>
      </w:r>
      <w:r>
        <w:rPr>
          <w:sz w:val="24"/>
          <w:szCs w:val="24"/>
          <w:lang w:val="it-IT" w:eastAsia="it-IT"/>
        </w:rPr>
        <w:t>, o</w:t>
      </w:r>
      <w:r w:rsidRPr="001673B4">
        <w:rPr>
          <w:sz w:val="24"/>
          <w:szCs w:val="24"/>
          <w:lang w:val="it-IT" w:eastAsia="it-IT"/>
        </w:rPr>
        <w:t>vvero quei progetti coerenti con il PdA</w:t>
      </w:r>
      <w:r>
        <w:rPr>
          <w:sz w:val="24"/>
          <w:szCs w:val="24"/>
          <w:lang w:val="it-IT" w:eastAsia="it-IT"/>
        </w:rPr>
        <w:t xml:space="preserve">, </w:t>
      </w:r>
      <w:r w:rsidRPr="001673B4">
        <w:rPr>
          <w:sz w:val="24"/>
          <w:szCs w:val="24"/>
          <w:lang w:val="it-IT" w:eastAsia="it-IT"/>
        </w:rPr>
        <w:t xml:space="preserve">prioritari per l'implementazione delle strategie delineate dai masterplan e nel contempo in grado di agire </w:t>
      </w:r>
      <w:r w:rsidRPr="001673B4">
        <w:rPr>
          <w:sz w:val="24"/>
          <w:szCs w:val="24"/>
        </w:rPr>
        <w:t xml:space="preserve">come catalizzatori per altre iniziative </w:t>
      </w:r>
      <w:r>
        <w:rPr>
          <w:sz w:val="24"/>
          <w:szCs w:val="24"/>
        </w:rPr>
        <w:t>come pure</w:t>
      </w:r>
      <w:r w:rsidRPr="001673B4">
        <w:rPr>
          <w:sz w:val="24"/>
          <w:szCs w:val="24"/>
        </w:rPr>
        <w:t xml:space="preserve"> di generare impatti positivi sull’insieme del territorio. Il focus rest</w:t>
      </w:r>
      <w:r>
        <w:rPr>
          <w:sz w:val="24"/>
          <w:szCs w:val="24"/>
        </w:rPr>
        <w:t>a</w:t>
      </w:r>
      <w:r w:rsidRPr="001673B4">
        <w:rPr>
          <w:sz w:val="24"/>
          <w:szCs w:val="24"/>
        </w:rPr>
        <w:t xml:space="preserve"> di principio su progetti di ampiezza turistica, in relazione anche al concetto di “base d’esportazione” secondo cui l’aumento del reddito generato nei settori che esportano beni o servizi da una regione è centrale per lo sviluppo della stessa. Il tutto con lo scopo di migliorare e/o potenziare l’offerta legata alla “messa in scena della montagna”, sviluppando delle iniziative legat</w:t>
      </w:r>
      <w:r>
        <w:rPr>
          <w:sz w:val="24"/>
          <w:szCs w:val="24"/>
        </w:rPr>
        <w:t>e</w:t>
      </w:r>
      <w:r w:rsidRPr="001673B4">
        <w:rPr>
          <w:sz w:val="24"/>
          <w:szCs w:val="24"/>
        </w:rPr>
        <w:t xml:space="preserve"> a dei prodotti turistici di qualità concorrenziali sui mercati di riferimento. Al riguardo si ribadisce pure la stretta connessione tra la strategia cantonale degli impianti di risalita e la politica economica regionale, secondo cui la valorizzazione degli impianti di risalita deve rientrare in una strategia più ampia che consideri tutti gli elementi presenti sul territorio montano, in modo da offrire al turista un’esperienza unica, anche sulle quattro stagioni.</w:t>
      </w:r>
      <w:r>
        <w:rPr>
          <w:sz w:val="24"/>
          <w:szCs w:val="24"/>
        </w:rPr>
        <w:t xml:space="preserve"> Questa è la r</w:t>
      </w:r>
      <w:r w:rsidRPr="001673B4">
        <w:rPr>
          <w:sz w:val="24"/>
          <w:szCs w:val="24"/>
        </w:rPr>
        <w:t>agione per la quale ai sensi della PER potranno essere valutati, in linea con quanto fatto nel quadriennio precedente,</w:t>
      </w:r>
      <w:r>
        <w:rPr>
          <w:sz w:val="24"/>
          <w:szCs w:val="24"/>
        </w:rPr>
        <w:t xml:space="preserve"> </w:t>
      </w:r>
      <w:r w:rsidRPr="001673B4">
        <w:rPr>
          <w:sz w:val="24"/>
          <w:szCs w:val="24"/>
        </w:rPr>
        <w:t>progetti ed iniziative volte a rafforzare questo tipo di offerta, nonché il posizionamen</w:t>
      </w:r>
      <w:r>
        <w:rPr>
          <w:sz w:val="24"/>
          <w:szCs w:val="24"/>
        </w:rPr>
        <w:t xml:space="preserve">to delle destinazioni coinvolte, </w:t>
      </w:r>
      <w:r w:rsidRPr="0004135C">
        <w:rPr>
          <w:sz w:val="24"/>
          <w:szCs w:val="24"/>
        </w:rPr>
        <w:t>coerentemente alla strategia masterplan</w:t>
      </w:r>
      <w:r>
        <w:rPr>
          <w:sz w:val="24"/>
          <w:szCs w:val="24"/>
        </w:rPr>
        <w:t>,</w:t>
      </w:r>
      <w:r w:rsidRPr="0004135C">
        <w:rPr>
          <w:sz w:val="24"/>
          <w:szCs w:val="24"/>
        </w:rPr>
        <w:t xml:space="preserve"> ma anche con gli obiettivi programmataci relativi all’asse turismo (miglioramento della posizione e sviluppo della destinazione, valorizzazione dell'offerta turistica).</w:t>
      </w:r>
      <w:r w:rsidRPr="001673B4">
        <w:rPr>
          <w:sz w:val="24"/>
          <w:szCs w:val="24"/>
        </w:rPr>
        <w:t xml:space="preserve"> In questo contesto, l'intraprendenza e l'attiva partecipazione degli attori privati svolgono un ruolo imprescindibile,</w:t>
      </w:r>
      <w:r>
        <w:rPr>
          <w:sz w:val="24"/>
          <w:szCs w:val="24"/>
        </w:rPr>
        <w:t xml:space="preserve"> unitamente alla </w:t>
      </w:r>
      <w:r w:rsidRPr="001673B4">
        <w:rPr>
          <w:sz w:val="24"/>
          <w:szCs w:val="24"/>
        </w:rPr>
        <w:t>necessità di coinvolgere in modo appropriato le organizzazioni turistiche regionali e/o l'</w:t>
      </w:r>
      <w:r>
        <w:rPr>
          <w:sz w:val="24"/>
          <w:szCs w:val="24"/>
        </w:rPr>
        <w:t>A</w:t>
      </w:r>
      <w:r w:rsidRPr="001673B4">
        <w:rPr>
          <w:sz w:val="24"/>
          <w:szCs w:val="24"/>
        </w:rPr>
        <w:t>genzia turistica ticinese. Tale coinvolgimento, fin dalle prime fasi, deve infatti garantire un coordinamento efficace e il supporto necessario per il successo delle diverse iniziative.</w:t>
      </w:r>
    </w:p>
    <w:p w14:paraId="4C1C0AC6" w14:textId="77777777" w:rsidR="00806722" w:rsidRPr="001673B4" w:rsidRDefault="00806722" w:rsidP="00806722">
      <w:pPr>
        <w:rPr>
          <w:sz w:val="24"/>
          <w:szCs w:val="24"/>
        </w:rPr>
      </w:pPr>
    </w:p>
    <w:p w14:paraId="6AD6352E" w14:textId="77777777" w:rsidR="00806722" w:rsidRPr="001673B4" w:rsidRDefault="00806722" w:rsidP="00806722">
      <w:pPr>
        <w:rPr>
          <w:sz w:val="24"/>
          <w:szCs w:val="24"/>
        </w:rPr>
      </w:pPr>
      <w:r w:rsidRPr="001673B4">
        <w:rPr>
          <w:sz w:val="24"/>
          <w:szCs w:val="24"/>
        </w:rPr>
        <w:lastRenderedPageBreak/>
        <w:t>È importante ricordare che in assenza di un adeguato coordinamento delle politiche settoriali, il masterplan da solo non può essere sufficiente come giustificazione per un singolo progetto. Allo stesso tempo, la politica economica regionale non si sostituisce alle diverse leggi settoriali, per le quali risulta necessario un allineamento coerente, anche delle relative misure che possono intervenire negli ambiti specifici. Anche l’integrazione di concetti più ampi relativi a temi trasversali, come nel c</w:t>
      </w:r>
      <w:r>
        <w:rPr>
          <w:sz w:val="24"/>
          <w:szCs w:val="24"/>
        </w:rPr>
        <w:t xml:space="preserve">aso dello sviluppo sostenibile </w:t>
      </w:r>
      <w:r w:rsidRPr="001673B4">
        <w:rPr>
          <w:sz w:val="24"/>
          <w:szCs w:val="24"/>
        </w:rPr>
        <w:t xml:space="preserve">e della digitalizzazione, diventano fondamentali per rendere la realizzazione progettuale un'opportunità per la crescita economica e la competitività delle regioni, nonché un mezzo per migliorare la qualità della vita dei cittadini in generale e garantire il successo della strategia definita nel masterplan. </w:t>
      </w:r>
    </w:p>
    <w:p w14:paraId="36C30B17" w14:textId="77777777" w:rsidR="00806722" w:rsidRPr="001673B4" w:rsidRDefault="00806722" w:rsidP="00806722">
      <w:pPr>
        <w:rPr>
          <w:sz w:val="24"/>
          <w:szCs w:val="24"/>
        </w:rPr>
      </w:pPr>
    </w:p>
    <w:p w14:paraId="738D420D" w14:textId="4A171969" w:rsidR="00806722" w:rsidRPr="001673B4" w:rsidRDefault="00806722" w:rsidP="00806722">
      <w:pPr>
        <w:rPr>
          <w:sz w:val="24"/>
          <w:szCs w:val="24"/>
        </w:rPr>
      </w:pPr>
      <w:r w:rsidRPr="001673B4">
        <w:rPr>
          <w:sz w:val="24"/>
          <w:szCs w:val="24"/>
        </w:rPr>
        <w:t xml:space="preserve">A livello cantonale sono sei le regioni periferiche impegnate al momento nell’implementazioni dei propri masterplan. Per la regione del Bellinzonese e Valli troviamo la Valle Leventina e la Valle di Blenio, mentre per l’area del Locarnese la Valle Verzasca, l’Alta Vallemaggia, le Centovalli e Onsernone. Data l’opportunità per ogni regione di definire in modo flessibile il proprio modello organizzativo territoriale e considerato che la metodologia di tutti i masterplan citati si sono fondati su un approccio partecipativo </w:t>
      </w:r>
      <w:r w:rsidRPr="001673B4">
        <w:rPr>
          <w:i/>
          <w:sz w:val="24"/>
          <w:szCs w:val="24"/>
        </w:rPr>
        <w:t>bottom-up</w:t>
      </w:r>
      <w:r w:rsidRPr="001673B4">
        <w:rPr>
          <w:sz w:val="24"/>
          <w:szCs w:val="24"/>
        </w:rPr>
        <w:t>, ogni territorio ha elaborato autonomamente il proprio piano di sviluppo, tenendo conto delle specifiche caratteristiche locali</w:t>
      </w:r>
      <w:r>
        <w:rPr>
          <w:sz w:val="24"/>
          <w:szCs w:val="24"/>
        </w:rPr>
        <w:t>,</w:t>
      </w:r>
      <w:r w:rsidRPr="001673B4">
        <w:rPr>
          <w:sz w:val="24"/>
          <w:szCs w:val="24"/>
        </w:rPr>
        <w:t xml:space="preserve"> compresi gli aspetti di governance.</w:t>
      </w:r>
    </w:p>
    <w:p w14:paraId="0D2BDE9E" w14:textId="77777777" w:rsidR="00806722" w:rsidRPr="001673B4" w:rsidRDefault="00806722" w:rsidP="00806722">
      <w:pPr>
        <w:rPr>
          <w:sz w:val="24"/>
          <w:szCs w:val="24"/>
          <w:lang w:val="it-IT" w:eastAsia="it-IT"/>
        </w:rPr>
      </w:pPr>
    </w:p>
    <w:p w14:paraId="67080A78" w14:textId="34635F43" w:rsidR="00806722" w:rsidRPr="001673B4" w:rsidRDefault="00806722" w:rsidP="00806722">
      <w:pPr>
        <w:rPr>
          <w:sz w:val="24"/>
          <w:szCs w:val="24"/>
        </w:rPr>
      </w:pPr>
      <w:r w:rsidRPr="00BE4E54">
        <w:rPr>
          <w:sz w:val="24"/>
          <w:szCs w:val="24"/>
        </w:rPr>
        <w:t xml:space="preserve">La Leventina è l’ultima regione periferica in ordine di tempo ad aver intrapreso la via dei masterplan. </w:t>
      </w:r>
      <w:r w:rsidR="00930313" w:rsidRPr="00BE4E54">
        <w:rPr>
          <w:sz w:val="24"/>
          <w:szCs w:val="24"/>
        </w:rPr>
        <w:t>G</w:t>
      </w:r>
      <w:r w:rsidRPr="00BE4E54">
        <w:rPr>
          <w:sz w:val="24"/>
          <w:szCs w:val="24"/>
        </w:rPr>
        <w:t xml:space="preserve">razie alla collaborazione dei principali attori locali e all'importante supporto dell'ERS-BV, che ha assunto il ruolo di promotore di questa iniziativa, </w:t>
      </w:r>
      <w:r w:rsidR="00B97298" w:rsidRPr="00BE4E54">
        <w:rPr>
          <w:sz w:val="24"/>
          <w:szCs w:val="24"/>
        </w:rPr>
        <w:t>l’elaborazione del masterplan Leventina - avviato in sinergia con l’aggiornamento di quello relativo alla Valle di Blenio – è ormai a buon punto.</w:t>
      </w:r>
    </w:p>
    <w:p w14:paraId="3A868AD7" w14:textId="77777777" w:rsidR="00806722" w:rsidRPr="001673B4" w:rsidRDefault="00806722" w:rsidP="00806722">
      <w:pPr>
        <w:rPr>
          <w:sz w:val="24"/>
          <w:szCs w:val="24"/>
          <w:lang w:val="it-IT" w:eastAsia="it-IT"/>
        </w:rPr>
      </w:pPr>
    </w:p>
    <w:p w14:paraId="56892D80" w14:textId="3B2E3858" w:rsidR="00806722" w:rsidRPr="001673B4" w:rsidRDefault="00806722" w:rsidP="00806722">
      <w:pPr>
        <w:pStyle w:val="Testo"/>
        <w:rPr>
          <w:sz w:val="24"/>
          <w:szCs w:val="24"/>
        </w:rPr>
      </w:pPr>
      <w:r w:rsidRPr="001673B4">
        <w:rPr>
          <w:rFonts w:eastAsiaTheme="minorHAnsi" w:cstheme="minorBidi"/>
          <w:sz w:val="24"/>
          <w:szCs w:val="24"/>
        </w:rPr>
        <w:t>Nel Locarnese si intende procedere sulla via ormai tracciata grazie all’importante lavoro svolto negli scorsi quadrienni. L’avvio e l’implementazione dei quattro masterplan citati, ha contribuito in modo significativo a focalizzare l’attenzione sulle diverse necessità dei territori per favorire una progettualità e un posizionamento sostenibile nel medio e lungo periodo</w:t>
      </w:r>
      <w:r w:rsidRPr="001673B4">
        <w:rPr>
          <w:sz w:val="24"/>
          <w:szCs w:val="24"/>
        </w:rPr>
        <w:t xml:space="preserve">. </w:t>
      </w:r>
      <w:r w:rsidRPr="001673B4">
        <w:rPr>
          <w:rFonts w:eastAsiaTheme="minorHAnsi" w:cstheme="minorBidi"/>
          <w:sz w:val="24"/>
          <w:szCs w:val="24"/>
        </w:rPr>
        <w:t>Anche per il Locarnese, ed in particolare per la Valle Verzasca e l’Alta</w:t>
      </w:r>
      <w:r w:rsidRPr="001673B4">
        <w:rPr>
          <w:sz w:val="24"/>
          <w:szCs w:val="24"/>
        </w:rPr>
        <w:t xml:space="preserve"> </w:t>
      </w:r>
      <w:r w:rsidRPr="001673B4">
        <w:rPr>
          <w:rFonts w:eastAsiaTheme="minorHAnsi" w:cstheme="minorBidi"/>
          <w:sz w:val="24"/>
          <w:szCs w:val="24"/>
        </w:rPr>
        <w:t>Vallemaggia, trascorsi i primi 4 anni di esperienza, si è dato avvio ad una fase di aggiornamento della progettualità contenuta nei relativi masterplan</w:t>
      </w:r>
      <w:r w:rsidRPr="001673B4">
        <w:rPr>
          <w:sz w:val="24"/>
          <w:szCs w:val="24"/>
        </w:rPr>
        <w:t xml:space="preserve">, per i quali sono anche in questo caso stati sostenuti </w:t>
      </w:r>
      <w:r w:rsidR="0051080A">
        <w:rPr>
          <w:sz w:val="24"/>
          <w:szCs w:val="24"/>
        </w:rPr>
        <w:t>diversi progetti</w:t>
      </w:r>
      <w:r w:rsidRPr="001673B4">
        <w:rPr>
          <w:sz w:val="24"/>
          <w:szCs w:val="24"/>
        </w:rPr>
        <w:t>.</w:t>
      </w:r>
    </w:p>
    <w:p w14:paraId="67A367B5" w14:textId="77777777" w:rsidR="00806722" w:rsidRPr="001673B4" w:rsidRDefault="00806722" w:rsidP="00806722">
      <w:pPr>
        <w:rPr>
          <w:sz w:val="24"/>
          <w:szCs w:val="24"/>
          <w:lang w:val="it-IT" w:eastAsia="it-IT"/>
        </w:rPr>
      </w:pPr>
    </w:p>
    <w:p w14:paraId="02CE6D4A" w14:textId="343CFB04" w:rsidR="00806722" w:rsidRPr="001673B4" w:rsidRDefault="00806722" w:rsidP="00806722">
      <w:pPr>
        <w:pStyle w:val="Testo"/>
        <w:rPr>
          <w:rFonts w:eastAsiaTheme="minorHAnsi" w:cstheme="minorBidi"/>
          <w:sz w:val="24"/>
          <w:szCs w:val="24"/>
        </w:rPr>
      </w:pPr>
      <w:r w:rsidRPr="001673B4">
        <w:rPr>
          <w:rFonts w:eastAsiaTheme="minorHAnsi" w:cstheme="minorBidi"/>
          <w:sz w:val="24"/>
          <w:szCs w:val="24"/>
        </w:rPr>
        <w:t>Come appena descritto, l'ulteriore consolidamento dell'approccio basato sui masterplan rappresent</w:t>
      </w:r>
      <w:r>
        <w:rPr>
          <w:rFonts w:eastAsiaTheme="minorHAnsi" w:cstheme="minorBidi"/>
          <w:sz w:val="24"/>
          <w:szCs w:val="24"/>
        </w:rPr>
        <w:t>a</w:t>
      </w:r>
      <w:r w:rsidRPr="001673B4">
        <w:rPr>
          <w:rFonts w:eastAsiaTheme="minorHAnsi" w:cstheme="minorBidi"/>
          <w:sz w:val="24"/>
          <w:szCs w:val="24"/>
        </w:rPr>
        <w:t xml:space="preserve"> un elemento centrale della politica </w:t>
      </w:r>
      <w:r w:rsidR="00386A0B">
        <w:rPr>
          <w:rFonts w:eastAsiaTheme="minorHAnsi" w:cstheme="minorBidi"/>
          <w:sz w:val="24"/>
          <w:szCs w:val="24"/>
        </w:rPr>
        <w:t>a favore dell</w:t>
      </w:r>
      <w:r w:rsidRPr="001673B4">
        <w:rPr>
          <w:rFonts w:eastAsiaTheme="minorHAnsi" w:cstheme="minorBidi"/>
          <w:sz w:val="24"/>
          <w:szCs w:val="24"/>
        </w:rPr>
        <w:t>e regioni periferiche nel prossimo quadriennio. In linea con questo orientamento, vi è tuttavia una novità significativa legata al concetto di "economia locale" che verrà sviluppata nel capitolo successivo. Quest’ultimo sebbene correlato ai masterplan, rappresenta un nuovo e separato sotto-obiettivo nel contesto più ampio delle regioni periferiche.</w:t>
      </w:r>
    </w:p>
    <w:p w14:paraId="6A1CDD37" w14:textId="77777777" w:rsidR="00811856" w:rsidRDefault="00811856" w:rsidP="00AD6F08">
      <w:pPr>
        <w:rPr>
          <w:b/>
          <w:sz w:val="24"/>
          <w:szCs w:val="24"/>
          <w:lang w:val="it-IT" w:eastAsia="it-IT"/>
        </w:rPr>
      </w:pPr>
    </w:p>
    <w:p w14:paraId="705F7FB0" w14:textId="77777777" w:rsidR="00811856" w:rsidRPr="001E0DDE" w:rsidRDefault="00811856" w:rsidP="001E0DDE">
      <w:pPr>
        <w:pStyle w:val="Titolo3"/>
      </w:pPr>
      <w:bookmarkStart w:id="18" w:name="_Toc138178608"/>
      <w:r w:rsidRPr="001E0DDE">
        <w:t>3.</w:t>
      </w:r>
      <w:r w:rsidR="00213490">
        <w:t>2</w:t>
      </w:r>
      <w:r w:rsidRPr="001E0DDE">
        <w:tab/>
      </w:r>
      <w:r w:rsidR="00213490">
        <w:t>Sostegno all’e</w:t>
      </w:r>
      <w:r w:rsidRPr="001E0DDE">
        <w:t>conomia locale</w:t>
      </w:r>
      <w:bookmarkEnd w:id="18"/>
    </w:p>
    <w:p w14:paraId="5713E931" w14:textId="77777777" w:rsidR="0037312A" w:rsidRPr="001673B4" w:rsidRDefault="0037312A" w:rsidP="0037312A">
      <w:pPr>
        <w:rPr>
          <w:rFonts w:cs="Arial"/>
          <w:sz w:val="24"/>
          <w:szCs w:val="24"/>
        </w:rPr>
      </w:pPr>
      <w:r w:rsidRPr="001673B4">
        <w:rPr>
          <w:rFonts w:cs="Arial"/>
          <w:sz w:val="24"/>
          <w:szCs w:val="24"/>
        </w:rPr>
        <w:t>Il modello economico regionale basato sul principio della "base di esportazione" sostiene che la prosperità e il potenziale di sviluppo di una regione siano determinati dalle attività economiche che generano valore aggiunto attraverso l'esportazione di beni o servizi al di fuori della regione (in altre regioni o cantoni, o addirittura all’estero). La SECO, anche sulla base dell’esperienza acquisita con le “</w:t>
      </w:r>
      <w:r w:rsidRPr="001673B4">
        <w:rPr>
          <w:rFonts w:cs="Arial"/>
          <w:i/>
          <w:sz w:val="24"/>
          <w:szCs w:val="24"/>
        </w:rPr>
        <w:t>misure pilota NPR per le regioni di montagna”</w:t>
      </w:r>
      <w:r w:rsidRPr="001673B4">
        <w:rPr>
          <w:rFonts w:cs="Arial"/>
          <w:sz w:val="24"/>
          <w:szCs w:val="24"/>
        </w:rPr>
        <w:t xml:space="preserve">, ha consolidato la consapevolezza che tale approccio, sebbene fondamentale nell’ambito della </w:t>
      </w:r>
      <w:r w:rsidRPr="001673B4">
        <w:rPr>
          <w:rFonts w:cs="Arial"/>
          <w:sz w:val="24"/>
          <w:szCs w:val="24"/>
        </w:rPr>
        <w:lastRenderedPageBreak/>
        <w:t>PER, non può più essere considerato come la sola risposta alle sfide dello sviluppo economico regionale. In particolare nelle aree più discoste, dove elementi ben noti come una struttura economica più fragile, l’acuirsi delle sfide a cui devono far fronte, come pure la difficoltà di sfruttare vantaggi derivanti da economie di scala o di scopo, riducono la loro attrattività per degli investimenti rispetto a quanto avviene nei centri regionali e nei centri più urbani.</w:t>
      </w:r>
    </w:p>
    <w:p w14:paraId="31E5D5D1" w14:textId="77777777" w:rsidR="0037312A" w:rsidRDefault="0037312A" w:rsidP="0037312A">
      <w:pPr>
        <w:rPr>
          <w:rFonts w:cs="Arial"/>
          <w:sz w:val="24"/>
          <w:szCs w:val="24"/>
        </w:rPr>
      </w:pPr>
    </w:p>
    <w:p w14:paraId="543F1A92" w14:textId="76B0A877" w:rsidR="0037312A" w:rsidRDefault="0037312A" w:rsidP="0037312A">
      <w:pPr>
        <w:rPr>
          <w:rFonts w:cs="Arial"/>
          <w:sz w:val="24"/>
          <w:szCs w:val="24"/>
        </w:rPr>
      </w:pPr>
      <w:r w:rsidRPr="001673B4">
        <w:rPr>
          <w:rFonts w:cs="Arial"/>
          <w:sz w:val="24"/>
          <w:szCs w:val="24"/>
        </w:rPr>
        <w:t xml:space="preserve">La SECO ha pertanto introdotto un nuovo approccio legato al concetto di “economia locale/residenziale”, </w:t>
      </w:r>
      <w:r>
        <w:rPr>
          <w:rFonts w:cs="Arial"/>
          <w:sz w:val="24"/>
          <w:szCs w:val="24"/>
        </w:rPr>
        <w:t>complementare</w:t>
      </w:r>
      <w:r w:rsidRPr="001673B4">
        <w:rPr>
          <w:rFonts w:cs="Arial"/>
          <w:sz w:val="24"/>
          <w:szCs w:val="24"/>
        </w:rPr>
        <w:t xml:space="preserve"> al modello basato sull’esportazione. Questo ha portato ad un ampliamento del campo d'azione della PER a sostegno di iniziative che non si limitano all’impatto sull’esportazione di una regione, ma che influenzano positivamente anche il “mercato locale”, generando quindi del valore aggiunto e del reddito volto a migliorare la competitività e l’attrattività della stessa. </w:t>
      </w:r>
    </w:p>
    <w:p w14:paraId="723BDD0E" w14:textId="77777777" w:rsidR="0037312A" w:rsidRPr="001673B4" w:rsidRDefault="0037312A" w:rsidP="0037312A">
      <w:pPr>
        <w:rPr>
          <w:rFonts w:cs="Arial"/>
          <w:sz w:val="24"/>
          <w:szCs w:val="24"/>
        </w:rPr>
      </w:pPr>
    </w:p>
    <w:p w14:paraId="43D73ADD" w14:textId="1643FF3D" w:rsidR="0037312A" w:rsidRPr="001673B4" w:rsidRDefault="0037312A" w:rsidP="0037312A">
      <w:pPr>
        <w:rPr>
          <w:rFonts w:cs="Arial"/>
          <w:sz w:val="24"/>
          <w:szCs w:val="24"/>
        </w:rPr>
      </w:pPr>
      <w:r w:rsidRPr="001673B4">
        <w:rPr>
          <w:rFonts w:cs="Arial"/>
          <w:sz w:val="24"/>
          <w:szCs w:val="24"/>
        </w:rPr>
        <w:t xml:space="preserve">Il tema dell’economia locale non costituisce una totale novità a livello cantonale, considerato che questo concetto già da tempo è parte integrante della logica su cui si basa lo strumento del “Fondo di Promozione Regionale (FPR)”, retto dal Decreto legislativo </w:t>
      </w:r>
      <w:r>
        <w:rPr>
          <w:rFonts w:cs="Arial"/>
          <w:sz w:val="24"/>
          <w:szCs w:val="24"/>
        </w:rPr>
        <w:t>di</w:t>
      </w:r>
      <w:r w:rsidRPr="001673B4">
        <w:rPr>
          <w:rFonts w:cs="Arial"/>
          <w:sz w:val="24"/>
          <w:szCs w:val="24"/>
        </w:rPr>
        <w:t xml:space="preserve"> misure complementari alla politica economica regionale (DL complementare). Tale fondo, alimentato principalmente da fondi cantonali (a cui si aggiungono fondi comunali), da oltre un decennio viene infatti gestito dai quattro ERS per sostenere in modo pro-attivo medi e piccoli progetti dal carattere locale che rappresentato un’importanza complementare ai sensi della PER.</w:t>
      </w:r>
    </w:p>
    <w:p w14:paraId="32F9FC90" w14:textId="77777777" w:rsidR="0037312A" w:rsidRPr="001673B4" w:rsidRDefault="0037312A" w:rsidP="0037312A">
      <w:pPr>
        <w:rPr>
          <w:rFonts w:cs="Arial"/>
          <w:sz w:val="24"/>
          <w:szCs w:val="24"/>
        </w:rPr>
      </w:pPr>
    </w:p>
    <w:p w14:paraId="3B5AF6B5" w14:textId="77777777" w:rsidR="0037312A" w:rsidRPr="001673B4" w:rsidRDefault="0037312A" w:rsidP="0037312A">
      <w:pPr>
        <w:rPr>
          <w:rFonts w:cs="Arial"/>
          <w:sz w:val="24"/>
          <w:szCs w:val="24"/>
        </w:rPr>
      </w:pPr>
      <w:r w:rsidRPr="001673B4">
        <w:rPr>
          <w:rFonts w:cs="Arial"/>
          <w:sz w:val="24"/>
          <w:szCs w:val="24"/>
        </w:rPr>
        <w:t>Ed è proprio sulla base di questa esperienza, rispettando le linee guida e i criteri definiti a livello federale, che sul piano cantonale si intende integrare in modo coerente il concetto di economia locale definito dalla SECO nell’ambito degli FPR. Ogni ERS sarà infatti chiamato ad impegnarsi nel destinare una parte dei fondi cantonali FPR (quota parte di fr. 500'000.-) a sostegno di questa tipologia di progetto. Il tutto verrà meglio precisato in un “vademecum”, unitamente alle procedure, in cui gli ERS manterranno un ruolo centrale come già oggi avviene per gli FPR “tradizionali”. Sarà infatti loro compito individuare e proporre le varie iniziative, seguendo da vicino e, se necessario, accompagnando i promotori nelle diverse fasi di maturazione. Per garantire una procedura efficiente, si prevedono momenti di interazione con i servizi cantonali (responsabili dello stanziamento dei fondi federali) per una prima discussione e in seguito l’approvazione delle iniziative selezionate. Dal punto di vista finanziario, in conformità al "principio di equivalenza" della SECO, i potenziali fondi cantonali destinati ai progetti di economia locale potranno attivare in misura uguale ulteriori fondi "federali PER". Analogamente agli FPR "tradizionali", s’intende prestare particolare attenzione ai progetti nelle regioni periferiche al fine di contribuire alla riduzione delle disuguaglianze strutturali tra le varie regioni, senza tuttavia un esclusivo riferimento ai perimetri masterplan.</w:t>
      </w:r>
    </w:p>
    <w:p w14:paraId="2BB741CA" w14:textId="77777777" w:rsidR="0037312A" w:rsidRPr="001673B4" w:rsidRDefault="0037312A" w:rsidP="0037312A">
      <w:pPr>
        <w:rPr>
          <w:rFonts w:cs="Arial"/>
          <w:sz w:val="24"/>
          <w:szCs w:val="24"/>
        </w:rPr>
      </w:pPr>
    </w:p>
    <w:p w14:paraId="7CD12D08" w14:textId="19B533CF" w:rsidR="0037312A" w:rsidRPr="001673B4" w:rsidRDefault="0037312A" w:rsidP="0037312A">
      <w:pPr>
        <w:rPr>
          <w:rFonts w:cs="Arial"/>
          <w:sz w:val="24"/>
          <w:szCs w:val="24"/>
        </w:rPr>
      </w:pPr>
      <w:r w:rsidRPr="001673B4">
        <w:rPr>
          <w:rFonts w:cs="Arial"/>
          <w:sz w:val="24"/>
          <w:szCs w:val="24"/>
        </w:rPr>
        <w:t>Si rileva che a livello cantonale il concetto di economia locale verrà messo in stretta correlazione con l’apertura della SECO a cofinanziare i cosiddetti “piccoli progetti infrastrutturali”</w:t>
      </w:r>
      <w:r w:rsidRPr="001673B4">
        <w:rPr>
          <w:rStyle w:val="Rimandonotaapidipagina"/>
          <w:rFonts w:cs="Arial"/>
          <w:sz w:val="24"/>
          <w:szCs w:val="24"/>
        </w:rPr>
        <w:footnoteReference w:id="18"/>
      </w:r>
      <w:r w:rsidRPr="001673B4">
        <w:rPr>
          <w:rFonts w:cs="Arial"/>
          <w:sz w:val="24"/>
          <w:szCs w:val="24"/>
        </w:rPr>
        <w:t xml:space="preserve"> con contributi federali a fondo perso. Si tratta in particolare di quei progetti infrastrutturali che non generano flussi di cassa diretti - o solo marginali - per il promotore </w:t>
      </w:r>
      <w:r w:rsidRPr="001673B4">
        <w:rPr>
          <w:rFonts w:cs="Arial"/>
          <w:sz w:val="24"/>
          <w:szCs w:val="24"/>
        </w:rPr>
        <w:lastRenderedPageBreak/>
        <w:t xml:space="preserve">dell’investimento, ma che rivestono un’importanza economica regionale se capaci di generare un’utilità commerciale significativa per altri attori economici della regione.  In questo modo, i potenziali progetti di economia locale potrebbero non solo beneficiare dei contributi cantonali a fondo perso, ma anche di quelli federali, secondo il “principio di equivalenza” già menzionato. Anche in questo caso i criteri d’accesso verranno definiti, coerentemente a quelli dell’economia locale </w:t>
      </w:r>
      <w:r>
        <w:rPr>
          <w:rFonts w:cs="Arial"/>
          <w:sz w:val="24"/>
          <w:szCs w:val="24"/>
        </w:rPr>
        <w:t>stabiliti</w:t>
      </w:r>
      <w:r w:rsidRPr="001673B4">
        <w:rPr>
          <w:rFonts w:cs="Arial"/>
          <w:sz w:val="24"/>
          <w:szCs w:val="24"/>
        </w:rPr>
        <w:t xml:space="preserve"> a livello federale dalla SECO, nell’ambito del già citato “vademecum”.</w:t>
      </w:r>
    </w:p>
    <w:p w14:paraId="7FB9868F" w14:textId="77777777" w:rsidR="0037312A" w:rsidRPr="001673B4" w:rsidRDefault="0037312A" w:rsidP="0037312A">
      <w:pPr>
        <w:rPr>
          <w:rFonts w:cs="Arial"/>
          <w:sz w:val="24"/>
          <w:szCs w:val="24"/>
        </w:rPr>
      </w:pPr>
      <w:r w:rsidRPr="001673B4">
        <w:rPr>
          <w:rFonts w:cs="Arial"/>
          <w:sz w:val="24"/>
          <w:szCs w:val="24"/>
        </w:rPr>
        <w:t>In conclusione, è importante sottolineare come la stretta correlazione tra il concetto di economia locale e il possibile finanziamento federale a fondo perso per i "piccoli progetti infrastrutturali" nell’ambito degli FPR rafforza e valorizza il lavoro svolto nel corso degli anni dagli ERS</w:t>
      </w:r>
      <w:r>
        <w:rPr>
          <w:rFonts w:cs="Arial"/>
          <w:sz w:val="24"/>
          <w:szCs w:val="24"/>
        </w:rPr>
        <w:t xml:space="preserve"> confermando nel contempo la validità dell’approccio cantonale alle misure di sostegno complementari alla PER</w:t>
      </w:r>
      <w:r w:rsidRPr="001673B4">
        <w:rPr>
          <w:rFonts w:cs="Arial"/>
          <w:sz w:val="24"/>
          <w:szCs w:val="24"/>
        </w:rPr>
        <w:t xml:space="preserve">. Grazie alla loro profonda conoscenza del territorio e alla loro capacità di agire come punto di riferimento per gli attori locali, </w:t>
      </w:r>
      <w:r>
        <w:rPr>
          <w:rFonts w:cs="Arial"/>
          <w:sz w:val="24"/>
          <w:szCs w:val="24"/>
        </w:rPr>
        <w:t xml:space="preserve">gli ERS </w:t>
      </w:r>
      <w:r w:rsidRPr="001673B4">
        <w:rPr>
          <w:rFonts w:cs="Arial"/>
          <w:sz w:val="24"/>
          <w:szCs w:val="24"/>
        </w:rPr>
        <w:t>continueranno anche in quest’ambito a svolgere un ruolo fondamentale nello sviluppo regionale, unitamente alla gestione degli FPR "tradizionali" e alla fornitura di altri servizi per i quali funger</w:t>
      </w:r>
      <w:r>
        <w:rPr>
          <w:rFonts w:cs="Arial"/>
          <w:sz w:val="24"/>
          <w:szCs w:val="24"/>
        </w:rPr>
        <w:t>anno</w:t>
      </w:r>
      <w:r w:rsidRPr="001673B4">
        <w:rPr>
          <w:rFonts w:cs="Arial"/>
          <w:sz w:val="24"/>
          <w:szCs w:val="24"/>
        </w:rPr>
        <w:t xml:space="preserve"> </w:t>
      </w:r>
      <w:r>
        <w:rPr>
          <w:rFonts w:cs="Arial"/>
          <w:sz w:val="24"/>
          <w:szCs w:val="24"/>
        </w:rPr>
        <w:t xml:space="preserve">nuovamente </w:t>
      </w:r>
      <w:r w:rsidRPr="001673B4">
        <w:rPr>
          <w:rFonts w:cs="Arial"/>
          <w:sz w:val="24"/>
          <w:szCs w:val="24"/>
        </w:rPr>
        <w:t>da referenti cantonali.</w:t>
      </w:r>
    </w:p>
    <w:p w14:paraId="0DD0D0CE" w14:textId="041D99D4" w:rsidR="00811856" w:rsidRDefault="00811856" w:rsidP="00AD6F08">
      <w:pPr>
        <w:rPr>
          <w:b/>
          <w:sz w:val="24"/>
          <w:szCs w:val="24"/>
          <w:lang w:val="it-IT" w:eastAsia="it-IT"/>
        </w:rPr>
      </w:pPr>
    </w:p>
    <w:p w14:paraId="1EE72E74" w14:textId="77777777" w:rsidR="00811856" w:rsidRPr="001E0DDE" w:rsidRDefault="00811856" w:rsidP="001E0DDE">
      <w:pPr>
        <w:pStyle w:val="Titolo3"/>
      </w:pPr>
      <w:bookmarkStart w:id="19" w:name="_Toc138178609"/>
      <w:r w:rsidRPr="001E0DDE">
        <w:t>3.</w:t>
      </w:r>
      <w:r w:rsidR="00D55DBC">
        <w:t>3</w:t>
      </w:r>
      <w:r w:rsidRPr="001E0DDE">
        <w:tab/>
      </w:r>
      <w:r w:rsidR="00213490">
        <w:t>Partecipazione al programma San Gottardo</w:t>
      </w:r>
      <w:bookmarkEnd w:id="19"/>
    </w:p>
    <w:p w14:paraId="25EDD3C9" w14:textId="77777777" w:rsidR="00213490" w:rsidRPr="001673B4" w:rsidRDefault="00213490" w:rsidP="00213490">
      <w:pPr>
        <w:pStyle w:val="Testo"/>
        <w:rPr>
          <w:sz w:val="24"/>
          <w:szCs w:val="24"/>
        </w:rPr>
      </w:pPr>
      <w:r w:rsidRPr="001673B4">
        <w:rPr>
          <w:sz w:val="24"/>
          <w:szCs w:val="24"/>
        </w:rPr>
        <w:t xml:space="preserve">Con il Programma San Gottardo (PSG), il Canton Ticino, insieme ai Cantoni di Uri e Grigioni, unitamente alla Confederazione e alla Segreteria di Stato per l'Economia (SECO), responsabile della politica economica, intende continuare – con un quinto programma intercantonale - a promuovere lo sviluppo economico regionale sostenibile della regione del San Gottardo in conformità con gli obiettivi di politica regionale della Confederazione. </w:t>
      </w:r>
    </w:p>
    <w:p w14:paraId="2FE28FFA" w14:textId="77777777" w:rsidR="00213490" w:rsidRPr="001673B4" w:rsidRDefault="00213490" w:rsidP="00213490">
      <w:pPr>
        <w:pStyle w:val="Testo"/>
        <w:rPr>
          <w:sz w:val="24"/>
          <w:szCs w:val="24"/>
        </w:rPr>
      </w:pPr>
    </w:p>
    <w:p w14:paraId="21BA2803" w14:textId="77777777" w:rsidR="00213490" w:rsidRPr="001673B4" w:rsidRDefault="00213490" w:rsidP="00213490">
      <w:pPr>
        <w:pStyle w:val="Testo"/>
        <w:rPr>
          <w:sz w:val="24"/>
          <w:szCs w:val="24"/>
        </w:rPr>
      </w:pPr>
      <w:r w:rsidRPr="001673B4">
        <w:rPr>
          <w:sz w:val="24"/>
          <w:szCs w:val="24"/>
        </w:rPr>
        <w:t>Il Canton Ticino, al pari dei Cantoni Uri e Grigioni, è infatti conscio che, per rafforzare la cooperazione funzionale-spaziale e raggiungere lo sviluppo desiderato nella regione del Gottardo - con le sue specifiche sfide strutturali, geografiche e demografiche -  continuerà a essere necessario un impegno umano e finanziario straordinario, che permetterà di valorizzare anche quanto si intende concretizzare grazie ai due masterplan della Leventina e della Valle di Blenio.</w:t>
      </w:r>
    </w:p>
    <w:p w14:paraId="7D9DCBC9" w14:textId="77777777" w:rsidR="00213490" w:rsidRPr="001673B4" w:rsidRDefault="00213490" w:rsidP="00213490">
      <w:pPr>
        <w:pStyle w:val="Testo"/>
        <w:rPr>
          <w:sz w:val="24"/>
          <w:szCs w:val="24"/>
        </w:rPr>
      </w:pPr>
    </w:p>
    <w:p w14:paraId="299FCFEA" w14:textId="77777777" w:rsidR="00213490" w:rsidRPr="001673B4" w:rsidRDefault="00213490" w:rsidP="00213490">
      <w:pPr>
        <w:pStyle w:val="Testo"/>
        <w:rPr>
          <w:sz w:val="24"/>
          <w:szCs w:val="24"/>
        </w:rPr>
      </w:pPr>
      <w:r w:rsidRPr="001673B4">
        <w:rPr>
          <w:sz w:val="24"/>
          <w:szCs w:val="24"/>
        </w:rPr>
        <w:t>Con il programma di attuazione comune PSG 2024-2027, il Canton Ticino conferma la propria volontà di sviluppare ulteriormente l'area del Gottardo in uno spazio economico e abitativo coeso, con l’obiettivo di mantenere e creare posti di lavoro e aumentarne la competitività.</w:t>
      </w:r>
    </w:p>
    <w:p w14:paraId="2E681B83" w14:textId="092FC19D" w:rsidR="00811856" w:rsidRDefault="00811856" w:rsidP="00AD6F08">
      <w:pPr>
        <w:rPr>
          <w:b/>
          <w:sz w:val="24"/>
          <w:szCs w:val="24"/>
          <w:lang w:val="it-IT" w:eastAsia="it-IT"/>
        </w:rPr>
      </w:pPr>
    </w:p>
    <w:p w14:paraId="6AF44422" w14:textId="38F25C84" w:rsidR="00811856" w:rsidRPr="001E0DDE" w:rsidRDefault="00811856" w:rsidP="001E0DDE">
      <w:pPr>
        <w:pStyle w:val="Titolo3"/>
      </w:pPr>
      <w:bookmarkStart w:id="20" w:name="_Toc138178610"/>
      <w:r w:rsidRPr="001E0DDE">
        <w:t>3.</w:t>
      </w:r>
      <w:r w:rsidR="00D55DBC">
        <w:t>4</w:t>
      </w:r>
      <w:r w:rsidRPr="001E0DDE">
        <w:t xml:space="preserve"> </w:t>
      </w:r>
      <w:r w:rsidRPr="001E0DDE">
        <w:tab/>
      </w:r>
      <w:r w:rsidR="00D55DBC">
        <w:t xml:space="preserve">Rafforzamento del </w:t>
      </w:r>
      <w:r w:rsidR="00D55DBC" w:rsidRPr="001E0DDE">
        <w:t>Management regionale</w:t>
      </w:r>
      <w:bookmarkEnd w:id="20"/>
    </w:p>
    <w:p w14:paraId="37E6BA7F" w14:textId="77777777" w:rsidR="00D55DBC" w:rsidRPr="00B6291B" w:rsidRDefault="00D55DBC" w:rsidP="00D55DBC">
      <w:pPr>
        <w:rPr>
          <w:rFonts w:cs="Arial"/>
          <w:bCs/>
          <w:sz w:val="24"/>
          <w:szCs w:val="24"/>
        </w:rPr>
      </w:pPr>
      <w:r w:rsidRPr="00B6291B">
        <w:rPr>
          <w:rFonts w:cs="Arial"/>
          <w:bCs/>
          <w:sz w:val="24"/>
          <w:szCs w:val="24"/>
        </w:rPr>
        <w:t>I quattro Enti regionali per lo sviluppo (ERS) del Ticino, cioè Bellinzonese e Valli, Mendrisiotto e Basso Ceresio, Luganese, e Locarnese e Vallemaggia, hanno il compito, previsto dalla legge, di svolgere attività sia operative che strategiche per adempiere ai loro mandati di prestazione. Ogni ERS possiede una propria struttura operativa, rappresentata da un'Agenzia (ARS), le cui attività sono finanziate dalla politica economica regionale a livello sia federale che cantonale, come previsto dall'art. 6 della legge d'applicazione della legge federale sulla politica regionale (LaLPR).</w:t>
      </w:r>
    </w:p>
    <w:p w14:paraId="298D7494" w14:textId="77777777" w:rsidR="00D55DBC" w:rsidRPr="00B6291B" w:rsidRDefault="00D55DBC" w:rsidP="00D55DBC">
      <w:pPr>
        <w:rPr>
          <w:rFonts w:cs="Arial"/>
          <w:color w:val="000000" w:themeColor="text1"/>
          <w:sz w:val="24"/>
          <w:szCs w:val="24"/>
          <w:highlight w:val="yellow"/>
        </w:rPr>
      </w:pPr>
    </w:p>
    <w:p w14:paraId="32BE0E75" w14:textId="77777777" w:rsidR="00D55DBC" w:rsidRPr="00B6291B" w:rsidRDefault="00D55DBC" w:rsidP="00D55DBC">
      <w:pPr>
        <w:rPr>
          <w:rFonts w:cs="Arial"/>
          <w:color w:val="000000" w:themeColor="text1"/>
          <w:sz w:val="24"/>
          <w:szCs w:val="24"/>
        </w:rPr>
      </w:pPr>
      <w:r w:rsidRPr="00B6291B">
        <w:rPr>
          <w:rFonts w:cs="Arial"/>
          <w:color w:val="000000" w:themeColor="text1"/>
          <w:sz w:val="24"/>
          <w:szCs w:val="24"/>
        </w:rPr>
        <w:t xml:space="preserve">Nel corso degli anni, gli Enti regionali per lo sviluppo hanno consolidato il loro ruolo centrale come partner fondamentali per lo sviluppo socio-economico delle rispettive regioni. Essi hanno svolto un ruolo di primaria importanza, inoltre, nel supporto alla realizzazione e alla </w:t>
      </w:r>
      <w:r w:rsidRPr="00B6291B">
        <w:rPr>
          <w:rFonts w:cs="Arial"/>
          <w:color w:val="000000" w:themeColor="text1"/>
          <w:sz w:val="24"/>
          <w:szCs w:val="24"/>
        </w:rPr>
        <w:lastRenderedPageBreak/>
        <w:t>concretizzazione delle strategie dei masterplan regionali. In qualità di referenti cantonali per le attività di management regionale, gli Enti hanno fornito un supporto importante ai territori dei masterplan, specialmente nello sviluppo della loro governance, facilitando l'attuazione dei relativi documenti strategici.</w:t>
      </w:r>
    </w:p>
    <w:p w14:paraId="403D7D4A" w14:textId="77777777" w:rsidR="00D55DBC" w:rsidRPr="00B6291B" w:rsidRDefault="00D55DBC" w:rsidP="00D55DBC">
      <w:pPr>
        <w:rPr>
          <w:rFonts w:cs="Arial"/>
          <w:color w:val="000000" w:themeColor="text1"/>
          <w:sz w:val="24"/>
          <w:szCs w:val="24"/>
        </w:rPr>
      </w:pPr>
    </w:p>
    <w:p w14:paraId="11FC511C" w14:textId="5039EBFA" w:rsidR="00D55DBC" w:rsidRPr="00B6291B" w:rsidRDefault="00D55DBC" w:rsidP="00D55DBC">
      <w:pPr>
        <w:rPr>
          <w:rFonts w:cs="Arial"/>
          <w:color w:val="000000" w:themeColor="text1"/>
          <w:sz w:val="24"/>
          <w:szCs w:val="24"/>
        </w:rPr>
      </w:pPr>
      <w:r w:rsidRPr="00B6291B">
        <w:rPr>
          <w:rFonts w:cs="Arial"/>
          <w:color w:val="000000" w:themeColor="text1"/>
          <w:sz w:val="24"/>
          <w:szCs w:val="24"/>
        </w:rPr>
        <w:t>Per quanto riguarda le regioni periferiche, nei primi anni di attività dei masterplan, che hanno coinciso con l'avvio operativo delle rispettive governance</w:t>
      </w:r>
      <w:r w:rsidR="00203DC7">
        <w:rPr>
          <w:rFonts w:cs="Arial"/>
          <w:color w:val="000000" w:themeColor="text1"/>
          <w:sz w:val="24"/>
          <w:szCs w:val="24"/>
        </w:rPr>
        <w:t xml:space="preserve"> (antenne regionali)</w:t>
      </w:r>
      <w:r w:rsidRPr="00B6291B">
        <w:rPr>
          <w:rFonts w:cs="Arial"/>
          <w:color w:val="000000" w:themeColor="text1"/>
          <w:sz w:val="24"/>
          <w:szCs w:val="24"/>
        </w:rPr>
        <w:t>, sono stati introdotti dei coordinatori masterplan. Queste figure dedicate sono responsabili di fornire un supporto concreto alla realizzazione dei progetti e alla rete di iniziative progettuali, a partire dalla loro concezione, previste nei rispettivi documenti strategici. Data l'importanza di realizzare concretamente la visione e i progetti espressi dai masterplan, lo strumento della politica economica regionale ha sostenuto finanziariamente</w:t>
      </w:r>
      <w:r w:rsidRPr="00B6291B">
        <w:rPr>
          <w:rStyle w:val="Rimandonotaapidipagina"/>
          <w:rFonts w:cs="Arial"/>
          <w:color w:val="000000" w:themeColor="text1"/>
          <w:sz w:val="24"/>
          <w:szCs w:val="24"/>
        </w:rPr>
        <w:footnoteReference w:id="19"/>
      </w:r>
      <w:r w:rsidRPr="00B6291B">
        <w:rPr>
          <w:rFonts w:cs="Arial"/>
          <w:color w:val="000000" w:themeColor="text1"/>
          <w:sz w:val="24"/>
          <w:szCs w:val="24"/>
        </w:rPr>
        <w:t xml:space="preserve"> le attività dei coordinatori masterplan, a condizione che queste fossero coordinate a livello strategico e operativo con le più ampie attività di management regionale sotto la responsabilità degli Enti regionali per lo sviluppo. Gli ERS, in qualità di referenti cantonali per la politica economica regionale, hanno quindi supportato i Comuni nella definizione di una struttura di governance adeguata e nel garantire il suo finanziamento.</w:t>
      </w:r>
    </w:p>
    <w:p w14:paraId="17C04EC1" w14:textId="77777777" w:rsidR="00D55DBC" w:rsidRPr="00B6291B" w:rsidRDefault="00D55DBC" w:rsidP="00D55DBC">
      <w:pPr>
        <w:rPr>
          <w:rFonts w:cs="Arial"/>
          <w:color w:val="000000" w:themeColor="text1"/>
          <w:sz w:val="24"/>
          <w:szCs w:val="24"/>
        </w:rPr>
      </w:pPr>
    </w:p>
    <w:p w14:paraId="479A02B4" w14:textId="25715922" w:rsidR="00D55DBC" w:rsidRPr="00B6291B" w:rsidRDefault="00D55DBC" w:rsidP="00D55DBC">
      <w:pPr>
        <w:rPr>
          <w:rFonts w:cs="Arial"/>
          <w:color w:val="000000" w:themeColor="text1"/>
          <w:sz w:val="24"/>
          <w:szCs w:val="24"/>
        </w:rPr>
      </w:pPr>
      <w:r w:rsidRPr="00B6291B">
        <w:rPr>
          <w:rFonts w:cs="Arial"/>
          <w:color w:val="000000" w:themeColor="text1"/>
          <w:sz w:val="24"/>
          <w:szCs w:val="24"/>
        </w:rPr>
        <w:t xml:space="preserve">La tabella seguente riassume le cinque strutture di governance masterplan </w:t>
      </w:r>
      <w:r w:rsidR="00203DC7">
        <w:rPr>
          <w:rFonts w:cs="Arial"/>
          <w:color w:val="000000" w:themeColor="text1"/>
          <w:sz w:val="24"/>
          <w:szCs w:val="24"/>
        </w:rPr>
        <w:t xml:space="preserve">(antenne regionali) </w:t>
      </w:r>
      <w:r w:rsidRPr="00B6291B">
        <w:rPr>
          <w:rFonts w:cs="Arial"/>
          <w:color w:val="000000" w:themeColor="text1"/>
          <w:sz w:val="24"/>
          <w:szCs w:val="24"/>
        </w:rPr>
        <w:t>attualmente attive nelle regioni masterplan e nelle quali operano i coordinatori:</w:t>
      </w:r>
    </w:p>
    <w:tbl>
      <w:tblPr>
        <w:tblStyle w:val="Grigliatabella"/>
        <w:tblW w:w="0" w:type="auto"/>
        <w:tblLook w:val="04A0" w:firstRow="1" w:lastRow="0" w:firstColumn="1" w:lastColumn="0" w:noHBand="0" w:noVBand="1"/>
      </w:tblPr>
      <w:tblGrid>
        <w:gridCol w:w="2972"/>
        <w:gridCol w:w="1843"/>
        <w:gridCol w:w="4660"/>
      </w:tblGrid>
      <w:tr w:rsidR="00D55DBC" w:rsidRPr="00581E4F" w14:paraId="3528C98D" w14:textId="77777777" w:rsidTr="00674F55">
        <w:tc>
          <w:tcPr>
            <w:tcW w:w="2972" w:type="dxa"/>
            <w:vAlign w:val="center"/>
          </w:tcPr>
          <w:p w14:paraId="7A667CE4" w14:textId="77777777" w:rsidR="00D55DBC" w:rsidRPr="00581E4F" w:rsidRDefault="00D55DBC" w:rsidP="00674F55">
            <w:pPr>
              <w:jc w:val="center"/>
              <w:rPr>
                <w:rFonts w:cs="Arial"/>
                <w:b/>
                <w:color w:val="000000" w:themeColor="text1"/>
                <w:sz w:val="28"/>
                <w:szCs w:val="20"/>
              </w:rPr>
            </w:pPr>
            <w:r w:rsidRPr="00581E4F">
              <w:rPr>
                <w:rFonts w:cs="Arial"/>
                <w:b/>
                <w:color w:val="000000" w:themeColor="text1"/>
                <w:sz w:val="28"/>
                <w:szCs w:val="20"/>
              </w:rPr>
              <w:t>Masterplan</w:t>
            </w:r>
          </w:p>
        </w:tc>
        <w:tc>
          <w:tcPr>
            <w:tcW w:w="1843" w:type="dxa"/>
            <w:vAlign w:val="center"/>
          </w:tcPr>
          <w:p w14:paraId="48D23E4C" w14:textId="77777777" w:rsidR="00D55DBC" w:rsidRPr="00581E4F" w:rsidRDefault="00D55DBC" w:rsidP="00674F55">
            <w:pPr>
              <w:jc w:val="center"/>
              <w:rPr>
                <w:rFonts w:cs="Arial"/>
                <w:b/>
                <w:color w:val="000000" w:themeColor="text1"/>
                <w:sz w:val="28"/>
                <w:szCs w:val="20"/>
              </w:rPr>
            </w:pPr>
            <w:r w:rsidRPr="00581E4F">
              <w:rPr>
                <w:rFonts w:cs="Arial"/>
                <w:b/>
                <w:color w:val="000000" w:themeColor="text1"/>
                <w:sz w:val="28"/>
                <w:szCs w:val="20"/>
              </w:rPr>
              <w:t>ERS di riferimento</w:t>
            </w:r>
          </w:p>
        </w:tc>
        <w:tc>
          <w:tcPr>
            <w:tcW w:w="4660" w:type="dxa"/>
            <w:vAlign w:val="center"/>
          </w:tcPr>
          <w:p w14:paraId="44ACD309" w14:textId="77777777" w:rsidR="00D55DBC" w:rsidRPr="00581E4F" w:rsidRDefault="00D55DBC" w:rsidP="00674F55">
            <w:pPr>
              <w:jc w:val="center"/>
              <w:rPr>
                <w:rFonts w:cs="Arial"/>
                <w:b/>
                <w:color w:val="000000" w:themeColor="text1"/>
                <w:sz w:val="28"/>
                <w:szCs w:val="20"/>
              </w:rPr>
            </w:pPr>
            <w:r w:rsidRPr="00581E4F">
              <w:rPr>
                <w:rFonts w:cs="Arial"/>
                <w:b/>
                <w:color w:val="000000" w:themeColor="text1"/>
                <w:sz w:val="28"/>
                <w:szCs w:val="20"/>
              </w:rPr>
              <w:t xml:space="preserve">Collocamento </w:t>
            </w:r>
            <w:r>
              <w:rPr>
                <w:rFonts w:cs="Arial"/>
                <w:b/>
                <w:color w:val="000000" w:themeColor="text1"/>
                <w:sz w:val="28"/>
                <w:szCs w:val="20"/>
              </w:rPr>
              <w:br/>
              <w:t>coordinatore masterplan</w:t>
            </w:r>
          </w:p>
        </w:tc>
      </w:tr>
      <w:tr w:rsidR="00D55DBC" w14:paraId="2F15B703" w14:textId="77777777" w:rsidTr="00674F55">
        <w:tc>
          <w:tcPr>
            <w:tcW w:w="2972" w:type="dxa"/>
            <w:vAlign w:val="center"/>
          </w:tcPr>
          <w:p w14:paraId="78C8F26C" w14:textId="77777777" w:rsidR="00D55DBC" w:rsidRPr="00581E4F" w:rsidRDefault="00D55DBC" w:rsidP="00674F55">
            <w:pPr>
              <w:jc w:val="left"/>
              <w:rPr>
                <w:rFonts w:cs="Arial"/>
                <w:color w:val="000000" w:themeColor="text1"/>
                <w:szCs w:val="20"/>
              </w:rPr>
            </w:pPr>
            <w:r w:rsidRPr="00581E4F">
              <w:rPr>
                <w:rFonts w:cs="Arial"/>
                <w:color w:val="000000" w:themeColor="text1"/>
                <w:szCs w:val="20"/>
              </w:rPr>
              <w:t xml:space="preserve">Valle di Blenio </w:t>
            </w:r>
          </w:p>
        </w:tc>
        <w:tc>
          <w:tcPr>
            <w:tcW w:w="1843" w:type="dxa"/>
            <w:vAlign w:val="center"/>
          </w:tcPr>
          <w:p w14:paraId="50090F05" w14:textId="77777777" w:rsidR="00D55DBC" w:rsidRDefault="00D55DBC" w:rsidP="00674F55">
            <w:pPr>
              <w:ind w:left="320"/>
              <w:jc w:val="left"/>
              <w:rPr>
                <w:rFonts w:cs="Arial"/>
                <w:color w:val="000000" w:themeColor="text1"/>
                <w:sz w:val="20"/>
                <w:szCs w:val="20"/>
              </w:rPr>
            </w:pPr>
            <w:r>
              <w:rPr>
                <w:rFonts w:cs="Arial"/>
                <w:color w:val="000000" w:themeColor="text1"/>
                <w:sz w:val="20"/>
                <w:szCs w:val="20"/>
              </w:rPr>
              <w:t>ERS-BV</w:t>
            </w:r>
          </w:p>
        </w:tc>
        <w:tc>
          <w:tcPr>
            <w:tcW w:w="4660" w:type="dxa"/>
            <w:vAlign w:val="center"/>
          </w:tcPr>
          <w:p w14:paraId="06922157" w14:textId="77777777" w:rsidR="00D55DBC" w:rsidRDefault="00D55DBC" w:rsidP="00674F55">
            <w:pPr>
              <w:jc w:val="left"/>
              <w:rPr>
                <w:rFonts w:cs="Arial"/>
                <w:color w:val="000000" w:themeColor="text1"/>
                <w:sz w:val="20"/>
                <w:szCs w:val="20"/>
              </w:rPr>
            </w:pPr>
            <w:r>
              <w:rPr>
                <w:rFonts w:cs="Arial"/>
                <w:color w:val="000000" w:themeColor="text1"/>
                <w:sz w:val="20"/>
                <w:szCs w:val="20"/>
              </w:rPr>
              <w:t>integrata presso l’ERS-BV</w:t>
            </w:r>
          </w:p>
        </w:tc>
      </w:tr>
      <w:tr w:rsidR="00D55DBC" w14:paraId="044D2ECB" w14:textId="77777777" w:rsidTr="00674F55">
        <w:tc>
          <w:tcPr>
            <w:tcW w:w="2972" w:type="dxa"/>
            <w:vAlign w:val="center"/>
          </w:tcPr>
          <w:p w14:paraId="6F1AAE9A" w14:textId="77777777" w:rsidR="00D55DBC" w:rsidRPr="00581E4F" w:rsidRDefault="00D55DBC" w:rsidP="00674F55">
            <w:pPr>
              <w:jc w:val="left"/>
              <w:rPr>
                <w:rFonts w:cs="Arial"/>
                <w:color w:val="000000" w:themeColor="text1"/>
                <w:szCs w:val="20"/>
              </w:rPr>
            </w:pPr>
            <w:r w:rsidRPr="00581E4F">
              <w:rPr>
                <w:rFonts w:cs="Arial"/>
                <w:color w:val="000000" w:themeColor="text1"/>
                <w:szCs w:val="20"/>
              </w:rPr>
              <w:t xml:space="preserve">Leventina </w:t>
            </w:r>
          </w:p>
        </w:tc>
        <w:tc>
          <w:tcPr>
            <w:tcW w:w="1843" w:type="dxa"/>
            <w:vAlign w:val="center"/>
          </w:tcPr>
          <w:p w14:paraId="6DA932D8" w14:textId="77777777" w:rsidR="00D55DBC" w:rsidRDefault="00D55DBC" w:rsidP="00674F55">
            <w:pPr>
              <w:ind w:left="320"/>
              <w:jc w:val="left"/>
              <w:rPr>
                <w:rFonts w:cs="Arial"/>
                <w:color w:val="000000" w:themeColor="text1"/>
                <w:sz w:val="20"/>
                <w:szCs w:val="20"/>
              </w:rPr>
            </w:pPr>
            <w:r>
              <w:rPr>
                <w:rFonts w:cs="Arial"/>
                <w:color w:val="000000" w:themeColor="text1"/>
                <w:sz w:val="20"/>
                <w:szCs w:val="20"/>
              </w:rPr>
              <w:t>ERS-BV</w:t>
            </w:r>
          </w:p>
        </w:tc>
        <w:tc>
          <w:tcPr>
            <w:tcW w:w="4660" w:type="dxa"/>
            <w:vAlign w:val="center"/>
          </w:tcPr>
          <w:p w14:paraId="0F106DB3" w14:textId="77777777" w:rsidR="00D55DBC" w:rsidRDefault="00D55DBC" w:rsidP="00674F55">
            <w:pPr>
              <w:jc w:val="left"/>
              <w:rPr>
                <w:rFonts w:cs="Arial"/>
                <w:color w:val="000000" w:themeColor="text1"/>
                <w:sz w:val="20"/>
                <w:szCs w:val="20"/>
              </w:rPr>
            </w:pPr>
            <w:r>
              <w:rPr>
                <w:rFonts w:cs="Arial"/>
                <w:color w:val="000000" w:themeColor="text1"/>
                <w:sz w:val="20"/>
                <w:szCs w:val="20"/>
              </w:rPr>
              <w:t>integrata presso l’ERS-BV</w:t>
            </w:r>
          </w:p>
        </w:tc>
      </w:tr>
      <w:tr w:rsidR="00D55DBC" w14:paraId="3BC38D4A" w14:textId="77777777" w:rsidTr="00674F55">
        <w:tc>
          <w:tcPr>
            <w:tcW w:w="2972" w:type="dxa"/>
            <w:vAlign w:val="center"/>
          </w:tcPr>
          <w:p w14:paraId="2008CF28" w14:textId="77777777" w:rsidR="00D55DBC" w:rsidRPr="00581E4F" w:rsidRDefault="00D55DBC" w:rsidP="00674F55">
            <w:pPr>
              <w:jc w:val="left"/>
              <w:rPr>
                <w:rFonts w:cs="Arial"/>
                <w:color w:val="000000" w:themeColor="text1"/>
                <w:szCs w:val="20"/>
              </w:rPr>
            </w:pPr>
            <w:r w:rsidRPr="00581E4F">
              <w:rPr>
                <w:rFonts w:cs="Arial"/>
                <w:color w:val="000000" w:themeColor="text1"/>
                <w:szCs w:val="20"/>
              </w:rPr>
              <w:t xml:space="preserve">Valle Verzasca </w:t>
            </w:r>
          </w:p>
        </w:tc>
        <w:tc>
          <w:tcPr>
            <w:tcW w:w="1843" w:type="dxa"/>
            <w:vAlign w:val="center"/>
          </w:tcPr>
          <w:p w14:paraId="0CFFE7DC" w14:textId="77777777" w:rsidR="00D55DBC" w:rsidRDefault="00D55DBC" w:rsidP="00674F55">
            <w:pPr>
              <w:ind w:left="320"/>
              <w:jc w:val="left"/>
              <w:rPr>
                <w:rFonts w:cs="Arial"/>
                <w:color w:val="000000" w:themeColor="text1"/>
                <w:sz w:val="20"/>
                <w:szCs w:val="20"/>
              </w:rPr>
            </w:pPr>
            <w:r>
              <w:rPr>
                <w:rFonts w:cs="Arial"/>
                <w:color w:val="000000" w:themeColor="text1"/>
                <w:sz w:val="20"/>
                <w:szCs w:val="20"/>
              </w:rPr>
              <w:t>ERS-LVM</w:t>
            </w:r>
          </w:p>
        </w:tc>
        <w:tc>
          <w:tcPr>
            <w:tcW w:w="4660" w:type="dxa"/>
            <w:vAlign w:val="center"/>
          </w:tcPr>
          <w:p w14:paraId="506E8A7C" w14:textId="77777777" w:rsidR="00D55DBC" w:rsidRDefault="00D55DBC" w:rsidP="00674F55">
            <w:pPr>
              <w:jc w:val="left"/>
              <w:rPr>
                <w:rFonts w:cs="Arial"/>
                <w:color w:val="000000" w:themeColor="text1"/>
                <w:sz w:val="20"/>
                <w:szCs w:val="20"/>
              </w:rPr>
            </w:pPr>
            <w:r>
              <w:rPr>
                <w:rFonts w:cs="Arial"/>
                <w:color w:val="000000" w:themeColor="text1"/>
                <w:sz w:val="20"/>
                <w:szCs w:val="20"/>
              </w:rPr>
              <w:t>presso la Fondazione Verzasca</w:t>
            </w:r>
          </w:p>
        </w:tc>
      </w:tr>
      <w:tr w:rsidR="00D55DBC" w14:paraId="32008B50" w14:textId="77777777" w:rsidTr="00674F55">
        <w:tc>
          <w:tcPr>
            <w:tcW w:w="2972" w:type="dxa"/>
            <w:vAlign w:val="center"/>
          </w:tcPr>
          <w:p w14:paraId="58102C58" w14:textId="77777777" w:rsidR="00D55DBC" w:rsidRPr="00581E4F" w:rsidRDefault="00D55DBC" w:rsidP="00674F55">
            <w:pPr>
              <w:jc w:val="left"/>
              <w:rPr>
                <w:rFonts w:cs="Arial"/>
                <w:color w:val="000000" w:themeColor="text1"/>
                <w:szCs w:val="20"/>
              </w:rPr>
            </w:pPr>
            <w:r w:rsidRPr="00581E4F">
              <w:rPr>
                <w:rFonts w:cs="Arial"/>
                <w:color w:val="000000" w:themeColor="text1"/>
                <w:szCs w:val="20"/>
              </w:rPr>
              <w:t xml:space="preserve">Alta Vallemaggia </w:t>
            </w:r>
          </w:p>
        </w:tc>
        <w:tc>
          <w:tcPr>
            <w:tcW w:w="1843" w:type="dxa"/>
            <w:vAlign w:val="center"/>
          </w:tcPr>
          <w:p w14:paraId="7F820B59" w14:textId="77777777" w:rsidR="00D55DBC" w:rsidRDefault="00D55DBC" w:rsidP="00674F55">
            <w:pPr>
              <w:ind w:left="320"/>
              <w:jc w:val="left"/>
              <w:rPr>
                <w:rFonts w:cs="Arial"/>
                <w:color w:val="000000" w:themeColor="text1"/>
                <w:sz w:val="20"/>
                <w:szCs w:val="20"/>
              </w:rPr>
            </w:pPr>
            <w:r>
              <w:rPr>
                <w:rFonts w:cs="Arial"/>
                <w:color w:val="000000" w:themeColor="text1"/>
                <w:sz w:val="20"/>
                <w:szCs w:val="20"/>
              </w:rPr>
              <w:t>ERS-LVM</w:t>
            </w:r>
          </w:p>
        </w:tc>
        <w:tc>
          <w:tcPr>
            <w:tcW w:w="4660" w:type="dxa"/>
            <w:vAlign w:val="center"/>
          </w:tcPr>
          <w:p w14:paraId="3AFA5E4D" w14:textId="77777777" w:rsidR="00D55DBC" w:rsidRDefault="00D55DBC" w:rsidP="00674F55">
            <w:pPr>
              <w:jc w:val="left"/>
              <w:rPr>
                <w:rFonts w:cs="Arial"/>
                <w:color w:val="000000" w:themeColor="text1"/>
                <w:sz w:val="20"/>
                <w:szCs w:val="20"/>
              </w:rPr>
            </w:pPr>
            <w:r>
              <w:rPr>
                <w:rFonts w:cs="Arial"/>
                <w:color w:val="000000" w:themeColor="text1"/>
                <w:sz w:val="20"/>
                <w:szCs w:val="20"/>
              </w:rPr>
              <w:t>presso la Fondazione Vallemaggia Territorio Vivo</w:t>
            </w:r>
          </w:p>
        </w:tc>
      </w:tr>
      <w:tr w:rsidR="00D55DBC" w14:paraId="50C854E4" w14:textId="77777777" w:rsidTr="00674F55">
        <w:tc>
          <w:tcPr>
            <w:tcW w:w="2972" w:type="dxa"/>
            <w:vAlign w:val="center"/>
          </w:tcPr>
          <w:p w14:paraId="59ED3FA6" w14:textId="77777777" w:rsidR="00D55DBC" w:rsidRPr="00581E4F" w:rsidRDefault="00D55DBC" w:rsidP="00674F55">
            <w:pPr>
              <w:jc w:val="left"/>
              <w:rPr>
                <w:rFonts w:cs="Arial"/>
                <w:color w:val="000000" w:themeColor="text1"/>
                <w:szCs w:val="20"/>
              </w:rPr>
            </w:pPr>
            <w:r w:rsidRPr="00581E4F">
              <w:rPr>
                <w:rFonts w:cs="Arial"/>
                <w:color w:val="000000" w:themeColor="text1"/>
                <w:szCs w:val="20"/>
              </w:rPr>
              <w:t xml:space="preserve">Centovalli e Onsernone </w:t>
            </w:r>
          </w:p>
        </w:tc>
        <w:tc>
          <w:tcPr>
            <w:tcW w:w="1843" w:type="dxa"/>
            <w:vAlign w:val="center"/>
          </w:tcPr>
          <w:p w14:paraId="7DAF96FF" w14:textId="77777777" w:rsidR="00D55DBC" w:rsidRDefault="00D55DBC" w:rsidP="00674F55">
            <w:pPr>
              <w:ind w:left="320"/>
              <w:jc w:val="left"/>
              <w:rPr>
                <w:rFonts w:cs="Arial"/>
                <w:color w:val="000000" w:themeColor="text1"/>
                <w:sz w:val="20"/>
                <w:szCs w:val="20"/>
              </w:rPr>
            </w:pPr>
            <w:r>
              <w:rPr>
                <w:rFonts w:cs="Arial"/>
                <w:color w:val="000000" w:themeColor="text1"/>
                <w:sz w:val="20"/>
                <w:szCs w:val="20"/>
              </w:rPr>
              <w:t>ERS-LVM</w:t>
            </w:r>
          </w:p>
        </w:tc>
        <w:tc>
          <w:tcPr>
            <w:tcW w:w="4660" w:type="dxa"/>
            <w:vAlign w:val="center"/>
          </w:tcPr>
          <w:p w14:paraId="5440B0B8" w14:textId="77777777" w:rsidR="00D55DBC" w:rsidRDefault="00D55DBC" w:rsidP="00674F55">
            <w:pPr>
              <w:jc w:val="left"/>
              <w:rPr>
                <w:rFonts w:cs="Arial"/>
                <w:color w:val="000000" w:themeColor="text1"/>
                <w:sz w:val="20"/>
                <w:szCs w:val="20"/>
              </w:rPr>
            </w:pPr>
            <w:r>
              <w:rPr>
                <w:rFonts w:cs="Arial"/>
                <w:color w:val="000000" w:themeColor="text1"/>
                <w:sz w:val="20"/>
                <w:szCs w:val="20"/>
              </w:rPr>
              <w:t>presso l’Ente autonomo Centovalli</w:t>
            </w:r>
          </w:p>
        </w:tc>
      </w:tr>
    </w:tbl>
    <w:p w14:paraId="306D84B2" w14:textId="77777777" w:rsidR="00D55DBC" w:rsidRDefault="00D55DBC" w:rsidP="00D55DBC">
      <w:pPr>
        <w:rPr>
          <w:rFonts w:cs="Arial"/>
          <w:color w:val="000000" w:themeColor="text1"/>
          <w:sz w:val="20"/>
          <w:szCs w:val="20"/>
        </w:rPr>
      </w:pPr>
    </w:p>
    <w:p w14:paraId="0DBAC02C" w14:textId="7DD1BB4F" w:rsidR="00DE49E6" w:rsidRPr="00B6291B" w:rsidRDefault="00DE49E6" w:rsidP="00DE49E6">
      <w:pPr>
        <w:rPr>
          <w:rFonts w:cs="Arial"/>
          <w:color w:val="000000" w:themeColor="text1"/>
          <w:sz w:val="24"/>
          <w:szCs w:val="24"/>
        </w:rPr>
      </w:pPr>
      <w:r w:rsidRPr="00B6291B">
        <w:rPr>
          <w:rFonts w:cs="Arial"/>
          <w:color w:val="000000" w:themeColor="text1"/>
          <w:sz w:val="24"/>
          <w:szCs w:val="24"/>
        </w:rPr>
        <w:t xml:space="preserve">Considerando le attuali strutture di governance dei masterplan, risulta chiaro che l'approccio </w:t>
      </w:r>
      <w:r w:rsidRPr="00B6291B">
        <w:rPr>
          <w:rFonts w:cs="Arial"/>
          <w:i/>
          <w:color w:val="000000" w:themeColor="text1"/>
          <w:sz w:val="24"/>
          <w:szCs w:val="24"/>
        </w:rPr>
        <w:t>bottom-up</w:t>
      </w:r>
      <w:r w:rsidRPr="00B6291B">
        <w:rPr>
          <w:rFonts w:cs="Arial"/>
          <w:color w:val="000000" w:themeColor="text1"/>
          <w:sz w:val="24"/>
          <w:szCs w:val="24"/>
        </w:rPr>
        <w:t xml:space="preserve"> adottato nello sviluppo di queste è un elemento ormai consolidato e da rafforzare. Questo orientamento ha permesso agli attori locali di personalizzare le strutture di governance, assicurando </w:t>
      </w:r>
      <w:r>
        <w:rPr>
          <w:rFonts w:cs="Arial"/>
          <w:color w:val="000000" w:themeColor="text1"/>
          <w:sz w:val="24"/>
          <w:szCs w:val="24"/>
        </w:rPr>
        <w:t xml:space="preserve">il loro </w:t>
      </w:r>
      <w:r w:rsidRPr="00B6291B">
        <w:rPr>
          <w:rFonts w:cs="Arial"/>
          <w:color w:val="000000" w:themeColor="text1"/>
          <w:sz w:val="24"/>
          <w:szCs w:val="24"/>
        </w:rPr>
        <w:t>radica</w:t>
      </w:r>
      <w:r>
        <w:rPr>
          <w:rFonts w:cs="Arial"/>
          <w:color w:val="000000" w:themeColor="text1"/>
          <w:sz w:val="24"/>
          <w:szCs w:val="24"/>
        </w:rPr>
        <w:t>mento</w:t>
      </w:r>
      <w:r w:rsidRPr="00B6291B">
        <w:rPr>
          <w:rFonts w:cs="Arial"/>
          <w:color w:val="000000" w:themeColor="text1"/>
          <w:sz w:val="24"/>
          <w:szCs w:val="24"/>
        </w:rPr>
        <w:t xml:space="preserve"> nel tessuto socio-economico delle rispettive aree. Il risultato è che le regioni masterplan dispongono di strutture di governance dedicate al loro sviluppo socio-economico, condivise tra tutti gli attori del territorio (enti locali, patriziati, ecc.). Le prestazioni che ne risultano sono coordinate e complementari a quelle fornite dall'Ente regionale per lo sviluppo di riferimento, che svolge il ruolo di regia a livello della propria region</w:t>
      </w:r>
      <w:r>
        <w:rPr>
          <w:rFonts w:cs="Arial"/>
          <w:color w:val="000000" w:themeColor="text1"/>
          <w:sz w:val="24"/>
          <w:szCs w:val="24"/>
        </w:rPr>
        <w:t>e</w:t>
      </w:r>
      <w:r w:rsidRPr="00B6291B">
        <w:rPr>
          <w:rFonts w:cs="Arial"/>
          <w:color w:val="000000" w:themeColor="text1"/>
          <w:sz w:val="24"/>
          <w:szCs w:val="24"/>
        </w:rPr>
        <w:t xml:space="preserve"> funzionale per quanto concerne il coordinamento strategico e operativo di tutte le prestazioni di supporto allo sviluppo socio-economico (management regionale)</w:t>
      </w:r>
      <w:r>
        <w:rPr>
          <w:rFonts w:cs="Arial"/>
          <w:color w:val="000000" w:themeColor="text1"/>
          <w:sz w:val="24"/>
          <w:szCs w:val="24"/>
        </w:rPr>
        <w:t>.</w:t>
      </w:r>
    </w:p>
    <w:p w14:paraId="506B0B62" w14:textId="77777777" w:rsidR="00DE49E6" w:rsidRPr="00B6291B" w:rsidRDefault="00DE49E6" w:rsidP="00DE49E6">
      <w:pPr>
        <w:rPr>
          <w:rFonts w:cs="Arial"/>
          <w:color w:val="000000" w:themeColor="text1"/>
          <w:sz w:val="24"/>
          <w:szCs w:val="24"/>
        </w:rPr>
      </w:pPr>
    </w:p>
    <w:p w14:paraId="35A09FAB" w14:textId="0B80D238" w:rsidR="00DE49E6" w:rsidRDefault="00DE49E6" w:rsidP="00DE49E6">
      <w:pPr>
        <w:rPr>
          <w:rFonts w:cs="Arial"/>
          <w:color w:val="000000" w:themeColor="text1"/>
          <w:sz w:val="24"/>
          <w:szCs w:val="24"/>
        </w:rPr>
      </w:pPr>
      <w:r w:rsidRPr="00B6291B">
        <w:rPr>
          <w:rFonts w:cs="Arial"/>
          <w:color w:val="000000" w:themeColor="text1"/>
          <w:sz w:val="24"/>
          <w:szCs w:val="24"/>
        </w:rPr>
        <w:t xml:space="preserve">Per quanto riguarda il finanziamento a medio-lungo termine, data la volontà di garantire stabilità e rafforzare in maniera determinata queste prestazioni e l'intenzione degli attori del territorio di mantenere le governance dei masterplan, è stato avviato un processo di consolidamento. L'obiettivo di questo processo è ottimizzare e valorizzare le esperienze acquisite. Le analisi condotte in collaborazione con gli Enti regionali per lo sviluppo hanno confermato la validità dell'approccio adottato e la necessità di consolidare le prestazioni </w:t>
      </w:r>
      <w:r w:rsidRPr="00B6291B">
        <w:rPr>
          <w:rFonts w:cs="Arial"/>
          <w:color w:val="000000" w:themeColor="text1"/>
          <w:sz w:val="24"/>
          <w:szCs w:val="24"/>
        </w:rPr>
        <w:lastRenderedPageBreak/>
        <w:t xml:space="preserve">delle governance dei masterplan, all'interno del finanziamento delle attività di management regionale degli Enti regionali per lo sviluppo. </w:t>
      </w:r>
    </w:p>
    <w:p w14:paraId="680D59E0" w14:textId="77777777" w:rsidR="0051080A" w:rsidRPr="00B6291B" w:rsidRDefault="0051080A" w:rsidP="00DE49E6">
      <w:pPr>
        <w:rPr>
          <w:rFonts w:cs="Arial"/>
          <w:color w:val="000000" w:themeColor="text1"/>
          <w:sz w:val="24"/>
          <w:szCs w:val="24"/>
        </w:rPr>
      </w:pPr>
    </w:p>
    <w:p w14:paraId="6E1A40A1" w14:textId="76CEC570" w:rsidR="00DE49E6" w:rsidRPr="00527EC7" w:rsidRDefault="00DE49E6" w:rsidP="00DE49E6">
      <w:pPr>
        <w:rPr>
          <w:rFonts w:cs="Arial"/>
          <w:color w:val="000000" w:themeColor="text1"/>
          <w:sz w:val="24"/>
          <w:szCs w:val="24"/>
        </w:rPr>
      </w:pPr>
      <w:r w:rsidRPr="00B6291B">
        <w:rPr>
          <w:rFonts w:cs="Arial"/>
          <w:color w:val="000000" w:themeColor="text1"/>
          <w:sz w:val="24"/>
          <w:szCs w:val="24"/>
        </w:rPr>
        <w:t>Questo orientamento consentirà di riconoscere e finanziare a</w:t>
      </w:r>
      <w:r>
        <w:rPr>
          <w:rFonts w:cs="Arial"/>
          <w:color w:val="000000" w:themeColor="text1"/>
          <w:sz w:val="24"/>
          <w:szCs w:val="24"/>
        </w:rPr>
        <w:t>nche a</w:t>
      </w:r>
      <w:r w:rsidRPr="00B6291B">
        <w:rPr>
          <w:rFonts w:cs="Arial"/>
          <w:color w:val="000000" w:themeColor="text1"/>
          <w:sz w:val="24"/>
          <w:szCs w:val="24"/>
        </w:rPr>
        <w:t xml:space="preserve"> livello federale quelle prestazioni erogate dalle governance dei masterplan che sono coerenti con le attività di management regionale </w:t>
      </w:r>
      <w:r>
        <w:rPr>
          <w:rFonts w:cs="Arial"/>
          <w:color w:val="000000" w:themeColor="text1"/>
          <w:sz w:val="24"/>
          <w:szCs w:val="24"/>
        </w:rPr>
        <w:t xml:space="preserve">e </w:t>
      </w:r>
      <w:r w:rsidRPr="00B6291B">
        <w:rPr>
          <w:rFonts w:cs="Arial"/>
          <w:color w:val="000000" w:themeColor="text1"/>
          <w:sz w:val="24"/>
          <w:szCs w:val="24"/>
        </w:rPr>
        <w:t>con i compiti previsti a livello federale per tale scopo</w:t>
      </w:r>
      <w:r w:rsidRPr="00B6291B">
        <w:rPr>
          <w:rStyle w:val="Rimandonotaapidipagina"/>
          <w:rFonts w:cs="Arial"/>
          <w:color w:val="000000" w:themeColor="text1"/>
          <w:sz w:val="24"/>
          <w:szCs w:val="24"/>
        </w:rPr>
        <w:footnoteReference w:id="20"/>
      </w:r>
      <w:r w:rsidRPr="00B6291B">
        <w:rPr>
          <w:rFonts w:cs="Arial"/>
          <w:color w:val="000000" w:themeColor="text1"/>
          <w:sz w:val="24"/>
          <w:szCs w:val="24"/>
        </w:rPr>
        <w:t xml:space="preserve">. Oltre alle questioni finanziarie, questo nuovo modello garantirà un adeguato coordinamento di tutte le prestazioni erogate a livello regionale nei vari ambiti di attività, la </w:t>
      </w:r>
      <w:r w:rsidRPr="00D4212A">
        <w:rPr>
          <w:rFonts w:cs="Arial"/>
          <w:color w:val="000000" w:themeColor="text1"/>
          <w:sz w:val="24"/>
          <w:szCs w:val="24"/>
        </w:rPr>
        <w:t>cui responsabilità è affidata agli Enti regionali per lo sviluppo che, data la</w:t>
      </w:r>
      <w:r w:rsidRPr="00527EC7">
        <w:rPr>
          <w:rFonts w:cs="Arial"/>
          <w:color w:val="000000" w:themeColor="text1"/>
          <w:sz w:val="24"/>
          <w:szCs w:val="24"/>
        </w:rPr>
        <w:t xml:space="preserve"> loro vicinanza al territorio e l’importante lavoro svolto negli anni, si configurano come i partner ideal</w:t>
      </w:r>
      <w:r>
        <w:rPr>
          <w:rFonts w:cs="Arial"/>
          <w:color w:val="000000" w:themeColor="text1"/>
          <w:sz w:val="24"/>
          <w:szCs w:val="24"/>
        </w:rPr>
        <w:t>i</w:t>
      </w:r>
      <w:r w:rsidRPr="00527EC7">
        <w:rPr>
          <w:rFonts w:cs="Arial"/>
          <w:color w:val="000000" w:themeColor="text1"/>
          <w:sz w:val="24"/>
          <w:szCs w:val="24"/>
        </w:rPr>
        <w:t xml:space="preserve"> per tale scopo.</w:t>
      </w:r>
    </w:p>
    <w:p w14:paraId="002E54B5" w14:textId="77777777" w:rsidR="00DE49E6" w:rsidRPr="00527EC7" w:rsidRDefault="00DE49E6" w:rsidP="00DE49E6">
      <w:pPr>
        <w:rPr>
          <w:rFonts w:cs="Arial"/>
          <w:color w:val="000000" w:themeColor="text1"/>
          <w:sz w:val="24"/>
          <w:szCs w:val="24"/>
        </w:rPr>
      </w:pPr>
    </w:p>
    <w:p w14:paraId="0C744CBE" w14:textId="291C5AF1" w:rsidR="00DE49E6" w:rsidRPr="00B6291B" w:rsidRDefault="00DE49E6" w:rsidP="00DE49E6">
      <w:pPr>
        <w:rPr>
          <w:rFonts w:cs="Arial"/>
          <w:color w:val="000000" w:themeColor="text1"/>
          <w:sz w:val="24"/>
          <w:szCs w:val="24"/>
        </w:rPr>
      </w:pPr>
      <w:r w:rsidRPr="00D4212A">
        <w:rPr>
          <w:rFonts w:cs="Arial"/>
          <w:color w:val="000000" w:themeColor="text1"/>
          <w:sz w:val="24"/>
          <w:szCs w:val="24"/>
        </w:rPr>
        <w:t xml:space="preserve">Questo processo d’integrazione e consolidamento permetterà alle regioni periferiche e ai suoi </w:t>
      </w:r>
      <w:r w:rsidRPr="00B6291B">
        <w:rPr>
          <w:rFonts w:cs="Arial"/>
          <w:color w:val="000000" w:themeColor="text1"/>
          <w:sz w:val="24"/>
          <w:szCs w:val="24"/>
        </w:rPr>
        <w:t>attori di dare stabilità finanziaria alle prestazioni delle rispettive governance rafforzandone il ruolo. Considerando il ruolo di referente cantonale per le attività di management regionale svolto dagli E</w:t>
      </w:r>
      <w:r>
        <w:rPr>
          <w:rFonts w:cs="Arial"/>
          <w:color w:val="000000" w:themeColor="text1"/>
          <w:sz w:val="24"/>
          <w:szCs w:val="24"/>
        </w:rPr>
        <w:t>RS</w:t>
      </w:r>
      <w:r w:rsidRPr="00B6291B">
        <w:rPr>
          <w:rFonts w:cs="Arial"/>
          <w:color w:val="000000" w:themeColor="text1"/>
          <w:sz w:val="24"/>
          <w:szCs w:val="24"/>
        </w:rPr>
        <w:t xml:space="preserve">, quest’ultimi svolgeranno un ruolo ancora più cruciale nel coordinamento e </w:t>
      </w:r>
      <w:r>
        <w:rPr>
          <w:rFonts w:cs="Arial"/>
          <w:color w:val="000000" w:themeColor="text1"/>
          <w:sz w:val="24"/>
          <w:szCs w:val="24"/>
        </w:rPr>
        <w:t>nel</w:t>
      </w:r>
      <w:r w:rsidRPr="00B6291B">
        <w:rPr>
          <w:rFonts w:cs="Arial"/>
          <w:color w:val="000000" w:themeColor="text1"/>
          <w:sz w:val="24"/>
          <w:szCs w:val="24"/>
        </w:rPr>
        <w:t>l’ottimizzazione di tutte le prestazioni erogate dalle rispettive governance</w:t>
      </w:r>
      <w:r>
        <w:rPr>
          <w:rFonts w:cs="Arial"/>
          <w:color w:val="000000" w:themeColor="text1"/>
          <w:sz w:val="24"/>
          <w:szCs w:val="24"/>
        </w:rPr>
        <w:t xml:space="preserve"> masterplan</w:t>
      </w:r>
      <w:r w:rsidRPr="00B6291B">
        <w:rPr>
          <w:rFonts w:cs="Arial"/>
          <w:color w:val="000000" w:themeColor="text1"/>
          <w:sz w:val="24"/>
          <w:szCs w:val="24"/>
        </w:rPr>
        <w:t xml:space="preserve"> che, </w:t>
      </w:r>
      <w:r w:rsidR="00386A0B">
        <w:rPr>
          <w:rFonts w:cs="Arial"/>
          <w:color w:val="000000" w:themeColor="text1"/>
          <w:sz w:val="24"/>
          <w:szCs w:val="24"/>
        </w:rPr>
        <w:t>unitamente</w:t>
      </w:r>
      <w:r w:rsidRPr="00B6291B">
        <w:rPr>
          <w:rFonts w:cs="Arial"/>
          <w:color w:val="000000" w:themeColor="text1"/>
          <w:sz w:val="24"/>
          <w:szCs w:val="24"/>
        </w:rPr>
        <w:t xml:space="preserve"> alle prestazioni garantite direttamente dagli ERS, </w:t>
      </w:r>
      <w:r>
        <w:rPr>
          <w:rFonts w:cs="Arial"/>
          <w:color w:val="000000" w:themeColor="text1"/>
          <w:sz w:val="24"/>
          <w:szCs w:val="24"/>
        </w:rPr>
        <w:t>rappresenteranno</w:t>
      </w:r>
      <w:r w:rsidRPr="00B6291B">
        <w:rPr>
          <w:rFonts w:cs="Arial"/>
          <w:color w:val="000000" w:themeColor="text1"/>
          <w:sz w:val="24"/>
          <w:szCs w:val="24"/>
        </w:rPr>
        <w:t xml:space="preserve"> l’insieme delle attività a supporto dello sviluppo socio-economico della propria regione funzionale.</w:t>
      </w:r>
    </w:p>
    <w:p w14:paraId="64B0D636" w14:textId="77777777" w:rsidR="00DE49E6" w:rsidRPr="00B6291B" w:rsidRDefault="00DE49E6" w:rsidP="00DE49E6">
      <w:pPr>
        <w:rPr>
          <w:rFonts w:cs="Arial"/>
          <w:color w:val="000000" w:themeColor="text1"/>
          <w:sz w:val="24"/>
          <w:szCs w:val="24"/>
        </w:rPr>
      </w:pPr>
    </w:p>
    <w:p w14:paraId="6F16BEE1" w14:textId="6DD91561" w:rsidR="00DE49E6" w:rsidRPr="00B6291B" w:rsidRDefault="00DE49E6" w:rsidP="00DE49E6">
      <w:pPr>
        <w:rPr>
          <w:rFonts w:cs="Arial"/>
          <w:bCs/>
          <w:sz w:val="24"/>
          <w:szCs w:val="24"/>
        </w:rPr>
      </w:pPr>
      <w:r w:rsidRPr="00B6291B">
        <w:rPr>
          <w:rFonts w:cs="Arial"/>
          <w:bCs/>
          <w:sz w:val="24"/>
          <w:szCs w:val="24"/>
        </w:rPr>
        <w:t xml:space="preserve">Per poter attuare l'impostazione delineata, è prevista un'evoluzione del modello di finanziamento delle prestazioni del management regionale introdotto nel quadriennio 2008-2012. </w:t>
      </w:r>
      <w:r>
        <w:rPr>
          <w:rFonts w:cs="Arial"/>
          <w:bCs/>
          <w:sz w:val="24"/>
          <w:szCs w:val="24"/>
        </w:rPr>
        <w:t xml:space="preserve">Lo scopo </w:t>
      </w:r>
      <w:r w:rsidRPr="00B6291B">
        <w:rPr>
          <w:rFonts w:cs="Arial"/>
          <w:bCs/>
          <w:sz w:val="24"/>
          <w:szCs w:val="24"/>
        </w:rPr>
        <w:t xml:space="preserve">di questa evoluzione è l'introduzione di un modello di finanziamento delle prestazioni flessibile, </w:t>
      </w:r>
      <w:r>
        <w:rPr>
          <w:rFonts w:cs="Arial"/>
          <w:bCs/>
          <w:sz w:val="24"/>
          <w:szCs w:val="24"/>
        </w:rPr>
        <w:t>in grado di rispondere</w:t>
      </w:r>
      <w:r w:rsidRPr="00B6291B">
        <w:rPr>
          <w:rFonts w:cs="Arial"/>
          <w:bCs/>
          <w:sz w:val="24"/>
          <w:szCs w:val="24"/>
        </w:rPr>
        <w:t xml:space="preserve"> in modo specifico alle necessità dei quattro Enti regionali per lo sviluppo. Ciò consentirà il passaggio da un sistema di finanziamento basato su un contributo base e finanziamenti </w:t>
      </w:r>
      <w:r>
        <w:rPr>
          <w:rFonts w:cs="Arial"/>
          <w:bCs/>
          <w:sz w:val="24"/>
          <w:szCs w:val="24"/>
        </w:rPr>
        <w:t xml:space="preserve">puntuali </w:t>
      </w:r>
      <w:r w:rsidRPr="00B6291B">
        <w:rPr>
          <w:rFonts w:cs="Arial"/>
          <w:bCs/>
          <w:sz w:val="24"/>
          <w:szCs w:val="24"/>
        </w:rPr>
        <w:t>per attività particolari limitate nel tempo (es: coordinatori masterplan, area manager, ecc.) a un sistema di finanziamento ricorrente e flessibile. Quest'ultimo sarà basato sull'attivazione, da parte degli E</w:t>
      </w:r>
      <w:r>
        <w:rPr>
          <w:rFonts w:cs="Arial"/>
          <w:bCs/>
          <w:sz w:val="24"/>
          <w:szCs w:val="24"/>
        </w:rPr>
        <w:t>RS</w:t>
      </w:r>
      <w:r w:rsidRPr="00B6291B">
        <w:rPr>
          <w:rFonts w:cs="Arial"/>
          <w:bCs/>
          <w:sz w:val="24"/>
          <w:szCs w:val="24"/>
        </w:rPr>
        <w:t>, di diverse opzioni di prestazioni in base alle necessità di supporto al proprio territorio.</w:t>
      </w:r>
    </w:p>
    <w:p w14:paraId="56A5B686" w14:textId="77777777" w:rsidR="00DE49E6" w:rsidRDefault="00DE49E6" w:rsidP="00DE49E6">
      <w:pPr>
        <w:rPr>
          <w:rFonts w:cs="Arial"/>
          <w:bCs/>
          <w:sz w:val="24"/>
          <w:szCs w:val="24"/>
        </w:rPr>
      </w:pPr>
    </w:p>
    <w:p w14:paraId="2E580507" w14:textId="77777777" w:rsidR="00DE49E6" w:rsidRDefault="00DE49E6" w:rsidP="00DE49E6">
      <w:pPr>
        <w:rPr>
          <w:rFonts w:cs="Arial"/>
          <w:bCs/>
          <w:sz w:val="24"/>
          <w:szCs w:val="24"/>
        </w:rPr>
      </w:pPr>
      <w:r>
        <w:rPr>
          <w:rFonts w:cs="Arial"/>
          <w:bCs/>
          <w:sz w:val="24"/>
          <w:szCs w:val="24"/>
        </w:rPr>
        <w:t>Per il dettaglio del riconoscimento e finanziamento delle prestazioni di management regionale si rinvia al capitolo 4 del presente documento. Si evidenzia che rispetto ai periodi d’attuazione precedenti, oltre alle prestazioni di base erogate dagli ERS, potranno essere riconosciute e parzialmente finanziate anche le attività coerenti con il PdA inerenti al coordinamento masterplan (1 etp) e, nel contesto dei PSE, alla figura dell’area manager (0.5 etp)</w:t>
      </w:r>
      <w:r>
        <w:rPr>
          <w:rStyle w:val="Rimandonotaapidipagina"/>
          <w:rFonts w:cs="Arial"/>
          <w:bCs/>
          <w:sz w:val="24"/>
          <w:szCs w:val="24"/>
        </w:rPr>
        <w:footnoteReference w:id="21"/>
      </w:r>
      <w:r>
        <w:rPr>
          <w:rFonts w:cs="Arial"/>
          <w:bCs/>
          <w:sz w:val="24"/>
          <w:szCs w:val="24"/>
        </w:rPr>
        <w:t>.</w:t>
      </w:r>
    </w:p>
    <w:p w14:paraId="01C5A8ED" w14:textId="77777777" w:rsidR="00DE49E6" w:rsidRPr="00B6291B" w:rsidRDefault="00DE49E6" w:rsidP="00DE49E6">
      <w:pPr>
        <w:rPr>
          <w:rFonts w:cs="Arial"/>
          <w:bCs/>
          <w:sz w:val="24"/>
          <w:szCs w:val="24"/>
        </w:rPr>
      </w:pPr>
    </w:p>
    <w:p w14:paraId="16EE353C" w14:textId="1BF4BE40" w:rsidR="00DE49E6" w:rsidRPr="00B6291B" w:rsidRDefault="00DE49E6" w:rsidP="00DE49E6">
      <w:pPr>
        <w:rPr>
          <w:rFonts w:cs="Arial"/>
          <w:bCs/>
          <w:sz w:val="24"/>
          <w:szCs w:val="24"/>
        </w:rPr>
      </w:pPr>
      <w:r w:rsidRPr="00B6291B">
        <w:rPr>
          <w:rFonts w:cs="Arial"/>
          <w:bCs/>
          <w:sz w:val="24"/>
          <w:szCs w:val="24"/>
        </w:rPr>
        <w:t xml:space="preserve">Gli </w:t>
      </w:r>
      <w:r>
        <w:rPr>
          <w:rFonts w:cs="Arial"/>
          <w:bCs/>
          <w:sz w:val="24"/>
          <w:szCs w:val="24"/>
        </w:rPr>
        <w:t xml:space="preserve">Enti, </w:t>
      </w:r>
      <w:r w:rsidRPr="00B6291B">
        <w:rPr>
          <w:rFonts w:cs="Arial"/>
          <w:bCs/>
          <w:sz w:val="24"/>
          <w:szCs w:val="24"/>
        </w:rPr>
        <w:t>oltre alla politica economica regionale, svolgono un ruolo importante anche nel quadro del Decreto legislativo complementare soprattutto per quanto concerne la gestione dei Fondi di promozione regionale e nel supporto alla realizzazione dei progetti strategici complementari. Le prestazioni fornite in questo ambito saranno riconosciute e finanziate direttamente tramite il decreto menzionato</w:t>
      </w:r>
      <w:r w:rsidR="002C3A52">
        <w:rPr>
          <w:rFonts w:cs="Arial"/>
          <w:bCs/>
          <w:sz w:val="24"/>
          <w:szCs w:val="24"/>
        </w:rPr>
        <w:t xml:space="preserve"> (cfr. art. 5 DL</w:t>
      </w:r>
      <w:r w:rsidR="00930313">
        <w:rPr>
          <w:rFonts w:cs="Arial"/>
          <w:bCs/>
          <w:sz w:val="24"/>
          <w:szCs w:val="24"/>
        </w:rPr>
        <w:t xml:space="preserve"> complementare</w:t>
      </w:r>
      <w:r w:rsidR="002C3A52">
        <w:rPr>
          <w:rFonts w:cs="Arial"/>
          <w:bCs/>
          <w:sz w:val="24"/>
          <w:szCs w:val="24"/>
        </w:rPr>
        <w:t>)</w:t>
      </w:r>
      <w:r w:rsidRPr="00B6291B">
        <w:rPr>
          <w:rFonts w:cs="Arial"/>
          <w:bCs/>
          <w:sz w:val="24"/>
          <w:szCs w:val="24"/>
        </w:rPr>
        <w:t>.</w:t>
      </w:r>
    </w:p>
    <w:p w14:paraId="4B7D0DEC" w14:textId="77777777" w:rsidR="00DE49E6" w:rsidRPr="00B6291B" w:rsidRDefault="00DE49E6" w:rsidP="00DE49E6">
      <w:pPr>
        <w:rPr>
          <w:rFonts w:cs="Arial"/>
          <w:bCs/>
          <w:sz w:val="24"/>
          <w:szCs w:val="24"/>
        </w:rPr>
      </w:pPr>
    </w:p>
    <w:p w14:paraId="178C0063" w14:textId="77777777" w:rsidR="00DE49E6" w:rsidRPr="00B6291B" w:rsidRDefault="00DE49E6" w:rsidP="00DE49E6">
      <w:pPr>
        <w:rPr>
          <w:rFonts w:cs="Arial"/>
          <w:bCs/>
          <w:sz w:val="24"/>
          <w:szCs w:val="24"/>
        </w:rPr>
      </w:pPr>
      <w:r w:rsidRPr="00B6291B">
        <w:rPr>
          <w:rFonts w:cs="Arial"/>
          <w:bCs/>
          <w:sz w:val="24"/>
          <w:szCs w:val="24"/>
        </w:rPr>
        <w:t xml:space="preserve">Con l'evoluzione del modello di sostegno alle attività del management regionale, si creano le basi per un'ulteriore crescita degli Enti regionali per lo sviluppo e delle loro iniziative di assistenza al territorio. In qualità di referenti per il Cantone, gli ERS saranno quindi </w:t>
      </w:r>
      <w:r w:rsidRPr="00B6291B">
        <w:rPr>
          <w:rFonts w:cs="Arial"/>
          <w:bCs/>
          <w:sz w:val="24"/>
          <w:szCs w:val="24"/>
        </w:rPr>
        <w:lastRenderedPageBreak/>
        <w:t>chiamati a svolgere un ruolo sempre più centrale nelle dinamiche di sviluppo regionale all'interno della propria regione funzionale. Il Cantone, da parte sua, continuerà a svolgere il proprio ruolo di supporto, coordinamento e finanziamento delle iniziative in linea con la politica economica regionale. Tuttavia, risulta evidente che gli ERS dovranno assicurare al proprio territorio un supporto strategico e operativo adeguato e necessario per poter sostenere efficacemente lo sviluppo regionale delle proprie regioni funzionali.</w:t>
      </w:r>
    </w:p>
    <w:p w14:paraId="3C507330" w14:textId="50472EEA" w:rsidR="00811856" w:rsidRPr="00B6291B" w:rsidRDefault="00811856" w:rsidP="00AD6F08">
      <w:pPr>
        <w:rPr>
          <w:b/>
          <w:sz w:val="24"/>
          <w:szCs w:val="24"/>
          <w:lang w:eastAsia="it-IT"/>
        </w:rPr>
      </w:pPr>
    </w:p>
    <w:p w14:paraId="755FC709" w14:textId="77777777" w:rsidR="00811856" w:rsidRPr="001E0DDE" w:rsidRDefault="00811856" w:rsidP="001E0DDE">
      <w:pPr>
        <w:pStyle w:val="Titolo3"/>
      </w:pPr>
      <w:bookmarkStart w:id="21" w:name="_Toc138178611"/>
      <w:r w:rsidRPr="001E0DDE">
        <w:t>3.</w:t>
      </w:r>
      <w:r w:rsidR="0004135C">
        <w:t>5</w:t>
      </w:r>
      <w:r w:rsidRPr="001E0DDE">
        <w:tab/>
      </w:r>
      <w:r w:rsidR="008D0643">
        <w:t>Pianificazione finanziaria 2024-2027</w:t>
      </w:r>
      <w:bookmarkEnd w:id="21"/>
    </w:p>
    <w:p w14:paraId="766392DC" w14:textId="14CD1F5A" w:rsidR="001E2C73" w:rsidRDefault="001E2C73" w:rsidP="001E2C73">
      <w:pPr>
        <w:ind w:right="-1"/>
        <w:rPr>
          <w:sz w:val="24"/>
          <w:szCs w:val="24"/>
        </w:rPr>
      </w:pPr>
      <w:r>
        <w:rPr>
          <w:sz w:val="24"/>
          <w:szCs w:val="24"/>
        </w:rPr>
        <w:t xml:space="preserve">I mezzi complessivi a favore </w:t>
      </w:r>
      <w:r w:rsidR="00A52EED">
        <w:rPr>
          <w:sz w:val="24"/>
          <w:szCs w:val="24"/>
        </w:rPr>
        <w:t>di misure per le</w:t>
      </w:r>
      <w:r w:rsidR="00950304">
        <w:rPr>
          <w:sz w:val="24"/>
          <w:szCs w:val="24"/>
        </w:rPr>
        <w:t xml:space="preserve"> regioni periferiche</w:t>
      </w:r>
      <w:r>
        <w:rPr>
          <w:sz w:val="24"/>
          <w:szCs w:val="24"/>
        </w:rPr>
        <w:t>, pari a 5</w:t>
      </w:r>
      <w:r w:rsidR="006C438B">
        <w:rPr>
          <w:sz w:val="24"/>
          <w:szCs w:val="24"/>
        </w:rPr>
        <w:t>2</w:t>
      </w:r>
      <w:r>
        <w:rPr>
          <w:sz w:val="24"/>
          <w:szCs w:val="24"/>
        </w:rPr>
        <w:t>milioni di franchi</w:t>
      </w:r>
      <w:r w:rsidR="00482174">
        <w:rPr>
          <w:sz w:val="24"/>
          <w:szCs w:val="24"/>
        </w:rPr>
        <w:t xml:space="preserve"> (dei quali 3</w:t>
      </w:r>
      <w:r w:rsidR="006C438B">
        <w:rPr>
          <w:sz w:val="24"/>
          <w:szCs w:val="24"/>
        </w:rPr>
        <w:t xml:space="preserve">4 </w:t>
      </w:r>
      <w:r w:rsidR="00482174">
        <w:rPr>
          <w:sz w:val="24"/>
          <w:szCs w:val="24"/>
        </w:rPr>
        <w:t>a fondo perso)</w:t>
      </w:r>
      <w:r>
        <w:rPr>
          <w:sz w:val="24"/>
          <w:szCs w:val="24"/>
        </w:rPr>
        <w:t>, sono suddivisi tra fondi cantonali e federali ai sensi della politica economica regional</w:t>
      </w:r>
      <w:r w:rsidR="0051080A">
        <w:rPr>
          <w:sz w:val="24"/>
          <w:szCs w:val="24"/>
        </w:rPr>
        <w:t>e</w:t>
      </w:r>
      <w:r>
        <w:rPr>
          <w:sz w:val="24"/>
          <w:szCs w:val="24"/>
        </w:rPr>
        <w:t xml:space="preserve"> e da fondi cantonali ai sensi</w:t>
      </w:r>
      <w:r w:rsidR="0051080A">
        <w:rPr>
          <w:sz w:val="24"/>
          <w:szCs w:val="24"/>
        </w:rPr>
        <w:t xml:space="preserve"> del distinto</w:t>
      </w:r>
      <w:r>
        <w:rPr>
          <w:sz w:val="24"/>
          <w:szCs w:val="24"/>
        </w:rPr>
        <w:t xml:space="preserve"> Decreto legislativo di misure complementari alla politica economica regionale 2024-2027, come da </w:t>
      </w:r>
      <w:r w:rsidR="00FF3E08">
        <w:rPr>
          <w:sz w:val="24"/>
          <w:szCs w:val="24"/>
        </w:rPr>
        <w:t>tabella</w:t>
      </w:r>
      <w:r>
        <w:rPr>
          <w:sz w:val="24"/>
          <w:szCs w:val="24"/>
        </w:rPr>
        <w:t xml:space="preserve"> sottostante:</w:t>
      </w:r>
    </w:p>
    <w:p w14:paraId="65060605" w14:textId="77777777" w:rsidR="001E2C73" w:rsidRDefault="001E2C73" w:rsidP="001E2C73">
      <w:pPr>
        <w:ind w:right="-1"/>
        <w:rPr>
          <w:sz w:val="24"/>
          <w:szCs w:val="24"/>
        </w:rPr>
      </w:pPr>
    </w:p>
    <w:p w14:paraId="68785971" w14:textId="72D37401" w:rsidR="00A52EED" w:rsidRDefault="006C438B" w:rsidP="001E2C73">
      <w:pPr>
        <w:ind w:right="-1"/>
        <w:rPr>
          <w:sz w:val="24"/>
          <w:szCs w:val="24"/>
        </w:rPr>
      </w:pPr>
      <w:r w:rsidRPr="006C438B">
        <w:rPr>
          <w:noProof/>
          <w:lang w:eastAsia="it-CH"/>
        </w:rPr>
        <w:drawing>
          <wp:inline distT="0" distB="0" distL="0" distR="0" wp14:anchorId="507BF297" wp14:editId="38B3B834">
            <wp:extent cx="6022975" cy="1879096"/>
            <wp:effectExtent l="0" t="0" r="0" b="6985"/>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22975" cy="1879096"/>
                    </a:xfrm>
                    <a:prstGeom prst="rect">
                      <a:avLst/>
                    </a:prstGeom>
                    <a:noFill/>
                    <a:ln>
                      <a:noFill/>
                    </a:ln>
                  </pic:spPr>
                </pic:pic>
              </a:graphicData>
            </a:graphic>
          </wp:inline>
        </w:drawing>
      </w:r>
    </w:p>
    <w:p w14:paraId="3CA9DD8E" w14:textId="58E33C2B" w:rsidR="00A52EED" w:rsidRDefault="00A52EED" w:rsidP="001E2C73">
      <w:pPr>
        <w:ind w:right="-1"/>
        <w:rPr>
          <w:sz w:val="24"/>
          <w:szCs w:val="24"/>
        </w:rPr>
      </w:pPr>
    </w:p>
    <w:p w14:paraId="5B1AFAA9" w14:textId="43C64BF4" w:rsidR="001E2C73" w:rsidRDefault="006C438B" w:rsidP="001E2C73">
      <w:pPr>
        <w:ind w:right="-1"/>
        <w:rPr>
          <w:sz w:val="24"/>
          <w:szCs w:val="24"/>
        </w:rPr>
      </w:pPr>
      <w:r>
        <w:rPr>
          <w:sz w:val="24"/>
          <w:szCs w:val="24"/>
        </w:rPr>
        <w:t>Come indicato nel capitolo 3.2, i fondi di promozione regionale FPR potranno essere utilizzati per attivare ulteriori fondi federali (fino a due milioni di franchi) nell’ambito dell’economia locale, che saranno previsti dalla convenzione di programma con la Confederazione</w:t>
      </w:r>
      <w:r w:rsidR="00C139A5">
        <w:rPr>
          <w:sz w:val="24"/>
          <w:szCs w:val="24"/>
        </w:rPr>
        <w:t>, portando così la disponibilità complessiva dei fondi di promozione regionale, gestiti direttamente dagli Enti regionali per lo sviluppo, a dieci milioni di franchi</w:t>
      </w:r>
      <w:r>
        <w:rPr>
          <w:sz w:val="24"/>
          <w:szCs w:val="24"/>
        </w:rPr>
        <w:t>. Considerata la nuova possibilità di finanziamento federale</w:t>
      </w:r>
      <w:r w:rsidRPr="006C438B">
        <w:rPr>
          <w:rFonts w:cs="Arial"/>
          <w:sz w:val="24"/>
          <w:szCs w:val="24"/>
        </w:rPr>
        <w:t xml:space="preserve"> </w:t>
      </w:r>
      <w:r>
        <w:rPr>
          <w:rFonts w:cs="Arial"/>
          <w:sz w:val="24"/>
          <w:szCs w:val="24"/>
        </w:rPr>
        <w:t xml:space="preserve">per il periodo 2024-2027 e </w:t>
      </w:r>
      <w:r w:rsidR="002E2813">
        <w:rPr>
          <w:rFonts w:cs="Arial"/>
          <w:sz w:val="24"/>
          <w:szCs w:val="24"/>
        </w:rPr>
        <w:t>l’</w:t>
      </w:r>
      <w:r>
        <w:rPr>
          <w:rFonts w:cs="Arial"/>
          <w:sz w:val="24"/>
          <w:szCs w:val="24"/>
        </w:rPr>
        <w:t xml:space="preserve">utilizzo </w:t>
      </w:r>
      <w:r w:rsidR="002E2813">
        <w:rPr>
          <w:rFonts w:cs="Arial"/>
          <w:sz w:val="24"/>
          <w:szCs w:val="24"/>
        </w:rPr>
        <w:t xml:space="preserve">ridotto </w:t>
      </w:r>
      <w:r>
        <w:rPr>
          <w:rFonts w:cs="Arial"/>
          <w:sz w:val="24"/>
          <w:szCs w:val="24"/>
        </w:rPr>
        <w:t xml:space="preserve">del credito a favore dei progetti </w:t>
      </w:r>
      <w:r w:rsidR="002E2813">
        <w:rPr>
          <w:rFonts w:cs="Arial"/>
          <w:sz w:val="24"/>
          <w:szCs w:val="24"/>
        </w:rPr>
        <w:t xml:space="preserve">regionali </w:t>
      </w:r>
      <w:r w:rsidR="002E2813" w:rsidRPr="002E2813">
        <w:rPr>
          <w:rFonts w:cs="Arial"/>
          <w:sz w:val="24"/>
          <w:szCs w:val="24"/>
        </w:rPr>
        <w:t xml:space="preserve">complementari agli obiettivi del Programma </w:t>
      </w:r>
      <w:r w:rsidR="002E2813" w:rsidRPr="0002531E">
        <w:rPr>
          <w:rFonts w:cs="Arial"/>
          <w:sz w:val="24"/>
          <w:szCs w:val="24"/>
        </w:rPr>
        <w:t xml:space="preserve">d’attuazione della politica economica regionale </w:t>
      </w:r>
      <w:r w:rsidRPr="0002531E">
        <w:rPr>
          <w:rFonts w:cs="Arial"/>
          <w:sz w:val="24"/>
          <w:szCs w:val="24"/>
        </w:rPr>
        <w:t>nel periodo 2020-2023</w:t>
      </w:r>
      <w:r w:rsidRPr="00696E6C">
        <w:rPr>
          <w:rFonts w:cs="Arial"/>
          <w:sz w:val="24"/>
          <w:szCs w:val="24"/>
        </w:rPr>
        <w:t xml:space="preserve">, la dotazione </w:t>
      </w:r>
      <w:r w:rsidRPr="0002531E">
        <w:rPr>
          <w:rFonts w:cs="Arial"/>
          <w:sz w:val="24"/>
          <w:szCs w:val="24"/>
        </w:rPr>
        <w:t xml:space="preserve">finanziaria cantonale del Decreto legislativo complementare è stata </w:t>
      </w:r>
      <w:r w:rsidR="0002531E" w:rsidRPr="0002531E">
        <w:rPr>
          <w:rFonts w:cs="Arial"/>
          <w:sz w:val="24"/>
          <w:szCs w:val="24"/>
        </w:rPr>
        <w:t>contenuta</w:t>
      </w:r>
      <w:r w:rsidRPr="0002531E">
        <w:rPr>
          <w:rFonts w:cs="Arial"/>
          <w:sz w:val="24"/>
          <w:szCs w:val="24"/>
        </w:rPr>
        <w:t xml:space="preserve"> rispetto al quadriennio precedente. Qualora la disponibilità residua del credito non dovesse essere sufficiente per finanziare un progetto particolarmente meritevole a livello regionale, </w:t>
      </w:r>
      <w:r w:rsidR="0002531E" w:rsidRPr="0002531E">
        <w:rPr>
          <w:rFonts w:cs="Arial"/>
          <w:sz w:val="24"/>
          <w:szCs w:val="24"/>
        </w:rPr>
        <w:t xml:space="preserve">e qualora questo non potesse </w:t>
      </w:r>
      <w:r w:rsidRPr="0002531E">
        <w:rPr>
          <w:rFonts w:cs="Arial"/>
          <w:sz w:val="24"/>
          <w:szCs w:val="24"/>
        </w:rPr>
        <w:t>far capo ad altr</w:t>
      </w:r>
      <w:r w:rsidR="0002531E" w:rsidRPr="0002531E">
        <w:rPr>
          <w:rFonts w:cs="Arial"/>
          <w:sz w:val="24"/>
          <w:szCs w:val="24"/>
        </w:rPr>
        <w:t>e fonti di</w:t>
      </w:r>
      <w:r w:rsidRPr="0002531E">
        <w:rPr>
          <w:rFonts w:cs="Arial"/>
          <w:sz w:val="24"/>
          <w:szCs w:val="24"/>
        </w:rPr>
        <w:t xml:space="preserve"> finanziament</w:t>
      </w:r>
      <w:r w:rsidR="0002531E" w:rsidRPr="0002531E">
        <w:rPr>
          <w:rFonts w:cs="Arial"/>
          <w:sz w:val="24"/>
          <w:szCs w:val="24"/>
        </w:rPr>
        <w:t>o</w:t>
      </w:r>
      <w:r w:rsidRPr="0002531E">
        <w:rPr>
          <w:rFonts w:cs="Arial"/>
          <w:sz w:val="24"/>
          <w:szCs w:val="24"/>
        </w:rPr>
        <w:t xml:space="preserve"> cantonali o federali, </w:t>
      </w:r>
      <w:r w:rsidR="0002531E" w:rsidRPr="0002531E">
        <w:rPr>
          <w:rFonts w:cs="Arial"/>
          <w:sz w:val="24"/>
          <w:szCs w:val="24"/>
        </w:rPr>
        <w:t>potrà sempre essere valutato il coinvolgimento del parlamento con uno specifico messaggio.</w:t>
      </w:r>
      <w:r w:rsidRPr="0002531E">
        <w:rPr>
          <w:rFonts w:cs="Arial"/>
          <w:sz w:val="24"/>
          <w:szCs w:val="24"/>
        </w:rPr>
        <w:t xml:space="preserve"> </w:t>
      </w:r>
      <w:r w:rsidR="001E2C73" w:rsidRPr="0002531E">
        <w:rPr>
          <w:sz w:val="24"/>
          <w:szCs w:val="24"/>
        </w:rPr>
        <w:t xml:space="preserve">Il credito quadro cantonale di politica economica regionale e quello del Decreto legislativo di misure complementari alla politica economica regionale 2024-2027 sono da stanziare per il tramite degli allegati decreti legislativi. I contributi federali di politica economica regionale saranno oggetto di </w:t>
      </w:r>
      <w:r w:rsidR="00280DF7" w:rsidRPr="0002531E">
        <w:rPr>
          <w:sz w:val="24"/>
          <w:szCs w:val="24"/>
        </w:rPr>
        <w:t>due</w:t>
      </w:r>
      <w:r w:rsidR="001E2C73" w:rsidRPr="0002531E">
        <w:rPr>
          <w:sz w:val="24"/>
          <w:szCs w:val="24"/>
        </w:rPr>
        <w:t xml:space="preserve"> </w:t>
      </w:r>
      <w:r w:rsidR="00950304" w:rsidRPr="0002531E">
        <w:rPr>
          <w:sz w:val="24"/>
          <w:szCs w:val="24"/>
        </w:rPr>
        <w:t>convenzione</w:t>
      </w:r>
      <w:r w:rsidR="001E2C73" w:rsidRPr="0002531E">
        <w:rPr>
          <w:sz w:val="24"/>
          <w:szCs w:val="24"/>
        </w:rPr>
        <w:t xml:space="preserve"> specific</w:t>
      </w:r>
      <w:r w:rsidR="00280DF7" w:rsidRPr="0002531E">
        <w:rPr>
          <w:sz w:val="24"/>
          <w:szCs w:val="24"/>
        </w:rPr>
        <w:t>he</w:t>
      </w:r>
      <w:r w:rsidR="001E2C73" w:rsidRPr="0002531E">
        <w:rPr>
          <w:sz w:val="24"/>
          <w:szCs w:val="24"/>
        </w:rPr>
        <w:t xml:space="preserve"> con la Confederazione</w:t>
      </w:r>
      <w:r w:rsidR="00280DF7" w:rsidRPr="0002531E">
        <w:rPr>
          <w:sz w:val="24"/>
          <w:szCs w:val="24"/>
        </w:rPr>
        <w:t xml:space="preserve"> (una per</w:t>
      </w:r>
      <w:r w:rsidR="00280DF7">
        <w:rPr>
          <w:sz w:val="24"/>
          <w:szCs w:val="24"/>
        </w:rPr>
        <w:t xml:space="preserve"> il programma cantonale e una per il programma San Gottardo)</w:t>
      </w:r>
      <w:r w:rsidR="001E2C73">
        <w:rPr>
          <w:sz w:val="24"/>
          <w:szCs w:val="24"/>
        </w:rPr>
        <w:t>.</w:t>
      </w:r>
      <w:r w:rsidR="00DE49E6">
        <w:rPr>
          <w:sz w:val="24"/>
          <w:szCs w:val="24"/>
        </w:rPr>
        <w:t xml:space="preserve"> </w:t>
      </w:r>
    </w:p>
    <w:p w14:paraId="350EFA37" w14:textId="77777777" w:rsidR="001E2C73" w:rsidRDefault="001E2C73" w:rsidP="001E2C73">
      <w:pPr>
        <w:ind w:right="-1"/>
        <w:rPr>
          <w:sz w:val="24"/>
          <w:szCs w:val="24"/>
        </w:rPr>
      </w:pPr>
    </w:p>
    <w:p w14:paraId="1AA1DB23" w14:textId="49BCE80A" w:rsidR="001E2C73" w:rsidRPr="001E2C73" w:rsidRDefault="001E2C73" w:rsidP="001E2C73">
      <w:pPr>
        <w:ind w:right="-1"/>
        <w:rPr>
          <w:sz w:val="24"/>
          <w:szCs w:val="24"/>
          <w:lang w:val="it-IT"/>
        </w:rPr>
      </w:pPr>
      <w:r>
        <w:rPr>
          <w:sz w:val="24"/>
          <w:szCs w:val="24"/>
        </w:rPr>
        <w:t>A questi importi si aggiunge il credito di 10 milioni di franchi per la r</w:t>
      </w:r>
      <w:r w:rsidRPr="001E2C73">
        <w:rPr>
          <w:sz w:val="24"/>
          <w:szCs w:val="24"/>
        </w:rPr>
        <w:t>ivitalizzazione di edifici dismessi ubicati prevalentemente nelle regioni periferiche</w:t>
      </w:r>
      <w:r>
        <w:rPr>
          <w:sz w:val="24"/>
          <w:szCs w:val="24"/>
        </w:rPr>
        <w:t xml:space="preserve">, previsti dal messaggio no. 7634 del 13 marzo 2019. La proposta, tramite messaggio no. 8125 del 9 marzo 2022, di </w:t>
      </w:r>
      <w:r w:rsidRPr="001E2C73">
        <w:rPr>
          <w:sz w:val="24"/>
          <w:szCs w:val="24"/>
        </w:rPr>
        <w:t xml:space="preserve">un credito quadro massimo di 95 milioni di franchi per incentivare la realizzazione di una rete </w:t>
      </w:r>
      <w:r w:rsidRPr="001E2C73">
        <w:rPr>
          <w:sz w:val="24"/>
          <w:szCs w:val="24"/>
        </w:rPr>
        <w:lastRenderedPageBreak/>
        <w:t>capillare a banda ultra-larga sul territorio cantonale</w:t>
      </w:r>
      <w:r>
        <w:rPr>
          <w:sz w:val="24"/>
          <w:szCs w:val="24"/>
        </w:rPr>
        <w:t>, focalizzato sulle regioni periferiche, è invece ancora oggetto di esame commissionale</w:t>
      </w:r>
      <w:r w:rsidR="0051080A">
        <w:rPr>
          <w:sz w:val="24"/>
          <w:szCs w:val="24"/>
        </w:rPr>
        <w:t>.</w:t>
      </w:r>
    </w:p>
    <w:p w14:paraId="63AB74F5" w14:textId="77777777" w:rsidR="001E2C73" w:rsidRDefault="001E2C73">
      <w:pPr>
        <w:rPr>
          <w:b/>
          <w:sz w:val="24"/>
          <w:szCs w:val="24"/>
          <w:lang w:val="it-IT" w:eastAsia="it-IT"/>
        </w:rPr>
      </w:pPr>
    </w:p>
    <w:p w14:paraId="3D686AC2" w14:textId="77777777" w:rsidR="006A0B86" w:rsidRDefault="00AD6F08" w:rsidP="00EC42E0">
      <w:pPr>
        <w:pStyle w:val="Titolo1"/>
      </w:pPr>
      <w:bookmarkStart w:id="22" w:name="_Toc138178612"/>
      <w:r>
        <w:t>4.</w:t>
      </w:r>
      <w:r>
        <w:tab/>
      </w:r>
      <w:r w:rsidR="00811856">
        <w:t>STANZIAMENT</w:t>
      </w:r>
      <w:r w:rsidR="001E0DDE">
        <w:t>I</w:t>
      </w:r>
      <w:bookmarkEnd w:id="22"/>
    </w:p>
    <w:p w14:paraId="69D45F7A" w14:textId="6700F041" w:rsidR="00987210" w:rsidRDefault="000A2842" w:rsidP="000A2842">
      <w:pPr>
        <w:ind w:right="-1"/>
        <w:rPr>
          <w:sz w:val="24"/>
          <w:szCs w:val="24"/>
        </w:rPr>
      </w:pPr>
      <w:r w:rsidRPr="000A2842">
        <w:rPr>
          <w:sz w:val="24"/>
          <w:szCs w:val="24"/>
        </w:rPr>
        <w:t xml:space="preserve">Con il presente messaggio, oltre alla modifica della legge per l’innovazione, </w:t>
      </w:r>
      <w:r>
        <w:rPr>
          <w:sz w:val="24"/>
          <w:szCs w:val="24"/>
        </w:rPr>
        <w:t xml:space="preserve">è previsto lo stanziamento dei seguenti </w:t>
      </w:r>
      <w:r w:rsidR="0051080A">
        <w:rPr>
          <w:sz w:val="24"/>
          <w:szCs w:val="24"/>
        </w:rPr>
        <w:t xml:space="preserve">distinti </w:t>
      </w:r>
      <w:r>
        <w:rPr>
          <w:sz w:val="24"/>
          <w:szCs w:val="24"/>
        </w:rPr>
        <w:t>crediti quadro cantonali:</w:t>
      </w:r>
    </w:p>
    <w:p w14:paraId="6E558820" w14:textId="56335D8E" w:rsidR="000A2842" w:rsidRDefault="000A2842" w:rsidP="000A2842">
      <w:pPr>
        <w:pStyle w:val="Paragrafoelenco"/>
        <w:numPr>
          <w:ilvl w:val="0"/>
          <w:numId w:val="14"/>
        </w:numPr>
        <w:ind w:right="-1"/>
        <w:rPr>
          <w:sz w:val="24"/>
          <w:szCs w:val="24"/>
        </w:rPr>
      </w:pPr>
      <w:r>
        <w:rPr>
          <w:sz w:val="24"/>
          <w:szCs w:val="24"/>
        </w:rPr>
        <w:t>25 milioni ai sensi della legge per l’innovazione economica;</w:t>
      </w:r>
    </w:p>
    <w:p w14:paraId="6CE0CCE8" w14:textId="45B456DB" w:rsidR="000A2842" w:rsidRDefault="000A2842" w:rsidP="000A2842">
      <w:pPr>
        <w:pStyle w:val="Paragrafoelenco"/>
        <w:numPr>
          <w:ilvl w:val="0"/>
          <w:numId w:val="14"/>
        </w:numPr>
        <w:ind w:right="-1"/>
        <w:rPr>
          <w:sz w:val="24"/>
          <w:szCs w:val="24"/>
        </w:rPr>
      </w:pPr>
      <w:r>
        <w:rPr>
          <w:sz w:val="24"/>
          <w:szCs w:val="24"/>
        </w:rPr>
        <w:t>23.4 milioni ai sensi della legge d’applicazione della legge federale sulla politica regionale;</w:t>
      </w:r>
    </w:p>
    <w:p w14:paraId="3274E368" w14:textId="17B6070B" w:rsidR="000A2842" w:rsidRPr="000A2842" w:rsidRDefault="006C438B" w:rsidP="000A2842">
      <w:pPr>
        <w:pStyle w:val="Paragrafoelenco"/>
        <w:numPr>
          <w:ilvl w:val="0"/>
          <w:numId w:val="14"/>
        </w:numPr>
        <w:ind w:right="-1"/>
        <w:rPr>
          <w:sz w:val="24"/>
          <w:szCs w:val="24"/>
        </w:rPr>
      </w:pPr>
      <w:r>
        <w:rPr>
          <w:sz w:val="24"/>
          <w:szCs w:val="24"/>
        </w:rPr>
        <w:t xml:space="preserve">11.6 </w:t>
      </w:r>
      <w:r w:rsidR="000A2842">
        <w:rPr>
          <w:sz w:val="24"/>
          <w:szCs w:val="24"/>
        </w:rPr>
        <w:t xml:space="preserve">milioni ai sensi del Decreto legislativo </w:t>
      </w:r>
      <w:r w:rsidR="000A2842" w:rsidRPr="000A2842">
        <w:rPr>
          <w:sz w:val="24"/>
          <w:szCs w:val="24"/>
        </w:rPr>
        <w:t>concernente misure cantonali di politica regionale complementari al programma d’attuazione della politica economica regionale 2024-2027</w:t>
      </w:r>
      <w:r w:rsidR="00330B11">
        <w:rPr>
          <w:sz w:val="24"/>
          <w:szCs w:val="24"/>
        </w:rPr>
        <w:t>.</w:t>
      </w:r>
    </w:p>
    <w:p w14:paraId="351C25D7" w14:textId="70B37FA4" w:rsidR="00A93581" w:rsidRPr="000A2842" w:rsidRDefault="00A93581" w:rsidP="000A2842">
      <w:pPr>
        <w:ind w:right="-1"/>
        <w:rPr>
          <w:sz w:val="24"/>
          <w:szCs w:val="24"/>
        </w:rPr>
      </w:pPr>
    </w:p>
    <w:p w14:paraId="2D35D172" w14:textId="32591D8B" w:rsidR="00AA5436" w:rsidRDefault="00AA5436" w:rsidP="00AA5436">
      <w:pPr>
        <w:rPr>
          <w:sz w:val="24"/>
          <w:szCs w:val="24"/>
        </w:rPr>
      </w:pPr>
      <w:r>
        <w:rPr>
          <w:sz w:val="24"/>
          <w:szCs w:val="24"/>
        </w:rPr>
        <w:t xml:space="preserve">Con </w:t>
      </w:r>
      <w:r w:rsidR="00C133D6">
        <w:rPr>
          <w:sz w:val="24"/>
          <w:szCs w:val="24"/>
        </w:rPr>
        <w:t xml:space="preserve">il </w:t>
      </w:r>
      <w:r>
        <w:rPr>
          <w:sz w:val="24"/>
          <w:szCs w:val="24"/>
        </w:rPr>
        <w:t>primo decreto legislativo, s</w:t>
      </w:r>
      <w:r w:rsidRPr="00A80CBA">
        <w:rPr>
          <w:sz w:val="24"/>
          <w:szCs w:val="24"/>
        </w:rPr>
        <w:t>i propone lo stanzi</w:t>
      </w:r>
      <w:r>
        <w:rPr>
          <w:sz w:val="24"/>
          <w:szCs w:val="24"/>
        </w:rPr>
        <w:t>amento di un credito quadro di 25</w:t>
      </w:r>
      <w:r w:rsidRPr="00A80CBA">
        <w:rPr>
          <w:sz w:val="24"/>
          <w:szCs w:val="24"/>
        </w:rPr>
        <w:t xml:space="preserve"> milioni di franchi per incentivare la realizzazione di </w:t>
      </w:r>
      <w:r>
        <w:rPr>
          <w:sz w:val="24"/>
          <w:szCs w:val="24"/>
        </w:rPr>
        <w:t xml:space="preserve">progetti </w:t>
      </w:r>
      <w:r w:rsidRPr="00EA16C5">
        <w:rPr>
          <w:sz w:val="24"/>
          <w:szCs w:val="24"/>
        </w:rPr>
        <w:t xml:space="preserve">di ricerca applicata e </w:t>
      </w:r>
      <w:r>
        <w:rPr>
          <w:sz w:val="24"/>
          <w:szCs w:val="24"/>
        </w:rPr>
        <w:t>gl</w:t>
      </w:r>
      <w:r w:rsidRPr="00EA16C5">
        <w:rPr>
          <w:sz w:val="24"/>
          <w:szCs w:val="24"/>
        </w:rPr>
        <w:t>i investimenti immateriali</w:t>
      </w:r>
      <w:r>
        <w:rPr>
          <w:sz w:val="24"/>
          <w:szCs w:val="24"/>
        </w:rPr>
        <w:t xml:space="preserve"> da parte delle imprese e sostenere la realizzazione del parco dell’innovazione. La dotazione finanziaria complessiva è commisurata alle necessità di stanziamento previsto, sia per le misure di sostegno alle imprese che per l’avvio del parco.</w:t>
      </w:r>
    </w:p>
    <w:p w14:paraId="218548A7" w14:textId="77777777" w:rsidR="000A2842" w:rsidRPr="0014239C" w:rsidRDefault="000A2842" w:rsidP="000A2842">
      <w:pPr>
        <w:rPr>
          <w:sz w:val="24"/>
          <w:szCs w:val="24"/>
          <w:highlight w:val="yellow"/>
        </w:rPr>
      </w:pPr>
    </w:p>
    <w:p w14:paraId="3BEEE339" w14:textId="69C31C97" w:rsidR="00AA5436" w:rsidRDefault="00AA5436" w:rsidP="00AA5436">
      <w:pPr>
        <w:rPr>
          <w:sz w:val="24"/>
          <w:szCs w:val="24"/>
        </w:rPr>
      </w:pPr>
      <w:r w:rsidRPr="00FA6EC1">
        <w:rPr>
          <w:sz w:val="24"/>
          <w:szCs w:val="24"/>
        </w:rPr>
        <w:t xml:space="preserve">Il quadriennio 2024-2027 sarà la fase di avvio della nuova </w:t>
      </w:r>
      <w:r w:rsidR="00330B11">
        <w:rPr>
          <w:sz w:val="24"/>
          <w:szCs w:val="24"/>
        </w:rPr>
        <w:t>Switzerland Innovation Park Ticino SA (</w:t>
      </w:r>
      <w:r w:rsidRPr="00FA6EC1">
        <w:rPr>
          <w:sz w:val="24"/>
          <w:szCs w:val="24"/>
        </w:rPr>
        <w:t>SIP-TI SA</w:t>
      </w:r>
      <w:r w:rsidR="00330B11">
        <w:rPr>
          <w:sz w:val="24"/>
          <w:szCs w:val="24"/>
        </w:rPr>
        <w:t>)</w:t>
      </w:r>
      <w:r w:rsidRPr="00FA6EC1">
        <w:rPr>
          <w:sz w:val="24"/>
          <w:szCs w:val="24"/>
        </w:rPr>
        <w:t xml:space="preserve">, del consolidamento dei centri di competenza e delle necessità logistiche in attesa della realizzazione della sede definitiva. Le necessità finanziarie, allo stato attuale, non possono ancora essere definite nel dettaglio. </w:t>
      </w:r>
      <w:r w:rsidRPr="005F0E2F">
        <w:rPr>
          <w:sz w:val="24"/>
          <w:szCs w:val="24"/>
        </w:rPr>
        <w:t xml:space="preserve">Per garantire </w:t>
      </w:r>
      <w:r>
        <w:rPr>
          <w:sz w:val="24"/>
          <w:szCs w:val="24"/>
        </w:rPr>
        <w:t xml:space="preserve">però </w:t>
      </w:r>
      <w:r w:rsidRPr="005F0E2F">
        <w:rPr>
          <w:sz w:val="24"/>
          <w:szCs w:val="24"/>
        </w:rPr>
        <w:t xml:space="preserve">la necessaria flessibilità di crescita, il Consiglio di Stato potrà stanziare contributi a favore del parco dell’innovazione fino a un valore massimo di 10 milioni, attingendo al credito quadro di 25 milioni della legge per l’innovazione economica. I dettagli saranno regolati da una convenzione di sussidiamento. Tale contributo coprirà le spese di transizione fino alla costituzione della SIP-TI SA, le spese di costituzione (compresa la quota di capitale azionario a carico del Cantone) nonché quelle di gestione della SA, la partecipazione agli investimenti nei CC secondo il modello </w:t>
      </w:r>
      <w:r w:rsidRPr="005F0E2F">
        <w:rPr>
          <w:i/>
          <w:sz w:val="24"/>
          <w:szCs w:val="24"/>
        </w:rPr>
        <w:t>matching fund</w:t>
      </w:r>
      <w:r w:rsidRPr="005F0E2F">
        <w:rPr>
          <w:sz w:val="24"/>
          <w:szCs w:val="24"/>
        </w:rPr>
        <w:t xml:space="preserve"> (copertura massima pari al 50%</w:t>
      </w:r>
      <w:r w:rsidR="00330B11">
        <w:rPr>
          <w:sz w:val="24"/>
          <w:szCs w:val="24"/>
        </w:rPr>
        <w:t xml:space="preserve"> sull’arco del quadriennio</w:t>
      </w:r>
      <w:r w:rsidRPr="005F0E2F">
        <w:rPr>
          <w:sz w:val="24"/>
          <w:szCs w:val="24"/>
        </w:rPr>
        <w:t xml:space="preserve">) e la copertura dei costi d’interesse e d’ammortamento </w:t>
      </w:r>
      <w:r w:rsidR="00330B11">
        <w:rPr>
          <w:sz w:val="24"/>
          <w:szCs w:val="24"/>
        </w:rPr>
        <w:t xml:space="preserve">finanziario </w:t>
      </w:r>
      <w:r w:rsidRPr="005F0E2F">
        <w:rPr>
          <w:sz w:val="24"/>
          <w:szCs w:val="24"/>
        </w:rPr>
        <w:t xml:space="preserve">degli investimenti realizzati dai comuni proprietari di edifici e infrastrutture che ospitano i CC. Un eventuale contributo cantonale supplementare allo sviluppo del SIP-TI, oltre ai </w:t>
      </w:r>
      <w:r w:rsidR="00330B11">
        <w:rPr>
          <w:sz w:val="24"/>
          <w:szCs w:val="24"/>
        </w:rPr>
        <w:t>10</w:t>
      </w:r>
      <w:r w:rsidRPr="005F0E2F">
        <w:rPr>
          <w:sz w:val="24"/>
          <w:szCs w:val="24"/>
        </w:rPr>
        <w:t xml:space="preserve"> milioni di competenza del Consiglio di Stato, dovrà essere sottoposto all’attenzione del Gran Consiglio, tenendo anche conto dell’utilizzo del credito quadro per le altre misure a sostegno dell’innovazione.</w:t>
      </w:r>
    </w:p>
    <w:p w14:paraId="586C5B59" w14:textId="77777777" w:rsidR="007D0E4F" w:rsidRPr="007D0E4F" w:rsidRDefault="007D0E4F" w:rsidP="00987210">
      <w:pPr>
        <w:rPr>
          <w:lang w:eastAsia="it-IT"/>
        </w:rPr>
      </w:pPr>
    </w:p>
    <w:p w14:paraId="3D01DE7F" w14:textId="469A523F" w:rsidR="007D0E4F" w:rsidRDefault="00615194" w:rsidP="00987210">
      <w:pPr>
        <w:rPr>
          <w:sz w:val="24"/>
          <w:szCs w:val="24"/>
          <w:lang w:val="it-IT" w:eastAsia="it-IT"/>
        </w:rPr>
      </w:pPr>
      <w:r w:rsidRPr="00615194">
        <w:rPr>
          <w:sz w:val="24"/>
          <w:szCs w:val="24"/>
          <w:lang w:val="it-IT" w:eastAsia="it-IT"/>
        </w:rPr>
        <w:t xml:space="preserve">Per </w:t>
      </w:r>
      <w:r>
        <w:rPr>
          <w:sz w:val="24"/>
          <w:szCs w:val="24"/>
          <w:lang w:val="it-IT" w:eastAsia="it-IT"/>
        </w:rPr>
        <w:t xml:space="preserve">attuare </w:t>
      </w:r>
      <w:r w:rsidRPr="00615194">
        <w:rPr>
          <w:sz w:val="24"/>
          <w:szCs w:val="24"/>
          <w:lang w:val="it-IT" w:eastAsia="it-IT"/>
        </w:rPr>
        <w:t xml:space="preserve">le misure di politica </w:t>
      </w:r>
      <w:r>
        <w:rPr>
          <w:sz w:val="24"/>
          <w:szCs w:val="24"/>
          <w:lang w:val="it-IT" w:eastAsia="it-IT"/>
        </w:rPr>
        <w:t xml:space="preserve">economica regionale previste negli ambiti “innovazione, turismo e regioni periferiche” è previsto lo stanziamento di un credito quadro cantonale complessivo di </w:t>
      </w:r>
      <w:r w:rsidR="00B5121E" w:rsidRPr="00615194">
        <w:rPr>
          <w:sz w:val="24"/>
          <w:szCs w:val="24"/>
          <w:lang w:val="it-IT" w:eastAsia="it-IT"/>
        </w:rPr>
        <w:t xml:space="preserve">23.4 </w:t>
      </w:r>
      <w:r>
        <w:rPr>
          <w:sz w:val="24"/>
          <w:szCs w:val="24"/>
          <w:lang w:val="it-IT" w:eastAsia="it-IT"/>
        </w:rPr>
        <w:t xml:space="preserve">milioni di franchi. A questo importo si aggiungeranno i previsti contributi federali ai sensi della </w:t>
      </w:r>
      <w:r w:rsidRPr="00615194">
        <w:rPr>
          <w:sz w:val="24"/>
          <w:szCs w:val="24"/>
          <w:lang w:val="it-IT" w:eastAsia="it-IT"/>
        </w:rPr>
        <w:t>legge federale sulla politica regionale</w:t>
      </w:r>
      <w:r>
        <w:rPr>
          <w:sz w:val="24"/>
          <w:szCs w:val="24"/>
          <w:lang w:val="it-IT" w:eastAsia="it-IT"/>
        </w:rPr>
        <w:t xml:space="preserve">, pari a 37.2 milioni (dei quali 15.2 </w:t>
      </w:r>
      <w:r w:rsidR="00330B11">
        <w:rPr>
          <w:sz w:val="24"/>
          <w:szCs w:val="24"/>
          <w:lang w:val="it-IT" w:eastAsia="it-IT"/>
        </w:rPr>
        <w:t xml:space="preserve">milioni </w:t>
      </w:r>
      <w:r>
        <w:rPr>
          <w:sz w:val="24"/>
          <w:szCs w:val="24"/>
          <w:lang w:val="it-IT" w:eastAsia="it-IT"/>
        </w:rPr>
        <w:t>a fondo</w:t>
      </w:r>
      <w:r w:rsidR="00A066E4">
        <w:rPr>
          <w:sz w:val="24"/>
          <w:szCs w:val="24"/>
          <w:lang w:val="it-IT" w:eastAsia="it-IT"/>
        </w:rPr>
        <w:t xml:space="preserve"> perso), che saranno oggetto di due specifiche convenzioni</w:t>
      </w:r>
      <w:r>
        <w:rPr>
          <w:sz w:val="24"/>
          <w:szCs w:val="24"/>
          <w:lang w:val="it-IT" w:eastAsia="it-IT"/>
        </w:rPr>
        <w:t xml:space="preserve"> </w:t>
      </w:r>
      <w:r w:rsidR="00A066E4">
        <w:rPr>
          <w:sz w:val="24"/>
          <w:szCs w:val="24"/>
          <w:lang w:val="it-IT" w:eastAsia="it-IT"/>
        </w:rPr>
        <w:t xml:space="preserve">con la </w:t>
      </w:r>
      <w:r w:rsidR="00386A0B">
        <w:rPr>
          <w:sz w:val="24"/>
          <w:szCs w:val="24"/>
          <w:lang w:val="it-IT" w:eastAsia="it-IT"/>
        </w:rPr>
        <w:t>C</w:t>
      </w:r>
      <w:r w:rsidR="00A066E4">
        <w:rPr>
          <w:sz w:val="24"/>
          <w:szCs w:val="24"/>
          <w:lang w:val="it-IT" w:eastAsia="it-IT"/>
        </w:rPr>
        <w:t>onfederazione: una per il programma d’attuazione cantonale e una per il programma d’attuazione San Gottardo.</w:t>
      </w:r>
    </w:p>
    <w:p w14:paraId="0C031E13" w14:textId="7F5BAE0A" w:rsidR="00615194" w:rsidRDefault="00615194" w:rsidP="00987210">
      <w:pPr>
        <w:rPr>
          <w:sz w:val="24"/>
          <w:szCs w:val="24"/>
          <w:lang w:val="it-IT" w:eastAsia="it-IT"/>
        </w:rPr>
      </w:pPr>
    </w:p>
    <w:p w14:paraId="7B30BCCD" w14:textId="67A09F82" w:rsidR="00615194" w:rsidRDefault="00615194" w:rsidP="00987210">
      <w:pPr>
        <w:rPr>
          <w:sz w:val="24"/>
          <w:szCs w:val="24"/>
          <w:lang w:val="it-IT" w:eastAsia="it-IT"/>
        </w:rPr>
      </w:pPr>
      <w:r>
        <w:rPr>
          <w:sz w:val="24"/>
          <w:szCs w:val="24"/>
          <w:lang w:val="it-IT" w:eastAsia="it-IT"/>
        </w:rPr>
        <w:t xml:space="preserve">La seguente tabella riassume le necessità finanziarie in ambito di politica </w:t>
      </w:r>
      <w:r w:rsidR="00A066E4">
        <w:rPr>
          <w:sz w:val="24"/>
          <w:szCs w:val="24"/>
          <w:lang w:val="it-IT" w:eastAsia="it-IT"/>
        </w:rPr>
        <w:t xml:space="preserve">economica </w:t>
      </w:r>
      <w:r>
        <w:rPr>
          <w:sz w:val="24"/>
          <w:szCs w:val="24"/>
          <w:lang w:val="it-IT" w:eastAsia="it-IT"/>
        </w:rPr>
        <w:t>regionale</w:t>
      </w:r>
      <w:r w:rsidR="00A17856">
        <w:rPr>
          <w:sz w:val="24"/>
          <w:szCs w:val="24"/>
          <w:lang w:val="it-IT" w:eastAsia="it-IT"/>
        </w:rPr>
        <w:t>:</w:t>
      </w:r>
    </w:p>
    <w:p w14:paraId="222C7C08" w14:textId="1E43C8CF" w:rsidR="00615194" w:rsidRPr="00615194" w:rsidRDefault="007D1B34" w:rsidP="00987210">
      <w:pPr>
        <w:rPr>
          <w:sz w:val="24"/>
          <w:szCs w:val="24"/>
          <w:lang w:val="it-IT" w:eastAsia="it-IT"/>
        </w:rPr>
      </w:pPr>
      <w:r w:rsidRPr="007D1B34">
        <w:rPr>
          <w:noProof/>
          <w:lang w:eastAsia="it-CH"/>
        </w:rPr>
        <w:lastRenderedPageBreak/>
        <w:drawing>
          <wp:inline distT="0" distB="0" distL="0" distR="0" wp14:anchorId="07700E16" wp14:editId="18B2CBDE">
            <wp:extent cx="5715000" cy="4105910"/>
            <wp:effectExtent l="0" t="0" r="0" b="8890"/>
            <wp:docPr id="29" name="Im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4105910"/>
                    </a:xfrm>
                    <a:prstGeom prst="rect">
                      <a:avLst/>
                    </a:prstGeom>
                    <a:noFill/>
                    <a:ln>
                      <a:noFill/>
                    </a:ln>
                  </pic:spPr>
                </pic:pic>
              </a:graphicData>
            </a:graphic>
          </wp:inline>
        </w:drawing>
      </w:r>
    </w:p>
    <w:p w14:paraId="2C377E31" w14:textId="2908946F" w:rsidR="007D0E4F" w:rsidRPr="00950304" w:rsidRDefault="008943B2" w:rsidP="00987210">
      <w:pPr>
        <w:rPr>
          <w:sz w:val="16"/>
          <w:szCs w:val="16"/>
          <w:lang w:val="it-IT" w:eastAsia="it-IT"/>
        </w:rPr>
      </w:pPr>
      <w:r w:rsidRPr="00950304">
        <w:rPr>
          <w:sz w:val="16"/>
          <w:szCs w:val="16"/>
          <w:lang w:val="it-IT" w:eastAsia="it-IT"/>
        </w:rPr>
        <w:t>*</w:t>
      </w:r>
      <w:r w:rsidR="00950304">
        <w:rPr>
          <w:sz w:val="16"/>
          <w:szCs w:val="16"/>
          <w:lang w:val="it-IT" w:eastAsia="it-IT"/>
        </w:rPr>
        <w:t>I</w:t>
      </w:r>
      <w:r w:rsidR="00950304" w:rsidRPr="00950304">
        <w:rPr>
          <w:sz w:val="16"/>
          <w:szCs w:val="16"/>
          <w:lang w:val="it-IT" w:eastAsia="it-IT"/>
        </w:rPr>
        <w:t xml:space="preserve"> fo</w:t>
      </w:r>
      <w:r w:rsidR="00950304">
        <w:rPr>
          <w:sz w:val="16"/>
          <w:szCs w:val="16"/>
          <w:lang w:val="it-IT" w:eastAsia="it-IT"/>
        </w:rPr>
        <w:t xml:space="preserve">ndi di promozione regionale FPR, stanziati nell’ambito del decreto legislativo concernente misure cantonali complementari alla politica regionale, </w:t>
      </w:r>
      <w:r w:rsidR="00950304" w:rsidRPr="00950304">
        <w:rPr>
          <w:sz w:val="16"/>
          <w:szCs w:val="16"/>
          <w:lang w:val="it-IT" w:eastAsia="it-IT"/>
        </w:rPr>
        <w:t xml:space="preserve">potranno essere utilizzati per attivare ulteriori fondi federali nell’ambito dell’economia locale, previsti dalla </w:t>
      </w:r>
      <w:r w:rsidR="006F1A1F">
        <w:rPr>
          <w:sz w:val="16"/>
          <w:szCs w:val="16"/>
          <w:lang w:val="it-IT" w:eastAsia="it-IT"/>
        </w:rPr>
        <w:t>convenzione</w:t>
      </w:r>
      <w:r w:rsidR="00950304" w:rsidRPr="00950304">
        <w:rPr>
          <w:sz w:val="16"/>
          <w:szCs w:val="16"/>
          <w:lang w:val="it-IT" w:eastAsia="it-IT"/>
        </w:rPr>
        <w:t xml:space="preserve"> di programma con la Confederazione</w:t>
      </w:r>
      <w:r w:rsidR="00950304">
        <w:rPr>
          <w:sz w:val="16"/>
          <w:szCs w:val="16"/>
          <w:lang w:val="it-IT" w:eastAsia="it-IT"/>
        </w:rPr>
        <w:t>.</w:t>
      </w:r>
    </w:p>
    <w:p w14:paraId="5531EC58" w14:textId="79608C50" w:rsidR="001E6519" w:rsidRPr="00C35904" w:rsidRDefault="001E6519" w:rsidP="00987210">
      <w:pPr>
        <w:rPr>
          <w:b/>
          <w:lang w:val="it-IT" w:eastAsia="it-IT"/>
        </w:rPr>
      </w:pPr>
    </w:p>
    <w:p w14:paraId="133AAA71" w14:textId="24DC1161" w:rsidR="001E6519" w:rsidRDefault="001E6519" w:rsidP="00987210">
      <w:pPr>
        <w:rPr>
          <w:lang w:val="it-IT" w:eastAsia="it-IT"/>
        </w:rPr>
      </w:pPr>
    </w:p>
    <w:p w14:paraId="0F9E3051" w14:textId="080FC179" w:rsidR="00A93581" w:rsidRDefault="00615194" w:rsidP="00615194">
      <w:pPr>
        <w:rPr>
          <w:sz w:val="24"/>
          <w:szCs w:val="24"/>
        </w:rPr>
      </w:pPr>
      <w:r w:rsidRPr="00615194">
        <w:rPr>
          <w:sz w:val="24"/>
          <w:szCs w:val="24"/>
        </w:rPr>
        <w:t xml:space="preserve">Nell’ambito delle misure di politica economica regionale </w:t>
      </w:r>
      <w:r>
        <w:rPr>
          <w:sz w:val="24"/>
          <w:szCs w:val="24"/>
        </w:rPr>
        <w:t>legate alla promozione dell’</w:t>
      </w:r>
      <w:r w:rsidRPr="00615194">
        <w:rPr>
          <w:sz w:val="24"/>
          <w:szCs w:val="24"/>
        </w:rPr>
        <w:t xml:space="preserve">innovazione, per questioni di competenze decisionali, è necessario già stanziare </w:t>
      </w:r>
      <w:r>
        <w:rPr>
          <w:sz w:val="24"/>
          <w:szCs w:val="24"/>
        </w:rPr>
        <w:t>un sussidio complessivo di otto milioni</w:t>
      </w:r>
      <w:r w:rsidRPr="00615194">
        <w:rPr>
          <w:sz w:val="24"/>
          <w:szCs w:val="24"/>
        </w:rPr>
        <w:t xml:space="preserve"> </w:t>
      </w:r>
      <w:r>
        <w:rPr>
          <w:sz w:val="24"/>
          <w:szCs w:val="24"/>
        </w:rPr>
        <w:t xml:space="preserve">a favore della Fondazione AGIRE, così suddiviso tra fondi cantonali e federali: </w:t>
      </w:r>
    </w:p>
    <w:p w14:paraId="62D03D05" w14:textId="77777777" w:rsidR="00615194" w:rsidRDefault="00615194" w:rsidP="00615194">
      <w:pPr>
        <w:rPr>
          <w:sz w:val="24"/>
          <w:szCs w:val="24"/>
        </w:rPr>
      </w:pPr>
    </w:p>
    <w:p w14:paraId="5BB4B36F" w14:textId="5B3664F7" w:rsidR="007D0E4F" w:rsidRPr="00A93581" w:rsidRDefault="00017B9F" w:rsidP="00615194">
      <w:pPr>
        <w:jc w:val="center"/>
        <w:rPr>
          <w:lang w:eastAsia="it-IT"/>
        </w:rPr>
      </w:pPr>
      <w:r w:rsidRPr="00017B9F">
        <w:rPr>
          <w:noProof/>
          <w:lang w:eastAsia="it-CH"/>
        </w:rPr>
        <w:drawing>
          <wp:inline distT="0" distB="0" distL="0" distR="0" wp14:anchorId="07955DAF" wp14:editId="4320C51B">
            <wp:extent cx="5348605" cy="1614805"/>
            <wp:effectExtent l="0" t="0" r="4445" b="4445"/>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48605" cy="1614805"/>
                    </a:xfrm>
                    <a:prstGeom prst="rect">
                      <a:avLst/>
                    </a:prstGeom>
                    <a:noFill/>
                    <a:ln>
                      <a:noFill/>
                    </a:ln>
                  </pic:spPr>
                </pic:pic>
              </a:graphicData>
            </a:graphic>
          </wp:inline>
        </w:drawing>
      </w:r>
    </w:p>
    <w:p w14:paraId="3916058F" w14:textId="176EE3D6" w:rsidR="009027D3" w:rsidRPr="009027D3" w:rsidRDefault="009027D3" w:rsidP="001A0150">
      <w:pPr>
        <w:ind w:left="567"/>
        <w:jc w:val="left"/>
        <w:rPr>
          <w:sz w:val="16"/>
          <w:szCs w:val="16"/>
          <w:lang w:val="it-IT" w:eastAsia="it-IT"/>
        </w:rPr>
      </w:pPr>
      <w:r w:rsidRPr="009027D3">
        <w:rPr>
          <w:sz w:val="16"/>
          <w:szCs w:val="16"/>
          <w:lang w:val="it-IT" w:eastAsia="it-IT"/>
        </w:rPr>
        <w:t xml:space="preserve">Nota: I dettagli delle prestazioni elencati nella tabella sono descritti nel capitolo 3.1.1 del programma d’attuazione della </w:t>
      </w:r>
      <w:r w:rsidR="001A0150">
        <w:rPr>
          <w:sz w:val="16"/>
          <w:szCs w:val="16"/>
          <w:lang w:val="it-IT" w:eastAsia="it-IT"/>
        </w:rPr>
        <w:br/>
      </w:r>
      <w:r w:rsidRPr="009027D3">
        <w:rPr>
          <w:sz w:val="16"/>
          <w:szCs w:val="16"/>
          <w:lang w:val="it-IT" w:eastAsia="it-IT"/>
        </w:rPr>
        <w:t>politica economica regionale.</w:t>
      </w:r>
    </w:p>
    <w:p w14:paraId="309BD491" w14:textId="77777777" w:rsidR="009027D3" w:rsidRPr="009027D3" w:rsidRDefault="009027D3" w:rsidP="00987210">
      <w:pPr>
        <w:rPr>
          <w:sz w:val="16"/>
          <w:szCs w:val="16"/>
          <w:lang w:val="it-IT" w:eastAsia="it-IT"/>
        </w:rPr>
      </w:pPr>
    </w:p>
    <w:p w14:paraId="5ACB147A" w14:textId="793910EE" w:rsidR="00D37294" w:rsidRDefault="00615194" w:rsidP="00615194">
      <w:pPr>
        <w:rPr>
          <w:sz w:val="24"/>
          <w:szCs w:val="24"/>
        </w:rPr>
      </w:pPr>
      <w:r>
        <w:rPr>
          <w:sz w:val="24"/>
          <w:szCs w:val="24"/>
        </w:rPr>
        <w:t>Sempre n</w:t>
      </w:r>
      <w:r w:rsidRPr="00615194">
        <w:rPr>
          <w:sz w:val="24"/>
          <w:szCs w:val="24"/>
        </w:rPr>
        <w:t xml:space="preserve">ell’ambito delle misure di politica economica regionale </w:t>
      </w:r>
      <w:r>
        <w:rPr>
          <w:sz w:val="24"/>
          <w:szCs w:val="24"/>
        </w:rPr>
        <w:t>legate alle regioni periferiche</w:t>
      </w:r>
      <w:r w:rsidRPr="00615194">
        <w:rPr>
          <w:sz w:val="24"/>
          <w:szCs w:val="24"/>
        </w:rPr>
        <w:t xml:space="preserve">, per questioni di competenze decisionali, è necessario già stanziare </w:t>
      </w:r>
      <w:r>
        <w:rPr>
          <w:sz w:val="24"/>
          <w:szCs w:val="24"/>
        </w:rPr>
        <w:t>un sussidio complessivo di 2.8 milioni</w:t>
      </w:r>
      <w:r w:rsidRPr="00615194">
        <w:rPr>
          <w:sz w:val="24"/>
          <w:szCs w:val="24"/>
        </w:rPr>
        <w:t xml:space="preserve"> </w:t>
      </w:r>
      <w:r>
        <w:rPr>
          <w:sz w:val="24"/>
          <w:szCs w:val="24"/>
        </w:rPr>
        <w:t>a favore degli Enti regionali per lo sviluppo</w:t>
      </w:r>
      <w:r w:rsidR="00D37294">
        <w:rPr>
          <w:sz w:val="24"/>
          <w:szCs w:val="24"/>
        </w:rPr>
        <w:t>, suddiviso equamente tra contributi cantonali e federali. Per la gestione delle misure complementari di politica economica regionale, che non beneficiano di contributi federali, sono previsti ulteriori contributi complessi</w:t>
      </w:r>
      <w:r w:rsidR="00A308F1">
        <w:rPr>
          <w:sz w:val="24"/>
          <w:szCs w:val="24"/>
        </w:rPr>
        <w:t>vi</w:t>
      </w:r>
      <w:r w:rsidR="00D37294">
        <w:rPr>
          <w:sz w:val="24"/>
          <w:szCs w:val="24"/>
        </w:rPr>
        <w:t xml:space="preserve"> a favore degli Enti regionali per lo sviluppo pari a fr. 800'000.- </w:t>
      </w:r>
      <w:r w:rsidR="00D37294">
        <w:rPr>
          <w:sz w:val="24"/>
          <w:szCs w:val="24"/>
        </w:rPr>
        <w:lastRenderedPageBreak/>
        <w:t>(50'000.- all’anno per ogni ERS), a carico dell’apposito decreto legislativo</w:t>
      </w:r>
      <w:r w:rsidR="00B3455A">
        <w:rPr>
          <w:sz w:val="24"/>
          <w:szCs w:val="24"/>
        </w:rPr>
        <w:t xml:space="preserve"> (DL</w:t>
      </w:r>
      <w:r w:rsidR="00930313">
        <w:rPr>
          <w:sz w:val="24"/>
          <w:szCs w:val="24"/>
        </w:rPr>
        <w:t xml:space="preserve"> complementare</w:t>
      </w:r>
      <w:r w:rsidR="00B3455A">
        <w:rPr>
          <w:sz w:val="24"/>
          <w:szCs w:val="24"/>
        </w:rPr>
        <w:t>)</w:t>
      </w:r>
      <w:r w:rsidR="00D37294">
        <w:rPr>
          <w:sz w:val="24"/>
          <w:szCs w:val="24"/>
        </w:rPr>
        <w:t>.</w:t>
      </w:r>
    </w:p>
    <w:p w14:paraId="28D16F61" w14:textId="77777777" w:rsidR="00D37294" w:rsidRDefault="00D37294" w:rsidP="00615194">
      <w:pPr>
        <w:rPr>
          <w:sz w:val="24"/>
          <w:szCs w:val="24"/>
        </w:rPr>
      </w:pPr>
    </w:p>
    <w:p w14:paraId="29EA0FB7" w14:textId="657057D2" w:rsidR="00615194" w:rsidRDefault="00D37294" w:rsidP="00615194">
      <w:pPr>
        <w:rPr>
          <w:sz w:val="24"/>
          <w:szCs w:val="24"/>
        </w:rPr>
      </w:pPr>
      <w:r w:rsidRPr="00D37294">
        <w:rPr>
          <w:noProof/>
          <w:lang w:eastAsia="it-CH"/>
        </w:rPr>
        <w:drawing>
          <wp:inline distT="0" distB="0" distL="0" distR="0" wp14:anchorId="3CD9B536" wp14:editId="782C1AB7">
            <wp:extent cx="6022975" cy="2175983"/>
            <wp:effectExtent l="0" t="0" r="0" b="0"/>
            <wp:docPr id="27" name="Immagin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22975" cy="2175983"/>
                    </a:xfrm>
                    <a:prstGeom prst="rect">
                      <a:avLst/>
                    </a:prstGeom>
                    <a:noFill/>
                    <a:ln>
                      <a:noFill/>
                    </a:ln>
                  </pic:spPr>
                </pic:pic>
              </a:graphicData>
            </a:graphic>
          </wp:inline>
        </w:drawing>
      </w:r>
      <w:r w:rsidR="00615194">
        <w:rPr>
          <w:sz w:val="24"/>
          <w:szCs w:val="24"/>
        </w:rPr>
        <w:t xml:space="preserve"> </w:t>
      </w:r>
    </w:p>
    <w:p w14:paraId="2F7E6FC9" w14:textId="4EEEFFFF" w:rsidR="00615194" w:rsidRPr="00D37294" w:rsidRDefault="00D37294" w:rsidP="00615194">
      <w:pPr>
        <w:rPr>
          <w:sz w:val="16"/>
          <w:szCs w:val="16"/>
        </w:rPr>
      </w:pPr>
      <w:r w:rsidRPr="00D37294">
        <w:rPr>
          <w:sz w:val="16"/>
          <w:szCs w:val="16"/>
        </w:rPr>
        <w:t>* Le prestazioni sono riconosciute e finanziate a livello federale nel quadro delle prestazioni riconosciute a livello federale per le attività di management regionale (Regiosuisse. "Management regionale - scheda pratica". 2012. https://regiosuisse.ch/sites/default/files/2016-08/scheda-pratica-mr.pdf)</w:t>
      </w:r>
    </w:p>
    <w:p w14:paraId="11D731AC" w14:textId="1F8BAFCB" w:rsidR="00D37294" w:rsidRDefault="00D37294" w:rsidP="00615194">
      <w:pPr>
        <w:rPr>
          <w:sz w:val="24"/>
          <w:szCs w:val="24"/>
        </w:rPr>
      </w:pPr>
    </w:p>
    <w:p w14:paraId="4CE3C328" w14:textId="46FA4D8D" w:rsidR="00E6208E" w:rsidRDefault="008962EF" w:rsidP="00615194">
      <w:pPr>
        <w:rPr>
          <w:sz w:val="24"/>
          <w:szCs w:val="24"/>
        </w:rPr>
      </w:pPr>
      <w:r w:rsidRPr="0041180B">
        <w:rPr>
          <w:sz w:val="24"/>
          <w:szCs w:val="24"/>
        </w:rPr>
        <w:t xml:space="preserve">Considerato che il nuovo tema dell’economia locale </w:t>
      </w:r>
      <w:r w:rsidR="00B3455A" w:rsidRPr="0041180B">
        <w:rPr>
          <w:sz w:val="24"/>
          <w:szCs w:val="24"/>
        </w:rPr>
        <w:t>a favore</w:t>
      </w:r>
      <w:r w:rsidRPr="0041180B">
        <w:rPr>
          <w:sz w:val="24"/>
          <w:szCs w:val="24"/>
        </w:rPr>
        <w:t xml:space="preserve"> delle regioni periferiche potrà comportare un maggiore impegno per </w:t>
      </w:r>
      <w:r w:rsidR="00B3455A" w:rsidRPr="0041180B">
        <w:rPr>
          <w:sz w:val="24"/>
          <w:szCs w:val="24"/>
        </w:rPr>
        <w:t xml:space="preserve">stimolare e </w:t>
      </w:r>
      <w:r w:rsidRPr="0041180B">
        <w:rPr>
          <w:sz w:val="24"/>
          <w:szCs w:val="24"/>
        </w:rPr>
        <w:t xml:space="preserve">accompagnare i progetti </w:t>
      </w:r>
      <w:r w:rsidR="00B3455A" w:rsidRPr="0041180B">
        <w:rPr>
          <w:sz w:val="24"/>
          <w:szCs w:val="24"/>
        </w:rPr>
        <w:t xml:space="preserve">in grado </w:t>
      </w:r>
      <w:r w:rsidRPr="0041180B">
        <w:rPr>
          <w:sz w:val="24"/>
          <w:szCs w:val="24"/>
        </w:rPr>
        <w:t>d</w:t>
      </w:r>
      <w:r w:rsidR="00B3455A" w:rsidRPr="0041180B">
        <w:rPr>
          <w:sz w:val="24"/>
          <w:szCs w:val="24"/>
        </w:rPr>
        <w:t>i</w:t>
      </w:r>
      <w:r w:rsidRPr="0041180B">
        <w:rPr>
          <w:sz w:val="24"/>
          <w:szCs w:val="24"/>
        </w:rPr>
        <w:t xml:space="preserve"> attivare i nuovi fondi federali, nell’ambito del Decreto legislativo concernente misure complementari di politica regionale, </w:t>
      </w:r>
      <w:r w:rsidR="00B3455A" w:rsidRPr="0041180B">
        <w:rPr>
          <w:sz w:val="24"/>
          <w:szCs w:val="24"/>
        </w:rPr>
        <w:t>ogni Ente regionale per lo sviluppo è autorizzato, in base alle singole necessità,</w:t>
      </w:r>
      <w:r w:rsidRPr="0041180B">
        <w:rPr>
          <w:sz w:val="24"/>
          <w:szCs w:val="24"/>
        </w:rPr>
        <w:t xml:space="preserve"> ad attingere </w:t>
      </w:r>
      <w:r w:rsidR="00B3455A" w:rsidRPr="0041180B">
        <w:rPr>
          <w:sz w:val="24"/>
          <w:szCs w:val="24"/>
        </w:rPr>
        <w:t>direttamente d</w:t>
      </w:r>
      <w:r w:rsidRPr="0041180B">
        <w:rPr>
          <w:sz w:val="24"/>
          <w:szCs w:val="24"/>
        </w:rPr>
        <w:t xml:space="preserve">ai fondi cantonali volti ad alimentare il fondo </w:t>
      </w:r>
      <w:r w:rsidR="00B3455A" w:rsidRPr="0041180B">
        <w:rPr>
          <w:sz w:val="24"/>
          <w:szCs w:val="24"/>
        </w:rPr>
        <w:t>di promozione regionale</w:t>
      </w:r>
      <w:r w:rsidRPr="0041180B">
        <w:rPr>
          <w:sz w:val="24"/>
          <w:szCs w:val="24"/>
        </w:rPr>
        <w:t xml:space="preserve"> </w:t>
      </w:r>
      <w:r w:rsidR="00B3455A" w:rsidRPr="0041180B">
        <w:rPr>
          <w:sz w:val="24"/>
          <w:szCs w:val="24"/>
        </w:rPr>
        <w:t>per finanziare le proprie attività di management regionale fino ad un massimo di 60'000 franchi annui (pari al 50% di un impiego equivalente a tempo pieno).</w:t>
      </w:r>
    </w:p>
    <w:p w14:paraId="4AEB59B4" w14:textId="77777777" w:rsidR="00E6208E" w:rsidRDefault="00E6208E" w:rsidP="00615194">
      <w:pPr>
        <w:rPr>
          <w:sz w:val="24"/>
          <w:szCs w:val="24"/>
        </w:rPr>
      </w:pPr>
    </w:p>
    <w:p w14:paraId="5C6570D0" w14:textId="726BA09D" w:rsidR="00615194" w:rsidRDefault="00A308F1" w:rsidP="00615194">
      <w:pPr>
        <w:rPr>
          <w:sz w:val="24"/>
          <w:szCs w:val="24"/>
        </w:rPr>
      </w:pPr>
      <w:r>
        <w:rPr>
          <w:sz w:val="24"/>
          <w:szCs w:val="24"/>
        </w:rPr>
        <w:t>È</w:t>
      </w:r>
      <w:r w:rsidR="00615194">
        <w:rPr>
          <w:sz w:val="24"/>
          <w:szCs w:val="24"/>
        </w:rPr>
        <w:t xml:space="preserve"> infine necessario stanziare, a carico del credito quadro cantonali di politica economica regionale 2024-2027, anche </w:t>
      </w:r>
      <w:r w:rsidR="00653825">
        <w:rPr>
          <w:sz w:val="24"/>
          <w:szCs w:val="24"/>
        </w:rPr>
        <w:t>un finanziamento di 2.</w:t>
      </w:r>
      <w:r w:rsidR="00615194">
        <w:rPr>
          <w:sz w:val="24"/>
          <w:szCs w:val="24"/>
        </w:rPr>
        <w:t>4 milioni per la partecipazione al Programma San Gottardo 2024-2027.</w:t>
      </w:r>
    </w:p>
    <w:p w14:paraId="58A52C0B" w14:textId="77777777" w:rsidR="00615194" w:rsidRDefault="00615194" w:rsidP="00615194">
      <w:pPr>
        <w:rPr>
          <w:sz w:val="24"/>
          <w:szCs w:val="24"/>
        </w:rPr>
      </w:pPr>
    </w:p>
    <w:p w14:paraId="0DBDFA04" w14:textId="60ED7244" w:rsidR="00B5121E" w:rsidRDefault="00653825" w:rsidP="00615194">
      <w:pPr>
        <w:rPr>
          <w:sz w:val="24"/>
          <w:szCs w:val="24"/>
        </w:rPr>
      </w:pPr>
      <w:r w:rsidRPr="00653825">
        <w:rPr>
          <w:sz w:val="24"/>
          <w:szCs w:val="24"/>
        </w:rPr>
        <w:t>L’</w:t>
      </w:r>
      <w:r>
        <w:rPr>
          <w:sz w:val="24"/>
          <w:szCs w:val="24"/>
        </w:rPr>
        <w:t xml:space="preserve">ultimo decreto legislativo, propone di stanziare un credito di </w:t>
      </w:r>
      <w:r w:rsidR="006C438B">
        <w:rPr>
          <w:sz w:val="24"/>
          <w:szCs w:val="24"/>
        </w:rPr>
        <w:t xml:space="preserve">11.6 </w:t>
      </w:r>
      <w:r>
        <w:rPr>
          <w:sz w:val="24"/>
          <w:szCs w:val="24"/>
        </w:rPr>
        <w:t xml:space="preserve">milioni per le </w:t>
      </w:r>
      <w:r w:rsidRPr="00653825">
        <w:rPr>
          <w:sz w:val="24"/>
          <w:szCs w:val="24"/>
        </w:rPr>
        <w:t>misure cantonali di politica regionale complementari al programma d’attuazione della politica economica regionale 2024-2027</w:t>
      </w:r>
      <w:r>
        <w:rPr>
          <w:sz w:val="24"/>
          <w:szCs w:val="24"/>
        </w:rPr>
        <w:t>. Grazie a questo credito sarà possibile sostenere:</w:t>
      </w:r>
    </w:p>
    <w:p w14:paraId="18CD1372" w14:textId="27C40CC0" w:rsidR="00653825" w:rsidRDefault="00653825" w:rsidP="00A308F1">
      <w:pPr>
        <w:pStyle w:val="Paragrafoelenco"/>
        <w:numPr>
          <w:ilvl w:val="0"/>
          <w:numId w:val="15"/>
        </w:numPr>
        <w:rPr>
          <w:sz w:val="24"/>
          <w:szCs w:val="24"/>
        </w:rPr>
      </w:pPr>
      <w:r w:rsidRPr="00653825">
        <w:rPr>
          <w:sz w:val="24"/>
          <w:szCs w:val="24"/>
        </w:rPr>
        <w:t>progetti locali e regionali di piccole-medie dimensioni destinati a colmare lacune nell’ambito dei servizi o a valorizzare risorse locali, in particolare nelle regioni periferiche delle rispettive regioni funzionali, compresi progetti di microimprenditorialità</w:t>
      </w:r>
      <w:r w:rsidR="004A27CA">
        <w:rPr>
          <w:sz w:val="24"/>
          <w:szCs w:val="24"/>
        </w:rPr>
        <w:t xml:space="preserve"> (art. 2 lett. a)</w:t>
      </w:r>
      <w:r w:rsidRPr="00653825">
        <w:rPr>
          <w:sz w:val="24"/>
          <w:szCs w:val="24"/>
        </w:rPr>
        <w:t>;</w:t>
      </w:r>
    </w:p>
    <w:p w14:paraId="179F26D8" w14:textId="5F182975" w:rsidR="00653825" w:rsidRPr="00653825" w:rsidRDefault="00653825" w:rsidP="00A308F1">
      <w:pPr>
        <w:pStyle w:val="Paragrafoelenco"/>
        <w:numPr>
          <w:ilvl w:val="0"/>
          <w:numId w:val="15"/>
        </w:numPr>
        <w:rPr>
          <w:sz w:val="24"/>
          <w:szCs w:val="24"/>
        </w:rPr>
      </w:pPr>
      <w:r w:rsidRPr="00653825">
        <w:rPr>
          <w:sz w:val="24"/>
          <w:szCs w:val="24"/>
        </w:rPr>
        <w:t>progetti che rientrano nel campo d’applicazione de</w:t>
      </w:r>
      <w:r>
        <w:rPr>
          <w:sz w:val="24"/>
          <w:szCs w:val="24"/>
        </w:rPr>
        <w:t>ll’economia locale</w:t>
      </w:r>
      <w:r w:rsidR="004A27CA">
        <w:rPr>
          <w:sz w:val="24"/>
          <w:szCs w:val="24"/>
        </w:rPr>
        <w:t xml:space="preserve"> (art. 2 lett. b)</w:t>
      </w:r>
      <w:r>
        <w:rPr>
          <w:sz w:val="24"/>
          <w:szCs w:val="24"/>
        </w:rPr>
        <w:t>;</w:t>
      </w:r>
    </w:p>
    <w:p w14:paraId="5930AF04" w14:textId="4BB93968" w:rsidR="00653825" w:rsidRPr="004A27CA" w:rsidRDefault="00653825" w:rsidP="00653825">
      <w:pPr>
        <w:pStyle w:val="Paragrafoelenco"/>
        <w:numPr>
          <w:ilvl w:val="0"/>
          <w:numId w:val="15"/>
        </w:numPr>
        <w:rPr>
          <w:sz w:val="24"/>
          <w:szCs w:val="24"/>
        </w:rPr>
      </w:pPr>
      <w:r w:rsidRPr="00653825">
        <w:rPr>
          <w:sz w:val="24"/>
          <w:szCs w:val="24"/>
        </w:rPr>
        <w:t xml:space="preserve">progetti regionali complementari agli obiettivi del Programma d’attuazione della politica economica regionale per il periodo 2020-2023, considerando in particolare </w:t>
      </w:r>
      <w:r w:rsidRPr="004A27CA">
        <w:rPr>
          <w:sz w:val="24"/>
          <w:szCs w:val="24"/>
        </w:rPr>
        <w:t>l’</w:t>
      </w:r>
      <w:r w:rsidR="00A52EED" w:rsidRPr="004A27CA">
        <w:rPr>
          <w:sz w:val="24"/>
          <w:szCs w:val="24"/>
        </w:rPr>
        <w:t>obiettivo “Regioni periferiche”</w:t>
      </w:r>
      <w:r w:rsidR="004A27CA" w:rsidRPr="004A27CA">
        <w:rPr>
          <w:sz w:val="24"/>
          <w:szCs w:val="24"/>
        </w:rPr>
        <w:t xml:space="preserve"> (art. 2 lett. c);</w:t>
      </w:r>
    </w:p>
    <w:p w14:paraId="327D6DCD" w14:textId="76AC391C" w:rsidR="00A52EED" w:rsidRPr="004A27CA" w:rsidRDefault="00A52EED" w:rsidP="004A27CA">
      <w:pPr>
        <w:pStyle w:val="Paragrafoelenco"/>
        <w:numPr>
          <w:ilvl w:val="0"/>
          <w:numId w:val="15"/>
        </w:numPr>
        <w:rPr>
          <w:sz w:val="24"/>
          <w:szCs w:val="24"/>
        </w:rPr>
      </w:pPr>
      <w:r w:rsidRPr="004A27CA">
        <w:rPr>
          <w:sz w:val="24"/>
          <w:szCs w:val="24"/>
        </w:rPr>
        <w:t>attività di management regionale da parte degli Enti regionali per lo sviluppo</w:t>
      </w:r>
      <w:r w:rsidR="004A27CA" w:rsidRPr="004A27CA">
        <w:rPr>
          <w:sz w:val="24"/>
          <w:szCs w:val="24"/>
        </w:rPr>
        <w:t xml:space="preserve"> </w:t>
      </w:r>
      <w:r w:rsidR="00930313">
        <w:rPr>
          <w:sz w:val="24"/>
          <w:szCs w:val="24"/>
        </w:rPr>
        <w:t xml:space="preserve">per il supporto e l’accompagnamento dei progetti sopra elencati </w:t>
      </w:r>
      <w:r w:rsidR="004A27CA" w:rsidRPr="004A27CA">
        <w:rPr>
          <w:sz w:val="24"/>
          <w:szCs w:val="24"/>
        </w:rPr>
        <w:t>(art. 5)</w:t>
      </w:r>
      <w:r w:rsidRPr="004A27CA">
        <w:rPr>
          <w:sz w:val="24"/>
          <w:szCs w:val="24"/>
        </w:rPr>
        <w:t>.</w:t>
      </w:r>
    </w:p>
    <w:p w14:paraId="616FDF07" w14:textId="00C24CBC" w:rsidR="00653825" w:rsidRDefault="00653825" w:rsidP="00653825">
      <w:pPr>
        <w:rPr>
          <w:sz w:val="24"/>
          <w:szCs w:val="24"/>
        </w:rPr>
      </w:pPr>
    </w:p>
    <w:p w14:paraId="390682BE" w14:textId="2949051C" w:rsidR="00653825" w:rsidRPr="00653825" w:rsidRDefault="00653825" w:rsidP="00653825">
      <w:pPr>
        <w:rPr>
          <w:sz w:val="24"/>
          <w:szCs w:val="24"/>
        </w:rPr>
      </w:pPr>
      <w:r>
        <w:rPr>
          <w:sz w:val="24"/>
          <w:szCs w:val="24"/>
        </w:rPr>
        <w:t>I progetti che rientrano nel camp</w:t>
      </w:r>
      <w:r w:rsidR="00A40717">
        <w:rPr>
          <w:sz w:val="24"/>
          <w:szCs w:val="24"/>
        </w:rPr>
        <w:t>o</w:t>
      </w:r>
      <w:r>
        <w:rPr>
          <w:sz w:val="24"/>
          <w:szCs w:val="24"/>
        </w:rPr>
        <w:t xml:space="preserve"> di applicazione dell’economia locale, potranno beneficiare di un contributo supplementare</w:t>
      </w:r>
      <w:r w:rsidR="00321D89">
        <w:rPr>
          <w:sz w:val="24"/>
          <w:szCs w:val="24"/>
        </w:rPr>
        <w:t>, fino a due milioni di franchi,</w:t>
      </w:r>
      <w:r>
        <w:rPr>
          <w:sz w:val="24"/>
          <w:szCs w:val="24"/>
        </w:rPr>
        <w:t xml:space="preserve"> da parte della </w:t>
      </w:r>
      <w:r w:rsidR="00321D89">
        <w:rPr>
          <w:sz w:val="24"/>
          <w:szCs w:val="24"/>
        </w:rPr>
        <w:t>C</w:t>
      </w:r>
      <w:r>
        <w:rPr>
          <w:sz w:val="24"/>
          <w:szCs w:val="24"/>
        </w:rPr>
        <w:t>onfederazione.</w:t>
      </w:r>
    </w:p>
    <w:p w14:paraId="1A7EF546" w14:textId="0239C7D4" w:rsidR="00B5121E" w:rsidRDefault="00B5121E" w:rsidP="00987210">
      <w:pPr>
        <w:rPr>
          <w:lang w:val="it-IT" w:eastAsia="it-IT"/>
        </w:rPr>
      </w:pPr>
    </w:p>
    <w:p w14:paraId="54510619" w14:textId="6BDBF76F" w:rsidR="00B5121E" w:rsidRDefault="00321D89" w:rsidP="00987210">
      <w:pPr>
        <w:rPr>
          <w:rFonts w:cs="Arial"/>
          <w:iCs/>
          <w:sz w:val="24"/>
          <w:szCs w:val="24"/>
        </w:rPr>
      </w:pPr>
      <w:r w:rsidRPr="00321D89">
        <w:rPr>
          <w:sz w:val="24"/>
          <w:szCs w:val="24"/>
        </w:rPr>
        <w:lastRenderedPageBreak/>
        <w:t xml:space="preserve">Considerato che </w:t>
      </w:r>
      <w:r>
        <w:rPr>
          <w:sz w:val="24"/>
          <w:szCs w:val="24"/>
        </w:rPr>
        <w:t>la possibilità di attivare fondi federali per l’economia locale, la disponibilità dei fondi di promozione regionale, gestiti direttamente dagli Enti regionali per lo sviluppo, ammonteranno complessivamente a dieci milioni di franchi, i comuni sono chiamati, come finora, a partecipare anch’essi all’alimentazione del fondo regionale. A questo proposito si segnala che, n</w:t>
      </w:r>
      <w:r>
        <w:rPr>
          <w:rFonts w:cs="Arial"/>
          <w:iCs/>
          <w:sz w:val="24"/>
          <w:szCs w:val="24"/>
        </w:rPr>
        <w:t xml:space="preserve">el caso di esaurimento della prima tranche cantonale di 1.5 milioni </w:t>
      </w:r>
      <w:r w:rsidRPr="00321D89">
        <w:rPr>
          <w:rFonts w:cs="Arial"/>
          <w:iCs/>
          <w:sz w:val="24"/>
          <w:szCs w:val="24"/>
        </w:rPr>
        <w:t xml:space="preserve">per </w:t>
      </w:r>
      <w:r>
        <w:rPr>
          <w:rFonts w:cs="Arial"/>
          <w:iCs/>
          <w:sz w:val="24"/>
          <w:szCs w:val="24"/>
        </w:rPr>
        <w:t>i</w:t>
      </w:r>
      <w:r w:rsidR="00147C33">
        <w:rPr>
          <w:rFonts w:cs="Arial"/>
          <w:iCs/>
          <w:sz w:val="24"/>
          <w:szCs w:val="24"/>
        </w:rPr>
        <w:t>l finanziamento dei</w:t>
      </w:r>
      <w:r>
        <w:rPr>
          <w:rFonts w:cs="Arial"/>
          <w:iCs/>
          <w:sz w:val="24"/>
          <w:szCs w:val="24"/>
        </w:rPr>
        <w:t xml:space="preserve"> </w:t>
      </w:r>
      <w:r w:rsidRPr="00321D89">
        <w:rPr>
          <w:rFonts w:cs="Arial"/>
          <w:iCs/>
          <w:sz w:val="24"/>
          <w:szCs w:val="24"/>
        </w:rPr>
        <w:t xml:space="preserve">progetti di cui all’art. 2 lett. a) e b) del </w:t>
      </w:r>
      <w:r>
        <w:rPr>
          <w:rFonts w:cs="Arial"/>
          <w:iCs/>
          <w:sz w:val="24"/>
          <w:szCs w:val="24"/>
        </w:rPr>
        <w:t xml:space="preserve">decreto legislativo di misure </w:t>
      </w:r>
      <w:r w:rsidRPr="00321D89">
        <w:rPr>
          <w:rFonts w:cs="Arial"/>
          <w:iCs/>
          <w:sz w:val="24"/>
          <w:szCs w:val="24"/>
        </w:rPr>
        <w:t xml:space="preserve">complementari </w:t>
      </w:r>
      <w:r w:rsidR="00180CD2">
        <w:rPr>
          <w:rFonts w:cs="Arial"/>
          <w:iCs/>
          <w:sz w:val="24"/>
          <w:szCs w:val="24"/>
        </w:rPr>
        <w:t>di</w:t>
      </w:r>
      <w:r w:rsidRPr="00321D89">
        <w:rPr>
          <w:rFonts w:cs="Arial"/>
          <w:iCs/>
          <w:sz w:val="24"/>
          <w:szCs w:val="24"/>
        </w:rPr>
        <w:t xml:space="preserve"> politica </w:t>
      </w:r>
      <w:r w:rsidR="00180CD2">
        <w:rPr>
          <w:rFonts w:cs="Arial"/>
          <w:iCs/>
          <w:sz w:val="24"/>
          <w:szCs w:val="24"/>
        </w:rPr>
        <w:t xml:space="preserve">economica </w:t>
      </w:r>
      <w:r w:rsidRPr="00321D89">
        <w:rPr>
          <w:rFonts w:cs="Arial"/>
          <w:iCs/>
          <w:sz w:val="24"/>
          <w:szCs w:val="24"/>
        </w:rPr>
        <w:t xml:space="preserve">regionale, </w:t>
      </w:r>
      <w:r>
        <w:rPr>
          <w:rFonts w:cs="Arial"/>
          <w:iCs/>
          <w:sz w:val="24"/>
          <w:szCs w:val="24"/>
        </w:rPr>
        <w:t>l’apporto dei comuni risulterà vincolante per la concessione del saldo cantonale</w:t>
      </w:r>
      <w:r w:rsidRPr="00321D89">
        <w:rPr>
          <w:rFonts w:cs="Arial"/>
          <w:sz w:val="24"/>
          <w:szCs w:val="24"/>
        </w:rPr>
        <w:t>.</w:t>
      </w:r>
      <w:r w:rsidR="001F3387">
        <w:rPr>
          <w:rFonts w:cs="Arial"/>
          <w:sz w:val="24"/>
          <w:szCs w:val="24"/>
        </w:rPr>
        <w:t xml:space="preserve"> Il </w:t>
      </w:r>
      <w:r w:rsidR="001F3387" w:rsidRPr="00321D89">
        <w:rPr>
          <w:rFonts w:cs="Arial"/>
          <w:iCs/>
          <w:sz w:val="24"/>
          <w:szCs w:val="24"/>
        </w:rPr>
        <w:t xml:space="preserve">contributo supplementare, </w:t>
      </w:r>
      <w:r w:rsidR="001F3387">
        <w:rPr>
          <w:rFonts w:cs="Arial"/>
          <w:iCs/>
          <w:sz w:val="24"/>
          <w:szCs w:val="24"/>
        </w:rPr>
        <w:t xml:space="preserve">sarà infatti </w:t>
      </w:r>
      <w:r w:rsidR="001F3387" w:rsidRPr="00321D89">
        <w:rPr>
          <w:rFonts w:cs="Arial"/>
          <w:iCs/>
          <w:sz w:val="24"/>
          <w:szCs w:val="24"/>
        </w:rPr>
        <w:t>equivalente al contributo versato dai comuni associati per alimentare il fondo di promozione regionale nel quadriennio 2024-2027, pari al massimo a 500'000 franchi per Ente</w:t>
      </w:r>
      <w:r w:rsidR="00D1673C">
        <w:rPr>
          <w:rFonts w:cs="Arial"/>
          <w:iCs/>
          <w:sz w:val="24"/>
          <w:szCs w:val="24"/>
        </w:rPr>
        <w:t>.</w:t>
      </w:r>
    </w:p>
    <w:p w14:paraId="70B052A9" w14:textId="77777777" w:rsidR="000D05B4" w:rsidRPr="00321D89" w:rsidRDefault="000D05B4" w:rsidP="00987210">
      <w:pPr>
        <w:rPr>
          <w:sz w:val="24"/>
          <w:szCs w:val="24"/>
        </w:rPr>
      </w:pPr>
    </w:p>
    <w:p w14:paraId="5C0A111E" w14:textId="77777777" w:rsidR="00987210" w:rsidRPr="00773644" w:rsidRDefault="00987210" w:rsidP="00987210">
      <w:pPr>
        <w:pStyle w:val="Titolo1"/>
      </w:pPr>
      <w:bookmarkStart w:id="23" w:name="_Toc138178613"/>
      <w:r>
        <w:t>5.</w:t>
      </w:r>
      <w:r>
        <w:tab/>
        <w:t>RELAZIONE CON LE LINEE DIRETTIVE E IL PIANO FINANZIARIO</w:t>
      </w:r>
      <w:bookmarkEnd w:id="23"/>
    </w:p>
    <w:p w14:paraId="7D4346E6" w14:textId="2C2EF4F4" w:rsidR="00376D4B" w:rsidRDefault="00376D4B" w:rsidP="00376D4B">
      <w:pPr>
        <w:rPr>
          <w:sz w:val="24"/>
          <w:szCs w:val="24"/>
        </w:rPr>
      </w:pPr>
      <w:r w:rsidRPr="00211B17">
        <w:rPr>
          <w:sz w:val="24"/>
          <w:szCs w:val="24"/>
        </w:rPr>
        <w:t>Il presente messaggio è conforme al programma di legislatura 2019-2023, asse strategico “</w:t>
      </w:r>
      <w:r w:rsidRPr="001623A7">
        <w:rPr>
          <w:i/>
          <w:sz w:val="24"/>
          <w:szCs w:val="24"/>
        </w:rPr>
        <w:t xml:space="preserve">Sviluppo e </w:t>
      </w:r>
      <w:r w:rsidR="00211B17" w:rsidRPr="001623A7">
        <w:rPr>
          <w:i/>
          <w:sz w:val="24"/>
          <w:szCs w:val="24"/>
        </w:rPr>
        <w:t>attrattiva del Cantone Ticino</w:t>
      </w:r>
      <w:r w:rsidR="00211B17">
        <w:rPr>
          <w:sz w:val="24"/>
          <w:szCs w:val="24"/>
        </w:rPr>
        <w:t>”, in particolare con i seguenti obiettivi</w:t>
      </w:r>
      <w:r w:rsidR="00287D5F">
        <w:rPr>
          <w:sz w:val="24"/>
          <w:szCs w:val="24"/>
        </w:rPr>
        <w:t xml:space="preserve"> e </w:t>
      </w:r>
      <w:r w:rsidR="001623A7">
        <w:rPr>
          <w:sz w:val="24"/>
          <w:szCs w:val="24"/>
        </w:rPr>
        <w:t xml:space="preserve">concorre a concretizzare le seguenti </w:t>
      </w:r>
      <w:r w:rsidR="00287D5F">
        <w:rPr>
          <w:sz w:val="24"/>
          <w:szCs w:val="24"/>
        </w:rPr>
        <w:t>azioni</w:t>
      </w:r>
      <w:r w:rsidR="00211B17">
        <w:rPr>
          <w:sz w:val="24"/>
          <w:szCs w:val="24"/>
        </w:rPr>
        <w:t>:</w:t>
      </w:r>
    </w:p>
    <w:p w14:paraId="43693BDC" w14:textId="146135D8" w:rsidR="00211B17" w:rsidRDefault="001623A7" w:rsidP="00211B17">
      <w:pPr>
        <w:pStyle w:val="Paragrafoelenco"/>
        <w:numPr>
          <w:ilvl w:val="0"/>
          <w:numId w:val="17"/>
        </w:numPr>
        <w:rPr>
          <w:sz w:val="24"/>
          <w:szCs w:val="24"/>
        </w:rPr>
      </w:pPr>
      <w:r>
        <w:rPr>
          <w:sz w:val="24"/>
          <w:szCs w:val="24"/>
        </w:rPr>
        <w:t>O</w:t>
      </w:r>
      <w:r w:rsidR="00211B17">
        <w:rPr>
          <w:sz w:val="24"/>
          <w:szCs w:val="24"/>
        </w:rPr>
        <w:t xml:space="preserve">biettivo 17: </w:t>
      </w:r>
      <w:r w:rsidR="00211B17" w:rsidRPr="00211B17">
        <w:rPr>
          <w:sz w:val="24"/>
          <w:szCs w:val="24"/>
        </w:rPr>
        <w:t>Sviluppare il sistema terziario cantonale e il polo d’eccellenza degli istituti attivi nella ricerca e nell’innovazione</w:t>
      </w:r>
      <w:r w:rsidR="00287D5F">
        <w:rPr>
          <w:sz w:val="24"/>
          <w:szCs w:val="24"/>
        </w:rPr>
        <w:t>:</w:t>
      </w:r>
    </w:p>
    <w:p w14:paraId="71DBB708" w14:textId="6562CB69" w:rsidR="00287D5F" w:rsidRPr="00287D5F" w:rsidRDefault="00287D5F" w:rsidP="00150A26">
      <w:pPr>
        <w:pStyle w:val="Paragrafoelenco"/>
        <w:numPr>
          <w:ilvl w:val="1"/>
          <w:numId w:val="17"/>
        </w:numPr>
        <w:rPr>
          <w:i/>
          <w:sz w:val="24"/>
          <w:szCs w:val="24"/>
        </w:rPr>
      </w:pPr>
      <w:r w:rsidRPr="00287D5F">
        <w:rPr>
          <w:i/>
          <w:sz w:val="24"/>
          <w:szCs w:val="24"/>
        </w:rPr>
        <w:t xml:space="preserve">Azione 17.1: “Incentivare lo sviluppo del polo d’eccellenza nella ricerca e innovazione grazie ai finanziamenti cantonali, federali e degli enti preposti (FNS, EU, Innosuisse), attribuiti a progetti di ricerca competitiva per USI, </w:t>
      </w:r>
      <w:r w:rsidR="001623A7">
        <w:rPr>
          <w:i/>
          <w:sz w:val="24"/>
          <w:szCs w:val="24"/>
        </w:rPr>
        <w:t>SUPSI, DFA e istituti affiliati</w:t>
      </w:r>
      <w:r w:rsidRPr="00287D5F">
        <w:rPr>
          <w:i/>
          <w:sz w:val="24"/>
          <w:szCs w:val="24"/>
        </w:rPr>
        <w:t>”</w:t>
      </w:r>
      <w:r w:rsidR="001623A7">
        <w:rPr>
          <w:i/>
          <w:sz w:val="24"/>
          <w:szCs w:val="24"/>
        </w:rPr>
        <w:t>.</w:t>
      </w:r>
    </w:p>
    <w:p w14:paraId="47E95DBE" w14:textId="06FF5905" w:rsidR="00211B17" w:rsidRDefault="001623A7" w:rsidP="00211B17">
      <w:pPr>
        <w:pStyle w:val="Paragrafoelenco"/>
        <w:numPr>
          <w:ilvl w:val="0"/>
          <w:numId w:val="17"/>
        </w:numPr>
        <w:rPr>
          <w:sz w:val="24"/>
          <w:szCs w:val="24"/>
        </w:rPr>
      </w:pPr>
      <w:r>
        <w:rPr>
          <w:sz w:val="24"/>
          <w:szCs w:val="24"/>
        </w:rPr>
        <w:t>O</w:t>
      </w:r>
      <w:r w:rsidR="00211B17">
        <w:rPr>
          <w:sz w:val="24"/>
          <w:szCs w:val="24"/>
        </w:rPr>
        <w:t xml:space="preserve">biettivo 19: </w:t>
      </w:r>
      <w:r w:rsidR="00211B17" w:rsidRPr="00211B17">
        <w:rPr>
          <w:sz w:val="24"/>
          <w:szCs w:val="24"/>
        </w:rPr>
        <w:t>Incentivare l’innovazione, l’imprenditorialità e la creazione di posti di lavoro di qualità</w:t>
      </w:r>
      <w:r>
        <w:rPr>
          <w:sz w:val="24"/>
          <w:szCs w:val="24"/>
        </w:rPr>
        <w:t>:</w:t>
      </w:r>
    </w:p>
    <w:p w14:paraId="0D06D542" w14:textId="17D964CF" w:rsidR="001623A7" w:rsidRDefault="001623A7" w:rsidP="00150A26">
      <w:pPr>
        <w:pStyle w:val="Paragrafoelenco"/>
        <w:numPr>
          <w:ilvl w:val="1"/>
          <w:numId w:val="17"/>
        </w:numPr>
        <w:rPr>
          <w:i/>
          <w:sz w:val="24"/>
          <w:szCs w:val="24"/>
        </w:rPr>
      </w:pPr>
      <w:r w:rsidRPr="001623A7">
        <w:rPr>
          <w:sz w:val="24"/>
          <w:szCs w:val="24"/>
        </w:rPr>
        <w:t xml:space="preserve">Azione 19.1: </w:t>
      </w:r>
      <w:r w:rsidRPr="001623A7">
        <w:rPr>
          <w:i/>
          <w:sz w:val="24"/>
          <w:szCs w:val="24"/>
        </w:rPr>
        <w:t>“Realizzare una sede di rete ticinese del Parco svizzero dell’innovazione Switzerland innovation (SIP-TI), grazie alla fondamentale collaborazione tra l’economia e il mondo della ricerca. In questo contesto confluirà tutta l’offerta di “centri di competenza”, che permetterà di favorire l’accesso a talenti, competenze e infrastrutture di ricerca e sviluppo. Questo aspetto è particolarmente rilevante sia per le imprese già presenti in Ticino, sia per le aziende internazionali con spiccate attività di ricerca e sviluppo che si intende attrarre sul nostro territorio”</w:t>
      </w:r>
      <w:r>
        <w:rPr>
          <w:i/>
          <w:sz w:val="24"/>
          <w:szCs w:val="24"/>
        </w:rPr>
        <w:t>.</w:t>
      </w:r>
    </w:p>
    <w:p w14:paraId="78FC5DA3" w14:textId="10C0B4B8" w:rsidR="001623A7" w:rsidRDefault="001623A7" w:rsidP="00150A26">
      <w:pPr>
        <w:pStyle w:val="Paragrafoelenco"/>
        <w:numPr>
          <w:ilvl w:val="1"/>
          <w:numId w:val="17"/>
        </w:numPr>
        <w:rPr>
          <w:i/>
          <w:sz w:val="24"/>
          <w:szCs w:val="24"/>
        </w:rPr>
      </w:pPr>
      <w:r>
        <w:rPr>
          <w:sz w:val="24"/>
          <w:szCs w:val="24"/>
        </w:rPr>
        <w:t>Azione 19.2: “</w:t>
      </w:r>
      <w:r w:rsidRPr="001623A7">
        <w:rPr>
          <w:i/>
          <w:sz w:val="24"/>
          <w:szCs w:val="24"/>
        </w:rPr>
        <w:t xml:space="preserve">Incentivare la capacità innovativa e la competitività del settore turistico ticinese, facendo leva sul trasferimento del sapere e dell’innovazione, la qualificazione degli operatori turistici, le collaborazioni interaziendali, la valorizzazione dell’offerta (montagna, lago, beni culturali, impianti sportivi e di svago, infrastrutture di mobilità lenta), il sostegno al </w:t>
      </w:r>
      <w:r w:rsidR="00386A0B">
        <w:rPr>
          <w:i/>
          <w:sz w:val="24"/>
          <w:szCs w:val="24"/>
        </w:rPr>
        <w:br/>
      </w:r>
      <w:r w:rsidRPr="001623A7">
        <w:rPr>
          <w:i/>
          <w:sz w:val="24"/>
          <w:szCs w:val="24"/>
        </w:rPr>
        <w:t xml:space="preserve">(ri-)posizionamento delle destinazioni, la creazione di centri di competenza delle Organizzazioni turistiche regionali (OTR) e lo sviluppo coordinato di </w:t>
      </w:r>
      <w:r>
        <w:rPr>
          <w:i/>
          <w:sz w:val="24"/>
          <w:szCs w:val="24"/>
        </w:rPr>
        <w:t>nuovi prodotti e infrastrutture”.</w:t>
      </w:r>
    </w:p>
    <w:p w14:paraId="2C1012FB" w14:textId="364C5606" w:rsidR="001623A7" w:rsidRPr="001623A7" w:rsidRDefault="001623A7" w:rsidP="00150A26">
      <w:pPr>
        <w:pStyle w:val="Paragrafoelenco"/>
        <w:numPr>
          <w:ilvl w:val="1"/>
          <w:numId w:val="17"/>
        </w:numPr>
        <w:rPr>
          <w:i/>
          <w:sz w:val="24"/>
          <w:szCs w:val="24"/>
        </w:rPr>
      </w:pPr>
      <w:r>
        <w:rPr>
          <w:sz w:val="24"/>
          <w:szCs w:val="24"/>
        </w:rPr>
        <w:t xml:space="preserve">Azione 19.3: </w:t>
      </w:r>
      <w:r w:rsidRPr="001623A7">
        <w:rPr>
          <w:i/>
          <w:sz w:val="24"/>
          <w:szCs w:val="24"/>
        </w:rPr>
        <w:t>“Sviluppare l’offerta a sostegno dell’auto-imprenditorialità, attraverso il potenziamento del servizio Fondounimpresa e delle misure a sostegno del micro-credito (Fondi di promozione regionale – FPR e creazione di un</w:t>
      </w:r>
      <w:r>
        <w:rPr>
          <w:i/>
          <w:sz w:val="24"/>
          <w:szCs w:val="24"/>
        </w:rPr>
        <w:t>’antenna ticinese della CF Sud)</w:t>
      </w:r>
      <w:r w:rsidRPr="001623A7">
        <w:rPr>
          <w:i/>
          <w:sz w:val="24"/>
          <w:szCs w:val="24"/>
        </w:rPr>
        <w:t>”</w:t>
      </w:r>
      <w:r>
        <w:rPr>
          <w:i/>
          <w:sz w:val="24"/>
          <w:szCs w:val="24"/>
        </w:rPr>
        <w:t>.</w:t>
      </w:r>
    </w:p>
    <w:p w14:paraId="20BB0AED" w14:textId="1A7D0E9A" w:rsidR="00211B17" w:rsidRDefault="00211B17" w:rsidP="00211B17">
      <w:pPr>
        <w:pStyle w:val="Paragrafoelenco"/>
        <w:numPr>
          <w:ilvl w:val="0"/>
          <w:numId w:val="17"/>
        </w:numPr>
        <w:rPr>
          <w:sz w:val="24"/>
          <w:szCs w:val="24"/>
        </w:rPr>
      </w:pPr>
      <w:r>
        <w:rPr>
          <w:sz w:val="24"/>
          <w:szCs w:val="24"/>
        </w:rPr>
        <w:t xml:space="preserve">obiettivo 20: </w:t>
      </w:r>
      <w:r w:rsidRPr="00211B17">
        <w:rPr>
          <w:sz w:val="24"/>
          <w:szCs w:val="24"/>
        </w:rPr>
        <w:t>Promuovere la responsabilità sociale delle imprese</w:t>
      </w:r>
      <w:r w:rsidR="001623A7">
        <w:rPr>
          <w:sz w:val="24"/>
          <w:szCs w:val="24"/>
        </w:rPr>
        <w:t>:</w:t>
      </w:r>
    </w:p>
    <w:p w14:paraId="4AA5F686" w14:textId="1A150FFE" w:rsidR="001623A7" w:rsidRPr="001623A7" w:rsidRDefault="001623A7" w:rsidP="001623A7">
      <w:pPr>
        <w:pStyle w:val="Paragrafoelenco"/>
        <w:numPr>
          <w:ilvl w:val="1"/>
          <w:numId w:val="17"/>
        </w:numPr>
        <w:rPr>
          <w:i/>
          <w:sz w:val="24"/>
          <w:szCs w:val="24"/>
        </w:rPr>
      </w:pPr>
      <w:r>
        <w:rPr>
          <w:sz w:val="24"/>
          <w:szCs w:val="24"/>
        </w:rPr>
        <w:t>Azione 20.2: “</w:t>
      </w:r>
      <w:r w:rsidRPr="001623A7">
        <w:rPr>
          <w:i/>
          <w:sz w:val="24"/>
          <w:szCs w:val="24"/>
        </w:rPr>
        <w:t>Promuovere attività di sensibilizzazione e formazione rivolte all’adozione di buone pratiche e incentivare le aziende a adottare pratiche sostenibili e integrare nei rapporti informativi i criteri di sostenibilità.</w:t>
      </w:r>
      <w:r>
        <w:rPr>
          <w:i/>
          <w:sz w:val="24"/>
          <w:szCs w:val="24"/>
        </w:rPr>
        <w:t>”</w:t>
      </w:r>
    </w:p>
    <w:p w14:paraId="2CDE858B" w14:textId="04B26847" w:rsidR="00211B17" w:rsidRDefault="00211B17" w:rsidP="00211B17">
      <w:pPr>
        <w:pStyle w:val="Paragrafoelenco"/>
        <w:numPr>
          <w:ilvl w:val="0"/>
          <w:numId w:val="17"/>
        </w:numPr>
        <w:rPr>
          <w:sz w:val="24"/>
          <w:szCs w:val="24"/>
        </w:rPr>
      </w:pPr>
      <w:r>
        <w:rPr>
          <w:sz w:val="24"/>
          <w:szCs w:val="24"/>
        </w:rPr>
        <w:lastRenderedPageBreak/>
        <w:t xml:space="preserve">obiettivo 21: </w:t>
      </w:r>
      <w:r w:rsidRPr="00211B17">
        <w:rPr>
          <w:sz w:val="24"/>
          <w:szCs w:val="24"/>
        </w:rPr>
        <w:t>Valorizzare le regioni periferiche</w:t>
      </w:r>
      <w:r w:rsidR="001623A7">
        <w:rPr>
          <w:sz w:val="24"/>
          <w:szCs w:val="24"/>
        </w:rPr>
        <w:t>:</w:t>
      </w:r>
    </w:p>
    <w:p w14:paraId="4B5721D1" w14:textId="7CE62B0A" w:rsidR="001623A7" w:rsidRDefault="001623A7" w:rsidP="001623A7">
      <w:pPr>
        <w:pStyle w:val="Paragrafoelenco"/>
        <w:numPr>
          <w:ilvl w:val="1"/>
          <w:numId w:val="17"/>
        </w:numPr>
        <w:rPr>
          <w:i/>
          <w:sz w:val="24"/>
          <w:szCs w:val="24"/>
        </w:rPr>
      </w:pPr>
      <w:r>
        <w:rPr>
          <w:sz w:val="24"/>
          <w:szCs w:val="24"/>
        </w:rPr>
        <w:t xml:space="preserve">Azione 21.1: </w:t>
      </w:r>
      <w:r w:rsidRPr="001623A7">
        <w:rPr>
          <w:i/>
          <w:sz w:val="24"/>
          <w:szCs w:val="24"/>
        </w:rPr>
        <w:t>“Realizzare progetti prioritari individ</w:t>
      </w:r>
      <w:r>
        <w:rPr>
          <w:i/>
          <w:sz w:val="24"/>
          <w:szCs w:val="24"/>
        </w:rPr>
        <w:t>uati nell’ambito dei Masterplan</w:t>
      </w:r>
      <w:r w:rsidRPr="001623A7">
        <w:rPr>
          <w:i/>
          <w:sz w:val="24"/>
          <w:szCs w:val="24"/>
        </w:rPr>
        <w:t>”</w:t>
      </w:r>
      <w:r>
        <w:rPr>
          <w:i/>
          <w:sz w:val="24"/>
          <w:szCs w:val="24"/>
        </w:rPr>
        <w:t>.</w:t>
      </w:r>
    </w:p>
    <w:p w14:paraId="7BB0329A" w14:textId="12A6B33D" w:rsidR="001623A7" w:rsidRPr="001623A7" w:rsidRDefault="001623A7" w:rsidP="001623A7">
      <w:pPr>
        <w:pStyle w:val="Paragrafoelenco"/>
        <w:numPr>
          <w:ilvl w:val="1"/>
          <w:numId w:val="17"/>
        </w:numPr>
        <w:rPr>
          <w:sz w:val="24"/>
          <w:szCs w:val="24"/>
        </w:rPr>
      </w:pPr>
      <w:r w:rsidRPr="001623A7">
        <w:rPr>
          <w:sz w:val="24"/>
          <w:szCs w:val="24"/>
        </w:rPr>
        <w:t xml:space="preserve">Azione </w:t>
      </w:r>
      <w:r>
        <w:rPr>
          <w:sz w:val="24"/>
          <w:szCs w:val="24"/>
        </w:rPr>
        <w:t>21.2: “</w:t>
      </w:r>
      <w:r w:rsidRPr="001623A7">
        <w:rPr>
          <w:i/>
          <w:sz w:val="24"/>
          <w:szCs w:val="24"/>
        </w:rPr>
        <w:t>Sviluppare un Masterplan per la Leventina</w:t>
      </w:r>
      <w:r>
        <w:rPr>
          <w:sz w:val="24"/>
          <w:szCs w:val="24"/>
        </w:rPr>
        <w:t>”.</w:t>
      </w:r>
    </w:p>
    <w:p w14:paraId="3323C4B9" w14:textId="77777777" w:rsidR="00376D4B" w:rsidRPr="00211B17" w:rsidRDefault="00376D4B" w:rsidP="001C1C45">
      <w:pPr>
        <w:rPr>
          <w:sz w:val="24"/>
          <w:szCs w:val="24"/>
          <w:highlight w:val="green"/>
        </w:rPr>
      </w:pPr>
    </w:p>
    <w:p w14:paraId="318DED4E" w14:textId="77777777" w:rsidR="00D03DCE" w:rsidRPr="00D03DCE" w:rsidRDefault="00D03DCE" w:rsidP="00D03DCE">
      <w:pPr>
        <w:rPr>
          <w:rFonts w:eastAsia="Calibri"/>
          <w:sz w:val="24"/>
          <w:szCs w:val="24"/>
        </w:rPr>
      </w:pPr>
      <w:r w:rsidRPr="00D03DCE">
        <w:rPr>
          <w:rFonts w:eastAsia="Calibri"/>
          <w:sz w:val="24"/>
          <w:szCs w:val="24"/>
        </w:rPr>
        <w:t>Giusta l’art. 24 della legge sul controllo e sulla gestione finanziaria dello Stato del 20 gennaio 1986 (LGF), il credito quadro è un credito d’impegno che serve alla realizzazione di un programma articolato in più interventi. Con la decisione su un credito quadro è stabilita l’istanza competente per la sua suddivisione in singoli crediti d’impegno. La competenza è determinata limitatamente al periodo di validità del credito quadro oggetto della decisione.</w:t>
      </w:r>
    </w:p>
    <w:p w14:paraId="2CD5983D" w14:textId="77777777" w:rsidR="00D03DCE" w:rsidRPr="00D03DCE" w:rsidRDefault="00D03DCE" w:rsidP="00D03DCE">
      <w:pPr>
        <w:rPr>
          <w:rFonts w:eastAsia="Calibri"/>
          <w:sz w:val="24"/>
          <w:szCs w:val="24"/>
        </w:rPr>
      </w:pPr>
    </w:p>
    <w:p w14:paraId="193E19E7" w14:textId="77777777" w:rsidR="00D03DCE" w:rsidRPr="00D03DCE" w:rsidRDefault="00D03DCE" w:rsidP="00D03DCE">
      <w:pPr>
        <w:rPr>
          <w:rFonts w:eastAsia="Calibri"/>
          <w:sz w:val="24"/>
          <w:szCs w:val="24"/>
        </w:rPr>
      </w:pPr>
      <w:r w:rsidRPr="00D03DCE">
        <w:rPr>
          <w:rFonts w:eastAsia="Calibri"/>
          <w:sz w:val="24"/>
          <w:szCs w:val="24"/>
        </w:rPr>
        <w:t>È opportuno precisare che l’erogazione dei sussidi avviene di norma con un differimento temporale rispetto alla decisione di stanziamento. Ciò comporta l’esigenza di stimare a priori il momento in cui questi aiuti saranno effettivamente erogati per definire la congruenza con il piano finanziario degli investimenti definito dal Consiglio di Stato. Di riflesso, nella gestione dell’erogazione degli investimenti occorrerà tenere conto della disponibilità complessiva attribuita al settore 71 sviluppo economico, ciò che potrebbe comportare dei ritardi nell’erogazione degli aiuti qualora il consumo dei crediti eccedesse la dotazione definita.</w:t>
      </w:r>
    </w:p>
    <w:p w14:paraId="7E74802A" w14:textId="77777777" w:rsidR="00D03DCE" w:rsidRPr="00D03DCE" w:rsidRDefault="00D03DCE" w:rsidP="00D03DCE">
      <w:pPr>
        <w:rPr>
          <w:rFonts w:eastAsia="Calibri"/>
          <w:sz w:val="24"/>
          <w:szCs w:val="24"/>
        </w:rPr>
      </w:pPr>
    </w:p>
    <w:p w14:paraId="5665D5E0" w14:textId="7963B2A8" w:rsidR="00D03DCE" w:rsidRPr="00D03DCE" w:rsidRDefault="00D03DCE" w:rsidP="00D03DCE">
      <w:pPr>
        <w:rPr>
          <w:rFonts w:eastAsia="Calibri"/>
          <w:sz w:val="24"/>
          <w:szCs w:val="24"/>
        </w:rPr>
      </w:pPr>
      <w:r w:rsidRPr="00D03DCE">
        <w:rPr>
          <w:rFonts w:eastAsia="Calibri"/>
          <w:sz w:val="24"/>
          <w:szCs w:val="24"/>
        </w:rPr>
        <w:t xml:space="preserve">Lo stanziamento dei </w:t>
      </w:r>
      <w:r w:rsidR="00E8070A">
        <w:rPr>
          <w:rFonts w:eastAsia="Calibri"/>
          <w:sz w:val="24"/>
          <w:szCs w:val="24"/>
        </w:rPr>
        <w:t xml:space="preserve">singoli </w:t>
      </w:r>
      <w:r w:rsidRPr="00D03DCE">
        <w:rPr>
          <w:rFonts w:eastAsia="Calibri"/>
          <w:sz w:val="24"/>
          <w:szCs w:val="24"/>
        </w:rPr>
        <w:t>crediti quadro determina le seguenti conseguenze di natura finanziaria (valutazione degli esborsi limitatamente al periodo 2024-2027):</w:t>
      </w:r>
    </w:p>
    <w:p w14:paraId="1BCACDB7" w14:textId="77777777" w:rsidR="00D03DCE" w:rsidRPr="00D03DCE" w:rsidRDefault="00D03DCE" w:rsidP="00D03DCE">
      <w:pPr>
        <w:rPr>
          <w:rFonts w:eastAsia="Calibri"/>
          <w:sz w:val="24"/>
          <w:szCs w:val="24"/>
        </w:rPr>
      </w:pPr>
    </w:p>
    <w:tbl>
      <w:tblPr>
        <w:tblStyle w:val="Grigliatabella"/>
        <w:tblW w:w="0" w:type="auto"/>
        <w:tblLook w:val="04A0" w:firstRow="1" w:lastRow="0" w:firstColumn="1" w:lastColumn="0" w:noHBand="0" w:noVBand="1"/>
      </w:tblPr>
      <w:tblGrid>
        <w:gridCol w:w="7792"/>
        <w:gridCol w:w="1683"/>
      </w:tblGrid>
      <w:tr w:rsidR="00D03DCE" w:rsidRPr="00D03DCE" w14:paraId="77F974BA" w14:textId="77777777" w:rsidTr="00150A26">
        <w:tc>
          <w:tcPr>
            <w:tcW w:w="7792" w:type="dxa"/>
            <w:vAlign w:val="center"/>
          </w:tcPr>
          <w:p w14:paraId="4E42A911" w14:textId="77777777" w:rsidR="00D03DCE" w:rsidRPr="00D03DCE" w:rsidRDefault="00D03DCE" w:rsidP="00150A26">
            <w:pPr>
              <w:jc w:val="left"/>
              <w:rPr>
                <w:rFonts w:eastAsia="Calibri"/>
                <w:b/>
                <w:sz w:val="24"/>
                <w:szCs w:val="24"/>
              </w:rPr>
            </w:pPr>
            <w:r w:rsidRPr="00D03DCE">
              <w:rPr>
                <w:rFonts w:eastAsia="Calibri"/>
                <w:b/>
                <w:sz w:val="24"/>
                <w:szCs w:val="24"/>
              </w:rPr>
              <w:t>Piano finanziario degli investimenti, settore 71</w:t>
            </w:r>
          </w:p>
        </w:tc>
        <w:tc>
          <w:tcPr>
            <w:tcW w:w="1683" w:type="dxa"/>
            <w:vAlign w:val="center"/>
          </w:tcPr>
          <w:p w14:paraId="6E5CC4DE" w14:textId="77777777" w:rsidR="00D03DCE" w:rsidRPr="00D03DCE" w:rsidRDefault="00D03DCE" w:rsidP="00150A26">
            <w:pPr>
              <w:jc w:val="center"/>
              <w:rPr>
                <w:rFonts w:eastAsia="Calibri"/>
                <w:b/>
                <w:sz w:val="24"/>
                <w:szCs w:val="24"/>
              </w:rPr>
            </w:pPr>
            <w:r w:rsidRPr="00D03DCE">
              <w:rPr>
                <w:rFonts w:eastAsia="Calibri"/>
                <w:b/>
                <w:sz w:val="24"/>
                <w:szCs w:val="24"/>
              </w:rPr>
              <w:t>Esborso previsto</w:t>
            </w:r>
          </w:p>
        </w:tc>
      </w:tr>
      <w:tr w:rsidR="00D03DCE" w:rsidRPr="00D03DCE" w14:paraId="32C28C94" w14:textId="77777777" w:rsidTr="00150A26">
        <w:tc>
          <w:tcPr>
            <w:tcW w:w="7792" w:type="dxa"/>
          </w:tcPr>
          <w:p w14:paraId="37FFFBFB" w14:textId="1CEE9411" w:rsidR="00D03DCE" w:rsidRPr="00D03DCE" w:rsidRDefault="00B0038B" w:rsidP="00150A26">
            <w:pPr>
              <w:rPr>
                <w:rFonts w:eastAsia="Calibri"/>
                <w:sz w:val="24"/>
                <w:szCs w:val="24"/>
              </w:rPr>
            </w:pPr>
            <w:r w:rsidRPr="00B0038B">
              <w:rPr>
                <w:sz w:val="24"/>
                <w:szCs w:val="24"/>
              </w:rPr>
              <w:t>Cifra 712 1 WBS 831 51 A  -</w:t>
            </w:r>
            <w:r w:rsidR="00D03DCE" w:rsidRPr="00D03DCE">
              <w:rPr>
                <w:rFonts w:eastAsia="Calibri"/>
                <w:sz w:val="24"/>
                <w:szCs w:val="24"/>
              </w:rPr>
              <w:t>Contributi per investimenti industriali</w:t>
            </w:r>
          </w:p>
        </w:tc>
        <w:tc>
          <w:tcPr>
            <w:tcW w:w="1683" w:type="dxa"/>
          </w:tcPr>
          <w:p w14:paraId="7272A220" w14:textId="77777777" w:rsidR="00D03DCE" w:rsidRPr="00D03DCE" w:rsidRDefault="00D03DCE" w:rsidP="00150A26">
            <w:pPr>
              <w:jc w:val="right"/>
              <w:rPr>
                <w:rFonts w:eastAsia="Calibri"/>
                <w:sz w:val="24"/>
                <w:szCs w:val="24"/>
              </w:rPr>
            </w:pPr>
            <w:r w:rsidRPr="00D03DCE">
              <w:rPr>
                <w:rFonts w:eastAsia="Calibri"/>
                <w:sz w:val="24"/>
                <w:szCs w:val="24"/>
              </w:rPr>
              <w:t>21'000’000</w:t>
            </w:r>
          </w:p>
        </w:tc>
      </w:tr>
      <w:tr w:rsidR="00D03DCE" w:rsidRPr="00D03DCE" w14:paraId="085B5858" w14:textId="77777777" w:rsidTr="00150A26">
        <w:tc>
          <w:tcPr>
            <w:tcW w:w="7792" w:type="dxa"/>
          </w:tcPr>
          <w:p w14:paraId="6C97D36B" w14:textId="07828B6D" w:rsidR="00D03DCE" w:rsidRPr="00B0038B" w:rsidRDefault="00B0038B" w:rsidP="00150A26">
            <w:pPr>
              <w:rPr>
                <w:rFonts w:eastAsia="Calibri"/>
                <w:sz w:val="24"/>
                <w:szCs w:val="24"/>
              </w:rPr>
            </w:pPr>
            <w:r w:rsidRPr="00B0038B">
              <w:rPr>
                <w:sz w:val="24"/>
                <w:szCs w:val="24"/>
              </w:rPr>
              <w:t>Cifra 715.1 WBS 836 50 - Contributi per investimenti politica regionale</w:t>
            </w:r>
          </w:p>
        </w:tc>
        <w:tc>
          <w:tcPr>
            <w:tcW w:w="1683" w:type="dxa"/>
          </w:tcPr>
          <w:p w14:paraId="17969EEB" w14:textId="77777777" w:rsidR="00D03DCE" w:rsidRPr="00D03DCE" w:rsidRDefault="00D03DCE" w:rsidP="00150A26">
            <w:pPr>
              <w:jc w:val="right"/>
              <w:rPr>
                <w:rFonts w:eastAsia="Calibri"/>
                <w:sz w:val="24"/>
                <w:szCs w:val="24"/>
              </w:rPr>
            </w:pPr>
            <w:r w:rsidRPr="00D03DCE">
              <w:rPr>
                <w:rFonts w:eastAsia="Calibri"/>
                <w:sz w:val="24"/>
                <w:szCs w:val="24"/>
              </w:rPr>
              <w:t>22'000’000</w:t>
            </w:r>
          </w:p>
        </w:tc>
      </w:tr>
      <w:tr w:rsidR="00D03DCE" w:rsidRPr="00D03DCE" w14:paraId="6FC9AC1D" w14:textId="77777777" w:rsidTr="00150A26">
        <w:tc>
          <w:tcPr>
            <w:tcW w:w="7792" w:type="dxa"/>
          </w:tcPr>
          <w:p w14:paraId="3358D993" w14:textId="34F8059D" w:rsidR="00D03DCE" w:rsidRPr="00B0038B" w:rsidRDefault="00B0038B" w:rsidP="00150A26">
            <w:pPr>
              <w:jc w:val="left"/>
              <w:rPr>
                <w:rFonts w:eastAsia="Calibri"/>
                <w:sz w:val="24"/>
                <w:szCs w:val="24"/>
              </w:rPr>
            </w:pPr>
            <w:r w:rsidRPr="00B0038B">
              <w:rPr>
                <w:sz w:val="24"/>
                <w:szCs w:val="24"/>
              </w:rPr>
              <w:t>Cifra 715.3 WBS 836 57 - Contributi per investimenti complementari alla politica regionale</w:t>
            </w:r>
          </w:p>
        </w:tc>
        <w:tc>
          <w:tcPr>
            <w:tcW w:w="1683" w:type="dxa"/>
          </w:tcPr>
          <w:p w14:paraId="729F9951" w14:textId="77777777" w:rsidR="00D03DCE" w:rsidRPr="00D03DCE" w:rsidRDefault="00D03DCE" w:rsidP="00150A26">
            <w:pPr>
              <w:jc w:val="right"/>
              <w:rPr>
                <w:rFonts w:eastAsia="Calibri"/>
                <w:sz w:val="24"/>
                <w:szCs w:val="24"/>
              </w:rPr>
            </w:pPr>
            <w:r w:rsidRPr="00D03DCE">
              <w:rPr>
                <w:rFonts w:eastAsia="Calibri"/>
                <w:sz w:val="24"/>
                <w:szCs w:val="24"/>
              </w:rPr>
              <w:t>12'000’000</w:t>
            </w:r>
          </w:p>
        </w:tc>
      </w:tr>
    </w:tbl>
    <w:p w14:paraId="26DCBFC2" w14:textId="77777777" w:rsidR="00D03DCE" w:rsidRPr="00D03DCE" w:rsidRDefault="00D03DCE" w:rsidP="00D03DCE">
      <w:pPr>
        <w:rPr>
          <w:rFonts w:eastAsia="Calibri"/>
          <w:sz w:val="24"/>
          <w:szCs w:val="24"/>
        </w:rPr>
      </w:pPr>
    </w:p>
    <w:p w14:paraId="7DB54C9D" w14:textId="77777777" w:rsidR="00D03DCE" w:rsidRPr="00D03DCE" w:rsidRDefault="00D03DCE" w:rsidP="00D03DCE">
      <w:pPr>
        <w:pStyle w:val="Paragrafoelenco"/>
        <w:numPr>
          <w:ilvl w:val="0"/>
          <w:numId w:val="18"/>
        </w:numPr>
        <w:spacing w:before="60"/>
        <w:ind w:left="284" w:hanging="284"/>
        <w:contextualSpacing w:val="0"/>
        <w:rPr>
          <w:rFonts w:eastAsia="Calibri"/>
          <w:sz w:val="24"/>
          <w:szCs w:val="24"/>
        </w:rPr>
      </w:pPr>
      <w:r w:rsidRPr="00D03DCE">
        <w:rPr>
          <w:rFonts w:eastAsia="Calibri"/>
          <w:sz w:val="24"/>
          <w:szCs w:val="24"/>
        </w:rPr>
        <w:t>spese correnti annue: nessuna;</w:t>
      </w:r>
    </w:p>
    <w:p w14:paraId="2F492CC1" w14:textId="77777777" w:rsidR="00D03DCE" w:rsidRPr="00D03DCE" w:rsidRDefault="00D03DCE" w:rsidP="00D03DCE">
      <w:pPr>
        <w:pStyle w:val="Paragrafoelenco"/>
        <w:numPr>
          <w:ilvl w:val="0"/>
          <w:numId w:val="18"/>
        </w:numPr>
        <w:spacing w:before="60"/>
        <w:ind w:left="284" w:hanging="284"/>
        <w:contextualSpacing w:val="0"/>
        <w:rPr>
          <w:rFonts w:eastAsia="Calibri"/>
          <w:sz w:val="24"/>
          <w:szCs w:val="24"/>
        </w:rPr>
      </w:pPr>
      <w:r w:rsidRPr="00D03DCE">
        <w:rPr>
          <w:rFonts w:eastAsia="Calibri"/>
          <w:sz w:val="24"/>
          <w:szCs w:val="24"/>
        </w:rPr>
        <w:t>modifiche dell'effettivo del personale: nessuna;</w:t>
      </w:r>
    </w:p>
    <w:p w14:paraId="2546BC8F" w14:textId="77777777" w:rsidR="00D03DCE" w:rsidRPr="00D03DCE" w:rsidRDefault="00D03DCE" w:rsidP="00D03DCE">
      <w:pPr>
        <w:pStyle w:val="Paragrafoelenco"/>
        <w:numPr>
          <w:ilvl w:val="0"/>
          <w:numId w:val="18"/>
        </w:numPr>
        <w:spacing w:before="60"/>
        <w:ind w:left="284" w:hanging="284"/>
        <w:contextualSpacing w:val="0"/>
        <w:rPr>
          <w:rFonts w:eastAsia="Calibri"/>
          <w:sz w:val="24"/>
          <w:szCs w:val="24"/>
        </w:rPr>
      </w:pPr>
      <w:r w:rsidRPr="00D03DCE">
        <w:rPr>
          <w:rFonts w:eastAsia="Calibri"/>
          <w:sz w:val="24"/>
          <w:szCs w:val="24"/>
        </w:rPr>
        <w:t>conseguenze finanziarie per i Comuni: nessuna. I Comuni possono contribuire ad alimentare il fondo di promozione regionale.</w:t>
      </w:r>
    </w:p>
    <w:p w14:paraId="25BC88A0" w14:textId="77777777" w:rsidR="00D03DCE" w:rsidRPr="00D03DCE" w:rsidRDefault="00D03DCE" w:rsidP="00D03DCE">
      <w:pPr>
        <w:rPr>
          <w:rFonts w:eastAsia="Calibri"/>
          <w:sz w:val="24"/>
          <w:szCs w:val="24"/>
        </w:rPr>
      </w:pPr>
    </w:p>
    <w:p w14:paraId="4CD23153" w14:textId="09D4F8D9" w:rsidR="00D03DCE" w:rsidRPr="00D03DCE" w:rsidRDefault="00D03DCE" w:rsidP="00D03DCE">
      <w:pPr>
        <w:rPr>
          <w:rFonts w:eastAsia="Calibri"/>
          <w:sz w:val="24"/>
          <w:szCs w:val="24"/>
        </w:rPr>
      </w:pPr>
      <w:r w:rsidRPr="00D03DCE">
        <w:rPr>
          <w:rFonts w:eastAsia="Calibri"/>
          <w:sz w:val="24"/>
          <w:szCs w:val="24"/>
        </w:rPr>
        <w:t>Lo stanziamento dei</w:t>
      </w:r>
      <w:r w:rsidR="00C133D6">
        <w:rPr>
          <w:rFonts w:eastAsia="Calibri"/>
          <w:sz w:val="24"/>
          <w:szCs w:val="24"/>
        </w:rPr>
        <w:t xml:space="preserve"> singoli</w:t>
      </w:r>
      <w:r w:rsidRPr="00D03DCE">
        <w:rPr>
          <w:rFonts w:eastAsia="Calibri"/>
          <w:sz w:val="24"/>
          <w:szCs w:val="24"/>
        </w:rPr>
        <w:t xml:space="preserve"> crediti proposti con gli allegati decreti legislativi richiede l’approvazione da parte della maggioranza assoluta dei membri del Gran Consiglio (cfr. art. 5 cpv. 3 Legge sulla gestione e sul controllo finanziario dello Stato del 20 gennaio 1986).</w:t>
      </w:r>
    </w:p>
    <w:p w14:paraId="41F60EF9" w14:textId="77777777" w:rsidR="00376D4B" w:rsidRDefault="00376D4B" w:rsidP="001C1C45">
      <w:pPr>
        <w:rPr>
          <w:sz w:val="24"/>
          <w:szCs w:val="24"/>
          <w:highlight w:val="green"/>
        </w:rPr>
      </w:pPr>
    </w:p>
    <w:p w14:paraId="695E62C3" w14:textId="77777777" w:rsidR="00D149DB" w:rsidRDefault="00D149DB">
      <w:pPr>
        <w:rPr>
          <w:sz w:val="24"/>
          <w:szCs w:val="24"/>
        </w:rPr>
      </w:pPr>
      <w:r>
        <w:rPr>
          <w:sz w:val="24"/>
          <w:szCs w:val="24"/>
        </w:rPr>
        <w:br w:type="page"/>
      </w:r>
    </w:p>
    <w:p w14:paraId="64FFD284" w14:textId="77777777" w:rsidR="001C1C45" w:rsidRPr="00B545B5" w:rsidRDefault="00811856" w:rsidP="00811856">
      <w:pPr>
        <w:pStyle w:val="Titolo1"/>
      </w:pPr>
      <w:bookmarkStart w:id="24" w:name="_Toc138178614"/>
      <w:r>
        <w:lastRenderedPageBreak/>
        <w:t>II.</w:t>
      </w:r>
      <w:r>
        <w:tab/>
      </w:r>
      <w:r w:rsidR="001C1C45">
        <w:t>CONCLUSIONI</w:t>
      </w:r>
      <w:bookmarkEnd w:id="24"/>
    </w:p>
    <w:p w14:paraId="453BFF93" w14:textId="0ACAF748" w:rsidR="001C1C45" w:rsidRPr="00E008F6" w:rsidRDefault="00B11135" w:rsidP="00B11135">
      <w:pPr>
        <w:pStyle w:val="StandardRisoluzionedelConsigliodiStato"/>
        <w:ind w:right="-1"/>
        <w:rPr>
          <w:szCs w:val="24"/>
        </w:rPr>
      </w:pPr>
      <w:r w:rsidRPr="00E008F6">
        <w:rPr>
          <w:szCs w:val="24"/>
        </w:rPr>
        <w:t xml:space="preserve">Con il presente messaggio, il Consiglio di Stato </w:t>
      </w:r>
      <w:r w:rsidR="004610BF" w:rsidRPr="00E008F6">
        <w:rPr>
          <w:szCs w:val="24"/>
        </w:rPr>
        <w:t xml:space="preserve">presenta gli </w:t>
      </w:r>
      <w:r w:rsidR="00C133D6">
        <w:rPr>
          <w:szCs w:val="24"/>
        </w:rPr>
        <w:t xml:space="preserve">elementi di indirizzo per quanto riguarda </w:t>
      </w:r>
      <w:r w:rsidR="00E8070A">
        <w:rPr>
          <w:szCs w:val="24"/>
        </w:rPr>
        <w:t>il sostegno a</w:t>
      </w:r>
      <w:r w:rsidR="00C133D6">
        <w:rPr>
          <w:szCs w:val="24"/>
        </w:rPr>
        <w:t>ll’innovazione</w:t>
      </w:r>
      <w:r w:rsidR="00E8070A">
        <w:rPr>
          <w:szCs w:val="24"/>
        </w:rPr>
        <w:t xml:space="preserve"> e</w:t>
      </w:r>
      <w:r w:rsidR="00C133D6">
        <w:rPr>
          <w:szCs w:val="24"/>
        </w:rPr>
        <w:t xml:space="preserve"> la politica economica regionale</w:t>
      </w:r>
      <w:r w:rsidR="00E8070A">
        <w:rPr>
          <w:szCs w:val="24"/>
        </w:rPr>
        <w:t xml:space="preserve">, </w:t>
      </w:r>
      <w:r w:rsidR="00C133D6">
        <w:rPr>
          <w:szCs w:val="24"/>
        </w:rPr>
        <w:t xml:space="preserve">tasselli importanti della </w:t>
      </w:r>
      <w:r w:rsidR="004610BF" w:rsidRPr="00E008F6">
        <w:rPr>
          <w:szCs w:val="24"/>
        </w:rPr>
        <w:t xml:space="preserve">politica </w:t>
      </w:r>
      <w:r w:rsidR="007E24CD" w:rsidRPr="00E008F6">
        <w:rPr>
          <w:szCs w:val="24"/>
        </w:rPr>
        <w:t>di sviluppo economico</w:t>
      </w:r>
      <w:r w:rsidR="004610BF" w:rsidRPr="00E008F6">
        <w:rPr>
          <w:szCs w:val="24"/>
        </w:rPr>
        <w:t xml:space="preserve"> che intende perseguire nei prossimi quattro anni, con </w:t>
      </w:r>
      <w:r w:rsidR="00B459A4" w:rsidRPr="00E008F6">
        <w:rPr>
          <w:szCs w:val="24"/>
        </w:rPr>
        <w:t xml:space="preserve">in particolare </w:t>
      </w:r>
      <w:r w:rsidR="004610BF" w:rsidRPr="00E008F6">
        <w:rPr>
          <w:szCs w:val="24"/>
        </w:rPr>
        <w:t>una prevista importante convergenza tra le misure di incentivo all’innovazione e la politica universitaria</w:t>
      </w:r>
      <w:r w:rsidR="00B459A4" w:rsidRPr="00E008F6">
        <w:rPr>
          <w:szCs w:val="24"/>
        </w:rPr>
        <w:t xml:space="preserve">, che troveranno una loro esplicita </w:t>
      </w:r>
      <w:r w:rsidR="00E008F6" w:rsidRPr="00E008F6">
        <w:rPr>
          <w:szCs w:val="24"/>
        </w:rPr>
        <w:t>attuazione nella concretizzazione</w:t>
      </w:r>
      <w:r w:rsidR="00B459A4" w:rsidRPr="00E008F6">
        <w:rPr>
          <w:szCs w:val="24"/>
        </w:rPr>
        <w:t xml:space="preserve"> del parco dell’innovazione Switzerland Innovation Park Ticino</w:t>
      </w:r>
      <w:r w:rsidR="004610BF" w:rsidRPr="00E008F6">
        <w:rPr>
          <w:szCs w:val="24"/>
        </w:rPr>
        <w:t xml:space="preserve">. </w:t>
      </w:r>
    </w:p>
    <w:p w14:paraId="0B07C166" w14:textId="60F09FC6" w:rsidR="00773644" w:rsidRPr="00E008F6" w:rsidRDefault="00773644" w:rsidP="00590FE1">
      <w:pPr>
        <w:rPr>
          <w:sz w:val="24"/>
          <w:szCs w:val="24"/>
        </w:rPr>
      </w:pPr>
    </w:p>
    <w:p w14:paraId="0A2E4D91" w14:textId="2ACB632D" w:rsidR="00A40717" w:rsidRDefault="00E8070A" w:rsidP="00590FE1">
      <w:pPr>
        <w:rPr>
          <w:sz w:val="24"/>
          <w:szCs w:val="24"/>
        </w:rPr>
      </w:pPr>
      <w:r>
        <w:rPr>
          <w:sz w:val="24"/>
          <w:szCs w:val="24"/>
        </w:rPr>
        <w:t>I</w:t>
      </w:r>
      <w:r w:rsidRPr="00E008F6">
        <w:rPr>
          <w:sz w:val="24"/>
          <w:szCs w:val="24"/>
        </w:rPr>
        <w:t xml:space="preserve">l messaggio </w:t>
      </w:r>
      <w:r>
        <w:rPr>
          <w:sz w:val="24"/>
          <w:szCs w:val="24"/>
        </w:rPr>
        <w:t>conferma</w:t>
      </w:r>
      <w:r w:rsidR="00E008F6" w:rsidRPr="00E008F6">
        <w:rPr>
          <w:sz w:val="24"/>
          <w:szCs w:val="24"/>
        </w:rPr>
        <w:t xml:space="preserve"> il supporto allo sviluppo delle destinazioni turistiche, alla valorizzazione dell’offerta turistica e alla formazione degli attori turistici</w:t>
      </w:r>
      <w:r>
        <w:rPr>
          <w:sz w:val="24"/>
          <w:szCs w:val="24"/>
        </w:rPr>
        <w:t>. P</w:t>
      </w:r>
      <w:r w:rsidR="00E008F6" w:rsidRPr="00E008F6">
        <w:rPr>
          <w:sz w:val="24"/>
          <w:szCs w:val="24"/>
        </w:rPr>
        <w:t xml:space="preserve">one </w:t>
      </w:r>
      <w:r>
        <w:rPr>
          <w:sz w:val="24"/>
          <w:szCs w:val="24"/>
        </w:rPr>
        <w:t xml:space="preserve">d’altra parte </w:t>
      </w:r>
      <w:r w:rsidR="00E008F6" w:rsidRPr="00E008F6">
        <w:rPr>
          <w:sz w:val="24"/>
          <w:szCs w:val="24"/>
        </w:rPr>
        <w:t>particolare attenzione allo sviluppo delle regioni periferiche, ampliando le possibilità di sostegno e garantendo un rafforzato accompagnamento ai promotori di progetto.</w:t>
      </w:r>
    </w:p>
    <w:p w14:paraId="62DECF93" w14:textId="28DC4EFB" w:rsidR="00E008F6" w:rsidRDefault="00E008F6" w:rsidP="00590FE1">
      <w:pPr>
        <w:rPr>
          <w:sz w:val="24"/>
          <w:szCs w:val="24"/>
        </w:rPr>
      </w:pPr>
    </w:p>
    <w:p w14:paraId="26CEB75F" w14:textId="2F4EF8AD" w:rsidR="00E008F6" w:rsidRDefault="00E008F6" w:rsidP="00590FE1">
      <w:pPr>
        <w:rPr>
          <w:sz w:val="24"/>
          <w:szCs w:val="24"/>
        </w:rPr>
      </w:pPr>
      <w:r>
        <w:rPr>
          <w:sz w:val="24"/>
          <w:szCs w:val="24"/>
        </w:rPr>
        <w:t xml:space="preserve">Oltre a confermare un’applicazione coordinata dei vari strumenti legislativi e delle varie misure a sostegno dei tre principali obiettivi di sviluppo economico – innovazione, turismo e regioni periferiche – il prossimo quadriennio sarà caratterizzato dall’introduzione sistematica del tema trasversale dello sviluppo sostenibile, </w:t>
      </w:r>
      <w:r w:rsidR="008B6BED">
        <w:rPr>
          <w:sz w:val="24"/>
          <w:szCs w:val="24"/>
        </w:rPr>
        <w:t>con l’obiettivo di contribuire a uno sviluppo cantonale</w:t>
      </w:r>
      <w:r w:rsidR="008B6BED" w:rsidRPr="008B6BED">
        <w:rPr>
          <w:sz w:val="24"/>
          <w:szCs w:val="24"/>
        </w:rPr>
        <w:t xml:space="preserve"> innovativ</w:t>
      </w:r>
      <w:r w:rsidR="008B6BED">
        <w:rPr>
          <w:sz w:val="24"/>
          <w:szCs w:val="24"/>
        </w:rPr>
        <w:t>o</w:t>
      </w:r>
      <w:r w:rsidR="008B6BED" w:rsidRPr="008B6BED">
        <w:rPr>
          <w:sz w:val="24"/>
          <w:szCs w:val="24"/>
        </w:rPr>
        <w:t>, sostenibile e armonios</w:t>
      </w:r>
      <w:r w:rsidR="008B6BED">
        <w:rPr>
          <w:sz w:val="24"/>
          <w:szCs w:val="24"/>
        </w:rPr>
        <w:t>o</w:t>
      </w:r>
      <w:r w:rsidR="008B6BED" w:rsidRPr="008B6BED">
        <w:rPr>
          <w:sz w:val="24"/>
          <w:szCs w:val="24"/>
        </w:rPr>
        <w:t xml:space="preserve"> a favore</w:t>
      </w:r>
      <w:r w:rsidR="008B6BED">
        <w:rPr>
          <w:sz w:val="24"/>
          <w:szCs w:val="24"/>
        </w:rPr>
        <w:t>, anche,</w:t>
      </w:r>
      <w:r w:rsidR="008B6BED" w:rsidRPr="008B6BED">
        <w:rPr>
          <w:sz w:val="24"/>
          <w:szCs w:val="24"/>
        </w:rPr>
        <w:t xml:space="preserve"> delle </w:t>
      </w:r>
      <w:r w:rsidR="008A37C8">
        <w:rPr>
          <w:sz w:val="24"/>
          <w:szCs w:val="24"/>
        </w:rPr>
        <w:t xml:space="preserve">prossime </w:t>
      </w:r>
      <w:r w:rsidR="008B6BED" w:rsidRPr="008B6BED">
        <w:rPr>
          <w:sz w:val="24"/>
          <w:szCs w:val="24"/>
        </w:rPr>
        <w:t>generazioni.</w:t>
      </w:r>
    </w:p>
    <w:p w14:paraId="361CBACF" w14:textId="1D37CAC7" w:rsidR="00A40717" w:rsidRDefault="00A40717" w:rsidP="00590FE1">
      <w:pPr>
        <w:rPr>
          <w:sz w:val="24"/>
          <w:szCs w:val="24"/>
        </w:rPr>
      </w:pPr>
    </w:p>
    <w:p w14:paraId="006AE6A6" w14:textId="77777777" w:rsidR="00A40717" w:rsidRPr="006F2A27" w:rsidRDefault="00A40717" w:rsidP="00590FE1">
      <w:pPr>
        <w:rPr>
          <w:sz w:val="24"/>
          <w:szCs w:val="24"/>
        </w:rPr>
      </w:pPr>
    </w:p>
    <w:p w14:paraId="43932418" w14:textId="77777777" w:rsidR="00773644" w:rsidRPr="006F2A27" w:rsidRDefault="00773644" w:rsidP="00590FE1">
      <w:pPr>
        <w:rPr>
          <w:sz w:val="24"/>
          <w:szCs w:val="24"/>
        </w:rPr>
      </w:pPr>
      <w:r w:rsidRPr="006F2A27">
        <w:rPr>
          <w:sz w:val="24"/>
          <w:szCs w:val="24"/>
        </w:rPr>
        <w:t xml:space="preserve">Vogliate gradire, </w:t>
      </w:r>
      <w:r w:rsidRPr="00636CCA">
        <w:rPr>
          <w:sz w:val="24"/>
          <w:szCs w:val="24"/>
        </w:rPr>
        <w:t>signor</w:t>
      </w:r>
      <w:r w:rsidR="00320F62" w:rsidRPr="00E12FC7">
        <w:rPr>
          <w:sz w:val="24"/>
          <w:szCs w:val="24"/>
        </w:rPr>
        <w:t>a</w:t>
      </w:r>
      <w:r w:rsidRPr="006F2A27">
        <w:rPr>
          <w:sz w:val="24"/>
          <w:szCs w:val="24"/>
        </w:rPr>
        <w:t xml:space="preserve"> Presidente, signore e signori </w:t>
      </w:r>
      <w:r>
        <w:rPr>
          <w:sz w:val="24"/>
          <w:szCs w:val="24"/>
        </w:rPr>
        <w:t>d</w:t>
      </w:r>
      <w:r w:rsidRPr="006F2A27">
        <w:rPr>
          <w:sz w:val="24"/>
          <w:szCs w:val="24"/>
        </w:rPr>
        <w:t>eputati, l’espressione della nostra massima stima.</w:t>
      </w:r>
    </w:p>
    <w:p w14:paraId="7EDC95D7" w14:textId="77777777" w:rsidR="00773644" w:rsidRPr="006F2A27" w:rsidRDefault="00773644" w:rsidP="00590FE1">
      <w:pPr>
        <w:rPr>
          <w:sz w:val="24"/>
          <w:szCs w:val="24"/>
        </w:rPr>
      </w:pPr>
    </w:p>
    <w:p w14:paraId="6F6D533C" w14:textId="77777777" w:rsidR="00773644" w:rsidRPr="006F2A27" w:rsidRDefault="00773644" w:rsidP="00590FE1">
      <w:pPr>
        <w:rPr>
          <w:sz w:val="24"/>
          <w:szCs w:val="24"/>
        </w:rPr>
      </w:pPr>
    </w:p>
    <w:p w14:paraId="501F27FF" w14:textId="77777777" w:rsidR="00773644" w:rsidRPr="006F2A27" w:rsidRDefault="00773644" w:rsidP="00590FE1">
      <w:pPr>
        <w:rPr>
          <w:sz w:val="24"/>
          <w:szCs w:val="24"/>
        </w:rPr>
      </w:pPr>
      <w:r w:rsidRPr="006F2A27">
        <w:rPr>
          <w:sz w:val="24"/>
          <w:szCs w:val="24"/>
        </w:rPr>
        <w:t>Per il Consiglio di Stato</w:t>
      </w:r>
    </w:p>
    <w:p w14:paraId="564E3D93" w14:textId="77777777" w:rsidR="00773644" w:rsidRPr="006F2A27" w:rsidRDefault="00773644" w:rsidP="00590FE1">
      <w:pPr>
        <w:rPr>
          <w:sz w:val="24"/>
          <w:szCs w:val="24"/>
        </w:rPr>
      </w:pPr>
    </w:p>
    <w:p w14:paraId="129D0560" w14:textId="77777777" w:rsidR="00773644" w:rsidRPr="006F2A27" w:rsidRDefault="00773644" w:rsidP="00590FE1">
      <w:pPr>
        <w:rPr>
          <w:sz w:val="24"/>
          <w:szCs w:val="24"/>
        </w:rPr>
      </w:pPr>
      <w:r w:rsidRPr="004E0622">
        <w:rPr>
          <w:sz w:val="24"/>
          <w:szCs w:val="24"/>
        </w:rPr>
        <w:t>Il Presidente:</w:t>
      </w:r>
      <w:r w:rsidR="003773FC" w:rsidRPr="004E0622">
        <w:rPr>
          <w:sz w:val="24"/>
          <w:szCs w:val="24"/>
        </w:rPr>
        <w:t xml:space="preserve"> </w:t>
      </w:r>
      <w:r w:rsidR="004E0622" w:rsidRPr="004E0622">
        <w:rPr>
          <w:sz w:val="24"/>
          <w:szCs w:val="24"/>
        </w:rPr>
        <w:t>Raffaele De Rosa</w:t>
      </w:r>
    </w:p>
    <w:p w14:paraId="2CE3E69A" w14:textId="77777777" w:rsidR="00773644" w:rsidRDefault="00773644" w:rsidP="00590FE1">
      <w:pPr>
        <w:rPr>
          <w:sz w:val="24"/>
          <w:szCs w:val="24"/>
        </w:rPr>
      </w:pPr>
      <w:r w:rsidRPr="006F2A27">
        <w:rPr>
          <w:sz w:val="24"/>
          <w:szCs w:val="24"/>
        </w:rPr>
        <w:t xml:space="preserve">Il Cancelliere: </w:t>
      </w:r>
      <w:r>
        <w:rPr>
          <w:sz w:val="24"/>
          <w:szCs w:val="24"/>
        </w:rPr>
        <w:t>Arnoldo Coduri</w:t>
      </w:r>
    </w:p>
    <w:p w14:paraId="6D56DA12" w14:textId="77777777" w:rsidR="002B4884" w:rsidRDefault="002B4884" w:rsidP="00590FE1">
      <w:pPr>
        <w:rPr>
          <w:sz w:val="24"/>
          <w:szCs w:val="24"/>
        </w:rPr>
      </w:pPr>
    </w:p>
    <w:p w14:paraId="6E4F6A5D" w14:textId="77777777" w:rsidR="002B4884" w:rsidRDefault="002B4884" w:rsidP="00590FE1">
      <w:pPr>
        <w:rPr>
          <w:sz w:val="24"/>
          <w:szCs w:val="24"/>
        </w:rPr>
      </w:pPr>
    </w:p>
    <w:p w14:paraId="2B136559" w14:textId="77777777" w:rsidR="002B4884" w:rsidRDefault="002B4884" w:rsidP="00590FE1">
      <w:pPr>
        <w:rPr>
          <w:sz w:val="24"/>
          <w:szCs w:val="24"/>
        </w:rPr>
      </w:pPr>
    </w:p>
    <w:p w14:paraId="4C3BE452" w14:textId="77777777" w:rsidR="002B4884" w:rsidRDefault="002B4884" w:rsidP="00590FE1">
      <w:pPr>
        <w:rPr>
          <w:sz w:val="24"/>
          <w:szCs w:val="24"/>
        </w:rPr>
      </w:pPr>
    </w:p>
    <w:p w14:paraId="4E90618F" w14:textId="77777777" w:rsidR="002B4884" w:rsidRDefault="002B4884" w:rsidP="00590FE1">
      <w:pPr>
        <w:rPr>
          <w:sz w:val="24"/>
          <w:szCs w:val="24"/>
        </w:rPr>
      </w:pPr>
    </w:p>
    <w:p w14:paraId="2EBC91CC" w14:textId="77777777" w:rsidR="002B4884" w:rsidRDefault="002B4884" w:rsidP="00590FE1">
      <w:pPr>
        <w:rPr>
          <w:sz w:val="24"/>
          <w:szCs w:val="24"/>
        </w:rPr>
      </w:pPr>
    </w:p>
    <w:p w14:paraId="645F1214" w14:textId="77777777" w:rsidR="002B4884" w:rsidRDefault="002B4884" w:rsidP="00590FE1">
      <w:pPr>
        <w:rPr>
          <w:sz w:val="24"/>
          <w:szCs w:val="24"/>
        </w:rPr>
      </w:pPr>
    </w:p>
    <w:p w14:paraId="5FA611C7" w14:textId="77777777" w:rsidR="002B4884" w:rsidRDefault="002B4884" w:rsidP="00590FE1">
      <w:pPr>
        <w:rPr>
          <w:sz w:val="24"/>
          <w:szCs w:val="24"/>
        </w:rPr>
      </w:pPr>
    </w:p>
    <w:p w14:paraId="4DC38C8A" w14:textId="77777777" w:rsidR="002B4884" w:rsidRDefault="002B4884" w:rsidP="00590FE1">
      <w:pPr>
        <w:rPr>
          <w:sz w:val="24"/>
          <w:szCs w:val="24"/>
        </w:rPr>
      </w:pPr>
    </w:p>
    <w:p w14:paraId="2F727018" w14:textId="77777777" w:rsidR="002B4884" w:rsidRDefault="002B4884" w:rsidP="00590FE1">
      <w:pPr>
        <w:rPr>
          <w:sz w:val="24"/>
          <w:szCs w:val="24"/>
        </w:rPr>
      </w:pPr>
    </w:p>
    <w:p w14:paraId="39CCCE93" w14:textId="77777777" w:rsidR="002B4884" w:rsidRDefault="002B4884" w:rsidP="00590FE1">
      <w:pPr>
        <w:rPr>
          <w:sz w:val="24"/>
          <w:szCs w:val="24"/>
        </w:rPr>
      </w:pPr>
    </w:p>
    <w:p w14:paraId="267B9946" w14:textId="77777777" w:rsidR="002B4884" w:rsidRDefault="002B4884" w:rsidP="00590FE1">
      <w:pPr>
        <w:rPr>
          <w:sz w:val="24"/>
          <w:szCs w:val="24"/>
        </w:rPr>
      </w:pPr>
    </w:p>
    <w:p w14:paraId="6AC1EE7D" w14:textId="77777777" w:rsidR="002B4884" w:rsidRDefault="002B4884" w:rsidP="00590FE1">
      <w:pPr>
        <w:rPr>
          <w:sz w:val="24"/>
          <w:szCs w:val="24"/>
        </w:rPr>
      </w:pPr>
    </w:p>
    <w:p w14:paraId="102250ED" w14:textId="77777777" w:rsidR="002B4884" w:rsidRDefault="002B4884" w:rsidP="00590FE1">
      <w:pPr>
        <w:rPr>
          <w:sz w:val="24"/>
          <w:szCs w:val="24"/>
        </w:rPr>
      </w:pPr>
    </w:p>
    <w:p w14:paraId="02266B45" w14:textId="30ABC355" w:rsidR="002B4884" w:rsidRPr="00081D65" w:rsidRDefault="002B4884" w:rsidP="00590FE1">
      <w:pPr>
        <w:rPr>
          <w:sz w:val="24"/>
          <w:szCs w:val="24"/>
        </w:rPr>
      </w:pPr>
      <w:r w:rsidRPr="002B4884">
        <w:rPr>
          <w:sz w:val="24"/>
          <w:szCs w:val="24"/>
          <w:u w:val="single"/>
        </w:rPr>
        <w:t>Allegato</w:t>
      </w:r>
      <w:r w:rsidR="00081D65" w:rsidRPr="00081D65">
        <w:rPr>
          <w:sz w:val="24"/>
          <w:szCs w:val="24"/>
        </w:rPr>
        <w:t xml:space="preserve"> (consultabile in Internet sulla pagina del Gran Consiglio</w:t>
      </w:r>
      <w:r w:rsidR="00DE6C40">
        <w:rPr>
          <w:sz w:val="24"/>
          <w:szCs w:val="24"/>
        </w:rPr>
        <w:t xml:space="preserve"> – </w:t>
      </w:r>
      <w:hyperlink r:id="rId24" w:history="1">
        <w:r w:rsidR="00DE6C40" w:rsidRPr="00C35BFD">
          <w:rPr>
            <w:rStyle w:val="Collegamentoipertestuale"/>
            <w:sz w:val="24"/>
            <w:szCs w:val="24"/>
          </w:rPr>
          <w:t>www.ti.ch/gc</w:t>
        </w:r>
      </w:hyperlink>
      <w:r w:rsidR="00DE6C40">
        <w:rPr>
          <w:sz w:val="24"/>
          <w:szCs w:val="24"/>
        </w:rPr>
        <w:t>)</w:t>
      </w:r>
      <w:r w:rsidRPr="00081D65">
        <w:rPr>
          <w:sz w:val="24"/>
          <w:szCs w:val="24"/>
        </w:rPr>
        <w:t>:</w:t>
      </w:r>
    </w:p>
    <w:p w14:paraId="76C44B79" w14:textId="388BAF4A" w:rsidR="002B4884" w:rsidRDefault="002B4884" w:rsidP="00DE6C40">
      <w:pPr>
        <w:pStyle w:val="Default"/>
        <w:tabs>
          <w:tab w:val="left" w:pos="142"/>
        </w:tabs>
        <w:jc w:val="both"/>
      </w:pPr>
      <w:r>
        <w:t xml:space="preserve">- </w:t>
      </w:r>
      <w:r w:rsidRPr="002B4884">
        <w:t xml:space="preserve">Programma d’attuazione della politica economica regionale 2024-2027 del Cantone </w:t>
      </w:r>
      <w:r>
        <w:tab/>
      </w:r>
      <w:bookmarkStart w:id="25" w:name="_GoBack"/>
      <w:bookmarkEnd w:id="25"/>
      <w:r w:rsidRPr="002B4884">
        <w:t>Ticino</w:t>
      </w:r>
    </w:p>
    <w:p w14:paraId="3E127AA9" w14:textId="3CA73C62" w:rsidR="00773644" w:rsidRPr="009B6D03" w:rsidRDefault="00773644" w:rsidP="00590FE1">
      <w:pPr>
        <w:rPr>
          <w:sz w:val="24"/>
          <w:szCs w:val="24"/>
        </w:rPr>
      </w:pPr>
      <w:r>
        <w:rPr>
          <w:sz w:val="24"/>
          <w:szCs w:val="24"/>
        </w:rPr>
        <w:br w:type="page"/>
      </w:r>
    </w:p>
    <w:p w14:paraId="454187BE" w14:textId="77777777" w:rsidR="000568F0" w:rsidRPr="001E0DDE" w:rsidRDefault="000568F0" w:rsidP="000568F0">
      <w:pPr>
        <w:rPr>
          <w:sz w:val="24"/>
          <w:szCs w:val="24"/>
        </w:rPr>
      </w:pPr>
      <w:r w:rsidRPr="001E0DDE">
        <w:rPr>
          <w:sz w:val="24"/>
          <w:szCs w:val="24"/>
        </w:rPr>
        <w:lastRenderedPageBreak/>
        <w:t>Disegno di</w:t>
      </w:r>
    </w:p>
    <w:p w14:paraId="7E014B5A" w14:textId="77777777" w:rsidR="000568F0" w:rsidRPr="001E0DDE" w:rsidRDefault="000568F0" w:rsidP="000568F0">
      <w:pPr>
        <w:rPr>
          <w:sz w:val="24"/>
          <w:szCs w:val="24"/>
        </w:rPr>
      </w:pPr>
    </w:p>
    <w:p w14:paraId="12B4B8E7" w14:textId="77777777" w:rsidR="000568F0" w:rsidRPr="001E0DDE" w:rsidRDefault="000568F0" w:rsidP="000568F0">
      <w:pPr>
        <w:outlineLvl w:val="0"/>
        <w:rPr>
          <w:b/>
          <w:sz w:val="24"/>
          <w:szCs w:val="24"/>
        </w:rPr>
      </w:pPr>
      <w:bookmarkStart w:id="26" w:name="_Toc138178615"/>
      <w:r w:rsidRPr="001E0DDE">
        <w:rPr>
          <w:b/>
          <w:sz w:val="24"/>
          <w:szCs w:val="24"/>
        </w:rPr>
        <w:t>Legge</w:t>
      </w:r>
      <w:bookmarkEnd w:id="26"/>
    </w:p>
    <w:p w14:paraId="3A263D7A" w14:textId="4D752FAF" w:rsidR="000568F0" w:rsidRPr="001E0DDE" w:rsidRDefault="000568F0" w:rsidP="000568F0">
      <w:pPr>
        <w:rPr>
          <w:b/>
          <w:bCs/>
          <w:sz w:val="24"/>
          <w:szCs w:val="24"/>
        </w:rPr>
      </w:pPr>
      <w:r w:rsidRPr="001E0DDE">
        <w:rPr>
          <w:b/>
          <w:bCs/>
          <w:sz w:val="24"/>
          <w:szCs w:val="24"/>
        </w:rPr>
        <w:t xml:space="preserve">per l’innovazione economica </w:t>
      </w:r>
    </w:p>
    <w:p w14:paraId="681136B4" w14:textId="77777777" w:rsidR="000568F0" w:rsidRPr="001E0DDE" w:rsidRDefault="000568F0" w:rsidP="000568F0">
      <w:pPr>
        <w:rPr>
          <w:b/>
          <w:sz w:val="24"/>
          <w:szCs w:val="24"/>
        </w:rPr>
      </w:pPr>
      <w:r w:rsidRPr="001E0DDE">
        <w:rPr>
          <w:b/>
          <w:bCs/>
          <w:sz w:val="24"/>
          <w:szCs w:val="24"/>
        </w:rPr>
        <w:t>(LInn)</w:t>
      </w:r>
    </w:p>
    <w:p w14:paraId="776C78DF" w14:textId="77777777" w:rsidR="000568F0" w:rsidRPr="001E0DDE" w:rsidRDefault="000568F0" w:rsidP="000568F0">
      <w:pPr>
        <w:rPr>
          <w:sz w:val="24"/>
          <w:szCs w:val="24"/>
        </w:rPr>
      </w:pPr>
      <w:r w:rsidRPr="001E0DDE">
        <w:rPr>
          <w:sz w:val="24"/>
          <w:szCs w:val="24"/>
        </w:rPr>
        <w:t>modifica del ....................</w:t>
      </w:r>
    </w:p>
    <w:p w14:paraId="1765E8EB" w14:textId="77777777" w:rsidR="000568F0" w:rsidRPr="001E0DDE" w:rsidRDefault="000568F0" w:rsidP="000568F0">
      <w:pPr>
        <w:rPr>
          <w:sz w:val="24"/>
          <w:szCs w:val="24"/>
        </w:rPr>
      </w:pPr>
    </w:p>
    <w:p w14:paraId="3BA5340C" w14:textId="77777777" w:rsidR="000568F0" w:rsidRPr="001E0DDE" w:rsidRDefault="000568F0" w:rsidP="000568F0">
      <w:pPr>
        <w:rPr>
          <w:sz w:val="24"/>
          <w:szCs w:val="24"/>
        </w:rPr>
      </w:pPr>
      <w:r w:rsidRPr="001E0DDE">
        <w:rPr>
          <w:sz w:val="24"/>
          <w:szCs w:val="24"/>
        </w:rPr>
        <w:t>IL GRAN CONSIGLIO</w:t>
      </w:r>
    </w:p>
    <w:p w14:paraId="4BCA7E6F" w14:textId="77777777" w:rsidR="000568F0" w:rsidRPr="001E0DDE" w:rsidRDefault="000568F0" w:rsidP="000568F0">
      <w:pPr>
        <w:rPr>
          <w:sz w:val="24"/>
          <w:szCs w:val="24"/>
        </w:rPr>
      </w:pPr>
      <w:r w:rsidRPr="001E0DDE">
        <w:rPr>
          <w:sz w:val="24"/>
          <w:szCs w:val="24"/>
        </w:rPr>
        <w:t>DELLA REPUBBLICA E CANTONE TICINO</w:t>
      </w:r>
    </w:p>
    <w:p w14:paraId="32614C81" w14:textId="77777777" w:rsidR="000568F0" w:rsidRPr="001E0DDE" w:rsidRDefault="000568F0" w:rsidP="000568F0">
      <w:pPr>
        <w:rPr>
          <w:sz w:val="24"/>
          <w:szCs w:val="24"/>
        </w:rPr>
      </w:pPr>
    </w:p>
    <w:p w14:paraId="59C0C515" w14:textId="3D37BC9C" w:rsidR="000568F0" w:rsidRPr="001E0DDE" w:rsidRDefault="000568F0" w:rsidP="000568F0">
      <w:pPr>
        <w:rPr>
          <w:sz w:val="24"/>
          <w:szCs w:val="24"/>
        </w:rPr>
      </w:pPr>
      <w:r w:rsidRPr="001E0DDE">
        <w:rPr>
          <w:sz w:val="24"/>
          <w:szCs w:val="24"/>
        </w:rPr>
        <w:t xml:space="preserve">visto il messaggio del Consiglio di Stato n. </w:t>
      </w:r>
      <w:r w:rsidR="0048571F">
        <w:rPr>
          <w:sz w:val="24"/>
          <w:szCs w:val="24"/>
        </w:rPr>
        <w:t>8295</w:t>
      </w:r>
      <w:r w:rsidRPr="001E0DDE">
        <w:rPr>
          <w:sz w:val="24"/>
          <w:szCs w:val="24"/>
        </w:rPr>
        <w:t xml:space="preserve"> del </w:t>
      </w:r>
      <w:r w:rsidR="0048571F">
        <w:rPr>
          <w:sz w:val="24"/>
          <w:szCs w:val="24"/>
        </w:rPr>
        <w:t>5 luglio 2023</w:t>
      </w:r>
      <w:r w:rsidRPr="001E0DDE">
        <w:rPr>
          <w:sz w:val="24"/>
          <w:szCs w:val="24"/>
        </w:rPr>
        <w:t>,</w:t>
      </w:r>
    </w:p>
    <w:p w14:paraId="535596C3" w14:textId="77777777" w:rsidR="000568F0" w:rsidRPr="001E0DDE" w:rsidRDefault="000568F0" w:rsidP="000568F0">
      <w:pPr>
        <w:rPr>
          <w:sz w:val="24"/>
          <w:szCs w:val="24"/>
        </w:rPr>
      </w:pPr>
    </w:p>
    <w:p w14:paraId="15859268" w14:textId="77777777" w:rsidR="000568F0" w:rsidRPr="001E0DDE" w:rsidRDefault="000568F0" w:rsidP="000568F0">
      <w:pPr>
        <w:rPr>
          <w:sz w:val="24"/>
          <w:szCs w:val="24"/>
        </w:rPr>
      </w:pPr>
      <w:r w:rsidRPr="001E0DDE">
        <w:rPr>
          <w:sz w:val="24"/>
          <w:szCs w:val="24"/>
        </w:rPr>
        <w:t>decreta:</w:t>
      </w:r>
    </w:p>
    <w:p w14:paraId="404E51E9" w14:textId="77777777" w:rsidR="000568F0" w:rsidRPr="001E0DDE" w:rsidRDefault="000568F0" w:rsidP="000568F0">
      <w:pPr>
        <w:rPr>
          <w:sz w:val="24"/>
          <w:szCs w:val="24"/>
        </w:rPr>
      </w:pPr>
    </w:p>
    <w:p w14:paraId="17A91EFB" w14:textId="77777777" w:rsidR="000568F0" w:rsidRPr="001E0DDE" w:rsidRDefault="000568F0" w:rsidP="000568F0">
      <w:pPr>
        <w:rPr>
          <w:b/>
          <w:bCs/>
          <w:sz w:val="24"/>
          <w:szCs w:val="24"/>
        </w:rPr>
      </w:pPr>
      <w:r w:rsidRPr="001E0DDE">
        <w:rPr>
          <w:b/>
          <w:bCs/>
          <w:sz w:val="24"/>
          <w:szCs w:val="24"/>
        </w:rPr>
        <w:t>I</w:t>
      </w:r>
    </w:p>
    <w:p w14:paraId="4E1633A9" w14:textId="66D0F7B4" w:rsidR="000568F0" w:rsidRPr="001E0DDE" w:rsidRDefault="000568F0" w:rsidP="000568F0">
      <w:pPr>
        <w:rPr>
          <w:sz w:val="24"/>
          <w:szCs w:val="24"/>
        </w:rPr>
      </w:pPr>
      <w:r w:rsidRPr="001E0DDE">
        <w:rPr>
          <w:sz w:val="24"/>
          <w:szCs w:val="24"/>
        </w:rPr>
        <w:t xml:space="preserve">La legge </w:t>
      </w:r>
      <w:r w:rsidR="00973964">
        <w:rPr>
          <w:sz w:val="24"/>
          <w:szCs w:val="24"/>
        </w:rPr>
        <w:t>per l’innovazione</w:t>
      </w:r>
      <w:r w:rsidRPr="001E0DDE">
        <w:rPr>
          <w:sz w:val="24"/>
          <w:szCs w:val="24"/>
        </w:rPr>
        <w:t xml:space="preserve"> del 14 dicembre 2015 (LInn) è modificata come segue:</w:t>
      </w:r>
    </w:p>
    <w:p w14:paraId="44C8C83D" w14:textId="77777777" w:rsidR="000568F0" w:rsidRPr="001E0DDE" w:rsidRDefault="000568F0" w:rsidP="000568F0">
      <w:pPr>
        <w:rPr>
          <w:sz w:val="24"/>
          <w:szCs w:val="24"/>
        </w:rPr>
      </w:pPr>
    </w:p>
    <w:p w14:paraId="65B6B0F0" w14:textId="0031744B" w:rsidR="000568F0" w:rsidRPr="001E0DDE" w:rsidRDefault="000568F0" w:rsidP="000568F0">
      <w:pPr>
        <w:rPr>
          <w:b/>
          <w:bCs/>
          <w:sz w:val="24"/>
          <w:szCs w:val="24"/>
        </w:rPr>
      </w:pPr>
      <w:r w:rsidRPr="001E0DDE">
        <w:rPr>
          <w:b/>
          <w:bCs/>
          <w:sz w:val="24"/>
          <w:szCs w:val="24"/>
        </w:rPr>
        <w:t>Art. 12 cpv. 2, 3</w:t>
      </w:r>
      <w:r w:rsidR="00020575">
        <w:rPr>
          <w:b/>
          <w:bCs/>
          <w:sz w:val="24"/>
          <w:szCs w:val="24"/>
        </w:rPr>
        <w:t xml:space="preserve"> e</w:t>
      </w:r>
      <w:r w:rsidRPr="001E0DDE">
        <w:rPr>
          <w:b/>
          <w:bCs/>
          <w:sz w:val="24"/>
          <w:szCs w:val="24"/>
        </w:rPr>
        <w:t xml:space="preserve"> 4</w:t>
      </w:r>
    </w:p>
    <w:p w14:paraId="2CAECCCB" w14:textId="044724AF" w:rsidR="000568F0" w:rsidRPr="00B93D9E" w:rsidRDefault="000568F0" w:rsidP="00B441E9">
      <w:pPr>
        <w:rPr>
          <w:sz w:val="24"/>
          <w:szCs w:val="24"/>
        </w:rPr>
      </w:pPr>
      <w:r w:rsidRPr="001E0DDE">
        <w:rPr>
          <w:sz w:val="24"/>
          <w:szCs w:val="24"/>
          <w:vertAlign w:val="superscript"/>
        </w:rPr>
        <w:t>2</w:t>
      </w:r>
      <w:r w:rsidRPr="00B93D9E">
        <w:rPr>
          <w:sz w:val="24"/>
          <w:szCs w:val="24"/>
        </w:rPr>
        <w:t xml:space="preserve">Il Cantone può aderire all’ente responsabile </w:t>
      </w:r>
      <w:r w:rsidR="000E2656">
        <w:rPr>
          <w:sz w:val="24"/>
          <w:szCs w:val="24"/>
        </w:rPr>
        <w:t>a livello cantonale</w:t>
      </w:r>
      <w:r w:rsidRPr="00B93D9E">
        <w:rPr>
          <w:sz w:val="24"/>
          <w:szCs w:val="24"/>
        </w:rPr>
        <w:t xml:space="preserve"> del parco svizzero dell’innovazione e partecipare al suo finanziamento.</w:t>
      </w:r>
    </w:p>
    <w:p w14:paraId="48F346E9" w14:textId="38571356" w:rsidR="000568F0" w:rsidRPr="00B93D9E" w:rsidRDefault="000568F0" w:rsidP="00B441E9">
      <w:pPr>
        <w:rPr>
          <w:sz w:val="24"/>
          <w:szCs w:val="24"/>
        </w:rPr>
      </w:pPr>
      <w:r w:rsidRPr="001E0DDE">
        <w:rPr>
          <w:sz w:val="24"/>
          <w:szCs w:val="24"/>
          <w:vertAlign w:val="superscript"/>
        </w:rPr>
        <w:t>3</w:t>
      </w:r>
      <w:r w:rsidR="00550228">
        <w:rPr>
          <w:sz w:val="24"/>
          <w:szCs w:val="24"/>
        </w:rPr>
        <w:t>L'ente di cui al capoverso</w:t>
      </w:r>
      <w:r w:rsidR="001623A7" w:rsidRPr="001623A7">
        <w:rPr>
          <w:sz w:val="24"/>
          <w:szCs w:val="24"/>
        </w:rPr>
        <w:t xml:space="preserve"> 2 è senza scopo di lucro e si basa su un partenariato a lungo termine tra Cantone, aziende e scuole universitarie ed è orientat</w:t>
      </w:r>
      <w:r w:rsidR="001623A7">
        <w:rPr>
          <w:sz w:val="24"/>
          <w:szCs w:val="24"/>
        </w:rPr>
        <w:t>o</w:t>
      </w:r>
      <w:r w:rsidR="001623A7" w:rsidRPr="001623A7">
        <w:rPr>
          <w:sz w:val="24"/>
          <w:szCs w:val="24"/>
        </w:rPr>
        <w:t xml:space="preserve"> al rafforzamento della capacità innovativa e all'insediamento di nuove aziende.</w:t>
      </w:r>
    </w:p>
    <w:p w14:paraId="37F43734" w14:textId="7F8D9035" w:rsidR="000568F0" w:rsidRPr="00B93D9E" w:rsidRDefault="000568F0" w:rsidP="00B441E9">
      <w:pPr>
        <w:rPr>
          <w:sz w:val="24"/>
          <w:szCs w:val="24"/>
        </w:rPr>
      </w:pPr>
      <w:r w:rsidRPr="001E0DDE">
        <w:rPr>
          <w:sz w:val="24"/>
          <w:szCs w:val="24"/>
          <w:vertAlign w:val="superscript"/>
        </w:rPr>
        <w:t>4</w:t>
      </w:r>
      <w:r w:rsidRPr="00B93D9E">
        <w:rPr>
          <w:sz w:val="24"/>
          <w:szCs w:val="24"/>
        </w:rPr>
        <w:t>Il Cantone può sostenere la realizzazione del parco dell’innovazione mediante:</w:t>
      </w:r>
    </w:p>
    <w:p w14:paraId="2EF6A893" w14:textId="0721687E" w:rsidR="000568F0" w:rsidRPr="00B93D9E" w:rsidRDefault="000568F0" w:rsidP="00B441E9">
      <w:pPr>
        <w:rPr>
          <w:sz w:val="24"/>
          <w:szCs w:val="24"/>
        </w:rPr>
      </w:pPr>
      <w:r>
        <w:rPr>
          <w:sz w:val="24"/>
          <w:szCs w:val="24"/>
        </w:rPr>
        <w:t xml:space="preserve">a) </w:t>
      </w:r>
      <w:r w:rsidRPr="00B93D9E">
        <w:rPr>
          <w:sz w:val="24"/>
          <w:szCs w:val="24"/>
        </w:rPr>
        <w:t>contributi a fondo perso a copertura dei costi dell’</w:t>
      </w:r>
      <w:r w:rsidR="00550228">
        <w:rPr>
          <w:sz w:val="24"/>
          <w:szCs w:val="24"/>
        </w:rPr>
        <w:t xml:space="preserve">ente responsabile di cui al </w:t>
      </w:r>
      <w:r w:rsidR="00550228">
        <w:rPr>
          <w:sz w:val="24"/>
          <w:szCs w:val="24"/>
        </w:rPr>
        <w:br/>
        <w:t>capoverso</w:t>
      </w:r>
      <w:r>
        <w:rPr>
          <w:sz w:val="24"/>
          <w:szCs w:val="24"/>
        </w:rPr>
        <w:t xml:space="preserve"> </w:t>
      </w:r>
      <w:r w:rsidRPr="00B93D9E">
        <w:rPr>
          <w:sz w:val="24"/>
          <w:szCs w:val="24"/>
        </w:rPr>
        <w:t>2;</w:t>
      </w:r>
    </w:p>
    <w:p w14:paraId="47ADCB58" w14:textId="77777777" w:rsidR="000568F0" w:rsidRPr="00B93D9E" w:rsidRDefault="000568F0" w:rsidP="00B441E9">
      <w:pPr>
        <w:rPr>
          <w:sz w:val="24"/>
          <w:szCs w:val="24"/>
        </w:rPr>
      </w:pPr>
      <w:r>
        <w:rPr>
          <w:sz w:val="24"/>
          <w:szCs w:val="24"/>
        </w:rPr>
        <w:t xml:space="preserve">b) </w:t>
      </w:r>
      <w:r w:rsidRPr="00B93D9E">
        <w:rPr>
          <w:sz w:val="24"/>
          <w:szCs w:val="24"/>
        </w:rPr>
        <w:t>contributi a fondo perso a copertura parziale degli investimenti e degli oneri per l’esercizio dei centri di competenza, a condizione che le imprese vi partecipino almeno in forma paritaria;</w:t>
      </w:r>
    </w:p>
    <w:p w14:paraId="715ED4CB" w14:textId="17578C64" w:rsidR="000568F0" w:rsidRPr="006C7B08" w:rsidRDefault="000568F0" w:rsidP="00B441E9">
      <w:pPr>
        <w:rPr>
          <w:sz w:val="24"/>
          <w:szCs w:val="24"/>
        </w:rPr>
      </w:pPr>
      <w:r>
        <w:rPr>
          <w:sz w:val="24"/>
          <w:szCs w:val="24"/>
        </w:rPr>
        <w:t xml:space="preserve">c) </w:t>
      </w:r>
      <w:r w:rsidRPr="00B93D9E">
        <w:rPr>
          <w:sz w:val="24"/>
          <w:szCs w:val="24"/>
        </w:rPr>
        <w:t xml:space="preserve">contributi a fondo perso a copertura (parziale o totale) dei costi d’interesse e degli </w:t>
      </w:r>
      <w:r w:rsidRPr="00B03D1E">
        <w:rPr>
          <w:sz w:val="24"/>
          <w:szCs w:val="24"/>
        </w:rPr>
        <w:t>ammortamenti</w:t>
      </w:r>
      <w:r w:rsidRPr="00B93D9E">
        <w:rPr>
          <w:sz w:val="24"/>
          <w:szCs w:val="24"/>
        </w:rPr>
        <w:t xml:space="preserve"> </w:t>
      </w:r>
      <w:r w:rsidR="00B03D1E">
        <w:rPr>
          <w:sz w:val="24"/>
          <w:szCs w:val="24"/>
        </w:rPr>
        <w:t xml:space="preserve">finanziari </w:t>
      </w:r>
      <w:r w:rsidRPr="00B93D9E">
        <w:rPr>
          <w:sz w:val="24"/>
          <w:szCs w:val="24"/>
        </w:rPr>
        <w:t>a carico dei comuni proprietari degli edifici e delle infrastrutture che ospitano, senza scopo di lucro, i centri di competenza</w:t>
      </w:r>
      <w:r w:rsidRPr="006C7B08">
        <w:rPr>
          <w:sz w:val="24"/>
          <w:szCs w:val="24"/>
        </w:rPr>
        <w:t>.</w:t>
      </w:r>
    </w:p>
    <w:p w14:paraId="5E166A2D" w14:textId="77777777" w:rsidR="000568F0" w:rsidRPr="001E0DDE" w:rsidRDefault="000568F0" w:rsidP="000568F0">
      <w:pPr>
        <w:rPr>
          <w:sz w:val="24"/>
          <w:szCs w:val="24"/>
        </w:rPr>
      </w:pPr>
    </w:p>
    <w:p w14:paraId="1CF4390F" w14:textId="77777777" w:rsidR="000568F0" w:rsidRPr="001E0DDE" w:rsidRDefault="000568F0" w:rsidP="000568F0">
      <w:pPr>
        <w:rPr>
          <w:b/>
          <w:bCs/>
          <w:sz w:val="24"/>
          <w:szCs w:val="24"/>
        </w:rPr>
      </w:pPr>
      <w:r w:rsidRPr="001E0DDE">
        <w:rPr>
          <w:b/>
          <w:bCs/>
          <w:sz w:val="24"/>
          <w:szCs w:val="24"/>
        </w:rPr>
        <w:t>II</w:t>
      </w:r>
    </w:p>
    <w:p w14:paraId="603DBFD3" w14:textId="77777777" w:rsidR="000568F0" w:rsidRPr="001E0DDE" w:rsidRDefault="000568F0" w:rsidP="000568F0">
      <w:pPr>
        <w:rPr>
          <w:sz w:val="24"/>
          <w:szCs w:val="24"/>
        </w:rPr>
      </w:pPr>
      <w:r w:rsidRPr="001E0DDE">
        <w:rPr>
          <w:sz w:val="24"/>
          <w:szCs w:val="24"/>
          <w:vertAlign w:val="superscript"/>
        </w:rPr>
        <w:t>1</w:t>
      </w:r>
      <w:r w:rsidRPr="001E0DDE">
        <w:rPr>
          <w:sz w:val="24"/>
          <w:szCs w:val="24"/>
        </w:rPr>
        <w:t>La presente legge sottostà a referendum facoltativo.</w:t>
      </w:r>
    </w:p>
    <w:p w14:paraId="3BF4F784" w14:textId="77777777" w:rsidR="000568F0" w:rsidRPr="001E0DDE" w:rsidRDefault="000568F0" w:rsidP="000568F0">
      <w:pPr>
        <w:rPr>
          <w:sz w:val="24"/>
          <w:szCs w:val="24"/>
        </w:rPr>
      </w:pPr>
      <w:r w:rsidRPr="001E0DDE">
        <w:rPr>
          <w:sz w:val="24"/>
          <w:szCs w:val="24"/>
          <w:vertAlign w:val="superscript"/>
        </w:rPr>
        <w:t>2</w:t>
      </w:r>
      <w:r w:rsidRPr="001E0DDE">
        <w:rPr>
          <w:sz w:val="24"/>
          <w:szCs w:val="24"/>
        </w:rPr>
        <w:t>Essa entra in vigore immediatamente.</w:t>
      </w:r>
    </w:p>
    <w:p w14:paraId="0FA17168" w14:textId="77777777" w:rsidR="000568F0" w:rsidRDefault="000568F0">
      <w:pPr>
        <w:rPr>
          <w:sz w:val="24"/>
          <w:szCs w:val="24"/>
        </w:rPr>
      </w:pPr>
      <w:r>
        <w:rPr>
          <w:sz w:val="24"/>
          <w:szCs w:val="24"/>
        </w:rPr>
        <w:br w:type="page"/>
      </w:r>
    </w:p>
    <w:p w14:paraId="65F881A1" w14:textId="22682007" w:rsidR="00773644" w:rsidRPr="009B6D03" w:rsidRDefault="00773644" w:rsidP="00590FE1">
      <w:pPr>
        <w:rPr>
          <w:sz w:val="24"/>
          <w:szCs w:val="24"/>
        </w:rPr>
      </w:pPr>
      <w:r w:rsidRPr="009B6D03">
        <w:rPr>
          <w:sz w:val="24"/>
          <w:szCs w:val="24"/>
        </w:rPr>
        <w:lastRenderedPageBreak/>
        <w:t>Disegno di</w:t>
      </w:r>
    </w:p>
    <w:p w14:paraId="0991EE55" w14:textId="77777777" w:rsidR="00773644" w:rsidRPr="009B6D03" w:rsidRDefault="00773644" w:rsidP="00590FE1">
      <w:pPr>
        <w:rPr>
          <w:sz w:val="24"/>
          <w:szCs w:val="24"/>
        </w:rPr>
      </w:pPr>
    </w:p>
    <w:p w14:paraId="3E70FB7C" w14:textId="77777777" w:rsidR="00773644" w:rsidRPr="00813C01" w:rsidRDefault="00773644" w:rsidP="00EC42E0">
      <w:pPr>
        <w:pStyle w:val="TitoloDecreto"/>
      </w:pPr>
      <w:bookmarkStart w:id="27" w:name="_Toc138178616"/>
      <w:r w:rsidRPr="00813C01">
        <w:t>Decreto legislativo</w:t>
      </w:r>
      <w:bookmarkEnd w:id="27"/>
    </w:p>
    <w:p w14:paraId="4803A759" w14:textId="28411F9B" w:rsidR="00813C01" w:rsidRPr="00813C01" w:rsidRDefault="00813C01" w:rsidP="00813C01">
      <w:pPr>
        <w:rPr>
          <w:b/>
          <w:bCs/>
          <w:sz w:val="24"/>
          <w:szCs w:val="24"/>
        </w:rPr>
      </w:pPr>
      <w:r w:rsidRPr="00813C01">
        <w:rPr>
          <w:b/>
          <w:bCs/>
          <w:sz w:val="24"/>
          <w:szCs w:val="24"/>
        </w:rPr>
        <w:t xml:space="preserve">concernente lo stanziamento di un credito quadro di 25'000'000 di franchi per l’adozione di misure a sostegno dell’innovazione e di sinergie con il mondo della ricerca in base alla legge per l’innovazione economica </w:t>
      </w:r>
      <w:r w:rsidRPr="00813C01">
        <w:rPr>
          <w:b/>
          <w:sz w:val="24"/>
          <w:szCs w:val="24"/>
        </w:rPr>
        <w:t xml:space="preserve">del 14 dicembre 2015 </w:t>
      </w:r>
      <w:r w:rsidRPr="00813C01">
        <w:rPr>
          <w:b/>
          <w:bCs/>
          <w:sz w:val="24"/>
          <w:szCs w:val="24"/>
        </w:rPr>
        <w:t xml:space="preserve">per il periodo 2024-2027 </w:t>
      </w:r>
    </w:p>
    <w:p w14:paraId="0F6C9E44" w14:textId="13A75440" w:rsidR="00773644" w:rsidRPr="00A2569D" w:rsidRDefault="00773644" w:rsidP="00590FE1">
      <w:pPr>
        <w:rPr>
          <w:b/>
          <w:bCs/>
          <w:sz w:val="24"/>
          <w:szCs w:val="24"/>
        </w:rPr>
      </w:pPr>
    </w:p>
    <w:p w14:paraId="55003E7D" w14:textId="77777777" w:rsidR="00773644" w:rsidRPr="00A2569D" w:rsidRDefault="00773644" w:rsidP="00590FE1">
      <w:pPr>
        <w:rPr>
          <w:sz w:val="24"/>
          <w:szCs w:val="24"/>
        </w:rPr>
      </w:pPr>
      <w:r w:rsidRPr="00A2569D">
        <w:rPr>
          <w:sz w:val="24"/>
          <w:szCs w:val="24"/>
        </w:rPr>
        <w:t>del ....................</w:t>
      </w:r>
    </w:p>
    <w:p w14:paraId="056A2C90" w14:textId="77777777" w:rsidR="00773644" w:rsidRPr="00A2569D" w:rsidRDefault="00773644" w:rsidP="00590FE1">
      <w:pPr>
        <w:rPr>
          <w:sz w:val="24"/>
          <w:szCs w:val="24"/>
        </w:rPr>
      </w:pPr>
    </w:p>
    <w:p w14:paraId="553C3A0C" w14:textId="77777777" w:rsidR="00773644" w:rsidRPr="00A2569D" w:rsidRDefault="00773644" w:rsidP="00590FE1">
      <w:pPr>
        <w:rPr>
          <w:sz w:val="24"/>
          <w:szCs w:val="24"/>
        </w:rPr>
      </w:pPr>
      <w:r w:rsidRPr="00A2569D">
        <w:rPr>
          <w:sz w:val="24"/>
          <w:szCs w:val="24"/>
        </w:rPr>
        <w:t>IL GRAN CONSIGLIO</w:t>
      </w:r>
    </w:p>
    <w:p w14:paraId="028BBEDF" w14:textId="77777777" w:rsidR="00773644" w:rsidRPr="00A2569D" w:rsidRDefault="00773644" w:rsidP="00590FE1">
      <w:pPr>
        <w:rPr>
          <w:sz w:val="24"/>
          <w:szCs w:val="24"/>
        </w:rPr>
      </w:pPr>
      <w:r w:rsidRPr="00A2569D">
        <w:rPr>
          <w:sz w:val="24"/>
          <w:szCs w:val="24"/>
        </w:rPr>
        <w:t>DELLA REPUBBLICA E CANTONE TICINO</w:t>
      </w:r>
    </w:p>
    <w:p w14:paraId="462622B0" w14:textId="77777777" w:rsidR="00773644" w:rsidRPr="00A2569D" w:rsidRDefault="00773644" w:rsidP="00590FE1">
      <w:pPr>
        <w:rPr>
          <w:sz w:val="24"/>
          <w:szCs w:val="24"/>
        </w:rPr>
      </w:pPr>
    </w:p>
    <w:p w14:paraId="400DA430" w14:textId="30F5F3F7" w:rsidR="00773644" w:rsidRPr="00A2569D" w:rsidRDefault="00773644" w:rsidP="00590FE1">
      <w:pPr>
        <w:rPr>
          <w:sz w:val="24"/>
          <w:szCs w:val="24"/>
        </w:rPr>
      </w:pPr>
      <w:r w:rsidRPr="00A2569D">
        <w:rPr>
          <w:sz w:val="24"/>
          <w:szCs w:val="24"/>
        </w:rPr>
        <w:t xml:space="preserve">visto il messaggio del Consiglio di Stato n. </w:t>
      </w:r>
      <w:r w:rsidR="0048571F">
        <w:rPr>
          <w:sz w:val="24"/>
          <w:szCs w:val="24"/>
        </w:rPr>
        <w:t>8295</w:t>
      </w:r>
      <w:r w:rsidR="0048571F" w:rsidRPr="001E0DDE">
        <w:rPr>
          <w:sz w:val="24"/>
          <w:szCs w:val="24"/>
        </w:rPr>
        <w:t xml:space="preserve"> del </w:t>
      </w:r>
      <w:r w:rsidR="0048571F">
        <w:rPr>
          <w:sz w:val="24"/>
          <w:szCs w:val="24"/>
        </w:rPr>
        <w:t>5 luglio 2023</w:t>
      </w:r>
      <w:r w:rsidR="0048571F" w:rsidRPr="001E0DDE">
        <w:rPr>
          <w:sz w:val="24"/>
          <w:szCs w:val="24"/>
        </w:rPr>
        <w:t>,</w:t>
      </w:r>
    </w:p>
    <w:p w14:paraId="6660A5A5" w14:textId="77777777" w:rsidR="00773644" w:rsidRPr="00A2569D" w:rsidRDefault="00773644" w:rsidP="00590FE1">
      <w:pPr>
        <w:rPr>
          <w:sz w:val="24"/>
          <w:szCs w:val="24"/>
        </w:rPr>
      </w:pPr>
    </w:p>
    <w:p w14:paraId="24BF8D79" w14:textId="77777777" w:rsidR="00773644" w:rsidRPr="00A2569D" w:rsidRDefault="00773644" w:rsidP="00590FE1">
      <w:pPr>
        <w:rPr>
          <w:sz w:val="24"/>
          <w:szCs w:val="24"/>
        </w:rPr>
      </w:pPr>
      <w:r w:rsidRPr="00A2569D">
        <w:rPr>
          <w:sz w:val="24"/>
          <w:szCs w:val="24"/>
        </w:rPr>
        <w:t>decreta:</w:t>
      </w:r>
    </w:p>
    <w:p w14:paraId="63A32F53" w14:textId="77777777" w:rsidR="00773644" w:rsidRPr="00A2569D" w:rsidRDefault="00773644" w:rsidP="00590FE1">
      <w:pPr>
        <w:rPr>
          <w:sz w:val="24"/>
          <w:szCs w:val="24"/>
        </w:rPr>
      </w:pPr>
    </w:p>
    <w:p w14:paraId="065B713A" w14:textId="77777777" w:rsidR="00773644" w:rsidRPr="00813C01" w:rsidRDefault="00773644" w:rsidP="00590FE1">
      <w:pPr>
        <w:tabs>
          <w:tab w:val="left" w:pos="426"/>
        </w:tabs>
        <w:rPr>
          <w:b/>
          <w:bCs/>
          <w:sz w:val="24"/>
          <w:szCs w:val="24"/>
        </w:rPr>
      </w:pPr>
      <w:r w:rsidRPr="00813C01">
        <w:rPr>
          <w:b/>
          <w:bCs/>
          <w:sz w:val="24"/>
          <w:szCs w:val="24"/>
        </w:rPr>
        <w:t>Art. 1</w:t>
      </w:r>
    </w:p>
    <w:p w14:paraId="7D136B06" w14:textId="786B3B72" w:rsidR="00773644" w:rsidRDefault="00B67DAD" w:rsidP="00590FE1">
      <w:pPr>
        <w:tabs>
          <w:tab w:val="left" w:pos="426"/>
        </w:tabs>
        <w:rPr>
          <w:sz w:val="24"/>
          <w:szCs w:val="24"/>
        </w:rPr>
      </w:pPr>
      <w:r w:rsidRPr="00813C01">
        <w:rPr>
          <w:sz w:val="24"/>
          <w:szCs w:val="24"/>
        </w:rPr>
        <w:t xml:space="preserve">Per il quadriennio 2024-2027 è stanziato un credito di </w:t>
      </w:r>
      <w:r w:rsidR="00900EDD" w:rsidRPr="00813C01">
        <w:rPr>
          <w:sz w:val="24"/>
          <w:szCs w:val="24"/>
        </w:rPr>
        <w:t>2</w:t>
      </w:r>
      <w:r w:rsidR="00A77AE4" w:rsidRPr="00813C01">
        <w:rPr>
          <w:sz w:val="24"/>
          <w:szCs w:val="24"/>
        </w:rPr>
        <w:t>5</w:t>
      </w:r>
      <w:r w:rsidRPr="00813C01">
        <w:rPr>
          <w:sz w:val="24"/>
          <w:szCs w:val="24"/>
        </w:rPr>
        <w:t xml:space="preserve">’000'000 </w:t>
      </w:r>
      <w:r w:rsidR="00D45AF8" w:rsidRPr="00813C01">
        <w:rPr>
          <w:sz w:val="24"/>
          <w:szCs w:val="24"/>
        </w:rPr>
        <w:t xml:space="preserve">di </w:t>
      </w:r>
      <w:r w:rsidRPr="00813C01">
        <w:rPr>
          <w:sz w:val="24"/>
          <w:szCs w:val="24"/>
        </w:rPr>
        <w:t>franchi per l’adozione di misure</w:t>
      </w:r>
      <w:r w:rsidR="002B34E3" w:rsidRPr="00813C01">
        <w:rPr>
          <w:sz w:val="24"/>
          <w:szCs w:val="24"/>
        </w:rPr>
        <w:t xml:space="preserve"> a sostegno dell’innovazione e di sinergie con il mondo della ricerca</w:t>
      </w:r>
      <w:r w:rsidRPr="00813C01">
        <w:rPr>
          <w:sz w:val="24"/>
          <w:szCs w:val="24"/>
        </w:rPr>
        <w:t xml:space="preserve"> in base alla legge per l’innovazione economica del 14 dicembre 2015 (LInn).</w:t>
      </w:r>
      <w:r w:rsidR="00A77AE4">
        <w:rPr>
          <w:sz w:val="24"/>
          <w:szCs w:val="24"/>
        </w:rPr>
        <w:t xml:space="preserve"> </w:t>
      </w:r>
    </w:p>
    <w:p w14:paraId="4429A6CF" w14:textId="7D9CF0F1" w:rsidR="00A77AE4" w:rsidRDefault="00A77AE4" w:rsidP="00590FE1">
      <w:pPr>
        <w:tabs>
          <w:tab w:val="left" w:pos="426"/>
        </w:tabs>
        <w:rPr>
          <w:sz w:val="24"/>
          <w:szCs w:val="24"/>
        </w:rPr>
      </w:pPr>
    </w:p>
    <w:p w14:paraId="2B81D8F3" w14:textId="656D6B6E" w:rsidR="00A77AE4" w:rsidRPr="00A2569D" w:rsidRDefault="00A77AE4" w:rsidP="00A77AE4">
      <w:pPr>
        <w:tabs>
          <w:tab w:val="left" w:pos="426"/>
        </w:tabs>
        <w:rPr>
          <w:b/>
          <w:bCs/>
          <w:sz w:val="24"/>
          <w:szCs w:val="24"/>
        </w:rPr>
      </w:pPr>
      <w:r w:rsidRPr="00A2569D">
        <w:rPr>
          <w:b/>
          <w:bCs/>
          <w:sz w:val="24"/>
          <w:szCs w:val="24"/>
        </w:rPr>
        <w:t xml:space="preserve">Art. </w:t>
      </w:r>
      <w:r>
        <w:rPr>
          <w:b/>
          <w:bCs/>
          <w:sz w:val="24"/>
          <w:szCs w:val="24"/>
        </w:rPr>
        <w:t>2</w:t>
      </w:r>
    </w:p>
    <w:p w14:paraId="08D4577F" w14:textId="16CADCC1" w:rsidR="00A77AE4" w:rsidRDefault="00A77AE4" w:rsidP="00590FE1">
      <w:pPr>
        <w:tabs>
          <w:tab w:val="left" w:pos="426"/>
        </w:tabs>
        <w:rPr>
          <w:sz w:val="24"/>
          <w:szCs w:val="24"/>
        </w:rPr>
      </w:pPr>
      <w:r>
        <w:rPr>
          <w:sz w:val="24"/>
          <w:szCs w:val="24"/>
        </w:rPr>
        <w:t>Il credito di cui al c</w:t>
      </w:r>
      <w:r w:rsidR="00973964">
        <w:rPr>
          <w:sz w:val="24"/>
          <w:szCs w:val="24"/>
        </w:rPr>
        <w:t>apoverso</w:t>
      </w:r>
      <w:r>
        <w:rPr>
          <w:sz w:val="24"/>
          <w:szCs w:val="24"/>
        </w:rPr>
        <w:t xml:space="preserve"> 1 è destinato a finanziare:</w:t>
      </w:r>
    </w:p>
    <w:p w14:paraId="4A018A7F" w14:textId="56A5ED38" w:rsidR="00A77AE4" w:rsidRDefault="000568F0" w:rsidP="0077653C">
      <w:pPr>
        <w:pStyle w:val="Paragrafoelenco"/>
        <w:numPr>
          <w:ilvl w:val="0"/>
          <w:numId w:val="11"/>
        </w:numPr>
        <w:tabs>
          <w:tab w:val="left" w:pos="426"/>
        </w:tabs>
        <w:rPr>
          <w:sz w:val="24"/>
          <w:szCs w:val="24"/>
        </w:rPr>
      </w:pPr>
      <w:r>
        <w:rPr>
          <w:sz w:val="24"/>
          <w:szCs w:val="24"/>
        </w:rPr>
        <w:t xml:space="preserve">le </w:t>
      </w:r>
      <w:r w:rsidR="00A77AE4" w:rsidRPr="00A77AE4">
        <w:rPr>
          <w:sz w:val="24"/>
          <w:szCs w:val="24"/>
        </w:rPr>
        <w:t xml:space="preserve">misure alle singole aziende, ai sensi del capitolo secondo della </w:t>
      </w:r>
      <w:r>
        <w:rPr>
          <w:sz w:val="24"/>
          <w:szCs w:val="24"/>
        </w:rPr>
        <w:t>LInn;</w:t>
      </w:r>
    </w:p>
    <w:p w14:paraId="368A68DE" w14:textId="431251A4" w:rsidR="000568F0" w:rsidRDefault="000568F0" w:rsidP="0077653C">
      <w:pPr>
        <w:pStyle w:val="Paragrafoelenco"/>
        <w:numPr>
          <w:ilvl w:val="0"/>
          <w:numId w:val="11"/>
        </w:numPr>
        <w:tabs>
          <w:tab w:val="left" w:pos="426"/>
        </w:tabs>
        <w:rPr>
          <w:sz w:val="24"/>
          <w:szCs w:val="24"/>
        </w:rPr>
      </w:pPr>
      <w:r>
        <w:rPr>
          <w:sz w:val="24"/>
          <w:szCs w:val="24"/>
        </w:rPr>
        <w:t xml:space="preserve">le misure per la concretizzazione </w:t>
      </w:r>
      <w:r w:rsidR="000E2656">
        <w:rPr>
          <w:sz w:val="24"/>
          <w:szCs w:val="24"/>
        </w:rPr>
        <w:t>a livello cantonale</w:t>
      </w:r>
      <w:r w:rsidRPr="00B93D9E">
        <w:rPr>
          <w:sz w:val="24"/>
          <w:szCs w:val="24"/>
        </w:rPr>
        <w:t xml:space="preserve"> del parco svizzero dell’i</w:t>
      </w:r>
      <w:r>
        <w:rPr>
          <w:sz w:val="24"/>
          <w:szCs w:val="24"/>
        </w:rPr>
        <w:t>nnovazione, ai sensi dell’art</w:t>
      </w:r>
      <w:r w:rsidR="00973964">
        <w:rPr>
          <w:sz w:val="24"/>
          <w:szCs w:val="24"/>
        </w:rPr>
        <w:t xml:space="preserve">icolo 12 capoverso </w:t>
      </w:r>
      <w:r>
        <w:rPr>
          <w:sz w:val="24"/>
          <w:szCs w:val="24"/>
        </w:rPr>
        <w:t>2 e seguenti della LInn</w:t>
      </w:r>
      <w:r w:rsidR="00D45AF8">
        <w:rPr>
          <w:sz w:val="24"/>
          <w:szCs w:val="24"/>
        </w:rPr>
        <w:t>;</w:t>
      </w:r>
    </w:p>
    <w:p w14:paraId="7749F004" w14:textId="1454009A" w:rsidR="000568F0" w:rsidRPr="00A77AE4" w:rsidRDefault="000568F0" w:rsidP="0077653C">
      <w:pPr>
        <w:pStyle w:val="Paragrafoelenco"/>
        <w:numPr>
          <w:ilvl w:val="0"/>
          <w:numId w:val="11"/>
        </w:numPr>
        <w:tabs>
          <w:tab w:val="left" w:pos="426"/>
        </w:tabs>
        <w:rPr>
          <w:sz w:val="24"/>
          <w:szCs w:val="24"/>
        </w:rPr>
      </w:pPr>
      <w:r>
        <w:rPr>
          <w:sz w:val="24"/>
          <w:szCs w:val="24"/>
        </w:rPr>
        <w:t>i premi per le startup innovative ai sensi dell’art</w:t>
      </w:r>
      <w:r w:rsidR="00973964">
        <w:rPr>
          <w:sz w:val="24"/>
          <w:szCs w:val="24"/>
        </w:rPr>
        <w:t>icolo</w:t>
      </w:r>
      <w:r>
        <w:rPr>
          <w:sz w:val="24"/>
          <w:szCs w:val="24"/>
        </w:rPr>
        <w:t xml:space="preserve"> 13 della LInn.</w:t>
      </w:r>
    </w:p>
    <w:p w14:paraId="6CFDC4C8" w14:textId="77777777" w:rsidR="00A2569D" w:rsidRPr="009B6D03" w:rsidRDefault="00A2569D" w:rsidP="00590FE1">
      <w:pPr>
        <w:rPr>
          <w:b/>
          <w:sz w:val="24"/>
          <w:szCs w:val="24"/>
        </w:rPr>
      </w:pPr>
    </w:p>
    <w:p w14:paraId="5E731362" w14:textId="2681F036" w:rsidR="00773644" w:rsidRPr="009B6D03" w:rsidRDefault="00773644" w:rsidP="00590FE1">
      <w:pPr>
        <w:rPr>
          <w:b/>
          <w:sz w:val="24"/>
          <w:szCs w:val="24"/>
        </w:rPr>
      </w:pPr>
      <w:r w:rsidRPr="009B6D03">
        <w:rPr>
          <w:b/>
          <w:bCs/>
          <w:sz w:val="24"/>
          <w:szCs w:val="24"/>
        </w:rPr>
        <w:t xml:space="preserve">Art. </w:t>
      </w:r>
      <w:r w:rsidR="000568F0">
        <w:rPr>
          <w:b/>
          <w:bCs/>
          <w:sz w:val="24"/>
          <w:szCs w:val="24"/>
        </w:rPr>
        <w:t>3</w:t>
      </w:r>
    </w:p>
    <w:p w14:paraId="7FBB71A3" w14:textId="1B7986D9" w:rsidR="00773644" w:rsidRDefault="00973964" w:rsidP="00590FE1">
      <w:pPr>
        <w:tabs>
          <w:tab w:val="left" w:pos="426"/>
        </w:tabs>
        <w:rPr>
          <w:sz w:val="24"/>
          <w:szCs w:val="24"/>
        </w:rPr>
      </w:pPr>
      <w:r>
        <w:rPr>
          <w:sz w:val="24"/>
          <w:szCs w:val="24"/>
        </w:rPr>
        <w:t>Il credito di cui all’articolo</w:t>
      </w:r>
      <w:r w:rsidR="00B67DAD" w:rsidRPr="00B67DAD">
        <w:rPr>
          <w:sz w:val="24"/>
          <w:szCs w:val="24"/>
        </w:rPr>
        <w:t xml:space="preserve"> 1 è inserito nel conto investimenti del Dipartimento delle finanze e dell'economia, Divisione dell’economia.</w:t>
      </w:r>
    </w:p>
    <w:p w14:paraId="2F55ABDA" w14:textId="5FAF69CB" w:rsidR="000568F0" w:rsidRDefault="000568F0" w:rsidP="00590FE1">
      <w:pPr>
        <w:tabs>
          <w:tab w:val="left" w:pos="426"/>
        </w:tabs>
        <w:rPr>
          <w:sz w:val="24"/>
          <w:szCs w:val="24"/>
        </w:rPr>
      </w:pPr>
    </w:p>
    <w:p w14:paraId="756E26C8" w14:textId="7B5E973E" w:rsidR="000568F0" w:rsidRPr="009B6D03" w:rsidRDefault="000568F0" w:rsidP="000568F0">
      <w:pPr>
        <w:rPr>
          <w:b/>
          <w:sz w:val="24"/>
          <w:szCs w:val="24"/>
        </w:rPr>
      </w:pPr>
      <w:r w:rsidRPr="009B6D03">
        <w:rPr>
          <w:b/>
          <w:bCs/>
          <w:sz w:val="24"/>
          <w:szCs w:val="24"/>
        </w:rPr>
        <w:t xml:space="preserve">Art. </w:t>
      </w:r>
      <w:r>
        <w:rPr>
          <w:b/>
          <w:bCs/>
          <w:sz w:val="24"/>
          <w:szCs w:val="24"/>
        </w:rPr>
        <w:t>4</w:t>
      </w:r>
    </w:p>
    <w:p w14:paraId="162E742C" w14:textId="7BC46BB5" w:rsidR="000568F0" w:rsidRPr="000568F0" w:rsidRDefault="000568F0" w:rsidP="000568F0">
      <w:pPr>
        <w:tabs>
          <w:tab w:val="left" w:pos="426"/>
        </w:tabs>
        <w:rPr>
          <w:sz w:val="24"/>
          <w:szCs w:val="24"/>
        </w:rPr>
      </w:pPr>
      <w:r w:rsidRPr="000568F0">
        <w:rPr>
          <w:sz w:val="24"/>
          <w:szCs w:val="24"/>
          <w:vertAlign w:val="superscript"/>
        </w:rPr>
        <w:t>1</w:t>
      </w:r>
      <w:r w:rsidRPr="000568F0">
        <w:rPr>
          <w:sz w:val="24"/>
          <w:szCs w:val="24"/>
        </w:rPr>
        <w:t xml:space="preserve">Il Consiglio di Stato è </w:t>
      </w:r>
      <w:r>
        <w:rPr>
          <w:sz w:val="24"/>
          <w:szCs w:val="24"/>
        </w:rPr>
        <w:t xml:space="preserve">autorizzato a partecipare, acquisendone le quote previste, alla </w:t>
      </w:r>
      <w:r w:rsidRPr="000568F0">
        <w:rPr>
          <w:sz w:val="24"/>
          <w:szCs w:val="24"/>
        </w:rPr>
        <w:t>costitu</w:t>
      </w:r>
      <w:r>
        <w:rPr>
          <w:sz w:val="24"/>
          <w:szCs w:val="24"/>
        </w:rPr>
        <w:t>zione</w:t>
      </w:r>
      <w:r w:rsidRPr="000568F0">
        <w:rPr>
          <w:sz w:val="24"/>
          <w:szCs w:val="24"/>
        </w:rPr>
        <w:t xml:space="preserve"> </w:t>
      </w:r>
      <w:r>
        <w:rPr>
          <w:sz w:val="24"/>
          <w:szCs w:val="24"/>
        </w:rPr>
        <w:t>de</w:t>
      </w:r>
      <w:r w:rsidRPr="00B93D9E">
        <w:rPr>
          <w:sz w:val="24"/>
          <w:szCs w:val="24"/>
        </w:rPr>
        <w:t xml:space="preserve">ll’ente responsabile </w:t>
      </w:r>
      <w:r w:rsidR="001623A7">
        <w:rPr>
          <w:sz w:val="24"/>
          <w:szCs w:val="24"/>
        </w:rPr>
        <w:t>a livello cantonale</w:t>
      </w:r>
      <w:r w:rsidRPr="00B93D9E">
        <w:rPr>
          <w:sz w:val="24"/>
          <w:szCs w:val="24"/>
        </w:rPr>
        <w:t xml:space="preserve"> del parco svizzero dell’innovazione</w:t>
      </w:r>
      <w:r w:rsidR="00973964">
        <w:rPr>
          <w:sz w:val="24"/>
          <w:szCs w:val="24"/>
        </w:rPr>
        <w:t xml:space="preserve"> ai sensi dell’articolo</w:t>
      </w:r>
      <w:r w:rsidRPr="000568F0">
        <w:rPr>
          <w:sz w:val="24"/>
          <w:szCs w:val="24"/>
        </w:rPr>
        <w:t xml:space="preserve"> </w:t>
      </w:r>
      <w:r w:rsidR="00973964">
        <w:rPr>
          <w:sz w:val="24"/>
          <w:szCs w:val="24"/>
        </w:rPr>
        <w:t>12 capoverso</w:t>
      </w:r>
      <w:r>
        <w:rPr>
          <w:sz w:val="24"/>
          <w:szCs w:val="24"/>
        </w:rPr>
        <w:t xml:space="preserve"> 2 e seguenti</w:t>
      </w:r>
      <w:r w:rsidRPr="000568F0">
        <w:rPr>
          <w:sz w:val="24"/>
          <w:szCs w:val="24"/>
        </w:rPr>
        <w:t xml:space="preserve"> della </w:t>
      </w:r>
      <w:r>
        <w:rPr>
          <w:sz w:val="24"/>
          <w:szCs w:val="24"/>
        </w:rPr>
        <w:t>LInn.</w:t>
      </w:r>
    </w:p>
    <w:p w14:paraId="677A76CC" w14:textId="4CE2BD28" w:rsidR="000568F0" w:rsidRDefault="000568F0" w:rsidP="00590FE1">
      <w:pPr>
        <w:tabs>
          <w:tab w:val="left" w:pos="426"/>
        </w:tabs>
        <w:rPr>
          <w:sz w:val="24"/>
          <w:szCs w:val="24"/>
        </w:rPr>
      </w:pPr>
      <w:r w:rsidRPr="000568F0">
        <w:rPr>
          <w:sz w:val="24"/>
          <w:szCs w:val="24"/>
          <w:vertAlign w:val="superscript"/>
        </w:rPr>
        <w:t>2</w:t>
      </w:r>
      <w:r>
        <w:rPr>
          <w:sz w:val="24"/>
          <w:szCs w:val="24"/>
        </w:rPr>
        <w:t xml:space="preserve">Il Consiglio di Stato è competente </w:t>
      </w:r>
      <w:r w:rsidRPr="000568F0">
        <w:rPr>
          <w:sz w:val="24"/>
          <w:szCs w:val="24"/>
        </w:rPr>
        <w:t xml:space="preserve">per l’attribuzione dei crediti necessari </w:t>
      </w:r>
      <w:r>
        <w:rPr>
          <w:sz w:val="24"/>
          <w:szCs w:val="24"/>
        </w:rPr>
        <w:t xml:space="preserve">allo sviluppo del parco dell’innovazione fino a un importo massimo di 10'000’000 </w:t>
      </w:r>
      <w:r w:rsidR="00D45AF8">
        <w:rPr>
          <w:sz w:val="24"/>
          <w:szCs w:val="24"/>
        </w:rPr>
        <w:t xml:space="preserve">di </w:t>
      </w:r>
      <w:r>
        <w:rPr>
          <w:sz w:val="24"/>
          <w:szCs w:val="24"/>
        </w:rPr>
        <w:t>franchi</w:t>
      </w:r>
      <w:r w:rsidRPr="000568F0">
        <w:rPr>
          <w:sz w:val="24"/>
          <w:szCs w:val="24"/>
        </w:rPr>
        <w:t xml:space="preserve">, per stipulare le </w:t>
      </w:r>
      <w:r>
        <w:rPr>
          <w:sz w:val="24"/>
          <w:szCs w:val="24"/>
        </w:rPr>
        <w:t xml:space="preserve">relative </w:t>
      </w:r>
      <w:r w:rsidRPr="000568F0">
        <w:rPr>
          <w:sz w:val="24"/>
          <w:szCs w:val="24"/>
        </w:rPr>
        <w:t>convenzioni di sussidiamento e definire i criteri di monitoraggio</w:t>
      </w:r>
      <w:r>
        <w:rPr>
          <w:sz w:val="24"/>
          <w:szCs w:val="24"/>
        </w:rPr>
        <w:t>.</w:t>
      </w:r>
    </w:p>
    <w:p w14:paraId="616EC79A" w14:textId="7660A79D" w:rsidR="000568F0" w:rsidRDefault="000568F0" w:rsidP="00590FE1">
      <w:pPr>
        <w:tabs>
          <w:tab w:val="left" w:pos="426"/>
        </w:tabs>
        <w:rPr>
          <w:sz w:val="24"/>
          <w:szCs w:val="24"/>
        </w:rPr>
      </w:pPr>
      <w:r w:rsidRPr="000568F0">
        <w:rPr>
          <w:sz w:val="24"/>
          <w:szCs w:val="24"/>
          <w:vertAlign w:val="superscript"/>
        </w:rPr>
        <w:t>3</w:t>
      </w:r>
      <w:r w:rsidR="00973964">
        <w:rPr>
          <w:sz w:val="24"/>
          <w:szCs w:val="24"/>
        </w:rPr>
        <w:t>Nell’importo di cui al capoverso</w:t>
      </w:r>
      <w:r>
        <w:rPr>
          <w:sz w:val="24"/>
          <w:szCs w:val="24"/>
        </w:rPr>
        <w:t xml:space="preserve"> 2 sono compresi i costi di costituzione, così come altri costi transitori necessari allo sviluppo del parco dell’innovazione, anche prima della costituzione de</w:t>
      </w:r>
      <w:r w:rsidRPr="00B93D9E">
        <w:rPr>
          <w:sz w:val="24"/>
          <w:szCs w:val="24"/>
        </w:rPr>
        <w:t>ll’ente responsabile</w:t>
      </w:r>
      <w:r>
        <w:rPr>
          <w:sz w:val="24"/>
          <w:szCs w:val="24"/>
        </w:rPr>
        <w:t>.</w:t>
      </w:r>
    </w:p>
    <w:p w14:paraId="2792E017" w14:textId="77777777" w:rsidR="000568F0" w:rsidRDefault="000568F0" w:rsidP="00590FE1">
      <w:pPr>
        <w:tabs>
          <w:tab w:val="left" w:pos="426"/>
        </w:tabs>
        <w:rPr>
          <w:sz w:val="24"/>
          <w:szCs w:val="24"/>
        </w:rPr>
      </w:pPr>
    </w:p>
    <w:p w14:paraId="7FB8E0FE" w14:textId="5F4A1195" w:rsidR="00773644" w:rsidRPr="00B67DAD" w:rsidRDefault="00773644" w:rsidP="00590FE1">
      <w:pPr>
        <w:rPr>
          <w:b/>
          <w:bCs/>
          <w:sz w:val="24"/>
          <w:szCs w:val="24"/>
        </w:rPr>
      </w:pPr>
      <w:r w:rsidRPr="00B67DAD">
        <w:rPr>
          <w:b/>
          <w:bCs/>
          <w:sz w:val="24"/>
          <w:szCs w:val="24"/>
        </w:rPr>
        <w:t xml:space="preserve">Art. </w:t>
      </w:r>
      <w:r w:rsidR="000568F0">
        <w:rPr>
          <w:b/>
          <w:bCs/>
          <w:sz w:val="24"/>
          <w:szCs w:val="24"/>
        </w:rPr>
        <w:t>5</w:t>
      </w:r>
    </w:p>
    <w:p w14:paraId="729C78CA" w14:textId="77777777" w:rsidR="00773644" w:rsidRPr="009B6D03" w:rsidRDefault="00773644" w:rsidP="00590FE1">
      <w:pPr>
        <w:rPr>
          <w:sz w:val="24"/>
          <w:szCs w:val="24"/>
        </w:rPr>
      </w:pPr>
      <w:r w:rsidRPr="00B67DAD">
        <w:rPr>
          <w:sz w:val="24"/>
          <w:szCs w:val="24"/>
          <w:vertAlign w:val="superscript"/>
        </w:rPr>
        <w:t>1</w:t>
      </w:r>
      <w:r w:rsidRPr="00B67DAD">
        <w:rPr>
          <w:sz w:val="24"/>
          <w:szCs w:val="24"/>
        </w:rPr>
        <w:t>Il presente decreto legislativo sottostà a referendum facoltativo.</w:t>
      </w:r>
    </w:p>
    <w:p w14:paraId="342C8480" w14:textId="181A4FAE" w:rsidR="00B969B6" w:rsidRPr="00131EB6" w:rsidRDefault="00773644" w:rsidP="00131EB6">
      <w:pPr>
        <w:rPr>
          <w:sz w:val="24"/>
          <w:szCs w:val="24"/>
        </w:rPr>
      </w:pPr>
      <w:r w:rsidRPr="000568F0">
        <w:rPr>
          <w:sz w:val="24"/>
          <w:szCs w:val="24"/>
          <w:vertAlign w:val="superscript"/>
        </w:rPr>
        <w:t>2</w:t>
      </w:r>
      <w:r w:rsidRPr="000568F0">
        <w:rPr>
          <w:sz w:val="24"/>
          <w:szCs w:val="24"/>
        </w:rPr>
        <w:t xml:space="preserve">Esso entra in </w:t>
      </w:r>
      <w:r w:rsidR="000568F0" w:rsidRPr="000568F0">
        <w:rPr>
          <w:sz w:val="24"/>
          <w:szCs w:val="24"/>
        </w:rPr>
        <w:t>vigore in data 1° gennaio 2024</w:t>
      </w:r>
      <w:r w:rsidR="00973964">
        <w:rPr>
          <w:sz w:val="24"/>
          <w:szCs w:val="24"/>
        </w:rPr>
        <w:t xml:space="preserve"> e mantiene la sua validità fino al 31 dicembre 2027.</w:t>
      </w:r>
    </w:p>
    <w:p w14:paraId="2AE3F945" w14:textId="77777777" w:rsidR="00D649A8" w:rsidRPr="00773644" w:rsidRDefault="00D649A8" w:rsidP="00D33940">
      <w:pPr>
        <w:pStyle w:val="StandardRisoluzionedelConsigliodiStato"/>
        <w:ind w:right="-1"/>
      </w:pPr>
    </w:p>
    <w:p w14:paraId="0206A32E" w14:textId="77777777" w:rsidR="0077653C" w:rsidRPr="009B6D03" w:rsidRDefault="001C1C45" w:rsidP="0077653C">
      <w:pPr>
        <w:rPr>
          <w:sz w:val="24"/>
          <w:szCs w:val="24"/>
        </w:rPr>
      </w:pPr>
      <w:r>
        <w:br w:type="page"/>
      </w:r>
      <w:r w:rsidR="0077653C" w:rsidRPr="009B6D03">
        <w:rPr>
          <w:sz w:val="24"/>
          <w:szCs w:val="24"/>
        </w:rPr>
        <w:lastRenderedPageBreak/>
        <w:t>Disegno di</w:t>
      </w:r>
    </w:p>
    <w:p w14:paraId="53AEDB19" w14:textId="77777777" w:rsidR="0077653C" w:rsidRPr="009B6D03" w:rsidRDefault="0077653C" w:rsidP="0077653C">
      <w:pPr>
        <w:rPr>
          <w:sz w:val="24"/>
          <w:szCs w:val="24"/>
        </w:rPr>
      </w:pPr>
    </w:p>
    <w:p w14:paraId="7618418C" w14:textId="77777777" w:rsidR="0077653C" w:rsidRPr="00773644" w:rsidRDefault="0077653C" w:rsidP="0077653C">
      <w:pPr>
        <w:pStyle w:val="TitoloDecreto"/>
      </w:pPr>
      <w:bookmarkStart w:id="28" w:name="_Toc138178617"/>
      <w:r w:rsidRPr="00773644">
        <w:t>Decreto legislativo</w:t>
      </w:r>
      <w:bookmarkEnd w:id="28"/>
    </w:p>
    <w:p w14:paraId="1B97852F" w14:textId="171521B3" w:rsidR="0077653C" w:rsidRDefault="0077653C" w:rsidP="0077653C">
      <w:pPr>
        <w:rPr>
          <w:b/>
          <w:bCs/>
          <w:sz w:val="24"/>
          <w:szCs w:val="24"/>
        </w:rPr>
      </w:pPr>
      <w:r w:rsidRPr="00BC71E5">
        <w:rPr>
          <w:b/>
          <w:bCs/>
          <w:sz w:val="24"/>
          <w:szCs w:val="24"/>
        </w:rPr>
        <w:t>concernente lo stanziamento di un credito quadro di 2</w:t>
      </w:r>
      <w:r>
        <w:rPr>
          <w:b/>
          <w:bCs/>
          <w:sz w:val="24"/>
          <w:szCs w:val="24"/>
        </w:rPr>
        <w:t>3</w:t>
      </w:r>
      <w:r w:rsidRPr="00BC71E5">
        <w:rPr>
          <w:b/>
          <w:bCs/>
          <w:sz w:val="24"/>
          <w:szCs w:val="24"/>
        </w:rPr>
        <w:t>'</w:t>
      </w:r>
      <w:r>
        <w:rPr>
          <w:b/>
          <w:bCs/>
          <w:sz w:val="24"/>
          <w:szCs w:val="24"/>
        </w:rPr>
        <w:t>4</w:t>
      </w:r>
      <w:r w:rsidRPr="00BC71E5">
        <w:rPr>
          <w:b/>
          <w:bCs/>
          <w:sz w:val="24"/>
          <w:szCs w:val="24"/>
        </w:rPr>
        <w:t xml:space="preserve">00'000 franchi </w:t>
      </w:r>
      <w:r w:rsidR="00B450CA">
        <w:rPr>
          <w:b/>
          <w:bCs/>
          <w:sz w:val="24"/>
          <w:szCs w:val="24"/>
        </w:rPr>
        <w:t>per l’adozione</w:t>
      </w:r>
      <w:r w:rsidRPr="00BC71E5">
        <w:rPr>
          <w:b/>
          <w:bCs/>
          <w:sz w:val="24"/>
          <w:szCs w:val="24"/>
        </w:rPr>
        <w:t xml:space="preserve"> di misure cantonali di politica economica regionale nel quadriennio 202</w:t>
      </w:r>
      <w:r>
        <w:rPr>
          <w:b/>
          <w:bCs/>
          <w:sz w:val="24"/>
          <w:szCs w:val="24"/>
        </w:rPr>
        <w:t>4</w:t>
      </w:r>
      <w:r w:rsidRPr="00BC71E5">
        <w:rPr>
          <w:b/>
          <w:bCs/>
          <w:sz w:val="24"/>
          <w:szCs w:val="24"/>
        </w:rPr>
        <w:t>-202</w:t>
      </w:r>
      <w:r>
        <w:rPr>
          <w:b/>
          <w:bCs/>
          <w:sz w:val="24"/>
          <w:szCs w:val="24"/>
        </w:rPr>
        <w:t>7</w:t>
      </w:r>
    </w:p>
    <w:p w14:paraId="1EDD1027" w14:textId="77777777" w:rsidR="0077653C" w:rsidRPr="009B6D03" w:rsidRDefault="0077653C" w:rsidP="0077653C">
      <w:pPr>
        <w:rPr>
          <w:sz w:val="24"/>
          <w:szCs w:val="24"/>
        </w:rPr>
      </w:pPr>
      <w:r w:rsidRPr="009B6D03">
        <w:rPr>
          <w:sz w:val="24"/>
          <w:szCs w:val="24"/>
        </w:rPr>
        <w:t>del ....................</w:t>
      </w:r>
    </w:p>
    <w:p w14:paraId="21C164DD" w14:textId="77777777" w:rsidR="0077653C" w:rsidRPr="009B6D03" w:rsidRDefault="0077653C" w:rsidP="0077653C">
      <w:pPr>
        <w:rPr>
          <w:sz w:val="24"/>
          <w:szCs w:val="24"/>
        </w:rPr>
      </w:pPr>
    </w:p>
    <w:p w14:paraId="13472AB6" w14:textId="77777777" w:rsidR="0077653C" w:rsidRPr="009B6D03" w:rsidRDefault="0077653C" w:rsidP="0077653C">
      <w:pPr>
        <w:rPr>
          <w:sz w:val="24"/>
          <w:szCs w:val="24"/>
        </w:rPr>
      </w:pPr>
      <w:r w:rsidRPr="009B6D03">
        <w:rPr>
          <w:sz w:val="24"/>
          <w:szCs w:val="24"/>
        </w:rPr>
        <w:t>IL GRAN CONSIGLIO</w:t>
      </w:r>
    </w:p>
    <w:p w14:paraId="2C3E32FA" w14:textId="77777777" w:rsidR="0077653C" w:rsidRPr="009B6D03" w:rsidRDefault="0077653C" w:rsidP="0077653C">
      <w:pPr>
        <w:rPr>
          <w:sz w:val="24"/>
          <w:szCs w:val="24"/>
        </w:rPr>
      </w:pPr>
      <w:r w:rsidRPr="009B6D03">
        <w:rPr>
          <w:sz w:val="24"/>
          <w:szCs w:val="24"/>
        </w:rPr>
        <w:t>DELLA REPUBBLICA E CANTONE TICINO</w:t>
      </w:r>
    </w:p>
    <w:p w14:paraId="693676C3" w14:textId="77777777" w:rsidR="0077653C" w:rsidRPr="009B6D03" w:rsidRDefault="0077653C" w:rsidP="0077653C">
      <w:pPr>
        <w:rPr>
          <w:sz w:val="24"/>
          <w:szCs w:val="24"/>
        </w:rPr>
      </w:pPr>
    </w:p>
    <w:p w14:paraId="6976FDCA" w14:textId="16252AB5" w:rsidR="0077653C" w:rsidRPr="009B6D03" w:rsidRDefault="0077653C" w:rsidP="0077653C">
      <w:pPr>
        <w:rPr>
          <w:sz w:val="24"/>
          <w:szCs w:val="24"/>
        </w:rPr>
      </w:pPr>
      <w:r w:rsidRPr="009B6D03">
        <w:rPr>
          <w:sz w:val="24"/>
          <w:szCs w:val="24"/>
        </w:rPr>
        <w:t xml:space="preserve">visto il messaggio del Consiglio di Stato n. </w:t>
      </w:r>
      <w:r w:rsidR="0048571F">
        <w:rPr>
          <w:sz w:val="24"/>
          <w:szCs w:val="24"/>
        </w:rPr>
        <w:t>8295</w:t>
      </w:r>
      <w:r w:rsidR="0048571F" w:rsidRPr="001E0DDE">
        <w:rPr>
          <w:sz w:val="24"/>
          <w:szCs w:val="24"/>
        </w:rPr>
        <w:t xml:space="preserve"> del </w:t>
      </w:r>
      <w:r w:rsidR="0048571F">
        <w:rPr>
          <w:sz w:val="24"/>
          <w:szCs w:val="24"/>
        </w:rPr>
        <w:t>5 luglio 2023</w:t>
      </w:r>
      <w:r w:rsidR="0048571F" w:rsidRPr="001E0DDE">
        <w:rPr>
          <w:sz w:val="24"/>
          <w:szCs w:val="24"/>
        </w:rPr>
        <w:t>,</w:t>
      </w:r>
    </w:p>
    <w:p w14:paraId="14F31E41" w14:textId="77777777" w:rsidR="0077653C" w:rsidRPr="009B6D03" w:rsidRDefault="0077653C" w:rsidP="0077653C">
      <w:pPr>
        <w:rPr>
          <w:sz w:val="24"/>
          <w:szCs w:val="24"/>
        </w:rPr>
      </w:pPr>
    </w:p>
    <w:p w14:paraId="4DDC5E5B" w14:textId="77777777" w:rsidR="0077653C" w:rsidRPr="009B6D03" w:rsidRDefault="0077653C" w:rsidP="0077653C">
      <w:pPr>
        <w:rPr>
          <w:sz w:val="24"/>
          <w:szCs w:val="24"/>
        </w:rPr>
      </w:pPr>
      <w:r w:rsidRPr="009B6D03">
        <w:rPr>
          <w:sz w:val="24"/>
          <w:szCs w:val="24"/>
        </w:rPr>
        <w:t>decreta:</w:t>
      </w:r>
    </w:p>
    <w:p w14:paraId="1A1CB27C" w14:textId="77777777" w:rsidR="0077653C" w:rsidRPr="009B6D03" w:rsidRDefault="0077653C" w:rsidP="0077653C">
      <w:pPr>
        <w:rPr>
          <w:sz w:val="24"/>
          <w:szCs w:val="24"/>
        </w:rPr>
      </w:pPr>
    </w:p>
    <w:p w14:paraId="59F80853" w14:textId="77777777" w:rsidR="0077653C" w:rsidRPr="009B6D03" w:rsidRDefault="0077653C" w:rsidP="0077653C">
      <w:pPr>
        <w:tabs>
          <w:tab w:val="left" w:pos="426"/>
        </w:tabs>
        <w:rPr>
          <w:b/>
          <w:bCs/>
          <w:sz w:val="24"/>
          <w:szCs w:val="24"/>
        </w:rPr>
      </w:pPr>
      <w:r w:rsidRPr="009B6D03">
        <w:rPr>
          <w:b/>
          <w:bCs/>
          <w:sz w:val="24"/>
          <w:szCs w:val="24"/>
        </w:rPr>
        <w:t>Art. 1</w:t>
      </w:r>
    </w:p>
    <w:p w14:paraId="1B644AB8" w14:textId="13300EE5" w:rsidR="0077653C" w:rsidRDefault="0077653C" w:rsidP="0077653C">
      <w:pPr>
        <w:pStyle w:val="NormaleWeb"/>
        <w:spacing w:before="0" w:beforeAutospacing="0" w:after="0" w:afterAutospacing="0"/>
        <w:jc w:val="both"/>
        <w:rPr>
          <w:rFonts w:ascii="Arial" w:hAnsi="Arial" w:cs="Arial"/>
        </w:rPr>
      </w:pPr>
      <w:r w:rsidRPr="00212363">
        <w:rPr>
          <w:rFonts w:ascii="Arial" w:hAnsi="Arial" w:cs="Arial"/>
        </w:rPr>
        <w:t>Per il quadriennio 202</w:t>
      </w:r>
      <w:r>
        <w:rPr>
          <w:rFonts w:ascii="Arial" w:hAnsi="Arial" w:cs="Arial"/>
        </w:rPr>
        <w:t>4-2027</w:t>
      </w:r>
      <w:r w:rsidRPr="00212363">
        <w:rPr>
          <w:rFonts w:ascii="Arial" w:hAnsi="Arial" w:cs="Arial"/>
        </w:rPr>
        <w:t xml:space="preserve"> è s</w:t>
      </w:r>
      <w:r>
        <w:rPr>
          <w:rFonts w:ascii="Arial" w:hAnsi="Arial" w:cs="Arial"/>
        </w:rPr>
        <w:t>tanziato un credito quadro di 23</w:t>
      </w:r>
      <w:r w:rsidRPr="00212363">
        <w:rPr>
          <w:rFonts w:ascii="Arial" w:hAnsi="Arial" w:cs="Arial"/>
        </w:rPr>
        <w:t>'</w:t>
      </w:r>
      <w:r>
        <w:rPr>
          <w:rFonts w:ascii="Arial" w:hAnsi="Arial" w:cs="Arial"/>
        </w:rPr>
        <w:t>4</w:t>
      </w:r>
      <w:r w:rsidRPr="00212363">
        <w:rPr>
          <w:rFonts w:ascii="Arial" w:hAnsi="Arial" w:cs="Arial"/>
        </w:rPr>
        <w:t>00'000</w:t>
      </w:r>
      <w:r>
        <w:rPr>
          <w:rFonts w:ascii="Arial" w:hAnsi="Arial" w:cs="Arial"/>
        </w:rPr>
        <w:t xml:space="preserve"> franchi</w:t>
      </w:r>
      <w:r w:rsidRPr="00212363">
        <w:rPr>
          <w:rFonts w:ascii="Arial" w:hAnsi="Arial" w:cs="Arial"/>
        </w:rPr>
        <w:t xml:space="preserve"> </w:t>
      </w:r>
      <w:r>
        <w:rPr>
          <w:rFonts w:ascii="Arial" w:hAnsi="Arial" w:cs="Arial"/>
        </w:rPr>
        <w:t xml:space="preserve">a favore di misure cantonali di politica economica regionale e per il raggiungimento degli obiettivi previsti nel </w:t>
      </w:r>
      <w:r w:rsidRPr="00212363">
        <w:rPr>
          <w:rFonts w:ascii="Arial" w:hAnsi="Arial" w:cs="Arial"/>
        </w:rPr>
        <w:t>Programma d’attuazione della politica economica regionale 202</w:t>
      </w:r>
      <w:r>
        <w:rPr>
          <w:rFonts w:ascii="Arial" w:hAnsi="Arial" w:cs="Arial"/>
        </w:rPr>
        <w:t>4</w:t>
      </w:r>
      <w:r w:rsidRPr="00212363">
        <w:rPr>
          <w:rFonts w:ascii="Arial" w:hAnsi="Arial" w:cs="Arial"/>
        </w:rPr>
        <w:t>-202</w:t>
      </w:r>
      <w:r>
        <w:rPr>
          <w:rFonts w:ascii="Arial" w:hAnsi="Arial" w:cs="Arial"/>
        </w:rPr>
        <w:t>7</w:t>
      </w:r>
      <w:r w:rsidRPr="00212363">
        <w:rPr>
          <w:rFonts w:ascii="Arial" w:hAnsi="Arial" w:cs="Arial"/>
        </w:rPr>
        <w:t xml:space="preserve"> del Cantone Ticino e dalla </w:t>
      </w:r>
      <w:r w:rsidR="006F1A1F">
        <w:rPr>
          <w:rFonts w:ascii="Arial" w:hAnsi="Arial" w:cs="Arial"/>
        </w:rPr>
        <w:t>convenzione</w:t>
      </w:r>
      <w:r w:rsidRPr="00212363">
        <w:rPr>
          <w:rFonts w:ascii="Arial" w:hAnsi="Arial" w:cs="Arial"/>
        </w:rPr>
        <w:t xml:space="preserve"> di programma stipulata con la Confederazione</w:t>
      </w:r>
      <w:r>
        <w:rPr>
          <w:rFonts w:ascii="Arial" w:hAnsi="Arial" w:cs="Arial"/>
        </w:rPr>
        <w:t>.</w:t>
      </w:r>
    </w:p>
    <w:p w14:paraId="71934444" w14:textId="77777777" w:rsidR="0077653C" w:rsidRPr="009B6D03" w:rsidRDefault="0077653C" w:rsidP="0077653C">
      <w:pPr>
        <w:tabs>
          <w:tab w:val="left" w:pos="426"/>
        </w:tabs>
        <w:rPr>
          <w:sz w:val="24"/>
          <w:szCs w:val="24"/>
        </w:rPr>
      </w:pPr>
    </w:p>
    <w:p w14:paraId="39AED339" w14:textId="77777777" w:rsidR="0077653C" w:rsidRPr="009B6D03" w:rsidRDefault="0077653C" w:rsidP="0077653C">
      <w:pPr>
        <w:rPr>
          <w:b/>
          <w:sz w:val="24"/>
          <w:szCs w:val="24"/>
        </w:rPr>
      </w:pPr>
      <w:r>
        <w:rPr>
          <w:b/>
          <w:bCs/>
          <w:sz w:val="24"/>
          <w:szCs w:val="24"/>
        </w:rPr>
        <w:t>Art. 2</w:t>
      </w:r>
    </w:p>
    <w:p w14:paraId="02EA088E" w14:textId="77777777" w:rsidR="0077653C" w:rsidRDefault="0077653C" w:rsidP="0077653C">
      <w:pPr>
        <w:tabs>
          <w:tab w:val="left" w:pos="426"/>
        </w:tabs>
        <w:rPr>
          <w:sz w:val="24"/>
          <w:szCs w:val="24"/>
        </w:rPr>
      </w:pPr>
      <w:r>
        <w:rPr>
          <w:sz w:val="24"/>
          <w:szCs w:val="24"/>
        </w:rPr>
        <w:t xml:space="preserve">Per la partecipazione al Programma San Gottardo 2024-2027 è stanziato un finanziamento di 2'400'000 franchi a carico del credito quadro </w:t>
      </w:r>
      <w:r w:rsidRPr="00403343">
        <w:rPr>
          <w:sz w:val="24"/>
          <w:szCs w:val="24"/>
        </w:rPr>
        <w:t>di 2</w:t>
      </w:r>
      <w:r>
        <w:rPr>
          <w:sz w:val="24"/>
          <w:szCs w:val="24"/>
        </w:rPr>
        <w:t>3</w:t>
      </w:r>
      <w:r w:rsidRPr="00403343">
        <w:rPr>
          <w:sz w:val="24"/>
          <w:szCs w:val="24"/>
        </w:rPr>
        <w:t>'</w:t>
      </w:r>
      <w:r>
        <w:rPr>
          <w:sz w:val="24"/>
          <w:szCs w:val="24"/>
        </w:rPr>
        <w:t>400'000</w:t>
      </w:r>
      <w:r w:rsidRPr="00403343">
        <w:rPr>
          <w:sz w:val="24"/>
          <w:szCs w:val="24"/>
        </w:rPr>
        <w:t xml:space="preserve"> franchi </w:t>
      </w:r>
      <w:r>
        <w:rPr>
          <w:sz w:val="24"/>
          <w:szCs w:val="24"/>
        </w:rPr>
        <w:t>a favore di misure cantonali di politica economica regionale nel quadriennio 2024-2027.</w:t>
      </w:r>
    </w:p>
    <w:p w14:paraId="6756D0B4" w14:textId="77777777" w:rsidR="0077653C" w:rsidRDefault="0077653C" w:rsidP="0077653C">
      <w:pPr>
        <w:tabs>
          <w:tab w:val="left" w:pos="426"/>
        </w:tabs>
        <w:rPr>
          <w:sz w:val="24"/>
          <w:szCs w:val="24"/>
        </w:rPr>
      </w:pPr>
    </w:p>
    <w:p w14:paraId="08916E2D" w14:textId="77777777" w:rsidR="0077653C" w:rsidRPr="00403343" w:rsidRDefault="0077653C" w:rsidP="0077653C">
      <w:pPr>
        <w:rPr>
          <w:b/>
          <w:bCs/>
          <w:sz w:val="24"/>
          <w:szCs w:val="24"/>
        </w:rPr>
      </w:pPr>
      <w:r w:rsidRPr="00403343">
        <w:rPr>
          <w:b/>
          <w:bCs/>
          <w:sz w:val="24"/>
          <w:szCs w:val="24"/>
        </w:rPr>
        <w:t xml:space="preserve">Art. </w:t>
      </w:r>
      <w:r>
        <w:rPr>
          <w:b/>
          <w:bCs/>
          <w:sz w:val="24"/>
          <w:szCs w:val="24"/>
        </w:rPr>
        <w:t>3</w:t>
      </w:r>
    </w:p>
    <w:p w14:paraId="4E3C643A" w14:textId="30D2E0A3" w:rsidR="0077653C" w:rsidRDefault="0077653C" w:rsidP="0077653C">
      <w:pPr>
        <w:tabs>
          <w:tab w:val="left" w:pos="426"/>
        </w:tabs>
        <w:rPr>
          <w:sz w:val="24"/>
          <w:szCs w:val="24"/>
        </w:rPr>
      </w:pPr>
      <w:r w:rsidRPr="00403343">
        <w:rPr>
          <w:sz w:val="24"/>
          <w:szCs w:val="24"/>
          <w:vertAlign w:val="superscript"/>
        </w:rPr>
        <w:t>1</w:t>
      </w:r>
      <w:r w:rsidRPr="00403343">
        <w:rPr>
          <w:sz w:val="24"/>
          <w:szCs w:val="24"/>
        </w:rPr>
        <w:t xml:space="preserve">Alla Fondazione Agire (di seguito Fondazione) è concesso un sussidio forfettario di </w:t>
      </w:r>
      <w:r>
        <w:rPr>
          <w:sz w:val="24"/>
          <w:szCs w:val="24"/>
        </w:rPr>
        <w:t>8'000’000</w:t>
      </w:r>
      <w:r w:rsidRPr="00403343">
        <w:rPr>
          <w:sz w:val="24"/>
          <w:szCs w:val="24"/>
        </w:rPr>
        <w:t xml:space="preserve"> franchi per lo svolgimento, nel periodo 202</w:t>
      </w:r>
      <w:r>
        <w:rPr>
          <w:sz w:val="24"/>
          <w:szCs w:val="24"/>
        </w:rPr>
        <w:t>4</w:t>
      </w:r>
      <w:r w:rsidRPr="00403343">
        <w:rPr>
          <w:sz w:val="24"/>
          <w:szCs w:val="24"/>
        </w:rPr>
        <w:t>-202</w:t>
      </w:r>
      <w:r>
        <w:rPr>
          <w:sz w:val="24"/>
          <w:szCs w:val="24"/>
        </w:rPr>
        <w:t>7</w:t>
      </w:r>
      <w:r w:rsidRPr="00403343">
        <w:rPr>
          <w:sz w:val="24"/>
          <w:szCs w:val="24"/>
        </w:rPr>
        <w:t xml:space="preserve">, </w:t>
      </w:r>
      <w:r w:rsidRPr="007255C8">
        <w:rPr>
          <w:sz w:val="24"/>
          <w:szCs w:val="24"/>
        </w:rPr>
        <w:t xml:space="preserve">delle attività previste dal </w:t>
      </w:r>
      <w:r w:rsidRPr="00B379D1">
        <w:rPr>
          <w:sz w:val="24"/>
          <w:szCs w:val="24"/>
        </w:rPr>
        <w:t>piano d’azione 2024-2027</w:t>
      </w:r>
      <w:r w:rsidRPr="007255C8">
        <w:rPr>
          <w:sz w:val="24"/>
          <w:szCs w:val="24"/>
        </w:rPr>
        <w:t xml:space="preserve"> finalizzate al rafforzamento del sistema regionale dell’innovazione</w:t>
      </w:r>
      <w:r w:rsidR="00BF62D5">
        <w:rPr>
          <w:sz w:val="24"/>
          <w:szCs w:val="24"/>
        </w:rPr>
        <w:t>, compresi i costi del Tecnopolo Ticino</w:t>
      </w:r>
      <w:r w:rsidRPr="007255C8">
        <w:rPr>
          <w:sz w:val="24"/>
          <w:szCs w:val="24"/>
        </w:rPr>
        <w:t>.</w:t>
      </w:r>
    </w:p>
    <w:p w14:paraId="4421FDCA" w14:textId="479CD74C" w:rsidR="0077653C" w:rsidRPr="00403343" w:rsidRDefault="0077653C" w:rsidP="0077653C">
      <w:pPr>
        <w:tabs>
          <w:tab w:val="left" w:pos="426"/>
        </w:tabs>
        <w:rPr>
          <w:sz w:val="24"/>
          <w:szCs w:val="24"/>
        </w:rPr>
      </w:pPr>
      <w:r w:rsidRPr="00403343">
        <w:rPr>
          <w:sz w:val="24"/>
          <w:szCs w:val="24"/>
          <w:vertAlign w:val="superscript"/>
        </w:rPr>
        <w:t>2</w:t>
      </w:r>
      <w:r w:rsidR="00973964">
        <w:rPr>
          <w:sz w:val="24"/>
          <w:szCs w:val="24"/>
        </w:rPr>
        <w:t>Il sussidio di cui al capoverso</w:t>
      </w:r>
      <w:r>
        <w:rPr>
          <w:sz w:val="24"/>
          <w:szCs w:val="24"/>
        </w:rPr>
        <w:t xml:space="preserve"> 1 </w:t>
      </w:r>
      <w:r w:rsidRPr="00403343">
        <w:rPr>
          <w:sz w:val="24"/>
          <w:szCs w:val="24"/>
        </w:rPr>
        <w:t>è indicativamente così ripartito:</w:t>
      </w:r>
    </w:p>
    <w:p w14:paraId="67121110" w14:textId="5E9EA5C9" w:rsidR="0077653C" w:rsidRPr="00403343" w:rsidRDefault="0077653C" w:rsidP="0077653C">
      <w:pPr>
        <w:tabs>
          <w:tab w:val="left" w:pos="426"/>
        </w:tabs>
        <w:ind w:left="284" w:hanging="284"/>
        <w:rPr>
          <w:sz w:val="24"/>
          <w:szCs w:val="24"/>
        </w:rPr>
      </w:pPr>
      <w:r w:rsidRPr="00403343">
        <w:rPr>
          <w:sz w:val="24"/>
          <w:szCs w:val="24"/>
        </w:rPr>
        <w:t>-</w:t>
      </w:r>
      <w:r w:rsidRPr="00403343">
        <w:rPr>
          <w:sz w:val="24"/>
          <w:szCs w:val="24"/>
        </w:rPr>
        <w:tab/>
      </w:r>
      <w:r>
        <w:rPr>
          <w:sz w:val="24"/>
          <w:szCs w:val="24"/>
        </w:rPr>
        <w:t>4</w:t>
      </w:r>
      <w:r w:rsidRPr="00403343">
        <w:rPr>
          <w:sz w:val="24"/>
          <w:szCs w:val="24"/>
        </w:rPr>
        <w:t>’</w:t>
      </w:r>
      <w:r>
        <w:rPr>
          <w:sz w:val="24"/>
          <w:szCs w:val="24"/>
        </w:rPr>
        <w:t>95</w:t>
      </w:r>
      <w:r w:rsidRPr="00403343">
        <w:rPr>
          <w:sz w:val="24"/>
          <w:szCs w:val="24"/>
        </w:rPr>
        <w:t>0'000 franchi a carico del credito quadro di 2</w:t>
      </w:r>
      <w:r>
        <w:rPr>
          <w:sz w:val="24"/>
          <w:szCs w:val="24"/>
        </w:rPr>
        <w:t>3</w:t>
      </w:r>
      <w:r w:rsidRPr="00403343">
        <w:rPr>
          <w:sz w:val="24"/>
          <w:szCs w:val="24"/>
        </w:rPr>
        <w:t>'</w:t>
      </w:r>
      <w:r>
        <w:rPr>
          <w:sz w:val="24"/>
          <w:szCs w:val="24"/>
        </w:rPr>
        <w:t>4</w:t>
      </w:r>
      <w:r w:rsidRPr="00403343">
        <w:rPr>
          <w:sz w:val="24"/>
          <w:szCs w:val="24"/>
        </w:rPr>
        <w:t>00'000 franchi a favore di misure cantonali nell’ambito della politica economica regionale;</w:t>
      </w:r>
    </w:p>
    <w:p w14:paraId="3B25751E" w14:textId="4F6AD7B3" w:rsidR="0077653C" w:rsidRDefault="0077653C" w:rsidP="0077653C">
      <w:pPr>
        <w:tabs>
          <w:tab w:val="left" w:pos="426"/>
        </w:tabs>
        <w:ind w:left="284" w:hanging="284"/>
        <w:rPr>
          <w:sz w:val="24"/>
          <w:szCs w:val="24"/>
        </w:rPr>
      </w:pPr>
      <w:r>
        <w:rPr>
          <w:sz w:val="24"/>
          <w:szCs w:val="24"/>
        </w:rPr>
        <w:t>-</w:t>
      </w:r>
      <w:r>
        <w:rPr>
          <w:sz w:val="24"/>
          <w:szCs w:val="24"/>
        </w:rPr>
        <w:tab/>
        <w:t>3’050'000</w:t>
      </w:r>
      <w:r w:rsidRPr="00403343">
        <w:rPr>
          <w:sz w:val="24"/>
          <w:szCs w:val="24"/>
        </w:rPr>
        <w:t xml:space="preserve"> franchi nell’ambito della </w:t>
      </w:r>
      <w:r w:rsidR="006F1A1F">
        <w:rPr>
          <w:sz w:val="24"/>
          <w:szCs w:val="24"/>
        </w:rPr>
        <w:t>convenzione</w:t>
      </w:r>
      <w:r w:rsidRPr="00403343">
        <w:rPr>
          <w:sz w:val="24"/>
          <w:szCs w:val="24"/>
        </w:rPr>
        <w:t xml:space="preserve"> tra la Confederazione Svizzera e la Repubblica e Cantone Ticino sulla promozione del programma cantonale d’attuazione della politica regionale 202</w:t>
      </w:r>
      <w:r>
        <w:rPr>
          <w:sz w:val="24"/>
          <w:szCs w:val="24"/>
        </w:rPr>
        <w:t>4</w:t>
      </w:r>
      <w:r w:rsidRPr="00403343">
        <w:rPr>
          <w:sz w:val="24"/>
          <w:szCs w:val="24"/>
        </w:rPr>
        <w:t>-202</w:t>
      </w:r>
      <w:r>
        <w:rPr>
          <w:sz w:val="24"/>
          <w:szCs w:val="24"/>
        </w:rPr>
        <w:t>7</w:t>
      </w:r>
      <w:r w:rsidRPr="00403343">
        <w:rPr>
          <w:sz w:val="24"/>
          <w:szCs w:val="24"/>
        </w:rPr>
        <w:t>.</w:t>
      </w:r>
    </w:p>
    <w:p w14:paraId="681BE4A3" w14:textId="19DE49DF" w:rsidR="0077653C" w:rsidRPr="00DD4F08" w:rsidRDefault="0077653C" w:rsidP="0077653C">
      <w:pPr>
        <w:rPr>
          <w:sz w:val="24"/>
          <w:szCs w:val="24"/>
        </w:rPr>
      </w:pPr>
      <w:r>
        <w:rPr>
          <w:sz w:val="24"/>
          <w:szCs w:val="24"/>
          <w:vertAlign w:val="superscript"/>
        </w:rPr>
        <w:t>3</w:t>
      </w:r>
      <w:r w:rsidRPr="00DD4F08">
        <w:rPr>
          <w:sz w:val="24"/>
          <w:szCs w:val="24"/>
        </w:rPr>
        <w:t xml:space="preserve">Qualora l’importo concesso dalla Confederazione non dovesse essere confermato nella sua interezza, l’eventuale differenza </w:t>
      </w:r>
      <w:r>
        <w:rPr>
          <w:sz w:val="24"/>
          <w:szCs w:val="24"/>
        </w:rPr>
        <w:t>potrà andare</w:t>
      </w:r>
      <w:r w:rsidRPr="00DD4F08">
        <w:rPr>
          <w:sz w:val="24"/>
          <w:szCs w:val="24"/>
        </w:rPr>
        <w:t xml:space="preserve"> a carico del credito quadro di 2</w:t>
      </w:r>
      <w:r>
        <w:rPr>
          <w:sz w:val="24"/>
          <w:szCs w:val="24"/>
        </w:rPr>
        <w:t>3</w:t>
      </w:r>
      <w:r w:rsidRPr="00DD4F08">
        <w:rPr>
          <w:sz w:val="24"/>
          <w:szCs w:val="24"/>
        </w:rPr>
        <w:t>'</w:t>
      </w:r>
      <w:r>
        <w:rPr>
          <w:sz w:val="24"/>
          <w:szCs w:val="24"/>
        </w:rPr>
        <w:t>4</w:t>
      </w:r>
      <w:r w:rsidRPr="00DD4F08">
        <w:rPr>
          <w:sz w:val="24"/>
          <w:szCs w:val="24"/>
        </w:rPr>
        <w:t xml:space="preserve">00'000 </w:t>
      </w:r>
      <w:r w:rsidR="00550228">
        <w:rPr>
          <w:sz w:val="24"/>
          <w:szCs w:val="24"/>
        </w:rPr>
        <w:t xml:space="preserve">franchi </w:t>
      </w:r>
      <w:r w:rsidRPr="00DD4F08">
        <w:rPr>
          <w:sz w:val="24"/>
          <w:szCs w:val="24"/>
        </w:rPr>
        <w:t>a favore di misure cantonali di politica economica regionale nel quadriennio 2024-2027. Il Consiglio di Stato è responsabile per la suddivisione definitiva dei fondi federali e cantonali.</w:t>
      </w:r>
    </w:p>
    <w:p w14:paraId="75F844BB" w14:textId="150FD590" w:rsidR="0077653C" w:rsidRPr="00403343" w:rsidRDefault="0077653C" w:rsidP="0077653C">
      <w:pPr>
        <w:tabs>
          <w:tab w:val="left" w:pos="426"/>
        </w:tabs>
        <w:rPr>
          <w:sz w:val="24"/>
          <w:szCs w:val="24"/>
        </w:rPr>
      </w:pPr>
      <w:r>
        <w:rPr>
          <w:sz w:val="24"/>
          <w:szCs w:val="24"/>
          <w:vertAlign w:val="superscript"/>
        </w:rPr>
        <w:t>4</w:t>
      </w:r>
      <w:r w:rsidRPr="00403343">
        <w:rPr>
          <w:sz w:val="24"/>
          <w:szCs w:val="24"/>
        </w:rPr>
        <w:t xml:space="preserve">Il Consiglio di Stato è incaricato di stipulare con la Fondazione la </w:t>
      </w:r>
      <w:r w:rsidR="00950304">
        <w:rPr>
          <w:sz w:val="24"/>
          <w:szCs w:val="24"/>
        </w:rPr>
        <w:t>convenzione</w:t>
      </w:r>
      <w:r w:rsidRPr="00403343">
        <w:rPr>
          <w:sz w:val="24"/>
          <w:szCs w:val="24"/>
        </w:rPr>
        <w:t xml:space="preserve"> di sussidiamen</w:t>
      </w:r>
      <w:r>
        <w:rPr>
          <w:sz w:val="24"/>
          <w:szCs w:val="24"/>
        </w:rPr>
        <w:t xml:space="preserve">to per le attività svolte </w:t>
      </w:r>
      <w:r w:rsidRPr="00403343">
        <w:rPr>
          <w:sz w:val="24"/>
          <w:szCs w:val="24"/>
        </w:rPr>
        <w:t>nel periodo 202</w:t>
      </w:r>
      <w:r>
        <w:rPr>
          <w:sz w:val="24"/>
          <w:szCs w:val="24"/>
        </w:rPr>
        <w:t>4</w:t>
      </w:r>
      <w:r w:rsidRPr="00403343">
        <w:rPr>
          <w:sz w:val="24"/>
          <w:szCs w:val="24"/>
        </w:rPr>
        <w:t>-202</w:t>
      </w:r>
      <w:r>
        <w:rPr>
          <w:sz w:val="24"/>
          <w:szCs w:val="24"/>
        </w:rPr>
        <w:t>7.</w:t>
      </w:r>
    </w:p>
    <w:p w14:paraId="5071B80A" w14:textId="77777777" w:rsidR="0077653C" w:rsidRDefault="0077653C" w:rsidP="0077653C">
      <w:pPr>
        <w:tabs>
          <w:tab w:val="left" w:pos="426"/>
        </w:tabs>
        <w:rPr>
          <w:sz w:val="24"/>
          <w:szCs w:val="24"/>
        </w:rPr>
      </w:pPr>
    </w:p>
    <w:p w14:paraId="35AE2615" w14:textId="77777777" w:rsidR="0077653C" w:rsidRPr="00403343" w:rsidRDefault="0077653C" w:rsidP="0077653C">
      <w:pPr>
        <w:rPr>
          <w:b/>
          <w:bCs/>
          <w:sz w:val="24"/>
          <w:szCs w:val="24"/>
        </w:rPr>
      </w:pPr>
      <w:r w:rsidRPr="00403343">
        <w:rPr>
          <w:b/>
          <w:bCs/>
          <w:sz w:val="24"/>
          <w:szCs w:val="24"/>
        </w:rPr>
        <w:t xml:space="preserve">Art. </w:t>
      </w:r>
      <w:r>
        <w:rPr>
          <w:b/>
          <w:bCs/>
          <w:sz w:val="24"/>
          <w:szCs w:val="24"/>
        </w:rPr>
        <w:t>4</w:t>
      </w:r>
    </w:p>
    <w:p w14:paraId="74F7D449" w14:textId="351DE3D4" w:rsidR="0077653C" w:rsidRPr="00DD4F08" w:rsidRDefault="0077653C" w:rsidP="0077653C">
      <w:pPr>
        <w:tabs>
          <w:tab w:val="left" w:pos="426"/>
        </w:tabs>
        <w:rPr>
          <w:strike/>
          <w:sz w:val="24"/>
          <w:szCs w:val="24"/>
        </w:rPr>
      </w:pPr>
      <w:r w:rsidRPr="00403343">
        <w:rPr>
          <w:sz w:val="24"/>
          <w:szCs w:val="24"/>
          <w:vertAlign w:val="superscript"/>
        </w:rPr>
        <w:t>1</w:t>
      </w:r>
      <w:r w:rsidRPr="00403343">
        <w:rPr>
          <w:sz w:val="24"/>
          <w:szCs w:val="24"/>
        </w:rPr>
        <w:t xml:space="preserve">Agli Enti regionali per lo sviluppo (ERS), per l’attuazione delle misure di politica economica regionale tramite la rispettiva Agenzia </w:t>
      </w:r>
      <w:r w:rsidR="00973964">
        <w:rPr>
          <w:sz w:val="24"/>
          <w:szCs w:val="24"/>
        </w:rPr>
        <w:t xml:space="preserve">regionale per lo sviluppo </w:t>
      </w:r>
      <w:r w:rsidRPr="00403343">
        <w:rPr>
          <w:sz w:val="24"/>
          <w:szCs w:val="24"/>
        </w:rPr>
        <w:t xml:space="preserve">(ARS), secondo quanto previsto dalla legge d’applicazione della legge federale sulla politica regionale del 22 </w:t>
      </w:r>
      <w:r w:rsidRPr="00403343">
        <w:rPr>
          <w:sz w:val="24"/>
          <w:szCs w:val="24"/>
        </w:rPr>
        <w:lastRenderedPageBreak/>
        <w:t xml:space="preserve">giugno 2009, dal regolamento della legge cantonale di applicazione della legge federale sulla politica regionale del 20 aprile 2010 e </w:t>
      </w:r>
      <w:r>
        <w:rPr>
          <w:sz w:val="24"/>
          <w:szCs w:val="24"/>
        </w:rPr>
        <w:t>d</w:t>
      </w:r>
      <w:r w:rsidRPr="00403343">
        <w:rPr>
          <w:sz w:val="24"/>
          <w:szCs w:val="24"/>
        </w:rPr>
        <w:t>al Programma d’attuazione della politica economica regionale 20</w:t>
      </w:r>
      <w:r>
        <w:rPr>
          <w:sz w:val="24"/>
          <w:szCs w:val="24"/>
        </w:rPr>
        <w:t>24</w:t>
      </w:r>
      <w:r w:rsidRPr="00403343">
        <w:rPr>
          <w:sz w:val="24"/>
          <w:szCs w:val="24"/>
        </w:rPr>
        <w:t>-202</w:t>
      </w:r>
      <w:r>
        <w:rPr>
          <w:sz w:val="24"/>
          <w:szCs w:val="24"/>
        </w:rPr>
        <w:t>7</w:t>
      </w:r>
      <w:r w:rsidRPr="00403343">
        <w:rPr>
          <w:sz w:val="24"/>
          <w:szCs w:val="24"/>
        </w:rPr>
        <w:t>, è assegnato un sussidio forfettario di 2'</w:t>
      </w:r>
      <w:r>
        <w:rPr>
          <w:sz w:val="24"/>
          <w:szCs w:val="24"/>
        </w:rPr>
        <w:t>8</w:t>
      </w:r>
      <w:r w:rsidRPr="00403343">
        <w:rPr>
          <w:sz w:val="24"/>
          <w:szCs w:val="24"/>
        </w:rPr>
        <w:t>00'000 franchi</w:t>
      </w:r>
      <w:r>
        <w:rPr>
          <w:sz w:val="24"/>
          <w:szCs w:val="24"/>
        </w:rPr>
        <w:t>.</w:t>
      </w:r>
    </w:p>
    <w:p w14:paraId="76A61C37" w14:textId="528847A6" w:rsidR="0077653C" w:rsidRPr="00403343" w:rsidRDefault="0077653C" w:rsidP="0077653C">
      <w:pPr>
        <w:tabs>
          <w:tab w:val="left" w:pos="426"/>
        </w:tabs>
        <w:rPr>
          <w:sz w:val="24"/>
          <w:szCs w:val="24"/>
        </w:rPr>
      </w:pPr>
      <w:r w:rsidRPr="00403343">
        <w:rPr>
          <w:sz w:val="24"/>
          <w:szCs w:val="24"/>
          <w:vertAlign w:val="superscript"/>
        </w:rPr>
        <w:t>2</w:t>
      </w:r>
      <w:r>
        <w:rPr>
          <w:sz w:val="24"/>
          <w:szCs w:val="24"/>
        </w:rPr>
        <w:t>Il sussidio di cui</w:t>
      </w:r>
      <w:r w:rsidR="00973964">
        <w:rPr>
          <w:sz w:val="24"/>
          <w:szCs w:val="24"/>
        </w:rPr>
        <w:t xml:space="preserve"> al capoverso</w:t>
      </w:r>
      <w:r>
        <w:rPr>
          <w:sz w:val="24"/>
          <w:szCs w:val="24"/>
        </w:rPr>
        <w:t xml:space="preserve"> 1 </w:t>
      </w:r>
      <w:r w:rsidRPr="00403343">
        <w:rPr>
          <w:sz w:val="24"/>
          <w:szCs w:val="24"/>
        </w:rPr>
        <w:t>è indicativamente così ripartito:</w:t>
      </w:r>
    </w:p>
    <w:p w14:paraId="5D956144" w14:textId="77777777" w:rsidR="0077653C" w:rsidRPr="00403343" w:rsidRDefault="0077653C" w:rsidP="0077653C">
      <w:pPr>
        <w:tabs>
          <w:tab w:val="left" w:pos="426"/>
        </w:tabs>
        <w:ind w:left="284" w:hanging="284"/>
        <w:rPr>
          <w:sz w:val="24"/>
          <w:szCs w:val="24"/>
        </w:rPr>
      </w:pPr>
      <w:r w:rsidRPr="00403343">
        <w:rPr>
          <w:sz w:val="24"/>
          <w:szCs w:val="24"/>
        </w:rPr>
        <w:t>-</w:t>
      </w:r>
      <w:r w:rsidRPr="00403343">
        <w:rPr>
          <w:sz w:val="24"/>
          <w:szCs w:val="24"/>
        </w:rPr>
        <w:tab/>
      </w:r>
      <w:r>
        <w:rPr>
          <w:sz w:val="24"/>
          <w:szCs w:val="24"/>
        </w:rPr>
        <w:t>1</w:t>
      </w:r>
      <w:r w:rsidRPr="00403343">
        <w:rPr>
          <w:sz w:val="24"/>
          <w:szCs w:val="24"/>
        </w:rPr>
        <w:t>’</w:t>
      </w:r>
      <w:r>
        <w:rPr>
          <w:sz w:val="24"/>
          <w:szCs w:val="24"/>
        </w:rPr>
        <w:t>40</w:t>
      </w:r>
      <w:r w:rsidRPr="00403343">
        <w:rPr>
          <w:sz w:val="24"/>
          <w:szCs w:val="24"/>
        </w:rPr>
        <w:t>0'000 franchi a carico del credito quadro di 2</w:t>
      </w:r>
      <w:r>
        <w:rPr>
          <w:sz w:val="24"/>
          <w:szCs w:val="24"/>
        </w:rPr>
        <w:t>3</w:t>
      </w:r>
      <w:r w:rsidRPr="00403343">
        <w:rPr>
          <w:sz w:val="24"/>
          <w:szCs w:val="24"/>
        </w:rPr>
        <w:t>'</w:t>
      </w:r>
      <w:r>
        <w:rPr>
          <w:sz w:val="24"/>
          <w:szCs w:val="24"/>
        </w:rPr>
        <w:t>4</w:t>
      </w:r>
      <w:r w:rsidRPr="00403343">
        <w:rPr>
          <w:sz w:val="24"/>
          <w:szCs w:val="24"/>
        </w:rPr>
        <w:t>00'000 franchi a favore di misure cantonali nell’ambito della politica economica regionale;</w:t>
      </w:r>
    </w:p>
    <w:p w14:paraId="46C14E23" w14:textId="01EE67EA" w:rsidR="0077653C" w:rsidRDefault="0077653C" w:rsidP="0077653C">
      <w:pPr>
        <w:tabs>
          <w:tab w:val="left" w:pos="426"/>
        </w:tabs>
        <w:ind w:left="284" w:hanging="284"/>
        <w:rPr>
          <w:sz w:val="24"/>
          <w:szCs w:val="24"/>
        </w:rPr>
      </w:pPr>
      <w:r>
        <w:rPr>
          <w:sz w:val="24"/>
          <w:szCs w:val="24"/>
        </w:rPr>
        <w:t>-</w:t>
      </w:r>
      <w:r>
        <w:rPr>
          <w:sz w:val="24"/>
          <w:szCs w:val="24"/>
        </w:rPr>
        <w:tab/>
        <w:t>1’400'000</w:t>
      </w:r>
      <w:r w:rsidRPr="00403343">
        <w:rPr>
          <w:sz w:val="24"/>
          <w:szCs w:val="24"/>
        </w:rPr>
        <w:t xml:space="preserve"> franchi nell’ambito della </w:t>
      </w:r>
      <w:r w:rsidR="006F1A1F">
        <w:rPr>
          <w:sz w:val="24"/>
          <w:szCs w:val="24"/>
        </w:rPr>
        <w:t>convenzione</w:t>
      </w:r>
      <w:r w:rsidRPr="00403343">
        <w:rPr>
          <w:sz w:val="24"/>
          <w:szCs w:val="24"/>
        </w:rPr>
        <w:t xml:space="preserve"> tra la Confederazione Svizzera e la Repubblica e Cantone Ticino sulla promozione del programma cantonale d’attuazione della politica regionale 202</w:t>
      </w:r>
      <w:r>
        <w:rPr>
          <w:sz w:val="24"/>
          <w:szCs w:val="24"/>
        </w:rPr>
        <w:t>4</w:t>
      </w:r>
      <w:r w:rsidRPr="00403343">
        <w:rPr>
          <w:sz w:val="24"/>
          <w:szCs w:val="24"/>
        </w:rPr>
        <w:t>-202</w:t>
      </w:r>
      <w:r>
        <w:rPr>
          <w:sz w:val="24"/>
          <w:szCs w:val="24"/>
        </w:rPr>
        <w:t>7</w:t>
      </w:r>
      <w:r w:rsidRPr="00403343">
        <w:rPr>
          <w:sz w:val="24"/>
          <w:szCs w:val="24"/>
        </w:rPr>
        <w:t>.</w:t>
      </w:r>
    </w:p>
    <w:p w14:paraId="1550BE64" w14:textId="515E71E4" w:rsidR="0077653C" w:rsidRPr="00DD4F08" w:rsidRDefault="0077653C" w:rsidP="0077653C">
      <w:pPr>
        <w:rPr>
          <w:sz w:val="24"/>
          <w:szCs w:val="24"/>
        </w:rPr>
      </w:pPr>
      <w:r w:rsidRPr="00DD4F08">
        <w:rPr>
          <w:sz w:val="24"/>
          <w:szCs w:val="24"/>
          <w:vertAlign w:val="superscript"/>
        </w:rPr>
        <w:t>3</w:t>
      </w:r>
      <w:r w:rsidRPr="00DD4F08">
        <w:rPr>
          <w:sz w:val="24"/>
          <w:szCs w:val="24"/>
        </w:rPr>
        <w:t xml:space="preserve">Qualora l’importo concesso dalla Confederazione non dovesse essere confermato nella sua interezza, l’eventuale differenza </w:t>
      </w:r>
      <w:r>
        <w:rPr>
          <w:sz w:val="24"/>
          <w:szCs w:val="24"/>
        </w:rPr>
        <w:t>potrà andare</w:t>
      </w:r>
      <w:r w:rsidRPr="00DD4F08">
        <w:rPr>
          <w:sz w:val="24"/>
          <w:szCs w:val="24"/>
        </w:rPr>
        <w:t xml:space="preserve"> a carico del credito quadro di 2</w:t>
      </w:r>
      <w:r>
        <w:rPr>
          <w:sz w:val="24"/>
          <w:szCs w:val="24"/>
        </w:rPr>
        <w:t>3</w:t>
      </w:r>
      <w:r w:rsidRPr="00DD4F08">
        <w:rPr>
          <w:sz w:val="24"/>
          <w:szCs w:val="24"/>
        </w:rPr>
        <w:t>'</w:t>
      </w:r>
      <w:r>
        <w:rPr>
          <w:sz w:val="24"/>
          <w:szCs w:val="24"/>
        </w:rPr>
        <w:t>4</w:t>
      </w:r>
      <w:r w:rsidRPr="00DD4F08">
        <w:rPr>
          <w:sz w:val="24"/>
          <w:szCs w:val="24"/>
        </w:rPr>
        <w:t xml:space="preserve">00'000 </w:t>
      </w:r>
      <w:r w:rsidR="00550228">
        <w:rPr>
          <w:sz w:val="24"/>
          <w:szCs w:val="24"/>
        </w:rPr>
        <w:t xml:space="preserve">franchi </w:t>
      </w:r>
      <w:r w:rsidRPr="00DD4F08">
        <w:rPr>
          <w:sz w:val="24"/>
          <w:szCs w:val="24"/>
        </w:rPr>
        <w:t>a favore di misure cantonali di politica economica regionale nel quadriennio 2024-2027. Il Consiglio di Stato è responsabile per la suddivisione definitiva dei fondi federali e cantonali.</w:t>
      </w:r>
    </w:p>
    <w:p w14:paraId="2E12B827" w14:textId="5138254C" w:rsidR="0077653C" w:rsidRPr="00403343" w:rsidRDefault="0077653C" w:rsidP="0077653C">
      <w:pPr>
        <w:tabs>
          <w:tab w:val="left" w:pos="426"/>
        </w:tabs>
        <w:rPr>
          <w:sz w:val="24"/>
          <w:szCs w:val="24"/>
        </w:rPr>
      </w:pPr>
      <w:r w:rsidRPr="00DD4F08">
        <w:rPr>
          <w:sz w:val="24"/>
          <w:szCs w:val="24"/>
          <w:vertAlign w:val="superscript"/>
        </w:rPr>
        <w:t>4</w:t>
      </w:r>
      <w:r w:rsidRPr="00403343">
        <w:rPr>
          <w:sz w:val="24"/>
          <w:szCs w:val="24"/>
        </w:rPr>
        <w:t xml:space="preserve">Il Consiglio di Stato è incaricato di stipulare con </w:t>
      </w:r>
      <w:r>
        <w:rPr>
          <w:sz w:val="24"/>
          <w:szCs w:val="24"/>
        </w:rPr>
        <w:t>gli ERS</w:t>
      </w:r>
      <w:r w:rsidRPr="00403343">
        <w:rPr>
          <w:sz w:val="24"/>
          <w:szCs w:val="24"/>
        </w:rPr>
        <w:t xml:space="preserve"> la </w:t>
      </w:r>
      <w:r w:rsidR="00950304">
        <w:rPr>
          <w:sz w:val="24"/>
          <w:szCs w:val="24"/>
        </w:rPr>
        <w:t>convenzione</w:t>
      </w:r>
      <w:r w:rsidRPr="00403343">
        <w:rPr>
          <w:sz w:val="24"/>
          <w:szCs w:val="24"/>
        </w:rPr>
        <w:t xml:space="preserve"> di sussidiamen</w:t>
      </w:r>
      <w:r>
        <w:rPr>
          <w:sz w:val="24"/>
          <w:szCs w:val="24"/>
        </w:rPr>
        <w:t>to per le attività svolte dalle rispettive Agenzie regionali per lo sviluppo nel periodo 2024-2027.</w:t>
      </w:r>
    </w:p>
    <w:p w14:paraId="1F2F80A5" w14:textId="77777777" w:rsidR="0077653C" w:rsidRDefault="0077653C" w:rsidP="0077653C">
      <w:pPr>
        <w:tabs>
          <w:tab w:val="left" w:pos="426"/>
        </w:tabs>
        <w:rPr>
          <w:sz w:val="24"/>
          <w:szCs w:val="24"/>
        </w:rPr>
      </w:pPr>
    </w:p>
    <w:p w14:paraId="7C66F090" w14:textId="77777777" w:rsidR="0077653C" w:rsidRPr="009B6D03" w:rsidRDefault="0077653C" w:rsidP="0077653C">
      <w:pPr>
        <w:rPr>
          <w:b/>
          <w:sz w:val="24"/>
          <w:szCs w:val="24"/>
        </w:rPr>
      </w:pPr>
      <w:r w:rsidRPr="009B6D03">
        <w:rPr>
          <w:b/>
          <w:bCs/>
          <w:sz w:val="24"/>
          <w:szCs w:val="24"/>
        </w:rPr>
        <w:t xml:space="preserve">Art. </w:t>
      </w:r>
      <w:r>
        <w:rPr>
          <w:b/>
          <w:bCs/>
          <w:sz w:val="24"/>
          <w:szCs w:val="24"/>
        </w:rPr>
        <w:t>5</w:t>
      </w:r>
    </w:p>
    <w:p w14:paraId="1427AE1D" w14:textId="56DF5A0B" w:rsidR="0077653C" w:rsidRPr="009B6D03" w:rsidRDefault="0077653C" w:rsidP="0077653C">
      <w:pPr>
        <w:tabs>
          <w:tab w:val="left" w:pos="426"/>
        </w:tabs>
        <w:rPr>
          <w:sz w:val="24"/>
          <w:szCs w:val="24"/>
        </w:rPr>
      </w:pPr>
      <w:r>
        <w:rPr>
          <w:sz w:val="24"/>
          <w:szCs w:val="24"/>
        </w:rPr>
        <w:t>Il credito</w:t>
      </w:r>
      <w:r w:rsidR="00550228">
        <w:rPr>
          <w:sz w:val="24"/>
          <w:szCs w:val="24"/>
        </w:rPr>
        <w:t xml:space="preserve"> di cui all’articolo</w:t>
      </w:r>
      <w:r w:rsidRPr="00B67DAD">
        <w:rPr>
          <w:sz w:val="24"/>
          <w:szCs w:val="24"/>
        </w:rPr>
        <w:t xml:space="preserve"> </w:t>
      </w:r>
      <w:r w:rsidRPr="00DD4F08">
        <w:rPr>
          <w:sz w:val="24"/>
          <w:szCs w:val="24"/>
        </w:rPr>
        <w:t>1</w:t>
      </w:r>
      <w:r>
        <w:rPr>
          <w:sz w:val="24"/>
          <w:szCs w:val="24"/>
        </w:rPr>
        <w:t xml:space="preserve"> è iscritto</w:t>
      </w:r>
      <w:r w:rsidRPr="00B67DAD">
        <w:rPr>
          <w:sz w:val="24"/>
          <w:szCs w:val="24"/>
        </w:rPr>
        <w:t xml:space="preserve"> </w:t>
      </w:r>
      <w:r>
        <w:rPr>
          <w:sz w:val="24"/>
          <w:szCs w:val="24"/>
        </w:rPr>
        <w:t>a</w:t>
      </w:r>
      <w:r w:rsidRPr="00B67DAD">
        <w:rPr>
          <w:sz w:val="24"/>
          <w:szCs w:val="24"/>
        </w:rPr>
        <w:t>l conto investimenti del Dipartimento delle finanze e dell'economia, Divisione dell’economia.</w:t>
      </w:r>
    </w:p>
    <w:p w14:paraId="514F544B" w14:textId="77777777" w:rsidR="0077653C" w:rsidRDefault="0077653C" w:rsidP="0077653C">
      <w:pPr>
        <w:tabs>
          <w:tab w:val="left" w:pos="426"/>
        </w:tabs>
        <w:rPr>
          <w:sz w:val="24"/>
          <w:szCs w:val="24"/>
        </w:rPr>
      </w:pPr>
    </w:p>
    <w:p w14:paraId="6B619F34" w14:textId="77777777" w:rsidR="0077653C" w:rsidRPr="00403343" w:rsidRDefault="0077653C" w:rsidP="0077653C">
      <w:pPr>
        <w:rPr>
          <w:b/>
          <w:bCs/>
          <w:sz w:val="24"/>
          <w:szCs w:val="24"/>
        </w:rPr>
      </w:pPr>
      <w:r>
        <w:rPr>
          <w:b/>
          <w:bCs/>
          <w:sz w:val="24"/>
          <w:szCs w:val="24"/>
        </w:rPr>
        <w:t>Art. 6</w:t>
      </w:r>
    </w:p>
    <w:p w14:paraId="1B25858E" w14:textId="77777777" w:rsidR="0077653C" w:rsidRPr="009B6D03" w:rsidRDefault="0077653C" w:rsidP="0077653C">
      <w:pPr>
        <w:rPr>
          <w:sz w:val="24"/>
          <w:szCs w:val="24"/>
        </w:rPr>
      </w:pPr>
      <w:r w:rsidRPr="00B67DAD">
        <w:rPr>
          <w:sz w:val="24"/>
          <w:szCs w:val="24"/>
          <w:vertAlign w:val="superscript"/>
        </w:rPr>
        <w:t>1</w:t>
      </w:r>
      <w:r w:rsidRPr="00B67DAD">
        <w:rPr>
          <w:sz w:val="24"/>
          <w:szCs w:val="24"/>
        </w:rPr>
        <w:t>Il presente decreto legislativo sottostà a referendum facoltativo.</w:t>
      </w:r>
    </w:p>
    <w:p w14:paraId="40C88E0E" w14:textId="5E9427DD" w:rsidR="0077653C" w:rsidRPr="00131EB6" w:rsidRDefault="0077653C" w:rsidP="0077653C">
      <w:pPr>
        <w:rPr>
          <w:sz w:val="24"/>
          <w:szCs w:val="24"/>
        </w:rPr>
      </w:pPr>
      <w:r w:rsidRPr="00B379D1">
        <w:rPr>
          <w:sz w:val="24"/>
          <w:szCs w:val="24"/>
          <w:vertAlign w:val="superscript"/>
        </w:rPr>
        <w:t>2</w:t>
      </w:r>
      <w:r w:rsidRPr="00B379D1">
        <w:rPr>
          <w:sz w:val="24"/>
          <w:szCs w:val="24"/>
        </w:rPr>
        <w:t>Esso entra in vigore il 1° gennaio 2024</w:t>
      </w:r>
      <w:r w:rsidR="00550228">
        <w:rPr>
          <w:sz w:val="24"/>
          <w:szCs w:val="24"/>
        </w:rPr>
        <w:t xml:space="preserve"> </w:t>
      </w:r>
      <w:r w:rsidR="00550228" w:rsidRPr="00550228">
        <w:rPr>
          <w:sz w:val="24"/>
          <w:szCs w:val="24"/>
        </w:rPr>
        <w:t>e mantiene la sua validità fino al</w:t>
      </w:r>
      <w:r>
        <w:rPr>
          <w:sz w:val="24"/>
          <w:szCs w:val="24"/>
        </w:rPr>
        <w:t xml:space="preserve"> 31 dicembre 2027.</w:t>
      </w:r>
    </w:p>
    <w:p w14:paraId="68FE74D8" w14:textId="77777777" w:rsidR="0077653C" w:rsidRPr="00773644" w:rsidRDefault="0077653C" w:rsidP="0077653C">
      <w:pPr>
        <w:pStyle w:val="StandardRisoluzionedelConsigliodiStato"/>
        <w:ind w:right="-1"/>
      </w:pPr>
    </w:p>
    <w:p w14:paraId="04D5606F" w14:textId="77777777" w:rsidR="0077653C" w:rsidRPr="009B6D03" w:rsidRDefault="0077653C" w:rsidP="0077653C">
      <w:pPr>
        <w:rPr>
          <w:sz w:val="24"/>
          <w:szCs w:val="24"/>
        </w:rPr>
      </w:pPr>
      <w:r>
        <w:rPr>
          <w:sz w:val="24"/>
          <w:szCs w:val="24"/>
        </w:rPr>
        <w:br w:type="page"/>
      </w:r>
      <w:r w:rsidRPr="009B6D03">
        <w:rPr>
          <w:sz w:val="24"/>
          <w:szCs w:val="24"/>
        </w:rPr>
        <w:lastRenderedPageBreak/>
        <w:t>Disegno di</w:t>
      </w:r>
    </w:p>
    <w:p w14:paraId="08E12D43" w14:textId="77777777" w:rsidR="0077653C" w:rsidRPr="009B6D03" w:rsidRDefault="0077653C" w:rsidP="0077653C">
      <w:pPr>
        <w:rPr>
          <w:sz w:val="24"/>
          <w:szCs w:val="24"/>
        </w:rPr>
      </w:pPr>
    </w:p>
    <w:p w14:paraId="419219E3" w14:textId="77777777" w:rsidR="0077653C" w:rsidRPr="00773644" w:rsidRDefault="0077653C" w:rsidP="0077653C">
      <w:pPr>
        <w:pStyle w:val="TitoloDecreto"/>
      </w:pPr>
      <w:bookmarkStart w:id="29" w:name="_Toc138178618"/>
      <w:r w:rsidRPr="00773644">
        <w:t>Decreto legislativo</w:t>
      </w:r>
      <w:bookmarkEnd w:id="29"/>
    </w:p>
    <w:p w14:paraId="1CF7FC4C" w14:textId="74B651B6" w:rsidR="0077653C" w:rsidRDefault="0077653C" w:rsidP="0077653C">
      <w:pPr>
        <w:rPr>
          <w:b/>
          <w:bCs/>
          <w:sz w:val="24"/>
          <w:szCs w:val="24"/>
        </w:rPr>
      </w:pPr>
      <w:r w:rsidRPr="00403343">
        <w:rPr>
          <w:b/>
          <w:bCs/>
          <w:sz w:val="24"/>
          <w:szCs w:val="24"/>
        </w:rPr>
        <w:t xml:space="preserve">concernente lo stanziamento di un credito quadro di </w:t>
      </w:r>
      <w:r w:rsidR="006C438B" w:rsidRPr="00403343">
        <w:rPr>
          <w:b/>
          <w:bCs/>
          <w:sz w:val="24"/>
          <w:szCs w:val="24"/>
        </w:rPr>
        <w:t>1</w:t>
      </w:r>
      <w:r w:rsidR="006C438B">
        <w:rPr>
          <w:b/>
          <w:bCs/>
          <w:sz w:val="24"/>
          <w:szCs w:val="24"/>
        </w:rPr>
        <w:t>1</w:t>
      </w:r>
      <w:r w:rsidR="006C438B" w:rsidRPr="00A52EED">
        <w:rPr>
          <w:b/>
          <w:bCs/>
          <w:sz w:val="24"/>
          <w:szCs w:val="24"/>
        </w:rPr>
        <w:t>'</w:t>
      </w:r>
      <w:r w:rsidR="006C438B">
        <w:rPr>
          <w:b/>
          <w:bCs/>
          <w:sz w:val="24"/>
          <w:szCs w:val="24"/>
        </w:rPr>
        <w:t>6</w:t>
      </w:r>
      <w:r w:rsidR="006C438B" w:rsidRPr="00403343">
        <w:rPr>
          <w:b/>
          <w:bCs/>
          <w:sz w:val="24"/>
          <w:szCs w:val="24"/>
        </w:rPr>
        <w:t xml:space="preserve">00'000 </w:t>
      </w:r>
      <w:r w:rsidRPr="00403343">
        <w:rPr>
          <w:b/>
          <w:bCs/>
          <w:sz w:val="24"/>
          <w:szCs w:val="24"/>
        </w:rPr>
        <w:t xml:space="preserve">franchi </w:t>
      </w:r>
      <w:r w:rsidR="00B450CA">
        <w:rPr>
          <w:b/>
          <w:bCs/>
          <w:sz w:val="24"/>
          <w:szCs w:val="24"/>
        </w:rPr>
        <w:t>per l’adozione di</w:t>
      </w:r>
      <w:r w:rsidRPr="00403343">
        <w:rPr>
          <w:b/>
          <w:bCs/>
          <w:sz w:val="24"/>
          <w:szCs w:val="24"/>
        </w:rPr>
        <w:t xml:space="preserve"> misure cantonali di politica regionale complementari al programma d’attuazione della politica economica regionale 202</w:t>
      </w:r>
      <w:r>
        <w:rPr>
          <w:b/>
          <w:bCs/>
          <w:sz w:val="24"/>
          <w:szCs w:val="24"/>
        </w:rPr>
        <w:t>4</w:t>
      </w:r>
      <w:r w:rsidRPr="00403343">
        <w:rPr>
          <w:b/>
          <w:bCs/>
          <w:sz w:val="24"/>
          <w:szCs w:val="24"/>
        </w:rPr>
        <w:t>-202</w:t>
      </w:r>
      <w:r>
        <w:rPr>
          <w:b/>
          <w:bCs/>
          <w:sz w:val="24"/>
          <w:szCs w:val="24"/>
        </w:rPr>
        <w:t>7</w:t>
      </w:r>
    </w:p>
    <w:p w14:paraId="7096B97C" w14:textId="77777777" w:rsidR="0077653C" w:rsidRPr="009B6D03" w:rsidRDefault="0077653C" w:rsidP="0077653C">
      <w:pPr>
        <w:rPr>
          <w:sz w:val="24"/>
          <w:szCs w:val="24"/>
        </w:rPr>
      </w:pPr>
      <w:r w:rsidRPr="009B6D03">
        <w:rPr>
          <w:sz w:val="24"/>
          <w:szCs w:val="24"/>
        </w:rPr>
        <w:t>del ....................</w:t>
      </w:r>
    </w:p>
    <w:p w14:paraId="6156CDFE" w14:textId="77777777" w:rsidR="0077653C" w:rsidRPr="009B6D03" w:rsidRDefault="0077653C" w:rsidP="0077653C">
      <w:pPr>
        <w:rPr>
          <w:sz w:val="24"/>
          <w:szCs w:val="24"/>
        </w:rPr>
      </w:pPr>
    </w:p>
    <w:p w14:paraId="5A298487" w14:textId="77777777" w:rsidR="0077653C" w:rsidRPr="009B6D03" w:rsidRDefault="0077653C" w:rsidP="0077653C">
      <w:pPr>
        <w:rPr>
          <w:sz w:val="24"/>
          <w:szCs w:val="24"/>
        </w:rPr>
      </w:pPr>
      <w:r w:rsidRPr="009B6D03">
        <w:rPr>
          <w:sz w:val="24"/>
          <w:szCs w:val="24"/>
        </w:rPr>
        <w:t>IL GRAN CONSIGLIO</w:t>
      </w:r>
    </w:p>
    <w:p w14:paraId="05CE2788" w14:textId="77777777" w:rsidR="0077653C" w:rsidRPr="009B6D03" w:rsidRDefault="0077653C" w:rsidP="0077653C">
      <w:pPr>
        <w:rPr>
          <w:sz w:val="24"/>
          <w:szCs w:val="24"/>
        </w:rPr>
      </w:pPr>
      <w:r w:rsidRPr="009B6D03">
        <w:rPr>
          <w:sz w:val="24"/>
          <w:szCs w:val="24"/>
        </w:rPr>
        <w:t>DELLA REPUBBLICA E CANTONE TICINO</w:t>
      </w:r>
    </w:p>
    <w:p w14:paraId="50CF42E1" w14:textId="77777777" w:rsidR="0077653C" w:rsidRPr="009B6D03" w:rsidRDefault="0077653C" w:rsidP="0077653C">
      <w:pPr>
        <w:rPr>
          <w:sz w:val="24"/>
          <w:szCs w:val="24"/>
        </w:rPr>
      </w:pPr>
    </w:p>
    <w:p w14:paraId="3A458D9A" w14:textId="515A98E8" w:rsidR="0077653C" w:rsidRPr="009B6D03" w:rsidRDefault="0077653C" w:rsidP="0077653C">
      <w:pPr>
        <w:rPr>
          <w:sz w:val="24"/>
          <w:szCs w:val="24"/>
        </w:rPr>
      </w:pPr>
      <w:r w:rsidRPr="009B6D03">
        <w:rPr>
          <w:sz w:val="24"/>
          <w:szCs w:val="24"/>
        </w:rPr>
        <w:t xml:space="preserve">visto il messaggio del Consiglio di Stato n. </w:t>
      </w:r>
      <w:r w:rsidR="0048571F">
        <w:rPr>
          <w:sz w:val="24"/>
          <w:szCs w:val="24"/>
        </w:rPr>
        <w:t>8295</w:t>
      </w:r>
      <w:r w:rsidR="0048571F" w:rsidRPr="001E0DDE">
        <w:rPr>
          <w:sz w:val="24"/>
          <w:szCs w:val="24"/>
        </w:rPr>
        <w:t xml:space="preserve"> del </w:t>
      </w:r>
      <w:r w:rsidR="0048571F">
        <w:rPr>
          <w:sz w:val="24"/>
          <w:szCs w:val="24"/>
        </w:rPr>
        <w:t>5 luglio 2023</w:t>
      </w:r>
      <w:r w:rsidR="0048571F" w:rsidRPr="001E0DDE">
        <w:rPr>
          <w:sz w:val="24"/>
          <w:szCs w:val="24"/>
        </w:rPr>
        <w:t>,</w:t>
      </w:r>
    </w:p>
    <w:p w14:paraId="19561AF3" w14:textId="77777777" w:rsidR="0077653C" w:rsidRPr="009B6D03" w:rsidRDefault="0077653C" w:rsidP="0077653C">
      <w:pPr>
        <w:rPr>
          <w:sz w:val="24"/>
          <w:szCs w:val="24"/>
        </w:rPr>
      </w:pPr>
    </w:p>
    <w:p w14:paraId="17549321" w14:textId="77777777" w:rsidR="0077653C" w:rsidRPr="009B6D03" w:rsidRDefault="0077653C" w:rsidP="0077653C">
      <w:pPr>
        <w:rPr>
          <w:sz w:val="24"/>
          <w:szCs w:val="24"/>
        </w:rPr>
      </w:pPr>
      <w:r w:rsidRPr="009B6D03">
        <w:rPr>
          <w:sz w:val="24"/>
          <w:szCs w:val="24"/>
        </w:rPr>
        <w:t>decreta:</w:t>
      </w:r>
    </w:p>
    <w:p w14:paraId="229D0AF8" w14:textId="77777777" w:rsidR="0077653C" w:rsidRPr="009B6D03" w:rsidRDefault="0077653C" w:rsidP="0077653C">
      <w:pPr>
        <w:rPr>
          <w:sz w:val="24"/>
          <w:szCs w:val="24"/>
        </w:rPr>
      </w:pPr>
    </w:p>
    <w:p w14:paraId="7DBA857C" w14:textId="77777777" w:rsidR="0077653C" w:rsidRPr="009B6D03" w:rsidRDefault="0077653C" w:rsidP="0077653C">
      <w:pPr>
        <w:tabs>
          <w:tab w:val="left" w:pos="426"/>
        </w:tabs>
        <w:rPr>
          <w:b/>
          <w:bCs/>
          <w:sz w:val="24"/>
          <w:szCs w:val="24"/>
        </w:rPr>
      </w:pPr>
      <w:r w:rsidRPr="009B6D03">
        <w:rPr>
          <w:b/>
          <w:bCs/>
          <w:sz w:val="24"/>
          <w:szCs w:val="24"/>
        </w:rPr>
        <w:t>Art. 1</w:t>
      </w:r>
    </w:p>
    <w:p w14:paraId="779FEB7E" w14:textId="05E31C95" w:rsidR="0077653C" w:rsidRDefault="0077653C" w:rsidP="0077653C">
      <w:pPr>
        <w:tabs>
          <w:tab w:val="left" w:pos="426"/>
        </w:tabs>
        <w:rPr>
          <w:rFonts w:eastAsiaTheme="minorEastAsia" w:cs="Arial"/>
          <w:sz w:val="24"/>
          <w:szCs w:val="24"/>
          <w:lang w:eastAsia="it-CH"/>
        </w:rPr>
      </w:pPr>
      <w:r w:rsidRPr="00403343">
        <w:rPr>
          <w:rFonts w:eastAsiaTheme="minorEastAsia" w:cs="Arial"/>
          <w:sz w:val="24"/>
          <w:szCs w:val="24"/>
          <w:lang w:eastAsia="it-CH"/>
        </w:rPr>
        <w:t>Per il quadriennio 202</w:t>
      </w:r>
      <w:r>
        <w:rPr>
          <w:rFonts w:eastAsiaTheme="minorEastAsia" w:cs="Arial"/>
          <w:sz w:val="24"/>
          <w:szCs w:val="24"/>
          <w:lang w:eastAsia="it-CH"/>
        </w:rPr>
        <w:t>4</w:t>
      </w:r>
      <w:r w:rsidRPr="00403343">
        <w:rPr>
          <w:rFonts w:eastAsiaTheme="minorEastAsia" w:cs="Arial"/>
          <w:sz w:val="24"/>
          <w:szCs w:val="24"/>
          <w:lang w:eastAsia="it-CH"/>
        </w:rPr>
        <w:t>-2</w:t>
      </w:r>
      <w:r>
        <w:rPr>
          <w:rFonts w:eastAsiaTheme="minorEastAsia" w:cs="Arial"/>
          <w:sz w:val="24"/>
          <w:szCs w:val="24"/>
          <w:lang w:eastAsia="it-CH"/>
        </w:rPr>
        <w:t xml:space="preserve">027 è stanziato un credito di </w:t>
      </w:r>
      <w:r w:rsidR="006C438B">
        <w:rPr>
          <w:rFonts w:eastAsiaTheme="minorEastAsia" w:cs="Arial"/>
          <w:sz w:val="24"/>
          <w:szCs w:val="24"/>
          <w:lang w:eastAsia="it-CH"/>
        </w:rPr>
        <w:t xml:space="preserve">11'600’000 </w:t>
      </w:r>
      <w:r w:rsidRPr="00403343">
        <w:rPr>
          <w:rFonts w:eastAsiaTheme="minorEastAsia" w:cs="Arial"/>
          <w:sz w:val="24"/>
          <w:szCs w:val="24"/>
          <w:lang w:eastAsia="it-CH"/>
        </w:rPr>
        <w:t>franchi destinato a misure cantonali di politica regionale complementari al programma d’attuazione della p</w:t>
      </w:r>
      <w:r>
        <w:rPr>
          <w:rFonts w:eastAsiaTheme="minorEastAsia" w:cs="Arial"/>
          <w:sz w:val="24"/>
          <w:szCs w:val="24"/>
          <w:lang w:eastAsia="it-CH"/>
        </w:rPr>
        <w:t>olitica economica regionale 2024-2027</w:t>
      </w:r>
      <w:r w:rsidRPr="00403343">
        <w:rPr>
          <w:rFonts w:eastAsiaTheme="minorEastAsia" w:cs="Arial"/>
          <w:sz w:val="24"/>
          <w:szCs w:val="24"/>
          <w:lang w:eastAsia="it-CH"/>
        </w:rPr>
        <w:t>.</w:t>
      </w:r>
    </w:p>
    <w:p w14:paraId="4D1A2DF2" w14:textId="77777777" w:rsidR="0077653C" w:rsidRPr="009B6D03" w:rsidRDefault="0077653C" w:rsidP="0077653C">
      <w:pPr>
        <w:tabs>
          <w:tab w:val="left" w:pos="426"/>
        </w:tabs>
        <w:rPr>
          <w:sz w:val="24"/>
          <w:szCs w:val="24"/>
        </w:rPr>
      </w:pPr>
    </w:p>
    <w:p w14:paraId="0061696C" w14:textId="77777777" w:rsidR="0077653C" w:rsidRPr="009B6D03" w:rsidRDefault="0077653C" w:rsidP="0077653C">
      <w:pPr>
        <w:rPr>
          <w:b/>
          <w:sz w:val="24"/>
          <w:szCs w:val="24"/>
        </w:rPr>
      </w:pPr>
      <w:r>
        <w:rPr>
          <w:b/>
          <w:bCs/>
          <w:sz w:val="24"/>
          <w:szCs w:val="24"/>
        </w:rPr>
        <w:t>Art. 2</w:t>
      </w:r>
    </w:p>
    <w:p w14:paraId="3415F2CE" w14:textId="4123A247" w:rsidR="0077653C" w:rsidRPr="00403343" w:rsidRDefault="00550228" w:rsidP="0077653C">
      <w:pPr>
        <w:tabs>
          <w:tab w:val="left" w:pos="426"/>
        </w:tabs>
        <w:rPr>
          <w:sz w:val="24"/>
          <w:szCs w:val="24"/>
        </w:rPr>
      </w:pPr>
      <w:r>
        <w:rPr>
          <w:sz w:val="24"/>
          <w:szCs w:val="24"/>
        </w:rPr>
        <w:t>Il credito di cui all’articolo</w:t>
      </w:r>
      <w:r w:rsidR="0077653C" w:rsidRPr="00403343">
        <w:rPr>
          <w:sz w:val="24"/>
          <w:szCs w:val="24"/>
        </w:rPr>
        <w:t xml:space="preserve"> 1 è destinato al finanziamento di misure cantonali per progetti che rientrano nelle seguenti categorie:</w:t>
      </w:r>
    </w:p>
    <w:p w14:paraId="4910A6DF" w14:textId="77777777" w:rsidR="0077653C" w:rsidRPr="00403343" w:rsidRDefault="0077653C" w:rsidP="0077653C">
      <w:pPr>
        <w:tabs>
          <w:tab w:val="left" w:pos="426"/>
        </w:tabs>
        <w:ind w:left="284" w:hanging="284"/>
        <w:rPr>
          <w:sz w:val="24"/>
          <w:szCs w:val="24"/>
        </w:rPr>
      </w:pPr>
      <w:r w:rsidRPr="00403343">
        <w:rPr>
          <w:sz w:val="24"/>
          <w:szCs w:val="24"/>
        </w:rPr>
        <w:t>a)</w:t>
      </w:r>
      <w:r>
        <w:rPr>
          <w:sz w:val="24"/>
          <w:szCs w:val="24"/>
        </w:rPr>
        <w:tab/>
      </w:r>
      <w:r w:rsidRPr="00403343">
        <w:rPr>
          <w:sz w:val="24"/>
          <w:szCs w:val="24"/>
        </w:rPr>
        <w:t>progetti locali e regionali di piccole-medie dimensioni destinati a colmare lacune nell’ambito dei servizi o a valorizzare risorse locali, in particolare nelle regioni periferiche delle rispettive regioni funzionali;</w:t>
      </w:r>
    </w:p>
    <w:p w14:paraId="1EDE9FAA" w14:textId="77777777" w:rsidR="0077653C" w:rsidRPr="00DD4F08" w:rsidRDefault="0077653C" w:rsidP="0077653C">
      <w:pPr>
        <w:ind w:left="284" w:hanging="284"/>
        <w:rPr>
          <w:sz w:val="24"/>
        </w:rPr>
      </w:pPr>
      <w:r w:rsidRPr="008A2E3B">
        <w:rPr>
          <w:sz w:val="24"/>
        </w:rPr>
        <w:t>b)</w:t>
      </w:r>
      <w:r w:rsidRPr="008A2E3B">
        <w:rPr>
          <w:sz w:val="24"/>
        </w:rPr>
        <w:tab/>
        <w:t>progetti che rientrano nel campo d’applicazione dell’economia locale.</w:t>
      </w:r>
    </w:p>
    <w:p w14:paraId="5DA010C0" w14:textId="5D0A46F8" w:rsidR="0077653C" w:rsidRDefault="0077653C" w:rsidP="0077653C">
      <w:pPr>
        <w:tabs>
          <w:tab w:val="left" w:pos="426"/>
        </w:tabs>
        <w:ind w:left="284" w:hanging="284"/>
        <w:rPr>
          <w:sz w:val="24"/>
          <w:szCs w:val="24"/>
        </w:rPr>
      </w:pPr>
      <w:r>
        <w:rPr>
          <w:sz w:val="24"/>
          <w:szCs w:val="24"/>
        </w:rPr>
        <w:t>c</w:t>
      </w:r>
      <w:r w:rsidRPr="00403343">
        <w:rPr>
          <w:sz w:val="24"/>
          <w:szCs w:val="24"/>
        </w:rPr>
        <w:t>)</w:t>
      </w:r>
      <w:r w:rsidRPr="00403343">
        <w:rPr>
          <w:sz w:val="24"/>
          <w:szCs w:val="24"/>
        </w:rPr>
        <w:tab/>
        <w:t>progetti regionali complementari agli obiettivi del Programma d’attuazione della politica economica regionale per il periodo 202</w:t>
      </w:r>
      <w:r w:rsidR="00386A0B">
        <w:rPr>
          <w:sz w:val="24"/>
          <w:szCs w:val="24"/>
        </w:rPr>
        <w:t>4</w:t>
      </w:r>
      <w:r w:rsidRPr="00403343">
        <w:rPr>
          <w:sz w:val="24"/>
          <w:szCs w:val="24"/>
        </w:rPr>
        <w:t>-202</w:t>
      </w:r>
      <w:r w:rsidR="00386A0B">
        <w:rPr>
          <w:sz w:val="24"/>
          <w:szCs w:val="24"/>
        </w:rPr>
        <w:t>7</w:t>
      </w:r>
      <w:r w:rsidRPr="00403343">
        <w:rPr>
          <w:sz w:val="24"/>
          <w:szCs w:val="24"/>
        </w:rPr>
        <w:t>, considerando in particolare l’obiettivo “Regioni periferiche”.</w:t>
      </w:r>
    </w:p>
    <w:p w14:paraId="60AF8757" w14:textId="77777777" w:rsidR="0077653C" w:rsidRDefault="0077653C" w:rsidP="0077653C">
      <w:pPr>
        <w:tabs>
          <w:tab w:val="left" w:pos="426"/>
        </w:tabs>
        <w:ind w:left="284" w:hanging="284"/>
        <w:rPr>
          <w:sz w:val="24"/>
          <w:szCs w:val="24"/>
        </w:rPr>
      </w:pPr>
    </w:p>
    <w:p w14:paraId="48E7FC88" w14:textId="77777777" w:rsidR="0077653C" w:rsidRPr="00403343" w:rsidRDefault="0077653C" w:rsidP="0077653C">
      <w:pPr>
        <w:rPr>
          <w:b/>
          <w:bCs/>
          <w:sz w:val="24"/>
          <w:szCs w:val="24"/>
        </w:rPr>
      </w:pPr>
      <w:r w:rsidRPr="00403343">
        <w:rPr>
          <w:b/>
          <w:bCs/>
          <w:sz w:val="24"/>
          <w:szCs w:val="24"/>
        </w:rPr>
        <w:t xml:space="preserve">Art. </w:t>
      </w:r>
      <w:r>
        <w:rPr>
          <w:b/>
          <w:bCs/>
          <w:sz w:val="24"/>
          <w:szCs w:val="24"/>
        </w:rPr>
        <w:t>3</w:t>
      </w:r>
    </w:p>
    <w:p w14:paraId="06CFC4C7" w14:textId="3F4B421A" w:rsidR="0077653C" w:rsidRPr="00DD4F08" w:rsidRDefault="0077653C" w:rsidP="0077653C">
      <w:pPr>
        <w:rPr>
          <w:rFonts w:cs="Arial"/>
          <w:sz w:val="24"/>
          <w:szCs w:val="24"/>
        </w:rPr>
      </w:pPr>
      <w:r w:rsidRPr="00DD4F08">
        <w:rPr>
          <w:rFonts w:cs="Arial"/>
          <w:sz w:val="24"/>
          <w:szCs w:val="24"/>
          <w:vertAlign w:val="superscript"/>
        </w:rPr>
        <w:t>1</w:t>
      </w:r>
      <w:r w:rsidRPr="00DD4F08">
        <w:rPr>
          <w:rFonts w:cs="Arial"/>
          <w:sz w:val="24"/>
          <w:szCs w:val="24"/>
        </w:rPr>
        <w:t>I progetti di cui all’art</w:t>
      </w:r>
      <w:r w:rsidR="00550228">
        <w:rPr>
          <w:rFonts w:cs="Arial"/>
          <w:sz w:val="24"/>
          <w:szCs w:val="24"/>
        </w:rPr>
        <w:t>icolo</w:t>
      </w:r>
      <w:r w:rsidRPr="00DD4F08">
        <w:rPr>
          <w:rFonts w:cs="Arial"/>
          <w:sz w:val="24"/>
          <w:szCs w:val="24"/>
        </w:rPr>
        <w:t xml:space="preserve"> 2 lett</w:t>
      </w:r>
      <w:r w:rsidR="00550228">
        <w:rPr>
          <w:rFonts w:cs="Arial"/>
          <w:sz w:val="24"/>
          <w:szCs w:val="24"/>
        </w:rPr>
        <w:t>era a e b</w:t>
      </w:r>
      <w:r>
        <w:rPr>
          <w:rFonts w:cs="Arial"/>
          <w:sz w:val="24"/>
          <w:szCs w:val="24"/>
        </w:rPr>
        <w:t xml:space="preserve"> </w:t>
      </w:r>
      <w:r w:rsidRPr="00DD4F08">
        <w:rPr>
          <w:rFonts w:cs="Arial"/>
          <w:sz w:val="24"/>
          <w:szCs w:val="24"/>
        </w:rPr>
        <w:t xml:space="preserve">sono gestiti autonomamente dagli Enti regionali per lo sviluppo </w:t>
      </w:r>
      <w:r>
        <w:rPr>
          <w:rFonts w:cs="Arial"/>
          <w:sz w:val="24"/>
          <w:szCs w:val="24"/>
        </w:rPr>
        <w:t>sulla base della</w:t>
      </w:r>
      <w:r w:rsidRPr="00DD4F08">
        <w:rPr>
          <w:rFonts w:cs="Arial"/>
          <w:sz w:val="24"/>
          <w:szCs w:val="24"/>
        </w:rPr>
        <w:t xml:space="preserve"> </w:t>
      </w:r>
      <w:r w:rsidR="00950304">
        <w:rPr>
          <w:rFonts w:cs="Arial"/>
          <w:sz w:val="24"/>
          <w:szCs w:val="24"/>
        </w:rPr>
        <w:t>convenzione</w:t>
      </w:r>
      <w:r w:rsidRPr="00DD4F08">
        <w:rPr>
          <w:rFonts w:cs="Arial"/>
          <w:sz w:val="24"/>
          <w:szCs w:val="24"/>
        </w:rPr>
        <w:t xml:space="preserve"> di sussidiamento stipulata tra il Cantone e gli Enti regionali per lo sviluppo. </w:t>
      </w:r>
    </w:p>
    <w:p w14:paraId="40FED9F2" w14:textId="2500A1D0" w:rsidR="0077653C" w:rsidRPr="00321D89" w:rsidRDefault="0077653C" w:rsidP="0077653C">
      <w:pPr>
        <w:rPr>
          <w:rFonts w:cs="Arial"/>
          <w:sz w:val="24"/>
          <w:szCs w:val="24"/>
        </w:rPr>
      </w:pPr>
      <w:r>
        <w:rPr>
          <w:rFonts w:cs="Arial"/>
          <w:sz w:val="24"/>
          <w:szCs w:val="24"/>
          <w:vertAlign w:val="superscript"/>
        </w:rPr>
        <w:t>2</w:t>
      </w:r>
      <w:r w:rsidRPr="00DD4F08">
        <w:rPr>
          <w:rFonts w:cs="Arial"/>
          <w:sz w:val="24"/>
          <w:szCs w:val="24"/>
        </w:rPr>
        <w:t>Il Consiglio di Stato assegna, per il periodo 202</w:t>
      </w:r>
      <w:r>
        <w:rPr>
          <w:rFonts w:cs="Arial"/>
          <w:sz w:val="24"/>
          <w:szCs w:val="24"/>
        </w:rPr>
        <w:t>4</w:t>
      </w:r>
      <w:r w:rsidRPr="00DD4F08">
        <w:rPr>
          <w:rFonts w:cs="Arial"/>
          <w:sz w:val="24"/>
          <w:szCs w:val="24"/>
        </w:rPr>
        <w:t>-202</w:t>
      </w:r>
      <w:r>
        <w:rPr>
          <w:rFonts w:cs="Arial"/>
          <w:sz w:val="24"/>
          <w:szCs w:val="24"/>
        </w:rPr>
        <w:t>7</w:t>
      </w:r>
      <w:r w:rsidRPr="00DD4F08">
        <w:rPr>
          <w:rFonts w:cs="Arial"/>
          <w:sz w:val="24"/>
          <w:szCs w:val="24"/>
        </w:rPr>
        <w:t>, 1’500'000 franchi ad ogni Ente regionale per lo sviluppo per il sost</w:t>
      </w:r>
      <w:r w:rsidR="00550228">
        <w:rPr>
          <w:rFonts w:cs="Arial"/>
          <w:sz w:val="24"/>
          <w:szCs w:val="24"/>
        </w:rPr>
        <w:t>egno di progetti di cui all’articolo</w:t>
      </w:r>
      <w:r w:rsidRPr="00DD4F08">
        <w:rPr>
          <w:rFonts w:cs="Arial"/>
          <w:sz w:val="24"/>
          <w:szCs w:val="24"/>
        </w:rPr>
        <w:t xml:space="preserve"> 2 lett</w:t>
      </w:r>
      <w:r w:rsidR="00550228">
        <w:rPr>
          <w:rFonts w:cs="Arial"/>
          <w:sz w:val="24"/>
          <w:szCs w:val="24"/>
        </w:rPr>
        <w:t>er</w:t>
      </w:r>
      <w:r w:rsidR="00D45AF8">
        <w:rPr>
          <w:rFonts w:cs="Arial"/>
          <w:sz w:val="24"/>
          <w:szCs w:val="24"/>
        </w:rPr>
        <w:t>e</w:t>
      </w:r>
      <w:r w:rsidR="00550228">
        <w:rPr>
          <w:rFonts w:cs="Arial"/>
          <w:sz w:val="24"/>
          <w:szCs w:val="24"/>
        </w:rPr>
        <w:t xml:space="preserve"> a e b</w:t>
      </w:r>
      <w:r w:rsidRPr="00DD4F08">
        <w:rPr>
          <w:rFonts w:cs="Arial"/>
          <w:sz w:val="24"/>
          <w:szCs w:val="24"/>
        </w:rPr>
        <w:t xml:space="preserve">. </w:t>
      </w:r>
      <w:r w:rsidR="00E1179F" w:rsidRPr="00321D89">
        <w:rPr>
          <w:rFonts w:cs="Arial"/>
          <w:iCs/>
          <w:sz w:val="24"/>
          <w:szCs w:val="24"/>
        </w:rPr>
        <w:t>Nel caso di esaurimento dei fondi di promozione regionale per</w:t>
      </w:r>
      <w:r w:rsidR="00550228">
        <w:rPr>
          <w:rFonts w:cs="Arial"/>
          <w:iCs/>
          <w:sz w:val="24"/>
          <w:szCs w:val="24"/>
        </w:rPr>
        <w:t xml:space="preserve"> progetti di cui all’articolo 2 lettera a e b</w:t>
      </w:r>
      <w:r w:rsidR="00E1179F" w:rsidRPr="00321D89">
        <w:rPr>
          <w:rFonts w:cs="Arial"/>
          <w:iCs/>
          <w:sz w:val="24"/>
          <w:szCs w:val="24"/>
        </w:rPr>
        <w:t xml:space="preserve"> del presente decreto, può essere attribuito un contributo supplementare, equivalente al contributo versato dai comuni associati per alimentare il fondo di promozione regionale nel quadriennio 2024-2027, pari al massimo a 500'000 franchi per Ente</w:t>
      </w:r>
      <w:r w:rsidR="00E1179F" w:rsidRPr="00321D89">
        <w:rPr>
          <w:rFonts w:cs="Arial"/>
          <w:sz w:val="24"/>
          <w:szCs w:val="24"/>
        </w:rPr>
        <w:t>.</w:t>
      </w:r>
    </w:p>
    <w:p w14:paraId="6A83E08B" w14:textId="2B1190E6" w:rsidR="00B3455A" w:rsidRDefault="0077653C" w:rsidP="0077653C">
      <w:pPr>
        <w:rPr>
          <w:rFonts w:cs="Arial"/>
          <w:sz w:val="24"/>
          <w:szCs w:val="24"/>
        </w:rPr>
      </w:pPr>
      <w:r w:rsidRPr="00DD4F08">
        <w:rPr>
          <w:rFonts w:cs="Arial"/>
          <w:sz w:val="24"/>
          <w:szCs w:val="24"/>
          <w:vertAlign w:val="superscript"/>
        </w:rPr>
        <w:t>3</w:t>
      </w:r>
      <w:r w:rsidRPr="00DD4F08">
        <w:rPr>
          <w:rFonts w:cs="Arial"/>
          <w:sz w:val="24"/>
          <w:szCs w:val="24"/>
        </w:rPr>
        <w:t>Le modalità di presentazione dei progetti, i criteri di decisione e di erogazione dei sussidi vengono stabilite dal singolo Ente regionale per lo sviluppo</w:t>
      </w:r>
      <w:r>
        <w:rPr>
          <w:rFonts w:cs="Arial"/>
          <w:sz w:val="24"/>
          <w:szCs w:val="24"/>
        </w:rPr>
        <w:t xml:space="preserve"> sulla base de</w:t>
      </w:r>
      <w:r w:rsidRPr="00DD4F08">
        <w:rPr>
          <w:rFonts w:cs="Arial"/>
          <w:sz w:val="24"/>
          <w:szCs w:val="24"/>
        </w:rPr>
        <w:t xml:space="preserve">lla </w:t>
      </w:r>
      <w:r w:rsidR="00950304">
        <w:rPr>
          <w:rFonts w:cs="Arial"/>
          <w:sz w:val="24"/>
          <w:szCs w:val="24"/>
        </w:rPr>
        <w:t>convenzione</w:t>
      </w:r>
      <w:r w:rsidRPr="00DD4F08">
        <w:rPr>
          <w:rFonts w:cs="Arial"/>
          <w:sz w:val="24"/>
          <w:szCs w:val="24"/>
        </w:rPr>
        <w:t xml:space="preserve"> di sussidiamento stipulata tra il Cantone e gli Enti regionali per lo sviluppo.</w:t>
      </w:r>
      <w:r w:rsidR="00B3455A">
        <w:rPr>
          <w:rFonts w:cs="Arial"/>
          <w:sz w:val="24"/>
          <w:szCs w:val="24"/>
        </w:rPr>
        <w:t xml:space="preserve"> </w:t>
      </w:r>
    </w:p>
    <w:p w14:paraId="020EE84E" w14:textId="2798962E" w:rsidR="0077653C" w:rsidRPr="00DD4F08" w:rsidRDefault="00D1673C" w:rsidP="0077653C">
      <w:pPr>
        <w:tabs>
          <w:tab w:val="left" w:pos="426"/>
        </w:tabs>
        <w:rPr>
          <w:sz w:val="28"/>
          <w:szCs w:val="24"/>
        </w:rPr>
      </w:pPr>
      <w:r>
        <w:rPr>
          <w:rFonts w:cs="Arial"/>
          <w:sz w:val="24"/>
          <w:szCs w:val="24"/>
          <w:vertAlign w:val="superscript"/>
        </w:rPr>
        <w:t>4</w:t>
      </w:r>
      <w:r w:rsidR="0077653C" w:rsidRPr="00DD4F08">
        <w:rPr>
          <w:rFonts w:cs="Arial"/>
          <w:sz w:val="24"/>
          <w:szCs w:val="24"/>
        </w:rPr>
        <w:t xml:space="preserve">Gli Enti regionali per lo sviluppo redigono un rendiconto sull’utilizzo della dotazione finanziaria nell’ambito del rendiconto annuale previsto dalla </w:t>
      </w:r>
      <w:r w:rsidR="00950304">
        <w:rPr>
          <w:rFonts w:cs="Arial"/>
          <w:sz w:val="24"/>
          <w:szCs w:val="24"/>
        </w:rPr>
        <w:t>convenzione</w:t>
      </w:r>
      <w:r w:rsidR="0077653C" w:rsidRPr="00DD4F08">
        <w:rPr>
          <w:rFonts w:cs="Arial"/>
          <w:sz w:val="24"/>
          <w:szCs w:val="24"/>
        </w:rPr>
        <w:t xml:space="preserve"> di sussidiamento 202</w:t>
      </w:r>
      <w:r w:rsidR="0077653C">
        <w:rPr>
          <w:rFonts w:cs="Arial"/>
          <w:sz w:val="24"/>
          <w:szCs w:val="24"/>
        </w:rPr>
        <w:t>4</w:t>
      </w:r>
      <w:r w:rsidR="0077653C" w:rsidRPr="00DD4F08">
        <w:rPr>
          <w:rFonts w:cs="Arial"/>
          <w:sz w:val="24"/>
          <w:szCs w:val="24"/>
        </w:rPr>
        <w:t>-202</w:t>
      </w:r>
      <w:r w:rsidR="0077653C">
        <w:rPr>
          <w:rFonts w:cs="Arial"/>
          <w:sz w:val="24"/>
          <w:szCs w:val="24"/>
        </w:rPr>
        <w:t>7</w:t>
      </w:r>
      <w:r w:rsidR="0077653C" w:rsidRPr="00DD4F08">
        <w:rPr>
          <w:rFonts w:cs="Arial"/>
          <w:sz w:val="24"/>
          <w:szCs w:val="24"/>
        </w:rPr>
        <w:t xml:space="preserve"> con il Cantone Ticino.</w:t>
      </w:r>
    </w:p>
    <w:p w14:paraId="10F2AC1D" w14:textId="77777777" w:rsidR="0077653C" w:rsidRDefault="0077653C" w:rsidP="0077653C">
      <w:pPr>
        <w:rPr>
          <w:b/>
          <w:bCs/>
          <w:sz w:val="24"/>
          <w:szCs w:val="24"/>
        </w:rPr>
      </w:pPr>
    </w:p>
    <w:p w14:paraId="48C19BB8" w14:textId="77777777" w:rsidR="0077653C" w:rsidRPr="00403343" w:rsidRDefault="0077653C" w:rsidP="0077653C">
      <w:pPr>
        <w:rPr>
          <w:b/>
          <w:bCs/>
          <w:sz w:val="24"/>
          <w:szCs w:val="24"/>
        </w:rPr>
      </w:pPr>
      <w:r w:rsidRPr="00403343">
        <w:rPr>
          <w:b/>
          <w:bCs/>
          <w:sz w:val="24"/>
          <w:szCs w:val="24"/>
        </w:rPr>
        <w:lastRenderedPageBreak/>
        <w:t xml:space="preserve">Art. </w:t>
      </w:r>
      <w:r>
        <w:rPr>
          <w:b/>
          <w:bCs/>
          <w:sz w:val="24"/>
          <w:szCs w:val="24"/>
        </w:rPr>
        <w:t>4</w:t>
      </w:r>
    </w:p>
    <w:p w14:paraId="467FC1C0" w14:textId="77A2EA38" w:rsidR="0077653C" w:rsidRPr="00DD4F08" w:rsidRDefault="0077653C" w:rsidP="0077653C">
      <w:pPr>
        <w:rPr>
          <w:rFonts w:cs="Arial"/>
          <w:sz w:val="24"/>
          <w:szCs w:val="24"/>
        </w:rPr>
      </w:pPr>
      <w:r w:rsidRPr="00DD4F08">
        <w:rPr>
          <w:rFonts w:cs="Arial"/>
          <w:sz w:val="24"/>
          <w:szCs w:val="24"/>
          <w:vertAlign w:val="superscript"/>
        </w:rPr>
        <w:t>1</w:t>
      </w:r>
      <w:r w:rsidRPr="00DD4F08">
        <w:rPr>
          <w:rFonts w:cs="Arial"/>
          <w:sz w:val="24"/>
          <w:szCs w:val="24"/>
        </w:rPr>
        <w:t>Per i progetti regionali complementari agli obiettivi del Programma d’attuazione della politica economica regionale per il periodo 202</w:t>
      </w:r>
      <w:r>
        <w:rPr>
          <w:rFonts w:cs="Arial"/>
          <w:sz w:val="24"/>
          <w:szCs w:val="24"/>
        </w:rPr>
        <w:t>4</w:t>
      </w:r>
      <w:r w:rsidRPr="00DD4F08">
        <w:rPr>
          <w:rFonts w:cs="Arial"/>
          <w:sz w:val="24"/>
          <w:szCs w:val="24"/>
        </w:rPr>
        <w:t>-202</w:t>
      </w:r>
      <w:r>
        <w:rPr>
          <w:rFonts w:cs="Arial"/>
          <w:sz w:val="24"/>
          <w:szCs w:val="24"/>
        </w:rPr>
        <w:t>7</w:t>
      </w:r>
      <w:r w:rsidRPr="00DD4F08">
        <w:rPr>
          <w:rFonts w:cs="Arial"/>
          <w:sz w:val="24"/>
          <w:szCs w:val="24"/>
        </w:rPr>
        <w:t xml:space="preserve"> di cui all’art</w:t>
      </w:r>
      <w:r w:rsidR="00550228">
        <w:rPr>
          <w:rFonts w:cs="Arial"/>
          <w:sz w:val="24"/>
          <w:szCs w:val="24"/>
        </w:rPr>
        <w:t>icolo 2 lettera</w:t>
      </w:r>
      <w:r w:rsidRPr="00DD4F08">
        <w:rPr>
          <w:rFonts w:cs="Arial"/>
          <w:sz w:val="24"/>
          <w:szCs w:val="24"/>
        </w:rPr>
        <w:t xml:space="preserve"> </w:t>
      </w:r>
      <w:r>
        <w:rPr>
          <w:rFonts w:cs="Arial"/>
          <w:sz w:val="24"/>
          <w:szCs w:val="24"/>
        </w:rPr>
        <w:t>c</w:t>
      </w:r>
      <w:r w:rsidRPr="00DD4F08">
        <w:rPr>
          <w:rFonts w:cs="Arial"/>
          <w:sz w:val="24"/>
          <w:szCs w:val="24"/>
        </w:rPr>
        <w:t>, possono essere concessi i seguenti tipi di sussidio:</w:t>
      </w:r>
    </w:p>
    <w:p w14:paraId="2E38CFC6" w14:textId="77777777" w:rsidR="0077653C" w:rsidRPr="00DD4F08" w:rsidRDefault="0077653C" w:rsidP="0077653C">
      <w:pPr>
        <w:numPr>
          <w:ilvl w:val="0"/>
          <w:numId w:val="12"/>
        </w:numPr>
        <w:tabs>
          <w:tab w:val="num" w:pos="885"/>
        </w:tabs>
        <w:ind w:left="284" w:hanging="284"/>
        <w:rPr>
          <w:rFonts w:cs="Arial"/>
          <w:sz w:val="24"/>
          <w:szCs w:val="24"/>
        </w:rPr>
      </w:pPr>
      <w:r w:rsidRPr="00DD4F08">
        <w:rPr>
          <w:rFonts w:cs="Arial"/>
          <w:sz w:val="24"/>
          <w:szCs w:val="24"/>
        </w:rPr>
        <w:t xml:space="preserve">mutui a tassi d’interesse agevolati o senza interesse; </w:t>
      </w:r>
    </w:p>
    <w:p w14:paraId="54879D6B" w14:textId="77777777" w:rsidR="0077653C" w:rsidRPr="00DD4F08" w:rsidRDefault="0077653C" w:rsidP="0077653C">
      <w:pPr>
        <w:numPr>
          <w:ilvl w:val="0"/>
          <w:numId w:val="12"/>
        </w:numPr>
        <w:tabs>
          <w:tab w:val="num" w:pos="885"/>
        </w:tabs>
        <w:ind w:left="284" w:hanging="284"/>
        <w:rPr>
          <w:rFonts w:cs="Arial"/>
          <w:sz w:val="24"/>
          <w:szCs w:val="24"/>
        </w:rPr>
      </w:pPr>
      <w:r w:rsidRPr="00DD4F08">
        <w:rPr>
          <w:rFonts w:cs="Arial"/>
          <w:sz w:val="24"/>
          <w:szCs w:val="24"/>
        </w:rPr>
        <w:t>a fondo perso.</w:t>
      </w:r>
    </w:p>
    <w:p w14:paraId="61641675" w14:textId="77777777" w:rsidR="0077653C" w:rsidRPr="00DD4F08" w:rsidRDefault="0077653C" w:rsidP="0077653C">
      <w:pPr>
        <w:rPr>
          <w:rFonts w:cs="Arial"/>
          <w:sz w:val="24"/>
          <w:szCs w:val="24"/>
        </w:rPr>
      </w:pPr>
      <w:r w:rsidRPr="00DD4F08">
        <w:rPr>
          <w:rFonts w:cs="Arial"/>
          <w:sz w:val="24"/>
          <w:szCs w:val="24"/>
          <w:vertAlign w:val="superscript"/>
        </w:rPr>
        <w:t>2</w:t>
      </w:r>
      <w:r w:rsidRPr="00DD4F08">
        <w:rPr>
          <w:rFonts w:cs="Arial"/>
          <w:sz w:val="24"/>
          <w:szCs w:val="24"/>
        </w:rPr>
        <w:t>Il sostegno ai progetti sottostà ai seguenti vincoli:</w:t>
      </w:r>
    </w:p>
    <w:p w14:paraId="57BE6570" w14:textId="77777777" w:rsidR="0077653C" w:rsidRPr="00DD4F08" w:rsidRDefault="0077653C" w:rsidP="0077653C">
      <w:pPr>
        <w:numPr>
          <w:ilvl w:val="0"/>
          <w:numId w:val="13"/>
        </w:numPr>
        <w:ind w:left="284" w:hanging="284"/>
        <w:rPr>
          <w:rFonts w:cs="Arial"/>
          <w:sz w:val="24"/>
          <w:szCs w:val="24"/>
        </w:rPr>
      </w:pPr>
      <w:r w:rsidRPr="00DD4F08">
        <w:rPr>
          <w:rFonts w:cs="Arial"/>
          <w:sz w:val="24"/>
          <w:szCs w:val="24"/>
        </w:rPr>
        <w:t>i promotori di un progetto assicurano l’apporto di mezzi propri pari ad almeno il 25% dell’investimento complessivo;</w:t>
      </w:r>
    </w:p>
    <w:p w14:paraId="3E4658D9" w14:textId="77777777" w:rsidR="0077653C" w:rsidRPr="00DD4F08" w:rsidRDefault="0077653C" w:rsidP="0077653C">
      <w:pPr>
        <w:numPr>
          <w:ilvl w:val="0"/>
          <w:numId w:val="13"/>
        </w:numPr>
        <w:ind w:left="284" w:hanging="284"/>
        <w:rPr>
          <w:rFonts w:cs="Arial"/>
          <w:sz w:val="24"/>
          <w:szCs w:val="24"/>
        </w:rPr>
      </w:pPr>
      <w:r w:rsidRPr="00DD4F08">
        <w:rPr>
          <w:rFonts w:cs="Arial"/>
          <w:sz w:val="24"/>
          <w:szCs w:val="24"/>
        </w:rPr>
        <w:t xml:space="preserve">i sussidi a fondo perso stanziati per un singolo progetto non possono superare il 50% dell’importo computabile. Sono esclusi dal calcolo per il cumulo i fondi perequativi intercomunali, i fondi dell’aiuto patriziale, i finanziamenti derivanti da procedure aggregative così come fondi cantonali, nei quali confluisce l’utile netto delle lotterie e delle scommesse sportive, destinati a scopi d’utilità pubblica, segnatamente in ambito culturale, sociale e sportivo. Per progetti ubicati nelle zone discoste o progetti di particolare </w:t>
      </w:r>
      <w:r>
        <w:rPr>
          <w:rFonts w:cs="Arial"/>
          <w:sz w:val="24"/>
          <w:szCs w:val="24"/>
        </w:rPr>
        <w:t>valenza ambientale che non bene</w:t>
      </w:r>
      <w:r w:rsidRPr="00DD4F08">
        <w:rPr>
          <w:rFonts w:cs="Arial"/>
          <w:sz w:val="24"/>
          <w:szCs w:val="24"/>
        </w:rPr>
        <w:t>ficiano dei citati fondi esclusi dal calcolo per il cumulo e che presentano ricadute perlopiù indirette è possibile stanziare sussidi a fondo perso aggiuntivi fino a un massimo del 65% dell’importo computabile;</w:t>
      </w:r>
    </w:p>
    <w:p w14:paraId="2BCB4A89" w14:textId="77777777" w:rsidR="0077653C" w:rsidRPr="00DD4F08" w:rsidRDefault="0077653C" w:rsidP="0077653C">
      <w:pPr>
        <w:numPr>
          <w:ilvl w:val="0"/>
          <w:numId w:val="13"/>
        </w:numPr>
        <w:ind w:left="284" w:hanging="284"/>
        <w:rPr>
          <w:rFonts w:cs="Arial"/>
          <w:sz w:val="24"/>
          <w:szCs w:val="24"/>
        </w:rPr>
      </w:pPr>
      <w:r w:rsidRPr="00DD4F08">
        <w:rPr>
          <w:rFonts w:cs="Arial"/>
          <w:sz w:val="24"/>
          <w:szCs w:val="24"/>
        </w:rPr>
        <w:t>per l’elaborazione del modello imprenditoriale e l’approfondimento pianificatorio, è possibile stanziare sussidi a fondo perso fino al 90% dell’importo computabile.</w:t>
      </w:r>
    </w:p>
    <w:p w14:paraId="153D93A3" w14:textId="77777777" w:rsidR="0077653C" w:rsidRPr="00DD4F08" w:rsidRDefault="0077653C" w:rsidP="0077653C">
      <w:pPr>
        <w:rPr>
          <w:rFonts w:cs="Arial"/>
          <w:sz w:val="24"/>
          <w:szCs w:val="24"/>
        </w:rPr>
      </w:pPr>
      <w:r w:rsidRPr="00DD4F08">
        <w:rPr>
          <w:rFonts w:cs="Arial"/>
          <w:sz w:val="24"/>
          <w:szCs w:val="24"/>
          <w:vertAlign w:val="superscript"/>
        </w:rPr>
        <w:t>3</w:t>
      </w:r>
      <w:r w:rsidRPr="00DD4F08">
        <w:rPr>
          <w:rFonts w:cs="Arial"/>
          <w:sz w:val="24"/>
          <w:szCs w:val="24"/>
        </w:rPr>
        <w:t>Per la concessione di sussidi è richiesta l’elaborazione di un modello imprenditoriale, comprendente segnatamente uno studio di fattibilità e un piano degli affari.</w:t>
      </w:r>
    </w:p>
    <w:p w14:paraId="4AECFB58" w14:textId="77777777" w:rsidR="0077653C" w:rsidRDefault="0077653C" w:rsidP="0077653C">
      <w:pPr>
        <w:rPr>
          <w:rFonts w:cs="Arial"/>
          <w:sz w:val="24"/>
          <w:szCs w:val="24"/>
        </w:rPr>
      </w:pPr>
      <w:r w:rsidRPr="00DD4F08">
        <w:rPr>
          <w:rFonts w:cs="Arial"/>
          <w:sz w:val="24"/>
          <w:szCs w:val="24"/>
          <w:vertAlign w:val="superscript"/>
        </w:rPr>
        <w:t>4</w:t>
      </w:r>
      <w:r w:rsidRPr="00DD4F08">
        <w:rPr>
          <w:rFonts w:cs="Arial"/>
          <w:sz w:val="24"/>
          <w:szCs w:val="24"/>
        </w:rPr>
        <w:t>Il Consiglio di Stato decide gli aiuti per il sostegno all’elaborazione del modello imprenditoriale e l’approfondimento pianificatorio.</w:t>
      </w:r>
    </w:p>
    <w:p w14:paraId="5D5785E4" w14:textId="58A32E9B" w:rsidR="0077653C" w:rsidRPr="00DD4F08" w:rsidRDefault="0077653C" w:rsidP="0077653C">
      <w:pPr>
        <w:rPr>
          <w:rFonts w:cs="Arial"/>
          <w:sz w:val="24"/>
          <w:szCs w:val="24"/>
        </w:rPr>
      </w:pPr>
      <w:r w:rsidRPr="00DD4F08">
        <w:rPr>
          <w:rFonts w:cs="Arial"/>
          <w:sz w:val="24"/>
          <w:szCs w:val="24"/>
          <w:vertAlign w:val="superscript"/>
        </w:rPr>
        <w:t>5</w:t>
      </w:r>
      <w:r w:rsidRPr="00DD4F08">
        <w:rPr>
          <w:rFonts w:cs="Arial"/>
          <w:sz w:val="24"/>
          <w:szCs w:val="24"/>
        </w:rPr>
        <w:t>Il Gran Consiglio decide gli aiuti per il sostegno ai progetti di cui all’a</w:t>
      </w:r>
      <w:r w:rsidR="00550228">
        <w:rPr>
          <w:rFonts w:cs="Arial"/>
          <w:sz w:val="24"/>
          <w:szCs w:val="24"/>
        </w:rPr>
        <w:t>rticolo 2 lettera</w:t>
      </w:r>
      <w:r w:rsidRPr="00DD4F08">
        <w:rPr>
          <w:rFonts w:cs="Arial"/>
          <w:sz w:val="24"/>
          <w:szCs w:val="24"/>
        </w:rPr>
        <w:t xml:space="preserve"> </w:t>
      </w:r>
      <w:r>
        <w:rPr>
          <w:rFonts w:cs="Arial"/>
          <w:sz w:val="24"/>
          <w:szCs w:val="24"/>
        </w:rPr>
        <w:t>c</w:t>
      </w:r>
      <w:r w:rsidRPr="00DD4F08">
        <w:rPr>
          <w:rFonts w:cs="Arial"/>
          <w:sz w:val="24"/>
          <w:szCs w:val="24"/>
        </w:rPr>
        <w:t>.</w:t>
      </w:r>
    </w:p>
    <w:p w14:paraId="185C5704" w14:textId="77777777" w:rsidR="0077653C" w:rsidRDefault="0077653C" w:rsidP="0077653C">
      <w:pPr>
        <w:rPr>
          <w:rFonts w:cs="Arial"/>
          <w:sz w:val="24"/>
          <w:szCs w:val="24"/>
        </w:rPr>
      </w:pPr>
      <w:r w:rsidRPr="00DD4F08">
        <w:rPr>
          <w:rFonts w:cs="Arial"/>
          <w:sz w:val="24"/>
          <w:szCs w:val="24"/>
          <w:vertAlign w:val="superscript"/>
        </w:rPr>
        <w:t>6</w:t>
      </w:r>
      <w:r w:rsidRPr="00DD4F08">
        <w:rPr>
          <w:rFonts w:cs="Arial"/>
          <w:sz w:val="24"/>
          <w:szCs w:val="24"/>
        </w:rPr>
        <w:t>Il Consiglio di Stato stabilisce la procedura per le domande intese ad ottenere gli aiuti e designa il servizio competente.</w:t>
      </w:r>
    </w:p>
    <w:p w14:paraId="04172EF8" w14:textId="29FF9EB6" w:rsidR="0077653C" w:rsidRPr="00DD4F08" w:rsidRDefault="00D1673C" w:rsidP="0077653C">
      <w:pPr>
        <w:rPr>
          <w:rFonts w:cs="Arial"/>
          <w:sz w:val="24"/>
          <w:szCs w:val="24"/>
        </w:rPr>
      </w:pPr>
      <w:r>
        <w:rPr>
          <w:rFonts w:cs="Arial"/>
          <w:sz w:val="24"/>
          <w:szCs w:val="24"/>
          <w:vertAlign w:val="superscript"/>
        </w:rPr>
        <w:t>7</w:t>
      </w:r>
      <w:r w:rsidR="0077653C" w:rsidRPr="00DD4F08">
        <w:rPr>
          <w:rFonts w:cs="Arial"/>
          <w:sz w:val="24"/>
          <w:szCs w:val="24"/>
        </w:rPr>
        <w:t>Per quanto non disciplinato dal presente decreto legislativo sono applicabili le disposizioni della legge sui sussidi cantonali del 22 giugno 1994</w:t>
      </w:r>
      <w:r w:rsidR="0077653C">
        <w:rPr>
          <w:rFonts w:cs="Arial"/>
          <w:sz w:val="24"/>
          <w:szCs w:val="24"/>
        </w:rPr>
        <w:t>.</w:t>
      </w:r>
    </w:p>
    <w:p w14:paraId="08718988" w14:textId="22591054" w:rsidR="0077653C" w:rsidRDefault="0077653C" w:rsidP="0077653C">
      <w:pPr>
        <w:rPr>
          <w:sz w:val="24"/>
          <w:szCs w:val="24"/>
        </w:rPr>
      </w:pPr>
    </w:p>
    <w:p w14:paraId="7DFC96EC" w14:textId="77777777" w:rsidR="00D1673C" w:rsidRPr="00403343" w:rsidRDefault="00D1673C" w:rsidP="00D1673C">
      <w:pPr>
        <w:rPr>
          <w:b/>
          <w:bCs/>
          <w:sz w:val="24"/>
          <w:szCs w:val="24"/>
        </w:rPr>
      </w:pPr>
      <w:r w:rsidRPr="00403343">
        <w:rPr>
          <w:b/>
          <w:bCs/>
          <w:sz w:val="24"/>
          <w:szCs w:val="24"/>
        </w:rPr>
        <w:t>Art. 5</w:t>
      </w:r>
    </w:p>
    <w:p w14:paraId="79EA8F3F" w14:textId="4A007DE5" w:rsidR="00D1673C" w:rsidRDefault="00D1673C" w:rsidP="00D1673C">
      <w:pPr>
        <w:rPr>
          <w:sz w:val="24"/>
          <w:szCs w:val="24"/>
        </w:rPr>
      </w:pPr>
      <w:r>
        <w:rPr>
          <w:sz w:val="24"/>
          <w:szCs w:val="24"/>
          <w:vertAlign w:val="superscript"/>
        </w:rPr>
        <w:t>1</w:t>
      </w:r>
      <w:r>
        <w:rPr>
          <w:sz w:val="24"/>
          <w:szCs w:val="24"/>
        </w:rPr>
        <w:t>P</w:t>
      </w:r>
      <w:r w:rsidRPr="00403343">
        <w:rPr>
          <w:sz w:val="24"/>
          <w:szCs w:val="24"/>
        </w:rPr>
        <w:t xml:space="preserve">er </w:t>
      </w:r>
      <w:r>
        <w:rPr>
          <w:sz w:val="24"/>
          <w:szCs w:val="24"/>
        </w:rPr>
        <w:t>le attività di gestione dei progetti di cui al presente decreto legislativo il Consiglio di Stato, nell’ambito della</w:t>
      </w:r>
      <w:r w:rsidRPr="00546370">
        <w:rPr>
          <w:sz w:val="24"/>
          <w:szCs w:val="24"/>
        </w:rPr>
        <w:t xml:space="preserve"> </w:t>
      </w:r>
      <w:r>
        <w:rPr>
          <w:sz w:val="24"/>
          <w:szCs w:val="24"/>
        </w:rPr>
        <w:t>convenzione</w:t>
      </w:r>
      <w:r w:rsidRPr="00546370">
        <w:rPr>
          <w:sz w:val="24"/>
          <w:szCs w:val="24"/>
        </w:rPr>
        <w:t xml:space="preserve"> di sussidiamento per le attività svolte dalle Agenzie regionali per lo sviluppo nel periodo 2024-2027</w:t>
      </w:r>
      <w:r>
        <w:rPr>
          <w:sz w:val="24"/>
          <w:szCs w:val="24"/>
        </w:rPr>
        <w:t xml:space="preserve">, assegna ad ogni Ente regionale per lo sviluppo (ERS) </w:t>
      </w:r>
      <w:r w:rsidRPr="00403343">
        <w:rPr>
          <w:sz w:val="24"/>
          <w:szCs w:val="24"/>
        </w:rPr>
        <w:t xml:space="preserve">un sussidio forfettario </w:t>
      </w:r>
      <w:r>
        <w:rPr>
          <w:sz w:val="24"/>
          <w:szCs w:val="24"/>
        </w:rPr>
        <w:t xml:space="preserve">annuale </w:t>
      </w:r>
      <w:r w:rsidRPr="00403343">
        <w:rPr>
          <w:sz w:val="24"/>
          <w:szCs w:val="24"/>
        </w:rPr>
        <w:t xml:space="preserve">di </w:t>
      </w:r>
      <w:r>
        <w:rPr>
          <w:sz w:val="24"/>
          <w:szCs w:val="24"/>
        </w:rPr>
        <w:t>50'000 franchi.</w:t>
      </w:r>
      <w:r w:rsidRPr="00E6208E">
        <w:rPr>
          <w:sz w:val="24"/>
          <w:szCs w:val="24"/>
          <w:highlight w:val="yellow"/>
        </w:rPr>
        <w:t xml:space="preserve"> </w:t>
      </w:r>
    </w:p>
    <w:p w14:paraId="52914AB7" w14:textId="7456CA61" w:rsidR="00D1673C" w:rsidRPr="00DD4F08" w:rsidRDefault="00D1673C" w:rsidP="00D1673C">
      <w:pPr>
        <w:rPr>
          <w:rFonts w:cs="Arial"/>
          <w:sz w:val="24"/>
          <w:szCs w:val="24"/>
        </w:rPr>
      </w:pPr>
      <w:r>
        <w:rPr>
          <w:rFonts w:cs="Arial"/>
          <w:sz w:val="24"/>
          <w:szCs w:val="24"/>
          <w:vertAlign w:val="superscript"/>
        </w:rPr>
        <w:t>2</w:t>
      </w:r>
      <w:r w:rsidRPr="00D1673C">
        <w:rPr>
          <w:sz w:val="24"/>
          <w:szCs w:val="24"/>
        </w:rPr>
        <w:t>Ogni Ente regionale per lo sviluppo, per finanziare particolari attività di management regionale volte ad agevolare la progettualità nell’ambito dell’economia locale a favore delle regioni periferiche, è autorizzato ad attingere direttamente dai fondi cantonali di cui al</w:t>
      </w:r>
      <w:r w:rsidR="00550228">
        <w:rPr>
          <w:sz w:val="24"/>
          <w:szCs w:val="24"/>
        </w:rPr>
        <w:t>l’articolo</w:t>
      </w:r>
      <w:r>
        <w:rPr>
          <w:sz w:val="24"/>
          <w:szCs w:val="24"/>
        </w:rPr>
        <w:t xml:space="preserve"> 3</w:t>
      </w:r>
      <w:r w:rsidR="00550228">
        <w:rPr>
          <w:sz w:val="24"/>
          <w:szCs w:val="24"/>
        </w:rPr>
        <w:t xml:space="preserve"> capoverso</w:t>
      </w:r>
      <w:r w:rsidRPr="00D1673C">
        <w:rPr>
          <w:sz w:val="24"/>
          <w:szCs w:val="24"/>
        </w:rPr>
        <w:t xml:space="preserve"> 2 fino ad un massimo di 60'000 franchi annui.</w:t>
      </w:r>
    </w:p>
    <w:p w14:paraId="5E36E3E1" w14:textId="4C6FD927" w:rsidR="00D1673C" w:rsidRPr="00DD4F08" w:rsidRDefault="00D1673C" w:rsidP="00D1673C">
      <w:pPr>
        <w:rPr>
          <w:rFonts w:cs="Arial"/>
          <w:sz w:val="24"/>
          <w:szCs w:val="24"/>
        </w:rPr>
      </w:pPr>
    </w:p>
    <w:p w14:paraId="06B5EB0B" w14:textId="6DCE2989" w:rsidR="0077653C" w:rsidRPr="00403343" w:rsidRDefault="0077653C" w:rsidP="0077653C">
      <w:pPr>
        <w:rPr>
          <w:b/>
          <w:bCs/>
          <w:sz w:val="24"/>
          <w:szCs w:val="24"/>
        </w:rPr>
      </w:pPr>
      <w:r w:rsidRPr="00403343">
        <w:rPr>
          <w:b/>
          <w:bCs/>
          <w:sz w:val="24"/>
          <w:szCs w:val="24"/>
        </w:rPr>
        <w:t xml:space="preserve">Art. </w:t>
      </w:r>
      <w:r w:rsidR="00D1673C">
        <w:rPr>
          <w:b/>
          <w:bCs/>
          <w:sz w:val="24"/>
          <w:szCs w:val="24"/>
        </w:rPr>
        <w:t>6</w:t>
      </w:r>
    </w:p>
    <w:p w14:paraId="0C06C729" w14:textId="0A5C8BCE" w:rsidR="0077653C" w:rsidRPr="00DD4F08" w:rsidRDefault="00550228" w:rsidP="0077653C">
      <w:pPr>
        <w:rPr>
          <w:rFonts w:cs="Arial"/>
          <w:sz w:val="24"/>
          <w:szCs w:val="24"/>
        </w:rPr>
      </w:pPr>
      <w:r>
        <w:rPr>
          <w:rFonts w:cs="Arial"/>
          <w:sz w:val="24"/>
          <w:szCs w:val="24"/>
        </w:rPr>
        <w:t>Il credito di cui all'articolo</w:t>
      </w:r>
      <w:r w:rsidR="0077653C" w:rsidRPr="00DD4F08">
        <w:rPr>
          <w:rFonts w:cs="Arial"/>
          <w:sz w:val="24"/>
          <w:szCs w:val="24"/>
        </w:rPr>
        <w:t xml:space="preserve"> 1 è iscritto al conto degli investimenti del Dipartimento delle finanze e dell'economia, Divisione dell’economia.</w:t>
      </w:r>
    </w:p>
    <w:p w14:paraId="7B133247" w14:textId="77777777" w:rsidR="0077653C" w:rsidRDefault="0077653C" w:rsidP="0077653C">
      <w:pPr>
        <w:tabs>
          <w:tab w:val="left" w:pos="426"/>
        </w:tabs>
        <w:rPr>
          <w:sz w:val="24"/>
          <w:szCs w:val="24"/>
        </w:rPr>
      </w:pPr>
    </w:p>
    <w:p w14:paraId="2A7CCB73" w14:textId="2DE5E442" w:rsidR="0077653C" w:rsidRPr="00403343" w:rsidRDefault="0077653C" w:rsidP="0077653C">
      <w:pPr>
        <w:rPr>
          <w:b/>
          <w:bCs/>
          <w:sz w:val="24"/>
          <w:szCs w:val="24"/>
        </w:rPr>
      </w:pPr>
      <w:r>
        <w:rPr>
          <w:b/>
          <w:bCs/>
          <w:sz w:val="24"/>
          <w:szCs w:val="24"/>
        </w:rPr>
        <w:t xml:space="preserve">Art. </w:t>
      </w:r>
      <w:r w:rsidR="00D1673C">
        <w:rPr>
          <w:b/>
          <w:bCs/>
          <w:sz w:val="24"/>
          <w:szCs w:val="24"/>
        </w:rPr>
        <w:t>7</w:t>
      </w:r>
    </w:p>
    <w:p w14:paraId="1095C5C9" w14:textId="77777777" w:rsidR="0077653C" w:rsidRPr="009B6D03" w:rsidRDefault="0077653C" w:rsidP="0077653C">
      <w:pPr>
        <w:rPr>
          <w:sz w:val="24"/>
          <w:szCs w:val="24"/>
        </w:rPr>
      </w:pPr>
      <w:r w:rsidRPr="00B67DAD">
        <w:rPr>
          <w:sz w:val="24"/>
          <w:szCs w:val="24"/>
          <w:vertAlign w:val="superscript"/>
        </w:rPr>
        <w:t>1</w:t>
      </w:r>
      <w:r w:rsidRPr="00B67DAD">
        <w:rPr>
          <w:sz w:val="24"/>
          <w:szCs w:val="24"/>
        </w:rPr>
        <w:t>Il presente decreto legislativo sottostà a referendum facoltativo.</w:t>
      </w:r>
    </w:p>
    <w:p w14:paraId="66854B6A" w14:textId="5107D8B1" w:rsidR="00550228" w:rsidRDefault="0077653C" w:rsidP="00550228">
      <w:pPr>
        <w:rPr>
          <w:sz w:val="24"/>
          <w:szCs w:val="24"/>
        </w:rPr>
      </w:pPr>
      <w:r w:rsidRPr="00B379D1">
        <w:rPr>
          <w:sz w:val="24"/>
          <w:szCs w:val="24"/>
          <w:vertAlign w:val="superscript"/>
        </w:rPr>
        <w:t>2</w:t>
      </w:r>
      <w:r w:rsidRPr="00B379D1">
        <w:rPr>
          <w:sz w:val="24"/>
          <w:szCs w:val="24"/>
        </w:rPr>
        <w:t>Esso ent</w:t>
      </w:r>
      <w:r w:rsidR="00550228">
        <w:rPr>
          <w:sz w:val="24"/>
          <w:szCs w:val="24"/>
        </w:rPr>
        <w:t>ra in vigore il 1° gennaio 2024 e mantiene la sia validità sino al 31 dicembre 2027.</w:t>
      </w:r>
    </w:p>
    <w:p w14:paraId="06DEA396" w14:textId="77777777" w:rsidR="00F1563D" w:rsidRDefault="00F1563D"/>
    <w:sectPr w:rsidR="00F1563D" w:rsidSect="00590FE1">
      <w:headerReference w:type="even" r:id="rId25"/>
      <w:headerReference w:type="default" r:id="rId26"/>
      <w:footerReference w:type="even" r:id="rId27"/>
      <w:footerReference w:type="default" r:id="rId28"/>
      <w:headerReference w:type="first" r:id="rId29"/>
      <w:footerReference w:type="first" r:id="rId3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85A8D" w14:textId="77777777" w:rsidR="00813C01" w:rsidRDefault="00813C01" w:rsidP="00F657BF">
      <w:r>
        <w:separator/>
      </w:r>
    </w:p>
  </w:endnote>
  <w:endnote w:type="continuationSeparator" w:id="0">
    <w:p w14:paraId="21C23E1F" w14:textId="77777777" w:rsidR="00813C01" w:rsidRDefault="00813C0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FFAB9" w14:textId="77777777" w:rsidR="0048571F" w:rsidRDefault="0048571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13C01" w:rsidRPr="003D1008" w14:paraId="73611F54" w14:textId="77777777" w:rsidTr="00590FE1">
      <w:trPr>
        <w:trHeight w:hRule="exact" w:val="737"/>
      </w:trPr>
      <w:tc>
        <w:tcPr>
          <w:tcW w:w="4695" w:type="dxa"/>
        </w:tcPr>
        <w:p w14:paraId="597FA1CA" w14:textId="77777777" w:rsidR="00813C01" w:rsidRPr="003D1008" w:rsidRDefault="00813C01" w:rsidP="00590FE1">
          <w:pPr>
            <w:tabs>
              <w:tab w:val="center" w:pos="2382"/>
            </w:tabs>
          </w:pPr>
        </w:p>
      </w:tc>
      <w:tc>
        <w:tcPr>
          <w:tcW w:w="721" w:type="dxa"/>
        </w:tcPr>
        <w:p w14:paraId="106EA78A" w14:textId="77777777" w:rsidR="00813C01" w:rsidRPr="003D1008" w:rsidRDefault="00813C01" w:rsidP="00590FE1">
          <w:pPr>
            <w:jc w:val="center"/>
          </w:pPr>
          <w:r w:rsidRPr="003D1008">
            <w:rPr>
              <w:noProof/>
              <w:lang w:eastAsia="it-CH"/>
            </w:rPr>
            <w:drawing>
              <wp:anchor distT="0" distB="0" distL="114300" distR="114300" simplePos="0" relativeHeight="251669504" behindDoc="0" locked="1" layoutInCell="1" allowOverlap="1" wp14:anchorId="5FAA25A1" wp14:editId="1D7278E4">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01E14DB" w14:textId="77777777" w:rsidR="00813C01" w:rsidRPr="003D1008" w:rsidRDefault="00813C01" w:rsidP="00590FE1">
          <w:pPr>
            <w:jc w:val="center"/>
          </w:pPr>
          <w:r w:rsidRPr="003D1008">
            <w:rPr>
              <w:noProof/>
              <w:lang w:eastAsia="it-CH"/>
            </w:rPr>
            <w:drawing>
              <wp:anchor distT="0" distB="0" distL="114300" distR="114300" simplePos="0" relativeHeight="251670528" behindDoc="0" locked="1" layoutInCell="1" allowOverlap="1" wp14:anchorId="4B948FC7" wp14:editId="1D5CB40A">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1D12C01F" w14:textId="77777777" w:rsidR="00813C01" w:rsidRPr="003D1008" w:rsidRDefault="00813C01" w:rsidP="00590FE1"/>
      </w:tc>
    </w:tr>
  </w:tbl>
  <w:p w14:paraId="6FFBDF56" w14:textId="77777777" w:rsidR="00813C01" w:rsidRDefault="00813C01" w:rsidP="00590FE1">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369F2D" w14:textId="77777777" w:rsidR="00813C01" w:rsidRDefault="00813C01">
    <w:pPr>
      <w:pStyle w:val="Pidipagina"/>
      <w:jc w:val="center"/>
    </w:pPr>
  </w:p>
  <w:p w14:paraId="1F856F1F" w14:textId="77777777" w:rsidR="00813C01" w:rsidRPr="008C6C46" w:rsidRDefault="00813C01" w:rsidP="00590FE1">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9DD14" w14:textId="77777777" w:rsidR="00813C01" w:rsidRDefault="00813C01" w:rsidP="00F657BF">
      <w:r>
        <w:separator/>
      </w:r>
    </w:p>
  </w:footnote>
  <w:footnote w:type="continuationSeparator" w:id="0">
    <w:p w14:paraId="0DA8D0F2" w14:textId="77777777" w:rsidR="00813C01" w:rsidRDefault="00813C01" w:rsidP="00F657BF">
      <w:r>
        <w:continuationSeparator/>
      </w:r>
    </w:p>
  </w:footnote>
  <w:footnote w:id="1">
    <w:p w14:paraId="099FFA68" w14:textId="77777777" w:rsidR="00813C01" w:rsidRPr="00A96D06" w:rsidRDefault="00813C01" w:rsidP="000A205F">
      <w:pPr>
        <w:pStyle w:val="Testonotaapidipagina"/>
        <w:rPr>
          <w:lang w:val="it-CH"/>
        </w:rPr>
      </w:pPr>
      <w:r>
        <w:rPr>
          <w:rStyle w:val="Rimandonotaapidipagina"/>
        </w:rPr>
        <w:footnoteRef/>
      </w:r>
      <w:r w:rsidRPr="00A96D06">
        <w:rPr>
          <w:lang w:val="it-CH"/>
        </w:rPr>
        <w:t xml:space="preserve"> </w:t>
      </w:r>
      <w:r>
        <w:rPr>
          <w:szCs w:val="24"/>
          <w:lang w:val="it-IT"/>
        </w:rPr>
        <w:t>Gli indirizzi di</w:t>
      </w:r>
      <w:r w:rsidRPr="00EA16C5">
        <w:rPr>
          <w:szCs w:val="24"/>
          <w:lang w:val="it-IT"/>
        </w:rPr>
        <w:t xml:space="preserve"> politica dell’innovazione </w:t>
      </w:r>
      <w:r>
        <w:rPr>
          <w:szCs w:val="24"/>
          <w:lang w:val="it-IT"/>
        </w:rPr>
        <w:t>del Cantone Ticino,</w:t>
      </w:r>
      <w:r w:rsidRPr="008F30A7">
        <w:rPr>
          <w:szCs w:val="24"/>
          <w:lang w:val="it-IT"/>
        </w:rPr>
        <w:t xml:space="preserve"> </w:t>
      </w:r>
      <w:r w:rsidRPr="00EA16C5">
        <w:rPr>
          <w:szCs w:val="24"/>
          <w:lang w:val="it-IT"/>
        </w:rPr>
        <w:t>così come il contesto socio-economico nel quale quest</w:t>
      </w:r>
      <w:r>
        <w:rPr>
          <w:szCs w:val="24"/>
          <w:lang w:val="it-IT"/>
        </w:rPr>
        <w:t>a</w:t>
      </w:r>
      <w:r w:rsidRPr="00EA16C5">
        <w:rPr>
          <w:szCs w:val="24"/>
          <w:lang w:val="it-IT"/>
        </w:rPr>
        <w:t xml:space="preserve"> interv</w:t>
      </w:r>
      <w:r>
        <w:rPr>
          <w:szCs w:val="24"/>
          <w:lang w:val="it-IT"/>
        </w:rPr>
        <w:t>iene</w:t>
      </w:r>
      <w:r w:rsidRPr="00EA16C5">
        <w:rPr>
          <w:szCs w:val="24"/>
          <w:lang w:val="it-IT"/>
        </w:rPr>
        <w:t xml:space="preserve">, </w:t>
      </w:r>
      <w:r>
        <w:rPr>
          <w:szCs w:val="24"/>
          <w:lang w:val="it-IT"/>
        </w:rPr>
        <w:t xml:space="preserve">sono illustrati nel dettaglio </w:t>
      </w:r>
      <w:r w:rsidRPr="00EA16C5">
        <w:rPr>
          <w:szCs w:val="24"/>
          <w:lang w:val="it-IT"/>
        </w:rPr>
        <w:t>nel Programma d’attuazione della politica economica regionale 2024-2027</w:t>
      </w:r>
      <w:r>
        <w:rPr>
          <w:szCs w:val="24"/>
          <w:lang w:val="it-IT"/>
        </w:rPr>
        <w:t>, in particolare nei capitoli 1.2 e 2.1.1</w:t>
      </w:r>
      <w:r w:rsidRPr="00EA16C5">
        <w:rPr>
          <w:szCs w:val="24"/>
          <w:lang w:val="it-IT"/>
        </w:rPr>
        <w:t>.</w:t>
      </w:r>
    </w:p>
  </w:footnote>
  <w:footnote w:id="2">
    <w:p w14:paraId="595610EA" w14:textId="77777777" w:rsidR="00813C01" w:rsidRPr="00CF5EE9" w:rsidRDefault="00813C01" w:rsidP="00CF5EE9">
      <w:pPr>
        <w:pStyle w:val="Testonotaapidipagina"/>
        <w:rPr>
          <w:lang w:val="it-CH"/>
        </w:rPr>
      </w:pPr>
      <w:r>
        <w:rPr>
          <w:rStyle w:val="Rimandonotaapidipagina"/>
        </w:rPr>
        <w:footnoteRef/>
      </w:r>
      <w:r w:rsidRPr="00A96D06">
        <w:rPr>
          <w:lang w:val="it-CH"/>
        </w:rPr>
        <w:t xml:space="preserve"> La LInn prevede, all’art. 16 cpv. 1, che il Consiglio di Stato adotti un programma per la promozione dell’innovazione, identificando in particolare i settori chiave. L’aggiornamento del programma, presentato in occasione del rinnovo del credito quadro, permette di esplicitare le linee d’azione che il Consiglio di Stato intende adottare per perseguire la sua politica dell’innovazione.</w:t>
      </w:r>
    </w:p>
  </w:footnote>
  <w:footnote w:id="3">
    <w:p w14:paraId="55D3D67F" w14:textId="77777777" w:rsidR="00813C01" w:rsidRPr="00CE1BFD" w:rsidRDefault="00813C01" w:rsidP="00352D58">
      <w:pPr>
        <w:pStyle w:val="Testonotaapidipagina"/>
        <w:rPr>
          <w:rFonts w:cs="Arial"/>
          <w:szCs w:val="16"/>
          <w:lang w:val="it-CH"/>
        </w:rPr>
      </w:pPr>
      <w:r w:rsidRPr="00CE1BFD">
        <w:rPr>
          <w:rStyle w:val="Rimandonotaapidipagina"/>
          <w:rFonts w:cs="Arial"/>
          <w:szCs w:val="16"/>
        </w:rPr>
        <w:footnoteRef/>
      </w:r>
      <w:r w:rsidRPr="00CE1BFD">
        <w:rPr>
          <w:rFonts w:cs="Arial"/>
          <w:szCs w:val="16"/>
          <w:lang w:val="it-CH"/>
        </w:rPr>
        <w:t xml:space="preserve"> European Commission (2021), Regional Innovation Scoreboard 2021. Lussemburgo: giugno 2021.</w:t>
      </w:r>
    </w:p>
  </w:footnote>
  <w:footnote w:id="4">
    <w:p w14:paraId="3AD898C9" w14:textId="57777A92" w:rsidR="00813C01" w:rsidRPr="00A96D06" w:rsidRDefault="00813C01">
      <w:pPr>
        <w:pStyle w:val="Testonotaapidipagina"/>
        <w:rPr>
          <w:lang w:val="it-CH"/>
        </w:rPr>
      </w:pPr>
      <w:r w:rsidRPr="00BE4E54">
        <w:rPr>
          <w:rStyle w:val="Rimandonotaapidipagina"/>
        </w:rPr>
        <w:footnoteRef/>
      </w:r>
      <w:r w:rsidRPr="00BE4E54">
        <w:rPr>
          <w:lang w:val="it-CH"/>
        </w:rPr>
        <w:t xml:space="preserve"> Nel triennio 2020-2022 si sono contati una trentina di insediamenti in diversi settori tecnologicamente avanzati (principalmente tecnologie dell’informazione e della comunicazione, meccanica, robotica, moda, biotecnologie, medicale, farmaceutica, blockchain) per un totale di ca. 400 posti di lavoro previsti nei prossimi 5 anni.</w:t>
      </w:r>
    </w:p>
  </w:footnote>
  <w:footnote w:id="5">
    <w:p w14:paraId="226A17E9" w14:textId="0487C640" w:rsidR="00813C01" w:rsidRPr="00C55D9F" w:rsidRDefault="00813C01" w:rsidP="00A80CBA">
      <w:pPr>
        <w:pStyle w:val="Testonotaapidipagina"/>
        <w:rPr>
          <w:lang w:val="it-CH"/>
        </w:rPr>
      </w:pPr>
      <w:r>
        <w:rPr>
          <w:rStyle w:val="Rimandonotaapidipagina"/>
        </w:rPr>
        <w:footnoteRef/>
      </w:r>
      <w:r w:rsidRPr="00A96D06">
        <w:rPr>
          <w:lang w:val="it-CH"/>
        </w:rPr>
        <w:t xml:space="preserve"> </w:t>
      </w:r>
      <w:r>
        <w:rPr>
          <w:lang w:val="it-CH"/>
        </w:rPr>
        <w:t>Il riconoscimento quale sede indipendente presuppone una serie di condizioni che al momento non sono date. Per tutti i dettagli, si rimanda al messaggio del Consiglio federale (</w:t>
      </w:r>
      <w:r w:rsidRPr="00C55D9F">
        <w:rPr>
          <w:lang w:val="it-CH"/>
        </w:rPr>
        <w:t>Messaggio concernente l'impostazione e il sostegno del parco svizzero dell'innovazione</w:t>
      </w:r>
      <w:r>
        <w:rPr>
          <w:lang w:val="it-CH"/>
        </w:rPr>
        <w:t xml:space="preserve"> (</w:t>
      </w:r>
      <w:r w:rsidRPr="00386A0B">
        <w:rPr>
          <w:lang w:val="it-CH"/>
        </w:rPr>
        <w:t>www.fedlex.admin.ch/eli/fga/2015/606/it</w:t>
      </w:r>
      <w:r>
        <w:rPr>
          <w:lang w:val="it-CH"/>
        </w:rPr>
        <w:t>) e al sito di Switzerland Innovation (</w:t>
      </w:r>
      <w:hyperlink r:id="rId1" w:history="1">
        <w:r w:rsidRPr="008F4B40">
          <w:rPr>
            <w:rStyle w:val="Collegamentoipertestuale"/>
            <w:lang w:val="it-CH"/>
          </w:rPr>
          <w:t>www.switzerland-innovation.com/home</w:t>
        </w:r>
      </w:hyperlink>
      <w:r>
        <w:rPr>
          <w:lang w:val="it-CH"/>
        </w:rPr>
        <w:t xml:space="preserve">). </w:t>
      </w:r>
    </w:p>
  </w:footnote>
  <w:footnote w:id="6">
    <w:p w14:paraId="5B2404A8" w14:textId="47E83291" w:rsidR="00813C01" w:rsidRPr="00617B59" w:rsidRDefault="00813C01" w:rsidP="00A80CBA">
      <w:pPr>
        <w:pStyle w:val="Testonotaapidipagina"/>
        <w:rPr>
          <w:lang w:val="it-CH"/>
        </w:rPr>
      </w:pPr>
      <w:r>
        <w:rPr>
          <w:rStyle w:val="Rimandonotaapidipagina"/>
        </w:rPr>
        <w:footnoteRef/>
      </w:r>
      <w:r w:rsidRPr="00A96D06">
        <w:rPr>
          <w:lang w:val="it-CH"/>
        </w:rPr>
        <w:t xml:space="preserve"> </w:t>
      </w:r>
      <w:r>
        <w:rPr>
          <w:lang w:val="it-CH"/>
        </w:rPr>
        <w:t>Si ricorda che il processo di riconoscimento previsto da Switzerland Innovation per la candidatura ticinese è al momento sospeso. Solo una volta che le condizioni saranno adempiute, specie dal profilo formale (istituzione dell’ente responsabile per la realizzazione del parco) e delle garanzie di natura finanziaria, il processo sarà sbloccato e il Ticino sarà riconosciuto definitivamente quale sede di rete di Switzerland Innovation.</w:t>
      </w:r>
    </w:p>
  </w:footnote>
  <w:footnote w:id="7">
    <w:p w14:paraId="0FD39805" w14:textId="77777777" w:rsidR="00813C01" w:rsidRPr="00D4790E" w:rsidRDefault="00813C01">
      <w:pPr>
        <w:pStyle w:val="Testonotaapidipagina"/>
        <w:rPr>
          <w:lang w:val="it-CH"/>
        </w:rPr>
      </w:pPr>
      <w:r>
        <w:rPr>
          <w:rStyle w:val="Rimandonotaapidipagina"/>
        </w:rPr>
        <w:footnoteRef/>
      </w:r>
      <w:r w:rsidRPr="00A96D06">
        <w:rPr>
          <w:lang w:val="it-CH"/>
        </w:rPr>
        <w:t xml:space="preserve"> L’affiliazione dei CC al parco è gestita da un processo di selezione per fasi, curato dalla Fondazione Agire e disciplinato da un </w:t>
      </w:r>
      <w:r w:rsidRPr="00D4790E">
        <w:rPr>
          <w:lang w:val="it-CH"/>
        </w:rPr>
        <w:t>regolamento del Parco e da specifici contratti. I CC che hanno superato il processo di qualificazione gate 3 sono riconosciuti come membri a pieno titolo del parco ticinese.</w:t>
      </w:r>
    </w:p>
  </w:footnote>
  <w:footnote w:id="8">
    <w:p w14:paraId="437BBC60" w14:textId="039D4038" w:rsidR="00813C01" w:rsidRPr="00D4790E" w:rsidRDefault="00813C01">
      <w:pPr>
        <w:pStyle w:val="Testonotaapidipagina"/>
        <w:rPr>
          <w:lang w:val="it-CH"/>
        </w:rPr>
      </w:pPr>
      <w:r w:rsidRPr="00D4790E">
        <w:rPr>
          <w:rStyle w:val="Rimandonotaapidipagina"/>
        </w:rPr>
        <w:footnoteRef/>
      </w:r>
      <w:r w:rsidRPr="00D4790E">
        <w:rPr>
          <w:lang w:val="it-CH"/>
        </w:rPr>
        <w:t xml:space="preserve"> </w:t>
      </w:r>
      <w:r w:rsidRPr="00D4790E">
        <w:rPr>
          <w:lang w:val="it-IT"/>
        </w:rPr>
        <w:t xml:space="preserve">Il CC Lifestyle Tech, ora ubicato a Manno, si sposterà nei prossimi mesi a Lugano, che fungerà da sede transitoria fino alla finalizzazione degli edifici dedicati al Parco nel Nuovo Quartiere Officine di Bellinzona. A questo proposito va segnalato che il 21 marzo 2023 il Consiglio comunale di Lugano ha approvato la </w:t>
      </w:r>
      <w:r w:rsidRPr="00D4790E">
        <w:rPr>
          <w:lang w:val="it-CH"/>
        </w:rPr>
        <w:t>convenzione tra il Comune di Lugano, Dagorà SA e l’Associazione Lifestyle Tech Competence Center per la messa a disposizione per un periodo di cinque anni di spazi situati nello stabile Centro Sant’Anna di Lugano e il versamento di un contributo di CHF 250'000.- all’anno da parte della Città di Lugano al fine di agevolare il trasferimento a Lugano e l’ampliamento del Centro di competenza del settore Lifestyle Tech, parte di Switzerland Innovation Park Ticino</w:t>
      </w:r>
    </w:p>
  </w:footnote>
  <w:footnote w:id="9">
    <w:p w14:paraId="7CF6906E" w14:textId="23ABF786" w:rsidR="00813C01" w:rsidRPr="00F35C2D" w:rsidRDefault="00813C01" w:rsidP="00F35C2D">
      <w:pPr>
        <w:pStyle w:val="Testonotaapidipagina"/>
        <w:rPr>
          <w:lang w:val="it-IT"/>
        </w:rPr>
      </w:pPr>
      <w:r w:rsidRPr="00D4790E">
        <w:rPr>
          <w:rStyle w:val="Rimandonotaapidipagina"/>
        </w:rPr>
        <w:footnoteRef/>
      </w:r>
      <w:r w:rsidRPr="00D4790E">
        <w:rPr>
          <w:lang w:val="it-CH"/>
        </w:rPr>
        <w:t xml:space="preserve"> </w:t>
      </w:r>
      <w:r w:rsidRPr="00D4790E">
        <w:rPr>
          <w:lang w:val="it-IT"/>
        </w:rPr>
        <w:t>Per questo CC è stato indentificato insieme alla Città di Bellinzona, il 4° piano dell’edificio ex-IRB in via Vela 6, recentemente acquistato dalla Città, come possibile spazio dedicabile dopo dovuti interventi di riadattamento e ristrutturazione, al futuro laboratorio in bio-fabbricazione.</w:t>
      </w:r>
    </w:p>
    <w:p w14:paraId="1A0FB8D6" w14:textId="77777777" w:rsidR="00813C01" w:rsidRPr="00F35C2D" w:rsidRDefault="00813C01">
      <w:pPr>
        <w:pStyle w:val="Testonotaapidipagina"/>
        <w:rPr>
          <w:lang w:val="it-IT"/>
        </w:rPr>
      </w:pPr>
    </w:p>
  </w:footnote>
  <w:footnote w:id="10">
    <w:p w14:paraId="68329A5E" w14:textId="77777777" w:rsidR="00813C01" w:rsidRPr="00A96D06" w:rsidRDefault="00813C01" w:rsidP="00DC037F">
      <w:pPr>
        <w:pStyle w:val="Testonotaapidipagina"/>
        <w:rPr>
          <w:lang w:val="it-CH"/>
        </w:rPr>
      </w:pPr>
      <w:r w:rsidRPr="00DC037F">
        <w:rPr>
          <w:rStyle w:val="Rimandonotaapidipagina"/>
        </w:rPr>
        <w:footnoteRef/>
      </w:r>
      <w:r w:rsidRPr="00DC037F">
        <w:rPr>
          <w:lang w:val="it-CH"/>
        </w:rPr>
        <w:t xml:space="preserve"> Si ricorda a tal proposito che il Gran Consiglio ha già votato un credito da 100 milioni di franchi</w:t>
      </w:r>
      <w:r w:rsidRPr="002C677A">
        <w:rPr>
          <w:lang w:val="it-CH"/>
        </w:rPr>
        <w:t xml:space="preserve"> e la Città di Bellinzona uno da 20 milioni </w:t>
      </w:r>
      <w:r w:rsidRPr="00DC037F">
        <w:rPr>
          <w:lang w:val="it-CH"/>
        </w:rPr>
        <w:t xml:space="preserve">per favorire la realizzazione del nuovo stabilimento industriale FFS e per l’acquisizione di parte dell’area occupata dallo stabilimento esistente. </w:t>
      </w:r>
    </w:p>
  </w:footnote>
  <w:footnote w:id="11">
    <w:p w14:paraId="785903ED" w14:textId="77777777" w:rsidR="00813C01" w:rsidRPr="00A74DD6" w:rsidRDefault="00813C01" w:rsidP="00A80CBA">
      <w:pPr>
        <w:pStyle w:val="Testonotaapidipagina"/>
        <w:rPr>
          <w:lang w:val="it-CH"/>
        </w:rPr>
      </w:pPr>
      <w:r>
        <w:rPr>
          <w:rStyle w:val="Rimandonotaapidipagina"/>
        </w:rPr>
        <w:footnoteRef/>
      </w:r>
      <w:r w:rsidRPr="00A96D06">
        <w:rPr>
          <w:lang w:val="it-CH"/>
        </w:rPr>
        <w:t xml:space="preserve"> La Fondazione </w:t>
      </w:r>
      <w:r>
        <w:rPr>
          <w:lang w:val="it-CH"/>
        </w:rPr>
        <w:t xml:space="preserve">Agire ha allestito il dossier di candidatura e curato in particolare l’affiliazione dei centri di competenza. Esaurito questo compito, previsto nel mandato quadriennale 2020-2023, Agire continuerà a garantire supporto alle operazioni di supporto del parco e a prestare le attività previste nell’ambito del sistema regionale dell’innovazione, come da mandato del Cantone e della Confederazione (si veda per questo il capitolo </w:t>
      </w:r>
      <w:r w:rsidRPr="00FF3E08">
        <w:rPr>
          <w:lang w:val="it-CH"/>
        </w:rPr>
        <w:t>1.2).</w:t>
      </w:r>
    </w:p>
  </w:footnote>
  <w:footnote w:id="12">
    <w:p w14:paraId="09F89E00" w14:textId="77777777" w:rsidR="00813C01" w:rsidRPr="00A96D06" w:rsidRDefault="00813C01">
      <w:pPr>
        <w:pStyle w:val="Testonotaapidipagina"/>
        <w:rPr>
          <w:lang w:val="it-CH"/>
        </w:rPr>
      </w:pPr>
      <w:r>
        <w:rPr>
          <w:rStyle w:val="Rimandonotaapidipagina"/>
        </w:rPr>
        <w:footnoteRef/>
      </w:r>
      <w:r w:rsidRPr="00A96D06">
        <w:rPr>
          <w:lang w:val="it-CH"/>
        </w:rPr>
        <w:t xml:space="preserve"> </w:t>
      </w:r>
      <w:r w:rsidRPr="00D24D6A">
        <w:rPr>
          <w:lang w:val="it-CH"/>
        </w:rPr>
        <w:t xml:space="preserve">Entrambi i Consigli hanno una funzione consultiva, prevista a statuto, a supporto del consiglio d’amministrazione (CdA) e della direzione per le questioni strategiche a medio-lungo termine. Il Consiglio per lo sviluppo del Parco prevede la rappresentanza di Cantone, USI, SUPSI, associazioni economiche, Comuni con sedi del Parco, e Fondazione Agire. Il Consiglio economico, per contro, </w:t>
      </w:r>
      <w:r>
        <w:rPr>
          <w:lang w:val="it-CH"/>
        </w:rPr>
        <w:t>è</w:t>
      </w:r>
      <w:r w:rsidRPr="00D24D6A">
        <w:rPr>
          <w:lang w:val="it-CH"/>
        </w:rPr>
        <w:t xml:space="preserve"> un gremio di raccolta </w:t>
      </w:r>
      <w:r>
        <w:rPr>
          <w:lang w:val="it-CH"/>
        </w:rPr>
        <w:t>delle istanze</w:t>
      </w:r>
      <w:r w:rsidRPr="00D24D6A">
        <w:rPr>
          <w:lang w:val="it-CH"/>
        </w:rPr>
        <w:t xml:space="preserve"> delle aziende interessate a contribuire al Parco sia a livello qualitativo che con sponsorizzazioni.</w:t>
      </w:r>
    </w:p>
  </w:footnote>
  <w:footnote w:id="13">
    <w:p w14:paraId="21D22611" w14:textId="77777777" w:rsidR="00813C01" w:rsidRPr="00454608" w:rsidRDefault="00813C01" w:rsidP="00963729">
      <w:pPr>
        <w:pStyle w:val="Testonotaapidipagina"/>
        <w:rPr>
          <w:szCs w:val="16"/>
          <w:lang w:val="it-CH"/>
        </w:rPr>
      </w:pPr>
      <w:r w:rsidRPr="00DC037F">
        <w:rPr>
          <w:rStyle w:val="Rimandonotaapidipagina"/>
          <w:szCs w:val="16"/>
        </w:rPr>
        <w:footnoteRef/>
      </w:r>
      <w:r w:rsidRPr="00DC037F">
        <w:rPr>
          <w:szCs w:val="16"/>
          <w:lang w:val="it-CH"/>
        </w:rPr>
        <w:t xml:space="preserve"> Si ricorda che i CC hanno beneficiato di sussidi cantonali e federali nell’ordine di 1'700’000 franchi nel periodo 2020-2023, stanziati attingendo al credito quadro di politica economica regionale. Altri 2'000’000 di franchi potranno sempre essere stanziati da qui alla fine del 2023. L’eventuale ulteriore apporto di fondi cantonali per il finanziamento dei CC dovrà essere al netto dei contributi già decisi e, pertanto, o successivi al 2025 o per ulteriori investimenti.</w:t>
      </w:r>
    </w:p>
  </w:footnote>
  <w:footnote w:id="14">
    <w:p w14:paraId="160B1945" w14:textId="77777777" w:rsidR="00813C01" w:rsidRPr="00A96D06" w:rsidRDefault="00813C01" w:rsidP="00963729">
      <w:pPr>
        <w:pStyle w:val="Testonotaapidipagina"/>
        <w:rPr>
          <w:lang w:val="it-CH"/>
        </w:rPr>
      </w:pPr>
      <w:r>
        <w:rPr>
          <w:rStyle w:val="Rimandonotaapidipagina"/>
        </w:rPr>
        <w:footnoteRef/>
      </w:r>
      <w:r w:rsidRPr="00A96D06">
        <w:rPr>
          <w:lang w:val="it-CH"/>
        </w:rPr>
        <w:t xml:space="preserve"> </w:t>
      </w:r>
      <w:r w:rsidRPr="001C41A1">
        <w:rPr>
          <w:lang w:val="it-CH"/>
        </w:rPr>
        <w:t xml:space="preserve">Per potere sviluppare un’offerta di valore che sin dall’avvio sia all’avanguardia e in anticipo rispetto ad altre realtà di ricerca presenti a livello </w:t>
      </w:r>
      <w:r>
        <w:rPr>
          <w:lang w:val="it-CH"/>
        </w:rPr>
        <w:t>nazionale e internazionale</w:t>
      </w:r>
      <w:r w:rsidRPr="001C41A1">
        <w:rPr>
          <w:lang w:val="it-CH"/>
        </w:rPr>
        <w:t xml:space="preserve">, è importante investire risorse nelle infrastrutture di laboratorio, che devono essere uniche e di punta. Solo con un Parco composto da centri di competenza che sappiano anticipare i tempi e che possano mettere a disposizione le migliori attrezzature di ricerca, sarà possibile attrarre </w:t>
      </w:r>
      <w:r>
        <w:rPr>
          <w:lang w:val="it-CH"/>
        </w:rPr>
        <w:t>imprese attive nei settori tecnologici di punta</w:t>
      </w:r>
      <w:r w:rsidRPr="001C41A1">
        <w:rPr>
          <w:lang w:val="it-CH"/>
        </w:rPr>
        <w:t>.</w:t>
      </w:r>
    </w:p>
  </w:footnote>
  <w:footnote w:id="15">
    <w:p w14:paraId="42D51D4B" w14:textId="77777777" w:rsidR="00813C01" w:rsidRPr="00BB4CB7" w:rsidRDefault="00813C01" w:rsidP="00963729">
      <w:pPr>
        <w:pStyle w:val="Testonotaapidipagina"/>
        <w:rPr>
          <w:lang w:val="it-CH"/>
        </w:rPr>
      </w:pPr>
      <w:r>
        <w:rPr>
          <w:rStyle w:val="Rimandonotaapidipagina"/>
        </w:rPr>
        <w:footnoteRef/>
      </w:r>
      <w:r w:rsidRPr="00A96D06">
        <w:rPr>
          <w:lang w:val="it-CH"/>
        </w:rPr>
        <w:t xml:space="preserve"> </w:t>
      </w:r>
      <w:r w:rsidRPr="00FA4C50">
        <w:rPr>
          <w:lang w:val="it-CH"/>
        </w:rPr>
        <w:t>Tutti gli investimenti immobiliari, ad eccezione di quelli previsti nella sede di Riviera, sono da considerare di natura transitoria, dal momento che la prospettiva a medio-lungo termine è quella di realizzare la sede definitiva del parco nel sedime attualmente occupato dalle Officine FFS a Bellinzona (prevista a partire dal 2030).</w:t>
      </w:r>
    </w:p>
  </w:footnote>
  <w:footnote w:id="16">
    <w:p w14:paraId="04D1AD0D" w14:textId="7A1AC89F" w:rsidR="00813C01" w:rsidRPr="00A96D06" w:rsidRDefault="00813C01" w:rsidP="00963729">
      <w:pPr>
        <w:pStyle w:val="Testonotaapidipagina"/>
        <w:rPr>
          <w:lang w:val="it-CH"/>
        </w:rPr>
      </w:pPr>
      <w:r>
        <w:rPr>
          <w:rStyle w:val="Rimandonotaapidipagina"/>
        </w:rPr>
        <w:footnoteRef/>
      </w:r>
      <w:r w:rsidRPr="00A96D06">
        <w:rPr>
          <w:lang w:val="it-CH"/>
        </w:rPr>
        <w:t xml:space="preserve"> </w:t>
      </w:r>
      <w:r>
        <w:rPr>
          <w:lang w:val="it-CH"/>
        </w:rPr>
        <w:t xml:space="preserve">In particolare, andrà verificata la possibilità di </w:t>
      </w:r>
      <w:r w:rsidRPr="001C41A1">
        <w:rPr>
          <w:lang w:val="it-CH"/>
        </w:rPr>
        <w:t xml:space="preserve">accedere ai sussidi </w:t>
      </w:r>
      <w:r>
        <w:rPr>
          <w:lang w:val="it-CH"/>
        </w:rPr>
        <w:t>previsti dell’art. 15 della l</w:t>
      </w:r>
      <w:r w:rsidRPr="001C41A1">
        <w:rPr>
          <w:lang w:val="it-CH"/>
        </w:rPr>
        <w:t xml:space="preserve">egge federale sulla promozione della ricerca e dell’innovazione, </w:t>
      </w:r>
      <w:r>
        <w:rPr>
          <w:lang w:val="it-CH"/>
        </w:rPr>
        <w:t>tenuto conto che è previsto che i CC</w:t>
      </w:r>
      <w:r w:rsidRPr="001C41A1">
        <w:rPr>
          <w:lang w:val="it-CH"/>
        </w:rPr>
        <w:t xml:space="preserve"> </w:t>
      </w:r>
      <w:r>
        <w:rPr>
          <w:lang w:val="it-CH"/>
        </w:rPr>
        <w:t>avviino</w:t>
      </w:r>
      <w:r w:rsidRPr="001C41A1">
        <w:rPr>
          <w:lang w:val="it-CH"/>
        </w:rPr>
        <w:t>, su base non lucrativa, attività di ricerca e sviluppo molto vicine a</w:t>
      </w:r>
      <w:r>
        <w:rPr>
          <w:lang w:val="it-CH"/>
        </w:rPr>
        <w:t xml:space="preserve">lle necessità dell’industria, fungendo pertanto </w:t>
      </w:r>
      <w:r w:rsidRPr="001C41A1">
        <w:rPr>
          <w:lang w:val="it-CH"/>
        </w:rPr>
        <w:t>da c</w:t>
      </w:r>
      <w:r>
        <w:rPr>
          <w:lang w:val="it-CH"/>
        </w:rPr>
        <w:t>atalizzatori</w:t>
      </w:r>
      <w:r w:rsidRPr="001C41A1">
        <w:rPr>
          <w:lang w:val="it-CH"/>
        </w:rPr>
        <w:t xml:space="preserve"> di trasferimento del sapere dalle </w:t>
      </w:r>
      <w:r>
        <w:rPr>
          <w:lang w:val="it-CH"/>
        </w:rPr>
        <w:t>scuole universitarie</w:t>
      </w:r>
      <w:r w:rsidRPr="001C41A1">
        <w:rPr>
          <w:lang w:val="it-CH"/>
        </w:rPr>
        <w:t xml:space="preserve"> alle imprese. </w:t>
      </w:r>
    </w:p>
  </w:footnote>
  <w:footnote w:id="17">
    <w:p w14:paraId="7AE8874A" w14:textId="77777777" w:rsidR="00813C01" w:rsidRPr="00A96D06" w:rsidRDefault="00813C01" w:rsidP="00A80CBA">
      <w:pPr>
        <w:pStyle w:val="Testonotaapidipagina"/>
        <w:rPr>
          <w:lang w:val="it-CH"/>
        </w:rPr>
      </w:pPr>
      <w:r>
        <w:rPr>
          <w:rStyle w:val="Rimandonotaapidipagina"/>
        </w:rPr>
        <w:footnoteRef/>
      </w:r>
      <w:r w:rsidRPr="00A96D06">
        <w:rPr>
          <w:lang w:val="it-CH"/>
        </w:rPr>
        <w:t xml:space="preserve"> Lo Swiss Accelerator è la risposta da parte di Innosuisse alla mancata associazione della Svizzera al programma Horizon Europe che di fatto ricalca l’omologo programma europeo EIC Accelerator.</w:t>
      </w:r>
    </w:p>
  </w:footnote>
  <w:footnote w:id="18">
    <w:p w14:paraId="4F807EE5" w14:textId="4623CE3A" w:rsidR="00813C01" w:rsidRPr="00837E1E" w:rsidRDefault="00813C01" w:rsidP="0037312A">
      <w:pPr>
        <w:pStyle w:val="Paragrafoelenco"/>
        <w:ind w:left="142" w:hanging="142"/>
      </w:pPr>
      <w:r w:rsidRPr="0057527C">
        <w:rPr>
          <w:rStyle w:val="Rimandonotaapidipagina"/>
          <w:i/>
        </w:rPr>
        <w:footnoteRef/>
      </w:r>
      <w:r w:rsidRPr="00837E1E">
        <w:rPr>
          <w:rFonts w:cs="Arial"/>
          <w:sz w:val="16"/>
          <w:szCs w:val="16"/>
        </w:rPr>
        <w:t xml:space="preserve">Affinché la NPR possa cofinanziare piccoli progetti infrastrutturali con contributi a fondo perduto è necessaria una modifica della legge </w:t>
      </w:r>
      <w:r>
        <w:rPr>
          <w:rFonts w:cs="Arial"/>
          <w:sz w:val="16"/>
          <w:szCs w:val="16"/>
        </w:rPr>
        <w:t xml:space="preserve">federale </w:t>
      </w:r>
      <w:r w:rsidRPr="00837E1E">
        <w:rPr>
          <w:rFonts w:cs="Arial"/>
          <w:sz w:val="16"/>
          <w:szCs w:val="16"/>
        </w:rPr>
        <w:t>(attualmente in corso). Tale possibilità può pertanto essere presa in considerazione co</w:t>
      </w:r>
      <w:r>
        <w:rPr>
          <w:rFonts w:cs="Arial"/>
          <w:sz w:val="16"/>
          <w:szCs w:val="16"/>
        </w:rPr>
        <w:t xml:space="preserve">n la riserva dell’approvazione e dell’entrata in vigore della </w:t>
      </w:r>
      <w:r w:rsidRPr="00837E1E">
        <w:rPr>
          <w:rFonts w:cs="Arial"/>
          <w:sz w:val="16"/>
          <w:szCs w:val="16"/>
        </w:rPr>
        <w:t>relativa modifica legislativa.</w:t>
      </w:r>
    </w:p>
    <w:p w14:paraId="0F90F2E8" w14:textId="77777777" w:rsidR="00813C01" w:rsidRPr="00405281" w:rsidRDefault="00813C01" w:rsidP="0037312A">
      <w:pPr>
        <w:pStyle w:val="Testonotaapidipagina"/>
        <w:rPr>
          <w:lang w:val="it-CH"/>
        </w:rPr>
      </w:pPr>
    </w:p>
  </w:footnote>
  <w:footnote w:id="19">
    <w:p w14:paraId="5D6A0598" w14:textId="2CAAD94E" w:rsidR="00813C01" w:rsidRPr="002F57D8" w:rsidRDefault="00813C01" w:rsidP="00D55DBC">
      <w:pPr>
        <w:pStyle w:val="Testonotaapidipagina"/>
        <w:rPr>
          <w:lang w:val="it-CH"/>
        </w:rPr>
      </w:pPr>
      <w:r>
        <w:rPr>
          <w:rStyle w:val="Rimandonotaapidipagina"/>
        </w:rPr>
        <w:footnoteRef/>
      </w:r>
      <w:r w:rsidRPr="00837E1E">
        <w:rPr>
          <w:lang w:val="it-CH"/>
        </w:rPr>
        <w:t>Il modello di sostegno finanziario prevedeva un contributo a fondo perso, su un arco temporale di quattro anni, limitatamente alla fase di avvio della governance masterplan.</w:t>
      </w:r>
    </w:p>
  </w:footnote>
  <w:footnote w:id="20">
    <w:p w14:paraId="64073E38" w14:textId="77777777" w:rsidR="00813C01" w:rsidRPr="00105B36" w:rsidRDefault="00813C01" w:rsidP="00DE49E6">
      <w:pPr>
        <w:pStyle w:val="Testonotaapidipagina"/>
        <w:rPr>
          <w:lang w:val="it-CH"/>
        </w:rPr>
      </w:pPr>
      <w:r w:rsidRPr="002C3A52">
        <w:rPr>
          <w:rStyle w:val="Rimandonotaapidipagina"/>
        </w:rPr>
        <w:footnoteRef/>
      </w:r>
      <w:r w:rsidRPr="002C3A52">
        <w:rPr>
          <w:lang w:val="it-CH"/>
        </w:rPr>
        <w:t xml:space="preserve"> </w:t>
      </w:r>
      <w:r w:rsidRPr="002C3A52">
        <w:rPr>
          <w:szCs w:val="16"/>
          <w:lang w:val="it-CH"/>
        </w:rPr>
        <w:t>Regiosuisse. "Management regionale - scheda pratica". 2012. https://regiosuisse.ch/sites/default/files/2016-08/scheda-pratica-mr.pdf</w:t>
      </w:r>
      <w:r w:rsidRPr="002C3A52" w:rsidDel="0058436C">
        <w:rPr>
          <w:lang w:val="it-CH"/>
        </w:rPr>
        <w:t xml:space="preserve"> </w:t>
      </w:r>
    </w:p>
  </w:footnote>
  <w:footnote w:id="21">
    <w:p w14:paraId="04EAE142" w14:textId="77777777" w:rsidR="00813C01" w:rsidRPr="00837E1E" w:rsidRDefault="00813C01" w:rsidP="00DE49E6">
      <w:pPr>
        <w:pStyle w:val="Testonotaapidipagina"/>
        <w:rPr>
          <w:lang w:val="it-CH"/>
        </w:rPr>
      </w:pPr>
      <w:r>
        <w:rPr>
          <w:rStyle w:val="Rimandonotaapidipagina"/>
        </w:rPr>
        <w:footnoteRef/>
      </w:r>
      <w:r w:rsidRPr="00837E1E">
        <w:rPr>
          <w:lang w:val="it-CH"/>
        </w:rPr>
        <w:t xml:space="preserve"> </w:t>
      </w:r>
      <w:r>
        <w:rPr>
          <w:lang w:val="it-CH"/>
        </w:rPr>
        <w:t>Quale base di calcolo per il finanziamento di un impiego equivalente a tempo pieno (etp) si considera 120'000 franchi annui.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82539" w14:textId="77777777" w:rsidR="0048571F" w:rsidRDefault="0048571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13C01" w:rsidRPr="002747E7" w14:paraId="393B0988" w14:textId="77777777" w:rsidTr="00590FE1">
      <w:trPr>
        <w:trHeight w:val="562"/>
      </w:trPr>
      <w:sdt>
        <w:sdtPr>
          <w:rPr>
            <w:rFonts w:ascii="Gill Alt One MT Light" w:hAnsi="Gill Alt One MT Light"/>
            <w:sz w:val="16"/>
            <w:szCs w:val="16"/>
          </w:rPr>
          <w:alias w:val="CustomElements.Fields.Dipartimenti"/>
          <w:id w:val="1567676091"/>
          <w:dataBinding w:xpath="//Text[@id='CustomElements.Fields.Dipartimenti']" w:storeItemID="{52807127-F6E2-4595-97FD-AE13E280EE02}"/>
          <w:text w:multiLine="1"/>
        </w:sdtPr>
        <w:sdtEndPr/>
        <w:sdtContent>
          <w:tc>
            <w:tcPr>
              <w:tcW w:w="8383" w:type="dxa"/>
              <w:tcBorders>
                <w:left w:val="single" w:sz="4" w:space="0" w:color="auto"/>
                <w:bottom w:val="single" w:sz="4" w:space="0" w:color="auto"/>
              </w:tcBorders>
              <w:tcMar>
                <w:left w:w="142" w:type="dxa"/>
              </w:tcMar>
              <w:vAlign w:val="bottom"/>
            </w:tcPr>
            <w:p w14:paraId="330799B5" w14:textId="77777777" w:rsidR="00813C01" w:rsidRPr="00E8185F" w:rsidRDefault="00813C01" w:rsidP="00590FE1">
              <w:pPr>
                <w:pStyle w:val="Page"/>
                <w:rPr>
                  <w:rFonts w:ascii="Gill Alt One MT Light" w:hAnsi="Gill Alt One MT Light"/>
                  <w:sz w:val="16"/>
                  <w:szCs w:val="16"/>
                </w:rPr>
              </w:pPr>
              <w:r>
                <w:rPr>
                  <w:rFonts w:ascii="Gill Alt One MT Light" w:hAnsi="Gill Alt One MT Light"/>
                  <w:sz w:val="16"/>
                  <w:szCs w:val="16"/>
                </w:rPr>
                <w:t>Dipartimento delle finanze e dell’economia</w:t>
              </w:r>
              <w:r>
                <w:rPr>
                  <w:rFonts w:ascii="Gill Alt One MT Light" w:hAnsi="Gill Alt One MT Light"/>
                  <w:sz w:val="16"/>
                  <w:szCs w:val="16"/>
                </w:rPr>
                <w:br/>
                <w:t>Dipartimento dell'educazione, della cultura e dello sport</w:t>
              </w:r>
            </w:p>
          </w:tc>
        </w:sdtContent>
      </w:sdt>
      <w:tc>
        <w:tcPr>
          <w:tcW w:w="1710" w:type="dxa"/>
          <w:tcBorders>
            <w:bottom w:val="single" w:sz="4" w:space="0" w:color="auto"/>
          </w:tcBorders>
          <w:vAlign w:val="bottom"/>
        </w:tcPr>
        <w:p w14:paraId="45A07F28" w14:textId="296E6460" w:rsidR="00813C01" w:rsidRPr="004204CB" w:rsidRDefault="00813C01" w:rsidP="00590FE1">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DE6C40">
            <w:rPr>
              <w:noProof/>
              <w:sz w:val="24"/>
            </w:rPr>
            <w:t>44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DE6C40">
            <w:rPr>
              <w:noProof/>
              <w:sz w:val="24"/>
            </w:rPr>
            <w:t>46</w:t>
          </w:r>
          <w:r w:rsidRPr="004204CB">
            <w:rPr>
              <w:noProof/>
              <w:sz w:val="24"/>
            </w:rPr>
            <w:fldChar w:fldCharType="end"/>
          </w:r>
        </w:p>
      </w:tc>
    </w:tr>
    <w:tr w:rsidR="00813C01" w:rsidRPr="009E444B" w14:paraId="1B5A92C8" w14:textId="77777777" w:rsidTr="00590FE1">
      <w:trPr>
        <w:trHeight w:val="334"/>
      </w:trPr>
      <w:sdt>
        <w:sdtPr>
          <w:rPr>
            <w:rFonts w:ascii="Gill Sans Display MT Pro BdCn" w:hAnsi="Gill Sans Display MT Pro BdCn"/>
            <w:sz w:val="18"/>
            <w:szCs w:val="18"/>
          </w:rPr>
          <w:alias w:val="CustomElements.Fields.Titolo2"/>
          <w:id w:val="48588533"/>
          <w:dataBinding w:xpath="//Text[@id='CustomElements.Fields.Titolo2']" w:storeItemID="{52807127-F6E2-4595-97FD-AE13E280EE02}"/>
          <w:text w:multiLine="1"/>
        </w:sdtPr>
        <w:sdtEndPr/>
        <w:sdtContent>
          <w:tc>
            <w:tcPr>
              <w:tcW w:w="8383" w:type="dxa"/>
              <w:tcBorders>
                <w:left w:val="single" w:sz="4" w:space="0" w:color="auto"/>
              </w:tcBorders>
              <w:tcMar>
                <w:top w:w="0" w:type="dxa"/>
                <w:left w:w="142" w:type="dxa"/>
              </w:tcMar>
            </w:tcPr>
            <w:p w14:paraId="28E984BE" w14:textId="18491B0B" w:rsidR="00813C01" w:rsidRPr="00E8185F" w:rsidRDefault="0048571F" w:rsidP="00AB2FC0">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8295 del 5 luglio 2023</w:t>
              </w:r>
            </w:p>
          </w:tc>
        </w:sdtContent>
      </w:sdt>
      <w:tc>
        <w:tcPr>
          <w:tcW w:w="1710" w:type="dxa"/>
          <w:tcBorders>
            <w:top w:val="single" w:sz="4" w:space="0" w:color="auto"/>
          </w:tcBorders>
        </w:tcPr>
        <w:p w14:paraId="21963ACD" w14:textId="77777777" w:rsidR="00813C01" w:rsidRPr="00E043A3" w:rsidRDefault="00813C01" w:rsidP="00590FE1">
          <w:pPr>
            <w:pStyle w:val="InvisibleLine"/>
            <w:rPr>
              <w:lang w:val="de-DE"/>
            </w:rPr>
          </w:pPr>
        </w:p>
      </w:tc>
    </w:tr>
  </w:tbl>
  <w:p w14:paraId="7CBDC0FE" w14:textId="77777777" w:rsidR="00813C01" w:rsidRPr="00980362" w:rsidRDefault="00813C01" w:rsidP="00590FE1">
    <w:pPr>
      <w:pStyle w:val="Intestazione"/>
    </w:pPr>
    <w:r>
      <w:rPr>
        <w:noProof/>
        <w:lang w:val="it-CH" w:eastAsia="it-CH"/>
      </w:rPr>
      <mc:AlternateContent>
        <mc:Choice Requires="wps">
          <w:drawing>
            <wp:anchor distT="0" distB="0" distL="114300" distR="114300" simplePos="0" relativeHeight="251665408" behindDoc="1" locked="1" layoutInCell="1" allowOverlap="1" wp14:anchorId="78E0D978" wp14:editId="6503D909">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2807127-F6E2-4595-97FD-AE13E280EE02}"/>
                            <w:text w:multiLine="1"/>
                          </w:sdtPr>
                          <w:sdtEndPr/>
                          <w:sdtContent>
                            <w:p w14:paraId="4D4B7142" w14:textId="77777777" w:rsidR="00813C01" w:rsidRPr="00411371" w:rsidRDefault="00813C01" w:rsidP="00590FE1">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E0D978" id="_x0000_t202" coordsize="21600,21600" o:spt="202" path="m,l,21600r21600,l21600,xe">
              <v:stroke joinstyle="miter"/>
              <v:path gradientshapeok="t" o:connecttype="rect"/>
            </v:shapetype>
            <v:shape id="###DraftMode###4" o:spid="_x0000_s103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4CBE7863-25D9-4B86-9D75-487CEFAA702A}"/>
                      <w:text w:multiLine="1"/>
                    </w:sdtPr>
                    <w:sdtEndPr/>
                    <w:sdtContent>
                      <w:p w14:paraId="4D4B7142" w14:textId="77777777" w:rsidR="00813C01" w:rsidRPr="00411371" w:rsidRDefault="00813C01" w:rsidP="00590FE1">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813C01" w:rsidRPr="0004624C" w14:paraId="1F6A73FC" w14:textId="77777777" w:rsidTr="00590FE1">
      <w:trPr>
        <w:trHeight w:val="586"/>
      </w:trPr>
      <w:tc>
        <w:tcPr>
          <w:tcW w:w="2440" w:type="pct"/>
          <w:gridSpan w:val="3"/>
          <w:tcBorders>
            <w:top w:val="nil"/>
            <w:left w:val="nil"/>
            <w:bottom w:val="single" w:sz="4" w:space="0" w:color="auto"/>
          </w:tcBorders>
          <w:vAlign w:val="bottom"/>
        </w:tcPr>
        <w:p w14:paraId="093E1BF6" w14:textId="77777777" w:rsidR="00813C01" w:rsidRPr="003108C0" w:rsidRDefault="00813C01" w:rsidP="00590FE1">
          <w:pPr>
            <w:pStyle w:val="InvisibleLine"/>
            <w:ind w:left="150"/>
            <w:rPr>
              <w:sz w:val="16"/>
            </w:rPr>
          </w:pPr>
        </w:p>
      </w:tc>
      <w:tc>
        <w:tcPr>
          <w:tcW w:w="373" w:type="pct"/>
          <w:tcBorders>
            <w:top w:val="nil"/>
            <w:bottom w:val="single" w:sz="4" w:space="0" w:color="auto"/>
          </w:tcBorders>
          <w:vAlign w:val="bottom"/>
        </w:tcPr>
        <w:p w14:paraId="2EC36F0E" w14:textId="77777777" w:rsidR="00813C01" w:rsidRPr="003108C0" w:rsidRDefault="00813C01" w:rsidP="00590FE1">
          <w:pPr>
            <w:pStyle w:val="Level"/>
            <w:ind w:left="150"/>
            <w:rPr>
              <w:sz w:val="16"/>
            </w:rPr>
          </w:pPr>
        </w:p>
      </w:tc>
      <w:tc>
        <w:tcPr>
          <w:tcW w:w="209" w:type="pct"/>
          <w:tcBorders>
            <w:top w:val="nil"/>
            <w:bottom w:val="single" w:sz="4" w:space="0" w:color="auto"/>
          </w:tcBorders>
        </w:tcPr>
        <w:p w14:paraId="1A8838E4" w14:textId="77777777" w:rsidR="00813C01" w:rsidRDefault="00813C01" w:rsidP="00590FE1">
          <w:pPr>
            <w:pStyle w:val="InvisibleLine"/>
            <w:ind w:left="150"/>
          </w:pPr>
          <w:r>
            <w:rPr>
              <w:noProof/>
              <w:lang w:val="it-CH" w:eastAsia="it-CH"/>
            </w:rPr>
            <w:drawing>
              <wp:anchor distT="0" distB="0" distL="114300" distR="114300" simplePos="0" relativeHeight="251667456" behindDoc="1" locked="1" layoutInCell="1" allowOverlap="1" wp14:anchorId="0873A8F2" wp14:editId="58250010">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6FB3D45" w14:textId="0E1C7762" w:rsidR="00813C01" w:rsidRPr="004204CB" w:rsidRDefault="00813C01" w:rsidP="00590FE1">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E08E4">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E08E4">
            <w:rPr>
              <w:rFonts w:asciiTheme="minorHAnsi" w:hAnsiTheme="minorHAnsi" w:cstheme="minorHAnsi"/>
              <w:noProof/>
              <w:sz w:val="24"/>
            </w:rPr>
            <w:t>46</w:t>
          </w:r>
          <w:r w:rsidRPr="004204CB">
            <w:rPr>
              <w:rFonts w:asciiTheme="minorHAnsi" w:hAnsiTheme="minorHAnsi" w:cstheme="minorHAnsi"/>
              <w:noProof/>
              <w:sz w:val="24"/>
            </w:rPr>
            <w:fldChar w:fldCharType="end"/>
          </w:r>
        </w:p>
      </w:tc>
    </w:tr>
    <w:tr w:rsidR="00813C01" w:rsidRPr="0004624C" w14:paraId="08883DDB" w14:textId="77777777" w:rsidTr="00590FE1">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2807127-F6E2-4595-97FD-AE13E280EE02}"/>
          <w:text w:multiLine="1"/>
        </w:sdtPr>
        <w:sdtEndPr/>
        <w:sdtContent>
          <w:tc>
            <w:tcPr>
              <w:tcW w:w="5000" w:type="pct"/>
              <w:gridSpan w:val="6"/>
              <w:tcBorders>
                <w:left w:val="nil"/>
                <w:right w:val="nil"/>
              </w:tcBorders>
              <w:noWrap/>
              <w:tcMar>
                <w:top w:w="0" w:type="dxa"/>
              </w:tcMar>
              <w:vAlign w:val="bottom"/>
            </w:tcPr>
            <w:p w14:paraId="51F03E06" w14:textId="77777777" w:rsidR="00813C01" w:rsidRPr="008C03B5" w:rsidRDefault="00813C01" w:rsidP="00590FE1">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13C01" w:rsidRPr="0004624C" w14:paraId="77FF4E7E" w14:textId="77777777" w:rsidTr="00590FE1">
      <w:trPr>
        <w:trHeight w:hRule="exact" w:val="306"/>
      </w:trPr>
      <w:tc>
        <w:tcPr>
          <w:tcW w:w="670" w:type="pct"/>
          <w:tcBorders>
            <w:left w:val="nil"/>
            <w:bottom w:val="nil"/>
          </w:tcBorders>
          <w:noWrap/>
          <w:tcMar>
            <w:top w:w="57" w:type="dxa"/>
            <w:left w:w="142" w:type="dxa"/>
          </w:tcMar>
        </w:tcPr>
        <w:p w14:paraId="6DB9AD95" w14:textId="77777777" w:rsidR="00813C01" w:rsidRPr="00C7320A" w:rsidRDefault="00813C01" w:rsidP="00590FE1">
          <w:pPr>
            <w:pStyle w:val="Level"/>
            <w:spacing w:before="60"/>
            <w:rPr>
              <w:rFonts w:ascii="Gill Alt One MT Light" w:hAnsi="Gill Alt One MT Light"/>
              <w:sz w:val="16"/>
            </w:rPr>
          </w:pPr>
          <w:r w:rsidRPr="00C7320A">
            <w:rPr>
              <w:rFonts w:ascii="Gill Alt One MT Light" w:hAnsi="Gill Alt One MT Light"/>
              <w:sz w:val="16"/>
            </w:rPr>
            <w:t>numero</w:t>
          </w:r>
        </w:p>
        <w:p w14:paraId="074521B9" w14:textId="77777777" w:rsidR="00813C01" w:rsidRPr="00C7320A" w:rsidRDefault="00813C01" w:rsidP="00590FE1">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022B5B9A" w14:textId="77777777" w:rsidR="00813C01" w:rsidRPr="00C7320A" w:rsidRDefault="00813C01" w:rsidP="00590FE1">
          <w:pPr>
            <w:pStyle w:val="Level"/>
            <w:spacing w:before="60"/>
            <w:rPr>
              <w:rFonts w:ascii="Gill Alt One MT Light" w:hAnsi="Gill Alt One MT Light"/>
              <w:sz w:val="16"/>
            </w:rPr>
          </w:pPr>
          <w:r w:rsidRPr="00C7320A">
            <w:rPr>
              <w:rFonts w:ascii="Gill Alt One MT Light" w:hAnsi="Gill Alt One MT Light"/>
              <w:sz w:val="16"/>
            </w:rPr>
            <w:t>data</w:t>
          </w:r>
        </w:p>
        <w:p w14:paraId="5465C88F" w14:textId="77777777" w:rsidR="00813C01" w:rsidRPr="00C7320A" w:rsidRDefault="00813C01" w:rsidP="00590FE1">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FCBF6D5" w14:textId="77777777" w:rsidR="00813C01" w:rsidRPr="00C7320A" w:rsidRDefault="00813C01" w:rsidP="00590FE1">
          <w:pPr>
            <w:pStyle w:val="Level"/>
            <w:spacing w:before="60"/>
            <w:rPr>
              <w:rFonts w:ascii="Gill Alt One MT Light" w:hAnsi="Gill Alt One MT Light"/>
              <w:sz w:val="16"/>
            </w:rPr>
          </w:pPr>
          <w:r>
            <w:rPr>
              <w:rFonts w:ascii="Gill Alt One MT Light" w:hAnsi="Gill Alt One MT Light"/>
              <w:sz w:val="16"/>
            </w:rPr>
            <w:t>competenza</w:t>
          </w:r>
        </w:p>
        <w:p w14:paraId="2EC934E7" w14:textId="77777777" w:rsidR="00813C01" w:rsidRPr="008C03B5" w:rsidRDefault="00813C01" w:rsidP="00590FE1">
          <w:pPr>
            <w:pStyle w:val="Level"/>
            <w:spacing w:before="60" w:line="240" w:lineRule="auto"/>
            <w:rPr>
              <w:rFonts w:ascii="Gill Alt One MT Light" w:hAnsi="Gill Alt One MT Light"/>
              <w:sz w:val="16"/>
            </w:rPr>
          </w:pPr>
        </w:p>
      </w:tc>
    </w:tr>
    <w:tr w:rsidR="00813C01" w:rsidRPr="0004624C" w14:paraId="380AC7A9" w14:textId="77777777" w:rsidTr="00590FE1">
      <w:trPr>
        <w:trHeight w:hRule="exact" w:val="699"/>
      </w:trPr>
      <w:tc>
        <w:tcPr>
          <w:tcW w:w="670" w:type="pct"/>
          <w:tcBorders>
            <w:top w:val="nil"/>
            <w:left w:val="nil"/>
            <w:bottom w:val="single" w:sz="4" w:space="0" w:color="auto"/>
            <w:right w:val="nil"/>
          </w:tcBorders>
          <w:noWrap/>
          <w:tcMar>
            <w:top w:w="0" w:type="dxa"/>
          </w:tcMar>
        </w:tcPr>
        <w:p w14:paraId="18732A0B" w14:textId="3221C40B" w:rsidR="00813C01" w:rsidRPr="00BE22A2" w:rsidRDefault="00D143B1" w:rsidP="00590FE1">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2807127-F6E2-4595-97FD-AE13E280EE02}"/>
              <w:text w:multiLine="1"/>
            </w:sdtPr>
            <w:sdtEndPr/>
            <w:sdtContent>
              <w:r w:rsidR="0048571F">
                <w:rPr>
                  <w:rFonts w:cstheme="minorHAnsi"/>
                  <w:b/>
                  <w:sz w:val="24"/>
                  <w:szCs w:val="24"/>
                </w:rPr>
                <w:t>8295</w:t>
              </w:r>
            </w:sdtContent>
          </w:sdt>
        </w:p>
      </w:tc>
      <w:sdt>
        <w:sdtPr>
          <w:rPr>
            <w:sz w:val="24"/>
          </w:rPr>
          <w:alias w:val="DocParam.Date"/>
          <w:id w:val="-464426178"/>
          <w:dataBinding w:xpath="//DateTime[@id='DocParam.Date']" w:storeItemID="{52807127-F6E2-4595-97FD-AE13E280EE02}"/>
          <w:date w:fullDate="2023-07-0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15209BA0" w14:textId="72A04635" w:rsidR="00813C01" w:rsidRPr="002A0371" w:rsidRDefault="00813C01" w:rsidP="00590FE1">
              <w:pPr>
                <w:pStyle w:val="Data"/>
              </w:pPr>
              <w:r>
                <w:rPr>
                  <w:sz w:val="24"/>
                </w:rPr>
                <w:t>5 luglio 2023</w:t>
              </w:r>
            </w:p>
          </w:tc>
        </w:sdtContent>
      </w:sdt>
      <w:tc>
        <w:tcPr>
          <w:tcW w:w="3218" w:type="pct"/>
          <w:gridSpan w:val="4"/>
          <w:tcBorders>
            <w:top w:val="nil"/>
            <w:left w:val="nil"/>
            <w:bottom w:val="nil"/>
            <w:right w:val="nil"/>
          </w:tcBorders>
        </w:tcPr>
        <w:p w14:paraId="1EFF025F" w14:textId="77777777" w:rsidR="00813C01" w:rsidRPr="00BE22A2" w:rsidRDefault="00D143B1" w:rsidP="00590FE1">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2807127-F6E2-4595-97FD-AE13E280EE02}"/>
              <w:text w:multiLine="1"/>
            </w:sdtPr>
            <w:sdtEndPr/>
            <w:sdtContent>
              <w:r w:rsidR="00813C01">
                <w:rPr>
                  <w:smallCaps/>
                  <w:sz w:val="23"/>
                  <w:szCs w:val="23"/>
                </w:rPr>
                <w:t>Dipartimento delle finanze e dell’economia</w:t>
              </w:r>
              <w:r w:rsidR="00813C01">
                <w:rPr>
                  <w:smallCaps/>
                  <w:sz w:val="23"/>
                  <w:szCs w:val="23"/>
                </w:rPr>
                <w:br/>
                <w:t>Dipartimento dell'educazione, della cultura e dello sport</w:t>
              </w:r>
            </w:sdtContent>
          </w:sdt>
        </w:p>
      </w:tc>
    </w:tr>
    <w:tr w:rsidR="00813C01" w:rsidRPr="00C63927" w14:paraId="0F629A39" w14:textId="77777777" w:rsidTr="00590FE1">
      <w:trPr>
        <w:trHeight w:hRule="exact" w:val="198"/>
      </w:trPr>
      <w:tc>
        <w:tcPr>
          <w:tcW w:w="5000" w:type="pct"/>
          <w:gridSpan w:val="6"/>
          <w:tcBorders>
            <w:left w:val="nil"/>
            <w:bottom w:val="nil"/>
            <w:right w:val="nil"/>
          </w:tcBorders>
          <w:noWrap/>
          <w:tcMar>
            <w:top w:w="57" w:type="dxa"/>
            <w:left w:w="85" w:type="dxa"/>
            <w:bottom w:w="170" w:type="dxa"/>
          </w:tcMar>
        </w:tcPr>
        <w:p w14:paraId="109A6D5F" w14:textId="77777777" w:rsidR="00813C01" w:rsidRPr="00C7320A" w:rsidRDefault="00813C01" w:rsidP="00590FE1">
          <w:pPr>
            <w:pStyle w:val="Level"/>
            <w:ind w:left="150"/>
            <w:rPr>
              <w:rFonts w:ascii="Gill Alt One MT Light" w:hAnsi="Gill Alt One MT Light"/>
              <w:sz w:val="16"/>
              <w:szCs w:val="16"/>
            </w:rPr>
          </w:pPr>
        </w:p>
      </w:tc>
    </w:tr>
  </w:tbl>
  <w:p w14:paraId="54C345D6" w14:textId="77777777" w:rsidR="00813C01" w:rsidRPr="00DA2879" w:rsidRDefault="00813C01" w:rsidP="00590FE1">
    <w:pPr>
      <w:pStyle w:val="Nessunaspaziatura"/>
      <w:spacing w:line="40" w:lineRule="exact"/>
    </w:pPr>
    <w:r>
      <w:rPr>
        <w:noProof/>
        <w:lang w:val="it-CH" w:eastAsia="it-CH"/>
      </w:rPr>
      <w:drawing>
        <wp:anchor distT="0" distB="0" distL="114300" distR="114300" simplePos="0" relativeHeight="251659264" behindDoc="1" locked="1" layoutInCell="1" allowOverlap="1" wp14:anchorId="1E804FD7" wp14:editId="3B839F68">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43872A61" wp14:editId="33719DA9">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2807127-F6E2-4595-97FD-AE13E280EE02}"/>
                            <w:text w:multiLine="1"/>
                          </w:sdtPr>
                          <w:sdtEndPr/>
                          <w:sdtContent>
                            <w:p w14:paraId="057B9636" w14:textId="77777777" w:rsidR="00813C01" w:rsidRPr="00411371" w:rsidRDefault="00813C01" w:rsidP="00590FE1">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872A61" id="_x0000_t202" coordsize="21600,21600" o:spt="202" path="m,l,21600r21600,l21600,xe">
              <v:stroke joinstyle="miter"/>
              <v:path gradientshapeok="t" o:connecttype="rect"/>
            </v:shapetype>
            <v:shape id="_x0000_s103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4CBE7863-25D9-4B86-9D75-487CEFAA702A}"/>
                      <w:text w:multiLine="1"/>
                    </w:sdtPr>
                    <w:sdtEndPr/>
                    <w:sdtContent>
                      <w:p w14:paraId="057B9636" w14:textId="77777777" w:rsidR="00813C01" w:rsidRPr="00411371" w:rsidRDefault="00813C01" w:rsidP="00590FE1">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 w15:restartNumberingAfterBreak="0">
    <w:nsid w:val="17583865"/>
    <w:multiLevelType w:val="hybridMultilevel"/>
    <w:tmpl w:val="8FC61B92"/>
    <w:lvl w:ilvl="0" w:tplc="9EE669F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15:restartNumberingAfterBreak="0">
    <w:nsid w:val="18081428"/>
    <w:multiLevelType w:val="multilevel"/>
    <w:tmpl w:val="E1728C84"/>
    <w:lvl w:ilvl="0">
      <w:start w:val="1"/>
      <w:numFmt w:val="upperRoman"/>
      <w:pStyle w:val="ROMANO"/>
      <w:lvlText w:val="%1."/>
      <w:lvlJc w:val="left"/>
      <w:pPr>
        <w:ind w:left="1287" w:hanging="720"/>
      </w:pPr>
      <w:rPr>
        <w:rFonts w:hint="default"/>
      </w:rPr>
    </w:lvl>
    <w:lvl w:ilvl="1">
      <w:start w:val="3"/>
      <w:numFmt w:val="decimal"/>
      <w:isLgl/>
      <w:lvlText w:val="%1.%2"/>
      <w:lvlJc w:val="left"/>
      <w:pPr>
        <w:ind w:left="1107" w:hanging="54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3" w15:restartNumberingAfterBreak="0">
    <w:nsid w:val="1AC65D62"/>
    <w:multiLevelType w:val="hybridMultilevel"/>
    <w:tmpl w:val="A8A09A4A"/>
    <w:lvl w:ilvl="0" w:tplc="64882D0E">
      <w:start w:val="1"/>
      <w:numFmt w:val="bullet"/>
      <w:lvlText w:val="-"/>
      <w:lvlJc w:val="left"/>
      <w:pPr>
        <w:tabs>
          <w:tab w:val="num" w:pos="720"/>
        </w:tabs>
        <w:ind w:left="720" w:hanging="360"/>
      </w:pPr>
      <w:rPr>
        <w:rFonts w:ascii="Arial" w:hAnsi="Arial" w:hint="default"/>
      </w:rPr>
    </w:lvl>
    <w:lvl w:ilvl="1" w:tplc="64882D0E">
      <w:start w:val="1"/>
      <w:numFmt w:val="bullet"/>
      <w:lvlText w:val="-"/>
      <w:lvlJc w:val="left"/>
      <w:pPr>
        <w:tabs>
          <w:tab w:val="num" w:pos="1440"/>
        </w:tabs>
        <w:ind w:left="1440" w:hanging="360"/>
      </w:pPr>
      <w:rPr>
        <w:rFonts w:ascii="Arial" w:hAnsi="Arial" w:hint="default"/>
      </w:rPr>
    </w:lvl>
    <w:lvl w:ilvl="2" w:tplc="E5B84B2E" w:tentative="1">
      <w:start w:val="1"/>
      <w:numFmt w:val="bullet"/>
      <w:lvlText w:val=""/>
      <w:lvlJc w:val="left"/>
      <w:pPr>
        <w:tabs>
          <w:tab w:val="num" w:pos="2160"/>
        </w:tabs>
        <w:ind w:left="2160" w:hanging="360"/>
      </w:pPr>
      <w:rPr>
        <w:rFonts w:ascii="Wingdings" w:hAnsi="Wingdings" w:hint="default"/>
      </w:rPr>
    </w:lvl>
    <w:lvl w:ilvl="3" w:tplc="84F4EA26" w:tentative="1">
      <w:start w:val="1"/>
      <w:numFmt w:val="bullet"/>
      <w:lvlText w:val=""/>
      <w:lvlJc w:val="left"/>
      <w:pPr>
        <w:tabs>
          <w:tab w:val="num" w:pos="2880"/>
        </w:tabs>
        <w:ind w:left="2880" w:hanging="360"/>
      </w:pPr>
      <w:rPr>
        <w:rFonts w:ascii="Wingdings" w:hAnsi="Wingdings" w:hint="default"/>
      </w:rPr>
    </w:lvl>
    <w:lvl w:ilvl="4" w:tplc="64AA5B10" w:tentative="1">
      <w:start w:val="1"/>
      <w:numFmt w:val="bullet"/>
      <w:lvlText w:val=""/>
      <w:lvlJc w:val="left"/>
      <w:pPr>
        <w:tabs>
          <w:tab w:val="num" w:pos="3600"/>
        </w:tabs>
        <w:ind w:left="3600" w:hanging="360"/>
      </w:pPr>
      <w:rPr>
        <w:rFonts w:ascii="Wingdings" w:hAnsi="Wingdings" w:hint="default"/>
      </w:rPr>
    </w:lvl>
    <w:lvl w:ilvl="5" w:tplc="EB1EA298" w:tentative="1">
      <w:start w:val="1"/>
      <w:numFmt w:val="bullet"/>
      <w:lvlText w:val=""/>
      <w:lvlJc w:val="left"/>
      <w:pPr>
        <w:tabs>
          <w:tab w:val="num" w:pos="4320"/>
        </w:tabs>
        <w:ind w:left="4320" w:hanging="360"/>
      </w:pPr>
      <w:rPr>
        <w:rFonts w:ascii="Wingdings" w:hAnsi="Wingdings" w:hint="default"/>
      </w:rPr>
    </w:lvl>
    <w:lvl w:ilvl="6" w:tplc="27EAB9BA" w:tentative="1">
      <w:start w:val="1"/>
      <w:numFmt w:val="bullet"/>
      <w:lvlText w:val=""/>
      <w:lvlJc w:val="left"/>
      <w:pPr>
        <w:tabs>
          <w:tab w:val="num" w:pos="5040"/>
        </w:tabs>
        <w:ind w:left="5040" w:hanging="360"/>
      </w:pPr>
      <w:rPr>
        <w:rFonts w:ascii="Wingdings" w:hAnsi="Wingdings" w:hint="default"/>
      </w:rPr>
    </w:lvl>
    <w:lvl w:ilvl="7" w:tplc="A1AAA634" w:tentative="1">
      <w:start w:val="1"/>
      <w:numFmt w:val="bullet"/>
      <w:lvlText w:val=""/>
      <w:lvlJc w:val="left"/>
      <w:pPr>
        <w:tabs>
          <w:tab w:val="num" w:pos="5760"/>
        </w:tabs>
        <w:ind w:left="5760" w:hanging="360"/>
      </w:pPr>
      <w:rPr>
        <w:rFonts w:ascii="Wingdings" w:hAnsi="Wingdings" w:hint="default"/>
      </w:rPr>
    </w:lvl>
    <w:lvl w:ilvl="8" w:tplc="A926B0A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2A63524C"/>
    <w:multiLevelType w:val="hybridMultilevel"/>
    <w:tmpl w:val="E05CCDEE"/>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7"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8" w15:restartNumberingAfterBreak="0">
    <w:nsid w:val="2B2736B3"/>
    <w:multiLevelType w:val="hybridMultilevel"/>
    <w:tmpl w:val="3176FBE6"/>
    <w:lvl w:ilvl="0" w:tplc="64882D0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0" w15:restartNumberingAfterBreak="0">
    <w:nsid w:val="39D445CA"/>
    <w:multiLevelType w:val="hybridMultilevel"/>
    <w:tmpl w:val="0D48DC2C"/>
    <w:lvl w:ilvl="0" w:tplc="96D632BA">
      <w:start w:val="1"/>
      <w:numFmt w:val="lowerLetter"/>
      <w:lvlText w:val="%1)"/>
      <w:lvlJc w:val="left"/>
      <w:pPr>
        <w:tabs>
          <w:tab w:val="num" w:pos="705"/>
        </w:tabs>
        <w:ind w:left="705" w:hanging="705"/>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1" w15:restartNumberingAfterBreak="0">
    <w:nsid w:val="3D2D2147"/>
    <w:multiLevelType w:val="hybridMultilevel"/>
    <w:tmpl w:val="C45ED814"/>
    <w:lvl w:ilvl="0" w:tplc="64882D0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3D632DC7"/>
    <w:multiLevelType w:val="hybridMultilevel"/>
    <w:tmpl w:val="D30AC366"/>
    <w:lvl w:ilvl="0" w:tplc="64882D0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579362F6"/>
    <w:multiLevelType w:val="hybridMultilevel"/>
    <w:tmpl w:val="EE8E4358"/>
    <w:lvl w:ilvl="0" w:tplc="64882D0E">
      <w:start w:val="1"/>
      <w:numFmt w:val="bullet"/>
      <w:lvlText w:val="-"/>
      <w:lvlJc w:val="left"/>
      <w:pPr>
        <w:ind w:left="720" w:hanging="360"/>
      </w:pPr>
      <w:rPr>
        <w:rFonts w:ascii="Arial" w:hAnsi="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6BAD2858"/>
    <w:multiLevelType w:val="hybridMultilevel"/>
    <w:tmpl w:val="D2CC6AD8"/>
    <w:lvl w:ilvl="0" w:tplc="64882D0E">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6F804486"/>
    <w:multiLevelType w:val="hybridMultilevel"/>
    <w:tmpl w:val="CF44F4A0"/>
    <w:lvl w:ilvl="0" w:tplc="08100017">
      <w:start w:val="1"/>
      <w:numFmt w:val="lowerLetter"/>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72B71F18"/>
    <w:multiLevelType w:val="hybridMultilevel"/>
    <w:tmpl w:val="43DA786A"/>
    <w:lvl w:ilvl="0" w:tplc="96D632BA">
      <w:start w:val="1"/>
      <w:numFmt w:val="lowerLetter"/>
      <w:lvlText w:val="%1)"/>
      <w:lvlJc w:val="left"/>
      <w:pPr>
        <w:tabs>
          <w:tab w:val="num" w:pos="705"/>
        </w:tabs>
        <w:ind w:left="705" w:hanging="705"/>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num w:numId="1">
    <w:abstractNumId w:val="4"/>
  </w:num>
  <w:num w:numId="2">
    <w:abstractNumId w:val="0"/>
  </w:num>
  <w:num w:numId="3">
    <w:abstractNumId w:val="13"/>
  </w:num>
  <w:num w:numId="4">
    <w:abstractNumId w:val="9"/>
  </w:num>
  <w:num w:numId="5">
    <w:abstractNumId w:val="5"/>
  </w:num>
  <w:num w:numId="6">
    <w:abstractNumId w:val="7"/>
  </w:num>
  <w:num w:numId="7">
    <w:abstractNumId w:val="2"/>
  </w:num>
  <w:num w:numId="8">
    <w:abstractNumId w:val="16"/>
  </w:num>
  <w:num w:numId="9">
    <w:abstractNumId w:val="8"/>
  </w:num>
  <w:num w:numId="10">
    <w:abstractNumId w:val="3"/>
  </w:num>
  <w:num w:numId="11">
    <w:abstractNumId w:val="1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5"/>
  </w:num>
  <w:num w:numId="16">
    <w:abstractNumId w:val="6"/>
  </w:num>
  <w:num w:numId="17">
    <w:abstractNumId w:val="14"/>
  </w:num>
  <w:num w:numId="18">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644"/>
    <w:rsid w:val="000011C9"/>
    <w:rsid w:val="0000410A"/>
    <w:rsid w:val="000062A1"/>
    <w:rsid w:val="00006840"/>
    <w:rsid w:val="000140DB"/>
    <w:rsid w:val="00015B03"/>
    <w:rsid w:val="00017B9F"/>
    <w:rsid w:val="00020013"/>
    <w:rsid w:val="00020575"/>
    <w:rsid w:val="00020AAC"/>
    <w:rsid w:val="00020DE1"/>
    <w:rsid w:val="0002531E"/>
    <w:rsid w:val="0002600F"/>
    <w:rsid w:val="00026D59"/>
    <w:rsid w:val="00027C90"/>
    <w:rsid w:val="00030332"/>
    <w:rsid w:val="000304D1"/>
    <w:rsid w:val="000341CB"/>
    <w:rsid w:val="0003677A"/>
    <w:rsid w:val="00037D04"/>
    <w:rsid w:val="0004135C"/>
    <w:rsid w:val="00043219"/>
    <w:rsid w:val="00044D96"/>
    <w:rsid w:val="00044ECA"/>
    <w:rsid w:val="000450EA"/>
    <w:rsid w:val="000466D5"/>
    <w:rsid w:val="0005123F"/>
    <w:rsid w:val="0005241F"/>
    <w:rsid w:val="000568F0"/>
    <w:rsid w:val="00061211"/>
    <w:rsid w:val="000621D6"/>
    <w:rsid w:val="000631D4"/>
    <w:rsid w:val="00072119"/>
    <w:rsid w:val="000769C9"/>
    <w:rsid w:val="00080725"/>
    <w:rsid w:val="00081D65"/>
    <w:rsid w:val="0008253F"/>
    <w:rsid w:val="000833E2"/>
    <w:rsid w:val="00090EFE"/>
    <w:rsid w:val="000967B2"/>
    <w:rsid w:val="000A205F"/>
    <w:rsid w:val="000A2842"/>
    <w:rsid w:val="000B15CF"/>
    <w:rsid w:val="000B44F6"/>
    <w:rsid w:val="000B51A2"/>
    <w:rsid w:val="000B7D24"/>
    <w:rsid w:val="000C2515"/>
    <w:rsid w:val="000C485B"/>
    <w:rsid w:val="000C59BA"/>
    <w:rsid w:val="000C6157"/>
    <w:rsid w:val="000C71D9"/>
    <w:rsid w:val="000D04AE"/>
    <w:rsid w:val="000D05B4"/>
    <w:rsid w:val="000D212B"/>
    <w:rsid w:val="000D258D"/>
    <w:rsid w:val="000D2B30"/>
    <w:rsid w:val="000D36A0"/>
    <w:rsid w:val="000D4CE7"/>
    <w:rsid w:val="000D77CC"/>
    <w:rsid w:val="000E0666"/>
    <w:rsid w:val="000E2531"/>
    <w:rsid w:val="000E2656"/>
    <w:rsid w:val="000E2D40"/>
    <w:rsid w:val="000E61D5"/>
    <w:rsid w:val="000E706B"/>
    <w:rsid w:val="000F2D0A"/>
    <w:rsid w:val="000F3A65"/>
    <w:rsid w:val="000F422C"/>
    <w:rsid w:val="000F5CD0"/>
    <w:rsid w:val="00102E2E"/>
    <w:rsid w:val="00103EF0"/>
    <w:rsid w:val="00104AA9"/>
    <w:rsid w:val="00105511"/>
    <w:rsid w:val="00105ED8"/>
    <w:rsid w:val="00107D03"/>
    <w:rsid w:val="00111B54"/>
    <w:rsid w:val="00112E5E"/>
    <w:rsid w:val="00114C70"/>
    <w:rsid w:val="00115704"/>
    <w:rsid w:val="00120303"/>
    <w:rsid w:val="001214F6"/>
    <w:rsid w:val="00130FE8"/>
    <w:rsid w:val="00131EB6"/>
    <w:rsid w:val="0013277A"/>
    <w:rsid w:val="00134499"/>
    <w:rsid w:val="00135D2D"/>
    <w:rsid w:val="00136FB2"/>
    <w:rsid w:val="0014239C"/>
    <w:rsid w:val="001449ED"/>
    <w:rsid w:val="001464B7"/>
    <w:rsid w:val="0014674A"/>
    <w:rsid w:val="00146C62"/>
    <w:rsid w:val="0014720A"/>
    <w:rsid w:val="00147C33"/>
    <w:rsid w:val="00150A26"/>
    <w:rsid w:val="001525E1"/>
    <w:rsid w:val="00155E95"/>
    <w:rsid w:val="00155F7D"/>
    <w:rsid w:val="0016036C"/>
    <w:rsid w:val="001623A7"/>
    <w:rsid w:val="0016391B"/>
    <w:rsid w:val="0016466C"/>
    <w:rsid w:val="001649E0"/>
    <w:rsid w:val="001673B4"/>
    <w:rsid w:val="0016770F"/>
    <w:rsid w:val="00173681"/>
    <w:rsid w:val="00175A38"/>
    <w:rsid w:val="00180CD2"/>
    <w:rsid w:val="00180E52"/>
    <w:rsid w:val="00184391"/>
    <w:rsid w:val="0018685A"/>
    <w:rsid w:val="00187089"/>
    <w:rsid w:val="00190F0D"/>
    <w:rsid w:val="00192029"/>
    <w:rsid w:val="00192F26"/>
    <w:rsid w:val="00194593"/>
    <w:rsid w:val="00194626"/>
    <w:rsid w:val="00195A11"/>
    <w:rsid w:val="00195D25"/>
    <w:rsid w:val="001A0150"/>
    <w:rsid w:val="001A0ED4"/>
    <w:rsid w:val="001A17ED"/>
    <w:rsid w:val="001A214F"/>
    <w:rsid w:val="001A3BE3"/>
    <w:rsid w:val="001A616E"/>
    <w:rsid w:val="001B15C2"/>
    <w:rsid w:val="001B19BE"/>
    <w:rsid w:val="001B2434"/>
    <w:rsid w:val="001B3C91"/>
    <w:rsid w:val="001B4B90"/>
    <w:rsid w:val="001B5FE8"/>
    <w:rsid w:val="001B6751"/>
    <w:rsid w:val="001B7ABF"/>
    <w:rsid w:val="001C020C"/>
    <w:rsid w:val="001C1C45"/>
    <w:rsid w:val="001C22BD"/>
    <w:rsid w:val="001C41A1"/>
    <w:rsid w:val="001C4BC4"/>
    <w:rsid w:val="001C6A61"/>
    <w:rsid w:val="001C7930"/>
    <w:rsid w:val="001D0346"/>
    <w:rsid w:val="001D0814"/>
    <w:rsid w:val="001D1F91"/>
    <w:rsid w:val="001D57BB"/>
    <w:rsid w:val="001E0B92"/>
    <w:rsid w:val="001E0DDE"/>
    <w:rsid w:val="001E2C73"/>
    <w:rsid w:val="001E4B51"/>
    <w:rsid w:val="001E4C77"/>
    <w:rsid w:val="001E4D53"/>
    <w:rsid w:val="001E6519"/>
    <w:rsid w:val="001F1487"/>
    <w:rsid w:val="001F21F8"/>
    <w:rsid w:val="001F305A"/>
    <w:rsid w:val="001F3387"/>
    <w:rsid w:val="00203DC7"/>
    <w:rsid w:val="00211B17"/>
    <w:rsid w:val="00213490"/>
    <w:rsid w:val="00213C1F"/>
    <w:rsid w:val="002201E1"/>
    <w:rsid w:val="00222D2D"/>
    <w:rsid w:val="00225FC3"/>
    <w:rsid w:val="00227632"/>
    <w:rsid w:val="002276DB"/>
    <w:rsid w:val="0022787E"/>
    <w:rsid w:val="002351F8"/>
    <w:rsid w:val="00235749"/>
    <w:rsid w:val="00235D12"/>
    <w:rsid w:val="00236BF9"/>
    <w:rsid w:val="00240E88"/>
    <w:rsid w:val="00241A7C"/>
    <w:rsid w:val="00244270"/>
    <w:rsid w:val="00245DD4"/>
    <w:rsid w:val="0025125F"/>
    <w:rsid w:val="00251CEE"/>
    <w:rsid w:val="002542A5"/>
    <w:rsid w:val="00254E2A"/>
    <w:rsid w:val="002602D0"/>
    <w:rsid w:val="0026241D"/>
    <w:rsid w:val="00264DB8"/>
    <w:rsid w:val="00267FA8"/>
    <w:rsid w:val="002731CA"/>
    <w:rsid w:val="00276F71"/>
    <w:rsid w:val="00280DF7"/>
    <w:rsid w:val="0028117D"/>
    <w:rsid w:val="0028143C"/>
    <w:rsid w:val="002825E6"/>
    <w:rsid w:val="00283637"/>
    <w:rsid w:val="00284192"/>
    <w:rsid w:val="0028457B"/>
    <w:rsid w:val="002860D9"/>
    <w:rsid w:val="00287A17"/>
    <w:rsid w:val="00287D5F"/>
    <w:rsid w:val="00292133"/>
    <w:rsid w:val="00292635"/>
    <w:rsid w:val="002954DD"/>
    <w:rsid w:val="002955BB"/>
    <w:rsid w:val="00295601"/>
    <w:rsid w:val="00295F18"/>
    <w:rsid w:val="0029728C"/>
    <w:rsid w:val="0029746C"/>
    <w:rsid w:val="002A2150"/>
    <w:rsid w:val="002A4E2B"/>
    <w:rsid w:val="002A541D"/>
    <w:rsid w:val="002A7A25"/>
    <w:rsid w:val="002B1640"/>
    <w:rsid w:val="002B34E3"/>
    <w:rsid w:val="002B4815"/>
    <w:rsid w:val="002B4884"/>
    <w:rsid w:val="002B5D9F"/>
    <w:rsid w:val="002B6189"/>
    <w:rsid w:val="002B6D25"/>
    <w:rsid w:val="002B763C"/>
    <w:rsid w:val="002C14CC"/>
    <w:rsid w:val="002C3A52"/>
    <w:rsid w:val="002C582F"/>
    <w:rsid w:val="002C626B"/>
    <w:rsid w:val="002C677A"/>
    <w:rsid w:val="002C6F4C"/>
    <w:rsid w:val="002C7203"/>
    <w:rsid w:val="002D17A5"/>
    <w:rsid w:val="002D2314"/>
    <w:rsid w:val="002D632D"/>
    <w:rsid w:val="002E06C4"/>
    <w:rsid w:val="002E1177"/>
    <w:rsid w:val="002E2813"/>
    <w:rsid w:val="002E3C34"/>
    <w:rsid w:val="002E5043"/>
    <w:rsid w:val="002F0E6B"/>
    <w:rsid w:val="002F33DB"/>
    <w:rsid w:val="002F3B66"/>
    <w:rsid w:val="002F5B2F"/>
    <w:rsid w:val="002F6B1D"/>
    <w:rsid w:val="002F6CF4"/>
    <w:rsid w:val="002F7041"/>
    <w:rsid w:val="002F789B"/>
    <w:rsid w:val="003008E4"/>
    <w:rsid w:val="00301B8C"/>
    <w:rsid w:val="00303070"/>
    <w:rsid w:val="00303428"/>
    <w:rsid w:val="00305564"/>
    <w:rsid w:val="003111CF"/>
    <w:rsid w:val="00311E0F"/>
    <w:rsid w:val="003153BB"/>
    <w:rsid w:val="003162BD"/>
    <w:rsid w:val="003167A1"/>
    <w:rsid w:val="0031760A"/>
    <w:rsid w:val="00320E9B"/>
    <w:rsid w:val="00320F62"/>
    <w:rsid w:val="00321D89"/>
    <w:rsid w:val="00324B0B"/>
    <w:rsid w:val="00324DA4"/>
    <w:rsid w:val="003308B5"/>
    <w:rsid w:val="00330B11"/>
    <w:rsid w:val="00333BF6"/>
    <w:rsid w:val="00334989"/>
    <w:rsid w:val="003366E7"/>
    <w:rsid w:val="00336D53"/>
    <w:rsid w:val="00337C22"/>
    <w:rsid w:val="00340E5A"/>
    <w:rsid w:val="0034401C"/>
    <w:rsid w:val="00346642"/>
    <w:rsid w:val="003508DD"/>
    <w:rsid w:val="003525AE"/>
    <w:rsid w:val="00352D58"/>
    <w:rsid w:val="003564AF"/>
    <w:rsid w:val="00366816"/>
    <w:rsid w:val="0037312A"/>
    <w:rsid w:val="00373FF9"/>
    <w:rsid w:val="003743D0"/>
    <w:rsid w:val="00375DB3"/>
    <w:rsid w:val="0037653D"/>
    <w:rsid w:val="00376D4B"/>
    <w:rsid w:val="003773FC"/>
    <w:rsid w:val="00380430"/>
    <w:rsid w:val="0038179C"/>
    <w:rsid w:val="0038407A"/>
    <w:rsid w:val="00385E12"/>
    <w:rsid w:val="00386A0B"/>
    <w:rsid w:val="003909F4"/>
    <w:rsid w:val="00391F7A"/>
    <w:rsid w:val="003947FE"/>
    <w:rsid w:val="003A14E7"/>
    <w:rsid w:val="003A2442"/>
    <w:rsid w:val="003B09E0"/>
    <w:rsid w:val="003B1947"/>
    <w:rsid w:val="003B1DF9"/>
    <w:rsid w:val="003B5FDC"/>
    <w:rsid w:val="003B756D"/>
    <w:rsid w:val="003C03D9"/>
    <w:rsid w:val="003C10D4"/>
    <w:rsid w:val="003C2582"/>
    <w:rsid w:val="003C2C5D"/>
    <w:rsid w:val="003C6450"/>
    <w:rsid w:val="003D28A7"/>
    <w:rsid w:val="003E3E59"/>
    <w:rsid w:val="003F17E1"/>
    <w:rsid w:val="003F4BA8"/>
    <w:rsid w:val="003F7F71"/>
    <w:rsid w:val="00401FDC"/>
    <w:rsid w:val="00402C74"/>
    <w:rsid w:val="00403084"/>
    <w:rsid w:val="00403944"/>
    <w:rsid w:val="00403ADB"/>
    <w:rsid w:val="00405693"/>
    <w:rsid w:val="0040631F"/>
    <w:rsid w:val="0041180B"/>
    <w:rsid w:val="0041372D"/>
    <w:rsid w:val="004140C6"/>
    <w:rsid w:val="00416ACD"/>
    <w:rsid w:val="004209FD"/>
    <w:rsid w:val="00420A85"/>
    <w:rsid w:val="00424E65"/>
    <w:rsid w:val="004301B8"/>
    <w:rsid w:val="004329F3"/>
    <w:rsid w:val="00434627"/>
    <w:rsid w:val="00435C6C"/>
    <w:rsid w:val="004377C3"/>
    <w:rsid w:val="00437E52"/>
    <w:rsid w:val="00437E58"/>
    <w:rsid w:val="0044475A"/>
    <w:rsid w:val="004465D5"/>
    <w:rsid w:val="00450DD0"/>
    <w:rsid w:val="00452B62"/>
    <w:rsid w:val="00454608"/>
    <w:rsid w:val="004610BF"/>
    <w:rsid w:val="0046194C"/>
    <w:rsid w:val="004648AD"/>
    <w:rsid w:val="00464B1B"/>
    <w:rsid w:val="0046544D"/>
    <w:rsid w:val="00467AEB"/>
    <w:rsid w:val="00467FF0"/>
    <w:rsid w:val="00471AA2"/>
    <w:rsid w:val="0047735D"/>
    <w:rsid w:val="004800CC"/>
    <w:rsid w:val="004814E4"/>
    <w:rsid w:val="0048197A"/>
    <w:rsid w:val="00482174"/>
    <w:rsid w:val="004831C8"/>
    <w:rsid w:val="004836DC"/>
    <w:rsid w:val="0048571F"/>
    <w:rsid w:val="00485F87"/>
    <w:rsid w:val="004873D9"/>
    <w:rsid w:val="00490C99"/>
    <w:rsid w:val="00492996"/>
    <w:rsid w:val="00492DE0"/>
    <w:rsid w:val="0049333F"/>
    <w:rsid w:val="00493ED8"/>
    <w:rsid w:val="00495610"/>
    <w:rsid w:val="00495BCF"/>
    <w:rsid w:val="004A0876"/>
    <w:rsid w:val="004A27CA"/>
    <w:rsid w:val="004A2E2D"/>
    <w:rsid w:val="004B296D"/>
    <w:rsid w:val="004B4587"/>
    <w:rsid w:val="004B48DC"/>
    <w:rsid w:val="004B5EBD"/>
    <w:rsid w:val="004B717F"/>
    <w:rsid w:val="004B7F7B"/>
    <w:rsid w:val="004C05B6"/>
    <w:rsid w:val="004C067F"/>
    <w:rsid w:val="004C1483"/>
    <w:rsid w:val="004C3E62"/>
    <w:rsid w:val="004C5973"/>
    <w:rsid w:val="004C5A2B"/>
    <w:rsid w:val="004C6E1E"/>
    <w:rsid w:val="004D4F05"/>
    <w:rsid w:val="004D537B"/>
    <w:rsid w:val="004D55E8"/>
    <w:rsid w:val="004D6D6C"/>
    <w:rsid w:val="004D7A04"/>
    <w:rsid w:val="004E0538"/>
    <w:rsid w:val="004E0622"/>
    <w:rsid w:val="004E7EAA"/>
    <w:rsid w:val="004F10D1"/>
    <w:rsid w:val="004F1739"/>
    <w:rsid w:val="004F5DFA"/>
    <w:rsid w:val="004F7108"/>
    <w:rsid w:val="00502F83"/>
    <w:rsid w:val="00506C29"/>
    <w:rsid w:val="00507E8C"/>
    <w:rsid w:val="0051080A"/>
    <w:rsid w:val="00513877"/>
    <w:rsid w:val="00514209"/>
    <w:rsid w:val="005212AA"/>
    <w:rsid w:val="00526FAB"/>
    <w:rsid w:val="00527831"/>
    <w:rsid w:val="00527EC7"/>
    <w:rsid w:val="00530DAA"/>
    <w:rsid w:val="005320F6"/>
    <w:rsid w:val="005325AC"/>
    <w:rsid w:val="0053260C"/>
    <w:rsid w:val="00533DB1"/>
    <w:rsid w:val="0053443F"/>
    <w:rsid w:val="00536620"/>
    <w:rsid w:val="005366F2"/>
    <w:rsid w:val="00537394"/>
    <w:rsid w:val="00550228"/>
    <w:rsid w:val="005552DB"/>
    <w:rsid w:val="005575E1"/>
    <w:rsid w:val="005621A1"/>
    <w:rsid w:val="00563401"/>
    <w:rsid w:val="0056502C"/>
    <w:rsid w:val="00565EC0"/>
    <w:rsid w:val="00571F66"/>
    <w:rsid w:val="00572605"/>
    <w:rsid w:val="00572FD3"/>
    <w:rsid w:val="005752A4"/>
    <w:rsid w:val="00576887"/>
    <w:rsid w:val="00581734"/>
    <w:rsid w:val="00583615"/>
    <w:rsid w:val="005865DD"/>
    <w:rsid w:val="00590FE1"/>
    <w:rsid w:val="005922DD"/>
    <w:rsid w:val="00592BB0"/>
    <w:rsid w:val="00593ACB"/>
    <w:rsid w:val="00593C4F"/>
    <w:rsid w:val="00597662"/>
    <w:rsid w:val="00597ED3"/>
    <w:rsid w:val="005A0E1E"/>
    <w:rsid w:val="005A1870"/>
    <w:rsid w:val="005A18D1"/>
    <w:rsid w:val="005A56F1"/>
    <w:rsid w:val="005B11FC"/>
    <w:rsid w:val="005B3DF9"/>
    <w:rsid w:val="005B4825"/>
    <w:rsid w:val="005B76B0"/>
    <w:rsid w:val="005B7DC2"/>
    <w:rsid w:val="005C764A"/>
    <w:rsid w:val="005C7EE9"/>
    <w:rsid w:val="005D2164"/>
    <w:rsid w:val="005D250B"/>
    <w:rsid w:val="005D3067"/>
    <w:rsid w:val="005D7D34"/>
    <w:rsid w:val="005E06D1"/>
    <w:rsid w:val="005E1C7B"/>
    <w:rsid w:val="005E1E23"/>
    <w:rsid w:val="005E235A"/>
    <w:rsid w:val="005E427D"/>
    <w:rsid w:val="005F0E2F"/>
    <w:rsid w:val="005F41CD"/>
    <w:rsid w:val="005F63B8"/>
    <w:rsid w:val="005F6F59"/>
    <w:rsid w:val="00601527"/>
    <w:rsid w:val="0060267E"/>
    <w:rsid w:val="00604905"/>
    <w:rsid w:val="006072D1"/>
    <w:rsid w:val="006073C6"/>
    <w:rsid w:val="00611C1C"/>
    <w:rsid w:val="006130BD"/>
    <w:rsid w:val="00615194"/>
    <w:rsid w:val="00617415"/>
    <w:rsid w:val="00617B59"/>
    <w:rsid w:val="0062084E"/>
    <w:rsid w:val="00621339"/>
    <w:rsid w:val="00622C79"/>
    <w:rsid w:val="00623B00"/>
    <w:rsid w:val="0063259D"/>
    <w:rsid w:val="00632C89"/>
    <w:rsid w:val="00633338"/>
    <w:rsid w:val="006346D5"/>
    <w:rsid w:val="006362AD"/>
    <w:rsid w:val="00636CCA"/>
    <w:rsid w:val="00636DF5"/>
    <w:rsid w:val="006428E8"/>
    <w:rsid w:val="00643D0E"/>
    <w:rsid w:val="00643DC8"/>
    <w:rsid w:val="006440D0"/>
    <w:rsid w:val="00644DA1"/>
    <w:rsid w:val="006504AE"/>
    <w:rsid w:val="006517E0"/>
    <w:rsid w:val="00653825"/>
    <w:rsid w:val="00653E24"/>
    <w:rsid w:val="0066019A"/>
    <w:rsid w:val="00666D4F"/>
    <w:rsid w:val="006673F5"/>
    <w:rsid w:val="006725A7"/>
    <w:rsid w:val="0067374A"/>
    <w:rsid w:val="00673C81"/>
    <w:rsid w:val="0067447F"/>
    <w:rsid w:val="00674F55"/>
    <w:rsid w:val="00676180"/>
    <w:rsid w:val="0068207E"/>
    <w:rsid w:val="00682781"/>
    <w:rsid w:val="006830BF"/>
    <w:rsid w:val="00684FA7"/>
    <w:rsid w:val="00685500"/>
    <w:rsid w:val="00691028"/>
    <w:rsid w:val="00696E6C"/>
    <w:rsid w:val="00697A29"/>
    <w:rsid w:val="006A0B86"/>
    <w:rsid w:val="006B042A"/>
    <w:rsid w:val="006B3682"/>
    <w:rsid w:val="006B5B9C"/>
    <w:rsid w:val="006B65EC"/>
    <w:rsid w:val="006B7684"/>
    <w:rsid w:val="006C0A64"/>
    <w:rsid w:val="006C1635"/>
    <w:rsid w:val="006C37E1"/>
    <w:rsid w:val="006C4303"/>
    <w:rsid w:val="006C438B"/>
    <w:rsid w:val="006C53FD"/>
    <w:rsid w:val="006C7B08"/>
    <w:rsid w:val="006D6E44"/>
    <w:rsid w:val="006D731E"/>
    <w:rsid w:val="006D7487"/>
    <w:rsid w:val="006E0DA4"/>
    <w:rsid w:val="006E6D9F"/>
    <w:rsid w:val="006E7F59"/>
    <w:rsid w:val="006F1A1F"/>
    <w:rsid w:val="006F2ED8"/>
    <w:rsid w:val="006F3E09"/>
    <w:rsid w:val="006F756B"/>
    <w:rsid w:val="007043A5"/>
    <w:rsid w:val="00706F8B"/>
    <w:rsid w:val="00710190"/>
    <w:rsid w:val="00714A46"/>
    <w:rsid w:val="00717C13"/>
    <w:rsid w:val="007253E1"/>
    <w:rsid w:val="00726F35"/>
    <w:rsid w:val="00730949"/>
    <w:rsid w:val="00732DBA"/>
    <w:rsid w:val="00733AD1"/>
    <w:rsid w:val="00733C85"/>
    <w:rsid w:val="0073413A"/>
    <w:rsid w:val="00741DB3"/>
    <w:rsid w:val="00745965"/>
    <w:rsid w:val="007460F6"/>
    <w:rsid w:val="007466EB"/>
    <w:rsid w:val="007475F4"/>
    <w:rsid w:val="007526E1"/>
    <w:rsid w:val="00752D23"/>
    <w:rsid w:val="007538C6"/>
    <w:rsid w:val="00754837"/>
    <w:rsid w:val="0075530A"/>
    <w:rsid w:val="00756AA0"/>
    <w:rsid w:val="00756F19"/>
    <w:rsid w:val="007658D5"/>
    <w:rsid w:val="00765C17"/>
    <w:rsid w:val="00766E23"/>
    <w:rsid w:val="00766F44"/>
    <w:rsid w:val="00771583"/>
    <w:rsid w:val="00772B9E"/>
    <w:rsid w:val="0077355C"/>
    <w:rsid w:val="00773644"/>
    <w:rsid w:val="0077653C"/>
    <w:rsid w:val="007807E4"/>
    <w:rsid w:val="00783070"/>
    <w:rsid w:val="00791DF3"/>
    <w:rsid w:val="007971AC"/>
    <w:rsid w:val="0079782F"/>
    <w:rsid w:val="00797AEE"/>
    <w:rsid w:val="007A0604"/>
    <w:rsid w:val="007A092E"/>
    <w:rsid w:val="007A4539"/>
    <w:rsid w:val="007A607E"/>
    <w:rsid w:val="007A7892"/>
    <w:rsid w:val="007B2900"/>
    <w:rsid w:val="007B513D"/>
    <w:rsid w:val="007B7139"/>
    <w:rsid w:val="007B7C31"/>
    <w:rsid w:val="007C0A53"/>
    <w:rsid w:val="007C7A26"/>
    <w:rsid w:val="007D0E4F"/>
    <w:rsid w:val="007D1B34"/>
    <w:rsid w:val="007D224B"/>
    <w:rsid w:val="007D26CD"/>
    <w:rsid w:val="007D4BCC"/>
    <w:rsid w:val="007D53BE"/>
    <w:rsid w:val="007D6361"/>
    <w:rsid w:val="007E0063"/>
    <w:rsid w:val="007E05FA"/>
    <w:rsid w:val="007E06D9"/>
    <w:rsid w:val="007E0E46"/>
    <w:rsid w:val="007E10F7"/>
    <w:rsid w:val="007E24CD"/>
    <w:rsid w:val="007F053A"/>
    <w:rsid w:val="007F0915"/>
    <w:rsid w:val="007F11C3"/>
    <w:rsid w:val="007F3CE0"/>
    <w:rsid w:val="007F500F"/>
    <w:rsid w:val="00800ED5"/>
    <w:rsid w:val="008023BD"/>
    <w:rsid w:val="00802A0C"/>
    <w:rsid w:val="00805C2B"/>
    <w:rsid w:val="00806722"/>
    <w:rsid w:val="008107B7"/>
    <w:rsid w:val="00811856"/>
    <w:rsid w:val="00813C01"/>
    <w:rsid w:val="00816909"/>
    <w:rsid w:val="0081738B"/>
    <w:rsid w:val="0082221D"/>
    <w:rsid w:val="00822734"/>
    <w:rsid w:val="00824007"/>
    <w:rsid w:val="00824423"/>
    <w:rsid w:val="00826516"/>
    <w:rsid w:val="0083019D"/>
    <w:rsid w:val="0083346E"/>
    <w:rsid w:val="00833AA7"/>
    <w:rsid w:val="008379FA"/>
    <w:rsid w:val="00837CB7"/>
    <w:rsid w:val="00840C77"/>
    <w:rsid w:val="00842789"/>
    <w:rsid w:val="00842CCA"/>
    <w:rsid w:val="00843043"/>
    <w:rsid w:val="0085038E"/>
    <w:rsid w:val="008602D5"/>
    <w:rsid w:val="008604D7"/>
    <w:rsid w:val="008643AC"/>
    <w:rsid w:val="0086462A"/>
    <w:rsid w:val="00867CB5"/>
    <w:rsid w:val="00870045"/>
    <w:rsid w:val="00871B04"/>
    <w:rsid w:val="008720C4"/>
    <w:rsid w:val="008731EA"/>
    <w:rsid w:val="00873C52"/>
    <w:rsid w:val="008776BC"/>
    <w:rsid w:val="00877997"/>
    <w:rsid w:val="00880CA5"/>
    <w:rsid w:val="00883289"/>
    <w:rsid w:val="00883D65"/>
    <w:rsid w:val="00885C5F"/>
    <w:rsid w:val="008860A5"/>
    <w:rsid w:val="008876AA"/>
    <w:rsid w:val="0089064A"/>
    <w:rsid w:val="00891566"/>
    <w:rsid w:val="008943B2"/>
    <w:rsid w:val="00895A5D"/>
    <w:rsid w:val="008962EF"/>
    <w:rsid w:val="00896468"/>
    <w:rsid w:val="008A2423"/>
    <w:rsid w:val="008A281B"/>
    <w:rsid w:val="008A296C"/>
    <w:rsid w:val="008A37C8"/>
    <w:rsid w:val="008A53FC"/>
    <w:rsid w:val="008A5B0C"/>
    <w:rsid w:val="008A5CF4"/>
    <w:rsid w:val="008A70AB"/>
    <w:rsid w:val="008B0396"/>
    <w:rsid w:val="008B3476"/>
    <w:rsid w:val="008B40C0"/>
    <w:rsid w:val="008B46DF"/>
    <w:rsid w:val="008B4905"/>
    <w:rsid w:val="008B5981"/>
    <w:rsid w:val="008B6BED"/>
    <w:rsid w:val="008B7457"/>
    <w:rsid w:val="008B791B"/>
    <w:rsid w:val="008C14CA"/>
    <w:rsid w:val="008C2B0B"/>
    <w:rsid w:val="008C56C7"/>
    <w:rsid w:val="008C5B96"/>
    <w:rsid w:val="008D017A"/>
    <w:rsid w:val="008D0643"/>
    <w:rsid w:val="008D317E"/>
    <w:rsid w:val="008D41CB"/>
    <w:rsid w:val="008D4959"/>
    <w:rsid w:val="008D68E5"/>
    <w:rsid w:val="008E04AF"/>
    <w:rsid w:val="008E0999"/>
    <w:rsid w:val="008E2FFA"/>
    <w:rsid w:val="008E3BA9"/>
    <w:rsid w:val="008E7205"/>
    <w:rsid w:val="008F2DE6"/>
    <w:rsid w:val="008F30A7"/>
    <w:rsid w:val="008F52AF"/>
    <w:rsid w:val="008F7D17"/>
    <w:rsid w:val="00900EDD"/>
    <w:rsid w:val="009027D3"/>
    <w:rsid w:val="00910DA9"/>
    <w:rsid w:val="0091127B"/>
    <w:rsid w:val="00911C00"/>
    <w:rsid w:val="00921C69"/>
    <w:rsid w:val="00922D21"/>
    <w:rsid w:val="00923336"/>
    <w:rsid w:val="00930313"/>
    <w:rsid w:val="00933B36"/>
    <w:rsid w:val="00940270"/>
    <w:rsid w:val="009403F8"/>
    <w:rsid w:val="00941844"/>
    <w:rsid w:val="00942B7E"/>
    <w:rsid w:val="00943A53"/>
    <w:rsid w:val="00947230"/>
    <w:rsid w:val="00950304"/>
    <w:rsid w:val="009508EF"/>
    <w:rsid w:val="00951D69"/>
    <w:rsid w:val="009528FF"/>
    <w:rsid w:val="0095685F"/>
    <w:rsid w:val="009575D0"/>
    <w:rsid w:val="009630EC"/>
    <w:rsid w:val="00963729"/>
    <w:rsid w:val="00973964"/>
    <w:rsid w:val="00977677"/>
    <w:rsid w:val="009834EC"/>
    <w:rsid w:val="009851B9"/>
    <w:rsid w:val="00987210"/>
    <w:rsid w:val="00990C3A"/>
    <w:rsid w:val="00991343"/>
    <w:rsid w:val="009948D2"/>
    <w:rsid w:val="00995B9F"/>
    <w:rsid w:val="00996A84"/>
    <w:rsid w:val="009A1FA3"/>
    <w:rsid w:val="009A6C85"/>
    <w:rsid w:val="009B066A"/>
    <w:rsid w:val="009B1B93"/>
    <w:rsid w:val="009B5FC5"/>
    <w:rsid w:val="009B7141"/>
    <w:rsid w:val="009C5D00"/>
    <w:rsid w:val="009C5E5A"/>
    <w:rsid w:val="009D0035"/>
    <w:rsid w:val="009D1AD0"/>
    <w:rsid w:val="009D3708"/>
    <w:rsid w:val="009E301E"/>
    <w:rsid w:val="009F2538"/>
    <w:rsid w:val="009F2CC4"/>
    <w:rsid w:val="009F4103"/>
    <w:rsid w:val="009F6D75"/>
    <w:rsid w:val="00A0352F"/>
    <w:rsid w:val="00A04AD7"/>
    <w:rsid w:val="00A066E4"/>
    <w:rsid w:val="00A073BA"/>
    <w:rsid w:val="00A10548"/>
    <w:rsid w:val="00A11A68"/>
    <w:rsid w:val="00A14D71"/>
    <w:rsid w:val="00A1727B"/>
    <w:rsid w:val="00A17856"/>
    <w:rsid w:val="00A2569D"/>
    <w:rsid w:val="00A27ED5"/>
    <w:rsid w:val="00A27F4A"/>
    <w:rsid w:val="00A308F1"/>
    <w:rsid w:val="00A35A67"/>
    <w:rsid w:val="00A37636"/>
    <w:rsid w:val="00A40717"/>
    <w:rsid w:val="00A40D8F"/>
    <w:rsid w:val="00A42794"/>
    <w:rsid w:val="00A437EA"/>
    <w:rsid w:val="00A43AA1"/>
    <w:rsid w:val="00A5255D"/>
    <w:rsid w:val="00A52EED"/>
    <w:rsid w:val="00A628CA"/>
    <w:rsid w:val="00A642CC"/>
    <w:rsid w:val="00A64A14"/>
    <w:rsid w:val="00A662AF"/>
    <w:rsid w:val="00A71A9C"/>
    <w:rsid w:val="00A71B21"/>
    <w:rsid w:val="00A72A1D"/>
    <w:rsid w:val="00A72E60"/>
    <w:rsid w:val="00A74DD6"/>
    <w:rsid w:val="00A77AE4"/>
    <w:rsid w:val="00A80507"/>
    <w:rsid w:val="00A80CBA"/>
    <w:rsid w:val="00A85CB9"/>
    <w:rsid w:val="00A86440"/>
    <w:rsid w:val="00A92414"/>
    <w:rsid w:val="00A93581"/>
    <w:rsid w:val="00A93743"/>
    <w:rsid w:val="00A94607"/>
    <w:rsid w:val="00A96D06"/>
    <w:rsid w:val="00AA06F2"/>
    <w:rsid w:val="00AA21D1"/>
    <w:rsid w:val="00AA2552"/>
    <w:rsid w:val="00AA3ECC"/>
    <w:rsid w:val="00AA4AFF"/>
    <w:rsid w:val="00AA5436"/>
    <w:rsid w:val="00AB0FFD"/>
    <w:rsid w:val="00AB21CE"/>
    <w:rsid w:val="00AB2DD2"/>
    <w:rsid w:val="00AB2FC0"/>
    <w:rsid w:val="00AB7D38"/>
    <w:rsid w:val="00AC2239"/>
    <w:rsid w:val="00AC5EC7"/>
    <w:rsid w:val="00AC6F00"/>
    <w:rsid w:val="00AD55A8"/>
    <w:rsid w:val="00AD5D22"/>
    <w:rsid w:val="00AD6F08"/>
    <w:rsid w:val="00AE47BC"/>
    <w:rsid w:val="00AE7E25"/>
    <w:rsid w:val="00AF0268"/>
    <w:rsid w:val="00AF0270"/>
    <w:rsid w:val="00AF13E1"/>
    <w:rsid w:val="00AF2298"/>
    <w:rsid w:val="00AF3514"/>
    <w:rsid w:val="00AF5571"/>
    <w:rsid w:val="00AF6ED3"/>
    <w:rsid w:val="00AF7490"/>
    <w:rsid w:val="00B001B7"/>
    <w:rsid w:val="00B0038B"/>
    <w:rsid w:val="00B03D1E"/>
    <w:rsid w:val="00B03EA4"/>
    <w:rsid w:val="00B04633"/>
    <w:rsid w:val="00B04790"/>
    <w:rsid w:val="00B05077"/>
    <w:rsid w:val="00B05A16"/>
    <w:rsid w:val="00B06255"/>
    <w:rsid w:val="00B073A4"/>
    <w:rsid w:val="00B10B5A"/>
    <w:rsid w:val="00B11135"/>
    <w:rsid w:val="00B11E55"/>
    <w:rsid w:val="00B141B1"/>
    <w:rsid w:val="00B16040"/>
    <w:rsid w:val="00B17744"/>
    <w:rsid w:val="00B20B3D"/>
    <w:rsid w:val="00B2464D"/>
    <w:rsid w:val="00B25CE6"/>
    <w:rsid w:val="00B27182"/>
    <w:rsid w:val="00B275A1"/>
    <w:rsid w:val="00B317C0"/>
    <w:rsid w:val="00B33676"/>
    <w:rsid w:val="00B3455A"/>
    <w:rsid w:val="00B3637D"/>
    <w:rsid w:val="00B36832"/>
    <w:rsid w:val="00B36925"/>
    <w:rsid w:val="00B42BD3"/>
    <w:rsid w:val="00B43361"/>
    <w:rsid w:val="00B4392C"/>
    <w:rsid w:val="00B441E9"/>
    <w:rsid w:val="00B450CA"/>
    <w:rsid w:val="00B455D9"/>
    <w:rsid w:val="00B459A4"/>
    <w:rsid w:val="00B45F7B"/>
    <w:rsid w:val="00B47710"/>
    <w:rsid w:val="00B5040E"/>
    <w:rsid w:val="00B5121E"/>
    <w:rsid w:val="00B54328"/>
    <w:rsid w:val="00B545B5"/>
    <w:rsid w:val="00B54F0C"/>
    <w:rsid w:val="00B5702C"/>
    <w:rsid w:val="00B57C3F"/>
    <w:rsid w:val="00B60C60"/>
    <w:rsid w:val="00B6291B"/>
    <w:rsid w:val="00B62F37"/>
    <w:rsid w:val="00B67B92"/>
    <w:rsid w:val="00B67DAD"/>
    <w:rsid w:val="00B7253D"/>
    <w:rsid w:val="00B7264E"/>
    <w:rsid w:val="00B77287"/>
    <w:rsid w:val="00B87622"/>
    <w:rsid w:val="00B87E7A"/>
    <w:rsid w:val="00B91F9D"/>
    <w:rsid w:val="00B92224"/>
    <w:rsid w:val="00B93D9E"/>
    <w:rsid w:val="00B969B6"/>
    <w:rsid w:val="00B97298"/>
    <w:rsid w:val="00BA0EC6"/>
    <w:rsid w:val="00BA26AC"/>
    <w:rsid w:val="00BA634A"/>
    <w:rsid w:val="00BA715C"/>
    <w:rsid w:val="00BB128B"/>
    <w:rsid w:val="00BB2F30"/>
    <w:rsid w:val="00BB367B"/>
    <w:rsid w:val="00BB47F8"/>
    <w:rsid w:val="00BB4CB7"/>
    <w:rsid w:val="00BB5AFC"/>
    <w:rsid w:val="00BB5CED"/>
    <w:rsid w:val="00BC288A"/>
    <w:rsid w:val="00BC2905"/>
    <w:rsid w:val="00BC3D46"/>
    <w:rsid w:val="00BC6865"/>
    <w:rsid w:val="00BD3B36"/>
    <w:rsid w:val="00BD3C49"/>
    <w:rsid w:val="00BD6AD0"/>
    <w:rsid w:val="00BE10F3"/>
    <w:rsid w:val="00BE12D5"/>
    <w:rsid w:val="00BE1C00"/>
    <w:rsid w:val="00BE4655"/>
    <w:rsid w:val="00BE4E54"/>
    <w:rsid w:val="00BE6D17"/>
    <w:rsid w:val="00BF0A1F"/>
    <w:rsid w:val="00BF5ACD"/>
    <w:rsid w:val="00BF62D5"/>
    <w:rsid w:val="00C0396D"/>
    <w:rsid w:val="00C05047"/>
    <w:rsid w:val="00C05CB0"/>
    <w:rsid w:val="00C06A5B"/>
    <w:rsid w:val="00C10A99"/>
    <w:rsid w:val="00C11660"/>
    <w:rsid w:val="00C133D6"/>
    <w:rsid w:val="00C139A5"/>
    <w:rsid w:val="00C146DE"/>
    <w:rsid w:val="00C17AB8"/>
    <w:rsid w:val="00C22266"/>
    <w:rsid w:val="00C24BE1"/>
    <w:rsid w:val="00C260FB"/>
    <w:rsid w:val="00C333B4"/>
    <w:rsid w:val="00C3417A"/>
    <w:rsid w:val="00C344D5"/>
    <w:rsid w:val="00C35904"/>
    <w:rsid w:val="00C3714F"/>
    <w:rsid w:val="00C42265"/>
    <w:rsid w:val="00C463D9"/>
    <w:rsid w:val="00C4662A"/>
    <w:rsid w:val="00C50B61"/>
    <w:rsid w:val="00C50F4D"/>
    <w:rsid w:val="00C53241"/>
    <w:rsid w:val="00C553AB"/>
    <w:rsid w:val="00C5578D"/>
    <w:rsid w:val="00C55D16"/>
    <w:rsid w:val="00C55D9F"/>
    <w:rsid w:val="00C560D3"/>
    <w:rsid w:val="00C56A5A"/>
    <w:rsid w:val="00C606A1"/>
    <w:rsid w:val="00C607EF"/>
    <w:rsid w:val="00C63026"/>
    <w:rsid w:val="00C631A9"/>
    <w:rsid w:val="00C65627"/>
    <w:rsid w:val="00C71DB0"/>
    <w:rsid w:val="00C73039"/>
    <w:rsid w:val="00C806D4"/>
    <w:rsid w:val="00C80D6D"/>
    <w:rsid w:val="00C817F8"/>
    <w:rsid w:val="00C83E14"/>
    <w:rsid w:val="00C841C9"/>
    <w:rsid w:val="00C8433A"/>
    <w:rsid w:val="00C857B2"/>
    <w:rsid w:val="00C90F2C"/>
    <w:rsid w:val="00C93725"/>
    <w:rsid w:val="00C96C9C"/>
    <w:rsid w:val="00C97DB5"/>
    <w:rsid w:val="00CA1DAD"/>
    <w:rsid w:val="00CA672F"/>
    <w:rsid w:val="00CA7186"/>
    <w:rsid w:val="00CB0268"/>
    <w:rsid w:val="00CB0933"/>
    <w:rsid w:val="00CB3595"/>
    <w:rsid w:val="00CB3D19"/>
    <w:rsid w:val="00CB56CE"/>
    <w:rsid w:val="00CB5910"/>
    <w:rsid w:val="00CB66B9"/>
    <w:rsid w:val="00CB6A20"/>
    <w:rsid w:val="00CC1734"/>
    <w:rsid w:val="00CC4FFB"/>
    <w:rsid w:val="00CC73D0"/>
    <w:rsid w:val="00CC73E7"/>
    <w:rsid w:val="00CD4E0A"/>
    <w:rsid w:val="00CD55C8"/>
    <w:rsid w:val="00CD5799"/>
    <w:rsid w:val="00CD70D3"/>
    <w:rsid w:val="00CE0EFA"/>
    <w:rsid w:val="00CE1014"/>
    <w:rsid w:val="00CE119C"/>
    <w:rsid w:val="00CE1BFD"/>
    <w:rsid w:val="00CE2074"/>
    <w:rsid w:val="00CE2C26"/>
    <w:rsid w:val="00CE39E4"/>
    <w:rsid w:val="00CE44E1"/>
    <w:rsid w:val="00CE56F4"/>
    <w:rsid w:val="00CF0609"/>
    <w:rsid w:val="00CF17E3"/>
    <w:rsid w:val="00CF1DD8"/>
    <w:rsid w:val="00CF4196"/>
    <w:rsid w:val="00CF5EE9"/>
    <w:rsid w:val="00CF63A7"/>
    <w:rsid w:val="00D00B91"/>
    <w:rsid w:val="00D03DCE"/>
    <w:rsid w:val="00D060C9"/>
    <w:rsid w:val="00D10B7C"/>
    <w:rsid w:val="00D13F3E"/>
    <w:rsid w:val="00D143B1"/>
    <w:rsid w:val="00D149DB"/>
    <w:rsid w:val="00D16004"/>
    <w:rsid w:val="00D1645C"/>
    <w:rsid w:val="00D1673C"/>
    <w:rsid w:val="00D17C2F"/>
    <w:rsid w:val="00D17FBF"/>
    <w:rsid w:val="00D2145F"/>
    <w:rsid w:val="00D24D6A"/>
    <w:rsid w:val="00D26818"/>
    <w:rsid w:val="00D26A6C"/>
    <w:rsid w:val="00D26B20"/>
    <w:rsid w:val="00D26CF6"/>
    <w:rsid w:val="00D27FBD"/>
    <w:rsid w:val="00D313C2"/>
    <w:rsid w:val="00D31793"/>
    <w:rsid w:val="00D328DA"/>
    <w:rsid w:val="00D33940"/>
    <w:rsid w:val="00D3514C"/>
    <w:rsid w:val="00D37294"/>
    <w:rsid w:val="00D4212A"/>
    <w:rsid w:val="00D42CB8"/>
    <w:rsid w:val="00D43416"/>
    <w:rsid w:val="00D445D2"/>
    <w:rsid w:val="00D45AF8"/>
    <w:rsid w:val="00D46B24"/>
    <w:rsid w:val="00D4790E"/>
    <w:rsid w:val="00D51FFB"/>
    <w:rsid w:val="00D53A9D"/>
    <w:rsid w:val="00D54B65"/>
    <w:rsid w:val="00D54EB7"/>
    <w:rsid w:val="00D558B4"/>
    <w:rsid w:val="00D55DBC"/>
    <w:rsid w:val="00D563F1"/>
    <w:rsid w:val="00D57A3F"/>
    <w:rsid w:val="00D600FD"/>
    <w:rsid w:val="00D60462"/>
    <w:rsid w:val="00D6234B"/>
    <w:rsid w:val="00D649A8"/>
    <w:rsid w:val="00D650CB"/>
    <w:rsid w:val="00D6652A"/>
    <w:rsid w:val="00D76A86"/>
    <w:rsid w:val="00D81375"/>
    <w:rsid w:val="00D821A6"/>
    <w:rsid w:val="00D84A5C"/>
    <w:rsid w:val="00D84C10"/>
    <w:rsid w:val="00D91D0A"/>
    <w:rsid w:val="00D943DA"/>
    <w:rsid w:val="00D95673"/>
    <w:rsid w:val="00D958F5"/>
    <w:rsid w:val="00DA3009"/>
    <w:rsid w:val="00DB3073"/>
    <w:rsid w:val="00DC037F"/>
    <w:rsid w:val="00DC1EC4"/>
    <w:rsid w:val="00DC23A9"/>
    <w:rsid w:val="00DC27F6"/>
    <w:rsid w:val="00DC307F"/>
    <w:rsid w:val="00DC343A"/>
    <w:rsid w:val="00DD3A04"/>
    <w:rsid w:val="00DD7B26"/>
    <w:rsid w:val="00DE1E61"/>
    <w:rsid w:val="00DE4047"/>
    <w:rsid w:val="00DE4386"/>
    <w:rsid w:val="00DE493F"/>
    <w:rsid w:val="00DE49E6"/>
    <w:rsid w:val="00DE52B0"/>
    <w:rsid w:val="00DE53C2"/>
    <w:rsid w:val="00DE6AFF"/>
    <w:rsid w:val="00DE6C40"/>
    <w:rsid w:val="00DE70BD"/>
    <w:rsid w:val="00DE7DD8"/>
    <w:rsid w:val="00DE7F47"/>
    <w:rsid w:val="00DF1827"/>
    <w:rsid w:val="00DF254E"/>
    <w:rsid w:val="00DF782C"/>
    <w:rsid w:val="00E008F6"/>
    <w:rsid w:val="00E0219F"/>
    <w:rsid w:val="00E02762"/>
    <w:rsid w:val="00E05CFF"/>
    <w:rsid w:val="00E064A2"/>
    <w:rsid w:val="00E06AA3"/>
    <w:rsid w:val="00E1179F"/>
    <w:rsid w:val="00E12777"/>
    <w:rsid w:val="00E12FC7"/>
    <w:rsid w:val="00E14AE0"/>
    <w:rsid w:val="00E15ADF"/>
    <w:rsid w:val="00E17F9E"/>
    <w:rsid w:val="00E2135D"/>
    <w:rsid w:val="00E22EF6"/>
    <w:rsid w:val="00E27D6E"/>
    <w:rsid w:val="00E31AED"/>
    <w:rsid w:val="00E33D2E"/>
    <w:rsid w:val="00E33FB9"/>
    <w:rsid w:val="00E37861"/>
    <w:rsid w:val="00E42B32"/>
    <w:rsid w:val="00E4324C"/>
    <w:rsid w:val="00E43996"/>
    <w:rsid w:val="00E45506"/>
    <w:rsid w:val="00E5054D"/>
    <w:rsid w:val="00E51695"/>
    <w:rsid w:val="00E52149"/>
    <w:rsid w:val="00E522CE"/>
    <w:rsid w:val="00E52C66"/>
    <w:rsid w:val="00E60662"/>
    <w:rsid w:val="00E60FC8"/>
    <w:rsid w:val="00E6208E"/>
    <w:rsid w:val="00E71A66"/>
    <w:rsid w:val="00E72F4A"/>
    <w:rsid w:val="00E77CB1"/>
    <w:rsid w:val="00E8070A"/>
    <w:rsid w:val="00E81622"/>
    <w:rsid w:val="00E81A92"/>
    <w:rsid w:val="00E85D17"/>
    <w:rsid w:val="00E86D62"/>
    <w:rsid w:val="00E872F2"/>
    <w:rsid w:val="00E91107"/>
    <w:rsid w:val="00E913CA"/>
    <w:rsid w:val="00E91DF4"/>
    <w:rsid w:val="00E94ADD"/>
    <w:rsid w:val="00EA16C5"/>
    <w:rsid w:val="00EA27A6"/>
    <w:rsid w:val="00EA54D7"/>
    <w:rsid w:val="00EA5639"/>
    <w:rsid w:val="00EB088A"/>
    <w:rsid w:val="00EB1366"/>
    <w:rsid w:val="00EB2470"/>
    <w:rsid w:val="00EB2D5E"/>
    <w:rsid w:val="00EB3FC4"/>
    <w:rsid w:val="00EB48D3"/>
    <w:rsid w:val="00EB7304"/>
    <w:rsid w:val="00EB7940"/>
    <w:rsid w:val="00EB7964"/>
    <w:rsid w:val="00EC033F"/>
    <w:rsid w:val="00EC2C55"/>
    <w:rsid w:val="00EC42E0"/>
    <w:rsid w:val="00EC547E"/>
    <w:rsid w:val="00ED03F7"/>
    <w:rsid w:val="00ED04C0"/>
    <w:rsid w:val="00ED0EB5"/>
    <w:rsid w:val="00ED2801"/>
    <w:rsid w:val="00ED2947"/>
    <w:rsid w:val="00ED39E6"/>
    <w:rsid w:val="00EE0F9A"/>
    <w:rsid w:val="00EE1389"/>
    <w:rsid w:val="00EE609A"/>
    <w:rsid w:val="00EE7DE1"/>
    <w:rsid w:val="00EF1935"/>
    <w:rsid w:val="00EF79D4"/>
    <w:rsid w:val="00F011A9"/>
    <w:rsid w:val="00F01A7D"/>
    <w:rsid w:val="00F03474"/>
    <w:rsid w:val="00F0530D"/>
    <w:rsid w:val="00F07D21"/>
    <w:rsid w:val="00F10FDB"/>
    <w:rsid w:val="00F115BA"/>
    <w:rsid w:val="00F12481"/>
    <w:rsid w:val="00F1563D"/>
    <w:rsid w:val="00F17883"/>
    <w:rsid w:val="00F17C39"/>
    <w:rsid w:val="00F21E73"/>
    <w:rsid w:val="00F22BB4"/>
    <w:rsid w:val="00F24B24"/>
    <w:rsid w:val="00F24FB4"/>
    <w:rsid w:val="00F35C2D"/>
    <w:rsid w:val="00F3668B"/>
    <w:rsid w:val="00F41255"/>
    <w:rsid w:val="00F470B9"/>
    <w:rsid w:val="00F51313"/>
    <w:rsid w:val="00F514CD"/>
    <w:rsid w:val="00F55018"/>
    <w:rsid w:val="00F57766"/>
    <w:rsid w:val="00F61F0F"/>
    <w:rsid w:val="00F6273B"/>
    <w:rsid w:val="00F62934"/>
    <w:rsid w:val="00F657BF"/>
    <w:rsid w:val="00F71F95"/>
    <w:rsid w:val="00F7206E"/>
    <w:rsid w:val="00F74604"/>
    <w:rsid w:val="00F750AA"/>
    <w:rsid w:val="00F75768"/>
    <w:rsid w:val="00F76148"/>
    <w:rsid w:val="00F77E4A"/>
    <w:rsid w:val="00F813E3"/>
    <w:rsid w:val="00F81B7C"/>
    <w:rsid w:val="00F825BD"/>
    <w:rsid w:val="00F82A7E"/>
    <w:rsid w:val="00F83C7F"/>
    <w:rsid w:val="00F8432F"/>
    <w:rsid w:val="00F85748"/>
    <w:rsid w:val="00F85CFF"/>
    <w:rsid w:val="00F877F6"/>
    <w:rsid w:val="00F91F59"/>
    <w:rsid w:val="00F926D5"/>
    <w:rsid w:val="00FA2308"/>
    <w:rsid w:val="00FA43A6"/>
    <w:rsid w:val="00FA4C50"/>
    <w:rsid w:val="00FA6973"/>
    <w:rsid w:val="00FA6BDE"/>
    <w:rsid w:val="00FB2CA0"/>
    <w:rsid w:val="00FB5053"/>
    <w:rsid w:val="00FC0CD5"/>
    <w:rsid w:val="00FC2613"/>
    <w:rsid w:val="00FC3B6C"/>
    <w:rsid w:val="00FC63C1"/>
    <w:rsid w:val="00FC66EA"/>
    <w:rsid w:val="00FC798C"/>
    <w:rsid w:val="00FD116C"/>
    <w:rsid w:val="00FD1817"/>
    <w:rsid w:val="00FD54FE"/>
    <w:rsid w:val="00FD6162"/>
    <w:rsid w:val="00FD61D8"/>
    <w:rsid w:val="00FE0499"/>
    <w:rsid w:val="00FE08E4"/>
    <w:rsid w:val="00FE1513"/>
    <w:rsid w:val="00FE2FB7"/>
    <w:rsid w:val="00FE3D1A"/>
    <w:rsid w:val="00FE4D4E"/>
    <w:rsid w:val="00FE4E42"/>
    <w:rsid w:val="00FE5E41"/>
    <w:rsid w:val="00FE6106"/>
    <w:rsid w:val="00FF2547"/>
    <w:rsid w:val="00FF384F"/>
    <w:rsid w:val="00FF3E08"/>
    <w:rsid w:val="00FF4321"/>
    <w:rsid w:val="00FF48C2"/>
    <w:rsid w:val="00FF4D59"/>
    <w:rsid w:val="00FF5A5E"/>
    <w:rsid w:val="00FF761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640ED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813C01"/>
    <w:rPr>
      <w:rFonts w:ascii="Arial" w:hAnsi="Arial"/>
      <w:lang w:val="it-CH"/>
    </w:rPr>
  </w:style>
  <w:style w:type="paragraph" w:styleId="Titolo1">
    <w:name w:val="heading 1"/>
    <w:basedOn w:val="Normale"/>
    <w:next w:val="Normale"/>
    <w:link w:val="Titolo1Carattere"/>
    <w:qFormat/>
    <w:rsid w:val="00EC42E0"/>
    <w:pPr>
      <w:keepNext/>
      <w:spacing w:before="240" w:after="120"/>
      <w:jc w:val="left"/>
      <w:outlineLvl w:val="0"/>
    </w:pPr>
    <w:rPr>
      <w:b/>
      <w:sz w:val="24"/>
      <w:lang w:val="it-IT" w:eastAsia="it-IT"/>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EC42E0"/>
    <w:rPr>
      <w:rFonts w:ascii="Arial" w:hAnsi="Arial"/>
      <w:b/>
      <w:sz w:val="24"/>
      <w:lang w:val="it-IT" w:eastAsia="it-IT"/>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3"/>
      </w:numPr>
      <w:contextualSpacing/>
    </w:pPr>
  </w:style>
  <w:style w:type="paragraph" w:styleId="Paragrafoelenco">
    <w:name w:val="List Paragraph"/>
    <w:basedOn w:val="Normale"/>
    <w:link w:val="ParagrafoelencoCarattere"/>
    <w:uiPriority w:val="34"/>
    <w:qFormat/>
    <w:rsid w:val="004D7849"/>
    <w:pPr>
      <w:ind w:left="720"/>
      <w:contextualSpacing/>
    </w:pPr>
  </w:style>
  <w:style w:type="paragraph" w:customStyle="1" w:styleId="ListNumeric">
    <w:name w:val="ListNumeric"/>
    <w:basedOn w:val="Normale"/>
    <w:rsid w:val="008C0661"/>
    <w:pPr>
      <w:numPr>
        <w:numId w:val="6"/>
      </w:numPr>
      <w:contextualSpacing/>
    </w:pPr>
  </w:style>
  <w:style w:type="paragraph" w:customStyle="1" w:styleId="ListLine">
    <w:name w:val="ListLine"/>
    <w:basedOn w:val="Normale"/>
    <w:rsid w:val="008C0661"/>
    <w:pPr>
      <w:numPr>
        <w:numId w:val="5"/>
      </w:numPr>
      <w:contextualSpacing/>
    </w:pPr>
  </w:style>
  <w:style w:type="paragraph" w:customStyle="1" w:styleId="ListBullet">
    <w:name w:val="ListBullet"/>
    <w:basedOn w:val="Normale"/>
    <w:rsid w:val="008C0661"/>
    <w:pPr>
      <w:numPr>
        <w:numId w:val="4"/>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67374A"/>
    <w:pPr>
      <w:tabs>
        <w:tab w:val="left" w:pos="567"/>
        <w:tab w:val="right" w:leader="dot" w:pos="9072"/>
      </w:tabs>
      <w:spacing w:before="240" w:after="120"/>
      <w:ind w:left="567" w:right="567" w:hanging="567"/>
      <w:jc w:val="left"/>
    </w:pPr>
    <w:rPr>
      <w:rFonts w:eastAsia="Times New Roman" w:cs="Arial"/>
      <w:b/>
      <w:noProof/>
      <w:sz w:val="24"/>
      <w:szCs w:val="24"/>
      <w:lang w:val="it-IT" w:eastAsia="it-IT"/>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stile 1,Footnote,Footnote1,Footnote2,Footnote3,Footnote4,Footnote5,Footnote6,Footnote7,Footnote8,Footnote9,Footnote10,Footnote11,Footnote21,Footnote31,Footnote41,Footnote51,Footnote61,Footnote71,Footnote81"/>
    <w:basedOn w:val="Nessunaspaziatura"/>
    <w:link w:val="TestonotaapidipaginaCarattere"/>
    <w:unhideWhenUsed/>
    <w:rsid w:val="00B11135"/>
    <w:pPr>
      <w:spacing w:after="60"/>
    </w:pPr>
    <w:rPr>
      <w:sz w:val="16"/>
      <w:szCs w:val="20"/>
    </w:rPr>
  </w:style>
  <w:style w:type="character" w:customStyle="1" w:styleId="TestonotaapidipaginaCarattere">
    <w:name w:val="Testo nota a piè di pagina Carattere"/>
    <w:aliases w:val="NotYetCustomized2879 Carattere,stile 1 Carattere,Footnote Carattere,Footnote1 Carattere,Footnote2 Carattere,Footnote3 Carattere,Footnote4 Carattere,Footnote5 Carattere,Footnote6 Carattere,Footnote7 Carattere"/>
    <w:basedOn w:val="Carpredefinitoparagrafo"/>
    <w:link w:val="Testonotaapidipagina"/>
    <w:rsid w:val="00B11135"/>
    <w:rPr>
      <w:sz w:val="16"/>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aliases w:val="Footnote symbol"/>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3"/>
      </w:numPr>
    </w:pPr>
  </w:style>
  <w:style w:type="numbering" w:customStyle="1" w:styleId="ListNumericList">
    <w:name w:val="ListNumericList"/>
    <w:uiPriority w:val="99"/>
    <w:rsid w:val="0040086C"/>
    <w:pPr>
      <w:numPr>
        <w:numId w:val="6"/>
      </w:numPr>
    </w:pPr>
  </w:style>
  <w:style w:type="numbering" w:customStyle="1" w:styleId="ListLineList">
    <w:name w:val="ListLineList"/>
    <w:uiPriority w:val="99"/>
    <w:rsid w:val="0040086C"/>
    <w:pPr>
      <w:numPr>
        <w:numId w:val="5"/>
      </w:numPr>
    </w:pPr>
  </w:style>
  <w:style w:type="numbering" w:customStyle="1" w:styleId="ListBulletList">
    <w:name w:val="ListBulletList"/>
    <w:uiPriority w:val="99"/>
    <w:rsid w:val="0040086C"/>
    <w:pPr>
      <w:numPr>
        <w:numId w:val="4"/>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2"/>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styleId="Corpotesto">
    <w:name w:val="Body Text"/>
    <w:basedOn w:val="Normale"/>
    <w:link w:val="CorpotestoCarattere"/>
    <w:rsid w:val="00773644"/>
    <w:pPr>
      <w:tabs>
        <w:tab w:val="left" w:pos="284"/>
        <w:tab w:val="left" w:pos="426"/>
        <w:tab w:val="left" w:pos="4962"/>
      </w:tabs>
    </w:pPr>
    <w:rPr>
      <w:rFonts w:eastAsia="Times New Roman" w:cs="Times New Roman"/>
      <w:sz w:val="24"/>
      <w:szCs w:val="20"/>
      <w:lang w:val="it-IT" w:eastAsia="it-IT"/>
    </w:rPr>
  </w:style>
  <w:style w:type="character" w:customStyle="1" w:styleId="CorpotestoCarattere">
    <w:name w:val="Corpo testo Carattere"/>
    <w:basedOn w:val="Carpredefinitoparagrafo"/>
    <w:link w:val="Corpotesto"/>
    <w:rsid w:val="00773644"/>
    <w:rPr>
      <w:rFonts w:ascii="Arial" w:eastAsia="Times New Roman" w:hAnsi="Arial" w:cs="Times New Roman"/>
      <w:sz w:val="24"/>
      <w:szCs w:val="20"/>
      <w:lang w:val="it-IT" w:eastAsia="it-IT"/>
    </w:rPr>
  </w:style>
  <w:style w:type="character" w:styleId="Collegamentoipertestuale">
    <w:name w:val="Hyperlink"/>
    <w:uiPriority w:val="99"/>
    <w:unhideWhenUsed/>
    <w:rsid w:val="00773644"/>
    <w:rPr>
      <w:color w:val="0000FF"/>
      <w:u w:val="single"/>
    </w:rPr>
  </w:style>
  <w:style w:type="paragraph" w:customStyle="1" w:styleId="TitoloDecreto">
    <w:name w:val="Titolo Decreto"/>
    <w:basedOn w:val="Titolo1"/>
    <w:link w:val="TitoloDecretoCarattere"/>
    <w:qFormat/>
    <w:rsid w:val="00773644"/>
    <w:pPr>
      <w:spacing w:before="0" w:after="0"/>
      <w:ind w:left="567" w:hanging="567"/>
    </w:pPr>
    <w:rPr>
      <w:rFonts w:eastAsia="Times New Roman" w:cs="Arial"/>
      <w:szCs w:val="20"/>
    </w:rPr>
  </w:style>
  <w:style w:type="character" w:customStyle="1" w:styleId="TitoloDecretoCarattere">
    <w:name w:val="Titolo Decreto Carattere"/>
    <w:basedOn w:val="Titolo1Carattere"/>
    <w:link w:val="TitoloDecreto"/>
    <w:rsid w:val="00773644"/>
    <w:rPr>
      <w:rFonts w:ascii="Arial" w:eastAsia="Times New Roman" w:hAnsi="Arial" w:cs="Arial"/>
      <w:b/>
      <w:sz w:val="24"/>
      <w:szCs w:val="20"/>
      <w:lang w:val="it-IT" w:eastAsia="it-IT"/>
    </w:rPr>
  </w:style>
  <w:style w:type="paragraph" w:customStyle="1" w:styleId="Elencocontinua21">
    <w:name w:val="Elenco continua 21"/>
    <w:basedOn w:val="Normale"/>
    <w:rsid w:val="001C1C45"/>
    <w:pPr>
      <w:suppressAutoHyphens/>
      <w:spacing w:after="120"/>
      <w:ind w:left="566"/>
      <w:jc w:val="left"/>
    </w:pPr>
    <w:rPr>
      <w:rFonts w:eastAsia="Times New Roman" w:cs="Arial"/>
      <w:sz w:val="24"/>
      <w:szCs w:val="24"/>
      <w:lang w:val="it-IT" w:eastAsia="zh-CN"/>
    </w:rPr>
  </w:style>
  <w:style w:type="table" w:styleId="Grigliatabella">
    <w:name w:val="Table Grid"/>
    <w:basedOn w:val="Tabellanormale"/>
    <w:uiPriority w:val="59"/>
    <w:rsid w:val="006910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nhideWhenUsed/>
    <w:rsid w:val="004C05B6"/>
    <w:rPr>
      <w:sz w:val="16"/>
      <w:szCs w:val="16"/>
    </w:rPr>
  </w:style>
  <w:style w:type="paragraph" w:styleId="Testocommento">
    <w:name w:val="annotation text"/>
    <w:basedOn w:val="Normale"/>
    <w:link w:val="TestocommentoCarattere"/>
    <w:unhideWhenUsed/>
    <w:rsid w:val="004C05B6"/>
    <w:rPr>
      <w:sz w:val="20"/>
      <w:szCs w:val="20"/>
    </w:rPr>
  </w:style>
  <w:style w:type="character" w:customStyle="1" w:styleId="TestocommentoCarattere">
    <w:name w:val="Testo commento Carattere"/>
    <w:basedOn w:val="Carpredefinitoparagrafo"/>
    <w:link w:val="Testocommento"/>
    <w:rsid w:val="004C05B6"/>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4C05B6"/>
    <w:rPr>
      <w:b/>
      <w:bCs/>
    </w:rPr>
  </w:style>
  <w:style w:type="character" w:customStyle="1" w:styleId="SoggettocommentoCarattere">
    <w:name w:val="Soggetto commento Carattere"/>
    <w:basedOn w:val="TestocommentoCarattere"/>
    <w:link w:val="Soggettocommento"/>
    <w:uiPriority w:val="99"/>
    <w:semiHidden/>
    <w:rsid w:val="004C05B6"/>
    <w:rPr>
      <w:rFonts w:ascii="Arial" w:hAnsi="Arial"/>
      <w:b/>
      <w:bCs/>
      <w:sz w:val="20"/>
      <w:szCs w:val="20"/>
      <w:lang w:val="it-CH"/>
    </w:rPr>
  </w:style>
  <w:style w:type="paragraph" w:styleId="Testofumetto">
    <w:name w:val="Balloon Text"/>
    <w:basedOn w:val="Normale"/>
    <w:link w:val="TestofumettoCarattere"/>
    <w:uiPriority w:val="99"/>
    <w:semiHidden/>
    <w:unhideWhenUsed/>
    <w:rsid w:val="004C05B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C05B6"/>
    <w:rPr>
      <w:rFonts w:ascii="Segoe UI" w:hAnsi="Segoe UI" w:cs="Segoe UI"/>
      <w:sz w:val="18"/>
      <w:szCs w:val="18"/>
      <w:lang w:val="it-CH"/>
    </w:rPr>
  </w:style>
  <w:style w:type="paragraph" w:styleId="NormaleWeb">
    <w:name w:val="Normal (Web)"/>
    <w:basedOn w:val="Normale"/>
    <w:unhideWhenUsed/>
    <w:rsid w:val="008B4905"/>
    <w:pPr>
      <w:spacing w:before="100" w:beforeAutospacing="1" w:after="100" w:afterAutospacing="1"/>
      <w:jc w:val="left"/>
    </w:pPr>
    <w:rPr>
      <w:rFonts w:ascii="Times New Roman" w:eastAsiaTheme="minorEastAsia" w:hAnsi="Times New Roman" w:cs="Times New Roman"/>
      <w:sz w:val="24"/>
      <w:szCs w:val="24"/>
      <w:lang w:eastAsia="it-CH"/>
    </w:rPr>
  </w:style>
  <w:style w:type="character" w:styleId="Collegamentovisitato">
    <w:name w:val="FollowedHyperlink"/>
    <w:basedOn w:val="Carpredefinitoparagrafo"/>
    <w:uiPriority w:val="99"/>
    <w:semiHidden/>
    <w:unhideWhenUsed/>
    <w:rsid w:val="002C14CC"/>
    <w:rPr>
      <w:color w:val="800080" w:themeColor="followedHyperlink"/>
      <w:u w:val="single"/>
    </w:rPr>
  </w:style>
  <w:style w:type="paragraph" w:customStyle="1" w:styleId="ROMANO">
    <w:name w:val="ROMANO"/>
    <w:basedOn w:val="Titolo1"/>
    <w:link w:val="ROMANOCarattere"/>
    <w:qFormat/>
    <w:rsid w:val="00EC42E0"/>
    <w:pPr>
      <w:numPr>
        <w:numId w:val="7"/>
      </w:numPr>
    </w:pPr>
  </w:style>
  <w:style w:type="character" w:customStyle="1" w:styleId="ROMANOCarattere">
    <w:name w:val="ROMANO Carattere"/>
    <w:basedOn w:val="Titolo1Carattere"/>
    <w:link w:val="ROMANO"/>
    <w:rsid w:val="00EC42E0"/>
    <w:rPr>
      <w:rFonts w:ascii="Arial" w:hAnsi="Arial"/>
      <w:b/>
      <w:sz w:val="24"/>
      <w:lang w:val="it-IT" w:eastAsia="it-IT"/>
    </w:rPr>
  </w:style>
  <w:style w:type="table" w:customStyle="1" w:styleId="Grigliatabella1">
    <w:name w:val="Griglia tabella1"/>
    <w:basedOn w:val="Tabellanormale"/>
    <w:next w:val="Grigliatabella"/>
    <w:uiPriority w:val="59"/>
    <w:rsid w:val="00A80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
    <w:name w:val="Testo"/>
    <w:basedOn w:val="Normale"/>
    <w:link w:val="TestoCarattere"/>
    <w:qFormat/>
    <w:rsid w:val="00D6234B"/>
    <w:pPr>
      <w:autoSpaceDE w:val="0"/>
      <w:autoSpaceDN w:val="0"/>
      <w:adjustRightInd w:val="0"/>
    </w:pPr>
    <w:rPr>
      <w:rFonts w:eastAsia="Times New Roman" w:cs="Arial"/>
      <w:sz w:val="20"/>
      <w:szCs w:val="20"/>
      <w:lang w:val="it-IT" w:eastAsia="it-IT"/>
    </w:rPr>
  </w:style>
  <w:style w:type="character" w:customStyle="1" w:styleId="TestoCarattere">
    <w:name w:val="Testo Carattere"/>
    <w:basedOn w:val="Carpredefinitoparagrafo"/>
    <w:link w:val="Testo"/>
    <w:rsid w:val="00D6234B"/>
    <w:rPr>
      <w:rFonts w:ascii="Arial" w:eastAsia="Times New Roman" w:hAnsi="Arial" w:cs="Arial"/>
      <w:sz w:val="20"/>
      <w:szCs w:val="20"/>
      <w:lang w:val="it-IT" w:eastAsia="it-IT"/>
    </w:rPr>
  </w:style>
  <w:style w:type="character" w:customStyle="1" w:styleId="ParagrafoelencoCarattere">
    <w:name w:val="Paragrafo elenco Carattere"/>
    <w:basedOn w:val="Carpredefinitoparagrafo"/>
    <w:link w:val="Paragrafoelenco"/>
    <w:uiPriority w:val="34"/>
    <w:rsid w:val="00213490"/>
    <w:rPr>
      <w:rFonts w:ascii="Arial" w:hAnsi="Arial"/>
      <w:lang w:val="it-CH"/>
    </w:rPr>
  </w:style>
  <w:style w:type="paragraph" w:styleId="Revisione">
    <w:name w:val="Revision"/>
    <w:hidden/>
    <w:uiPriority w:val="99"/>
    <w:semiHidden/>
    <w:rsid w:val="00B10B5A"/>
    <w:pPr>
      <w:jc w:val="left"/>
    </w:pPr>
    <w:rPr>
      <w:rFonts w:ascii="Arial" w:hAnsi="Arial"/>
      <w:lang w:val="it-CH"/>
    </w:rPr>
  </w:style>
  <w:style w:type="paragraph" w:customStyle="1" w:styleId="Default">
    <w:name w:val="Default"/>
    <w:rsid w:val="002B4884"/>
    <w:pPr>
      <w:autoSpaceDE w:val="0"/>
      <w:autoSpaceDN w:val="0"/>
      <w:adjustRightInd w:val="0"/>
      <w:jc w:val="left"/>
    </w:pPr>
    <w:rPr>
      <w:rFonts w:ascii="Arial" w:hAnsi="Arial" w:cs="Arial"/>
      <w:color w:val="000000"/>
      <w:sz w:val="24"/>
      <w:szCs w:val="24"/>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1895">
      <w:bodyDiv w:val="1"/>
      <w:marLeft w:val="0"/>
      <w:marRight w:val="0"/>
      <w:marTop w:val="0"/>
      <w:marBottom w:val="0"/>
      <w:divBdr>
        <w:top w:val="none" w:sz="0" w:space="0" w:color="auto"/>
        <w:left w:val="none" w:sz="0" w:space="0" w:color="auto"/>
        <w:bottom w:val="none" w:sz="0" w:space="0" w:color="auto"/>
        <w:right w:val="none" w:sz="0" w:space="0" w:color="auto"/>
      </w:divBdr>
    </w:div>
    <w:div w:id="100152873">
      <w:bodyDiv w:val="1"/>
      <w:marLeft w:val="0"/>
      <w:marRight w:val="0"/>
      <w:marTop w:val="0"/>
      <w:marBottom w:val="0"/>
      <w:divBdr>
        <w:top w:val="none" w:sz="0" w:space="0" w:color="auto"/>
        <w:left w:val="none" w:sz="0" w:space="0" w:color="auto"/>
        <w:bottom w:val="none" w:sz="0" w:space="0" w:color="auto"/>
        <w:right w:val="none" w:sz="0" w:space="0" w:color="auto"/>
      </w:divBdr>
    </w:div>
    <w:div w:id="107554131">
      <w:bodyDiv w:val="1"/>
      <w:marLeft w:val="0"/>
      <w:marRight w:val="0"/>
      <w:marTop w:val="0"/>
      <w:marBottom w:val="0"/>
      <w:divBdr>
        <w:top w:val="none" w:sz="0" w:space="0" w:color="auto"/>
        <w:left w:val="none" w:sz="0" w:space="0" w:color="auto"/>
        <w:bottom w:val="none" w:sz="0" w:space="0" w:color="auto"/>
        <w:right w:val="none" w:sz="0" w:space="0" w:color="auto"/>
      </w:divBdr>
    </w:div>
    <w:div w:id="173539694">
      <w:bodyDiv w:val="1"/>
      <w:marLeft w:val="0"/>
      <w:marRight w:val="0"/>
      <w:marTop w:val="0"/>
      <w:marBottom w:val="0"/>
      <w:divBdr>
        <w:top w:val="none" w:sz="0" w:space="0" w:color="auto"/>
        <w:left w:val="none" w:sz="0" w:space="0" w:color="auto"/>
        <w:bottom w:val="none" w:sz="0" w:space="0" w:color="auto"/>
        <w:right w:val="none" w:sz="0" w:space="0" w:color="auto"/>
      </w:divBdr>
    </w:div>
    <w:div w:id="174659014">
      <w:bodyDiv w:val="1"/>
      <w:marLeft w:val="0"/>
      <w:marRight w:val="0"/>
      <w:marTop w:val="0"/>
      <w:marBottom w:val="0"/>
      <w:divBdr>
        <w:top w:val="none" w:sz="0" w:space="0" w:color="auto"/>
        <w:left w:val="none" w:sz="0" w:space="0" w:color="auto"/>
        <w:bottom w:val="none" w:sz="0" w:space="0" w:color="auto"/>
        <w:right w:val="none" w:sz="0" w:space="0" w:color="auto"/>
      </w:divBdr>
    </w:div>
    <w:div w:id="174809989">
      <w:bodyDiv w:val="1"/>
      <w:marLeft w:val="0"/>
      <w:marRight w:val="0"/>
      <w:marTop w:val="0"/>
      <w:marBottom w:val="0"/>
      <w:divBdr>
        <w:top w:val="none" w:sz="0" w:space="0" w:color="auto"/>
        <w:left w:val="none" w:sz="0" w:space="0" w:color="auto"/>
        <w:bottom w:val="none" w:sz="0" w:space="0" w:color="auto"/>
        <w:right w:val="none" w:sz="0" w:space="0" w:color="auto"/>
      </w:divBdr>
    </w:div>
    <w:div w:id="187916656">
      <w:bodyDiv w:val="1"/>
      <w:marLeft w:val="0"/>
      <w:marRight w:val="0"/>
      <w:marTop w:val="0"/>
      <w:marBottom w:val="0"/>
      <w:divBdr>
        <w:top w:val="none" w:sz="0" w:space="0" w:color="auto"/>
        <w:left w:val="none" w:sz="0" w:space="0" w:color="auto"/>
        <w:bottom w:val="none" w:sz="0" w:space="0" w:color="auto"/>
        <w:right w:val="none" w:sz="0" w:space="0" w:color="auto"/>
      </w:divBdr>
    </w:div>
    <w:div w:id="189537786">
      <w:bodyDiv w:val="1"/>
      <w:marLeft w:val="0"/>
      <w:marRight w:val="0"/>
      <w:marTop w:val="0"/>
      <w:marBottom w:val="0"/>
      <w:divBdr>
        <w:top w:val="none" w:sz="0" w:space="0" w:color="auto"/>
        <w:left w:val="none" w:sz="0" w:space="0" w:color="auto"/>
        <w:bottom w:val="none" w:sz="0" w:space="0" w:color="auto"/>
        <w:right w:val="none" w:sz="0" w:space="0" w:color="auto"/>
      </w:divBdr>
    </w:div>
    <w:div w:id="197620231">
      <w:bodyDiv w:val="1"/>
      <w:marLeft w:val="0"/>
      <w:marRight w:val="0"/>
      <w:marTop w:val="0"/>
      <w:marBottom w:val="0"/>
      <w:divBdr>
        <w:top w:val="none" w:sz="0" w:space="0" w:color="auto"/>
        <w:left w:val="none" w:sz="0" w:space="0" w:color="auto"/>
        <w:bottom w:val="none" w:sz="0" w:space="0" w:color="auto"/>
        <w:right w:val="none" w:sz="0" w:space="0" w:color="auto"/>
      </w:divBdr>
    </w:div>
    <w:div w:id="199904874">
      <w:bodyDiv w:val="1"/>
      <w:marLeft w:val="0"/>
      <w:marRight w:val="0"/>
      <w:marTop w:val="0"/>
      <w:marBottom w:val="0"/>
      <w:divBdr>
        <w:top w:val="none" w:sz="0" w:space="0" w:color="auto"/>
        <w:left w:val="none" w:sz="0" w:space="0" w:color="auto"/>
        <w:bottom w:val="none" w:sz="0" w:space="0" w:color="auto"/>
        <w:right w:val="none" w:sz="0" w:space="0" w:color="auto"/>
      </w:divBdr>
    </w:div>
    <w:div w:id="218178476">
      <w:bodyDiv w:val="1"/>
      <w:marLeft w:val="0"/>
      <w:marRight w:val="0"/>
      <w:marTop w:val="0"/>
      <w:marBottom w:val="0"/>
      <w:divBdr>
        <w:top w:val="none" w:sz="0" w:space="0" w:color="auto"/>
        <w:left w:val="none" w:sz="0" w:space="0" w:color="auto"/>
        <w:bottom w:val="none" w:sz="0" w:space="0" w:color="auto"/>
        <w:right w:val="none" w:sz="0" w:space="0" w:color="auto"/>
      </w:divBdr>
    </w:div>
    <w:div w:id="232475570">
      <w:bodyDiv w:val="1"/>
      <w:marLeft w:val="0"/>
      <w:marRight w:val="0"/>
      <w:marTop w:val="0"/>
      <w:marBottom w:val="0"/>
      <w:divBdr>
        <w:top w:val="none" w:sz="0" w:space="0" w:color="auto"/>
        <w:left w:val="none" w:sz="0" w:space="0" w:color="auto"/>
        <w:bottom w:val="none" w:sz="0" w:space="0" w:color="auto"/>
        <w:right w:val="none" w:sz="0" w:space="0" w:color="auto"/>
      </w:divBdr>
    </w:div>
    <w:div w:id="237789969">
      <w:bodyDiv w:val="1"/>
      <w:marLeft w:val="0"/>
      <w:marRight w:val="0"/>
      <w:marTop w:val="0"/>
      <w:marBottom w:val="0"/>
      <w:divBdr>
        <w:top w:val="none" w:sz="0" w:space="0" w:color="auto"/>
        <w:left w:val="none" w:sz="0" w:space="0" w:color="auto"/>
        <w:bottom w:val="none" w:sz="0" w:space="0" w:color="auto"/>
        <w:right w:val="none" w:sz="0" w:space="0" w:color="auto"/>
      </w:divBdr>
    </w:div>
    <w:div w:id="241531367">
      <w:bodyDiv w:val="1"/>
      <w:marLeft w:val="0"/>
      <w:marRight w:val="0"/>
      <w:marTop w:val="0"/>
      <w:marBottom w:val="0"/>
      <w:divBdr>
        <w:top w:val="none" w:sz="0" w:space="0" w:color="auto"/>
        <w:left w:val="none" w:sz="0" w:space="0" w:color="auto"/>
        <w:bottom w:val="none" w:sz="0" w:space="0" w:color="auto"/>
        <w:right w:val="none" w:sz="0" w:space="0" w:color="auto"/>
      </w:divBdr>
    </w:div>
    <w:div w:id="267005680">
      <w:bodyDiv w:val="1"/>
      <w:marLeft w:val="0"/>
      <w:marRight w:val="0"/>
      <w:marTop w:val="0"/>
      <w:marBottom w:val="0"/>
      <w:divBdr>
        <w:top w:val="none" w:sz="0" w:space="0" w:color="auto"/>
        <w:left w:val="none" w:sz="0" w:space="0" w:color="auto"/>
        <w:bottom w:val="none" w:sz="0" w:space="0" w:color="auto"/>
        <w:right w:val="none" w:sz="0" w:space="0" w:color="auto"/>
      </w:divBdr>
    </w:div>
    <w:div w:id="292295407">
      <w:bodyDiv w:val="1"/>
      <w:marLeft w:val="0"/>
      <w:marRight w:val="0"/>
      <w:marTop w:val="0"/>
      <w:marBottom w:val="0"/>
      <w:divBdr>
        <w:top w:val="none" w:sz="0" w:space="0" w:color="auto"/>
        <w:left w:val="none" w:sz="0" w:space="0" w:color="auto"/>
        <w:bottom w:val="none" w:sz="0" w:space="0" w:color="auto"/>
        <w:right w:val="none" w:sz="0" w:space="0" w:color="auto"/>
      </w:divBdr>
      <w:divsChild>
        <w:div w:id="1812862668">
          <w:marLeft w:val="950"/>
          <w:marRight w:val="0"/>
          <w:marTop w:val="0"/>
          <w:marBottom w:val="288"/>
          <w:divBdr>
            <w:top w:val="none" w:sz="0" w:space="0" w:color="auto"/>
            <w:left w:val="none" w:sz="0" w:space="0" w:color="auto"/>
            <w:bottom w:val="none" w:sz="0" w:space="0" w:color="auto"/>
            <w:right w:val="none" w:sz="0" w:space="0" w:color="auto"/>
          </w:divBdr>
        </w:div>
      </w:divsChild>
    </w:div>
    <w:div w:id="354229890">
      <w:bodyDiv w:val="1"/>
      <w:marLeft w:val="0"/>
      <w:marRight w:val="0"/>
      <w:marTop w:val="0"/>
      <w:marBottom w:val="0"/>
      <w:divBdr>
        <w:top w:val="none" w:sz="0" w:space="0" w:color="auto"/>
        <w:left w:val="none" w:sz="0" w:space="0" w:color="auto"/>
        <w:bottom w:val="none" w:sz="0" w:space="0" w:color="auto"/>
        <w:right w:val="none" w:sz="0" w:space="0" w:color="auto"/>
      </w:divBdr>
    </w:div>
    <w:div w:id="378211551">
      <w:bodyDiv w:val="1"/>
      <w:marLeft w:val="0"/>
      <w:marRight w:val="0"/>
      <w:marTop w:val="0"/>
      <w:marBottom w:val="0"/>
      <w:divBdr>
        <w:top w:val="none" w:sz="0" w:space="0" w:color="auto"/>
        <w:left w:val="none" w:sz="0" w:space="0" w:color="auto"/>
        <w:bottom w:val="none" w:sz="0" w:space="0" w:color="auto"/>
        <w:right w:val="none" w:sz="0" w:space="0" w:color="auto"/>
      </w:divBdr>
    </w:div>
    <w:div w:id="382169699">
      <w:bodyDiv w:val="1"/>
      <w:marLeft w:val="0"/>
      <w:marRight w:val="0"/>
      <w:marTop w:val="0"/>
      <w:marBottom w:val="0"/>
      <w:divBdr>
        <w:top w:val="none" w:sz="0" w:space="0" w:color="auto"/>
        <w:left w:val="none" w:sz="0" w:space="0" w:color="auto"/>
        <w:bottom w:val="none" w:sz="0" w:space="0" w:color="auto"/>
        <w:right w:val="none" w:sz="0" w:space="0" w:color="auto"/>
      </w:divBdr>
    </w:div>
    <w:div w:id="388656163">
      <w:bodyDiv w:val="1"/>
      <w:marLeft w:val="0"/>
      <w:marRight w:val="0"/>
      <w:marTop w:val="0"/>
      <w:marBottom w:val="0"/>
      <w:divBdr>
        <w:top w:val="none" w:sz="0" w:space="0" w:color="auto"/>
        <w:left w:val="none" w:sz="0" w:space="0" w:color="auto"/>
        <w:bottom w:val="none" w:sz="0" w:space="0" w:color="auto"/>
        <w:right w:val="none" w:sz="0" w:space="0" w:color="auto"/>
      </w:divBdr>
    </w:div>
    <w:div w:id="403796534">
      <w:bodyDiv w:val="1"/>
      <w:marLeft w:val="0"/>
      <w:marRight w:val="0"/>
      <w:marTop w:val="0"/>
      <w:marBottom w:val="0"/>
      <w:divBdr>
        <w:top w:val="none" w:sz="0" w:space="0" w:color="auto"/>
        <w:left w:val="none" w:sz="0" w:space="0" w:color="auto"/>
        <w:bottom w:val="none" w:sz="0" w:space="0" w:color="auto"/>
        <w:right w:val="none" w:sz="0" w:space="0" w:color="auto"/>
      </w:divBdr>
    </w:div>
    <w:div w:id="408045524">
      <w:bodyDiv w:val="1"/>
      <w:marLeft w:val="0"/>
      <w:marRight w:val="0"/>
      <w:marTop w:val="0"/>
      <w:marBottom w:val="0"/>
      <w:divBdr>
        <w:top w:val="none" w:sz="0" w:space="0" w:color="auto"/>
        <w:left w:val="none" w:sz="0" w:space="0" w:color="auto"/>
        <w:bottom w:val="none" w:sz="0" w:space="0" w:color="auto"/>
        <w:right w:val="none" w:sz="0" w:space="0" w:color="auto"/>
      </w:divBdr>
    </w:div>
    <w:div w:id="421492917">
      <w:bodyDiv w:val="1"/>
      <w:marLeft w:val="0"/>
      <w:marRight w:val="0"/>
      <w:marTop w:val="0"/>
      <w:marBottom w:val="0"/>
      <w:divBdr>
        <w:top w:val="none" w:sz="0" w:space="0" w:color="auto"/>
        <w:left w:val="none" w:sz="0" w:space="0" w:color="auto"/>
        <w:bottom w:val="none" w:sz="0" w:space="0" w:color="auto"/>
        <w:right w:val="none" w:sz="0" w:space="0" w:color="auto"/>
      </w:divBdr>
    </w:div>
    <w:div w:id="490831349">
      <w:bodyDiv w:val="1"/>
      <w:marLeft w:val="0"/>
      <w:marRight w:val="0"/>
      <w:marTop w:val="0"/>
      <w:marBottom w:val="0"/>
      <w:divBdr>
        <w:top w:val="none" w:sz="0" w:space="0" w:color="auto"/>
        <w:left w:val="none" w:sz="0" w:space="0" w:color="auto"/>
        <w:bottom w:val="none" w:sz="0" w:space="0" w:color="auto"/>
        <w:right w:val="none" w:sz="0" w:space="0" w:color="auto"/>
      </w:divBdr>
    </w:div>
    <w:div w:id="531646702">
      <w:bodyDiv w:val="1"/>
      <w:marLeft w:val="0"/>
      <w:marRight w:val="0"/>
      <w:marTop w:val="0"/>
      <w:marBottom w:val="0"/>
      <w:divBdr>
        <w:top w:val="none" w:sz="0" w:space="0" w:color="auto"/>
        <w:left w:val="none" w:sz="0" w:space="0" w:color="auto"/>
        <w:bottom w:val="none" w:sz="0" w:space="0" w:color="auto"/>
        <w:right w:val="none" w:sz="0" w:space="0" w:color="auto"/>
      </w:divBdr>
    </w:div>
    <w:div w:id="539628406">
      <w:bodyDiv w:val="1"/>
      <w:marLeft w:val="0"/>
      <w:marRight w:val="0"/>
      <w:marTop w:val="0"/>
      <w:marBottom w:val="0"/>
      <w:divBdr>
        <w:top w:val="none" w:sz="0" w:space="0" w:color="auto"/>
        <w:left w:val="none" w:sz="0" w:space="0" w:color="auto"/>
        <w:bottom w:val="none" w:sz="0" w:space="0" w:color="auto"/>
        <w:right w:val="none" w:sz="0" w:space="0" w:color="auto"/>
      </w:divBdr>
    </w:div>
    <w:div w:id="548346726">
      <w:bodyDiv w:val="1"/>
      <w:marLeft w:val="0"/>
      <w:marRight w:val="0"/>
      <w:marTop w:val="0"/>
      <w:marBottom w:val="0"/>
      <w:divBdr>
        <w:top w:val="none" w:sz="0" w:space="0" w:color="auto"/>
        <w:left w:val="none" w:sz="0" w:space="0" w:color="auto"/>
        <w:bottom w:val="none" w:sz="0" w:space="0" w:color="auto"/>
        <w:right w:val="none" w:sz="0" w:space="0" w:color="auto"/>
      </w:divBdr>
    </w:div>
    <w:div w:id="551768078">
      <w:bodyDiv w:val="1"/>
      <w:marLeft w:val="0"/>
      <w:marRight w:val="0"/>
      <w:marTop w:val="0"/>
      <w:marBottom w:val="0"/>
      <w:divBdr>
        <w:top w:val="none" w:sz="0" w:space="0" w:color="auto"/>
        <w:left w:val="none" w:sz="0" w:space="0" w:color="auto"/>
        <w:bottom w:val="none" w:sz="0" w:space="0" w:color="auto"/>
        <w:right w:val="none" w:sz="0" w:space="0" w:color="auto"/>
      </w:divBdr>
    </w:div>
    <w:div w:id="555238810">
      <w:bodyDiv w:val="1"/>
      <w:marLeft w:val="0"/>
      <w:marRight w:val="0"/>
      <w:marTop w:val="0"/>
      <w:marBottom w:val="0"/>
      <w:divBdr>
        <w:top w:val="none" w:sz="0" w:space="0" w:color="auto"/>
        <w:left w:val="none" w:sz="0" w:space="0" w:color="auto"/>
        <w:bottom w:val="none" w:sz="0" w:space="0" w:color="auto"/>
        <w:right w:val="none" w:sz="0" w:space="0" w:color="auto"/>
      </w:divBdr>
    </w:div>
    <w:div w:id="560403130">
      <w:bodyDiv w:val="1"/>
      <w:marLeft w:val="0"/>
      <w:marRight w:val="0"/>
      <w:marTop w:val="0"/>
      <w:marBottom w:val="0"/>
      <w:divBdr>
        <w:top w:val="none" w:sz="0" w:space="0" w:color="auto"/>
        <w:left w:val="none" w:sz="0" w:space="0" w:color="auto"/>
        <w:bottom w:val="none" w:sz="0" w:space="0" w:color="auto"/>
        <w:right w:val="none" w:sz="0" w:space="0" w:color="auto"/>
      </w:divBdr>
    </w:div>
    <w:div w:id="564922587">
      <w:bodyDiv w:val="1"/>
      <w:marLeft w:val="0"/>
      <w:marRight w:val="0"/>
      <w:marTop w:val="0"/>
      <w:marBottom w:val="0"/>
      <w:divBdr>
        <w:top w:val="none" w:sz="0" w:space="0" w:color="auto"/>
        <w:left w:val="none" w:sz="0" w:space="0" w:color="auto"/>
        <w:bottom w:val="none" w:sz="0" w:space="0" w:color="auto"/>
        <w:right w:val="none" w:sz="0" w:space="0" w:color="auto"/>
      </w:divBdr>
    </w:div>
    <w:div w:id="571161819">
      <w:bodyDiv w:val="1"/>
      <w:marLeft w:val="0"/>
      <w:marRight w:val="0"/>
      <w:marTop w:val="0"/>
      <w:marBottom w:val="0"/>
      <w:divBdr>
        <w:top w:val="none" w:sz="0" w:space="0" w:color="auto"/>
        <w:left w:val="none" w:sz="0" w:space="0" w:color="auto"/>
        <w:bottom w:val="none" w:sz="0" w:space="0" w:color="auto"/>
        <w:right w:val="none" w:sz="0" w:space="0" w:color="auto"/>
      </w:divBdr>
    </w:div>
    <w:div w:id="574171761">
      <w:bodyDiv w:val="1"/>
      <w:marLeft w:val="0"/>
      <w:marRight w:val="0"/>
      <w:marTop w:val="0"/>
      <w:marBottom w:val="0"/>
      <w:divBdr>
        <w:top w:val="none" w:sz="0" w:space="0" w:color="auto"/>
        <w:left w:val="none" w:sz="0" w:space="0" w:color="auto"/>
        <w:bottom w:val="none" w:sz="0" w:space="0" w:color="auto"/>
        <w:right w:val="none" w:sz="0" w:space="0" w:color="auto"/>
      </w:divBdr>
    </w:div>
    <w:div w:id="581139356">
      <w:bodyDiv w:val="1"/>
      <w:marLeft w:val="0"/>
      <w:marRight w:val="0"/>
      <w:marTop w:val="0"/>
      <w:marBottom w:val="0"/>
      <w:divBdr>
        <w:top w:val="none" w:sz="0" w:space="0" w:color="auto"/>
        <w:left w:val="none" w:sz="0" w:space="0" w:color="auto"/>
        <w:bottom w:val="none" w:sz="0" w:space="0" w:color="auto"/>
        <w:right w:val="none" w:sz="0" w:space="0" w:color="auto"/>
      </w:divBdr>
    </w:div>
    <w:div w:id="625547616">
      <w:bodyDiv w:val="1"/>
      <w:marLeft w:val="0"/>
      <w:marRight w:val="0"/>
      <w:marTop w:val="0"/>
      <w:marBottom w:val="0"/>
      <w:divBdr>
        <w:top w:val="none" w:sz="0" w:space="0" w:color="auto"/>
        <w:left w:val="none" w:sz="0" w:space="0" w:color="auto"/>
        <w:bottom w:val="none" w:sz="0" w:space="0" w:color="auto"/>
        <w:right w:val="none" w:sz="0" w:space="0" w:color="auto"/>
      </w:divBdr>
    </w:div>
    <w:div w:id="635794133">
      <w:bodyDiv w:val="1"/>
      <w:marLeft w:val="0"/>
      <w:marRight w:val="0"/>
      <w:marTop w:val="0"/>
      <w:marBottom w:val="0"/>
      <w:divBdr>
        <w:top w:val="none" w:sz="0" w:space="0" w:color="auto"/>
        <w:left w:val="none" w:sz="0" w:space="0" w:color="auto"/>
        <w:bottom w:val="none" w:sz="0" w:space="0" w:color="auto"/>
        <w:right w:val="none" w:sz="0" w:space="0" w:color="auto"/>
      </w:divBdr>
    </w:div>
    <w:div w:id="642731898">
      <w:bodyDiv w:val="1"/>
      <w:marLeft w:val="0"/>
      <w:marRight w:val="0"/>
      <w:marTop w:val="0"/>
      <w:marBottom w:val="0"/>
      <w:divBdr>
        <w:top w:val="none" w:sz="0" w:space="0" w:color="auto"/>
        <w:left w:val="none" w:sz="0" w:space="0" w:color="auto"/>
        <w:bottom w:val="none" w:sz="0" w:space="0" w:color="auto"/>
        <w:right w:val="none" w:sz="0" w:space="0" w:color="auto"/>
      </w:divBdr>
    </w:div>
    <w:div w:id="676805577">
      <w:bodyDiv w:val="1"/>
      <w:marLeft w:val="0"/>
      <w:marRight w:val="0"/>
      <w:marTop w:val="0"/>
      <w:marBottom w:val="0"/>
      <w:divBdr>
        <w:top w:val="none" w:sz="0" w:space="0" w:color="auto"/>
        <w:left w:val="none" w:sz="0" w:space="0" w:color="auto"/>
        <w:bottom w:val="none" w:sz="0" w:space="0" w:color="auto"/>
        <w:right w:val="none" w:sz="0" w:space="0" w:color="auto"/>
      </w:divBdr>
    </w:div>
    <w:div w:id="691805188">
      <w:bodyDiv w:val="1"/>
      <w:marLeft w:val="0"/>
      <w:marRight w:val="0"/>
      <w:marTop w:val="0"/>
      <w:marBottom w:val="0"/>
      <w:divBdr>
        <w:top w:val="none" w:sz="0" w:space="0" w:color="auto"/>
        <w:left w:val="none" w:sz="0" w:space="0" w:color="auto"/>
        <w:bottom w:val="none" w:sz="0" w:space="0" w:color="auto"/>
        <w:right w:val="none" w:sz="0" w:space="0" w:color="auto"/>
      </w:divBdr>
    </w:div>
    <w:div w:id="741680648">
      <w:bodyDiv w:val="1"/>
      <w:marLeft w:val="0"/>
      <w:marRight w:val="0"/>
      <w:marTop w:val="0"/>
      <w:marBottom w:val="0"/>
      <w:divBdr>
        <w:top w:val="none" w:sz="0" w:space="0" w:color="auto"/>
        <w:left w:val="none" w:sz="0" w:space="0" w:color="auto"/>
        <w:bottom w:val="none" w:sz="0" w:space="0" w:color="auto"/>
        <w:right w:val="none" w:sz="0" w:space="0" w:color="auto"/>
      </w:divBdr>
    </w:div>
    <w:div w:id="747267834">
      <w:bodyDiv w:val="1"/>
      <w:marLeft w:val="0"/>
      <w:marRight w:val="0"/>
      <w:marTop w:val="0"/>
      <w:marBottom w:val="0"/>
      <w:divBdr>
        <w:top w:val="none" w:sz="0" w:space="0" w:color="auto"/>
        <w:left w:val="none" w:sz="0" w:space="0" w:color="auto"/>
        <w:bottom w:val="none" w:sz="0" w:space="0" w:color="auto"/>
        <w:right w:val="none" w:sz="0" w:space="0" w:color="auto"/>
      </w:divBdr>
    </w:div>
    <w:div w:id="748771594">
      <w:bodyDiv w:val="1"/>
      <w:marLeft w:val="0"/>
      <w:marRight w:val="0"/>
      <w:marTop w:val="0"/>
      <w:marBottom w:val="0"/>
      <w:divBdr>
        <w:top w:val="none" w:sz="0" w:space="0" w:color="auto"/>
        <w:left w:val="none" w:sz="0" w:space="0" w:color="auto"/>
        <w:bottom w:val="none" w:sz="0" w:space="0" w:color="auto"/>
        <w:right w:val="none" w:sz="0" w:space="0" w:color="auto"/>
      </w:divBdr>
    </w:div>
    <w:div w:id="756562555">
      <w:bodyDiv w:val="1"/>
      <w:marLeft w:val="0"/>
      <w:marRight w:val="0"/>
      <w:marTop w:val="0"/>
      <w:marBottom w:val="0"/>
      <w:divBdr>
        <w:top w:val="none" w:sz="0" w:space="0" w:color="auto"/>
        <w:left w:val="none" w:sz="0" w:space="0" w:color="auto"/>
        <w:bottom w:val="none" w:sz="0" w:space="0" w:color="auto"/>
        <w:right w:val="none" w:sz="0" w:space="0" w:color="auto"/>
      </w:divBdr>
    </w:div>
    <w:div w:id="811606270">
      <w:bodyDiv w:val="1"/>
      <w:marLeft w:val="0"/>
      <w:marRight w:val="0"/>
      <w:marTop w:val="0"/>
      <w:marBottom w:val="0"/>
      <w:divBdr>
        <w:top w:val="none" w:sz="0" w:space="0" w:color="auto"/>
        <w:left w:val="none" w:sz="0" w:space="0" w:color="auto"/>
        <w:bottom w:val="none" w:sz="0" w:space="0" w:color="auto"/>
        <w:right w:val="none" w:sz="0" w:space="0" w:color="auto"/>
      </w:divBdr>
    </w:div>
    <w:div w:id="818498301">
      <w:bodyDiv w:val="1"/>
      <w:marLeft w:val="0"/>
      <w:marRight w:val="0"/>
      <w:marTop w:val="0"/>
      <w:marBottom w:val="0"/>
      <w:divBdr>
        <w:top w:val="none" w:sz="0" w:space="0" w:color="auto"/>
        <w:left w:val="none" w:sz="0" w:space="0" w:color="auto"/>
        <w:bottom w:val="none" w:sz="0" w:space="0" w:color="auto"/>
        <w:right w:val="none" w:sz="0" w:space="0" w:color="auto"/>
      </w:divBdr>
    </w:div>
    <w:div w:id="822164362">
      <w:bodyDiv w:val="1"/>
      <w:marLeft w:val="0"/>
      <w:marRight w:val="0"/>
      <w:marTop w:val="0"/>
      <w:marBottom w:val="0"/>
      <w:divBdr>
        <w:top w:val="none" w:sz="0" w:space="0" w:color="auto"/>
        <w:left w:val="none" w:sz="0" w:space="0" w:color="auto"/>
        <w:bottom w:val="none" w:sz="0" w:space="0" w:color="auto"/>
        <w:right w:val="none" w:sz="0" w:space="0" w:color="auto"/>
      </w:divBdr>
    </w:div>
    <w:div w:id="845049401">
      <w:bodyDiv w:val="1"/>
      <w:marLeft w:val="0"/>
      <w:marRight w:val="0"/>
      <w:marTop w:val="0"/>
      <w:marBottom w:val="0"/>
      <w:divBdr>
        <w:top w:val="none" w:sz="0" w:space="0" w:color="auto"/>
        <w:left w:val="none" w:sz="0" w:space="0" w:color="auto"/>
        <w:bottom w:val="none" w:sz="0" w:space="0" w:color="auto"/>
        <w:right w:val="none" w:sz="0" w:space="0" w:color="auto"/>
      </w:divBdr>
    </w:div>
    <w:div w:id="951012966">
      <w:bodyDiv w:val="1"/>
      <w:marLeft w:val="0"/>
      <w:marRight w:val="0"/>
      <w:marTop w:val="0"/>
      <w:marBottom w:val="0"/>
      <w:divBdr>
        <w:top w:val="none" w:sz="0" w:space="0" w:color="auto"/>
        <w:left w:val="none" w:sz="0" w:space="0" w:color="auto"/>
        <w:bottom w:val="none" w:sz="0" w:space="0" w:color="auto"/>
        <w:right w:val="none" w:sz="0" w:space="0" w:color="auto"/>
      </w:divBdr>
    </w:div>
    <w:div w:id="962493510">
      <w:bodyDiv w:val="1"/>
      <w:marLeft w:val="0"/>
      <w:marRight w:val="0"/>
      <w:marTop w:val="0"/>
      <w:marBottom w:val="0"/>
      <w:divBdr>
        <w:top w:val="none" w:sz="0" w:space="0" w:color="auto"/>
        <w:left w:val="none" w:sz="0" w:space="0" w:color="auto"/>
        <w:bottom w:val="none" w:sz="0" w:space="0" w:color="auto"/>
        <w:right w:val="none" w:sz="0" w:space="0" w:color="auto"/>
      </w:divBdr>
    </w:div>
    <w:div w:id="966929623">
      <w:bodyDiv w:val="1"/>
      <w:marLeft w:val="0"/>
      <w:marRight w:val="0"/>
      <w:marTop w:val="0"/>
      <w:marBottom w:val="0"/>
      <w:divBdr>
        <w:top w:val="none" w:sz="0" w:space="0" w:color="auto"/>
        <w:left w:val="none" w:sz="0" w:space="0" w:color="auto"/>
        <w:bottom w:val="none" w:sz="0" w:space="0" w:color="auto"/>
        <w:right w:val="none" w:sz="0" w:space="0" w:color="auto"/>
      </w:divBdr>
    </w:div>
    <w:div w:id="985623208">
      <w:bodyDiv w:val="1"/>
      <w:marLeft w:val="0"/>
      <w:marRight w:val="0"/>
      <w:marTop w:val="0"/>
      <w:marBottom w:val="0"/>
      <w:divBdr>
        <w:top w:val="none" w:sz="0" w:space="0" w:color="auto"/>
        <w:left w:val="none" w:sz="0" w:space="0" w:color="auto"/>
        <w:bottom w:val="none" w:sz="0" w:space="0" w:color="auto"/>
        <w:right w:val="none" w:sz="0" w:space="0" w:color="auto"/>
      </w:divBdr>
    </w:div>
    <w:div w:id="1059550624">
      <w:bodyDiv w:val="1"/>
      <w:marLeft w:val="0"/>
      <w:marRight w:val="0"/>
      <w:marTop w:val="0"/>
      <w:marBottom w:val="0"/>
      <w:divBdr>
        <w:top w:val="none" w:sz="0" w:space="0" w:color="auto"/>
        <w:left w:val="none" w:sz="0" w:space="0" w:color="auto"/>
        <w:bottom w:val="none" w:sz="0" w:space="0" w:color="auto"/>
        <w:right w:val="none" w:sz="0" w:space="0" w:color="auto"/>
      </w:divBdr>
    </w:div>
    <w:div w:id="1068259699">
      <w:bodyDiv w:val="1"/>
      <w:marLeft w:val="0"/>
      <w:marRight w:val="0"/>
      <w:marTop w:val="0"/>
      <w:marBottom w:val="0"/>
      <w:divBdr>
        <w:top w:val="none" w:sz="0" w:space="0" w:color="auto"/>
        <w:left w:val="none" w:sz="0" w:space="0" w:color="auto"/>
        <w:bottom w:val="none" w:sz="0" w:space="0" w:color="auto"/>
        <w:right w:val="none" w:sz="0" w:space="0" w:color="auto"/>
      </w:divBdr>
    </w:div>
    <w:div w:id="1093866183">
      <w:bodyDiv w:val="1"/>
      <w:marLeft w:val="0"/>
      <w:marRight w:val="0"/>
      <w:marTop w:val="0"/>
      <w:marBottom w:val="0"/>
      <w:divBdr>
        <w:top w:val="none" w:sz="0" w:space="0" w:color="auto"/>
        <w:left w:val="none" w:sz="0" w:space="0" w:color="auto"/>
        <w:bottom w:val="none" w:sz="0" w:space="0" w:color="auto"/>
        <w:right w:val="none" w:sz="0" w:space="0" w:color="auto"/>
      </w:divBdr>
      <w:divsChild>
        <w:div w:id="1093551557">
          <w:marLeft w:val="950"/>
          <w:marRight w:val="0"/>
          <w:marTop w:val="0"/>
          <w:marBottom w:val="288"/>
          <w:divBdr>
            <w:top w:val="none" w:sz="0" w:space="0" w:color="auto"/>
            <w:left w:val="none" w:sz="0" w:space="0" w:color="auto"/>
            <w:bottom w:val="none" w:sz="0" w:space="0" w:color="auto"/>
            <w:right w:val="none" w:sz="0" w:space="0" w:color="auto"/>
          </w:divBdr>
        </w:div>
      </w:divsChild>
    </w:div>
    <w:div w:id="1099135452">
      <w:bodyDiv w:val="1"/>
      <w:marLeft w:val="0"/>
      <w:marRight w:val="0"/>
      <w:marTop w:val="0"/>
      <w:marBottom w:val="0"/>
      <w:divBdr>
        <w:top w:val="none" w:sz="0" w:space="0" w:color="auto"/>
        <w:left w:val="none" w:sz="0" w:space="0" w:color="auto"/>
        <w:bottom w:val="none" w:sz="0" w:space="0" w:color="auto"/>
        <w:right w:val="none" w:sz="0" w:space="0" w:color="auto"/>
      </w:divBdr>
    </w:div>
    <w:div w:id="1107117352">
      <w:bodyDiv w:val="1"/>
      <w:marLeft w:val="0"/>
      <w:marRight w:val="0"/>
      <w:marTop w:val="0"/>
      <w:marBottom w:val="0"/>
      <w:divBdr>
        <w:top w:val="none" w:sz="0" w:space="0" w:color="auto"/>
        <w:left w:val="none" w:sz="0" w:space="0" w:color="auto"/>
        <w:bottom w:val="none" w:sz="0" w:space="0" w:color="auto"/>
        <w:right w:val="none" w:sz="0" w:space="0" w:color="auto"/>
      </w:divBdr>
    </w:div>
    <w:div w:id="1112016446">
      <w:bodyDiv w:val="1"/>
      <w:marLeft w:val="0"/>
      <w:marRight w:val="0"/>
      <w:marTop w:val="0"/>
      <w:marBottom w:val="0"/>
      <w:divBdr>
        <w:top w:val="none" w:sz="0" w:space="0" w:color="auto"/>
        <w:left w:val="none" w:sz="0" w:space="0" w:color="auto"/>
        <w:bottom w:val="none" w:sz="0" w:space="0" w:color="auto"/>
        <w:right w:val="none" w:sz="0" w:space="0" w:color="auto"/>
      </w:divBdr>
    </w:div>
    <w:div w:id="1118600842">
      <w:bodyDiv w:val="1"/>
      <w:marLeft w:val="0"/>
      <w:marRight w:val="0"/>
      <w:marTop w:val="0"/>
      <w:marBottom w:val="0"/>
      <w:divBdr>
        <w:top w:val="none" w:sz="0" w:space="0" w:color="auto"/>
        <w:left w:val="none" w:sz="0" w:space="0" w:color="auto"/>
        <w:bottom w:val="none" w:sz="0" w:space="0" w:color="auto"/>
        <w:right w:val="none" w:sz="0" w:space="0" w:color="auto"/>
      </w:divBdr>
    </w:div>
    <w:div w:id="1137913834">
      <w:bodyDiv w:val="1"/>
      <w:marLeft w:val="0"/>
      <w:marRight w:val="0"/>
      <w:marTop w:val="0"/>
      <w:marBottom w:val="0"/>
      <w:divBdr>
        <w:top w:val="none" w:sz="0" w:space="0" w:color="auto"/>
        <w:left w:val="none" w:sz="0" w:space="0" w:color="auto"/>
        <w:bottom w:val="none" w:sz="0" w:space="0" w:color="auto"/>
        <w:right w:val="none" w:sz="0" w:space="0" w:color="auto"/>
      </w:divBdr>
    </w:div>
    <w:div w:id="1159888331">
      <w:bodyDiv w:val="1"/>
      <w:marLeft w:val="0"/>
      <w:marRight w:val="0"/>
      <w:marTop w:val="0"/>
      <w:marBottom w:val="0"/>
      <w:divBdr>
        <w:top w:val="none" w:sz="0" w:space="0" w:color="auto"/>
        <w:left w:val="none" w:sz="0" w:space="0" w:color="auto"/>
        <w:bottom w:val="none" w:sz="0" w:space="0" w:color="auto"/>
        <w:right w:val="none" w:sz="0" w:space="0" w:color="auto"/>
      </w:divBdr>
    </w:div>
    <w:div w:id="1162771846">
      <w:bodyDiv w:val="1"/>
      <w:marLeft w:val="0"/>
      <w:marRight w:val="0"/>
      <w:marTop w:val="0"/>
      <w:marBottom w:val="0"/>
      <w:divBdr>
        <w:top w:val="none" w:sz="0" w:space="0" w:color="auto"/>
        <w:left w:val="none" w:sz="0" w:space="0" w:color="auto"/>
        <w:bottom w:val="none" w:sz="0" w:space="0" w:color="auto"/>
        <w:right w:val="none" w:sz="0" w:space="0" w:color="auto"/>
      </w:divBdr>
    </w:div>
    <w:div w:id="1179273696">
      <w:bodyDiv w:val="1"/>
      <w:marLeft w:val="0"/>
      <w:marRight w:val="0"/>
      <w:marTop w:val="0"/>
      <w:marBottom w:val="0"/>
      <w:divBdr>
        <w:top w:val="none" w:sz="0" w:space="0" w:color="auto"/>
        <w:left w:val="none" w:sz="0" w:space="0" w:color="auto"/>
        <w:bottom w:val="none" w:sz="0" w:space="0" w:color="auto"/>
        <w:right w:val="none" w:sz="0" w:space="0" w:color="auto"/>
      </w:divBdr>
    </w:div>
    <w:div w:id="1183475636">
      <w:bodyDiv w:val="1"/>
      <w:marLeft w:val="0"/>
      <w:marRight w:val="0"/>
      <w:marTop w:val="0"/>
      <w:marBottom w:val="0"/>
      <w:divBdr>
        <w:top w:val="none" w:sz="0" w:space="0" w:color="auto"/>
        <w:left w:val="none" w:sz="0" w:space="0" w:color="auto"/>
        <w:bottom w:val="none" w:sz="0" w:space="0" w:color="auto"/>
        <w:right w:val="none" w:sz="0" w:space="0" w:color="auto"/>
      </w:divBdr>
    </w:div>
    <w:div w:id="1193615984">
      <w:bodyDiv w:val="1"/>
      <w:marLeft w:val="0"/>
      <w:marRight w:val="0"/>
      <w:marTop w:val="0"/>
      <w:marBottom w:val="0"/>
      <w:divBdr>
        <w:top w:val="none" w:sz="0" w:space="0" w:color="auto"/>
        <w:left w:val="none" w:sz="0" w:space="0" w:color="auto"/>
        <w:bottom w:val="none" w:sz="0" w:space="0" w:color="auto"/>
        <w:right w:val="none" w:sz="0" w:space="0" w:color="auto"/>
      </w:divBdr>
    </w:div>
    <w:div w:id="1222517100">
      <w:bodyDiv w:val="1"/>
      <w:marLeft w:val="0"/>
      <w:marRight w:val="0"/>
      <w:marTop w:val="0"/>
      <w:marBottom w:val="0"/>
      <w:divBdr>
        <w:top w:val="none" w:sz="0" w:space="0" w:color="auto"/>
        <w:left w:val="none" w:sz="0" w:space="0" w:color="auto"/>
        <w:bottom w:val="none" w:sz="0" w:space="0" w:color="auto"/>
        <w:right w:val="none" w:sz="0" w:space="0" w:color="auto"/>
      </w:divBdr>
    </w:div>
    <w:div w:id="1236892828">
      <w:bodyDiv w:val="1"/>
      <w:marLeft w:val="0"/>
      <w:marRight w:val="0"/>
      <w:marTop w:val="0"/>
      <w:marBottom w:val="0"/>
      <w:divBdr>
        <w:top w:val="none" w:sz="0" w:space="0" w:color="auto"/>
        <w:left w:val="none" w:sz="0" w:space="0" w:color="auto"/>
        <w:bottom w:val="none" w:sz="0" w:space="0" w:color="auto"/>
        <w:right w:val="none" w:sz="0" w:space="0" w:color="auto"/>
      </w:divBdr>
    </w:div>
    <w:div w:id="1238248679">
      <w:bodyDiv w:val="1"/>
      <w:marLeft w:val="0"/>
      <w:marRight w:val="0"/>
      <w:marTop w:val="0"/>
      <w:marBottom w:val="0"/>
      <w:divBdr>
        <w:top w:val="none" w:sz="0" w:space="0" w:color="auto"/>
        <w:left w:val="none" w:sz="0" w:space="0" w:color="auto"/>
        <w:bottom w:val="none" w:sz="0" w:space="0" w:color="auto"/>
        <w:right w:val="none" w:sz="0" w:space="0" w:color="auto"/>
      </w:divBdr>
    </w:div>
    <w:div w:id="1239630317">
      <w:bodyDiv w:val="1"/>
      <w:marLeft w:val="0"/>
      <w:marRight w:val="0"/>
      <w:marTop w:val="0"/>
      <w:marBottom w:val="0"/>
      <w:divBdr>
        <w:top w:val="none" w:sz="0" w:space="0" w:color="auto"/>
        <w:left w:val="none" w:sz="0" w:space="0" w:color="auto"/>
        <w:bottom w:val="none" w:sz="0" w:space="0" w:color="auto"/>
        <w:right w:val="none" w:sz="0" w:space="0" w:color="auto"/>
      </w:divBdr>
    </w:div>
    <w:div w:id="1239822037">
      <w:bodyDiv w:val="1"/>
      <w:marLeft w:val="0"/>
      <w:marRight w:val="0"/>
      <w:marTop w:val="0"/>
      <w:marBottom w:val="0"/>
      <w:divBdr>
        <w:top w:val="none" w:sz="0" w:space="0" w:color="auto"/>
        <w:left w:val="none" w:sz="0" w:space="0" w:color="auto"/>
        <w:bottom w:val="none" w:sz="0" w:space="0" w:color="auto"/>
        <w:right w:val="none" w:sz="0" w:space="0" w:color="auto"/>
      </w:divBdr>
    </w:div>
    <w:div w:id="1286034634">
      <w:bodyDiv w:val="1"/>
      <w:marLeft w:val="0"/>
      <w:marRight w:val="0"/>
      <w:marTop w:val="0"/>
      <w:marBottom w:val="0"/>
      <w:divBdr>
        <w:top w:val="none" w:sz="0" w:space="0" w:color="auto"/>
        <w:left w:val="none" w:sz="0" w:space="0" w:color="auto"/>
        <w:bottom w:val="none" w:sz="0" w:space="0" w:color="auto"/>
        <w:right w:val="none" w:sz="0" w:space="0" w:color="auto"/>
      </w:divBdr>
    </w:div>
    <w:div w:id="1336305962">
      <w:bodyDiv w:val="1"/>
      <w:marLeft w:val="0"/>
      <w:marRight w:val="0"/>
      <w:marTop w:val="0"/>
      <w:marBottom w:val="0"/>
      <w:divBdr>
        <w:top w:val="none" w:sz="0" w:space="0" w:color="auto"/>
        <w:left w:val="none" w:sz="0" w:space="0" w:color="auto"/>
        <w:bottom w:val="none" w:sz="0" w:space="0" w:color="auto"/>
        <w:right w:val="none" w:sz="0" w:space="0" w:color="auto"/>
      </w:divBdr>
    </w:div>
    <w:div w:id="1357074356">
      <w:bodyDiv w:val="1"/>
      <w:marLeft w:val="0"/>
      <w:marRight w:val="0"/>
      <w:marTop w:val="0"/>
      <w:marBottom w:val="0"/>
      <w:divBdr>
        <w:top w:val="none" w:sz="0" w:space="0" w:color="auto"/>
        <w:left w:val="none" w:sz="0" w:space="0" w:color="auto"/>
        <w:bottom w:val="none" w:sz="0" w:space="0" w:color="auto"/>
        <w:right w:val="none" w:sz="0" w:space="0" w:color="auto"/>
      </w:divBdr>
    </w:div>
    <w:div w:id="1361664835">
      <w:bodyDiv w:val="1"/>
      <w:marLeft w:val="0"/>
      <w:marRight w:val="0"/>
      <w:marTop w:val="0"/>
      <w:marBottom w:val="0"/>
      <w:divBdr>
        <w:top w:val="none" w:sz="0" w:space="0" w:color="auto"/>
        <w:left w:val="none" w:sz="0" w:space="0" w:color="auto"/>
        <w:bottom w:val="none" w:sz="0" w:space="0" w:color="auto"/>
        <w:right w:val="none" w:sz="0" w:space="0" w:color="auto"/>
      </w:divBdr>
    </w:div>
    <w:div w:id="1374503852">
      <w:bodyDiv w:val="1"/>
      <w:marLeft w:val="0"/>
      <w:marRight w:val="0"/>
      <w:marTop w:val="0"/>
      <w:marBottom w:val="0"/>
      <w:divBdr>
        <w:top w:val="none" w:sz="0" w:space="0" w:color="auto"/>
        <w:left w:val="none" w:sz="0" w:space="0" w:color="auto"/>
        <w:bottom w:val="none" w:sz="0" w:space="0" w:color="auto"/>
        <w:right w:val="none" w:sz="0" w:space="0" w:color="auto"/>
      </w:divBdr>
    </w:div>
    <w:div w:id="1378243148">
      <w:bodyDiv w:val="1"/>
      <w:marLeft w:val="0"/>
      <w:marRight w:val="0"/>
      <w:marTop w:val="0"/>
      <w:marBottom w:val="0"/>
      <w:divBdr>
        <w:top w:val="none" w:sz="0" w:space="0" w:color="auto"/>
        <w:left w:val="none" w:sz="0" w:space="0" w:color="auto"/>
        <w:bottom w:val="none" w:sz="0" w:space="0" w:color="auto"/>
        <w:right w:val="none" w:sz="0" w:space="0" w:color="auto"/>
      </w:divBdr>
    </w:div>
    <w:div w:id="1386298138">
      <w:bodyDiv w:val="1"/>
      <w:marLeft w:val="0"/>
      <w:marRight w:val="0"/>
      <w:marTop w:val="0"/>
      <w:marBottom w:val="0"/>
      <w:divBdr>
        <w:top w:val="none" w:sz="0" w:space="0" w:color="auto"/>
        <w:left w:val="none" w:sz="0" w:space="0" w:color="auto"/>
        <w:bottom w:val="none" w:sz="0" w:space="0" w:color="auto"/>
        <w:right w:val="none" w:sz="0" w:space="0" w:color="auto"/>
      </w:divBdr>
    </w:div>
    <w:div w:id="1427654414">
      <w:bodyDiv w:val="1"/>
      <w:marLeft w:val="0"/>
      <w:marRight w:val="0"/>
      <w:marTop w:val="0"/>
      <w:marBottom w:val="0"/>
      <w:divBdr>
        <w:top w:val="none" w:sz="0" w:space="0" w:color="auto"/>
        <w:left w:val="none" w:sz="0" w:space="0" w:color="auto"/>
        <w:bottom w:val="none" w:sz="0" w:space="0" w:color="auto"/>
        <w:right w:val="none" w:sz="0" w:space="0" w:color="auto"/>
      </w:divBdr>
    </w:div>
    <w:div w:id="1467239432">
      <w:bodyDiv w:val="1"/>
      <w:marLeft w:val="0"/>
      <w:marRight w:val="0"/>
      <w:marTop w:val="0"/>
      <w:marBottom w:val="0"/>
      <w:divBdr>
        <w:top w:val="none" w:sz="0" w:space="0" w:color="auto"/>
        <w:left w:val="none" w:sz="0" w:space="0" w:color="auto"/>
        <w:bottom w:val="none" w:sz="0" w:space="0" w:color="auto"/>
        <w:right w:val="none" w:sz="0" w:space="0" w:color="auto"/>
      </w:divBdr>
    </w:div>
    <w:div w:id="1476485642">
      <w:bodyDiv w:val="1"/>
      <w:marLeft w:val="0"/>
      <w:marRight w:val="0"/>
      <w:marTop w:val="0"/>
      <w:marBottom w:val="0"/>
      <w:divBdr>
        <w:top w:val="none" w:sz="0" w:space="0" w:color="auto"/>
        <w:left w:val="none" w:sz="0" w:space="0" w:color="auto"/>
        <w:bottom w:val="none" w:sz="0" w:space="0" w:color="auto"/>
        <w:right w:val="none" w:sz="0" w:space="0" w:color="auto"/>
      </w:divBdr>
    </w:div>
    <w:div w:id="1487356554">
      <w:bodyDiv w:val="1"/>
      <w:marLeft w:val="0"/>
      <w:marRight w:val="0"/>
      <w:marTop w:val="0"/>
      <w:marBottom w:val="0"/>
      <w:divBdr>
        <w:top w:val="none" w:sz="0" w:space="0" w:color="auto"/>
        <w:left w:val="none" w:sz="0" w:space="0" w:color="auto"/>
        <w:bottom w:val="none" w:sz="0" w:space="0" w:color="auto"/>
        <w:right w:val="none" w:sz="0" w:space="0" w:color="auto"/>
      </w:divBdr>
    </w:div>
    <w:div w:id="1514608341">
      <w:bodyDiv w:val="1"/>
      <w:marLeft w:val="0"/>
      <w:marRight w:val="0"/>
      <w:marTop w:val="0"/>
      <w:marBottom w:val="0"/>
      <w:divBdr>
        <w:top w:val="none" w:sz="0" w:space="0" w:color="auto"/>
        <w:left w:val="none" w:sz="0" w:space="0" w:color="auto"/>
        <w:bottom w:val="none" w:sz="0" w:space="0" w:color="auto"/>
        <w:right w:val="none" w:sz="0" w:space="0" w:color="auto"/>
      </w:divBdr>
    </w:div>
    <w:div w:id="1524785500">
      <w:bodyDiv w:val="1"/>
      <w:marLeft w:val="0"/>
      <w:marRight w:val="0"/>
      <w:marTop w:val="0"/>
      <w:marBottom w:val="0"/>
      <w:divBdr>
        <w:top w:val="none" w:sz="0" w:space="0" w:color="auto"/>
        <w:left w:val="none" w:sz="0" w:space="0" w:color="auto"/>
        <w:bottom w:val="none" w:sz="0" w:space="0" w:color="auto"/>
        <w:right w:val="none" w:sz="0" w:space="0" w:color="auto"/>
      </w:divBdr>
    </w:div>
    <w:div w:id="1531183760">
      <w:bodyDiv w:val="1"/>
      <w:marLeft w:val="0"/>
      <w:marRight w:val="0"/>
      <w:marTop w:val="0"/>
      <w:marBottom w:val="0"/>
      <w:divBdr>
        <w:top w:val="none" w:sz="0" w:space="0" w:color="auto"/>
        <w:left w:val="none" w:sz="0" w:space="0" w:color="auto"/>
        <w:bottom w:val="none" w:sz="0" w:space="0" w:color="auto"/>
        <w:right w:val="none" w:sz="0" w:space="0" w:color="auto"/>
      </w:divBdr>
    </w:div>
    <w:div w:id="1604457077">
      <w:bodyDiv w:val="1"/>
      <w:marLeft w:val="0"/>
      <w:marRight w:val="0"/>
      <w:marTop w:val="0"/>
      <w:marBottom w:val="0"/>
      <w:divBdr>
        <w:top w:val="none" w:sz="0" w:space="0" w:color="auto"/>
        <w:left w:val="none" w:sz="0" w:space="0" w:color="auto"/>
        <w:bottom w:val="none" w:sz="0" w:space="0" w:color="auto"/>
        <w:right w:val="none" w:sz="0" w:space="0" w:color="auto"/>
      </w:divBdr>
    </w:div>
    <w:div w:id="1607731220">
      <w:bodyDiv w:val="1"/>
      <w:marLeft w:val="0"/>
      <w:marRight w:val="0"/>
      <w:marTop w:val="0"/>
      <w:marBottom w:val="0"/>
      <w:divBdr>
        <w:top w:val="none" w:sz="0" w:space="0" w:color="auto"/>
        <w:left w:val="none" w:sz="0" w:space="0" w:color="auto"/>
        <w:bottom w:val="none" w:sz="0" w:space="0" w:color="auto"/>
        <w:right w:val="none" w:sz="0" w:space="0" w:color="auto"/>
      </w:divBdr>
    </w:div>
    <w:div w:id="1724719099">
      <w:bodyDiv w:val="1"/>
      <w:marLeft w:val="0"/>
      <w:marRight w:val="0"/>
      <w:marTop w:val="0"/>
      <w:marBottom w:val="0"/>
      <w:divBdr>
        <w:top w:val="none" w:sz="0" w:space="0" w:color="auto"/>
        <w:left w:val="none" w:sz="0" w:space="0" w:color="auto"/>
        <w:bottom w:val="none" w:sz="0" w:space="0" w:color="auto"/>
        <w:right w:val="none" w:sz="0" w:space="0" w:color="auto"/>
      </w:divBdr>
    </w:div>
    <w:div w:id="1755544243">
      <w:bodyDiv w:val="1"/>
      <w:marLeft w:val="0"/>
      <w:marRight w:val="0"/>
      <w:marTop w:val="0"/>
      <w:marBottom w:val="0"/>
      <w:divBdr>
        <w:top w:val="none" w:sz="0" w:space="0" w:color="auto"/>
        <w:left w:val="none" w:sz="0" w:space="0" w:color="auto"/>
        <w:bottom w:val="none" w:sz="0" w:space="0" w:color="auto"/>
        <w:right w:val="none" w:sz="0" w:space="0" w:color="auto"/>
      </w:divBdr>
    </w:div>
    <w:div w:id="1774396551">
      <w:bodyDiv w:val="1"/>
      <w:marLeft w:val="0"/>
      <w:marRight w:val="0"/>
      <w:marTop w:val="0"/>
      <w:marBottom w:val="0"/>
      <w:divBdr>
        <w:top w:val="none" w:sz="0" w:space="0" w:color="auto"/>
        <w:left w:val="none" w:sz="0" w:space="0" w:color="auto"/>
        <w:bottom w:val="none" w:sz="0" w:space="0" w:color="auto"/>
        <w:right w:val="none" w:sz="0" w:space="0" w:color="auto"/>
      </w:divBdr>
    </w:div>
    <w:div w:id="1777484211">
      <w:bodyDiv w:val="1"/>
      <w:marLeft w:val="0"/>
      <w:marRight w:val="0"/>
      <w:marTop w:val="0"/>
      <w:marBottom w:val="0"/>
      <w:divBdr>
        <w:top w:val="none" w:sz="0" w:space="0" w:color="auto"/>
        <w:left w:val="none" w:sz="0" w:space="0" w:color="auto"/>
        <w:bottom w:val="none" w:sz="0" w:space="0" w:color="auto"/>
        <w:right w:val="none" w:sz="0" w:space="0" w:color="auto"/>
      </w:divBdr>
    </w:div>
    <w:div w:id="1780637722">
      <w:bodyDiv w:val="1"/>
      <w:marLeft w:val="0"/>
      <w:marRight w:val="0"/>
      <w:marTop w:val="0"/>
      <w:marBottom w:val="0"/>
      <w:divBdr>
        <w:top w:val="none" w:sz="0" w:space="0" w:color="auto"/>
        <w:left w:val="none" w:sz="0" w:space="0" w:color="auto"/>
        <w:bottom w:val="none" w:sz="0" w:space="0" w:color="auto"/>
        <w:right w:val="none" w:sz="0" w:space="0" w:color="auto"/>
      </w:divBdr>
    </w:div>
    <w:div w:id="1867522091">
      <w:bodyDiv w:val="1"/>
      <w:marLeft w:val="0"/>
      <w:marRight w:val="0"/>
      <w:marTop w:val="0"/>
      <w:marBottom w:val="0"/>
      <w:divBdr>
        <w:top w:val="none" w:sz="0" w:space="0" w:color="auto"/>
        <w:left w:val="none" w:sz="0" w:space="0" w:color="auto"/>
        <w:bottom w:val="none" w:sz="0" w:space="0" w:color="auto"/>
        <w:right w:val="none" w:sz="0" w:space="0" w:color="auto"/>
      </w:divBdr>
    </w:div>
    <w:div w:id="1942839123">
      <w:bodyDiv w:val="1"/>
      <w:marLeft w:val="0"/>
      <w:marRight w:val="0"/>
      <w:marTop w:val="0"/>
      <w:marBottom w:val="0"/>
      <w:divBdr>
        <w:top w:val="none" w:sz="0" w:space="0" w:color="auto"/>
        <w:left w:val="none" w:sz="0" w:space="0" w:color="auto"/>
        <w:bottom w:val="none" w:sz="0" w:space="0" w:color="auto"/>
        <w:right w:val="none" w:sz="0" w:space="0" w:color="auto"/>
      </w:divBdr>
    </w:div>
    <w:div w:id="1960648025">
      <w:bodyDiv w:val="1"/>
      <w:marLeft w:val="0"/>
      <w:marRight w:val="0"/>
      <w:marTop w:val="0"/>
      <w:marBottom w:val="0"/>
      <w:divBdr>
        <w:top w:val="none" w:sz="0" w:space="0" w:color="auto"/>
        <w:left w:val="none" w:sz="0" w:space="0" w:color="auto"/>
        <w:bottom w:val="none" w:sz="0" w:space="0" w:color="auto"/>
        <w:right w:val="none" w:sz="0" w:space="0" w:color="auto"/>
      </w:divBdr>
      <w:divsChild>
        <w:div w:id="130482585">
          <w:marLeft w:val="274"/>
          <w:marRight w:val="0"/>
          <w:marTop w:val="0"/>
          <w:marBottom w:val="0"/>
          <w:divBdr>
            <w:top w:val="none" w:sz="0" w:space="0" w:color="auto"/>
            <w:left w:val="none" w:sz="0" w:space="0" w:color="auto"/>
            <w:bottom w:val="none" w:sz="0" w:space="0" w:color="auto"/>
            <w:right w:val="none" w:sz="0" w:space="0" w:color="auto"/>
          </w:divBdr>
        </w:div>
        <w:div w:id="1121388301">
          <w:marLeft w:val="274"/>
          <w:marRight w:val="0"/>
          <w:marTop w:val="0"/>
          <w:marBottom w:val="0"/>
          <w:divBdr>
            <w:top w:val="none" w:sz="0" w:space="0" w:color="auto"/>
            <w:left w:val="none" w:sz="0" w:space="0" w:color="auto"/>
            <w:bottom w:val="none" w:sz="0" w:space="0" w:color="auto"/>
            <w:right w:val="none" w:sz="0" w:space="0" w:color="auto"/>
          </w:divBdr>
        </w:div>
        <w:div w:id="1694917669">
          <w:marLeft w:val="274"/>
          <w:marRight w:val="0"/>
          <w:marTop w:val="0"/>
          <w:marBottom w:val="0"/>
          <w:divBdr>
            <w:top w:val="none" w:sz="0" w:space="0" w:color="auto"/>
            <w:left w:val="none" w:sz="0" w:space="0" w:color="auto"/>
            <w:bottom w:val="none" w:sz="0" w:space="0" w:color="auto"/>
            <w:right w:val="none" w:sz="0" w:space="0" w:color="auto"/>
          </w:divBdr>
        </w:div>
        <w:div w:id="889346305">
          <w:marLeft w:val="274"/>
          <w:marRight w:val="0"/>
          <w:marTop w:val="0"/>
          <w:marBottom w:val="0"/>
          <w:divBdr>
            <w:top w:val="none" w:sz="0" w:space="0" w:color="auto"/>
            <w:left w:val="none" w:sz="0" w:space="0" w:color="auto"/>
            <w:bottom w:val="none" w:sz="0" w:space="0" w:color="auto"/>
            <w:right w:val="none" w:sz="0" w:space="0" w:color="auto"/>
          </w:divBdr>
        </w:div>
        <w:div w:id="433749113">
          <w:marLeft w:val="274"/>
          <w:marRight w:val="0"/>
          <w:marTop w:val="0"/>
          <w:marBottom w:val="0"/>
          <w:divBdr>
            <w:top w:val="none" w:sz="0" w:space="0" w:color="auto"/>
            <w:left w:val="none" w:sz="0" w:space="0" w:color="auto"/>
            <w:bottom w:val="none" w:sz="0" w:space="0" w:color="auto"/>
            <w:right w:val="none" w:sz="0" w:space="0" w:color="auto"/>
          </w:divBdr>
        </w:div>
        <w:div w:id="844251360">
          <w:marLeft w:val="274"/>
          <w:marRight w:val="0"/>
          <w:marTop w:val="0"/>
          <w:marBottom w:val="0"/>
          <w:divBdr>
            <w:top w:val="none" w:sz="0" w:space="0" w:color="auto"/>
            <w:left w:val="none" w:sz="0" w:space="0" w:color="auto"/>
            <w:bottom w:val="none" w:sz="0" w:space="0" w:color="auto"/>
            <w:right w:val="none" w:sz="0" w:space="0" w:color="auto"/>
          </w:divBdr>
        </w:div>
        <w:div w:id="1340693081">
          <w:marLeft w:val="274"/>
          <w:marRight w:val="0"/>
          <w:marTop w:val="0"/>
          <w:marBottom w:val="0"/>
          <w:divBdr>
            <w:top w:val="none" w:sz="0" w:space="0" w:color="auto"/>
            <w:left w:val="none" w:sz="0" w:space="0" w:color="auto"/>
            <w:bottom w:val="none" w:sz="0" w:space="0" w:color="auto"/>
            <w:right w:val="none" w:sz="0" w:space="0" w:color="auto"/>
          </w:divBdr>
        </w:div>
        <w:div w:id="2062627863">
          <w:marLeft w:val="274"/>
          <w:marRight w:val="0"/>
          <w:marTop w:val="0"/>
          <w:marBottom w:val="0"/>
          <w:divBdr>
            <w:top w:val="none" w:sz="0" w:space="0" w:color="auto"/>
            <w:left w:val="none" w:sz="0" w:space="0" w:color="auto"/>
            <w:bottom w:val="none" w:sz="0" w:space="0" w:color="auto"/>
            <w:right w:val="none" w:sz="0" w:space="0" w:color="auto"/>
          </w:divBdr>
        </w:div>
        <w:div w:id="237444982">
          <w:marLeft w:val="274"/>
          <w:marRight w:val="0"/>
          <w:marTop w:val="0"/>
          <w:marBottom w:val="0"/>
          <w:divBdr>
            <w:top w:val="none" w:sz="0" w:space="0" w:color="auto"/>
            <w:left w:val="none" w:sz="0" w:space="0" w:color="auto"/>
            <w:bottom w:val="none" w:sz="0" w:space="0" w:color="auto"/>
            <w:right w:val="none" w:sz="0" w:space="0" w:color="auto"/>
          </w:divBdr>
        </w:div>
        <w:div w:id="8993449">
          <w:marLeft w:val="274"/>
          <w:marRight w:val="0"/>
          <w:marTop w:val="0"/>
          <w:marBottom w:val="0"/>
          <w:divBdr>
            <w:top w:val="none" w:sz="0" w:space="0" w:color="auto"/>
            <w:left w:val="none" w:sz="0" w:space="0" w:color="auto"/>
            <w:bottom w:val="none" w:sz="0" w:space="0" w:color="auto"/>
            <w:right w:val="none" w:sz="0" w:space="0" w:color="auto"/>
          </w:divBdr>
        </w:div>
        <w:div w:id="515921736">
          <w:marLeft w:val="274"/>
          <w:marRight w:val="0"/>
          <w:marTop w:val="0"/>
          <w:marBottom w:val="0"/>
          <w:divBdr>
            <w:top w:val="none" w:sz="0" w:space="0" w:color="auto"/>
            <w:left w:val="none" w:sz="0" w:space="0" w:color="auto"/>
            <w:bottom w:val="none" w:sz="0" w:space="0" w:color="auto"/>
            <w:right w:val="none" w:sz="0" w:space="0" w:color="auto"/>
          </w:divBdr>
        </w:div>
        <w:div w:id="27071786">
          <w:marLeft w:val="274"/>
          <w:marRight w:val="0"/>
          <w:marTop w:val="0"/>
          <w:marBottom w:val="0"/>
          <w:divBdr>
            <w:top w:val="none" w:sz="0" w:space="0" w:color="auto"/>
            <w:left w:val="none" w:sz="0" w:space="0" w:color="auto"/>
            <w:bottom w:val="none" w:sz="0" w:space="0" w:color="auto"/>
            <w:right w:val="none" w:sz="0" w:space="0" w:color="auto"/>
          </w:divBdr>
        </w:div>
        <w:div w:id="2048873808">
          <w:marLeft w:val="274"/>
          <w:marRight w:val="0"/>
          <w:marTop w:val="0"/>
          <w:marBottom w:val="0"/>
          <w:divBdr>
            <w:top w:val="none" w:sz="0" w:space="0" w:color="auto"/>
            <w:left w:val="none" w:sz="0" w:space="0" w:color="auto"/>
            <w:bottom w:val="none" w:sz="0" w:space="0" w:color="auto"/>
            <w:right w:val="none" w:sz="0" w:space="0" w:color="auto"/>
          </w:divBdr>
        </w:div>
        <w:div w:id="663048074">
          <w:marLeft w:val="274"/>
          <w:marRight w:val="0"/>
          <w:marTop w:val="0"/>
          <w:marBottom w:val="0"/>
          <w:divBdr>
            <w:top w:val="none" w:sz="0" w:space="0" w:color="auto"/>
            <w:left w:val="none" w:sz="0" w:space="0" w:color="auto"/>
            <w:bottom w:val="none" w:sz="0" w:space="0" w:color="auto"/>
            <w:right w:val="none" w:sz="0" w:space="0" w:color="auto"/>
          </w:divBdr>
        </w:div>
      </w:divsChild>
    </w:div>
    <w:div w:id="1989280787">
      <w:bodyDiv w:val="1"/>
      <w:marLeft w:val="0"/>
      <w:marRight w:val="0"/>
      <w:marTop w:val="0"/>
      <w:marBottom w:val="0"/>
      <w:divBdr>
        <w:top w:val="none" w:sz="0" w:space="0" w:color="auto"/>
        <w:left w:val="none" w:sz="0" w:space="0" w:color="auto"/>
        <w:bottom w:val="none" w:sz="0" w:space="0" w:color="auto"/>
        <w:right w:val="none" w:sz="0" w:space="0" w:color="auto"/>
      </w:divBdr>
    </w:div>
    <w:div w:id="2008635104">
      <w:bodyDiv w:val="1"/>
      <w:marLeft w:val="0"/>
      <w:marRight w:val="0"/>
      <w:marTop w:val="0"/>
      <w:marBottom w:val="0"/>
      <w:divBdr>
        <w:top w:val="none" w:sz="0" w:space="0" w:color="auto"/>
        <w:left w:val="none" w:sz="0" w:space="0" w:color="auto"/>
        <w:bottom w:val="none" w:sz="0" w:space="0" w:color="auto"/>
        <w:right w:val="none" w:sz="0" w:space="0" w:color="auto"/>
      </w:divBdr>
    </w:div>
    <w:div w:id="2057392354">
      <w:bodyDiv w:val="1"/>
      <w:marLeft w:val="0"/>
      <w:marRight w:val="0"/>
      <w:marTop w:val="0"/>
      <w:marBottom w:val="0"/>
      <w:divBdr>
        <w:top w:val="none" w:sz="0" w:space="0" w:color="auto"/>
        <w:left w:val="none" w:sz="0" w:space="0" w:color="auto"/>
        <w:bottom w:val="none" w:sz="0" w:space="0" w:color="auto"/>
        <w:right w:val="none" w:sz="0" w:space="0" w:color="auto"/>
      </w:divBdr>
    </w:div>
    <w:div w:id="2059668959">
      <w:bodyDiv w:val="1"/>
      <w:marLeft w:val="0"/>
      <w:marRight w:val="0"/>
      <w:marTop w:val="0"/>
      <w:marBottom w:val="0"/>
      <w:divBdr>
        <w:top w:val="none" w:sz="0" w:space="0" w:color="auto"/>
        <w:left w:val="none" w:sz="0" w:space="0" w:color="auto"/>
        <w:bottom w:val="none" w:sz="0" w:space="0" w:color="auto"/>
        <w:right w:val="none" w:sz="0" w:space="0" w:color="auto"/>
      </w:divBdr>
    </w:div>
    <w:div w:id="2084915417">
      <w:bodyDiv w:val="1"/>
      <w:marLeft w:val="0"/>
      <w:marRight w:val="0"/>
      <w:marTop w:val="0"/>
      <w:marBottom w:val="0"/>
      <w:divBdr>
        <w:top w:val="none" w:sz="0" w:space="0" w:color="auto"/>
        <w:left w:val="none" w:sz="0" w:space="0" w:color="auto"/>
        <w:bottom w:val="none" w:sz="0" w:space="0" w:color="auto"/>
        <w:right w:val="none" w:sz="0" w:space="0" w:color="auto"/>
      </w:divBdr>
    </w:div>
    <w:div w:id="2088922358">
      <w:bodyDiv w:val="1"/>
      <w:marLeft w:val="0"/>
      <w:marRight w:val="0"/>
      <w:marTop w:val="0"/>
      <w:marBottom w:val="0"/>
      <w:divBdr>
        <w:top w:val="none" w:sz="0" w:space="0" w:color="auto"/>
        <w:left w:val="none" w:sz="0" w:space="0" w:color="auto"/>
        <w:bottom w:val="none" w:sz="0" w:space="0" w:color="auto"/>
        <w:right w:val="none" w:sz="0" w:space="0" w:color="auto"/>
      </w:divBdr>
    </w:div>
    <w:div w:id="2117558557">
      <w:bodyDiv w:val="1"/>
      <w:marLeft w:val="0"/>
      <w:marRight w:val="0"/>
      <w:marTop w:val="0"/>
      <w:marBottom w:val="0"/>
      <w:divBdr>
        <w:top w:val="none" w:sz="0" w:space="0" w:color="auto"/>
        <w:left w:val="none" w:sz="0" w:space="0" w:color="auto"/>
        <w:bottom w:val="none" w:sz="0" w:space="0" w:color="auto"/>
        <w:right w:val="none" w:sz="0" w:space="0" w:color="auto"/>
      </w:divBdr>
    </w:div>
    <w:div w:id="2126580133">
      <w:bodyDiv w:val="1"/>
      <w:marLeft w:val="0"/>
      <w:marRight w:val="0"/>
      <w:marTop w:val="0"/>
      <w:marBottom w:val="0"/>
      <w:divBdr>
        <w:top w:val="none" w:sz="0" w:space="0" w:color="auto"/>
        <w:left w:val="none" w:sz="0" w:space="0" w:color="auto"/>
        <w:bottom w:val="none" w:sz="0" w:space="0" w:color="auto"/>
        <w:right w:val="none" w:sz="0" w:space="0" w:color="auto"/>
      </w:divBdr>
    </w:div>
    <w:div w:id="2134402604">
      <w:bodyDiv w:val="1"/>
      <w:marLeft w:val="0"/>
      <w:marRight w:val="0"/>
      <w:marTop w:val="0"/>
      <w:marBottom w:val="0"/>
      <w:divBdr>
        <w:top w:val="none" w:sz="0" w:space="0" w:color="auto"/>
        <w:left w:val="none" w:sz="0" w:space="0" w:color="auto"/>
        <w:bottom w:val="none" w:sz="0" w:space="0" w:color="auto"/>
        <w:right w:val="none" w:sz="0" w:space="0" w:color="auto"/>
      </w:divBdr>
      <w:divsChild>
        <w:div w:id="1622223982">
          <w:marLeft w:val="1886"/>
          <w:marRight w:val="0"/>
          <w:marTop w:val="0"/>
          <w:marBottom w:val="144"/>
          <w:divBdr>
            <w:top w:val="none" w:sz="0" w:space="0" w:color="auto"/>
            <w:left w:val="none" w:sz="0" w:space="0" w:color="auto"/>
            <w:bottom w:val="none" w:sz="0" w:space="0" w:color="auto"/>
            <w:right w:val="none" w:sz="0" w:space="0" w:color="auto"/>
          </w:divBdr>
        </w:div>
        <w:div w:id="2093239309">
          <w:marLeft w:val="1886"/>
          <w:marRight w:val="0"/>
          <w:marTop w:val="0"/>
          <w:marBottom w:val="144"/>
          <w:divBdr>
            <w:top w:val="none" w:sz="0" w:space="0" w:color="auto"/>
            <w:left w:val="none" w:sz="0" w:space="0" w:color="auto"/>
            <w:bottom w:val="none" w:sz="0" w:space="0" w:color="auto"/>
            <w:right w:val="none" w:sz="0" w:space="0" w:color="auto"/>
          </w:divBdr>
        </w:div>
        <w:div w:id="925185470">
          <w:marLeft w:val="1886"/>
          <w:marRight w:val="0"/>
          <w:marTop w:val="0"/>
          <w:marBottom w:val="144"/>
          <w:divBdr>
            <w:top w:val="none" w:sz="0" w:space="0" w:color="auto"/>
            <w:left w:val="none" w:sz="0" w:space="0" w:color="auto"/>
            <w:bottom w:val="none" w:sz="0" w:space="0" w:color="auto"/>
            <w:right w:val="none" w:sz="0" w:space="0" w:color="auto"/>
          </w:divBdr>
        </w:div>
        <w:div w:id="1160387307">
          <w:marLeft w:val="1886"/>
          <w:marRight w:val="0"/>
          <w:marTop w:val="0"/>
          <w:marBottom w:val="144"/>
          <w:divBdr>
            <w:top w:val="none" w:sz="0" w:space="0" w:color="auto"/>
            <w:left w:val="none" w:sz="0" w:space="0" w:color="auto"/>
            <w:bottom w:val="none" w:sz="0" w:space="0" w:color="auto"/>
            <w:right w:val="none" w:sz="0" w:space="0" w:color="auto"/>
          </w:divBdr>
        </w:div>
        <w:div w:id="685600489">
          <w:marLeft w:val="1886"/>
          <w:marRight w:val="0"/>
          <w:marTop w:val="0"/>
          <w:marBottom w:val="14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emf"/><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emf"/><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www.ti.ch/gc"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image" Target="media/image9.emf"/><Relationship Id="rId28" Type="http://schemas.openxmlformats.org/officeDocument/2006/relationships/footer" Target="footer2.xml"/><Relationship Id="rId10" Type="http://schemas.openxmlformats.org/officeDocument/2006/relationships/styles" Target="styles.xml"/><Relationship Id="rId19" Type="http://schemas.openxmlformats.org/officeDocument/2006/relationships/image" Target="media/image5.emf"/><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media/image8.emf"/><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 Type="http://schemas.openxmlformats.org/officeDocument/2006/relationships/hyperlink" Target="http://www.switzerland-innovation.com/home"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     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9391D-ECC3-4D51-B444-653B62AD0EC0}">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580337E1-B6EF-411E-885C-AD704F6E448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B969AB2D-9731-44D5-89CC-19A18E30EE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6.xml><?xml version="1.0" encoding="utf-8"?>
<ds:datastoreItem xmlns:ds="http://schemas.openxmlformats.org/officeDocument/2006/customXml" ds:itemID="{5EE22DAE-C64D-432C-9490-CA5A657BF311}">
  <ds:schemaRefs>
    <ds:schemaRef ds:uri="http://schemas.microsoft.com/sharepoint/v3/contenttype/forms"/>
  </ds:schemaRefs>
</ds:datastoreItem>
</file>

<file path=customXml/itemProps7.xml><?xml version="1.0" encoding="utf-8"?>
<ds:datastoreItem xmlns:ds="http://schemas.openxmlformats.org/officeDocument/2006/customXml" ds:itemID="{52807127-F6E2-4595-97FD-AE13E280EE02}">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F8C46D8D-320D-4154-87AC-17801A30C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19433</Words>
  <Characters>110772</Characters>
  <Application>Microsoft Office Word</Application>
  <DocSecurity>0</DocSecurity>
  <Lines>923</Lines>
  <Paragraphs>259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2023-07-05T08:56:00Z</dcterms:created>
  <dcterms:modified xsi:type="dcterms:W3CDTF">2023-07-10T06:29:00Z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