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3333" w:rsidRPr="00544141" w:rsidRDefault="00D63333" w:rsidP="00D63333">
      <w:pPr>
        <w:spacing w:after="120"/>
        <w:jc w:val="both"/>
        <w:rPr>
          <w:rFonts w:ascii="Arial" w:hAnsi="Arial" w:cs="Arial"/>
          <w:b/>
          <w:sz w:val="23"/>
          <w:szCs w:val="23"/>
        </w:rPr>
      </w:pPr>
      <w:r w:rsidRPr="00544141">
        <w:rPr>
          <w:rFonts w:ascii="Arial" w:hAnsi="Arial" w:cs="Arial"/>
          <w:b/>
          <w:sz w:val="23"/>
          <w:szCs w:val="23"/>
        </w:rPr>
        <w:t xml:space="preserve">INTERPELLANZA </w:t>
      </w:r>
    </w:p>
    <w:p w:rsidR="00D63333" w:rsidRPr="00544141" w:rsidRDefault="00D63333" w:rsidP="00D63333">
      <w:pPr>
        <w:jc w:val="both"/>
        <w:rPr>
          <w:rFonts w:ascii="Arial" w:hAnsi="Arial" w:cs="Arial"/>
          <w:b/>
          <w:sz w:val="23"/>
          <w:szCs w:val="23"/>
          <w:u w:val="single"/>
        </w:rPr>
      </w:pPr>
    </w:p>
    <w:p w:rsidR="00D63333" w:rsidRPr="00544141" w:rsidRDefault="00D63333" w:rsidP="00D63333">
      <w:pPr>
        <w:spacing w:after="120"/>
        <w:jc w:val="both"/>
        <w:rPr>
          <w:rFonts w:ascii="Arial" w:hAnsi="Arial" w:cs="Arial"/>
          <w:b/>
          <w:sz w:val="23"/>
          <w:szCs w:val="23"/>
          <w:u w:val="single"/>
        </w:rPr>
      </w:pPr>
      <w:r w:rsidRPr="00544141">
        <w:rPr>
          <w:rFonts w:ascii="Arial" w:hAnsi="Arial" w:cs="Arial"/>
          <w:b/>
          <w:sz w:val="23"/>
          <w:szCs w:val="23"/>
          <w:u w:val="single"/>
        </w:rPr>
        <w:t>Plastica e riciclaggio</w:t>
      </w:r>
    </w:p>
    <w:p w:rsidR="00D63333" w:rsidRPr="00544141" w:rsidRDefault="00D63333" w:rsidP="00D63333">
      <w:pPr>
        <w:jc w:val="both"/>
        <w:rPr>
          <w:rFonts w:ascii="Arial" w:hAnsi="Arial" w:cs="Arial"/>
          <w:b/>
          <w:sz w:val="23"/>
          <w:szCs w:val="23"/>
        </w:rPr>
      </w:pPr>
    </w:p>
    <w:p w:rsidR="00D63333" w:rsidRPr="00544141" w:rsidRDefault="00D63333" w:rsidP="00D63333">
      <w:pPr>
        <w:jc w:val="both"/>
        <w:rPr>
          <w:rFonts w:ascii="Arial" w:hAnsi="Arial" w:cs="Arial"/>
          <w:sz w:val="23"/>
          <w:szCs w:val="23"/>
        </w:rPr>
      </w:pPr>
      <w:r w:rsidRPr="00544141">
        <w:rPr>
          <w:rFonts w:ascii="Arial" w:hAnsi="Arial" w:cs="Arial"/>
          <w:sz w:val="23"/>
          <w:szCs w:val="23"/>
        </w:rPr>
        <w:t>del 24 ottobre 2019</w:t>
      </w:r>
    </w:p>
    <w:p w:rsidR="00D63333" w:rsidRPr="00544141" w:rsidRDefault="00D63333" w:rsidP="00D63333">
      <w:pPr>
        <w:jc w:val="both"/>
        <w:rPr>
          <w:rFonts w:ascii="Arial" w:hAnsi="Arial" w:cs="Arial"/>
          <w:b/>
          <w:sz w:val="23"/>
          <w:szCs w:val="23"/>
          <w:u w:val="single"/>
        </w:rPr>
      </w:pPr>
    </w:p>
    <w:p w:rsidR="00D63333" w:rsidRPr="00544141" w:rsidRDefault="00D63333" w:rsidP="00D63333">
      <w:pPr>
        <w:jc w:val="both"/>
        <w:rPr>
          <w:rFonts w:ascii="Arial" w:hAnsi="Arial" w:cs="Arial"/>
          <w:b/>
          <w:sz w:val="23"/>
          <w:szCs w:val="23"/>
          <w:u w:val="single"/>
        </w:rPr>
      </w:pPr>
    </w:p>
    <w:p w:rsidR="00D63333" w:rsidRPr="00544141" w:rsidRDefault="00D63333" w:rsidP="00D63333">
      <w:pPr>
        <w:pStyle w:val="NormaleWeb"/>
        <w:spacing w:before="0" w:beforeAutospacing="0" w:after="0" w:afterAutospacing="0"/>
        <w:jc w:val="both"/>
        <w:rPr>
          <w:rFonts w:ascii="Arial" w:hAnsi="Arial" w:cs="Arial"/>
          <w:sz w:val="23"/>
          <w:szCs w:val="23"/>
        </w:rPr>
      </w:pPr>
      <w:r w:rsidRPr="00544141">
        <w:rPr>
          <w:rFonts w:ascii="Arial" w:hAnsi="Arial" w:cs="Arial"/>
          <w:color w:val="000000"/>
          <w:sz w:val="23"/>
          <w:szCs w:val="23"/>
        </w:rPr>
        <w:t xml:space="preserve">Nei mesi scorsi, l’Ufficio cantonale dei rifiuti ha inviato una circolare ai </w:t>
      </w:r>
      <w:r>
        <w:rPr>
          <w:rFonts w:ascii="Arial" w:hAnsi="Arial" w:cs="Arial"/>
          <w:color w:val="000000"/>
          <w:sz w:val="23"/>
          <w:szCs w:val="23"/>
        </w:rPr>
        <w:t>C</w:t>
      </w:r>
      <w:r w:rsidRPr="00544141">
        <w:rPr>
          <w:rFonts w:ascii="Arial" w:hAnsi="Arial" w:cs="Arial"/>
          <w:color w:val="000000"/>
          <w:sz w:val="23"/>
          <w:szCs w:val="23"/>
        </w:rPr>
        <w:t xml:space="preserve">omuni nella quale sconsigliava la raccolta di plastica mista, decisione maturata sulla base </w:t>
      </w:r>
      <w:r>
        <w:rPr>
          <w:rFonts w:ascii="Arial" w:hAnsi="Arial" w:cs="Arial"/>
          <w:color w:val="000000"/>
          <w:sz w:val="23"/>
          <w:szCs w:val="23"/>
        </w:rPr>
        <w:t>dello</w:t>
      </w:r>
      <w:r w:rsidRPr="00544141">
        <w:rPr>
          <w:rFonts w:ascii="Arial" w:hAnsi="Arial" w:cs="Arial"/>
          <w:color w:val="000000"/>
          <w:sz w:val="23"/>
          <w:szCs w:val="23"/>
        </w:rPr>
        <w:t xml:space="preserve"> studio KuRVe sul riciclaggio e la valorizzazione delle materie plastiche.</w:t>
      </w:r>
    </w:p>
    <w:p w:rsidR="00D63333" w:rsidRPr="00544141" w:rsidRDefault="00D63333" w:rsidP="00D63333">
      <w:pPr>
        <w:pStyle w:val="NormaleWeb"/>
        <w:spacing w:before="0" w:beforeAutospacing="0" w:after="0" w:afterAutospacing="0"/>
        <w:jc w:val="both"/>
        <w:rPr>
          <w:rFonts w:ascii="Arial" w:hAnsi="Arial" w:cs="Arial"/>
          <w:sz w:val="23"/>
          <w:szCs w:val="23"/>
        </w:rPr>
      </w:pPr>
      <w:r w:rsidRPr="00544141">
        <w:rPr>
          <w:rFonts w:ascii="Arial" w:hAnsi="Arial" w:cs="Arial"/>
          <w:color w:val="000000"/>
          <w:sz w:val="23"/>
          <w:szCs w:val="23"/>
        </w:rPr>
        <w:t xml:space="preserve">In realtà, dall’introduzione della raccolta delle plastiche miste in alcuni </w:t>
      </w:r>
      <w:r>
        <w:rPr>
          <w:rFonts w:ascii="Arial" w:hAnsi="Arial" w:cs="Arial"/>
          <w:color w:val="000000"/>
          <w:sz w:val="23"/>
          <w:szCs w:val="23"/>
        </w:rPr>
        <w:t>C</w:t>
      </w:r>
      <w:r w:rsidRPr="00544141">
        <w:rPr>
          <w:rFonts w:ascii="Arial" w:hAnsi="Arial" w:cs="Arial"/>
          <w:color w:val="000000"/>
          <w:sz w:val="23"/>
          <w:szCs w:val="23"/>
        </w:rPr>
        <w:t>omuni ticinesi (Bellinzona in primis), è risultato che in soli 5 mesi sono state raccolte 25 tonnellate di plastica che non finirà negli inceneritori e che, in buona sostanza, potrà essere riciclata nella misura del 70-90%. Secondo la ditta che ne esegue la raccolta, tale plastica appare di ottima qualità.</w:t>
      </w:r>
    </w:p>
    <w:p w:rsidR="00D63333" w:rsidRPr="00544141" w:rsidRDefault="00D63333" w:rsidP="00D63333">
      <w:pPr>
        <w:jc w:val="both"/>
        <w:rPr>
          <w:rFonts w:ascii="Arial" w:hAnsi="Arial" w:cs="Arial"/>
          <w:sz w:val="23"/>
          <w:szCs w:val="23"/>
        </w:rPr>
      </w:pPr>
    </w:p>
    <w:p w:rsidR="00D63333" w:rsidRPr="00544141" w:rsidRDefault="00D63333" w:rsidP="00D63333">
      <w:pPr>
        <w:pStyle w:val="NormaleWeb"/>
        <w:spacing w:before="0" w:beforeAutospacing="0" w:after="0" w:afterAutospacing="0"/>
        <w:jc w:val="both"/>
        <w:rPr>
          <w:rFonts w:ascii="Arial" w:hAnsi="Arial" w:cs="Arial"/>
          <w:color w:val="000000"/>
          <w:sz w:val="23"/>
          <w:szCs w:val="23"/>
        </w:rPr>
      </w:pPr>
      <w:r w:rsidRPr="00544141">
        <w:rPr>
          <w:rFonts w:ascii="Arial" w:hAnsi="Arial" w:cs="Arial"/>
          <w:color w:val="000000"/>
          <w:sz w:val="23"/>
          <w:szCs w:val="23"/>
        </w:rPr>
        <w:t xml:space="preserve">Okkio (l’associazione che si occupa di monitorare la questione dei rifiuti) ha analizzato lo studio KurVe (commissionato dall’Ufam e da 8 cantoni che, neanche a dirlo, gestiscono inceneritori) e ha potuto prima di tutto osservare che a detto studio non è stata chiamata a partecipare l’azienda che si occupa di riciclaggio delle plastiche (InnoRecycling), che, a sua volta, ne ha commissionato un altro ottenendo risultati opposti. (per lo studio commissionato dalla InnoRecycling: www.iswb.ch/studien/IWSB_EBP_Gutachten_Kunstroffrecycling.pdf). </w:t>
      </w:r>
    </w:p>
    <w:p w:rsidR="00D63333" w:rsidRPr="00544141" w:rsidRDefault="00D63333" w:rsidP="00D63333">
      <w:pPr>
        <w:pStyle w:val="NormaleWeb"/>
        <w:spacing w:before="0" w:beforeAutospacing="0" w:after="0" w:afterAutospacing="0"/>
        <w:jc w:val="both"/>
        <w:rPr>
          <w:rFonts w:ascii="Arial" w:hAnsi="Arial" w:cs="Arial"/>
          <w:color w:val="000000"/>
          <w:sz w:val="23"/>
          <w:szCs w:val="23"/>
        </w:rPr>
      </w:pPr>
    </w:p>
    <w:p w:rsidR="00D63333" w:rsidRPr="00544141" w:rsidRDefault="00D63333" w:rsidP="00D63333">
      <w:pPr>
        <w:pStyle w:val="NormaleWeb"/>
        <w:spacing w:before="0" w:beforeAutospacing="0" w:after="0" w:afterAutospacing="0"/>
        <w:jc w:val="both"/>
        <w:rPr>
          <w:rFonts w:ascii="Arial" w:hAnsi="Arial" w:cs="Arial"/>
          <w:color w:val="000000"/>
          <w:sz w:val="23"/>
          <w:szCs w:val="23"/>
        </w:rPr>
      </w:pPr>
      <w:r w:rsidRPr="00544141">
        <w:rPr>
          <w:rFonts w:ascii="Arial" w:hAnsi="Arial" w:cs="Arial"/>
          <w:color w:val="000000"/>
          <w:sz w:val="23"/>
          <w:szCs w:val="23"/>
        </w:rPr>
        <w:t xml:space="preserve">Visto che proprio l’Ufam orienta e caldeggia lo smaltimento dei rifiuti attraverso gli inceneritori, si può supporre che siamo di fronte ad un conflitto di interesse da parte della Ufam e che lo studio risulta essere palesemente di parte: </w:t>
      </w:r>
      <w:r w:rsidRPr="00544141">
        <w:rPr>
          <w:rFonts w:ascii="Arial" w:hAnsi="Arial" w:cs="Arial"/>
          <w:i/>
          <w:color w:val="000000"/>
          <w:sz w:val="23"/>
          <w:szCs w:val="23"/>
        </w:rPr>
        <w:t>“Paradossalmente lo studio KuRVe, nelle sue conclusioni, mette in dubbio la validità economica del riciclaggio, ciò che stride con il fatto che proprio le industrie che attualmente lo propongono operano senza sussidi statali”.</w:t>
      </w:r>
    </w:p>
    <w:p w:rsidR="00D63333" w:rsidRPr="00544141" w:rsidRDefault="00D63333" w:rsidP="00D63333">
      <w:pPr>
        <w:pStyle w:val="NormaleWeb"/>
        <w:spacing w:before="0" w:beforeAutospacing="0" w:after="0" w:afterAutospacing="0"/>
        <w:jc w:val="both"/>
        <w:rPr>
          <w:rFonts w:ascii="Arial" w:hAnsi="Arial" w:cs="Arial"/>
          <w:sz w:val="23"/>
          <w:szCs w:val="23"/>
        </w:rPr>
      </w:pPr>
      <w:r w:rsidRPr="00544141">
        <w:rPr>
          <w:rFonts w:ascii="Arial" w:hAnsi="Arial" w:cs="Arial"/>
          <w:color w:val="000000"/>
          <w:sz w:val="23"/>
          <w:szCs w:val="23"/>
        </w:rPr>
        <w:t>Tale scelta, a ben vedere, dal punto di vista economico non dovrebbe intralciare dati e conclusioni: se un’azienda che si occupa di riciclaggio e vive di soli investimenti e capitali propri dichiara che il proprio lavoro permette di sopravvivere e, anzi, di fare profitti (arrivando ad importare materia prima dall’Austria, proprio perché in Svizzera non ne trova a sufficienza), significa che il “business” regge, che funziona!</w:t>
      </w:r>
    </w:p>
    <w:p w:rsidR="00D63333" w:rsidRPr="00544141" w:rsidRDefault="00D63333" w:rsidP="00D63333">
      <w:pPr>
        <w:pStyle w:val="NormaleWeb"/>
        <w:spacing w:before="0" w:beforeAutospacing="0" w:after="0" w:afterAutospacing="0"/>
        <w:jc w:val="both"/>
        <w:rPr>
          <w:rFonts w:ascii="Arial" w:hAnsi="Arial" w:cs="Arial"/>
          <w:sz w:val="23"/>
          <w:szCs w:val="23"/>
        </w:rPr>
      </w:pPr>
      <w:r w:rsidRPr="00544141">
        <w:rPr>
          <w:rFonts w:ascii="Arial" w:hAnsi="Arial" w:cs="Arial"/>
          <w:color w:val="000000"/>
          <w:sz w:val="23"/>
          <w:szCs w:val="23"/>
        </w:rPr>
        <w:t>Tutto ciò senza contare l’impatto ambientale, ben più pesante se si considerano le immissioni di CO</w:t>
      </w:r>
      <w:r w:rsidRPr="00544141">
        <w:rPr>
          <w:rFonts w:ascii="Arial" w:hAnsi="Arial" w:cs="Arial"/>
          <w:color w:val="000000"/>
          <w:sz w:val="23"/>
          <w:szCs w:val="23"/>
          <w:vertAlign w:val="subscript"/>
        </w:rPr>
        <w:t>2</w:t>
      </w:r>
      <w:r w:rsidRPr="00544141">
        <w:rPr>
          <w:rFonts w:ascii="Arial" w:hAnsi="Arial" w:cs="Arial"/>
          <w:color w:val="000000"/>
          <w:sz w:val="23"/>
          <w:szCs w:val="23"/>
        </w:rPr>
        <w:t xml:space="preserve"> nell’atmosfera, create dalla combustione delle plastiche.</w:t>
      </w:r>
    </w:p>
    <w:p w:rsidR="00D63333" w:rsidRPr="00544141" w:rsidRDefault="00D63333" w:rsidP="00D63333">
      <w:pPr>
        <w:pStyle w:val="NormaleWeb"/>
        <w:spacing w:before="0" w:beforeAutospacing="0" w:after="0" w:afterAutospacing="0"/>
        <w:jc w:val="both"/>
        <w:rPr>
          <w:rFonts w:ascii="Arial" w:hAnsi="Arial" w:cs="Arial"/>
          <w:sz w:val="23"/>
          <w:szCs w:val="23"/>
        </w:rPr>
      </w:pPr>
      <w:r w:rsidRPr="00544141">
        <w:rPr>
          <w:rFonts w:ascii="Arial" w:hAnsi="Arial" w:cs="Arial"/>
          <w:color w:val="000000"/>
          <w:sz w:val="23"/>
          <w:szCs w:val="23"/>
        </w:rPr>
        <w:t>Va ricordato l’impegno preso dalla Svizzera nell’ambito degli accordi sul clima di Parigi: ogni tonnellata di plastica bruciata produce 3 tonnellate di CO</w:t>
      </w:r>
      <w:r w:rsidRPr="00544141">
        <w:rPr>
          <w:rFonts w:ascii="Arial" w:hAnsi="Arial" w:cs="Arial"/>
          <w:color w:val="000000"/>
          <w:sz w:val="23"/>
          <w:szCs w:val="23"/>
          <w:vertAlign w:val="subscript"/>
        </w:rPr>
        <w:t>2</w:t>
      </w:r>
      <w:r w:rsidRPr="00544141">
        <w:rPr>
          <w:rFonts w:ascii="Arial" w:hAnsi="Arial" w:cs="Arial"/>
          <w:color w:val="000000"/>
          <w:sz w:val="23"/>
          <w:szCs w:val="23"/>
        </w:rPr>
        <w:t>, che corrisponde circa al 5% di tutto il CO</w:t>
      </w:r>
      <w:r w:rsidRPr="00544141">
        <w:rPr>
          <w:rFonts w:ascii="Arial" w:hAnsi="Arial" w:cs="Arial"/>
          <w:color w:val="000000"/>
          <w:sz w:val="23"/>
          <w:szCs w:val="23"/>
          <w:vertAlign w:val="subscript"/>
        </w:rPr>
        <w:t>2</w:t>
      </w:r>
      <w:r w:rsidRPr="00544141">
        <w:rPr>
          <w:rFonts w:ascii="Arial" w:hAnsi="Arial" w:cs="Arial"/>
          <w:color w:val="000000"/>
          <w:sz w:val="23"/>
          <w:szCs w:val="23"/>
        </w:rPr>
        <w:t xml:space="preserve"> prodotto nel nostro paese!</w:t>
      </w:r>
      <w:r w:rsidRPr="00544141">
        <w:rPr>
          <w:rFonts w:ascii="Arial" w:hAnsi="Arial" w:cs="Arial"/>
          <w:sz w:val="23"/>
          <w:szCs w:val="23"/>
        </w:rPr>
        <w:t xml:space="preserve"> </w:t>
      </w:r>
    </w:p>
    <w:p w:rsidR="00D63333" w:rsidRPr="00544141" w:rsidRDefault="00D63333" w:rsidP="00D63333">
      <w:pPr>
        <w:pStyle w:val="NormaleWeb"/>
        <w:spacing w:before="0" w:beforeAutospacing="0" w:after="0" w:afterAutospacing="0"/>
        <w:jc w:val="both"/>
        <w:rPr>
          <w:rFonts w:ascii="Arial" w:hAnsi="Arial" w:cs="Arial"/>
          <w:color w:val="000000"/>
          <w:sz w:val="23"/>
          <w:szCs w:val="23"/>
        </w:rPr>
      </w:pPr>
      <w:r w:rsidRPr="00544141">
        <w:rPr>
          <w:rFonts w:ascii="Arial" w:hAnsi="Arial" w:cs="Arial"/>
          <w:color w:val="000000"/>
          <w:sz w:val="23"/>
          <w:szCs w:val="23"/>
        </w:rPr>
        <w:t>Le “preoccupazioni” dell’Ufam riguarderebbero infine la sostenibilità della raccolta di tali plastiche, senza mettere in conto che la sostituzione tout-court della stessa provoca un inquinamento sicuramente più alto, calcolando la produzione e il trasporto della stessa.</w:t>
      </w:r>
    </w:p>
    <w:p w:rsidR="00D63333" w:rsidRPr="00544141" w:rsidRDefault="00D63333" w:rsidP="00D63333">
      <w:pPr>
        <w:pStyle w:val="NormaleWeb"/>
        <w:spacing w:before="0" w:beforeAutospacing="0" w:after="0" w:afterAutospacing="0"/>
        <w:jc w:val="both"/>
        <w:rPr>
          <w:rFonts w:ascii="Arial" w:hAnsi="Arial" w:cs="Arial"/>
          <w:color w:val="000000"/>
          <w:sz w:val="23"/>
          <w:szCs w:val="23"/>
        </w:rPr>
      </w:pPr>
    </w:p>
    <w:p w:rsidR="00D63333" w:rsidRPr="00544141" w:rsidRDefault="00D63333" w:rsidP="00D63333">
      <w:pPr>
        <w:pStyle w:val="NormaleWeb"/>
        <w:spacing w:before="0" w:beforeAutospacing="0" w:after="0" w:afterAutospacing="0"/>
        <w:jc w:val="both"/>
        <w:rPr>
          <w:rFonts w:ascii="Arial" w:hAnsi="Arial" w:cs="Arial"/>
          <w:sz w:val="23"/>
          <w:szCs w:val="23"/>
        </w:rPr>
      </w:pPr>
      <w:r w:rsidRPr="00544141">
        <w:rPr>
          <w:rFonts w:ascii="Arial" w:hAnsi="Arial" w:cs="Arial"/>
          <w:color w:val="000000"/>
          <w:sz w:val="23"/>
          <w:szCs w:val="23"/>
        </w:rPr>
        <w:t>Alla luce di queste considerazioni, rivolgiamo al Consiglio di S</w:t>
      </w:r>
      <w:r>
        <w:rPr>
          <w:rFonts w:ascii="Arial" w:hAnsi="Arial" w:cs="Arial"/>
          <w:color w:val="000000"/>
          <w:sz w:val="23"/>
          <w:szCs w:val="23"/>
        </w:rPr>
        <w:t>tato queste domande.</w:t>
      </w:r>
    </w:p>
    <w:p w:rsidR="00D63333" w:rsidRPr="00544141" w:rsidRDefault="00D63333" w:rsidP="00D63333">
      <w:pPr>
        <w:pStyle w:val="NormaleWeb"/>
        <w:spacing w:before="0" w:beforeAutospacing="0" w:after="0" w:afterAutospacing="0"/>
        <w:jc w:val="both"/>
        <w:rPr>
          <w:rFonts w:ascii="Arial" w:hAnsi="Arial" w:cs="Arial"/>
          <w:sz w:val="23"/>
          <w:szCs w:val="23"/>
        </w:rPr>
      </w:pPr>
    </w:p>
    <w:p w:rsidR="00D63333" w:rsidRDefault="00D63333" w:rsidP="00D63333">
      <w:pPr>
        <w:tabs>
          <w:tab w:val="left" w:pos="284"/>
        </w:tabs>
        <w:ind w:left="284" w:hanging="284"/>
        <w:jc w:val="both"/>
        <w:rPr>
          <w:rFonts w:ascii="Arial" w:hAnsi="Arial" w:cs="Arial"/>
          <w:color w:val="000000"/>
          <w:sz w:val="23"/>
          <w:szCs w:val="23"/>
        </w:rPr>
      </w:pPr>
      <w:r w:rsidRPr="00544141">
        <w:rPr>
          <w:rFonts w:ascii="Arial" w:hAnsi="Arial" w:cs="Arial"/>
          <w:color w:val="000000"/>
          <w:sz w:val="23"/>
          <w:szCs w:val="23"/>
        </w:rPr>
        <w:t>1.</w:t>
      </w:r>
      <w:r>
        <w:rPr>
          <w:rFonts w:ascii="Arial" w:hAnsi="Arial" w:cs="Arial"/>
          <w:color w:val="000000"/>
          <w:sz w:val="23"/>
          <w:szCs w:val="23"/>
        </w:rPr>
        <w:tab/>
      </w:r>
      <w:r w:rsidRPr="00544141">
        <w:rPr>
          <w:rFonts w:ascii="Arial" w:hAnsi="Arial" w:cs="Arial"/>
          <w:color w:val="000000"/>
          <w:sz w:val="23"/>
          <w:szCs w:val="23"/>
        </w:rPr>
        <w:t>Come intende procedere il Consiglio di Stato per quello che riguarda la raccolta e la separazione della plastica, a livello cantonale? Come si pone rispetto alle considerazioni come quelle formulate da Okkio e dalla Inno</w:t>
      </w:r>
      <w:r>
        <w:rPr>
          <w:rFonts w:ascii="Arial" w:hAnsi="Arial" w:cs="Arial"/>
          <w:color w:val="000000"/>
          <w:sz w:val="23"/>
          <w:szCs w:val="23"/>
        </w:rPr>
        <w:t>R</w:t>
      </w:r>
      <w:r w:rsidRPr="00544141">
        <w:rPr>
          <w:rFonts w:ascii="Arial" w:hAnsi="Arial" w:cs="Arial"/>
          <w:color w:val="000000"/>
          <w:sz w:val="23"/>
          <w:szCs w:val="23"/>
        </w:rPr>
        <w:t>ecycling, che auspicano una raccolta generalizzata della plastica da riciclare, sostenendo che favorirebbe, in termini ambientali, la qualità di aria e acqua?</w:t>
      </w:r>
    </w:p>
    <w:p w:rsidR="00D63333" w:rsidRPr="00544141" w:rsidRDefault="00D63333" w:rsidP="00D63333">
      <w:pPr>
        <w:tabs>
          <w:tab w:val="left" w:pos="284"/>
        </w:tabs>
        <w:ind w:left="284" w:hanging="284"/>
        <w:jc w:val="both"/>
        <w:rPr>
          <w:rFonts w:ascii="Arial" w:hAnsi="Arial" w:cs="Arial"/>
          <w:sz w:val="23"/>
          <w:szCs w:val="23"/>
        </w:rPr>
      </w:pPr>
    </w:p>
    <w:p w:rsidR="00D63333" w:rsidRDefault="00D63333" w:rsidP="00D63333">
      <w:pPr>
        <w:tabs>
          <w:tab w:val="left" w:pos="284"/>
        </w:tabs>
        <w:ind w:left="284" w:hanging="284"/>
        <w:jc w:val="both"/>
        <w:rPr>
          <w:rFonts w:ascii="Arial" w:hAnsi="Arial" w:cs="Arial"/>
          <w:color w:val="000000"/>
          <w:sz w:val="23"/>
          <w:szCs w:val="23"/>
        </w:rPr>
      </w:pPr>
      <w:r w:rsidRPr="00544141">
        <w:rPr>
          <w:rFonts w:ascii="Arial" w:hAnsi="Arial" w:cs="Arial"/>
          <w:color w:val="000000"/>
          <w:sz w:val="23"/>
          <w:szCs w:val="23"/>
        </w:rPr>
        <w:t>2.</w:t>
      </w:r>
      <w:r>
        <w:rPr>
          <w:rFonts w:ascii="Arial" w:hAnsi="Arial" w:cs="Arial"/>
          <w:color w:val="000000"/>
          <w:sz w:val="23"/>
          <w:szCs w:val="23"/>
        </w:rPr>
        <w:tab/>
      </w:r>
      <w:r w:rsidRPr="00544141">
        <w:rPr>
          <w:rFonts w:ascii="Arial" w:hAnsi="Arial" w:cs="Arial"/>
          <w:color w:val="000000"/>
          <w:sz w:val="23"/>
          <w:szCs w:val="23"/>
        </w:rPr>
        <w:t>Corrisponde al vero che l’inceneritore di Giubiasco auspica l’arrivo di grandi quantità di plastica</w:t>
      </w:r>
      <w:r>
        <w:rPr>
          <w:rFonts w:ascii="Arial" w:hAnsi="Arial" w:cs="Arial"/>
          <w:color w:val="000000"/>
          <w:sz w:val="23"/>
          <w:szCs w:val="23"/>
        </w:rPr>
        <w:t>,</w:t>
      </w:r>
      <w:r w:rsidRPr="00544141">
        <w:rPr>
          <w:rFonts w:ascii="Arial" w:hAnsi="Arial" w:cs="Arial"/>
          <w:color w:val="000000"/>
          <w:sz w:val="23"/>
          <w:szCs w:val="23"/>
        </w:rPr>
        <w:t xml:space="preserve"> poiché essa rappresenta un buon combustibile e favorisce il continuo funzionamento della termopompa? In che maniera l’inceneritore influisce e mette pressione sulle autorità, in Ticino, per disincentivare la separazione e il riciclo della plastica?</w:t>
      </w:r>
    </w:p>
    <w:p w:rsidR="00D63333" w:rsidRPr="00544141" w:rsidRDefault="00D63333" w:rsidP="00D63333">
      <w:pPr>
        <w:tabs>
          <w:tab w:val="left" w:pos="284"/>
        </w:tabs>
        <w:ind w:left="284" w:hanging="284"/>
        <w:jc w:val="both"/>
        <w:rPr>
          <w:rFonts w:ascii="Arial" w:hAnsi="Arial" w:cs="Arial"/>
          <w:sz w:val="23"/>
          <w:szCs w:val="23"/>
        </w:rPr>
      </w:pPr>
    </w:p>
    <w:p w:rsidR="00D63333" w:rsidRPr="00544141" w:rsidRDefault="00D63333" w:rsidP="00D63333">
      <w:pPr>
        <w:tabs>
          <w:tab w:val="left" w:pos="284"/>
        </w:tabs>
        <w:ind w:left="284" w:hanging="284"/>
        <w:jc w:val="both"/>
        <w:rPr>
          <w:rFonts w:ascii="Arial" w:hAnsi="Arial" w:cs="Arial"/>
          <w:sz w:val="23"/>
          <w:szCs w:val="23"/>
        </w:rPr>
      </w:pPr>
      <w:r w:rsidRPr="00544141">
        <w:rPr>
          <w:rFonts w:ascii="Arial" w:hAnsi="Arial" w:cs="Arial"/>
          <w:color w:val="000000"/>
          <w:sz w:val="23"/>
          <w:szCs w:val="23"/>
        </w:rPr>
        <w:t>3.</w:t>
      </w:r>
      <w:r>
        <w:rPr>
          <w:rFonts w:ascii="Arial" w:hAnsi="Arial" w:cs="Arial"/>
          <w:color w:val="000000"/>
          <w:sz w:val="23"/>
          <w:szCs w:val="23"/>
        </w:rPr>
        <w:tab/>
      </w:r>
      <w:r w:rsidRPr="00544141">
        <w:rPr>
          <w:rFonts w:ascii="Arial" w:hAnsi="Arial" w:cs="Arial"/>
          <w:color w:val="000000"/>
          <w:sz w:val="23"/>
          <w:szCs w:val="23"/>
        </w:rPr>
        <w:t>Le cifre sono chiare: il 5% del CO</w:t>
      </w:r>
      <w:r w:rsidRPr="00544141">
        <w:rPr>
          <w:rFonts w:ascii="Arial" w:hAnsi="Arial" w:cs="Arial"/>
          <w:color w:val="000000"/>
          <w:sz w:val="23"/>
          <w:szCs w:val="23"/>
          <w:vertAlign w:val="subscript"/>
        </w:rPr>
        <w:t>2</w:t>
      </w:r>
      <w:r>
        <w:rPr>
          <w:rFonts w:ascii="Arial" w:hAnsi="Arial" w:cs="Arial"/>
          <w:color w:val="000000"/>
          <w:sz w:val="23"/>
          <w:szCs w:val="23"/>
        </w:rPr>
        <w:t>,</w:t>
      </w:r>
      <w:r w:rsidRPr="00544141">
        <w:rPr>
          <w:rFonts w:ascii="Arial" w:hAnsi="Arial" w:cs="Arial"/>
          <w:color w:val="000000"/>
          <w:sz w:val="23"/>
          <w:szCs w:val="23"/>
        </w:rPr>
        <w:t xml:space="preserve"> in Svizzera, viene prodotto dalla combustione di plastiche. Non crede, il Consiglio di Stato, di dover intervenire con urgenza (visto che qualche </w:t>
      </w:r>
      <w:r>
        <w:rPr>
          <w:rFonts w:ascii="Arial" w:hAnsi="Arial" w:cs="Arial"/>
          <w:color w:val="000000"/>
          <w:sz w:val="23"/>
          <w:szCs w:val="23"/>
        </w:rPr>
        <w:t>C</w:t>
      </w:r>
      <w:r w:rsidRPr="00544141">
        <w:rPr>
          <w:rFonts w:ascii="Arial" w:hAnsi="Arial" w:cs="Arial"/>
          <w:color w:val="000000"/>
          <w:sz w:val="23"/>
          <w:szCs w:val="23"/>
        </w:rPr>
        <w:t xml:space="preserve">omune comincia anche a discutere delle urgenze ambientali) per ridurre – vedi eliminare </w:t>
      </w:r>
      <w:r>
        <w:rPr>
          <w:rFonts w:ascii="Arial" w:hAnsi="Arial" w:cs="Arial"/>
          <w:color w:val="000000"/>
          <w:sz w:val="23"/>
          <w:szCs w:val="23"/>
        </w:rPr>
        <w:t>‒</w:t>
      </w:r>
      <w:r w:rsidRPr="00544141">
        <w:rPr>
          <w:rFonts w:ascii="Arial" w:hAnsi="Arial" w:cs="Arial"/>
          <w:color w:val="000000"/>
          <w:sz w:val="23"/>
          <w:szCs w:val="23"/>
        </w:rPr>
        <w:t xml:space="preserve"> questa percentuale? Non pensa di dover, così come si è fatto in materia di raccolta di rifiuti e di tasse sui rifiuti, di dovere legiferare su questa materia?</w:t>
      </w:r>
    </w:p>
    <w:p w:rsidR="00D63333" w:rsidRPr="00544141" w:rsidRDefault="00D63333" w:rsidP="00D63333">
      <w:pPr>
        <w:jc w:val="both"/>
        <w:rPr>
          <w:rFonts w:ascii="Arial" w:hAnsi="Arial" w:cs="Arial"/>
          <w:sz w:val="23"/>
          <w:szCs w:val="23"/>
        </w:rPr>
      </w:pPr>
    </w:p>
    <w:p w:rsidR="00D63333" w:rsidRPr="00544141" w:rsidRDefault="00D63333" w:rsidP="00D63333">
      <w:pPr>
        <w:jc w:val="both"/>
        <w:rPr>
          <w:rFonts w:ascii="Arial" w:hAnsi="Arial" w:cs="Arial"/>
          <w:sz w:val="23"/>
          <w:szCs w:val="23"/>
        </w:rPr>
      </w:pPr>
    </w:p>
    <w:p w:rsidR="00D63333" w:rsidRPr="00544141" w:rsidRDefault="00D63333" w:rsidP="00D63333">
      <w:pPr>
        <w:pStyle w:val="NormaleWeb"/>
        <w:tabs>
          <w:tab w:val="left" w:pos="284"/>
        </w:tabs>
        <w:spacing w:before="0" w:beforeAutospacing="0" w:after="0" w:afterAutospacing="0"/>
        <w:jc w:val="both"/>
        <w:rPr>
          <w:rFonts w:ascii="Arial" w:hAnsi="Arial" w:cs="Arial"/>
          <w:sz w:val="23"/>
          <w:szCs w:val="23"/>
        </w:rPr>
      </w:pPr>
      <w:r w:rsidRPr="00544141">
        <w:rPr>
          <w:rFonts w:ascii="Arial" w:hAnsi="Arial" w:cs="Arial"/>
          <w:sz w:val="23"/>
          <w:szCs w:val="23"/>
        </w:rPr>
        <w:t>Per MPS-POP-Indipendenti</w:t>
      </w:r>
    </w:p>
    <w:p w:rsidR="00D63333" w:rsidRPr="00544141" w:rsidRDefault="00D63333" w:rsidP="00D63333">
      <w:pPr>
        <w:pStyle w:val="NormaleWeb"/>
        <w:tabs>
          <w:tab w:val="left" w:pos="284"/>
        </w:tabs>
        <w:spacing w:before="0" w:beforeAutospacing="0" w:after="0" w:afterAutospacing="0"/>
        <w:jc w:val="both"/>
        <w:rPr>
          <w:rFonts w:ascii="Arial" w:hAnsi="Arial" w:cs="Arial"/>
          <w:sz w:val="23"/>
          <w:szCs w:val="23"/>
        </w:rPr>
      </w:pPr>
      <w:r w:rsidRPr="00544141">
        <w:rPr>
          <w:rFonts w:ascii="Arial" w:hAnsi="Arial" w:cs="Arial"/>
          <w:sz w:val="23"/>
          <w:szCs w:val="23"/>
        </w:rPr>
        <w:t>Simona Arigoni Zürcher</w:t>
      </w:r>
    </w:p>
    <w:p w:rsidR="00D63333" w:rsidRPr="00544141" w:rsidRDefault="00D63333" w:rsidP="00D63333">
      <w:pPr>
        <w:pStyle w:val="NormaleWeb"/>
        <w:tabs>
          <w:tab w:val="left" w:pos="284"/>
        </w:tabs>
        <w:spacing w:before="0" w:beforeAutospacing="0" w:after="0" w:afterAutospacing="0"/>
        <w:jc w:val="both"/>
        <w:rPr>
          <w:rFonts w:ascii="Arial" w:hAnsi="Arial" w:cs="Arial"/>
          <w:sz w:val="23"/>
          <w:szCs w:val="23"/>
        </w:rPr>
      </w:pPr>
      <w:r w:rsidRPr="00544141">
        <w:rPr>
          <w:rFonts w:ascii="Arial" w:hAnsi="Arial" w:cs="Arial"/>
          <w:sz w:val="23"/>
          <w:szCs w:val="23"/>
        </w:rPr>
        <w:t>Lepori Sergi - Pronzini</w:t>
      </w:r>
    </w:p>
    <w:p w:rsidR="00D63333" w:rsidRPr="00544141" w:rsidRDefault="00D63333" w:rsidP="00D63333">
      <w:pPr>
        <w:jc w:val="both"/>
        <w:rPr>
          <w:rFonts w:ascii="Arial" w:hAnsi="Arial" w:cs="Arial"/>
          <w:sz w:val="23"/>
          <w:szCs w:val="23"/>
        </w:rPr>
      </w:pPr>
    </w:p>
    <w:p w:rsidR="00903F20" w:rsidRPr="00D63333" w:rsidRDefault="00903F20" w:rsidP="00D63333">
      <w:bookmarkStart w:id="0" w:name="_GoBack"/>
      <w:bookmarkEnd w:id="0"/>
    </w:p>
    <w:sectPr w:rsidR="00903F20" w:rsidRPr="00D63333">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7B63" w:rsidRDefault="008D7B63" w:rsidP="008D7B63">
      <w:r>
        <w:separator/>
      </w:r>
    </w:p>
  </w:endnote>
  <w:endnote w:type="continuationSeparator" w:id="0">
    <w:p w:rsidR="008D7B63" w:rsidRDefault="008D7B63" w:rsidP="008D7B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7B63" w:rsidRDefault="008D7B63" w:rsidP="008D7B63">
      <w:r>
        <w:separator/>
      </w:r>
    </w:p>
  </w:footnote>
  <w:footnote w:type="continuationSeparator" w:id="0">
    <w:p w:rsidR="008D7B63" w:rsidRDefault="008D7B63" w:rsidP="008D7B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E1446"/>
    <w:multiLevelType w:val="hybridMultilevel"/>
    <w:tmpl w:val="4A447564"/>
    <w:lvl w:ilvl="0" w:tplc="0410000F">
      <w:start w:val="1"/>
      <w:numFmt w:val="decimal"/>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B3A5148"/>
    <w:multiLevelType w:val="multilevel"/>
    <w:tmpl w:val="EA045052"/>
    <w:lvl w:ilvl="0">
      <w:start w:val="5"/>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1EC3099"/>
    <w:multiLevelType w:val="multilevel"/>
    <w:tmpl w:val="213A1280"/>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22E5561F"/>
    <w:multiLevelType w:val="multilevel"/>
    <w:tmpl w:val="3D52FE26"/>
    <w:lvl w:ilvl="0">
      <w:start w:val="1"/>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44D278C0"/>
    <w:multiLevelType w:val="hybridMultilevel"/>
    <w:tmpl w:val="559A905C"/>
    <w:lvl w:ilvl="0" w:tplc="74FC65BA">
      <w:start w:val="1"/>
      <w:numFmt w:val="decimal"/>
      <w:lvlText w:val="%1."/>
      <w:lvlJc w:val="left"/>
      <w:pPr>
        <w:ind w:left="720" w:hanging="360"/>
      </w:pPr>
      <w:rPr>
        <w:rFonts w:eastAsia="Calibri"/>
        <w:sz w:val="23"/>
      </w:r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start w:val="1"/>
      <w:numFmt w:val="decimal"/>
      <w:lvlText w:val="%4."/>
      <w:lvlJc w:val="left"/>
      <w:pPr>
        <w:ind w:left="2880" w:hanging="360"/>
      </w:pPr>
    </w:lvl>
    <w:lvl w:ilvl="4" w:tplc="08100019">
      <w:start w:val="1"/>
      <w:numFmt w:val="lowerLetter"/>
      <w:lvlText w:val="%5."/>
      <w:lvlJc w:val="left"/>
      <w:pPr>
        <w:ind w:left="3600" w:hanging="360"/>
      </w:pPr>
    </w:lvl>
    <w:lvl w:ilvl="5" w:tplc="0810001B">
      <w:start w:val="1"/>
      <w:numFmt w:val="lowerRoman"/>
      <w:lvlText w:val="%6."/>
      <w:lvlJc w:val="right"/>
      <w:pPr>
        <w:ind w:left="4320" w:hanging="180"/>
      </w:pPr>
    </w:lvl>
    <w:lvl w:ilvl="6" w:tplc="0810000F">
      <w:start w:val="1"/>
      <w:numFmt w:val="decimal"/>
      <w:lvlText w:val="%7."/>
      <w:lvlJc w:val="left"/>
      <w:pPr>
        <w:ind w:left="5040" w:hanging="360"/>
      </w:pPr>
    </w:lvl>
    <w:lvl w:ilvl="7" w:tplc="08100019">
      <w:start w:val="1"/>
      <w:numFmt w:val="lowerLetter"/>
      <w:lvlText w:val="%8."/>
      <w:lvlJc w:val="left"/>
      <w:pPr>
        <w:ind w:left="5760" w:hanging="360"/>
      </w:pPr>
    </w:lvl>
    <w:lvl w:ilvl="8" w:tplc="0810001B">
      <w:start w:val="1"/>
      <w:numFmt w:val="lowerRoman"/>
      <w:lvlText w:val="%9."/>
      <w:lvlJc w:val="right"/>
      <w:pPr>
        <w:ind w:left="6480" w:hanging="180"/>
      </w:pPr>
    </w:lvl>
  </w:abstractNum>
  <w:abstractNum w:abstractNumId="5" w15:restartNumberingAfterBreak="0">
    <w:nsid w:val="5FFC23FF"/>
    <w:multiLevelType w:val="hybridMultilevel"/>
    <w:tmpl w:val="F8403464"/>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6" w15:restartNumberingAfterBreak="0">
    <w:nsid w:val="78A77340"/>
    <w:multiLevelType w:val="multilevel"/>
    <w:tmpl w:val="6244586C"/>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7AA609B6"/>
    <w:multiLevelType w:val="hybridMultilevel"/>
    <w:tmpl w:val="3516ECE4"/>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rPr>
        <w:rFonts w:cs="Times New Roman"/>
      </w:rPr>
    </w:lvl>
    <w:lvl w:ilvl="2" w:tplc="0810001B" w:tentative="1">
      <w:start w:val="1"/>
      <w:numFmt w:val="lowerRoman"/>
      <w:lvlText w:val="%3."/>
      <w:lvlJc w:val="right"/>
      <w:pPr>
        <w:ind w:left="2160" w:hanging="180"/>
      </w:pPr>
      <w:rPr>
        <w:rFonts w:cs="Times New Roman"/>
      </w:rPr>
    </w:lvl>
    <w:lvl w:ilvl="3" w:tplc="0810000F" w:tentative="1">
      <w:start w:val="1"/>
      <w:numFmt w:val="decimal"/>
      <w:lvlText w:val="%4."/>
      <w:lvlJc w:val="left"/>
      <w:pPr>
        <w:ind w:left="2880" w:hanging="360"/>
      </w:pPr>
      <w:rPr>
        <w:rFonts w:cs="Times New Roman"/>
      </w:rPr>
    </w:lvl>
    <w:lvl w:ilvl="4" w:tplc="08100019" w:tentative="1">
      <w:start w:val="1"/>
      <w:numFmt w:val="lowerLetter"/>
      <w:lvlText w:val="%5."/>
      <w:lvlJc w:val="left"/>
      <w:pPr>
        <w:ind w:left="3600" w:hanging="360"/>
      </w:pPr>
      <w:rPr>
        <w:rFonts w:cs="Times New Roman"/>
      </w:rPr>
    </w:lvl>
    <w:lvl w:ilvl="5" w:tplc="0810001B" w:tentative="1">
      <w:start w:val="1"/>
      <w:numFmt w:val="lowerRoman"/>
      <w:lvlText w:val="%6."/>
      <w:lvlJc w:val="right"/>
      <w:pPr>
        <w:ind w:left="4320" w:hanging="180"/>
      </w:pPr>
      <w:rPr>
        <w:rFonts w:cs="Times New Roman"/>
      </w:rPr>
    </w:lvl>
    <w:lvl w:ilvl="6" w:tplc="0810000F" w:tentative="1">
      <w:start w:val="1"/>
      <w:numFmt w:val="decimal"/>
      <w:lvlText w:val="%7."/>
      <w:lvlJc w:val="left"/>
      <w:pPr>
        <w:ind w:left="5040" w:hanging="360"/>
      </w:pPr>
      <w:rPr>
        <w:rFonts w:cs="Times New Roman"/>
      </w:rPr>
    </w:lvl>
    <w:lvl w:ilvl="7" w:tplc="08100019" w:tentative="1">
      <w:start w:val="1"/>
      <w:numFmt w:val="lowerLetter"/>
      <w:lvlText w:val="%8."/>
      <w:lvlJc w:val="left"/>
      <w:pPr>
        <w:ind w:left="5760" w:hanging="360"/>
      </w:pPr>
      <w:rPr>
        <w:rFonts w:cs="Times New Roman"/>
      </w:rPr>
    </w:lvl>
    <w:lvl w:ilvl="8" w:tplc="0810001B" w:tentative="1">
      <w:start w:val="1"/>
      <w:numFmt w:val="lowerRoman"/>
      <w:lvlText w:val="%9."/>
      <w:lvlJc w:val="right"/>
      <w:pPr>
        <w:ind w:left="6480" w:hanging="180"/>
      </w:pPr>
      <w:rPr>
        <w:rFonts w:cs="Times New Roman"/>
      </w:rPr>
    </w:lvl>
  </w:abstractNum>
  <w:num w:numId="1">
    <w:abstractNumId w:val="7"/>
  </w:num>
  <w:num w:numId="2">
    <w:abstractNumId w:val="0"/>
  </w:num>
  <w:num w:numId="3">
    <w:abstractNumId w:val="4"/>
  </w:num>
  <w:num w:numId="4">
    <w:abstractNumId w:val="3"/>
  </w:num>
  <w:num w:numId="5">
    <w:abstractNumId w:val="2"/>
  </w:num>
  <w:num w:numId="6">
    <w:abstractNumId w:val="6"/>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56B5"/>
    <w:rsid w:val="001755A0"/>
    <w:rsid w:val="00307B66"/>
    <w:rsid w:val="003D56B5"/>
    <w:rsid w:val="008D7B63"/>
    <w:rsid w:val="00903F20"/>
    <w:rsid w:val="00A33B7D"/>
    <w:rsid w:val="00D63333"/>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43910A-D8BD-43BB-9C44-11C437803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CH"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uiPriority w:val="1"/>
    <w:qFormat/>
    <w:rsid w:val="003D56B5"/>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3D56B5"/>
    <w:pPr>
      <w:ind w:left="708"/>
    </w:pPr>
  </w:style>
  <w:style w:type="paragraph" w:styleId="Testofumetto">
    <w:name w:val="Balloon Text"/>
    <w:basedOn w:val="Normale"/>
    <w:link w:val="TestofumettoCarattere"/>
    <w:uiPriority w:val="99"/>
    <w:semiHidden/>
    <w:unhideWhenUsed/>
    <w:rsid w:val="001755A0"/>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1755A0"/>
    <w:rPr>
      <w:rFonts w:ascii="Segoe UI" w:eastAsia="Times New Roman" w:hAnsi="Segoe UI" w:cs="Segoe UI"/>
      <w:sz w:val="18"/>
      <w:szCs w:val="18"/>
      <w:lang w:eastAsia="it-CH"/>
    </w:rPr>
  </w:style>
  <w:style w:type="paragraph" w:styleId="NormaleWeb">
    <w:name w:val="Normal (Web)"/>
    <w:basedOn w:val="Normale"/>
    <w:uiPriority w:val="99"/>
    <w:unhideWhenUsed/>
    <w:rsid w:val="001755A0"/>
    <w:pPr>
      <w:widowControl/>
      <w:autoSpaceDE/>
      <w:autoSpaceDN/>
      <w:adjustRightInd/>
      <w:spacing w:before="100" w:beforeAutospacing="1" w:after="100" w:afterAutospacing="1"/>
    </w:pPr>
  </w:style>
  <w:style w:type="paragraph" w:styleId="Testonotaapidipagina">
    <w:name w:val="footnote text"/>
    <w:basedOn w:val="Normale"/>
    <w:link w:val="TestonotaapidipaginaCarattere"/>
    <w:uiPriority w:val="99"/>
    <w:unhideWhenUsed/>
    <w:qFormat/>
    <w:rsid w:val="008D7B63"/>
    <w:pPr>
      <w:widowControl/>
      <w:autoSpaceDE/>
      <w:autoSpaceDN/>
      <w:adjustRightInd/>
      <w:spacing w:before="100" w:beforeAutospacing="1" w:after="100" w:afterAutospacing="1"/>
    </w:pPr>
    <w:rPr>
      <w:rFonts w:eastAsia="Calibri"/>
    </w:rPr>
  </w:style>
  <w:style w:type="character" w:customStyle="1" w:styleId="TestonotaapidipaginaCarattere">
    <w:name w:val="Testo nota a piè di pagina Carattere"/>
    <w:basedOn w:val="Carpredefinitoparagrafo"/>
    <w:link w:val="Testonotaapidipagina"/>
    <w:uiPriority w:val="99"/>
    <w:rsid w:val="008D7B63"/>
    <w:rPr>
      <w:rFonts w:ascii="Times New Roman" w:eastAsia="Calibri" w:hAnsi="Times New Roman" w:cs="Times New Roman"/>
      <w:sz w:val="24"/>
      <w:szCs w:val="24"/>
      <w:lang w:eastAsia="it-CH"/>
    </w:rPr>
  </w:style>
  <w:style w:type="character" w:styleId="Rimandonotaapidipagina">
    <w:name w:val="footnote reference"/>
    <w:uiPriority w:val="99"/>
    <w:unhideWhenUsed/>
    <w:rsid w:val="008D7B63"/>
  </w:style>
  <w:style w:type="character" w:styleId="Collegamentoipertestuale">
    <w:name w:val="Hyperlink"/>
    <w:uiPriority w:val="99"/>
    <w:rsid w:val="008D7B63"/>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617</Words>
  <Characters>3520</Characters>
  <Application>Microsoft Office Word</Application>
  <DocSecurity>0</DocSecurity>
  <Lines>29</Lines>
  <Paragraphs>8</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4129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Righetti Paolo</dc:creator>
  <cp:keywords/>
  <dc:description/>
  <cp:lastModifiedBy>Righetti Paolo</cp:lastModifiedBy>
  <cp:revision>2</cp:revision>
  <cp:lastPrinted>2019-11-07T09:54:00Z</cp:lastPrinted>
  <dcterms:created xsi:type="dcterms:W3CDTF">2019-11-07T09:57:00Z</dcterms:created>
  <dcterms:modified xsi:type="dcterms:W3CDTF">2019-11-07T09:57:00Z</dcterms:modified>
</cp:coreProperties>
</file>