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CD" w:rsidRPr="005526E9" w:rsidRDefault="007344CD" w:rsidP="007344CD">
      <w:pPr>
        <w:spacing w:after="120"/>
        <w:rPr>
          <w:rFonts w:cs="Arial"/>
          <w:b/>
        </w:rPr>
      </w:pPr>
      <w:r w:rsidRPr="005526E9">
        <w:rPr>
          <w:rFonts w:cs="Arial"/>
          <w:b/>
        </w:rPr>
        <w:t>MOZIONE</w:t>
      </w:r>
    </w:p>
    <w:p w:rsidR="007344CD" w:rsidRPr="009415B8" w:rsidRDefault="007344CD" w:rsidP="007344CD">
      <w:pPr>
        <w:rPr>
          <w:rFonts w:cs="Arial"/>
        </w:rPr>
      </w:pPr>
    </w:p>
    <w:p w:rsidR="007344CD" w:rsidRPr="005526E9" w:rsidRDefault="007344CD" w:rsidP="007344CD">
      <w:pPr>
        <w:spacing w:after="120"/>
        <w:jc w:val="left"/>
        <w:rPr>
          <w:rFonts w:cs="Arial"/>
          <w:b/>
          <w:u w:val="single"/>
        </w:rPr>
      </w:pPr>
      <w:r w:rsidRPr="005526E9">
        <w:rPr>
          <w:rFonts w:cs="Arial"/>
          <w:b/>
          <w:u w:val="single"/>
        </w:rPr>
        <w:t>Lavori di pubblica utilità in caso di necessità, un’opportunità per persone in assistenza o in disoccupazione</w:t>
      </w:r>
    </w:p>
    <w:p w:rsidR="007344CD" w:rsidRDefault="007344CD" w:rsidP="007344CD">
      <w:pPr>
        <w:rPr>
          <w:rFonts w:cs="Arial"/>
        </w:rPr>
      </w:pPr>
    </w:p>
    <w:p w:rsidR="007344CD" w:rsidRPr="009415B8" w:rsidRDefault="007344CD" w:rsidP="007344CD">
      <w:pPr>
        <w:rPr>
          <w:rFonts w:cs="Arial"/>
        </w:rPr>
      </w:pPr>
      <w:r>
        <w:rPr>
          <w:rFonts w:cs="Arial"/>
        </w:rPr>
        <w:t>del 18 aprile 2016</w:t>
      </w:r>
    </w:p>
    <w:p w:rsidR="007344CD" w:rsidRDefault="007344CD" w:rsidP="007344CD">
      <w:pPr>
        <w:rPr>
          <w:rFonts w:cs="Arial"/>
        </w:rPr>
      </w:pPr>
    </w:p>
    <w:p w:rsidR="007344CD" w:rsidRDefault="007344CD" w:rsidP="007344CD">
      <w:pPr>
        <w:rPr>
          <w:rFonts w:cs="Arial"/>
        </w:rPr>
      </w:pPr>
    </w:p>
    <w:p w:rsidR="007344CD" w:rsidRPr="009415B8" w:rsidRDefault="007344CD" w:rsidP="007344CD">
      <w:pPr>
        <w:rPr>
          <w:rFonts w:cs="Arial"/>
        </w:rPr>
      </w:pPr>
      <w:r w:rsidRPr="009415B8">
        <w:rPr>
          <w:rFonts w:cs="Arial"/>
        </w:rPr>
        <w:t xml:space="preserve">La neve caduta nel weekend del 5/6 marzo ha messo a dura prova molti uffici tecnici comunali e diversi marciapiedi, anche nei giorni seguenti, sono rimasti ghiacciati o con ancora grandi quantità di neve da spalare, ciò che ha comportato diversi disagi a molti cittadini. </w:t>
      </w:r>
    </w:p>
    <w:p w:rsidR="007344CD" w:rsidRPr="009415B8" w:rsidRDefault="007344CD" w:rsidP="007344CD">
      <w:pPr>
        <w:rPr>
          <w:rFonts w:cs="Arial"/>
        </w:rPr>
      </w:pPr>
      <w:r w:rsidRPr="009415B8">
        <w:rPr>
          <w:rFonts w:cs="Arial"/>
        </w:rPr>
        <w:t xml:space="preserve">Questa situazione è </w:t>
      </w:r>
      <w:r>
        <w:rPr>
          <w:rFonts w:cs="Arial"/>
        </w:rPr>
        <w:t>lo</w:t>
      </w:r>
      <w:r w:rsidRPr="009415B8">
        <w:rPr>
          <w:rFonts w:cs="Arial"/>
        </w:rPr>
        <w:t xml:space="preserve"> spunto per valutare un maggiore coinvolgimento di persone disoccupate o in assistenza nello svolgimento di lavori di pubblica utilità in caso di necessità.</w:t>
      </w:r>
    </w:p>
    <w:p w:rsidR="007344CD" w:rsidRPr="009415B8" w:rsidRDefault="007344CD" w:rsidP="007344CD">
      <w:pPr>
        <w:rPr>
          <w:rFonts w:cs="Arial"/>
        </w:rPr>
      </w:pPr>
      <w:r w:rsidRPr="009415B8">
        <w:rPr>
          <w:rFonts w:cs="Arial"/>
        </w:rPr>
        <w:t>È per esempio ipotizzabile che le persone interessate a svolgere questo tipo di lavori si annuncino ai rispettivi Comuni di residenza i quali, in caso di necessità, potrebbero fare capo a delle forze supplementari rispetto a quelle che compongono le squadre degli uffici tecnici.</w:t>
      </w:r>
    </w:p>
    <w:p w:rsidR="007344CD" w:rsidRPr="009415B8" w:rsidRDefault="007344CD" w:rsidP="007344CD">
      <w:pPr>
        <w:spacing w:after="120"/>
        <w:rPr>
          <w:rFonts w:cs="Arial"/>
        </w:rPr>
      </w:pPr>
      <w:r w:rsidRPr="009415B8">
        <w:rPr>
          <w:rFonts w:cs="Arial"/>
        </w:rPr>
        <w:t xml:space="preserve">Un simile dispositivo avrebbe un duplice vantaggio: </w:t>
      </w:r>
    </w:p>
    <w:p w:rsidR="007344CD" w:rsidRPr="009415B8" w:rsidRDefault="007344CD" w:rsidP="007344CD">
      <w:pPr>
        <w:spacing w:after="120"/>
        <w:ind w:left="284" w:hanging="284"/>
        <w:rPr>
          <w:rFonts w:cs="Arial"/>
        </w:rPr>
      </w:pPr>
      <w:r w:rsidRPr="009415B8">
        <w:rPr>
          <w:rFonts w:cs="Arial"/>
        </w:rPr>
        <w:t>1.</w:t>
      </w:r>
      <w:r w:rsidRPr="009415B8">
        <w:rPr>
          <w:rFonts w:cs="Arial"/>
        </w:rPr>
        <w:tab/>
        <w:t>i Comuni disp</w:t>
      </w:r>
      <w:r w:rsidRPr="005526E9">
        <w:rPr>
          <w:rFonts w:cs="Arial"/>
        </w:rPr>
        <w:t xml:space="preserve">orrebbero di una migliore capacità di intervento, soprattutto in casi di necessità improvvise o straordinarie, ciò che potrebbe limitare gli inconvenienti per la cittadinanza confrontata </w:t>
      </w:r>
      <w:r>
        <w:rPr>
          <w:rFonts w:cs="Arial"/>
        </w:rPr>
        <w:t xml:space="preserve">con </w:t>
      </w:r>
      <w:r w:rsidRPr="009415B8">
        <w:rPr>
          <w:rFonts w:cs="Arial"/>
        </w:rPr>
        <w:t>simili situazioni;</w:t>
      </w:r>
    </w:p>
    <w:p w:rsidR="007344CD" w:rsidRPr="009415B8" w:rsidRDefault="007344CD" w:rsidP="007344CD">
      <w:pPr>
        <w:spacing w:after="120"/>
        <w:ind w:left="284" w:hanging="284"/>
        <w:rPr>
          <w:rFonts w:cs="Arial"/>
        </w:rPr>
      </w:pPr>
      <w:r w:rsidRPr="009415B8">
        <w:rPr>
          <w:rFonts w:cs="Arial"/>
        </w:rPr>
        <w:t>2.</w:t>
      </w:r>
      <w:r w:rsidRPr="009415B8">
        <w:rPr>
          <w:rFonts w:cs="Arial"/>
        </w:rPr>
        <w:tab/>
        <w:t>le persone coinvolte avrebbero la possibilità di mantenere una forma di contatto con il mondo del lavoro, svolgendo inoltre un’attività a favore delle collettività;</w:t>
      </w:r>
    </w:p>
    <w:p w:rsidR="007344CD" w:rsidRPr="009415B8" w:rsidRDefault="007344CD" w:rsidP="007344CD">
      <w:pPr>
        <w:ind w:left="284" w:hanging="284"/>
        <w:rPr>
          <w:rFonts w:cs="Arial"/>
        </w:rPr>
      </w:pPr>
      <w:r w:rsidRPr="009415B8">
        <w:rPr>
          <w:rFonts w:cs="Arial"/>
        </w:rPr>
        <w:t>3.</w:t>
      </w:r>
      <w:r w:rsidRPr="009415B8">
        <w:rPr>
          <w:rFonts w:cs="Arial"/>
        </w:rPr>
        <w:tab/>
        <w:t>le persone coinvolte avrebbero inoltre la possibilità di integrare le loro indennità con dei contributi supplementari</w:t>
      </w:r>
      <w:r>
        <w:rPr>
          <w:rFonts w:cs="Arial"/>
        </w:rPr>
        <w:t>.</w:t>
      </w:r>
      <w:r w:rsidRPr="009415B8">
        <w:rPr>
          <w:rFonts w:cs="Arial"/>
        </w:rPr>
        <w:t xml:space="preserve"> </w:t>
      </w:r>
    </w:p>
    <w:p w:rsidR="007344CD" w:rsidRPr="009415B8" w:rsidRDefault="007344CD" w:rsidP="007344CD">
      <w:pPr>
        <w:rPr>
          <w:rFonts w:cs="Arial"/>
        </w:rPr>
      </w:pPr>
    </w:p>
    <w:p w:rsidR="007344CD" w:rsidRPr="005526E9" w:rsidRDefault="007344CD" w:rsidP="007344CD">
      <w:pPr>
        <w:rPr>
          <w:rFonts w:cs="Arial"/>
        </w:rPr>
      </w:pPr>
      <w:r w:rsidRPr="009415B8">
        <w:rPr>
          <w:rFonts w:cs="Arial"/>
        </w:rPr>
        <w:t>Per questi motivi, prendendo spunto da una proposta di Giovanni Albertini (membro di comitato Generazione Giovani Ticino) e di Alessandro Spano (Presidente Giovani Liberali Radicali Ticinesi), chiediamo al Consiglio di Stato di valutare, in collaborazione con i Comu</w:t>
      </w:r>
      <w:r w:rsidRPr="005526E9">
        <w:rPr>
          <w:rFonts w:cs="Arial"/>
        </w:rPr>
        <w:t>ni, l’introduzione di progetti pilota negli agglomerati urbani che prevedano il coinvolgimento (remunerato) di persone disoccupate o in assistenza nello svolgimento di compiti di pubblica utilità in casi di necessità.</w:t>
      </w:r>
    </w:p>
    <w:p w:rsidR="007344CD" w:rsidRDefault="007344CD" w:rsidP="007344CD">
      <w:pPr>
        <w:rPr>
          <w:rFonts w:cs="Arial"/>
        </w:rPr>
      </w:pPr>
    </w:p>
    <w:p w:rsidR="007344CD" w:rsidRPr="009415B8" w:rsidRDefault="007344CD" w:rsidP="007344CD">
      <w:pPr>
        <w:rPr>
          <w:rFonts w:cs="Arial"/>
        </w:rPr>
      </w:pPr>
    </w:p>
    <w:p w:rsidR="007344CD" w:rsidRPr="009415B8" w:rsidRDefault="007344CD" w:rsidP="007344CD">
      <w:pPr>
        <w:rPr>
          <w:rFonts w:cs="Arial"/>
        </w:rPr>
      </w:pPr>
      <w:r w:rsidRPr="009415B8">
        <w:rPr>
          <w:rFonts w:cs="Arial"/>
        </w:rPr>
        <w:t>Maurizio Agustoni</w:t>
      </w:r>
    </w:p>
    <w:p w:rsidR="007344CD" w:rsidRDefault="007344CD" w:rsidP="007344CD">
      <w:pPr>
        <w:rPr>
          <w:rFonts w:cs="Arial"/>
        </w:rPr>
      </w:pPr>
      <w:r w:rsidRPr="009415B8">
        <w:rPr>
          <w:rFonts w:cs="Arial"/>
        </w:rPr>
        <w:t>Bang</w:t>
      </w:r>
      <w:r>
        <w:rPr>
          <w:rFonts w:cs="Arial"/>
        </w:rPr>
        <w:t xml:space="preserve"> - </w:t>
      </w:r>
      <w:r w:rsidRPr="009415B8">
        <w:rPr>
          <w:rFonts w:cs="Arial"/>
        </w:rPr>
        <w:t>Bignasca</w:t>
      </w:r>
      <w:r>
        <w:rPr>
          <w:rFonts w:cs="Arial"/>
        </w:rPr>
        <w:t xml:space="preserve"> - </w:t>
      </w:r>
      <w:r w:rsidRPr="009415B8">
        <w:rPr>
          <w:rFonts w:cs="Arial"/>
        </w:rPr>
        <w:t>Fonio</w:t>
      </w:r>
      <w:r>
        <w:rPr>
          <w:rFonts w:cs="Arial"/>
        </w:rPr>
        <w:t xml:space="preserve"> - </w:t>
      </w:r>
      <w:proofErr w:type="spellStart"/>
      <w:r w:rsidRPr="009415B8">
        <w:rPr>
          <w:rFonts w:cs="Arial"/>
        </w:rPr>
        <w:t>Frapolli</w:t>
      </w:r>
      <w:proofErr w:type="spellEnd"/>
      <w:r>
        <w:rPr>
          <w:rFonts w:cs="Arial"/>
        </w:rPr>
        <w:t xml:space="preserve"> -</w:t>
      </w:r>
    </w:p>
    <w:p w:rsidR="007344CD" w:rsidRDefault="007344CD" w:rsidP="007344CD">
      <w:pPr>
        <w:rPr>
          <w:rFonts w:cs="Arial"/>
        </w:rPr>
      </w:pPr>
      <w:proofErr w:type="spellStart"/>
      <w:r w:rsidRPr="009415B8">
        <w:rPr>
          <w:rFonts w:cs="Arial"/>
        </w:rPr>
        <w:t>Gaffuri</w:t>
      </w:r>
      <w:proofErr w:type="spellEnd"/>
      <w:r>
        <w:rPr>
          <w:rFonts w:cs="Arial"/>
        </w:rPr>
        <w:t xml:space="preserve"> - </w:t>
      </w:r>
      <w:proofErr w:type="spellStart"/>
      <w:r w:rsidRPr="009415B8">
        <w:rPr>
          <w:rFonts w:cs="Arial"/>
        </w:rPr>
        <w:t>Gendotti</w:t>
      </w:r>
      <w:proofErr w:type="spellEnd"/>
      <w:r>
        <w:rPr>
          <w:rFonts w:cs="Arial"/>
        </w:rPr>
        <w:t xml:space="preserve"> - </w:t>
      </w:r>
      <w:proofErr w:type="spellStart"/>
      <w:r w:rsidRPr="009415B8">
        <w:rPr>
          <w:rFonts w:cs="Arial"/>
        </w:rPr>
        <w:t>Ghisla</w:t>
      </w:r>
      <w:proofErr w:type="spellEnd"/>
      <w:r>
        <w:rPr>
          <w:rFonts w:cs="Arial"/>
        </w:rPr>
        <w:t xml:space="preserve"> - </w:t>
      </w:r>
      <w:r w:rsidRPr="009415B8">
        <w:rPr>
          <w:rFonts w:cs="Arial"/>
        </w:rPr>
        <w:t>Käppeli</w:t>
      </w:r>
    </w:p>
    <w:p w:rsidR="007344CD" w:rsidRDefault="007344CD" w:rsidP="007344CD">
      <w:pPr>
        <w:rPr>
          <w:rFonts w:cs="Arial"/>
        </w:rPr>
      </w:pPr>
      <w:proofErr w:type="spellStart"/>
      <w:r w:rsidRPr="009415B8">
        <w:rPr>
          <w:rFonts w:cs="Arial"/>
        </w:rPr>
        <w:t>Rückert</w:t>
      </w:r>
      <w:proofErr w:type="spellEnd"/>
      <w:r>
        <w:rPr>
          <w:rFonts w:cs="Arial"/>
        </w:rPr>
        <w:t xml:space="preserve"> - </w:t>
      </w:r>
      <w:proofErr w:type="spellStart"/>
      <w:r w:rsidRPr="009415B8">
        <w:rPr>
          <w:rFonts w:cs="Arial"/>
        </w:rPr>
        <w:t>Schnellmann</w:t>
      </w:r>
      <w:proofErr w:type="spellEnd"/>
    </w:p>
    <w:p w:rsidR="007344CD" w:rsidRDefault="007344CD" w:rsidP="007344CD">
      <w:pPr>
        <w:rPr>
          <w:rFonts w:cs="Arial"/>
        </w:rPr>
      </w:pPr>
    </w:p>
    <w:p w:rsidR="008A48B2" w:rsidRPr="007344CD" w:rsidRDefault="008A48B2" w:rsidP="007344CD">
      <w:bookmarkStart w:id="0" w:name="_GoBack"/>
      <w:bookmarkEnd w:id="0"/>
    </w:p>
    <w:sectPr w:rsidR="008A48B2" w:rsidRPr="007344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6209"/>
    <w:multiLevelType w:val="multilevel"/>
    <w:tmpl w:val="983C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776D5826"/>
    <w:multiLevelType w:val="hybridMultilevel"/>
    <w:tmpl w:val="08C830E4"/>
    <w:lvl w:ilvl="0" w:tplc="0810000F">
      <w:start w:val="1"/>
      <w:numFmt w:val="decimal"/>
      <w:lvlText w:val="%1."/>
      <w:lvlJc w:val="left"/>
      <w:pPr>
        <w:ind w:left="1080" w:hanging="360"/>
      </w:p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17B"/>
    <w:rsid w:val="0034617B"/>
    <w:rsid w:val="007344CD"/>
    <w:rsid w:val="008A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44CD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34617B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rsid w:val="0034617B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customStyle="1" w:styleId="Predefinito">
    <w:name w:val="Predefinito"/>
    <w:rsid w:val="0034617B"/>
    <w:pPr>
      <w:widowControl w:val="0"/>
      <w:tabs>
        <w:tab w:val="left" w:pos="709"/>
      </w:tabs>
      <w:suppressAutoHyphens/>
    </w:pPr>
    <w:rPr>
      <w:rFonts w:ascii="Times New Roman" w:eastAsia="Times New Roman" w:hAnsi="Times New Roman" w:cs="Lohit Hindi"/>
      <w:color w:val="00000A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4CD"/>
    <w:pPr>
      <w:jc w:val="left"/>
    </w:pPr>
    <w:rPr>
      <w:rFonts w:ascii="Tahoma" w:eastAsiaTheme="minorHAnsi" w:hAnsi="Tahoma" w:cs="Tahoma"/>
      <w:sz w:val="16"/>
      <w:szCs w:val="16"/>
      <w:lang w:val="it-CH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44CD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34617B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rsid w:val="0034617B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customStyle="1" w:styleId="Predefinito">
    <w:name w:val="Predefinito"/>
    <w:rsid w:val="0034617B"/>
    <w:pPr>
      <w:widowControl w:val="0"/>
      <w:tabs>
        <w:tab w:val="left" w:pos="709"/>
      </w:tabs>
      <w:suppressAutoHyphens/>
    </w:pPr>
    <w:rPr>
      <w:rFonts w:ascii="Times New Roman" w:eastAsia="Times New Roman" w:hAnsi="Times New Roman" w:cs="Lohit Hindi"/>
      <w:color w:val="00000A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4CD"/>
    <w:pPr>
      <w:jc w:val="left"/>
    </w:pPr>
    <w:rPr>
      <w:rFonts w:ascii="Tahoma" w:eastAsiaTheme="minorHAnsi" w:hAnsi="Tahoma" w:cs="Tahoma"/>
      <w:sz w:val="16"/>
      <w:szCs w:val="16"/>
      <w:lang w:val="it-CH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2016-04-25T08:37:00Z</cp:lastPrinted>
  <dcterms:created xsi:type="dcterms:W3CDTF">2016-04-25T08:39:00Z</dcterms:created>
  <dcterms:modified xsi:type="dcterms:W3CDTF">2016-04-25T08:39:00Z</dcterms:modified>
</cp:coreProperties>
</file>