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26D" w:rsidRPr="009B226D" w:rsidRDefault="009B226D" w:rsidP="009B226D">
      <w:pPr>
        <w:tabs>
          <w:tab w:val="left" w:pos="284"/>
          <w:tab w:val="left" w:pos="567"/>
        </w:tabs>
        <w:suppressAutoHyphens w:val="0"/>
        <w:rPr>
          <w:rFonts w:eastAsia="Times New Roman" w:cs="Times New Roman"/>
          <w:b/>
          <w:sz w:val="28"/>
          <w:szCs w:val="28"/>
          <w:lang w:val="it-IT" w:eastAsia="it-IT"/>
        </w:rPr>
      </w:pPr>
      <w:r w:rsidRPr="009B226D">
        <w:rPr>
          <w:rFonts w:eastAsia="Times New Roman" w:cs="Times New Roman"/>
          <w:b/>
          <w:sz w:val="28"/>
          <w:szCs w:val="28"/>
          <w:lang w:val="it-IT" w:eastAsia="it-IT"/>
        </w:rPr>
        <w:t>Stanziamento</w:t>
      </w:r>
    </w:p>
    <w:p w:rsidR="009B226D" w:rsidRPr="009B226D" w:rsidRDefault="009B226D" w:rsidP="009B226D">
      <w:pPr>
        <w:numPr>
          <w:ilvl w:val="0"/>
          <w:numId w:val="50"/>
        </w:numPr>
        <w:tabs>
          <w:tab w:val="left" w:pos="284"/>
        </w:tabs>
        <w:suppressAutoHyphens w:val="0"/>
        <w:spacing w:before="100"/>
        <w:ind w:left="284" w:hanging="284"/>
        <w:rPr>
          <w:rFonts w:eastAsia="Times New Roman" w:cs="Times New Roman"/>
          <w:b/>
          <w:sz w:val="28"/>
          <w:szCs w:val="28"/>
          <w:lang w:val="it-IT" w:eastAsia="it-IT"/>
        </w:rPr>
      </w:pPr>
      <w:r w:rsidRPr="009B226D">
        <w:rPr>
          <w:rFonts w:eastAsia="Times New Roman" w:cs="Times New Roman"/>
          <w:b/>
          <w:sz w:val="28"/>
          <w:szCs w:val="28"/>
          <w:lang w:val="it-IT" w:eastAsia="it-IT"/>
        </w:rPr>
        <w:t>di un cre</w:t>
      </w:r>
      <w:bookmarkStart w:id="0" w:name="_GoBack"/>
      <w:bookmarkEnd w:id="0"/>
      <w:r w:rsidRPr="009B226D">
        <w:rPr>
          <w:rFonts w:eastAsia="Times New Roman" w:cs="Times New Roman"/>
          <w:b/>
          <w:sz w:val="28"/>
          <w:szCs w:val="28"/>
          <w:lang w:val="it-IT" w:eastAsia="it-IT"/>
        </w:rPr>
        <w:t>dito quadro netto di CHF 4’110</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 e autorizzazione alla spesa di CHF 7’990</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 per la realizzazione di ulteriori opere nell’ambito del Programma d’agglomerato del Locarnese di seconda generazione (PALoc2), quale aggiornamento del credito quadro di CHF 21’907</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 per un totale di CHF 29’897</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w:t>
      </w:r>
    </w:p>
    <w:p w:rsidR="009B226D" w:rsidRPr="009B226D" w:rsidRDefault="009B226D" w:rsidP="009B226D">
      <w:pPr>
        <w:numPr>
          <w:ilvl w:val="0"/>
          <w:numId w:val="50"/>
        </w:numPr>
        <w:tabs>
          <w:tab w:val="left" w:pos="284"/>
        </w:tabs>
        <w:suppressAutoHyphens w:val="0"/>
        <w:spacing w:before="100"/>
        <w:ind w:left="284" w:hanging="284"/>
        <w:rPr>
          <w:rFonts w:eastAsia="Times New Roman" w:cs="Times New Roman"/>
          <w:b/>
          <w:sz w:val="28"/>
          <w:szCs w:val="28"/>
          <w:lang w:val="it-IT" w:eastAsia="it-IT"/>
        </w:rPr>
      </w:pPr>
      <w:r w:rsidRPr="009B226D">
        <w:rPr>
          <w:rFonts w:eastAsia="Times New Roman" w:cs="Times New Roman"/>
          <w:b/>
          <w:sz w:val="28"/>
          <w:szCs w:val="28"/>
          <w:lang w:val="it-IT" w:eastAsia="it-IT"/>
        </w:rPr>
        <w:t>di un credito quadro netto di CHF 4'220</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 e autorizzazione alla spesa di CHF 9'860</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 per la realizzazione di ulteriori opere nell’ambito del Programma d’agglomerato del Locarnese di terza generazione (PALoc3), quale aggiornamento del credito quadro di CHF 15’820</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 per un totale di CHF 25'680</w:t>
      </w:r>
      <w:r w:rsidR="008A113B">
        <w:rPr>
          <w:rFonts w:eastAsia="Times New Roman" w:cs="Times New Roman"/>
          <w:b/>
          <w:sz w:val="28"/>
          <w:szCs w:val="28"/>
          <w:lang w:val="it-IT" w:eastAsia="it-IT"/>
        </w:rPr>
        <w:t>'</w:t>
      </w:r>
      <w:r w:rsidRPr="009B226D">
        <w:rPr>
          <w:rFonts w:eastAsia="Times New Roman" w:cs="Times New Roman"/>
          <w:b/>
          <w:sz w:val="28"/>
          <w:szCs w:val="28"/>
          <w:lang w:val="it-IT" w:eastAsia="it-IT"/>
        </w:rPr>
        <w:t>000</w:t>
      </w:r>
    </w:p>
    <w:p w:rsidR="009B226D" w:rsidRPr="009B226D" w:rsidRDefault="009B226D" w:rsidP="009B226D">
      <w:pPr>
        <w:numPr>
          <w:ilvl w:val="0"/>
          <w:numId w:val="50"/>
        </w:numPr>
        <w:tabs>
          <w:tab w:val="left" w:pos="284"/>
        </w:tabs>
        <w:suppressAutoHyphens w:val="0"/>
        <w:spacing w:before="100"/>
        <w:ind w:left="284" w:hanging="284"/>
        <w:rPr>
          <w:rFonts w:eastAsia="Times New Roman" w:cs="Times New Roman"/>
          <w:b/>
          <w:sz w:val="28"/>
          <w:szCs w:val="28"/>
          <w:lang w:val="it-IT" w:eastAsia="it-IT"/>
        </w:rPr>
      </w:pPr>
      <w:r w:rsidRPr="009B226D">
        <w:rPr>
          <w:rFonts w:eastAsia="Times New Roman" w:cs="Times New Roman"/>
          <w:b/>
          <w:sz w:val="28"/>
          <w:szCs w:val="28"/>
          <w:lang w:val="it-IT" w:eastAsia="it-IT"/>
        </w:rPr>
        <w:t>di un contributo di CHF 120’000 a favore della Commissione intercomunale dei trasporti del Locarnese e Vallemaggia (CIT) per il supporto tecnico svolto nell’ambito del Programma d’agglomerato del Locarnese nel periodo 2020 - 2023</w:t>
      </w:r>
    </w:p>
    <w:p w:rsidR="009B226D" w:rsidRPr="00E25F3D" w:rsidRDefault="009B226D" w:rsidP="009B226D">
      <w:pPr>
        <w:suppressAutoHyphens w:val="0"/>
        <w:rPr>
          <w:rFonts w:eastAsia="Times New Roman" w:cs="Arial"/>
          <w:sz w:val="24"/>
          <w:szCs w:val="24"/>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contextualSpacing/>
        <w:rPr>
          <w:rFonts w:eastAsia="Times New Roman" w:cs="Times New Roman"/>
          <w:sz w:val="24"/>
          <w:szCs w:val="24"/>
          <w:lang w:val="it-IT" w:eastAsia="it-IT"/>
        </w:rPr>
      </w:pPr>
      <w:r w:rsidRPr="009B226D">
        <w:rPr>
          <w:rFonts w:eastAsia="Times New Roman" w:cs="Times New Roman"/>
          <w:sz w:val="24"/>
          <w:szCs w:val="24"/>
          <w:lang w:val="it-IT" w:eastAsia="it-IT"/>
        </w:rPr>
        <w:t>Signor Presidente,</w:t>
      </w:r>
    </w:p>
    <w:p w:rsidR="009B226D" w:rsidRPr="009B226D" w:rsidRDefault="009B226D" w:rsidP="009B226D">
      <w:pPr>
        <w:suppressAutoHyphens w:val="0"/>
        <w:contextualSpacing/>
        <w:rPr>
          <w:rFonts w:eastAsia="Times New Roman" w:cs="Times New Roman"/>
          <w:sz w:val="24"/>
          <w:szCs w:val="24"/>
          <w:lang w:val="it-IT" w:eastAsia="it-IT"/>
        </w:rPr>
      </w:pPr>
      <w:r w:rsidRPr="009B226D">
        <w:rPr>
          <w:rFonts w:eastAsia="Times New Roman" w:cs="Times New Roman"/>
          <w:sz w:val="24"/>
          <w:szCs w:val="24"/>
          <w:lang w:val="it-IT" w:eastAsia="it-IT"/>
        </w:rPr>
        <w:t>signore e signori deputati,</w:t>
      </w:r>
    </w:p>
    <w:p w:rsidR="009B226D" w:rsidRPr="009B226D" w:rsidRDefault="009B226D" w:rsidP="009B226D">
      <w:pPr>
        <w:tabs>
          <w:tab w:val="left" w:pos="567"/>
        </w:tabs>
        <w:suppressAutoHyphens w:val="0"/>
        <w:rPr>
          <w:rFonts w:eastAsia="Times New Roman" w:cs="Times New Roman"/>
          <w:sz w:val="24"/>
          <w:szCs w:val="20"/>
          <w:lang w:val="it-IT" w:eastAsia="it-IT"/>
        </w:rPr>
      </w:pPr>
    </w:p>
    <w:p w:rsidR="009B226D" w:rsidRPr="009B226D" w:rsidRDefault="009B226D" w:rsidP="009B226D">
      <w:pPr>
        <w:tabs>
          <w:tab w:val="left" w:pos="567"/>
        </w:tabs>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vi sottoponiamo, per approvazione, la richiesta per lo stanziamento, nell’ambito del PALoc2, di un credito netto di CHF 4'110'000</w:t>
      </w:r>
      <w:r w:rsidRPr="009B226D">
        <w:rPr>
          <w:rFonts w:eastAsia="Times New Roman" w:cs="Times New Roman"/>
          <w:b/>
          <w:sz w:val="24"/>
          <w:szCs w:val="20"/>
          <w:lang w:val="it-IT" w:eastAsia="it-IT"/>
        </w:rPr>
        <w:t xml:space="preserve"> </w:t>
      </w:r>
      <w:r w:rsidRPr="009B226D">
        <w:rPr>
          <w:rFonts w:eastAsia="Times New Roman" w:cs="Times New Roman"/>
          <w:sz w:val="24"/>
          <w:szCs w:val="20"/>
          <w:lang w:val="it-IT" w:eastAsia="it-IT"/>
        </w:rPr>
        <w:t>e autorizzazione alla spesa di CHF 7'990'000</w:t>
      </w:r>
      <w:r w:rsidRPr="009B226D">
        <w:rPr>
          <w:rFonts w:eastAsia="Times New Roman" w:cs="Times New Roman"/>
          <w:b/>
          <w:sz w:val="24"/>
          <w:szCs w:val="20"/>
          <w:lang w:val="it-IT" w:eastAsia="it-IT"/>
        </w:rPr>
        <w:t xml:space="preserve"> </w:t>
      </w:r>
      <w:r w:rsidRPr="009B226D">
        <w:rPr>
          <w:rFonts w:eastAsia="Times New Roman" w:cs="Times New Roman"/>
          <w:sz w:val="24"/>
          <w:szCs w:val="20"/>
          <w:lang w:val="it-IT" w:eastAsia="it-IT"/>
        </w:rPr>
        <w:t xml:space="preserve">per la realizzazione delle seguenti opere: </w:t>
      </w:r>
    </w:p>
    <w:p w:rsidR="009B226D" w:rsidRPr="009B226D" w:rsidRDefault="009B226D" w:rsidP="009B226D">
      <w:pPr>
        <w:numPr>
          <w:ilvl w:val="0"/>
          <w:numId w:val="33"/>
        </w:numPr>
        <w:tabs>
          <w:tab w:val="left" w:pos="426"/>
        </w:tabs>
        <w:suppressAutoHyphens w:val="0"/>
        <w:ind w:left="284" w:hanging="284"/>
        <w:contextualSpacing/>
        <w:rPr>
          <w:rFonts w:eastAsia="Times New Roman" w:cs="Times New Roman"/>
          <w:i/>
          <w:sz w:val="24"/>
          <w:szCs w:val="20"/>
          <w:lang w:val="it-IT" w:eastAsia="it-IT"/>
        </w:rPr>
      </w:pPr>
      <w:r w:rsidRPr="009B226D">
        <w:rPr>
          <w:rFonts w:eastAsia="Times New Roman" w:cs="Times New Roman"/>
          <w:i/>
          <w:sz w:val="24"/>
          <w:szCs w:val="20"/>
          <w:lang w:val="it-IT" w:eastAsia="it-IT"/>
        </w:rPr>
        <w:t>il completamento del percorso ciclopedonale Zandone-Golino, misura TL 2.4;</w:t>
      </w:r>
    </w:p>
    <w:p w:rsidR="009B226D" w:rsidRPr="009B226D" w:rsidRDefault="009B226D" w:rsidP="009B226D">
      <w:pPr>
        <w:numPr>
          <w:ilvl w:val="0"/>
          <w:numId w:val="33"/>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la riqualifica, la messa in sicurezza e la priorizzazione dell’attraversamento del traffico lento tra il Debarcadero e la Piazza Grande a Locarno, misura TL 1.4;</w:t>
      </w:r>
    </w:p>
    <w:p w:rsidR="009B226D" w:rsidRPr="009B226D" w:rsidRDefault="009B226D" w:rsidP="009B226D">
      <w:pPr>
        <w:numPr>
          <w:ilvl w:val="0"/>
          <w:numId w:val="33"/>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la formazione della corsia preferenziale per il trasporto pubblico su via Morettina a Locarno, misura TP 1/T5;</w:t>
      </w:r>
    </w:p>
    <w:p w:rsidR="009B226D" w:rsidRPr="009B226D" w:rsidRDefault="009B226D" w:rsidP="009B226D">
      <w:pPr>
        <w:numPr>
          <w:ilvl w:val="0"/>
          <w:numId w:val="33"/>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la messa in sicurezza e riqualifica dell’asse ciclabile Lungolago G. Motta-via Bramantino-via alla Morettina a Locarno, misura TL 2.3;</w:t>
      </w:r>
    </w:p>
    <w:p w:rsidR="009B226D" w:rsidRPr="009B226D" w:rsidRDefault="009B226D" w:rsidP="009B226D">
      <w:pPr>
        <w:numPr>
          <w:ilvl w:val="0"/>
          <w:numId w:val="33"/>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il completamento dell’itinerario ciclabile tra Tegna e Cavigliano, misura TL 2.18;</w:t>
      </w:r>
    </w:p>
    <w:p w:rsidR="009B226D" w:rsidRPr="009B226D" w:rsidRDefault="009B226D" w:rsidP="009B226D">
      <w:pPr>
        <w:numPr>
          <w:ilvl w:val="0"/>
          <w:numId w:val="33"/>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la messa in sicurezza e riqualifica di via Varenna a Locarno, misura TL 2.20;</w:t>
      </w:r>
    </w:p>
    <w:p w:rsidR="009B226D" w:rsidRPr="009B226D" w:rsidRDefault="009B226D" w:rsidP="009B226D">
      <w:pPr>
        <w:suppressAutoHyphens w:val="0"/>
        <w:jc w:val="left"/>
        <w:rPr>
          <w:rFonts w:eastAsia="Times New Roman" w:cs="Times New Roman"/>
          <w:sz w:val="24"/>
          <w:szCs w:val="20"/>
          <w:lang w:val="it-IT" w:eastAsia="it-IT"/>
        </w:rPr>
      </w:pPr>
    </w:p>
    <w:p w:rsidR="009B226D" w:rsidRPr="009B226D" w:rsidRDefault="009B226D" w:rsidP="009B226D">
      <w:pPr>
        <w:suppressAutoHyphens w:val="0"/>
        <w:jc w:val="left"/>
        <w:rPr>
          <w:rFonts w:eastAsia="Times New Roman" w:cs="Times New Roman"/>
          <w:sz w:val="24"/>
          <w:szCs w:val="20"/>
          <w:lang w:val="it-IT" w:eastAsia="it-IT"/>
        </w:rPr>
      </w:pPr>
      <w:r w:rsidRPr="009B226D">
        <w:rPr>
          <w:rFonts w:eastAsia="Times New Roman" w:cs="Times New Roman"/>
          <w:sz w:val="24"/>
          <w:szCs w:val="20"/>
          <w:lang w:val="it-IT" w:eastAsia="it-IT"/>
        </w:rPr>
        <w:br w:type="page"/>
      </w:r>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e, nell’ambito del PALoc3, di un credito netto di CHF 4'220’000</w:t>
      </w:r>
      <w:r w:rsidRPr="009B226D">
        <w:rPr>
          <w:rFonts w:eastAsia="Times New Roman" w:cs="Times New Roman"/>
          <w:b/>
          <w:sz w:val="24"/>
          <w:szCs w:val="20"/>
          <w:lang w:val="it-IT" w:eastAsia="it-IT"/>
        </w:rPr>
        <w:t xml:space="preserve"> </w:t>
      </w:r>
      <w:r w:rsidRPr="009B226D">
        <w:rPr>
          <w:rFonts w:eastAsia="Times New Roman" w:cs="Times New Roman"/>
          <w:sz w:val="24"/>
          <w:szCs w:val="20"/>
          <w:lang w:val="it-IT" w:eastAsia="it-IT"/>
        </w:rPr>
        <w:t>e autorizzazione alla spesa di CHF 9'860’000</w:t>
      </w:r>
      <w:r w:rsidRPr="009B226D">
        <w:rPr>
          <w:rFonts w:eastAsia="Times New Roman" w:cs="Times New Roman"/>
          <w:b/>
          <w:sz w:val="24"/>
          <w:szCs w:val="20"/>
          <w:lang w:val="it-IT" w:eastAsia="it-IT"/>
        </w:rPr>
        <w:t xml:space="preserve"> </w:t>
      </w:r>
      <w:r w:rsidRPr="009B226D">
        <w:rPr>
          <w:rFonts w:eastAsia="Times New Roman" w:cs="Times New Roman"/>
          <w:sz w:val="24"/>
          <w:szCs w:val="20"/>
          <w:lang w:val="it-IT" w:eastAsia="it-IT"/>
        </w:rPr>
        <w:t>per la realizzazione delle seguenti opere:</w:t>
      </w:r>
    </w:p>
    <w:p w:rsidR="009B226D" w:rsidRPr="009B226D" w:rsidRDefault="009B226D" w:rsidP="009B226D">
      <w:pPr>
        <w:numPr>
          <w:ilvl w:val="0"/>
          <w:numId w:val="34"/>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stalli Bike&amp;Ride (B+R) presso le principali fermate TP e attrattori, misura ML 6;</w:t>
      </w:r>
    </w:p>
    <w:p w:rsidR="009B226D" w:rsidRPr="009B226D" w:rsidRDefault="009B226D" w:rsidP="009B226D">
      <w:pPr>
        <w:numPr>
          <w:ilvl w:val="0"/>
          <w:numId w:val="34"/>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il percorso ciclopedonale del Gambarogno, segmento Traversa della Pepa-Magadino, misura ML 8.1, e segmento Porto Gambarogno, misura ML 8.5;</w:t>
      </w:r>
    </w:p>
    <w:p w:rsidR="009B226D" w:rsidRPr="009B226D" w:rsidRDefault="009B226D" w:rsidP="009B226D">
      <w:pPr>
        <w:numPr>
          <w:ilvl w:val="0"/>
          <w:numId w:val="34"/>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il completamento e la messa in sicurezza del marciapiede Verscio-Cavigliano nelle Terre di Pedemonte, misura ML 9;</w:t>
      </w:r>
    </w:p>
    <w:p w:rsidR="009B226D" w:rsidRPr="009B226D" w:rsidRDefault="009B226D" w:rsidP="009B226D">
      <w:pPr>
        <w:widowControl w:val="0"/>
        <w:numPr>
          <w:ilvl w:val="0"/>
          <w:numId w:val="34"/>
        </w:numPr>
        <w:tabs>
          <w:tab w:val="left" w:pos="426"/>
        </w:tabs>
        <w:suppressAutoHyphens w:val="0"/>
        <w:ind w:left="284" w:hanging="284"/>
        <w:contextualSpacing/>
        <w:rPr>
          <w:rFonts w:eastAsia="Times New Roman" w:cs="Times New Roman"/>
          <w:i/>
          <w:sz w:val="24"/>
          <w:szCs w:val="20"/>
          <w:lang w:val="it-IT" w:eastAsia="it-IT"/>
        </w:rPr>
      </w:pPr>
      <w:r w:rsidRPr="009B226D">
        <w:rPr>
          <w:rFonts w:eastAsia="Times New Roman" w:cs="Times New Roman"/>
          <w:i/>
          <w:sz w:val="24"/>
          <w:szCs w:val="20"/>
          <w:lang w:val="it-IT" w:eastAsia="it-IT"/>
        </w:rPr>
        <w:t>il completamento e messa</w:t>
      </w:r>
      <w:r w:rsidRPr="009B226D">
        <w:rPr>
          <w:rFonts w:eastAsia="Times New Roman" w:cs="Times New Roman"/>
          <w:sz w:val="24"/>
          <w:szCs w:val="20"/>
          <w:lang w:val="it-IT" w:eastAsia="it-IT"/>
        </w:rPr>
        <w:t xml:space="preserve"> </w:t>
      </w:r>
      <w:r w:rsidRPr="009B226D">
        <w:rPr>
          <w:rFonts w:eastAsia="Times New Roman" w:cs="Times New Roman"/>
          <w:i/>
          <w:sz w:val="24"/>
          <w:szCs w:val="20"/>
          <w:lang w:val="it-IT" w:eastAsia="it-IT"/>
        </w:rPr>
        <w:t>in sicurezza della ciclopista ponte Maggia-centro scolastico sull’argine di sponda destra della Maggia a Losone, misura ML 11.2;</w:t>
      </w:r>
    </w:p>
    <w:p w:rsidR="009B226D" w:rsidRPr="009B226D" w:rsidRDefault="009B226D" w:rsidP="009B226D">
      <w:pPr>
        <w:numPr>
          <w:ilvl w:val="0"/>
          <w:numId w:val="34"/>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il completamento e la messa in sicurezza della rete ciclopedonale nel comparto ex-Cartiera a Tenero, misura ML 18;</w:t>
      </w:r>
    </w:p>
    <w:p w:rsidR="009B226D" w:rsidRPr="009B226D" w:rsidRDefault="009B226D" w:rsidP="009B226D">
      <w:pPr>
        <w:numPr>
          <w:ilvl w:val="0"/>
          <w:numId w:val="34"/>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la riqualifica multimodale dell’asse urbano principale a Tenero, misura TIM 21.4;</w:t>
      </w:r>
    </w:p>
    <w:p w:rsidR="009B226D" w:rsidRPr="009B226D" w:rsidRDefault="009B226D" w:rsidP="009B226D">
      <w:pPr>
        <w:numPr>
          <w:ilvl w:val="0"/>
          <w:numId w:val="34"/>
        </w:numPr>
        <w:tabs>
          <w:tab w:val="left" w:pos="426"/>
        </w:tabs>
        <w:suppressAutoHyphens w:val="0"/>
        <w:spacing w:before="120"/>
        <w:ind w:left="284" w:hanging="284"/>
        <w:rPr>
          <w:rFonts w:eastAsia="Times New Roman" w:cs="Times New Roman"/>
          <w:i/>
          <w:sz w:val="24"/>
          <w:szCs w:val="20"/>
          <w:lang w:val="it-IT" w:eastAsia="it-IT"/>
        </w:rPr>
      </w:pPr>
      <w:r w:rsidRPr="009B226D">
        <w:rPr>
          <w:rFonts w:eastAsia="Times New Roman" w:cs="Times New Roman"/>
          <w:i/>
          <w:sz w:val="24"/>
          <w:szCs w:val="20"/>
          <w:lang w:val="it-IT" w:eastAsia="it-IT"/>
        </w:rPr>
        <w:t>la progettazione stradale delle prossime opere previste nell’ambito del PALoc3 e di cui non sono ancora stati completati i progetti di massima.</w:t>
      </w:r>
    </w:p>
    <w:p w:rsidR="009B226D" w:rsidRPr="009B226D" w:rsidRDefault="009B226D" w:rsidP="009B226D">
      <w:pPr>
        <w:tabs>
          <w:tab w:val="left" w:pos="426"/>
        </w:tabs>
        <w:suppressAutoHyphens w:val="0"/>
        <w:spacing w:before="240"/>
        <w:rPr>
          <w:rFonts w:eastAsia="Times New Roman" w:cs="Times New Roman"/>
          <w:sz w:val="24"/>
          <w:szCs w:val="20"/>
          <w:lang w:val="it-IT" w:eastAsia="it-IT"/>
        </w:rPr>
      </w:pPr>
      <w:r w:rsidRPr="009B226D">
        <w:rPr>
          <w:rFonts w:eastAsia="Times New Roman" w:cs="Times New Roman"/>
          <w:sz w:val="24"/>
          <w:szCs w:val="20"/>
          <w:lang w:val="it-IT" w:eastAsia="it-IT"/>
        </w:rPr>
        <w:t>Chiediamo inoltre un credito di CHF 120'000.</w:t>
      </w:r>
      <w:r w:rsidR="008A113B">
        <w:rPr>
          <w:rFonts w:eastAsia="Times New Roman" w:cs="Times New Roman"/>
          <w:sz w:val="24"/>
          <w:szCs w:val="20"/>
          <w:lang w:val="it-IT" w:eastAsia="it-IT"/>
        </w:rPr>
        <w:t>-</w:t>
      </w:r>
      <w:r w:rsidRPr="009B226D">
        <w:rPr>
          <w:rFonts w:eastAsia="Times New Roman" w:cs="Times New Roman"/>
          <w:sz w:val="24"/>
          <w:szCs w:val="20"/>
          <w:lang w:val="it-IT" w:eastAsia="it-IT"/>
        </w:rPr>
        <w:t xml:space="preserve"> quale contributo a favore della Commissione intercomunale dei trasporti del Locarnese e Vallemaggia</w:t>
      </w:r>
      <w:r w:rsidRPr="009B226D">
        <w:rPr>
          <w:rFonts w:eastAsia="Times New Roman" w:cs="Times New Roman"/>
          <w:b/>
          <w:sz w:val="24"/>
          <w:szCs w:val="20"/>
          <w:lang w:val="it-IT" w:eastAsia="it-IT"/>
        </w:rPr>
        <w:t xml:space="preserve"> </w:t>
      </w:r>
      <w:r w:rsidRPr="009B226D">
        <w:rPr>
          <w:rFonts w:eastAsia="Times New Roman" w:cs="Times New Roman"/>
          <w:sz w:val="24"/>
          <w:szCs w:val="20"/>
          <w:lang w:val="it-IT" w:eastAsia="it-IT"/>
        </w:rPr>
        <w:t>(CIT) per il supporto tecnico svolto nell’ambito del Programma d’agglomerato del Locarnese nel periodo 2020-2023.</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suppressAutoHyphens w:val="0"/>
        <w:rPr>
          <w:rFonts w:eastAsia="Arial" w:cs="Times New Roman"/>
          <w:color w:val="000000"/>
          <w:sz w:val="24"/>
          <w:szCs w:val="20"/>
          <w:lang w:val="it-IT" w:eastAsia="it-IT"/>
        </w:rPr>
      </w:pPr>
      <w:r w:rsidRPr="009B226D">
        <w:rPr>
          <w:rFonts w:eastAsia="Arial" w:cs="Times New Roman"/>
          <w:color w:val="000000"/>
          <w:sz w:val="24"/>
          <w:szCs w:val="20"/>
          <w:lang w:val="it-IT" w:eastAsia="it-IT"/>
        </w:rPr>
        <w:t xml:space="preserve">Il presente messaggio, come descritto nel dettaglio al cap. </w:t>
      </w:r>
      <w:r w:rsidRPr="009B226D">
        <w:rPr>
          <w:rFonts w:eastAsia="Arial" w:cs="Times New Roman"/>
          <w:color w:val="000000"/>
          <w:sz w:val="24"/>
          <w:szCs w:val="20"/>
          <w:lang w:val="it-IT" w:eastAsia="it-IT"/>
        </w:rPr>
        <w:fldChar w:fldCharType="begin"/>
      </w:r>
      <w:r w:rsidRPr="009B226D">
        <w:rPr>
          <w:rFonts w:eastAsia="Arial" w:cs="Times New Roman"/>
          <w:color w:val="000000"/>
          <w:sz w:val="24"/>
          <w:szCs w:val="20"/>
          <w:lang w:val="it-IT" w:eastAsia="it-IT"/>
        </w:rPr>
        <w:instrText xml:space="preserve"> REF _Ref88412112 \r \h  \* MERGEFORMAT </w:instrText>
      </w:r>
      <w:r w:rsidRPr="009B226D">
        <w:rPr>
          <w:rFonts w:eastAsia="Arial" w:cs="Times New Roman"/>
          <w:color w:val="000000"/>
          <w:sz w:val="24"/>
          <w:szCs w:val="20"/>
          <w:lang w:val="it-IT" w:eastAsia="it-IT"/>
        </w:rPr>
      </w:r>
      <w:r w:rsidRPr="009B226D">
        <w:rPr>
          <w:rFonts w:eastAsia="Arial" w:cs="Times New Roman"/>
          <w:color w:val="000000"/>
          <w:sz w:val="24"/>
          <w:szCs w:val="20"/>
          <w:lang w:val="it-IT" w:eastAsia="it-IT"/>
        </w:rPr>
        <w:fldChar w:fldCharType="separate"/>
      </w:r>
      <w:r w:rsidRPr="009B226D">
        <w:rPr>
          <w:rFonts w:eastAsia="Arial" w:cs="Times New Roman"/>
          <w:color w:val="000000"/>
          <w:sz w:val="24"/>
          <w:szCs w:val="20"/>
          <w:lang w:val="it-IT" w:eastAsia="it-IT"/>
        </w:rPr>
        <w:t>1.1</w:t>
      </w:r>
      <w:r w:rsidRPr="009B226D">
        <w:rPr>
          <w:rFonts w:eastAsia="Arial" w:cs="Times New Roman"/>
          <w:color w:val="000000"/>
          <w:sz w:val="24"/>
          <w:szCs w:val="20"/>
          <w:lang w:val="it-IT" w:eastAsia="it-IT"/>
        </w:rPr>
        <w:fldChar w:fldCharType="end"/>
      </w:r>
      <w:r w:rsidRPr="009B226D">
        <w:rPr>
          <w:rFonts w:eastAsia="Arial" w:cs="Times New Roman"/>
          <w:color w:val="000000"/>
          <w:sz w:val="24"/>
          <w:szCs w:val="20"/>
          <w:lang w:val="it-IT" w:eastAsia="it-IT"/>
        </w:rPr>
        <w:t xml:space="preserve">, riprende i medesimi contenuti del messaggio </w:t>
      </w:r>
      <w:r w:rsidRPr="009B226D">
        <w:rPr>
          <w:rFonts w:eastAsia="Times New Roman" w:cs="Arial"/>
          <w:color w:val="000000"/>
          <w:sz w:val="24"/>
          <w:szCs w:val="20"/>
          <w:lang w:val="it-IT" w:eastAsia="it-IT"/>
        </w:rPr>
        <w:t>7927</w:t>
      </w:r>
      <w:r w:rsidRPr="009B226D">
        <w:rPr>
          <w:rFonts w:eastAsia="Arial" w:cs="Times New Roman"/>
          <w:color w:val="000000"/>
          <w:sz w:val="24"/>
          <w:szCs w:val="20"/>
          <w:lang w:val="it-IT" w:eastAsia="it-IT"/>
        </w:rPr>
        <w:t xml:space="preserve"> del</w:t>
      </w:r>
      <w:r w:rsidR="001533AB" w:rsidRPr="001533AB">
        <w:rPr>
          <w:rFonts w:eastAsia="Arial" w:cs="Times New Roman"/>
          <w:color w:val="000000"/>
          <w:sz w:val="24"/>
          <w:szCs w:val="20"/>
          <w:lang w:val="it-IT" w:eastAsia="it-IT"/>
        </w:rPr>
        <w:t xml:space="preserve"> </w:t>
      </w:r>
      <w:r w:rsidRPr="009B226D">
        <w:rPr>
          <w:rFonts w:eastAsia="Arial" w:cs="Times New Roman"/>
          <w:color w:val="000000"/>
          <w:sz w:val="24"/>
          <w:szCs w:val="20"/>
          <w:lang w:val="it-IT" w:eastAsia="it-IT"/>
        </w:rPr>
        <w:t xml:space="preserve">11.11.2020 ad eccezione dei crediti per il nodo intermodale di Locarno-Muralto. </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suppressAutoHyphens w:val="0"/>
        <w:jc w:val="left"/>
        <w:rPr>
          <w:rFonts w:eastAsia="Times New Roman" w:cs="Times New Roman"/>
          <w:sz w:val="24"/>
          <w:szCs w:val="20"/>
          <w:lang w:val="it-IT" w:eastAsia="it-IT"/>
        </w:rPr>
      </w:pPr>
      <w:r w:rsidRPr="009B226D">
        <w:rPr>
          <w:rFonts w:eastAsia="Times New Roman" w:cs="Times New Roman"/>
          <w:sz w:val="24"/>
          <w:szCs w:val="20"/>
          <w:lang w:val="it-IT" w:eastAsia="it-IT"/>
        </w:rPr>
        <w:br w:type="page"/>
      </w:r>
    </w:p>
    <w:p w:rsidR="009B226D" w:rsidRPr="009B226D" w:rsidRDefault="009B226D" w:rsidP="009B226D">
      <w:pPr>
        <w:tabs>
          <w:tab w:val="left" w:pos="567"/>
        </w:tabs>
        <w:suppressAutoHyphens w:val="0"/>
        <w:spacing w:before="24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Il messaggio è strutturato come segue:</w:t>
      </w:r>
    </w:p>
    <w:p w:rsidR="009B226D" w:rsidRPr="009B226D" w:rsidRDefault="009B226D" w:rsidP="009B226D">
      <w:pPr>
        <w:tabs>
          <w:tab w:val="left" w:pos="567"/>
        </w:tabs>
        <w:suppressAutoHyphens w:val="0"/>
        <w:rPr>
          <w:rFonts w:eastAsia="Times New Roman" w:cs="Times New Roman"/>
          <w:sz w:val="24"/>
          <w:szCs w:val="20"/>
          <w:lang w:val="it-IT" w:eastAsia="it-IT"/>
        </w:rPr>
      </w:pPr>
    </w:p>
    <w:p w:rsidR="00206EFA" w:rsidRDefault="009B226D">
      <w:pPr>
        <w:pStyle w:val="Sommario1"/>
        <w:rPr>
          <w:rFonts w:asciiTheme="minorHAnsi" w:eastAsiaTheme="minorEastAsia" w:hAnsiTheme="minorHAnsi" w:cstheme="minorBidi"/>
          <w:b w:val="0"/>
          <w:caps w:val="0"/>
          <w:lang w:val="it-CH" w:eastAsia="it-CH"/>
        </w:rPr>
      </w:pPr>
      <w:r w:rsidRPr="009B226D">
        <w:rPr>
          <w:sz w:val="18"/>
          <w:szCs w:val="18"/>
          <w:highlight w:val="yellow"/>
        </w:rPr>
        <w:fldChar w:fldCharType="begin"/>
      </w:r>
      <w:r w:rsidRPr="009B226D">
        <w:rPr>
          <w:sz w:val="18"/>
          <w:szCs w:val="18"/>
          <w:highlight w:val="yellow"/>
        </w:rPr>
        <w:instrText xml:space="preserve"> TOC \o "1-2" \h \z \u </w:instrText>
      </w:r>
      <w:r w:rsidRPr="009B226D">
        <w:rPr>
          <w:sz w:val="18"/>
          <w:szCs w:val="18"/>
          <w:highlight w:val="yellow"/>
        </w:rPr>
        <w:fldChar w:fldCharType="separate"/>
      </w:r>
      <w:hyperlink w:anchor="_Toc88749601" w:history="1">
        <w:r w:rsidR="00206EFA" w:rsidRPr="00787748">
          <w:rPr>
            <w:rStyle w:val="Collegamentoipertestuale"/>
          </w:rPr>
          <w:t>1.</w:t>
        </w:r>
        <w:r w:rsidR="00206EFA">
          <w:rPr>
            <w:rFonts w:asciiTheme="minorHAnsi" w:eastAsiaTheme="minorEastAsia" w:hAnsiTheme="minorHAnsi" w:cstheme="minorBidi"/>
            <w:b w:val="0"/>
            <w:caps w:val="0"/>
            <w:lang w:val="it-CH" w:eastAsia="it-CH"/>
          </w:rPr>
          <w:tab/>
        </w:r>
        <w:r w:rsidR="00206EFA" w:rsidRPr="00787748">
          <w:rPr>
            <w:rStyle w:val="Collegamentoipertestuale"/>
          </w:rPr>
          <w:t>PREMESSA</w:t>
        </w:r>
        <w:r w:rsidR="00206EFA">
          <w:rPr>
            <w:webHidden/>
          </w:rPr>
          <w:tab/>
        </w:r>
        <w:r w:rsidR="00206EFA">
          <w:rPr>
            <w:webHidden/>
          </w:rPr>
          <w:fldChar w:fldCharType="begin"/>
        </w:r>
        <w:r w:rsidR="00206EFA">
          <w:rPr>
            <w:webHidden/>
          </w:rPr>
          <w:instrText xml:space="preserve"> PAGEREF _Toc88749601 \h </w:instrText>
        </w:r>
        <w:r w:rsidR="00206EFA">
          <w:rPr>
            <w:webHidden/>
          </w:rPr>
        </w:r>
        <w:r w:rsidR="00206EFA">
          <w:rPr>
            <w:webHidden/>
          </w:rPr>
          <w:fldChar w:fldCharType="separate"/>
        </w:r>
        <w:r w:rsidR="00206EFA">
          <w:rPr>
            <w:webHidden/>
          </w:rPr>
          <w:t>4</w:t>
        </w:r>
        <w:r w:rsidR="00206EFA">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02" w:history="1">
        <w:r w:rsidRPr="00787748">
          <w:rPr>
            <w:rStyle w:val="Collegamentoipertestuale"/>
            <w:b/>
          </w:rPr>
          <w:t>1.1</w:t>
        </w:r>
        <w:r>
          <w:rPr>
            <w:rFonts w:asciiTheme="minorHAnsi" w:eastAsiaTheme="minorEastAsia" w:hAnsiTheme="minorHAnsi" w:cstheme="minorBidi"/>
            <w:caps w:val="0"/>
            <w:lang w:val="it-CH" w:eastAsia="it-CH"/>
          </w:rPr>
          <w:tab/>
        </w:r>
        <w:r w:rsidRPr="00787748">
          <w:rPr>
            <w:rStyle w:val="Collegamentoipertestuale"/>
            <w:b/>
          </w:rPr>
          <w:t xml:space="preserve">Il messaggio governativo n. 7927 </w:t>
        </w:r>
        <w:r w:rsidRPr="00787748">
          <w:rPr>
            <w:rStyle w:val="Collegamentoipertestuale"/>
            <w:rFonts w:eastAsia="Arial"/>
            <w:b/>
          </w:rPr>
          <w:t>del 11.11.2020</w:t>
        </w:r>
        <w:r w:rsidRPr="00787748">
          <w:rPr>
            <w:rStyle w:val="Collegamentoipertestuale"/>
            <w:b/>
          </w:rPr>
          <w:t xml:space="preserve"> e il Nodo intermodale di Locarno- Muralto</w:t>
        </w:r>
        <w:r>
          <w:rPr>
            <w:webHidden/>
          </w:rPr>
          <w:tab/>
        </w:r>
        <w:r>
          <w:rPr>
            <w:webHidden/>
          </w:rPr>
          <w:fldChar w:fldCharType="begin"/>
        </w:r>
        <w:r>
          <w:rPr>
            <w:webHidden/>
          </w:rPr>
          <w:instrText xml:space="preserve"> PAGEREF _Toc88749602 \h </w:instrText>
        </w:r>
        <w:r>
          <w:rPr>
            <w:webHidden/>
          </w:rPr>
        </w:r>
        <w:r>
          <w:rPr>
            <w:webHidden/>
          </w:rPr>
          <w:fldChar w:fldCharType="separate"/>
        </w:r>
        <w:r>
          <w:rPr>
            <w:webHidden/>
          </w:rPr>
          <w:t>4</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03" w:history="1">
        <w:r w:rsidRPr="00787748">
          <w:rPr>
            <w:rStyle w:val="Collegamentoipertestuale"/>
            <w:b/>
          </w:rPr>
          <w:t>1.2</w:t>
        </w:r>
        <w:r>
          <w:rPr>
            <w:rFonts w:asciiTheme="minorHAnsi" w:eastAsiaTheme="minorEastAsia" w:hAnsiTheme="minorHAnsi" w:cstheme="minorBidi"/>
            <w:caps w:val="0"/>
            <w:lang w:val="it-CH" w:eastAsia="it-CH"/>
          </w:rPr>
          <w:tab/>
        </w:r>
        <w:r w:rsidRPr="00787748">
          <w:rPr>
            <w:rStyle w:val="Collegamentoipertestuale"/>
            <w:b/>
          </w:rPr>
          <w:t>Riepilogo finanziamenti e chiavi di riparto</w:t>
        </w:r>
        <w:r>
          <w:rPr>
            <w:webHidden/>
          </w:rPr>
          <w:tab/>
        </w:r>
        <w:r>
          <w:rPr>
            <w:webHidden/>
          </w:rPr>
          <w:fldChar w:fldCharType="begin"/>
        </w:r>
        <w:r>
          <w:rPr>
            <w:webHidden/>
          </w:rPr>
          <w:instrText xml:space="preserve"> PAGEREF _Toc88749603 \h </w:instrText>
        </w:r>
        <w:r>
          <w:rPr>
            <w:webHidden/>
          </w:rPr>
        </w:r>
        <w:r>
          <w:rPr>
            <w:webHidden/>
          </w:rPr>
          <w:fldChar w:fldCharType="separate"/>
        </w:r>
        <w:r>
          <w:rPr>
            <w:webHidden/>
          </w:rPr>
          <w:t>5</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04" w:history="1">
        <w:r w:rsidRPr="00787748">
          <w:rPr>
            <w:rStyle w:val="Collegamentoipertestuale"/>
          </w:rPr>
          <w:t>2.</w:t>
        </w:r>
        <w:r>
          <w:rPr>
            <w:rFonts w:asciiTheme="minorHAnsi" w:eastAsiaTheme="minorEastAsia" w:hAnsiTheme="minorHAnsi" w:cstheme="minorBidi"/>
            <w:b w:val="0"/>
            <w:caps w:val="0"/>
            <w:lang w:val="it-CH" w:eastAsia="it-CH"/>
          </w:rPr>
          <w:tab/>
        </w:r>
        <w:r w:rsidRPr="00787748">
          <w:rPr>
            <w:rStyle w:val="Collegamentoipertestuale"/>
          </w:rPr>
          <w:t>STATO AVANZAMENTO LAVORI</w:t>
        </w:r>
        <w:r>
          <w:rPr>
            <w:webHidden/>
          </w:rPr>
          <w:tab/>
        </w:r>
        <w:r>
          <w:rPr>
            <w:webHidden/>
          </w:rPr>
          <w:fldChar w:fldCharType="begin"/>
        </w:r>
        <w:r>
          <w:rPr>
            <w:webHidden/>
          </w:rPr>
          <w:instrText xml:space="preserve"> PAGEREF _Toc88749604 \h </w:instrText>
        </w:r>
        <w:r>
          <w:rPr>
            <w:webHidden/>
          </w:rPr>
        </w:r>
        <w:r>
          <w:rPr>
            <w:webHidden/>
          </w:rPr>
          <w:fldChar w:fldCharType="separate"/>
        </w:r>
        <w:r>
          <w:rPr>
            <w:webHidden/>
          </w:rPr>
          <w:t>5</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05" w:history="1">
        <w:r w:rsidRPr="00787748">
          <w:rPr>
            <w:rStyle w:val="Collegamentoipertestuale"/>
          </w:rPr>
          <w:t>3.</w:t>
        </w:r>
        <w:r>
          <w:rPr>
            <w:rFonts w:asciiTheme="minorHAnsi" w:eastAsiaTheme="minorEastAsia" w:hAnsiTheme="minorHAnsi" w:cstheme="minorBidi"/>
            <w:b w:val="0"/>
            <w:caps w:val="0"/>
            <w:lang w:val="it-CH" w:eastAsia="it-CH"/>
          </w:rPr>
          <w:tab/>
        </w:r>
        <w:r w:rsidRPr="00787748">
          <w:rPr>
            <w:rStyle w:val="Collegamentoipertestuale"/>
          </w:rPr>
          <w:t>AGGIORNAMENTO CREDITO MISURE PALOC2</w:t>
        </w:r>
        <w:r>
          <w:rPr>
            <w:webHidden/>
          </w:rPr>
          <w:tab/>
        </w:r>
        <w:r>
          <w:rPr>
            <w:webHidden/>
          </w:rPr>
          <w:fldChar w:fldCharType="begin"/>
        </w:r>
        <w:r>
          <w:rPr>
            <w:webHidden/>
          </w:rPr>
          <w:instrText xml:space="preserve"> PAGEREF _Toc88749605 \h </w:instrText>
        </w:r>
        <w:r>
          <w:rPr>
            <w:webHidden/>
          </w:rPr>
        </w:r>
        <w:r>
          <w:rPr>
            <w:webHidden/>
          </w:rPr>
          <w:fldChar w:fldCharType="separate"/>
        </w:r>
        <w:r>
          <w:rPr>
            <w:webHidden/>
          </w:rPr>
          <w:t>6</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06" w:history="1">
        <w:r w:rsidRPr="00787748">
          <w:rPr>
            <w:rStyle w:val="Collegamentoipertestuale"/>
          </w:rPr>
          <w:t>4.</w:t>
        </w:r>
        <w:r>
          <w:rPr>
            <w:rFonts w:asciiTheme="minorHAnsi" w:eastAsiaTheme="minorEastAsia" w:hAnsiTheme="minorHAnsi" w:cstheme="minorBidi"/>
            <w:b w:val="0"/>
            <w:caps w:val="0"/>
            <w:lang w:val="it-CH" w:eastAsia="it-CH"/>
          </w:rPr>
          <w:tab/>
        </w:r>
        <w:r w:rsidRPr="00787748">
          <w:rPr>
            <w:rStyle w:val="Collegamentoipertestuale"/>
          </w:rPr>
          <w:t>MISURE A FAVORE DELLA MOBILITA’ LENTA (ML)</w:t>
        </w:r>
        <w:r>
          <w:rPr>
            <w:webHidden/>
          </w:rPr>
          <w:tab/>
        </w:r>
        <w:r>
          <w:rPr>
            <w:webHidden/>
          </w:rPr>
          <w:fldChar w:fldCharType="begin"/>
        </w:r>
        <w:r>
          <w:rPr>
            <w:webHidden/>
          </w:rPr>
          <w:instrText xml:space="preserve"> PAGEREF _Toc88749606 \h </w:instrText>
        </w:r>
        <w:r>
          <w:rPr>
            <w:webHidden/>
          </w:rPr>
        </w:r>
        <w:r>
          <w:rPr>
            <w:webHidden/>
          </w:rPr>
          <w:fldChar w:fldCharType="separate"/>
        </w:r>
        <w:r>
          <w:rPr>
            <w:webHidden/>
          </w:rPr>
          <w:t>7</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07" w:history="1">
        <w:r w:rsidRPr="00787748">
          <w:rPr>
            <w:rStyle w:val="Collegamentoipertestuale"/>
            <w:b/>
          </w:rPr>
          <w:t>4.1</w:t>
        </w:r>
        <w:r>
          <w:rPr>
            <w:rFonts w:asciiTheme="minorHAnsi" w:eastAsiaTheme="minorEastAsia" w:hAnsiTheme="minorHAnsi" w:cstheme="minorBidi"/>
            <w:caps w:val="0"/>
            <w:lang w:val="it-CH" w:eastAsia="it-CH"/>
          </w:rPr>
          <w:tab/>
        </w:r>
        <w:r w:rsidRPr="00787748">
          <w:rPr>
            <w:rStyle w:val="Collegamentoipertestuale"/>
            <w:b/>
          </w:rPr>
          <w:t>Misura PALoc2 TL 1.4: attraversamento ML Debarcadero-Piazza Grande, Locarno</w:t>
        </w:r>
        <w:r>
          <w:rPr>
            <w:webHidden/>
          </w:rPr>
          <w:tab/>
        </w:r>
        <w:r>
          <w:rPr>
            <w:webHidden/>
          </w:rPr>
          <w:fldChar w:fldCharType="begin"/>
        </w:r>
        <w:r>
          <w:rPr>
            <w:webHidden/>
          </w:rPr>
          <w:instrText xml:space="preserve"> PAGEREF _Toc88749607 \h </w:instrText>
        </w:r>
        <w:r>
          <w:rPr>
            <w:webHidden/>
          </w:rPr>
        </w:r>
        <w:r>
          <w:rPr>
            <w:webHidden/>
          </w:rPr>
          <w:fldChar w:fldCharType="separate"/>
        </w:r>
        <w:r>
          <w:rPr>
            <w:webHidden/>
          </w:rPr>
          <w:t>7</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08" w:history="1">
        <w:r w:rsidRPr="00787748">
          <w:rPr>
            <w:rStyle w:val="Collegamentoipertestuale"/>
            <w:b/>
          </w:rPr>
          <w:t>4.2</w:t>
        </w:r>
        <w:r>
          <w:rPr>
            <w:rFonts w:asciiTheme="minorHAnsi" w:eastAsiaTheme="minorEastAsia" w:hAnsiTheme="minorHAnsi" w:cstheme="minorBidi"/>
            <w:caps w:val="0"/>
            <w:lang w:val="it-CH" w:eastAsia="it-CH"/>
          </w:rPr>
          <w:tab/>
        </w:r>
        <w:r w:rsidRPr="00787748">
          <w:rPr>
            <w:rStyle w:val="Collegamentoipertestuale"/>
            <w:b/>
          </w:rPr>
          <w:t>Misura PALoc2 TL 2.3 + TP 1/T5: Messa in sicurezza e riqualifica asse ciclabile Lungolago G. Motta – Via Bramantino – Via alla Morettina + riorganizzazione dei servizi su gomma nel settore Locarno – Ascona – Losone;</w:t>
        </w:r>
        <w:r>
          <w:rPr>
            <w:webHidden/>
          </w:rPr>
          <w:tab/>
        </w:r>
        <w:r>
          <w:rPr>
            <w:webHidden/>
          </w:rPr>
          <w:fldChar w:fldCharType="begin"/>
        </w:r>
        <w:r>
          <w:rPr>
            <w:webHidden/>
          </w:rPr>
          <w:instrText xml:space="preserve"> PAGEREF _Toc88749608 \h </w:instrText>
        </w:r>
        <w:r>
          <w:rPr>
            <w:webHidden/>
          </w:rPr>
        </w:r>
        <w:r>
          <w:rPr>
            <w:webHidden/>
          </w:rPr>
          <w:fldChar w:fldCharType="separate"/>
        </w:r>
        <w:r>
          <w:rPr>
            <w:webHidden/>
          </w:rPr>
          <w:t>10</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09" w:history="1">
        <w:r w:rsidRPr="00787748">
          <w:rPr>
            <w:rStyle w:val="Collegamentoipertestuale"/>
            <w:b/>
          </w:rPr>
          <w:t>4.3</w:t>
        </w:r>
        <w:r>
          <w:rPr>
            <w:rFonts w:asciiTheme="minorHAnsi" w:eastAsiaTheme="minorEastAsia" w:hAnsiTheme="minorHAnsi" w:cstheme="minorBidi"/>
            <w:caps w:val="0"/>
            <w:lang w:val="it-CH" w:eastAsia="it-CH"/>
          </w:rPr>
          <w:tab/>
        </w:r>
        <w:r w:rsidRPr="00787748">
          <w:rPr>
            <w:rStyle w:val="Collegamentoipertestuale"/>
            <w:b/>
          </w:rPr>
          <w:t>Misura PALoc2 TL 2.4: completamento percorso Zandone-Golino (rampa Golino)</w:t>
        </w:r>
        <w:r>
          <w:rPr>
            <w:webHidden/>
          </w:rPr>
          <w:tab/>
        </w:r>
        <w:r>
          <w:rPr>
            <w:webHidden/>
          </w:rPr>
          <w:fldChar w:fldCharType="begin"/>
        </w:r>
        <w:r>
          <w:rPr>
            <w:webHidden/>
          </w:rPr>
          <w:instrText xml:space="preserve"> PAGEREF _Toc88749609 \h </w:instrText>
        </w:r>
        <w:r>
          <w:rPr>
            <w:webHidden/>
          </w:rPr>
        </w:r>
        <w:r>
          <w:rPr>
            <w:webHidden/>
          </w:rPr>
          <w:fldChar w:fldCharType="separate"/>
        </w:r>
        <w:r>
          <w:rPr>
            <w:webHidden/>
          </w:rPr>
          <w:t>14</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0" w:history="1">
        <w:r w:rsidRPr="00787748">
          <w:rPr>
            <w:rStyle w:val="Collegamentoipertestuale"/>
            <w:b/>
          </w:rPr>
          <w:t>4.4</w:t>
        </w:r>
        <w:r>
          <w:rPr>
            <w:rFonts w:asciiTheme="minorHAnsi" w:eastAsiaTheme="minorEastAsia" w:hAnsiTheme="minorHAnsi" w:cstheme="minorBidi"/>
            <w:caps w:val="0"/>
            <w:lang w:val="it-CH" w:eastAsia="it-CH"/>
          </w:rPr>
          <w:tab/>
        </w:r>
        <w:r w:rsidRPr="00787748">
          <w:rPr>
            <w:rStyle w:val="Collegamentoipertestuale"/>
            <w:b/>
          </w:rPr>
          <w:t>Misura PALoc2 TL 2.18: completamento itinerario ciclabile lungo la sponda sinistra del fiume Melezza, tra Tegna e Cavigliano</w:t>
        </w:r>
        <w:r>
          <w:rPr>
            <w:webHidden/>
          </w:rPr>
          <w:tab/>
        </w:r>
        <w:r>
          <w:rPr>
            <w:webHidden/>
          </w:rPr>
          <w:fldChar w:fldCharType="begin"/>
        </w:r>
        <w:r>
          <w:rPr>
            <w:webHidden/>
          </w:rPr>
          <w:instrText xml:space="preserve"> PAGEREF _Toc88749610 \h </w:instrText>
        </w:r>
        <w:r>
          <w:rPr>
            <w:webHidden/>
          </w:rPr>
        </w:r>
        <w:r>
          <w:rPr>
            <w:webHidden/>
          </w:rPr>
          <w:fldChar w:fldCharType="separate"/>
        </w:r>
        <w:r>
          <w:rPr>
            <w:webHidden/>
          </w:rPr>
          <w:t>16</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1" w:history="1">
        <w:r w:rsidRPr="00787748">
          <w:rPr>
            <w:rStyle w:val="Collegamentoipertestuale"/>
            <w:b/>
          </w:rPr>
          <w:t>4.5</w:t>
        </w:r>
        <w:r>
          <w:rPr>
            <w:rFonts w:asciiTheme="minorHAnsi" w:eastAsiaTheme="minorEastAsia" w:hAnsiTheme="minorHAnsi" w:cstheme="minorBidi"/>
            <w:caps w:val="0"/>
            <w:lang w:val="it-CH" w:eastAsia="it-CH"/>
          </w:rPr>
          <w:tab/>
        </w:r>
        <w:r w:rsidRPr="00787748">
          <w:rPr>
            <w:rStyle w:val="Collegamentoipertestuale"/>
            <w:b/>
          </w:rPr>
          <w:t>Misura PALoc2 TL 2.20: Messa in sicurezza e riqualifica di via Varenna a Locarno</w:t>
        </w:r>
        <w:r>
          <w:rPr>
            <w:webHidden/>
          </w:rPr>
          <w:tab/>
        </w:r>
        <w:r>
          <w:rPr>
            <w:webHidden/>
          </w:rPr>
          <w:fldChar w:fldCharType="begin"/>
        </w:r>
        <w:r>
          <w:rPr>
            <w:webHidden/>
          </w:rPr>
          <w:instrText xml:space="preserve"> PAGEREF _Toc88749611 \h </w:instrText>
        </w:r>
        <w:r>
          <w:rPr>
            <w:webHidden/>
          </w:rPr>
        </w:r>
        <w:r>
          <w:rPr>
            <w:webHidden/>
          </w:rPr>
          <w:fldChar w:fldCharType="separate"/>
        </w:r>
        <w:r>
          <w:rPr>
            <w:webHidden/>
          </w:rPr>
          <w:t>19</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2" w:history="1">
        <w:r w:rsidRPr="00787748">
          <w:rPr>
            <w:rStyle w:val="Collegamentoipertestuale"/>
            <w:b/>
          </w:rPr>
          <w:t>4.6</w:t>
        </w:r>
        <w:r>
          <w:rPr>
            <w:rFonts w:asciiTheme="minorHAnsi" w:eastAsiaTheme="minorEastAsia" w:hAnsiTheme="minorHAnsi" w:cstheme="minorBidi"/>
            <w:caps w:val="0"/>
            <w:lang w:val="it-CH" w:eastAsia="it-CH"/>
          </w:rPr>
          <w:tab/>
        </w:r>
        <w:r w:rsidRPr="00787748">
          <w:rPr>
            <w:rStyle w:val="Collegamentoipertestuale"/>
            <w:b/>
          </w:rPr>
          <w:t>Misura PALoc3 ML 6: stalli Bike&amp;Ride (B+R) presso le principali fermate TP e attrattori</w:t>
        </w:r>
        <w:r>
          <w:rPr>
            <w:webHidden/>
          </w:rPr>
          <w:tab/>
        </w:r>
        <w:r>
          <w:rPr>
            <w:webHidden/>
          </w:rPr>
          <w:fldChar w:fldCharType="begin"/>
        </w:r>
        <w:r>
          <w:rPr>
            <w:webHidden/>
          </w:rPr>
          <w:instrText xml:space="preserve"> PAGEREF _Toc88749612 \h </w:instrText>
        </w:r>
        <w:r>
          <w:rPr>
            <w:webHidden/>
          </w:rPr>
        </w:r>
        <w:r>
          <w:rPr>
            <w:webHidden/>
          </w:rPr>
          <w:fldChar w:fldCharType="separate"/>
        </w:r>
        <w:r>
          <w:rPr>
            <w:webHidden/>
          </w:rPr>
          <w:t>22</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3" w:history="1">
        <w:r w:rsidRPr="00787748">
          <w:rPr>
            <w:rStyle w:val="Collegamentoipertestuale"/>
            <w:b/>
          </w:rPr>
          <w:t>4.7</w:t>
        </w:r>
        <w:r>
          <w:rPr>
            <w:rFonts w:asciiTheme="minorHAnsi" w:eastAsiaTheme="minorEastAsia" w:hAnsiTheme="minorHAnsi" w:cstheme="minorBidi"/>
            <w:caps w:val="0"/>
            <w:lang w:val="it-CH" w:eastAsia="it-CH"/>
          </w:rPr>
          <w:tab/>
        </w:r>
        <w:r w:rsidRPr="00787748">
          <w:rPr>
            <w:rStyle w:val="Collegamentoipertestuale"/>
            <w:b/>
          </w:rPr>
          <w:t>Misura PALoc3 ML 8.1: percorso ciclopedonale Traversa della Pepa – Magadino</w:t>
        </w:r>
        <w:r>
          <w:rPr>
            <w:webHidden/>
          </w:rPr>
          <w:tab/>
        </w:r>
        <w:r>
          <w:rPr>
            <w:webHidden/>
          </w:rPr>
          <w:fldChar w:fldCharType="begin"/>
        </w:r>
        <w:r>
          <w:rPr>
            <w:webHidden/>
          </w:rPr>
          <w:instrText xml:space="preserve"> PAGEREF _Toc88749613 \h </w:instrText>
        </w:r>
        <w:r>
          <w:rPr>
            <w:webHidden/>
          </w:rPr>
        </w:r>
        <w:r>
          <w:rPr>
            <w:webHidden/>
          </w:rPr>
          <w:fldChar w:fldCharType="separate"/>
        </w:r>
        <w:r>
          <w:rPr>
            <w:webHidden/>
          </w:rPr>
          <w:t>23</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4" w:history="1">
        <w:r w:rsidRPr="00787748">
          <w:rPr>
            <w:rStyle w:val="Collegamentoipertestuale"/>
            <w:b/>
          </w:rPr>
          <w:t>4.8</w:t>
        </w:r>
        <w:r>
          <w:rPr>
            <w:rFonts w:asciiTheme="minorHAnsi" w:eastAsiaTheme="minorEastAsia" w:hAnsiTheme="minorHAnsi" w:cstheme="minorBidi"/>
            <w:caps w:val="0"/>
            <w:lang w:val="it-CH" w:eastAsia="it-CH"/>
          </w:rPr>
          <w:tab/>
        </w:r>
        <w:r w:rsidRPr="00787748">
          <w:rPr>
            <w:rStyle w:val="Collegamentoipertestuale"/>
            <w:b/>
          </w:rPr>
          <w:t>Misura PALoc3 ML 8.5: percorso ciclopedonale nel Porto di Gambarogno</w:t>
        </w:r>
        <w:r>
          <w:rPr>
            <w:webHidden/>
          </w:rPr>
          <w:tab/>
        </w:r>
        <w:r>
          <w:rPr>
            <w:webHidden/>
          </w:rPr>
          <w:fldChar w:fldCharType="begin"/>
        </w:r>
        <w:r>
          <w:rPr>
            <w:webHidden/>
          </w:rPr>
          <w:instrText xml:space="preserve"> PAGEREF _Toc88749614 \h </w:instrText>
        </w:r>
        <w:r>
          <w:rPr>
            <w:webHidden/>
          </w:rPr>
        </w:r>
        <w:r>
          <w:rPr>
            <w:webHidden/>
          </w:rPr>
          <w:fldChar w:fldCharType="separate"/>
        </w:r>
        <w:r>
          <w:rPr>
            <w:webHidden/>
          </w:rPr>
          <w:t>27</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5" w:history="1">
        <w:r w:rsidRPr="00787748">
          <w:rPr>
            <w:rStyle w:val="Collegamentoipertestuale"/>
            <w:b/>
          </w:rPr>
          <w:t>4.9</w:t>
        </w:r>
        <w:r>
          <w:rPr>
            <w:rFonts w:asciiTheme="minorHAnsi" w:eastAsiaTheme="minorEastAsia" w:hAnsiTheme="minorHAnsi" w:cstheme="minorBidi"/>
            <w:caps w:val="0"/>
            <w:lang w:val="it-CH" w:eastAsia="it-CH"/>
          </w:rPr>
          <w:tab/>
        </w:r>
        <w:r w:rsidRPr="00787748">
          <w:rPr>
            <w:rStyle w:val="Collegamentoipertestuale"/>
            <w:b/>
          </w:rPr>
          <w:t>Misura PALoc3 ML 9: marciapiede Verscio-Cavigliano</w:t>
        </w:r>
        <w:r>
          <w:rPr>
            <w:webHidden/>
          </w:rPr>
          <w:tab/>
        </w:r>
        <w:r>
          <w:rPr>
            <w:webHidden/>
          </w:rPr>
          <w:fldChar w:fldCharType="begin"/>
        </w:r>
        <w:r>
          <w:rPr>
            <w:webHidden/>
          </w:rPr>
          <w:instrText xml:space="preserve"> PAGEREF _Toc88749615 \h </w:instrText>
        </w:r>
        <w:r>
          <w:rPr>
            <w:webHidden/>
          </w:rPr>
        </w:r>
        <w:r>
          <w:rPr>
            <w:webHidden/>
          </w:rPr>
          <w:fldChar w:fldCharType="separate"/>
        </w:r>
        <w:r>
          <w:rPr>
            <w:webHidden/>
          </w:rPr>
          <w:t>28</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6" w:history="1">
        <w:r w:rsidRPr="00787748">
          <w:rPr>
            <w:rStyle w:val="Collegamentoipertestuale"/>
            <w:b/>
          </w:rPr>
          <w:t>4.10</w:t>
        </w:r>
        <w:r>
          <w:rPr>
            <w:rFonts w:asciiTheme="minorHAnsi" w:eastAsiaTheme="minorEastAsia" w:hAnsiTheme="minorHAnsi" w:cstheme="minorBidi"/>
            <w:caps w:val="0"/>
            <w:lang w:val="it-CH" w:eastAsia="it-CH"/>
          </w:rPr>
          <w:tab/>
        </w:r>
        <w:r w:rsidRPr="00787748">
          <w:rPr>
            <w:rStyle w:val="Collegamentoipertestuale"/>
            <w:b/>
          </w:rPr>
          <w:t>Misura PALoc3 ML 11.2: Completamento e messa in sicurezza rete ciclo-pedonale: Losone, Ponte Maggia - Centro scolastico - ciclopista su argine sponda destra del fiume Maggia</w:t>
        </w:r>
        <w:r>
          <w:rPr>
            <w:webHidden/>
          </w:rPr>
          <w:tab/>
        </w:r>
        <w:r>
          <w:rPr>
            <w:webHidden/>
          </w:rPr>
          <w:fldChar w:fldCharType="begin"/>
        </w:r>
        <w:r>
          <w:rPr>
            <w:webHidden/>
          </w:rPr>
          <w:instrText xml:space="preserve"> PAGEREF _Toc88749616 \h </w:instrText>
        </w:r>
        <w:r>
          <w:rPr>
            <w:webHidden/>
          </w:rPr>
        </w:r>
        <w:r>
          <w:rPr>
            <w:webHidden/>
          </w:rPr>
          <w:fldChar w:fldCharType="separate"/>
        </w:r>
        <w:r>
          <w:rPr>
            <w:webHidden/>
          </w:rPr>
          <w:t>30</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7" w:history="1">
        <w:r w:rsidRPr="00787748">
          <w:rPr>
            <w:rStyle w:val="Collegamentoipertestuale"/>
            <w:b/>
          </w:rPr>
          <w:t>4.11</w:t>
        </w:r>
        <w:r>
          <w:rPr>
            <w:rFonts w:asciiTheme="minorHAnsi" w:eastAsiaTheme="minorEastAsia" w:hAnsiTheme="minorHAnsi" w:cstheme="minorBidi"/>
            <w:caps w:val="0"/>
            <w:lang w:val="it-CH" w:eastAsia="it-CH"/>
          </w:rPr>
          <w:tab/>
        </w:r>
        <w:r w:rsidRPr="00787748">
          <w:rPr>
            <w:rStyle w:val="Collegamentoipertestuale"/>
            <w:b/>
          </w:rPr>
          <w:t>Misura PALoc3 ML 18: completamento rete ML nel comparto Ex Cartiera, Tenero</w:t>
        </w:r>
        <w:r>
          <w:rPr>
            <w:webHidden/>
          </w:rPr>
          <w:tab/>
        </w:r>
        <w:r>
          <w:rPr>
            <w:webHidden/>
          </w:rPr>
          <w:fldChar w:fldCharType="begin"/>
        </w:r>
        <w:r>
          <w:rPr>
            <w:webHidden/>
          </w:rPr>
          <w:instrText xml:space="preserve"> PAGEREF _Toc88749617 \h </w:instrText>
        </w:r>
        <w:r>
          <w:rPr>
            <w:webHidden/>
          </w:rPr>
        </w:r>
        <w:r>
          <w:rPr>
            <w:webHidden/>
          </w:rPr>
          <w:fldChar w:fldCharType="separate"/>
        </w:r>
        <w:r>
          <w:rPr>
            <w:webHidden/>
          </w:rPr>
          <w:t>33</w:t>
        </w:r>
        <w:r>
          <w:rPr>
            <w:webHidden/>
          </w:rPr>
          <w:fldChar w:fldCharType="end"/>
        </w:r>
      </w:hyperlink>
    </w:p>
    <w:p w:rsidR="00206EFA" w:rsidRDefault="00206EFA">
      <w:pPr>
        <w:pStyle w:val="Sommario2"/>
        <w:rPr>
          <w:rFonts w:asciiTheme="minorHAnsi" w:eastAsiaTheme="minorEastAsia" w:hAnsiTheme="minorHAnsi" w:cstheme="minorBidi"/>
          <w:caps w:val="0"/>
          <w:lang w:val="it-CH" w:eastAsia="it-CH"/>
        </w:rPr>
      </w:pPr>
      <w:hyperlink w:anchor="_Toc88749618" w:history="1">
        <w:r w:rsidRPr="00787748">
          <w:rPr>
            <w:rStyle w:val="Collegamentoipertestuale"/>
            <w:b/>
          </w:rPr>
          <w:t>4.12</w:t>
        </w:r>
        <w:r>
          <w:rPr>
            <w:rFonts w:asciiTheme="minorHAnsi" w:eastAsiaTheme="minorEastAsia" w:hAnsiTheme="minorHAnsi" w:cstheme="minorBidi"/>
            <w:caps w:val="0"/>
            <w:lang w:val="it-CH" w:eastAsia="it-CH"/>
          </w:rPr>
          <w:tab/>
        </w:r>
        <w:r w:rsidRPr="00787748">
          <w:rPr>
            <w:rStyle w:val="Collegamentoipertestuale"/>
            <w:b/>
          </w:rPr>
          <w:t>Misura PALoc3 TIM 21.4: riqualifica multimodale dell’asse urbano principale (Via S. Gottardo e Via Stazione, Tenero)</w:t>
        </w:r>
        <w:r>
          <w:rPr>
            <w:webHidden/>
          </w:rPr>
          <w:tab/>
        </w:r>
        <w:r>
          <w:rPr>
            <w:webHidden/>
          </w:rPr>
          <w:fldChar w:fldCharType="begin"/>
        </w:r>
        <w:r>
          <w:rPr>
            <w:webHidden/>
          </w:rPr>
          <w:instrText xml:space="preserve"> PAGEREF _Toc88749618 \h </w:instrText>
        </w:r>
        <w:r>
          <w:rPr>
            <w:webHidden/>
          </w:rPr>
        </w:r>
        <w:r>
          <w:rPr>
            <w:webHidden/>
          </w:rPr>
          <w:fldChar w:fldCharType="separate"/>
        </w:r>
        <w:r>
          <w:rPr>
            <w:webHidden/>
          </w:rPr>
          <w:t>36</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19" w:history="1">
        <w:r w:rsidRPr="00787748">
          <w:rPr>
            <w:rStyle w:val="Collegamentoipertestuale"/>
          </w:rPr>
          <w:t>5.</w:t>
        </w:r>
        <w:r>
          <w:rPr>
            <w:rFonts w:asciiTheme="minorHAnsi" w:eastAsiaTheme="minorEastAsia" w:hAnsiTheme="minorHAnsi" w:cstheme="minorBidi"/>
            <w:b w:val="0"/>
            <w:caps w:val="0"/>
            <w:lang w:val="it-CH" w:eastAsia="it-CH"/>
          </w:rPr>
          <w:tab/>
        </w:r>
        <w:r w:rsidRPr="00787748">
          <w:rPr>
            <w:rStyle w:val="Collegamentoipertestuale"/>
          </w:rPr>
          <w:t>PROGETTAZIONE DEFINITIVA E STRADALE DI PROSSIME MISURE PALOC3</w:t>
        </w:r>
        <w:r>
          <w:rPr>
            <w:webHidden/>
          </w:rPr>
          <w:tab/>
        </w:r>
        <w:r>
          <w:rPr>
            <w:webHidden/>
          </w:rPr>
          <w:fldChar w:fldCharType="begin"/>
        </w:r>
        <w:r>
          <w:rPr>
            <w:webHidden/>
          </w:rPr>
          <w:instrText xml:space="preserve"> PAGEREF _Toc88749619 \h </w:instrText>
        </w:r>
        <w:r>
          <w:rPr>
            <w:webHidden/>
          </w:rPr>
        </w:r>
        <w:r>
          <w:rPr>
            <w:webHidden/>
          </w:rPr>
          <w:fldChar w:fldCharType="separate"/>
        </w:r>
        <w:r>
          <w:rPr>
            <w:webHidden/>
          </w:rPr>
          <w:t>38</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20" w:history="1">
        <w:r w:rsidRPr="00787748">
          <w:rPr>
            <w:rStyle w:val="Collegamentoipertestuale"/>
          </w:rPr>
          <w:t>6.</w:t>
        </w:r>
        <w:r>
          <w:rPr>
            <w:rFonts w:asciiTheme="minorHAnsi" w:eastAsiaTheme="minorEastAsia" w:hAnsiTheme="minorHAnsi" w:cstheme="minorBidi"/>
            <w:b w:val="0"/>
            <w:caps w:val="0"/>
            <w:lang w:val="it-CH" w:eastAsia="it-CH"/>
          </w:rPr>
          <w:tab/>
        </w:r>
        <w:r w:rsidRPr="00787748">
          <w:rPr>
            <w:rStyle w:val="Collegamentoipertestuale"/>
          </w:rPr>
          <w:t>Credito di CHF 120'000 per il supporto tecnico svolto dalla Commissione intercomunale dei trasporti nel periodo 2020-2023</w:t>
        </w:r>
        <w:r>
          <w:rPr>
            <w:webHidden/>
          </w:rPr>
          <w:tab/>
        </w:r>
        <w:r>
          <w:rPr>
            <w:webHidden/>
          </w:rPr>
          <w:fldChar w:fldCharType="begin"/>
        </w:r>
        <w:r>
          <w:rPr>
            <w:webHidden/>
          </w:rPr>
          <w:instrText xml:space="preserve"> PAGEREF _Toc88749620 \h </w:instrText>
        </w:r>
        <w:r>
          <w:rPr>
            <w:webHidden/>
          </w:rPr>
        </w:r>
        <w:r>
          <w:rPr>
            <w:webHidden/>
          </w:rPr>
          <w:fldChar w:fldCharType="separate"/>
        </w:r>
        <w:r>
          <w:rPr>
            <w:webHidden/>
          </w:rPr>
          <w:t>39</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21" w:history="1">
        <w:r w:rsidRPr="00787748">
          <w:rPr>
            <w:rStyle w:val="Collegamentoipertestuale"/>
          </w:rPr>
          <w:t>7.</w:t>
        </w:r>
        <w:r>
          <w:rPr>
            <w:rFonts w:asciiTheme="minorHAnsi" w:eastAsiaTheme="minorEastAsia" w:hAnsiTheme="minorHAnsi" w:cstheme="minorBidi"/>
            <w:b w:val="0"/>
            <w:caps w:val="0"/>
            <w:lang w:val="it-CH" w:eastAsia="it-CH"/>
          </w:rPr>
          <w:tab/>
        </w:r>
        <w:r w:rsidRPr="00787748">
          <w:rPr>
            <w:rStyle w:val="Collegamentoipertestuale"/>
          </w:rPr>
          <w:t>Richiesta di credito</w:t>
        </w:r>
        <w:r>
          <w:rPr>
            <w:webHidden/>
          </w:rPr>
          <w:tab/>
        </w:r>
        <w:r>
          <w:rPr>
            <w:webHidden/>
          </w:rPr>
          <w:fldChar w:fldCharType="begin"/>
        </w:r>
        <w:r>
          <w:rPr>
            <w:webHidden/>
          </w:rPr>
          <w:instrText xml:space="preserve"> PAGEREF _Toc88749621 \h </w:instrText>
        </w:r>
        <w:r>
          <w:rPr>
            <w:webHidden/>
          </w:rPr>
        </w:r>
        <w:r>
          <w:rPr>
            <w:webHidden/>
          </w:rPr>
          <w:fldChar w:fldCharType="separate"/>
        </w:r>
        <w:r>
          <w:rPr>
            <w:webHidden/>
          </w:rPr>
          <w:t>39</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22" w:history="1">
        <w:r w:rsidRPr="00787748">
          <w:rPr>
            <w:rStyle w:val="Collegamentoipertestuale"/>
          </w:rPr>
          <w:t>8.</w:t>
        </w:r>
        <w:r>
          <w:rPr>
            <w:rFonts w:asciiTheme="minorHAnsi" w:eastAsiaTheme="minorEastAsia" w:hAnsiTheme="minorHAnsi" w:cstheme="minorBidi"/>
            <w:b w:val="0"/>
            <w:caps w:val="0"/>
            <w:lang w:val="it-CH" w:eastAsia="it-CH"/>
          </w:rPr>
          <w:tab/>
        </w:r>
        <w:r w:rsidRPr="00787748">
          <w:rPr>
            <w:rStyle w:val="Collegamentoipertestuale"/>
          </w:rPr>
          <w:t>RAPPORTO CON IL PIANO DIRETTORE, LE LINEE DIRETTIVE E IL PIANO FINANZIARIO</w:t>
        </w:r>
        <w:r>
          <w:rPr>
            <w:webHidden/>
          </w:rPr>
          <w:tab/>
        </w:r>
        <w:r>
          <w:rPr>
            <w:webHidden/>
          </w:rPr>
          <w:fldChar w:fldCharType="begin"/>
        </w:r>
        <w:r>
          <w:rPr>
            <w:webHidden/>
          </w:rPr>
          <w:instrText xml:space="preserve"> PAGEREF _Toc88749622 \h </w:instrText>
        </w:r>
        <w:r>
          <w:rPr>
            <w:webHidden/>
          </w:rPr>
        </w:r>
        <w:r>
          <w:rPr>
            <w:webHidden/>
          </w:rPr>
          <w:fldChar w:fldCharType="separate"/>
        </w:r>
        <w:r>
          <w:rPr>
            <w:webHidden/>
          </w:rPr>
          <w:t>40</w:t>
        </w:r>
        <w:r>
          <w:rPr>
            <w:webHidden/>
          </w:rPr>
          <w:fldChar w:fldCharType="end"/>
        </w:r>
      </w:hyperlink>
    </w:p>
    <w:p w:rsidR="00206EFA" w:rsidRDefault="00206EFA">
      <w:pPr>
        <w:pStyle w:val="Sommario1"/>
        <w:rPr>
          <w:rFonts w:asciiTheme="minorHAnsi" w:eastAsiaTheme="minorEastAsia" w:hAnsiTheme="minorHAnsi" w:cstheme="minorBidi"/>
          <w:b w:val="0"/>
          <w:caps w:val="0"/>
          <w:lang w:val="it-CH" w:eastAsia="it-CH"/>
        </w:rPr>
      </w:pPr>
      <w:hyperlink w:anchor="_Toc88749623" w:history="1">
        <w:r w:rsidRPr="00787748">
          <w:rPr>
            <w:rStyle w:val="Collegamentoipertestuale"/>
          </w:rPr>
          <w:t>9.</w:t>
        </w:r>
        <w:r>
          <w:rPr>
            <w:rFonts w:asciiTheme="minorHAnsi" w:eastAsiaTheme="minorEastAsia" w:hAnsiTheme="minorHAnsi" w:cstheme="minorBidi"/>
            <w:b w:val="0"/>
            <w:caps w:val="0"/>
            <w:lang w:val="it-CH" w:eastAsia="it-CH"/>
          </w:rPr>
          <w:tab/>
        </w:r>
        <w:r w:rsidRPr="00787748">
          <w:rPr>
            <w:rStyle w:val="Collegamentoipertestuale"/>
          </w:rPr>
          <w:t>CONCLUSIONI</w:t>
        </w:r>
        <w:r>
          <w:rPr>
            <w:webHidden/>
          </w:rPr>
          <w:tab/>
        </w:r>
        <w:r>
          <w:rPr>
            <w:webHidden/>
          </w:rPr>
          <w:fldChar w:fldCharType="begin"/>
        </w:r>
        <w:r>
          <w:rPr>
            <w:webHidden/>
          </w:rPr>
          <w:instrText xml:space="preserve"> PAGEREF _Toc88749623 \h </w:instrText>
        </w:r>
        <w:r>
          <w:rPr>
            <w:webHidden/>
          </w:rPr>
        </w:r>
        <w:r>
          <w:rPr>
            <w:webHidden/>
          </w:rPr>
          <w:fldChar w:fldCharType="separate"/>
        </w:r>
        <w:r>
          <w:rPr>
            <w:webHidden/>
          </w:rPr>
          <w:t>41</w:t>
        </w:r>
        <w:r>
          <w:rPr>
            <w:webHidden/>
          </w:rPr>
          <w:fldChar w:fldCharType="end"/>
        </w:r>
      </w:hyperlink>
    </w:p>
    <w:p w:rsidR="009B226D" w:rsidRPr="009B226D" w:rsidRDefault="009B226D" w:rsidP="00207ACA">
      <w:pPr>
        <w:tabs>
          <w:tab w:val="left" w:pos="709"/>
          <w:tab w:val="right" w:leader="dot" w:pos="9639"/>
        </w:tabs>
        <w:suppressAutoHyphens w:val="0"/>
        <w:spacing w:before="240"/>
        <w:jc w:val="left"/>
        <w:rPr>
          <w:rFonts w:eastAsia="Times New Roman" w:cs="Times New Roman"/>
          <w:b/>
          <w:caps/>
          <w:sz w:val="24"/>
          <w:szCs w:val="20"/>
          <w:lang w:val="it-IT" w:eastAsia="it-IT"/>
        </w:rPr>
      </w:pPr>
      <w:r w:rsidRPr="009B226D">
        <w:rPr>
          <w:rFonts w:eastAsia="Times New Roman" w:cs="Times New Roman"/>
          <w:caps/>
          <w:highlight w:val="yellow"/>
          <w:lang w:val="it-IT" w:eastAsia="it-IT"/>
        </w:rPr>
        <w:fldChar w:fldCharType="end"/>
      </w:r>
      <w:bookmarkStart w:id="1" w:name="_Toc486328122"/>
      <w:bookmarkStart w:id="2" w:name="_Toc505672272"/>
      <w:bookmarkEnd w:id="1"/>
      <w:r w:rsidRPr="009B226D">
        <w:rPr>
          <w:rFonts w:eastAsia="Times New Roman" w:cs="Times New Roman"/>
          <w:sz w:val="24"/>
          <w:szCs w:val="20"/>
          <w:lang w:val="it-IT" w:eastAsia="it-IT"/>
        </w:rPr>
        <w:br w:type="page"/>
      </w:r>
    </w:p>
    <w:p w:rsidR="009B226D" w:rsidRPr="009B226D" w:rsidRDefault="009B226D" w:rsidP="009B226D">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3" w:name="_Toc88749601"/>
      <w:r w:rsidRPr="009B226D">
        <w:rPr>
          <w:rFonts w:eastAsia="Times New Roman" w:cs="Times New Roman"/>
          <w:b/>
          <w:caps/>
          <w:sz w:val="24"/>
          <w:szCs w:val="24"/>
          <w:lang w:val="it-IT" w:eastAsia="it-IT"/>
        </w:rPr>
        <w:lastRenderedPageBreak/>
        <w:t>PREMESSA</w:t>
      </w:r>
      <w:bookmarkEnd w:id="3"/>
    </w:p>
    <w:p w:rsidR="003A2E82" w:rsidRPr="009B226D" w:rsidRDefault="00623756" w:rsidP="003A2E82">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4" w:name="_Ref88412112"/>
      <w:bookmarkStart w:id="5" w:name="_Toc88749602"/>
      <w:r>
        <w:rPr>
          <w:rFonts w:eastAsia="Times New Roman" w:cs="Times New Roman"/>
          <w:b/>
          <w:sz w:val="24"/>
          <w:szCs w:val="20"/>
          <w:lang w:val="it-IT" w:eastAsia="it-IT"/>
        </w:rPr>
        <w:t>Il m</w:t>
      </w:r>
      <w:r w:rsidR="009B226D" w:rsidRPr="009B226D">
        <w:rPr>
          <w:rFonts w:eastAsia="Times New Roman" w:cs="Times New Roman"/>
          <w:b/>
          <w:sz w:val="24"/>
          <w:szCs w:val="20"/>
          <w:lang w:val="it-IT" w:eastAsia="it-IT"/>
        </w:rPr>
        <w:t xml:space="preserve">essaggio governativo n. 7927 </w:t>
      </w:r>
      <w:r w:rsidR="00E25F3D" w:rsidRPr="00E25F3D">
        <w:rPr>
          <w:rFonts w:eastAsia="Arial" w:cs="Times New Roman"/>
          <w:b/>
          <w:color w:val="000000"/>
          <w:sz w:val="24"/>
          <w:szCs w:val="20"/>
          <w:lang w:val="it-IT" w:eastAsia="it-IT"/>
        </w:rPr>
        <w:t>del</w:t>
      </w:r>
      <w:r w:rsidR="001533AB">
        <w:rPr>
          <w:rFonts w:eastAsia="Arial" w:cs="Times New Roman"/>
          <w:b/>
          <w:color w:val="000000"/>
          <w:sz w:val="24"/>
          <w:szCs w:val="20"/>
          <w:lang w:val="it-IT" w:eastAsia="it-IT"/>
        </w:rPr>
        <w:t xml:space="preserve"> </w:t>
      </w:r>
      <w:r w:rsidR="00E25F3D" w:rsidRPr="00E25F3D">
        <w:rPr>
          <w:rFonts w:eastAsia="Arial" w:cs="Times New Roman"/>
          <w:b/>
          <w:color w:val="000000"/>
          <w:sz w:val="24"/>
          <w:szCs w:val="20"/>
          <w:lang w:val="it-IT" w:eastAsia="it-IT"/>
        </w:rPr>
        <w:t>11.11.2020</w:t>
      </w:r>
      <w:r w:rsidR="009B226D" w:rsidRPr="00E25F3D">
        <w:rPr>
          <w:rFonts w:eastAsia="Times New Roman" w:cs="Times New Roman"/>
          <w:b/>
          <w:sz w:val="24"/>
          <w:szCs w:val="20"/>
          <w:lang w:val="it-IT" w:eastAsia="it-IT"/>
        </w:rPr>
        <w:t xml:space="preserve"> </w:t>
      </w:r>
      <w:r w:rsidR="009B226D" w:rsidRPr="009B226D">
        <w:rPr>
          <w:rFonts w:eastAsia="Times New Roman" w:cs="Times New Roman"/>
          <w:b/>
          <w:sz w:val="24"/>
          <w:szCs w:val="20"/>
          <w:lang w:val="it-IT" w:eastAsia="it-IT"/>
        </w:rPr>
        <w:t>e il Nodo intermodale di Locarno- Muralto</w:t>
      </w:r>
      <w:bookmarkEnd w:id="4"/>
      <w:bookmarkEnd w:id="5"/>
    </w:p>
    <w:p w:rsidR="009B226D" w:rsidRPr="009B226D" w:rsidRDefault="009B226D" w:rsidP="009B226D">
      <w:pPr>
        <w:suppressAutoHyphens w:val="0"/>
        <w:rPr>
          <w:rFonts w:eastAsia="Times New Roman" w:cs="Times New Roman"/>
          <w:sz w:val="24"/>
          <w:szCs w:val="20"/>
          <w:lang w:val="it-IT" w:eastAsia="it-IT"/>
        </w:rPr>
      </w:pPr>
      <w:r w:rsidRPr="009B226D">
        <w:rPr>
          <w:rFonts w:eastAsia="Arial" w:cs="Times New Roman"/>
          <w:color w:val="000000"/>
          <w:sz w:val="24"/>
          <w:szCs w:val="20"/>
          <w:lang w:val="it-IT" w:eastAsia="it-IT"/>
        </w:rPr>
        <w:t>Nel 2019, Consiglio di Stato (CdS), Municipi di Muralto e Locarno, Commissione intercomunale dei trasporti del Locarnese e Vallemaggia (CIT) e FFS hanno sottoscritto una dichiarazione di impegno concernente la realizzazione del nodo di interscambio della stazione di Locarno-Muralto, opera centrale del Programma d’agglomerato (PALoc). Il progetto si inserisce in un concetto urbanistico e di riqualifica del comparto, sviluppato nel 2016 tramite una procedura di mandati di studio in parallelo.  </w:t>
      </w:r>
    </w:p>
    <w:p w:rsidR="009B226D" w:rsidRPr="009B226D" w:rsidRDefault="009B226D" w:rsidP="009B226D">
      <w:pPr>
        <w:widowControl w:val="0"/>
        <w:suppressAutoHyphens w:val="0"/>
        <w:rPr>
          <w:rFonts w:eastAsia="Arial" w:cs="Times New Roman"/>
          <w:color w:val="000000"/>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Arial" w:cs="Times New Roman"/>
          <w:color w:val="000000"/>
          <w:sz w:val="24"/>
          <w:szCs w:val="20"/>
          <w:lang w:val="it-IT" w:eastAsia="it-IT"/>
        </w:rPr>
        <w:t>Con tale convenzione, sulla base del progetto preliminare elaborato congiuntamente, il Cantone si e impegnato a progettare e realizzare le componenti viabilistiche e trasportistiche del nodo intermodale (riassetto della strada cantonale, nuova conduzione trasporti pubblici e viabilità locale, terminale bus, riqualifica piazzale della stazione, posteggi per biciclette, conduzione mobilità pedonale e ciclabile).</w:t>
      </w:r>
    </w:p>
    <w:p w:rsidR="009B226D" w:rsidRPr="009B226D" w:rsidRDefault="009B226D" w:rsidP="009B226D">
      <w:pPr>
        <w:widowControl w:val="0"/>
        <w:suppressAutoHyphens w:val="0"/>
        <w:rPr>
          <w:rFonts w:eastAsia="Arial" w:cs="Times New Roman"/>
          <w:color w:val="000000"/>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Arial" w:cs="Arial"/>
          <w:color w:val="000000"/>
          <w:sz w:val="24"/>
          <w:szCs w:val="20"/>
          <w:lang w:val="it-IT" w:eastAsia="it-IT"/>
        </w:rPr>
        <w:t xml:space="preserve">Il Municipio di Muralto si </w:t>
      </w:r>
      <w:r w:rsidRPr="009B226D">
        <w:rPr>
          <w:rFonts w:eastAsia="Times New Roman" w:cs="Times New Roman"/>
          <w:sz w:val="24"/>
          <w:szCs w:val="20"/>
          <w:lang w:val="it-IT" w:eastAsia="it-IT"/>
        </w:rPr>
        <w:t>era</w:t>
      </w:r>
      <w:r w:rsidRPr="009B226D">
        <w:rPr>
          <w:rFonts w:eastAsia="Arial" w:cs="Arial"/>
          <w:color w:val="000000"/>
          <w:sz w:val="24"/>
          <w:szCs w:val="20"/>
          <w:lang w:val="it-IT" w:eastAsia="it-IT"/>
        </w:rPr>
        <w:t xml:space="preserve"> a sua volta impegnato a concretizzare le basi pianificatorie complementari per sviluppare gli altri contenuti del comparto (spazi commerciali e lavorativi all’interno del terminal bus, nuovo autosilo P+R e per i bisogni di corta durata, ala residenziale e parco a monte della stazione).</w:t>
      </w:r>
    </w:p>
    <w:p w:rsidR="009B226D" w:rsidRPr="009B226D" w:rsidRDefault="009B226D" w:rsidP="009B226D">
      <w:pPr>
        <w:suppressAutoHyphens w:val="0"/>
        <w:rPr>
          <w:rFonts w:eastAsia="Arial" w:cs="Arial"/>
          <w:color w:val="000000"/>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Arial" w:cs="Arial"/>
          <w:color w:val="000000"/>
          <w:sz w:val="24"/>
          <w:szCs w:val="20"/>
          <w:lang w:val="it-IT" w:eastAsia="it-IT"/>
        </w:rPr>
        <w:t xml:space="preserve">ll CdS ha così proceduto ad allestire il progetto stradale per le parti di sua competenza e a richiedere al Parlamento il credito di realizzazione (CHF 15 milioni). Quest’ultimo era parte del </w:t>
      </w:r>
      <w:r w:rsidR="00623756">
        <w:rPr>
          <w:rFonts w:eastAsia="Arial" w:cs="Arial"/>
          <w:color w:val="000000"/>
          <w:sz w:val="24"/>
          <w:szCs w:val="20"/>
          <w:lang w:val="it-IT" w:eastAsia="it-IT"/>
        </w:rPr>
        <w:t>m</w:t>
      </w:r>
      <w:r w:rsidRPr="009B226D">
        <w:rPr>
          <w:rFonts w:eastAsia="Arial" w:cs="Arial"/>
          <w:color w:val="000000"/>
          <w:sz w:val="24"/>
          <w:szCs w:val="20"/>
          <w:lang w:val="it-IT" w:eastAsia="it-IT"/>
        </w:rPr>
        <w:t xml:space="preserve">essaggio governativo n. 7927 dell’11.11.2020 relativo ad altri investimenti e misure del PALoc2 e PALoc 3 per complessivi CHF 32 milioni. Parallelamente, il Municipio di Muralto ha sottoposto al Consiglio comunale la proposta di modifica del Piano regolatore e la richiesta di credito per le proprie parti d’opera. </w:t>
      </w:r>
    </w:p>
    <w:p w:rsidR="009B226D" w:rsidRPr="009B226D" w:rsidRDefault="009B226D" w:rsidP="009B226D">
      <w:pPr>
        <w:suppressAutoHyphens w:val="0"/>
        <w:rPr>
          <w:rFonts w:eastAsia="Arial" w:cs="Arial"/>
          <w:color w:val="000000"/>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Arial" w:cs="Times New Roman"/>
          <w:color w:val="000000"/>
          <w:sz w:val="24"/>
          <w:szCs w:val="20"/>
          <w:lang w:val="it-IT" w:eastAsia="it-IT"/>
        </w:rPr>
        <w:t>Le decisioni prese dal Consiglio comunale sono state però oggetto di tre ricorsi e di una raccolta di firme per richiedere il referendum. Il CdS ha recentemente accolto i ricorsi ed annullato le dec</w:t>
      </w:r>
      <w:r w:rsidRPr="009B226D">
        <w:rPr>
          <w:rFonts w:eastAsia="Times New Roman" w:cs="Times New Roman"/>
          <w:sz w:val="24"/>
          <w:szCs w:val="20"/>
          <w:lang w:val="it-IT" w:eastAsia="it-IT"/>
        </w:rPr>
        <w:t xml:space="preserve">isioni del Consiglio comunale. </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Arial" w:cs="Times New Roman"/>
          <w:b/>
          <w:color w:val="000000"/>
          <w:sz w:val="24"/>
          <w:szCs w:val="20"/>
          <w:lang w:val="it-IT" w:eastAsia="it-IT"/>
        </w:rPr>
        <w:t>Constatando come il lavoro congiunto degli scorsi anni non possa più essere considerato condiviso, tanto che a livello locale è emersa l’intenzione di rimettere in discussione pure elementi importanti del nodo di in</w:t>
      </w:r>
      <w:r w:rsidRPr="009B226D">
        <w:rPr>
          <w:rFonts w:eastAsia="Times New Roman" w:cs="Times New Roman"/>
          <w:b/>
          <w:sz w:val="24"/>
          <w:szCs w:val="20"/>
          <w:lang w:val="it-IT" w:eastAsia="it-IT"/>
        </w:rPr>
        <w:t xml:space="preserve">terscambio, ciò che costituisce </w:t>
      </w:r>
      <w:r w:rsidRPr="009B226D">
        <w:rPr>
          <w:rFonts w:eastAsia="Arial" w:cs="Times New Roman"/>
          <w:b/>
          <w:color w:val="000000"/>
          <w:sz w:val="24"/>
          <w:szCs w:val="20"/>
          <w:lang w:val="it-IT" w:eastAsia="it-IT"/>
        </w:rPr>
        <w:t>un unicum</w:t>
      </w:r>
      <w:r w:rsidRPr="009B226D">
        <w:rPr>
          <w:rFonts w:eastAsia="Times New Roman" w:cs="Times New Roman"/>
          <w:b/>
          <w:sz w:val="24"/>
          <w:szCs w:val="20"/>
          <w:lang w:val="it-IT" w:eastAsia="it-IT"/>
        </w:rPr>
        <w:t xml:space="preserve"> </w:t>
      </w:r>
      <w:r w:rsidRPr="009B226D">
        <w:rPr>
          <w:rFonts w:eastAsia="Arial" w:cs="Times New Roman"/>
          <w:b/>
          <w:color w:val="000000"/>
          <w:sz w:val="24"/>
          <w:szCs w:val="20"/>
          <w:lang w:val="it-IT" w:eastAsia="it-IT"/>
        </w:rPr>
        <w:t xml:space="preserve">a livello cantonale per questo genere di opere, il CdS nella seduta del 17 novembre 2021 ha ritenuto che </w:t>
      </w:r>
      <w:r w:rsidRPr="009B226D">
        <w:rPr>
          <w:rFonts w:eastAsia="Times New Roman" w:cs="Times New Roman"/>
          <w:b/>
          <w:sz w:val="24"/>
          <w:szCs w:val="20"/>
          <w:lang w:val="it-IT" w:eastAsia="it-IT"/>
        </w:rPr>
        <w:t xml:space="preserve">non </w:t>
      </w:r>
      <w:r w:rsidRPr="009B226D">
        <w:rPr>
          <w:rFonts w:eastAsia="Arial" w:cs="Times New Roman"/>
          <w:b/>
          <w:color w:val="000000"/>
          <w:sz w:val="24"/>
          <w:szCs w:val="20"/>
          <w:lang w:val="it-IT" w:eastAsia="it-IT"/>
        </w:rPr>
        <w:t xml:space="preserve">vi erano più le premesse per procedere con il progetto del </w:t>
      </w:r>
      <w:r w:rsidRPr="009B226D">
        <w:rPr>
          <w:rFonts w:eastAsia="Times New Roman" w:cs="Times New Roman"/>
          <w:b/>
          <w:sz w:val="24"/>
          <w:szCs w:val="20"/>
          <w:lang w:val="it-IT" w:eastAsia="it-IT"/>
        </w:rPr>
        <w:t xml:space="preserve">Nodo intermodale di Locarno- Muralto. </w:t>
      </w:r>
    </w:p>
    <w:p w:rsidR="009B226D" w:rsidRPr="009B226D" w:rsidRDefault="009B226D" w:rsidP="009B226D">
      <w:pPr>
        <w:suppressAutoHyphens w:val="0"/>
        <w:rPr>
          <w:rFonts w:eastAsia="Times New Roman" w:cs="Times New Roman"/>
          <w:b/>
          <w:sz w:val="24"/>
          <w:szCs w:val="20"/>
          <w:lang w:val="it-IT" w:eastAsia="it-IT"/>
        </w:rPr>
      </w:pPr>
    </w:p>
    <w:p w:rsidR="009B226D" w:rsidRPr="009B226D" w:rsidRDefault="009B226D" w:rsidP="009B226D">
      <w:pPr>
        <w:suppressAutoHyphens w:val="0"/>
        <w:rPr>
          <w:rFonts w:eastAsia="Arial" w:cs="Times New Roman"/>
          <w:b/>
          <w:color w:val="000000"/>
          <w:sz w:val="24"/>
          <w:szCs w:val="20"/>
          <w:lang w:val="it-IT" w:eastAsia="it-IT"/>
        </w:rPr>
      </w:pPr>
      <w:r w:rsidRPr="009B226D">
        <w:rPr>
          <w:rFonts w:eastAsia="Arial" w:cs="Times New Roman"/>
          <w:b/>
          <w:color w:val="000000"/>
          <w:sz w:val="24"/>
          <w:szCs w:val="20"/>
          <w:lang w:val="it-IT" w:eastAsia="it-IT"/>
        </w:rPr>
        <w:t xml:space="preserve">Al fine di procedere però senza indugio con le altre 12 misure PALoc2 e PALoc3 previste sempre </w:t>
      </w:r>
      <w:r w:rsidRPr="009B226D">
        <w:rPr>
          <w:rFonts w:eastAsia="Times New Roman" w:cs="Times New Roman"/>
          <w:b/>
          <w:sz w:val="24"/>
          <w:szCs w:val="20"/>
          <w:lang w:val="it-IT" w:eastAsia="it-IT"/>
        </w:rPr>
        <w:t>nel</w:t>
      </w:r>
      <w:r w:rsidRPr="009B226D">
        <w:rPr>
          <w:rFonts w:eastAsia="Arial" w:cs="Times New Roman"/>
          <w:b/>
          <w:color w:val="000000"/>
          <w:sz w:val="24"/>
          <w:szCs w:val="20"/>
          <w:lang w:val="it-IT" w:eastAsia="it-IT"/>
        </w:rPr>
        <w:t xml:space="preserve"> messaggio </w:t>
      </w:r>
      <w:r w:rsidR="00623756">
        <w:rPr>
          <w:rFonts w:eastAsia="Arial" w:cs="Times New Roman"/>
          <w:b/>
          <w:color w:val="000000"/>
          <w:sz w:val="24"/>
          <w:szCs w:val="20"/>
          <w:lang w:val="it-IT" w:eastAsia="it-IT"/>
        </w:rPr>
        <w:t xml:space="preserve">n. </w:t>
      </w:r>
      <w:r w:rsidRPr="009B226D">
        <w:rPr>
          <w:rFonts w:eastAsia="Times New Roman" w:cs="Arial"/>
          <w:b/>
          <w:color w:val="000000"/>
          <w:sz w:val="24"/>
          <w:szCs w:val="20"/>
          <w:lang w:val="it-IT" w:eastAsia="it-IT"/>
        </w:rPr>
        <w:t>7927</w:t>
      </w:r>
      <w:r w:rsidRPr="009B226D">
        <w:rPr>
          <w:rFonts w:eastAsia="Arial" w:cs="Times New Roman"/>
          <w:b/>
          <w:color w:val="000000"/>
          <w:sz w:val="24"/>
          <w:szCs w:val="20"/>
          <w:lang w:val="it-IT" w:eastAsia="it-IT"/>
        </w:rPr>
        <w:t xml:space="preserve"> (progetti e misure che non sono oggetto di contestazione) e che prevedono investimenti per complessivi 18 milioni, viene ora presentato un nuovo messaggio con i medesimi contenuti ad eccezione dei crediti per il nodo intermodale di Locarno-Muralto. Si è approfittato inoltre per aggiornare le tempistiche progettuali ed esecutive delle 12 misure.</w:t>
      </w:r>
    </w:p>
    <w:p w:rsidR="009B226D" w:rsidRPr="009B226D" w:rsidRDefault="009B226D" w:rsidP="009B226D">
      <w:pPr>
        <w:suppressAutoHyphens w:val="0"/>
        <w:rPr>
          <w:rFonts w:eastAsia="Times New Roman" w:cs="Times New Roman"/>
          <w:b/>
          <w:sz w:val="24"/>
          <w:szCs w:val="20"/>
          <w:lang w:val="it-IT" w:eastAsia="it-IT"/>
        </w:rPr>
      </w:pPr>
    </w:p>
    <w:p w:rsidR="009B226D" w:rsidRDefault="009B226D" w:rsidP="009B226D">
      <w:pPr>
        <w:suppressAutoHyphens w:val="0"/>
        <w:rPr>
          <w:rFonts w:eastAsia="Times New Roman" w:cs="Times New Roman"/>
          <w:color w:val="000000"/>
          <w:sz w:val="24"/>
          <w:szCs w:val="20"/>
          <w:lang w:val="it-IT" w:eastAsia="it-IT"/>
        </w:rPr>
      </w:pPr>
      <w:r w:rsidRPr="009B226D">
        <w:rPr>
          <w:rFonts w:eastAsia="Times New Roman" w:cs="Times New Roman"/>
          <w:color w:val="000000"/>
          <w:sz w:val="24"/>
          <w:szCs w:val="20"/>
          <w:lang w:val="it-IT" w:eastAsia="it-IT"/>
        </w:rPr>
        <w:t xml:space="preserve">Il CdS intende ripresentare la richiesta di credito per il nodo intermodale quando Enti locali e CIT avranno chiarito i propri intendimenti e trovato, analogamente a quanto avvenuto </w:t>
      </w:r>
      <w:r w:rsidRPr="009B226D">
        <w:rPr>
          <w:rFonts w:eastAsia="Times New Roman" w:cs="Times New Roman"/>
          <w:color w:val="000000"/>
          <w:sz w:val="24"/>
          <w:szCs w:val="20"/>
          <w:lang w:val="it-IT" w:eastAsia="it-IT"/>
        </w:rPr>
        <w:lastRenderedPageBreak/>
        <w:t>negli altri agglomerati del Cantone, un adeguato consenso su questa imprescindibile misura del PALoc.</w:t>
      </w:r>
    </w:p>
    <w:p w:rsidR="003A2E82" w:rsidRPr="009B226D" w:rsidRDefault="003A2E82" w:rsidP="009B226D">
      <w:pPr>
        <w:suppressAutoHyphens w:val="0"/>
        <w:rPr>
          <w:rFonts w:eastAsia="Times New Roman" w:cs="Times New Roman"/>
          <w:sz w:val="24"/>
          <w:szCs w:val="20"/>
          <w:lang w:val="it-IT" w:eastAsia="it-IT"/>
        </w:rPr>
      </w:pPr>
    </w:p>
    <w:p w:rsidR="003A2E82" w:rsidRPr="003A2E82" w:rsidRDefault="009B226D" w:rsidP="003A2E82">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6" w:name="_Toc88749603"/>
      <w:r w:rsidRPr="009B226D">
        <w:rPr>
          <w:rFonts w:eastAsia="Times New Roman" w:cs="Times New Roman"/>
          <w:b/>
          <w:sz w:val="24"/>
          <w:szCs w:val="20"/>
          <w:lang w:val="it-IT" w:eastAsia="it-IT"/>
        </w:rPr>
        <w:t>Riepilogo finanziamenti e chiavi di riparto</w:t>
      </w:r>
      <w:bookmarkEnd w:id="6"/>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Con i Decreti legislativi del 5 luglio 2017, 15 ottobre 2018 e 12 marzo 2019 sono stati stanziati dal Parlamento tre crediti quadro per la realizzazione di misure del PALoc2, per un totale di CHF 21'907'000 e per quelle del PALoc3 per un totale di CHF 15'820'000. Altre misure del PALoc2 e PALoc3 sono nel frattempo giunte a maturazione e, al fine di non rallentare ulteriormente il processo di realizzazione delle opere, è quindi necessario disporre dei relativi crediti. </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Con il presente messaggio vengono quindi richiesti i mezzi finanziari necessari, da un lato, alla realizzazione delle opere di cui si dispone di un progetto sufficientemente consolidato e, dall’altro, per permettere la progettazione definitiva delle altre misure non ancora allo stadio di progetto di massima.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PALoc3 è stato approvato dal Parlamento federale il 25 settembre 2019 e la relativa Convenzione sulle prestazioni con la Confederazione è stata conclusa il 20 dicembre 2019.</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Tutte le misure oggetto del presente messaggio, ad eccezione di quelle che rientrano in pacchetti forfettari, possono usufruire di un contributo federale del 40% sugli importi fissati nella Convenzione. La Convenzione tra il Cantone la Commissione regionale dei trasporti (CIT) che definisce il finanziamento delle misure di interesse regionale in priorità A del PALoc3 è stata approvata dalla CIT con decisione del 29.10.2020; i costi sono suddivisi in ragione del 65% a carico del Cantone e del 35% a carico dei Comuni, al netto dei sussidi federali e di altri contributi specifici diretti dei Comuni o delle FFS.</w:t>
      </w:r>
    </w:p>
    <w:p w:rsidR="009B226D" w:rsidRDefault="009B226D" w:rsidP="009B226D">
      <w:pPr>
        <w:suppressAutoHyphens w:val="0"/>
        <w:rPr>
          <w:rFonts w:eastAsia="Times New Roman" w:cs="Times New Roman"/>
          <w:sz w:val="24"/>
          <w:szCs w:val="20"/>
          <w:lang w:val="it-IT" w:eastAsia="it-IT"/>
        </w:rPr>
      </w:pPr>
    </w:p>
    <w:p w:rsidR="003A2E82" w:rsidRPr="009B226D" w:rsidRDefault="003A2E82" w:rsidP="009B226D">
      <w:pPr>
        <w:suppressAutoHyphens w:val="0"/>
        <w:rPr>
          <w:rFonts w:eastAsia="Times New Roman" w:cs="Times New Roman"/>
          <w:sz w:val="24"/>
          <w:szCs w:val="20"/>
          <w:lang w:val="it-IT" w:eastAsia="it-IT"/>
        </w:rPr>
      </w:pPr>
    </w:p>
    <w:p w:rsidR="009B226D" w:rsidRPr="009B226D" w:rsidRDefault="009B226D" w:rsidP="003A2E82">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7" w:name="_Toc88749604"/>
      <w:bookmarkEnd w:id="2"/>
      <w:r w:rsidRPr="009B226D">
        <w:rPr>
          <w:rFonts w:eastAsia="Times New Roman" w:cs="Times New Roman"/>
          <w:b/>
          <w:caps/>
          <w:sz w:val="24"/>
          <w:szCs w:val="24"/>
          <w:lang w:val="it-IT" w:eastAsia="it-IT"/>
        </w:rPr>
        <w:t>STATO AVANZAMENTO LAVORI</w:t>
      </w:r>
      <w:bookmarkEnd w:id="7"/>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 presente capitolo si fa il punto sullo stato d’avanzamento dei lavori e l’utilizzo dei crediti dei precedenti messaggi inerenti i PALoc2/3, e più precisamente: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60"/>
        <w:rPr>
          <w:rFonts w:eastAsia="Times New Roman" w:cs="Times New Roman"/>
          <w:sz w:val="24"/>
          <w:szCs w:val="20"/>
          <w:lang w:val="it-IT" w:eastAsia="it-IT"/>
        </w:rPr>
      </w:pPr>
      <w:r w:rsidRPr="009B226D">
        <w:rPr>
          <w:rFonts w:eastAsia="Times New Roman" w:cs="Times New Roman"/>
          <w:sz w:val="24"/>
          <w:szCs w:val="20"/>
          <w:lang w:val="it-IT" w:eastAsia="it-IT"/>
        </w:rPr>
        <w:t xml:space="preserve">M 7351 / DL 19.02.2018 </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Credito netto di CHF 7'240'000 e autorizzazione alla spesa di CHF 14'100'000 per la realizzazione di un primo pacchetto di opere del PALoc2 </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60"/>
        <w:rPr>
          <w:rFonts w:eastAsia="Times New Roman" w:cs="Times New Roman"/>
          <w:sz w:val="24"/>
          <w:szCs w:val="20"/>
          <w:lang w:val="it-IT" w:eastAsia="it-IT"/>
        </w:rPr>
      </w:pPr>
      <w:r w:rsidRPr="009B226D">
        <w:rPr>
          <w:rFonts w:eastAsia="Times New Roman" w:cs="Times New Roman"/>
          <w:sz w:val="24"/>
          <w:szCs w:val="20"/>
          <w:lang w:val="it-IT" w:eastAsia="it-IT"/>
        </w:rPr>
        <w:t>M 7517 / DL 15.10.2018</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Credito netto di CHF 3'749'000 e autorizzazione alla spesa di </w:t>
      </w:r>
      <w:r w:rsidRPr="009B226D">
        <w:rPr>
          <w:rFonts w:eastAsia="Times New Roman" w:cs="Times New Roman"/>
          <w:b/>
          <w:sz w:val="24"/>
          <w:szCs w:val="20"/>
          <w:lang w:val="it-IT" w:eastAsia="it-IT"/>
        </w:rPr>
        <w:t>CHF 7'101'000 per la prima tappa del Nodo intermodale di Muralto</w:t>
      </w:r>
      <w:r w:rsidRPr="009B226D">
        <w:rPr>
          <w:rFonts w:eastAsia="Times New Roman" w:cs="Times New Roman"/>
          <w:sz w:val="24"/>
          <w:szCs w:val="20"/>
          <w:lang w:val="it-IT" w:eastAsia="it-IT"/>
        </w:rPr>
        <w:t xml:space="preserve"> e un credito netto di CHF 6'237'000 quale aggiornamento del primo credito di CHF 14'100'000, per un totale di CHF 20'337'000 per la realizzazione di un secondo pacchetto di misure del PALoc2 e di un credito netto di CHF 1'612'000 e autorizzazione alla spesa di CHF 2'480'000 per la realizzazione delle prime misure del PALoc3.</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60"/>
        <w:rPr>
          <w:rFonts w:eastAsia="Times New Roman" w:cs="Times New Roman"/>
          <w:sz w:val="24"/>
          <w:szCs w:val="20"/>
          <w:lang w:val="it-IT" w:eastAsia="it-IT"/>
        </w:rPr>
      </w:pPr>
      <w:r w:rsidRPr="009B226D">
        <w:rPr>
          <w:rFonts w:eastAsia="Times New Roman" w:cs="Times New Roman"/>
          <w:sz w:val="24"/>
          <w:szCs w:val="20"/>
          <w:lang w:val="it-IT" w:eastAsia="it-IT"/>
        </w:rPr>
        <w:t>M 7593 / DL 12.03.2019</w:t>
      </w:r>
    </w:p>
    <w:p w:rsidR="009B226D" w:rsidRPr="009B226D" w:rsidRDefault="009B226D" w:rsidP="009B226D">
      <w:pPr>
        <w:suppressAutoHyphens w:val="0"/>
        <w:spacing w:after="240"/>
        <w:rPr>
          <w:rFonts w:eastAsia="Times New Roman" w:cs="Times New Roman"/>
          <w:b/>
          <w:sz w:val="24"/>
          <w:szCs w:val="20"/>
          <w:lang w:val="it-IT" w:eastAsia="it-IT"/>
        </w:rPr>
      </w:pPr>
      <w:r w:rsidRPr="009B226D">
        <w:rPr>
          <w:rFonts w:eastAsia="Times New Roman" w:cs="Times New Roman"/>
          <w:sz w:val="24"/>
          <w:szCs w:val="20"/>
          <w:lang w:val="it-IT" w:eastAsia="it-IT"/>
        </w:rPr>
        <w:t xml:space="preserve">Credito netto di CHF 1'020'000 e autorizzazione alla spesa di CHF 1'570'000 quale aggiornamento del credito quadro di CHF 20'337'000 per un </w:t>
      </w:r>
      <w:r w:rsidRPr="009B226D">
        <w:rPr>
          <w:rFonts w:eastAsia="Times New Roman" w:cs="Times New Roman"/>
          <w:b/>
          <w:sz w:val="24"/>
          <w:szCs w:val="20"/>
          <w:lang w:val="it-IT" w:eastAsia="it-IT"/>
        </w:rPr>
        <w:t xml:space="preserve">totale di CHF 21'907'000 per </w:t>
      </w:r>
      <w:r w:rsidRPr="009B226D">
        <w:rPr>
          <w:rFonts w:eastAsia="Times New Roman" w:cs="Times New Roman"/>
          <w:b/>
          <w:sz w:val="24"/>
          <w:szCs w:val="20"/>
          <w:lang w:val="it-IT" w:eastAsia="it-IT"/>
        </w:rPr>
        <w:lastRenderedPageBreak/>
        <w:t>la realizzazione di ulteriori misure del PALoc2</w:t>
      </w:r>
      <w:r w:rsidRPr="009B226D">
        <w:rPr>
          <w:rFonts w:eastAsia="Times New Roman" w:cs="Times New Roman"/>
          <w:sz w:val="24"/>
          <w:szCs w:val="20"/>
          <w:lang w:val="it-IT" w:eastAsia="it-IT"/>
        </w:rPr>
        <w:t xml:space="preserve">, un credito netto di CHF 5'435'000 e autorizzazione alla spesa di CHF 13'340'000 quale aggiornamento del primo credito di CHF 2'480’000 per un </w:t>
      </w:r>
      <w:r w:rsidRPr="009B226D">
        <w:rPr>
          <w:rFonts w:eastAsia="Times New Roman" w:cs="Times New Roman"/>
          <w:b/>
          <w:sz w:val="24"/>
          <w:szCs w:val="20"/>
          <w:lang w:val="it-IT" w:eastAsia="it-IT"/>
        </w:rPr>
        <w:t>totale di CHF 15'820'000 per la realizzazione di un secondo pacchetto di opere del PALoc3</w:t>
      </w:r>
      <w:r w:rsidRPr="009B226D">
        <w:rPr>
          <w:rFonts w:eastAsia="Times New Roman" w:cs="Times New Roman"/>
          <w:sz w:val="24"/>
          <w:szCs w:val="20"/>
          <w:lang w:val="it-IT" w:eastAsia="it-IT"/>
        </w:rPr>
        <w:t xml:space="preserve"> e di un credito netto di CHF 2'385'000 e autorizzazione alla spesa di </w:t>
      </w:r>
      <w:r w:rsidRPr="009B226D">
        <w:rPr>
          <w:rFonts w:eastAsia="Times New Roman" w:cs="Times New Roman"/>
          <w:b/>
          <w:sz w:val="24"/>
          <w:szCs w:val="20"/>
          <w:lang w:val="it-IT" w:eastAsia="it-IT"/>
        </w:rPr>
        <w:t>CHF 6'258'000 per la realizzazione della fermata nodo TILO a Minusio.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Nell’ambito del PALoc2 sono state portate a ter</w:t>
      </w:r>
      <w:r w:rsidR="003A2E82">
        <w:rPr>
          <w:rFonts w:eastAsia="Times New Roman" w:cs="Times New Roman"/>
          <w:sz w:val="24"/>
          <w:szCs w:val="20"/>
          <w:lang w:val="it-IT" w:eastAsia="it-IT"/>
        </w:rPr>
        <w:t>mine le misure: TP1/TL1.1/TL</w:t>
      </w:r>
      <w:r w:rsidRPr="009B226D">
        <w:rPr>
          <w:rFonts w:eastAsia="Times New Roman" w:cs="Times New Roman"/>
          <w:sz w:val="24"/>
          <w:szCs w:val="20"/>
          <w:lang w:val="it-IT" w:eastAsia="it-IT"/>
        </w:rPr>
        <w:t>1.2/TL1.5/TL1.6/TL1.7/TL</w:t>
      </w:r>
      <w:r w:rsidR="003A2E82">
        <w:rPr>
          <w:rFonts w:eastAsia="Times New Roman" w:cs="Times New Roman"/>
          <w:sz w:val="24"/>
          <w:szCs w:val="20"/>
          <w:lang w:val="it-IT" w:eastAsia="it-IT"/>
        </w:rPr>
        <w:t>2.8/TL2.9/TL2.12/TL2.13/2.15/TL2.16/TL</w:t>
      </w:r>
      <w:r w:rsidRPr="009B226D">
        <w:rPr>
          <w:rFonts w:eastAsia="Times New Roman" w:cs="Times New Roman"/>
          <w:sz w:val="24"/>
          <w:szCs w:val="20"/>
          <w:lang w:val="it-IT" w:eastAsia="it-IT"/>
        </w:rPr>
        <w:t>2.17/INF6/INF9.2/CmP 1A.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 altre opere sono in avanzata fase di progettazione e/o di procedura.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sz w:val="24"/>
          <w:szCs w:val="20"/>
          <w:lang w:val="it-IT" w:eastAsia="it-IT"/>
        </w:rPr>
        <w:t xml:space="preserve">Sul credito di </w:t>
      </w:r>
      <w:r w:rsidRPr="009B226D">
        <w:rPr>
          <w:rFonts w:eastAsia="Times New Roman" w:cs="Times New Roman"/>
          <w:b/>
          <w:sz w:val="24"/>
          <w:szCs w:val="20"/>
          <w:lang w:val="it-IT" w:eastAsia="it-IT"/>
        </w:rPr>
        <w:t>CHF 7'101'000 per la prima tappa del Nodo intermodale di Muralto</w:t>
      </w:r>
      <w:r w:rsidRPr="009B226D">
        <w:rPr>
          <w:rFonts w:eastAsia="Times New Roman" w:cs="Times New Roman"/>
          <w:sz w:val="24"/>
          <w:szCs w:val="20"/>
          <w:lang w:val="it-IT" w:eastAsia="it-IT"/>
        </w:rPr>
        <w:t xml:space="preserve"> sono stati spesi al 31.10.2021 </w:t>
      </w:r>
      <w:r w:rsidRPr="009B226D">
        <w:rPr>
          <w:rFonts w:eastAsia="Times New Roman" w:cs="Times New Roman"/>
          <w:b/>
          <w:sz w:val="24"/>
          <w:szCs w:val="20"/>
          <w:lang w:val="it-IT" w:eastAsia="it-IT"/>
        </w:rPr>
        <w:t>CHF 7'731'250.85.</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sz w:val="24"/>
          <w:szCs w:val="20"/>
          <w:lang w:val="it-IT" w:eastAsia="it-IT"/>
        </w:rPr>
        <w:t xml:space="preserve">Sul credito globale di </w:t>
      </w:r>
      <w:r w:rsidRPr="009B226D">
        <w:rPr>
          <w:rFonts w:eastAsia="Times New Roman" w:cs="Times New Roman"/>
          <w:b/>
          <w:sz w:val="24"/>
          <w:szCs w:val="20"/>
          <w:lang w:val="it-IT" w:eastAsia="it-IT"/>
        </w:rPr>
        <w:t>CHF 21'907'000 per la realizzazione delle opere del PALoc2</w:t>
      </w:r>
      <w:r w:rsidRPr="009B226D">
        <w:rPr>
          <w:rFonts w:eastAsia="Times New Roman" w:cs="Times New Roman"/>
          <w:sz w:val="24"/>
          <w:szCs w:val="20"/>
          <w:lang w:val="it-IT" w:eastAsia="it-IT"/>
        </w:rPr>
        <w:t xml:space="preserve"> sono stati impegnati al 31.10.2021</w:t>
      </w:r>
      <w:r w:rsidRPr="009B226D">
        <w:rPr>
          <w:rFonts w:eastAsia="Times New Roman" w:cs="Times New Roman"/>
          <w:b/>
          <w:sz w:val="24"/>
          <w:szCs w:val="20"/>
          <w:lang w:val="it-IT" w:eastAsia="it-IT"/>
        </w:rPr>
        <w:t xml:space="preserve"> CHF 21'280'000.00.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sz w:val="24"/>
          <w:szCs w:val="20"/>
          <w:lang w:val="it-IT" w:eastAsia="it-IT"/>
        </w:rPr>
        <w:t xml:space="preserve">Nell’ambito del PALoc3 sono in corso le procedure necessarie alla messa in opera delle prime misure. Sul credito globale di </w:t>
      </w:r>
      <w:r w:rsidRPr="009B226D">
        <w:rPr>
          <w:rFonts w:eastAsia="Times New Roman" w:cs="Times New Roman"/>
          <w:b/>
          <w:sz w:val="24"/>
          <w:szCs w:val="20"/>
          <w:lang w:val="it-IT" w:eastAsia="it-IT"/>
        </w:rPr>
        <w:t>CHF 15'820'000 per la realizzazione delle opere del PALoc3</w:t>
      </w:r>
      <w:r w:rsidRPr="009B226D">
        <w:rPr>
          <w:rFonts w:eastAsia="Times New Roman" w:cs="Times New Roman"/>
          <w:sz w:val="24"/>
          <w:szCs w:val="20"/>
          <w:lang w:val="it-IT" w:eastAsia="it-IT"/>
        </w:rPr>
        <w:t xml:space="preserve"> sono stati impegnati al 31.10.2021 </w:t>
      </w:r>
      <w:r w:rsidRPr="009B226D">
        <w:rPr>
          <w:rFonts w:eastAsia="Times New Roman" w:cs="Times New Roman"/>
          <w:b/>
          <w:sz w:val="24"/>
          <w:szCs w:val="20"/>
          <w:lang w:val="it-IT" w:eastAsia="it-IT"/>
        </w:rPr>
        <w:t>CHF 2’608'000.00.</w:t>
      </w:r>
    </w:p>
    <w:p w:rsidR="009B226D" w:rsidRPr="009B226D" w:rsidRDefault="009B226D" w:rsidP="009B226D">
      <w:pPr>
        <w:suppressAutoHyphens w:val="0"/>
        <w:rPr>
          <w:rFonts w:eastAsia="Times New Roman" w:cs="Times New Roman"/>
          <w:b/>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Sul credito di </w:t>
      </w:r>
      <w:r w:rsidRPr="009B226D">
        <w:rPr>
          <w:rFonts w:eastAsia="Times New Roman" w:cs="Times New Roman"/>
          <w:b/>
          <w:sz w:val="24"/>
          <w:szCs w:val="20"/>
          <w:lang w:val="it-IT" w:eastAsia="it-IT"/>
        </w:rPr>
        <w:t>CHF 6'258'000 per la realizzazione della fermata TILO a Minusio</w:t>
      </w:r>
      <w:r w:rsidRPr="009B226D">
        <w:rPr>
          <w:rFonts w:eastAsia="Times New Roman" w:cs="Times New Roman"/>
          <w:sz w:val="24"/>
          <w:szCs w:val="20"/>
          <w:lang w:val="it-IT" w:eastAsia="it-IT"/>
        </w:rPr>
        <w:t xml:space="preserve"> sono stati spesi al 31.10.2021 </w:t>
      </w:r>
      <w:r w:rsidRPr="009B226D">
        <w:rPr>
          <w:rFonts w:eastAsia="Times New Roman" w:cs="Times New Roman"/>
          <w:b/>
          <w:sz w:val="24"/>
          <w:szCs w:val="20"/>
          <w:lang w:val="it-IT" w:eastAsia="it-IT"/>
        </w:rPr>
        <w:t>CHF 443'576.00.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8" w:name="_Toc88749605"/>
      <w:r w:rsidRPr="009B226D">
        <w:rPr>
          <w:rFonts w:eastAsia="Times New Roman" w:cs="Times New Roman"/>
          <w:b/>
          <w:caps/>
          <w:sz w:val="24"/>
          <w:szCs w:val="24"/>
          <w:lang w:val="it-IT" w:eastAsia="it-IT"/>
        </w:rPr>
        <w:t>AGGIORNAMENTO CREDITO MISURE PALOC2</w:t>
      </w:r>
      <w:bookmarkEnd w:id="8"/>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base all’avanzamento delle opere, nell’ambito delle seguenti due misure del PALoc2 sono intervenute delle circostanze non prevedibili che hanno comportato i seguenti maggiori costi: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80"/>
        <w:rPr>
          <w:rFonts w:eastAsia="Times New Roman" w:cs="Times New Roman"/>
          <w:sz w:val="24"/>
          <w:szCs w:val="24"/>
          <w:lang w:val="it-IT" w:eastAsia="it-IT"/>
        </w:rPr>
      </w:pPr>
      <w:r w:rsidRPr="009B226D">
        <w:rPr>
          <w:rFonts w:eastAsia="Times New Roman" w:cs="Times New Roman"/>
          <w:b/>
          <w:sz w:val="24"/>
          <w:szCs w:val="24"/>
          <w:lang w:val="it-IT" w:eastAsia="it-IT"/>
        </w:rPr>
        <w:t>Misura TP1: nuova corsia bus sul ponte Maggia</w:t>
      </w:r>
    </w:p>
    <w:p w:rsidR="009B226D" w:rsidRPr="009B226D" w:rsidRDefault="009B226D" w:rsidP="009B226D">
      <w:pPr>
        <w:suppressAutoHyphens w:val="0"/>
        <w:spacing w:after="60"/>
        <w:rPr>
          <w:rFonts w:eastAsia="Times New Roman" w:cs="Times New Roman"/>
          <w:sz w:val="24"/>
          <w:szCs w:val="20"/>
          <w:lang w:val="it-IT" w:eastAsia="it-IT"/>
        </w:rPr>
      </w:pPr>
      <w:r w:rsidRPr="009B226D">
        <w:rPr>
          <w:rFonts w:eastAsia="Times New Roman" w:cs="Times New Roman"/>
          <w:sz w:val="24"/>
          <w:szCs w:val="20"/>
          <w:lang w:val="it-IT" w:eastAsia="it-IT"/>
        </w:rPr>
        <w:t xml:space="preserve">Con il passaggio di proprietà dal </w:t>
      </w:r>
      <w:r w:rsidR="00E25F3D" w:rsidRPr="001533AB">
        <w:rPr>
          <w:rFonts w:eastAsia="Times New Roman" w:cs="Times New Roman"/>
          <w:sz w:val="24"/>
          <w:szCs w:val="20"/>
          <w:lang w:val="it-IT" w:eastAsia="it-IT"/>
        </w:rPr>
        <w:t>0</w:t>
      </w:r>
      <w:r w:rsidRPr="001533AB">
        <w:rPr>
          <w:rFonts w:eastAsia="Times New Roman" w:cs="Times New Roman"/>
          <w:sz w:val="24"/>
          <w:szCs w:val="20"/>
          <w:lang w:val="it-IT" w:eastAsia="it-IT"/>
        </w:rPr>
        <w:t>1.</w:t>
      </w:r>
      <w:r w:rsidR="00E25F3D" w:rsidRPr="001533AB">
        <w:rPr>
          <w:rFonts w:eastAsia="Times New Roman" w:cs="Times New Roman"/>
          <w:sz w:val="24"/>
          <w:szCs w:val="20"/>
          <w:lang w:val="it-IT" w:eastAsia="it-IT"/>
        </w:rPr>
        <w:t>0</w:t>
      </w:r>
      <w:r w:rsidRPr="001533AB">
        <w:rPr>
          <w:rFonts w:eastAsia="Times New Roman" w:cs="Times New Roman"/>
          <w:sz w:val="24"/>
          <w:szCs w:val="20"/>
          <w:lang w:val="it-IT" w:eastAsia="it-IT"/>
        </w:rPr>
        <w:t>1.2020</w:t>
      </w:r>
      <w:r w:rsidRPr="009B226D">
        <w:rPr>
          <w:rFonts w:eastAsia="Times New Roman" w:cs="Times New Roman"/>
          <w:sz w:val="24"/>
          <w:szCs w:val="20"/>
          <w:lang w:val="it-IT" w:eastAsia="it-IT"/>
        </w:rPr>
        <w:t xml:space="preserve"> del manufatto stradale sul fiume Maggia all’USTRA, le richieste dell’ente federale di non modificare la larghezza delle corsie stradali hanno comportato uno stravolgimento del progetto originale, con la necessità in particolare di ricavare lo spazio per la corsia bus tramite l’allargamento della mensola a sbalzo del manufatto.</w:t>
      </w: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Maggiori costi: CHF 400'000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80"/>
        <w:rPr>
          <w:rFonts w:eastAsia="Times New Roman" w:cs="Times New Roman"/>
          <w:b/>
          <w:sz w:val="24"/>
          <w:szCs w:val="24"/>
          <w:lang w:val="it-IT" w:eastAsia="it-IT"/>
        </w:rPr>
      </w:pPr>
      <w:r w:rsidRPr="009B226D">
        <w:rPr>
          <w:rFonts w:eastAsia="Times New Roman" w:cs="Times New Roman"/>
          <w:b/>
          <w:sz w:val="24"/>
          <w:szCs w:val="24"/>
          <w:lang w:val="it-IT" w:eastAsia="it-IT"/>
        </w:rPr>
        <w:t>Misura TL 2.1: Percorso ciclopedonale Riazzino</w:t>
      </w:r>
    </w:p>
    <w:p w:rsidR="009B226D" w:rsidRPr="009B226D" w:rsidRDefault="009B226D" w:rsidP="009B226D">
      <w:pPr>
        <w:suppressAutoHyphens w:val="0"/>
        <w:spacing w:after="60"/>
        <w:rPr>
          <w:rFonts w:eastAsia="Times New Roman" w:cs="Times New Roman"/>
          <w:sz w:val="24"/>
          <w:szCs w:val="20"/>
          <w:lang w:val="it-IT" w:eastAsia="it-IT"/>
        </w:rPr>
      </w:pPr>
      <w:r w:rsidRPr="009B226D">
        <w:rPr>
          <w:rFonts w:eastAsia="Times New Roman" w:cs="Times New Roman"/>
          <w:sz w:val="24"/>
          <w:szCs w:val="20"/>
          <w:lang w:val="it-IT" w:eastAsia="it-IT"/>
        </w:rPr>
        <w:t xml:space="preserve">Nell’ambito dell’intervento di realizzazione della ciclopista risulta opportuno adattare le </w:t>
      </w:r>
      <w:r w:rsidR="00E25F3D">
        <w:rPr>
          <w:rFonts w:eastAsia="Times New Roman" w:cs="Times New Roman"/>
          <w:sz w:val="24"/>
          <w:szCs w:val="20"/>
          <w:lang w:val="it-IT" w:eastAsia="it-IT"/>
        </w:rPr>
        <w:br/>
      </w:r>
      <w:r w:rsidRPr="009B226D">
        <w:rPr>
          <w:rFonts w:eastAsia="Times New Roman" w:cs="Times New Roman"/>
          <w:sz w:val="24"/>
          <w:szCs w:val="20"/>
          <w:lang w:val="it-IT" w:eastAsia="it-IT"/>
        </w:rPr>
        <w:t>4 fermate bus presenti sulla tratta, con la messa in conformità in base alla Legge sui disabili (LDis).</w:t>
      </w: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Maggiori costi: CHF 300'000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presente richiesta di credito include questi maggiori costi come aggiornamento del credito quadro delle misure PALoc2.</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left"/>
        <w:rPr>
          <w:rFonts w:eastAsia="Times New Roman" w:cs="Times New Roman"/>
          <w:sz w:val="24"/>
          <w:szCs w:val="20"/>
          <w:lang w:val="it-IT" w:eastAsia="it-IT"/>
        </w:rPr>
      </w:pPr>
      <w:r w:rsidRPr="009B226D">
        <w:rPr>
          <w:rFonts w:eastAsia="Times New Roman" w:cs="Times New Roman"/>
          <w:sz w:val="24"/>
          <w:szCs w:val="20"/>
          <w:lang w:val="it-IT" w:eastAsia="it-IT"/>
        </w:rPr>
        <w:br w:type="page"/>
      </w:r>
    </w:p>
    <w:p w:rsidR="009B226D" w:rsidRPr="009B226D" w:rsidRDefault="009B226D" w:rsidP="009B226D">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9" w:name="_Toc88749606"/>
      <w:r w:rsidRPr="009B226D">
        <w:rPr>
          <w:rFonts w:eastAsia="Times New Roman" w:cs="Times New Roman"/>
          <w:b/>
          <w:caps/>
          <w:sz w:val="24"/>
          <w:szCs w:val="24"/>
          <w:lang w:val="it-IT" w:eastAsia="it-IT"/>
        </w:rPr>
        <w:lastRenderedPageBreak/>
        <w:t>MISURE A FAVORE DELLA MOBILITA’ LENTA (ML)</w:t>
      </w:r>
      <w:bookmarkEnd w:id="9"/>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0" w:name="_Toc88749607"/>
      <w:r w:rsidRPr="009B226D">
        <w:rPr>
          <w:rFonts w:eastAsia="Times New Roman" w:cs="Times New Roman"/>
          <w:b/>
          <w:sz w:val="24"/>
          <w:szCs w:val="20"/>
          <w:lang w:val="it-IT" w:eastAsia="it-IT"/>
        </w:rPr>
        <w:t>Misura PALoc2 TL 1.4: attraversamento ML Debarcadero-Piazza Grande, Locarno</w:t>
      </w:r>
      <w:bookmarkEnd w:id="10"/>
      <w:r w:rsidRPr="009B226D">
        <w:rPr>
          <w:rFonts w:eastAsia="Times New Roman" w:cs="Times New Roman"/>
          <w:b/>
          <w:sz w:val="24"/>
          <w:szCs w:val="20"/>
          <w:lang w:val="it-IT" w:eastAsia="it-IT"/>
        </w:rPr>
        <w:t xml:space="preserve"> </w:t>
      </w:r>
    </w:p>
    <w:p w:rsidR="009B226D" w:rsidRPr="009B226D" w:rsidRDefault="009B226D" w:rsidP="009B226D">
      <w:pPr>
        <w:keepNext/>
        <w:numPr>
          <w:ilvl w:val="2"/>
          <w:numId w:val="20"/>
        </w:numPr>
        <w:tabs>
          <w:tab w:val="left" w:pos="709"/>
        </w:tabs>
        <w:suppressAutoHyphens w:val="0"/>
        <w:spacing w:before="120" w:after="18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extent cx="6120765" cy="3065780"/>
            <wp:effectExtent l="0" t="0" r="0" b="1270"/>
            <wp:docPr id="21" name="Immagine 2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3065780"/>
                    </a:xfrm>
                    <a:prstGeom prst="rect">
                      <a:avLst/>
                    </a:prstGeom>
                    <a:noFill/>
                    <a:ln>
                      <a:noFill/>
                    </a:ln>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Intersezione semaforica del Debarcadero a Locarno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L’intersezione semaforica del Debarcadero è un nodo a 4 bracci: Lungolago Motta e viale Francesco Balli, che assieme formano uno dei principali assi viari del Locarnese, viale Verbano in direzione di Muralto e Largo Zorzi. Quest’ultimo nel frattempo è stato chiuso al traffico e bus e taxi circolano lungo via Luini e Lungolago Motta. Attraverso l’incrocio transitano giornalmente circa 20'000 veicoli, di cui circa l’85% sull’asse viario principale.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Il nodo del Debarcadero è inoltre caratterizzato da un importante flusso di pedoni e registra delle rilevanti fluttuazioni stagionali dovute alla forte vocazione turistica della zona, soprattutto nei mesi estivi. Ubicato in posizione strategica, esso collega il lungolago di Locarno e Muralto, i rispettivi locali di ristoro e il molo per l’imbarco/sbarco dei passeggeri su battello con Piazza Grande e il centro storico della città. Dal nodo transita anche un percorso ciclabile di importanza regionale. L’affluenza di cicli nei mesi estivi può raggiungere in corrispondenza dell’intersezione le 1'000 biciclette per direzione al giorno.</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Di conseguenza, la misura si prefigge di ripristinare il legame tra il lago e il centro città di Locarno, nel cuore dell’agglomerato, impostando nuove soluzioni volte a gestire in modo ottimale i flussi succitati. In considerazione della geometria e dell’organizzazione attuale del nodo, vengono a crearsi conflitti non solo con i veicoli ma anche fra i diversi fruitori della mobilità lenta. La disposizione della pista ciclabile divide gli spazi dedicati ai pedoni. In particolare, l’attraversamento da parte dei pedoni della pista ciclabile per accedere agli attraversamenti pedonali, ma anche l’attraversamento stesso in quanto i flussi di cicli e pedoni non sono debitamente separati, costituiscono un problema per la sicurezza.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2"/>
          <w:numId w:val="20"/>
        </w:numPr>
        <w:tabs>
          <w:tab w:val="left" w:pos="709"/>
        </w:tabs>
        <w:suppressAutoHyphens w:val="0"/>
        <w:spacing w:before="120" w:after="18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lastRenderedPageBreak/>
        <w:t>Descrizione del progetto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0"/>
          <w:szCs w:val="20"/>
          <w:lang w:val="it-IT" w:eastAsia="it-IT"/>
        </w:rPr>
      </w:pPr>
      <w:r w:rsidRPr="009B226D">
        <w:rPr>
          <w:rFonts w:eastAsia="Times New Roman" w:cs="Times New Roman"/>
          <w:noProof/>
          <w:sz w:val="20"/>
          <w:szCs w:val="20"/>
          <w:lang w:eastAsia="it-CH"/>
        </w:rPr>
        <w:drawing>
          <wp:inline distT="0" distB="0" distL="0" distR="0">
            <wp:extent cx="6115685" cy="6485255"/>
            <wp:effectExtent l="0" t="0" r="0" b="0"/>
            <wp:docPr id="15" name="Immagine 1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685" cy="6485255"/>
                    </a:xfrm>
                    <a:prstGeom prst="rect">
                      <a:avLst/>
                    </a:prstGeom>
                    <a:noFill/>
                    <a:ln>
                      <a:noFill/>
                    </a:ln>
                  </pic:spPr>
                </pic:pic>
              </a:graphicData>
            </a:graphic>
          </wp:inline>
        </w:drawing>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Per l’attraversamento est-ovest della mobilità ciclabile sono previste su Largo Zorzi due corsie chiare in ingresso nell’incrocio con una separazione fisica tramite isola, garantendo inoltre uno spazio ampio per le biciclette in entrata nella zona pedonale di Largo Zorzi. Allo stesso modo, davanti al Debarcadero i ciclisti fermi al semaforo godono di un’ampia area di attesa a ridosso dell’intersezione. Centralmente, l’adeguamento delle isole e la creazione di una fascia colorata favoriscono gli attraversamenti.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Ad est, l’accesso della pista ciclabile su viale Verbano è messo in sicurezza sul confine tra i Comuni di Locarno e Muralto con la creazione di una corsia di preselezione protetta.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In generale alle bici è comunque concesso di restare in carreggiata.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Per i pedoni non sono più previste nella soluzione di progetto le strisce per l’attraversamento di Largo Zorzi, che verrà modificato con un progetto urbanistico ancora da definire.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riorganizzazione della rete TP, che ha spostato il passaggio dei bus su via Luini/ Lungolago Motta, implica la realizzazione di fermate bus in sostituzione di quelle esistenti su via Zorzi. Al momento sono state previste delle sistemazioni provvisorie. Il progetto prevede la realizzazione di fermate definitive su via Balli, dove è mantenuta la pavimentazione pregiata, con doppio stallo per bus articolati. Sostando al di fuori delle corsie veicolari, i bus non ostacolano il traffico, garantendo sempre un corretto funzionamento dell’intersezione.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destinazione della nicchia all’estremità di viale Verbano sarà da definire in fase successiva in funzione degli sviluppi del comparto della stazione.</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Programma lavori</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realizzazione è delegata al Comune.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conclusione dei lavori di riqualifica di via Luini e della terza corsia (corsia bus) sul Lungolago via Motta dà le premesse per poter mettere in cantiere la riorganizzazione del nodo del debarcadero, inizio previsto per autunno 2022.</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Il preventivo complessivo secondo progetto definitivo (versione 09/2020) ammonta a </w:t>
      </w:r>
      <w:r w:rsidRPr="009B226D">
        <w:rPr>
          <w:rFonts w:eastAsia="Times New Roman" w:cs="Times New Roman"/>
          <w:sz w:val="24"/>
          <w:szCs w:val="20"/>
          <w:lang w:val="it-IT" w:eastAsia="it-IT"/>
        </w:rPr>
        <w:br/>
        <w:t>CHF 1'671'000 (IVA incl.) con un margine del +/- 10%. La realizzazione delle fermate bus conformi alla Legge sui disabili comporta un costo di ca. CHF 400'000, incluso nel preventivo.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tabs>
          <w:tab w:val="left" w:pos="5103"/>
          <w:tab w:val="right" w:pos="7088"/>
        </w:tabs>
        <w:suppressAutoHyphens w:val="0"/>
        <w:spacing w:after="40"/>
        <w:rPr>
          <w:rFonts w:eastAsia="Times New Roman" w:cs="Times New Roman"/>
          <w:lang w:val="it-IT" w:eastAsia="it-IT"/>
        </w:rPr>
      </w:pPr>
      <w:r w:rsidRPr="009B226D">
        <w:rPr>
          <w:rFonts w:eastAsia="Times New Roman" w:cs="Times New Roman"/>
          <w:lang w:val="it-IT" w:eastAsia="it-IT"/>
        </w:rPr>
        <w:t>Preventivo Pdef 09/2020</w:t>
      </w:r>
      <w:r w:rsidRPr="009B226D">
        <w:rPr>
          <w:rFonts w:eastAsia="Times New Roman" w:cs="Times New Roman"/>
          <w:lang w:val="it-IT" w:eastAsia="it-IT"/>
        </w:rPr>
        <w:tab/>
        <w:t>CHF</w:t>
      </w:r>
      <w:r w:rsidRPr="009B226D">
        <w:rPr>
          <w:rFonts w:eastAsia="Times New Roman" w:cs="Times New Roman"/>
          <w:lang w:val="it-IT" w:eastAsia="it-IT"/>
        </w:rPr>
        <w:tab/>
        <w:t>1'671’000</w:t>
      </w:r>
    </w:p>
    <w:p w:rsidR="009B226D" w:rsidRPr="009B226D" w:rsidRDefault="009B226D" w:rsidP="009B226D">
      <w:pPr>
        <w:tabs>
          <w:tab w:val="left" w:pos="5103"/>
          <w:tab w:val="right" w:pos="7088"/>
        </w:tabs>
        <w:suppressAutoHyphens w:val="0"/>
        <w:spacing w:after="80"/>
        <w:rPr>
          <w:rFonts w:eastAsia="Times New Roman" w:cs="Times New Roman"/>
          <w:u w:val="single"/>
          <w:lang w:val="it-IT" w:eastAsia="it-IT"/>
        </w:rPr>
      </w:pPr>
      <w:r w:rsidRPr="009B226D">
        <w:rPr>
          <w:rFonts w:eastAsia="Times New Roman" w:cs="Times New Roman"/>
          <w:u w:val="single"/>
          <w:lang w:val="it-IT" w:eastAsia="it-IT"/>
        </w:rPr>
        <w:t>Riserva 10% precisione preventivo</w:t>
      </w:r>
      <w:r w:rsidRPr="009B226D">
        <w:rPr>
          <w:rFonts w:eastAsia="Times New Roman" w:cs="Times New Roman"/>
          <w:u w:val="single"/>
          <w:lang w:val="it-IT" w:eastAsia="it-IT"/>
        </w:rPr>
        <w:tab/>
        <w:t>CHF</w:t>
      </w:r>
      <w:r w:rsidRPr="009B226D">
        <w:rPr>
          <w:rFonts w:eastAsia="Times New Roman" w:cs="Times New Roman"/>
          <w:u w:val="single"/>
          <w:lang w:val="it-IT" w:eastAsia="it-IT"/>
        </w:rPr>
        <w:tab/>
        <w:t>167’000</w:t>
      </w:r>
    </w:p>
    <w:p w:rsidR="009B226D" w:rsidRPr="009B226D" w:rsidRDefault="009B226D" w:rsidP="009B226D">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Totale</w:t>
      </w:r>
      <w:r w:rsidRPr="009B226D">
        <w:rPr>
          <w:rFonts w:eastAsia="Times New Roman" w:cs="Times New Roman"/>
          <w:lang w:val="it-IT" w:eastAsia="it-IT"/>
        </w:rPr>
        <w:tab/>
        <w:t>CHF</w:t>
      </w:r>
      <w:r w:rsidRPr="009B226D">
        <w:rPr>
          <w:rFonts w:eastAsia="Times New Roman" w:cs="Times New Roman"/>
          <w:lang w:val="it-IT" w:eastAsia="it-IT"/>
        </w:rPr>
        <w:tab/>
        <w:t>1'838’000</w:t>
      </w:r>
    </w:p>
    <w:p w:rsidR="009B226D" w:rsidRPr="009B226D" w:rsidRDefault="009B226D" w:rsidP="009B226D">
      <w:pPr>
        <w:suppressAutoHyphens w:val="0"/>
        <w:rPr>
          <w:rFonts w:eastAsia="Times New Roman" w:cs="Times New Roman"/>
          <w:lang w:val="it-IT" w:eastAsia="it-IT"/>
        </w:rPr>
      </w:pPr>
    </w:p>
    <w:p w:rsidR="009B226D" w:rsidRPr="009B226D" w:rsidRDefault="009B226D" w:rsidP="009B226D">
      <w:pPr>
        <w:suppressAutoHyphens w:val="0"/>
        <w:rPr>
          <w:rFonts w:eastAsia="Times New Roman" w:cs="Times New Roman"/>
          <w:lang w:val="it-IT" w:eastAsia="it-IT"/>
        </w:rPr>
      </w:pPr>
      <w:r w:rsidRPr="009B226D">
        <w:rPr>
          <w:rFonts w:eastAsia="Times New Roman" w:cs="Times New Roman"/>
          <w:lang w:val="it-IT" w:eastAsia="it-IT"/>
        </w:rPr>
        <w:t>Il finanziamento regionale è il seguente:</w:t>
      </w:r>
    </w:p>
    <w:p w:rsidR="009B226D" w:rsidRPr="009B226D" w:rsidRDefault="009B226D" w:rsidP="009B226D">
      <w:pPr>
        <w:suppressAutoHyphens w:val="0"/>
        <w:rPr>
          <w:rFonts w:eastAsia="Times New Roman" w:cs="Times New Roman"/>
          <w:lang w:val="it-IT" w:eastAsia="it-IT"/>
        </w:rPr>
      </w:pPr>
    </w:p>
    <w:p w:rsidR="009B226D" w:rsidRPr="009B226D" w:rsidRDefault="009B226D" w:rsidP="009B226D">
      <w:pPr>
        <w:tabs>
          <w:tab w:val="left" w:pos="5103"/>
          <w:tab w:val="right" w:pos="7088"/>
        </w:tabs>
        <w:suppressAutoHyphens w:val="0"/>
        <w:spacing w:after="4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525'000</w:t>
      </w:r>
    </w:p>
    <w:p w:rsidR="009B226D" w:rsidRPr="009B226D" w:rsidRDefault="009B226D" w:rsidP="009B226D">
      <w:pPr>
        <w:tabs>
          <w:tab w:val="left" w:pos="5103"/>
          <w:tab w:val="right" w:pos="7088"/>
        </w:tabs>
        <w:suppressAutoHyphens w:val="0"/>
        <w:spacing w:after="40"/>
        <w:rPr>
          <w:rFonts w:eastAsia="Times New Roman" w:cs="Times New Roman"/>
          <w:lang w:val="it-IT" w:eastAsia="it-IT"/>
        </w:rPr>
      </w:pPr>
      <w:r w:rsidRPr="009B226D">
        <w:rPr>
          <w:rFonts w:eastAsia="Times New Roman" w:cs="Times New Roman"/>
          <w:lang w:val="it-IT" w:eastAsia="it-IT"/>
        </w:rPr>
        <w:t>A carico CIT (35% di 1'313'000)</w:t>
      </w:r>
      <w:r w:rsidRPr="009B226D">
        <w:rPr>
          <w:rFonts w:eastAsia="Times New Roman" w:cs="Times New Roman"/>
          <w:lang w:val="it-IT" w:eastAsia="it-IT"/>
        </w:rPr>
        <w:tab/>
        <w:t>CHF</w:t>
      </w:r>
      <w:r w:rsidRPr="009B226D">
        <w:rPr>
          <w:rFonts w:eastAsia="Times New Roman" w:cs="Times New Roman"/>
          <w:lang w:val="it-IT" w:eastAsia="it-IT"/>
        </w:rPr>
        <w:tab/>
        <w:t>460'000</w:t>
      </w:r>
    </w:p>
    <w:p w:rsidR="009B226D" w:rsidRPr="009B226D" w:rsidRDefault="009B226D" w:rsidP="009B226D">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1'313'000)</w:t>
      </w:r>
      <w:r w:rsidRPr="009B226D">
        <w:rPr>
          <w:rFonts w:eastAsia="Times New Roman" w:cs="Times New Roman"/>
          <w:lang w:val="it-IT" w:eastAsia="it-IT"/>
        </w:rPr>
        <w:tab/>
        <w:t>CHF</w:t>
      </w:r>
      <w:r w:rsidRPr="009B226D">
        <w:rPr>
          <w:rFonts w:eastAsia="Times New Roman" w:cs="Times New Roman"/>
          <w:lang w:val="it-IT" w:eastAsia="it-IT"/>
        </w:rPr>
        <w:tab/>
        <w:t>853'000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e dalla Confederazione le relative quote a loro carico.</w:t>
      </w:r>
    </w:p>
    <w:p w:rsidR="009B226D" w:rsidRPr="009B226D" w:rsidRDefault="009B226D" w:rsidP="009B226D">
      <w:pPr>
        <w:suppressAutoHyphens w:val="0"/>
        <w:rPr>
          <w:rFonts w:eastAsia="Times New Roman" w:cs="Times New Roman"/>
          <w:b/>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ca. CHF 853'000.</w:t>
      </w:r>
    </w:p>
    <w:p w:rsidR="009B226D" w:rsidRPr="009B226D" w:rsidRDefault="009B226D" w:rsidP="009B226D">
      <w:pPr>
        <w:suppressAutoHyphens w:val="0"/>
        <w:rPr>
          <w:rFonts w:eastAsia="Times New Roman" w:cs="Times New Roman"/>
          <w:b/>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p>
    <w:p w:rsidR="009B226D" w:rsidRPr="009B226D" w:rsidRDefault="009B226D" w:rsidP="009B226D">
      <w:pPr>
        <w:suppressAutoHyphens w:val="0"/>
        <w:jc w:val="left"/>
        <w:rPr>
          <w:rFonts w:eastAsia="Times New Roman" w:cs="Times New Roman"/>
          <w:b/>
          <w:sz w:val="24"/>
          <w:szCs w:val="20"/>
          <w:lang w:val="it-IT" w:eastAsia="it-IT"/>
        </w:rPr>
      </w:pPr>
      <w:r w:rsidRPr="009B226D">
        <w:rPr>
          <w:rFonts w:eastAsia="Times New Roman" w:cs="Times New Roman"/>
          <w:sz w:val="24"/>
          <w:szCs w:val="20"/>
          <w:lang w:val="it-IT" w:eastAsia="it-IT"/>
        </w:rPr>
        <w:br w:type="page"/>
      </w: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1" w:name="_Toc88749608"/>
      <w:r w:rsidRPr="009B226D">
        <w:rPr>
          <w:rFonts w:eastAsia="Times New Roman" w:cs="Times New Roman"/>
          <w:b/>
          <w:sz w:val="24"/>
          <w:szCs w:val="20"/>
          <w:lang w:val="it-IT" w:eastAsia="it-IT"/>
        </w:rPr>
        <w:lastRenderedPageBreak/>
        <w:t>Misura PALoc2 TL 2.3 + TP 1/T5: Messa in sicurezza e riqualifica asse ciclabile Lungolago G. Motta – Via Bramantino – Via alla Morettina + riorganizzazione dei servizi su gomma nel settore Locarno – Ascona – Losone;</w:t>
      </w:r>
      <w:bookmarkEnd w:id="11"/>
      <w:r w:rsidRPr="009B226D">
        <w:rPr>
          <w:rFonts w:eastAsia="Times New Roman" w:cs="Times New Roman"/>
          <w:b/>
          <w:sz w:val="24"/>
          <w:szCs w:val="20"/>
          <w:lang w:val="it-IT" w:eastAsia="it-IT"/>
        </w:rPr>
        <w:t xml:space="preserve"> </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L’intervento interessa, da est verso ovest, via Bramantino a Locarno a partire dall’intersezione con via Vela (compresa) per poi passare su via alla Morettina fino all’intersezione con via Francesco Chiesa (compresa). Lo sviluppo delle misure PALoc2 TL 2.3 e TP 1/T5 è strettamente correlato e include l’innesto alla rotonda di Piazza Castello.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extent cx="6115685" cy="3340735"/>
            <wp:effectExtent l="0" t="0" r="0" b="0"/>
            <wp:docPr id="14" name="Immagine 1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685" cy="3340735"/>
                    </a:xfrm>
                    <a:prstGeom prst="rect">
                      <a:avLst/>
                    </a:prstGeom>
                    <a:noFill/>
                    <a:ln>
                      <a:noFill/>
                    </a:ln>
                  </pic:spPr>
                </pic:pic>
              </a:graphicData>
            </a:graphic>
          </wp:inline>
        </w:drawing>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L’obiettivo principale è quello di favorire la mobilità ciclabile in condizioni di sicurezza e di confort in un tratto che rappresenta un punto strategico dell’asse di collegamento di Ascona con Locarno che, con la costruzione della passerella ciclopedonale sulla Maggia da poco inaugurata, assume un ruolo ancor più centrale nella mobilità ciclabile regionale. In tal modo si incentiva sempre più l’utilizzo della mobilità lenta, rendendo al contempo più appagante il tragitto. L’intervento tiene inoltre conto delle proposte scaturite dal progetto del Piano di mobilità scolastica.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 biciclette vengono mantenute sulla carreggiata, garantendo il percorso più diretto ed evitando i conflitti con i pedoni. Le modifiche apportate alle sedi stradali sono state pianificate per rendere il percorso ciclabile ben identificabile e scorrevole.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Al contempo, per la componente del trasporto pubblico, l’intento è di agevolare il servizio bus sul nuovo tracciato tra Ascona e Locarno lungo via alla Morettina (linea 1 Ascona-Locarno-Tenero e linea 316 Locarno-Brissago), con fermate adeguate alle esigenze dei disabili, adatte al volume di utenza presente (scuole, centro manifestazioni) e posizionate al meglio rispetto agli attrattori e al percorso delle linee.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lastRenderedPageBreak/>
        <w:t>Descrizione del progetto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extent cx="6109970" cy="3314065"/>
            <wp:effectExtent l="0" t="0" r="5080" b="635"/>
            <wp:docPr id="11" name="Immagine 1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9970" cy="3314065"/>
                    </a:xfrm>
                    <a:prstGeom prst="rect">
                      <a:avLst/>
                    </a:prstGeom>
                    <a:noFill/>
                    <a:ln>
                      <a:noFill/>
                    </a:ln>
                  </pic:spPr>
                </pic:pic>
              </a:graphicData>
            </a:graphic>
          </wp:inline>
        </w:drawing>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Al limite d’opera est è prevista la sistemazione delle intersezioni di via Bramantino con via Vela e via Varesi per migliorare la sicurezza dei fruitori della mobilità lenta.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segnaletica prescrive nella prima tratta il senso unico con eccezione biciclette (doppio senso ciclabile con demarcazione di una corsia ciclabile in direzione est). Il calibro stradale permette di conservare i posteggi laterali e allo stesso tempo di aumentare gli spazi pedonali.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L’incrocio di via Varesi, che costituisce il punto d’accesso dalla rotonda a tutto il Quartiere Nuovo, è orientato al traffico. È dunque previsto il prolungamento dell’isola spartitraffico dalla rotonda fino a includere il passaggio pedonale esistente, che viene sistemato secondo le attuali norme risolvendo la delicata questione dell’attraversamento.</w:t>
      </w:r>
    </w:p>
    <w:p w:rsidR="009B226D" w:rsidRPr="009B226D" w:rsidRDefault="009B226D" w:rsidP="009B226D">
      <w:pPr>
        <w:suppressAutoHyphens w:val="0"/>
        <w:jc w:val="left"/>
        <w:rPr>
          <w:rFonts w:eastAsia="Times New Roman" w:cs="Times New Roman"/>
          <w:sz w:val="24"/>
          <w:szCs w:val="20"/>
          <w:lang w:val="it-IT" w:eastAsia="it-IT"/>
        </w:rPr>
      </w:pPr>
      <w:r w:rsidRPr="009B226D">
        <w:rPr>
          <w:rFonts w:eastAsia="Times New Roman" w:cs="Times New Roman"/>
          <w:sz w:val="24"/>
          <w:szCs w:val="20"/>
          <w:lang w:val="it-IT" w:eastAsia="it-IT"/>
        </w:rPr>
        <w:br w:type="page"/>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35EBE4F2" wp14:editId="35BADCED">
            <wp:extent cx="5181600" cy="3050658"/>
            <wp:effectExtent l="0" t="0" r="0" b="0"/>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182959" cy="3051458"/>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Nuova corsia bus</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Lo stesso principio che consente l’attraversamento in due tempi è valevole per l’innesto ovest della rotonda.</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Per conseguire gli scopi di accelerazione del TP e di perfezionamento delle fermate, l’intervento prevede innanzitutto il potenziamento dell’entrata in rotatoria con l’introduzione di una corsia bus che parte dalla fermata all’intersezione di via Nessi. Una volta terminate le operazioni di fermata, il bus può in questo modo proseguire senza ostacoli fino alla rotonda. L’attuale corsia di decelerazione per accedere all’autosilo, di scarsa utilità, viene eliminata per fare spazio alla nuova impostazione del tracciato.</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5CBA2EBC" wp14:editId="6D9FDCCD">
            <wp:extent cx="6120130" cy="902799"/>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120130" cy="902799"/>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Nuova configurazione del posteggio pubblico di via alla Morettina</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posteggio pubblico di fronte al Fevi costituisce la principale criticità lungo il tracciato ciclabile. Infatti le manovre di retromarcia sulla carreggiata sono pericolose per i ciclisti in transito. Per condurre le biciclette sulla carreggiata si provvede quindi a ristrutturare il parcheggio creando un accesso agli stalli “interno”.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filare di alberi necessita di essere riposizionato, operazione che si prevede di svolgere spostando gli alberi esistenti con un apposito macchinario.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lastRenderedPageBreak/>
        <w:drawing>
          <wp:inline distT="0" distB="0" distL="0" distR="0" wp14:anchorId="28E6A401" wp14:editId="332E73D6">
            <wp:extent cx="6120130" cy="1860834"/>
            <wp:effectExtent l="0" t="0" r="0" b="6350"/>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120130" cy="1860834"/>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Fermata TP – Palexpo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Sono previste nuove fermate per le linee bus 1 e 316 accessibili alle persone con mobilità ridotta. La fermata Palexpo su via Morettina all’altezza della torre dell’ascensore serve in modo comodo sia il centro manifestazioni Fevi, che le scuole (Sme/Liceo) che il quartiere Campagne.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corrispondenza della fermata è realizzato un attraversamento pedonale con isola spartitraffico, utilizzato anche dai ciclisti per raggiungere la pista dedicata che si innesta più avanti sul tracciato di accesso alla nuova passerella sulla Maggia.</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Programma lavori</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Procedura di pubblicazione e realizzazione sono delegate al Comune di Locarno.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Considerando che il progetto prevede la modifica del campo viario e della segnaletica, dovrà seguire la procedura di pubblicazione ai sensi della Legge sulle strade (LStr).</w:t>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L’approvazione del presente credito e di quello relativo alle parti d’opera di competenza comunale permetterà di procedere con la pubblicazione. </w:t>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Con riserva dei tempi necessari per la procedura di pubblicazione e degli appalti, l’inizio dei lavori è previsto nella seconda metà del 2022.</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base al progetto definitivo (06/2020) il preventivo per le misure associate, esclusi i costi legati all’illuminazione, ammonta a CHF 2'208'000 (IVA incl.) con una precisione del 10%.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Preventivo Pdef 06/2020</w:t>
      </w:r>
      <w:r w:rsidRPr="009B226D">
        <w:rPr>
          <w:rFonts w:eastAsia="Times New Roman" w:cs="Times New Roman"/>
          <w:lang w:val="it-IT" w:eastAsia="it-IT"/>
        </w:rPr>
        <w:tab/>
        <w:t>CHF</w:t>
      </w:r>
      <w:r w:rsidRPr="009B226D">
        <w:rPr>
          <w:rFonts w:eastAsia="Times New Roman" w:cs="Times New Roman"/>
          <w:lang w:val="it-IT" w:eastAsia="it-IT"/>
        </w:rPr>
        <w:tab/>
        <w:t>2'208'000</w:t>
      </w:r>
    </w:p>
    <w:p w:rsidR="009B226D" w:rsidRPr="009B226D" w:rsidRDefault="009B226D" w:rsidP="007B2346">
      <w:pPr>
        <w:tabs>
          <w:tab w:val="left" w:pos="5103"/>
          <w:tab w:val="right" w:pos="7088"/>
        </w:tabs>
        <w:suppressAutoHyphens w:val="0"/>
        <w:rPr>
          <w:rFonts w:eastAsia="Times New Roman" w:cs="Times New Roman"/>
          <w:u w:val="single"/>
          <w:lang w:val="it-IT" w:eastAsia="it-IT"/>
        </w:rPr>
      </w:pPr>
      <w:r w:rsidRPr="009B226D">
        <w:rPr>
          <w:rFonts w:eastAsia="Times New Roman" w:cs="Times New Roman"/>
          <w:u w:val="single"/>
          <w:lang w:val="it-IT" w:eastAsia="it-IT"/>
        </w:rPr>
        <w:t>Riserva 10% precisione preventivo</w:t>
      </w:r>
      <w:r w:rsidRPr="009B226D">
        <w:rPr>
          <w:rFonts w:eastAsia="Times New Roman" w:cs="Times New Roman"/>
          <w:u w:val="single"/>
          <w:lang w:val="it-IT" w:eastAsia="it-IT"/>
        </w:rPr>
        <w:tab/>
        <w:t>CHF</w:t>
      </w:r>
      <w:r w:rsidRPr="009B226D">
        <w:rPr>
          <w:rFonts w:eastAsia="Times New Roman" w:cs="Times New Roman"/>
          <w:u w:val="single"/>
          <w:lang w:val="it-IT" w:eastAsia="it-IT"/>
        </w:rPr>
        <w:tab/>
        <w:t xml:space="preserve"> 221'000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Totale (IVA inclusa)</w:t>
      </w:r>
      <w:r w:rsidRPr="009B226D">
        <w:rPr>
          <w:rFonts w:eastAsia="Times New Roman" w:cs="Times New Roman"/>
          <w:lang w:val="it-IT" w:eastAsia="it-IT"/>
        </w:rPr>
        <w:tab/>
        <w:t>CHF</w:t>
      </w:r>
      <w:r w:rsidRPr="009B226D">
        <w:rPr>
          <w:rFonts w:eastAsia="Times New Roman" w:cs="Times New Roman"/>
          <w:lang w:val="it-IT" w:eastAsia="it-IT"/>
        </w:rPr>
        <w:tab/>
        <w:t xml:space="preserve"> 2'429'000</w:t>
      </w:r>
    </w:p>
    <w:p w:rsidR="009B226D" w:rsidRPr="009B226D" w:rsidRDefault="009B226D" w:rsidP="007B2346">
      <w:pPr>
        <w:tabs>
          <w:tab w:val="left" w:pos="5103"/>
          <w:tab w:val="right" w:pos="7088"/>
        </w:tabs>
        <w:suppressAutoHyphens w:val="0"/>
        <w:rPr>
          <w:rFonts w:eastAsia="Times New Roman" w:cs="Times New Roman"/>
          <w:lang w:val="it-IT" w:eastAsia="it-IT"/>
        </w:rPr>
      </w:pP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Per il finanziamento risulta:</w:t>
      </w:r>
    </w:p>
    <w:p w:rsidR="009B226D" w:rsidRPr="009B226D" w:rsidRDefault="009B226D" w:rsidP="007B2346">
      <w:pPr>
        <w:tabs>
          <w:tab w:val="left" w:pos="5103"/>
          <w:tab w:val="right" w:pos="7088"/>
        </w:tabs>
        <w:suppressAutoHyphens w:val="0"/>
        <w:rPr>
          <w:rFonts w:eastAsia="Times New Roman" w:cs="Times New Roman"/>
          <w:lang w:val="it-IT" w:eastAsia="it-IT"/>
        </w:rPr>
      </w:pP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400'000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2'029'000)</w:t>
      </w:r>
      <w:r w:rsidRPr="009B226D">
        <w:rPr>
          <w:rFonts w:eastAsia="Times New Roman" w:cs="Times New Roman"/>
          <w:lang w:val="it-IT" w:eastAsia="it-IT"/>
        </w:rPr>
        <w:tab/>
        <w:t>CHF</w:t>
      </w:r>
      <w:r w:rsidRPr="009B226D">
        <w:rPr>
          <w:rFonts w:eastAsia="Times New Roman" w:cs="Times New Roman"/>
          <w:lang w:val="it-IT" w:eastAsia="it-IT"/>
        </w:rPr>
        <w:tab/>
        <w:t>710'000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2'029'000)</w:t>
      </w:r>
      <w:r w:rsidRPr="009B226D">
        <w:rPr>
          <w:rFonts w:eastAsia="Times New Roman" w:cs="Times New Roman"/>
          <w:lang w:val="it-IT" w:eastAsia="it-IT"/>
        </w:rPr>
        <w:tab/>
        <w:t>CHF</w:t>
      </w:r>
      <w:r w:rsidRPr="009B226D">
        <w:rPr>
          <w:rFonts w:eastAsia="Times New Roman" w:cs="Times New Roman"/>
          <w:lang w:val="it-IT" w:eastAsia="it-IT"/>
        </w:rPr>
        <w:tab/>
        <w:t>1'319'000</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e dalla Confederazione le relative quote a loro carico</w:t>
      </w:r>
      <w:r w:rsidR="007B2346">
        <w:rPr>
          <w:rFonts w:eastAsia="Times New Roman" w:cs="Times New Roman"/>
          <w:sz w:val="24"/>
          <w:szCs w:val="20"/>
          <w:lang w:val="it-IT" w:eastAsia="it-IT"/>
        </w:rPr>
        <w:t>.</w:t>
      </w:r>
    </w:p>
    <w:p w:rsidR="007B2346" w:rsidRPr="009B226D" w:rsidRDefault="007B2346"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ca. CHF 1'319’000.</w:t>
      </w: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2" w:name="_Toc88749609"/>
      <w:r w:rsidRPr="009B226D">
        <w:rPr>
          <w:rFonts w:eastAsia="Times New Roman" w:cs="Times New Roman"/>
          <w:b/>
          <w:sz w:val="24"/>
          <w:szCs w:val="20"/>
          <w:lang w:val="it-IT" w:eastAsia="it-IT"/>
        </w:rPr>
        <w:lastRenderedPageBreak/>
        <w:t>Misura PALoc2 TL 2.4: completamento percorso Zandone-Golino (rampa Golino)</w:t>
      </w:r>
      <w:bookmarkEnd w:id="12"/>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lang w:val="it-IT" w:eastAsia="it-IT"/>
        </w:rPr>
      </w:pPr>
      <w:r w:rsidRPr="009B226D">
        <w:rPr>
          <w:rFonts w:eastAsia="Times New Roman" w:cs="Times New Roman"/>
          <w:sz w:val="24"/>
          <w:szCs w:val="20"/>
          <w:lang w:val="it-IT" w:eastAsia="it-IT"/>
        </w:rPr>
        <w:t xml:space="preserve">L’opera </w:t>
      </w:r>
      <w:r w:rsidRPr="009B226D">
        <w:rPr>
          <w:rFonts w:eastAsia="Times New Roman" w:cs="Times New Roman"/>
          <w:sz w:val="24"/>
          <w:lang w:val="it-IT" w:eastAsia="it-IT"/>
        </w:rPr>
        <w:t>si prefigge in maniera generale di migliorare in modo sicuro ed efficace la rete ciclabile regionale tra Ascona, Losone, Zandone e Golino.</w:t>
      </w:r>
    </w:p>
    <w:p w:rsidR="009B226D" w:rsidRPr="009B226D" w:rsidRDefault="009B226D" w:rsidP="009B226D">
      <w:pPr>
        <w:suppressAutoHyphens w:val="0"/>
        <w:rPr>
          <w:rFonts w:eastAsia="Times New Roman" w:cs="Times New Roman"/>
          <w:sz w:val="24"/>
          <w:lang w:val="it-IT" w:eastAsia="it-IT"/>
        </w:rPr>
      </w:pPr>
    </w:p>
    <w:p w:rsidR="009B226D" w:rsidRPr="009B226D" w:rsidRDefault="009B226D" w:rsidP="009B226D">
      <w:pPr>
        <w:suppressAutoHyphens w:val="0"/>
        <w:rPr>
          <w:rFonts w:eastAsia="Times New Roman" w:cs="Times New Roman"/>
          <w:sz w:val="24"/>
          <w:lang w:val="it-IT" w:eastAsia="it-IT"/>
        </w:rPr>
      </w:pPr>
      <w:r w:rsidRPr="009B226D">
        <w:rPr>
          <w:rFonts w:eastAsia="Times New Roman" w:cs="Times New Roman"/>
          <w:sz w:val="24"/>
          <w:lang w:val="it-IT" w:eastAsia="it-IT"/>
        </w:rPr>
        <w:t>Nello specifico, il progetto consiste nella realizzazione di una rampa ciclopedonale tra l’argine del fiume Melezza e la strada cantonale a Golino, la quale permetterà di ottenere una continuità tra i percorsi regionali RLo1 e Rlo2, ponendo dunque le basi per il miglioramento dell’itinerario circolare che si snoda tra Losone e le Terre di Pedemonte attraverso parte del percorso nazionale 31 (Percorso della Vallemaggia), inserito nella rete di SvizzeraMobile.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16"/>
          <w:szCs w:val="16"/>
          <w:lang w:eastAsia="it-CH"/>
        </w:rPr>
        <w:drawing>
          <wp:inline distT="0" distB="0" distL="0" distR="0" wp14:anchorId="181E986F" wp14:editId="68CA9CEF">
            <wp:extent cx="5568315" cy="2579370"/>
            <wp:effectExtent l="0" t="0" r="0" b="0"/>
            <wp:docPr id="37" name="Immagine 37" descr="Gol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ino"/>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5568315" cy="2579370"/>
                    </a:xfrm>
                    <a:prstGeom prst="rect">
                      <a:avLst/>
                    </a:prstGeom>
                    <a:noFill/>
                    <a:ln>
                      <a:noFill/>
                    </a:ln>
                  </pic:spPr>
                </pic:pic>
              </a:graphicData>
            </a:graphic>
          </wp:inline>
        </w:drawing>
      </w:r>
    </w:p>
    <w:p w:rsidR="009B226D" w:rsidRPr="009B226D" w:rsidRDefault="009B226D" w:rsidP="009B226D">
      <w:pPr>
        <w:suppressAutoHyphens w:val="0"/>
        <w:jc w:val="center"/>
        <w:rPr>
          <w:rFonts w:eastAsia="Times New Roman" w:cs="Times New Roman"/>
          <w:sz w:val="20"/>
          <w:szCs w:val="20"/>
          <w:lang w:val="it-IT" w:eastAsia="it-IT"/>
        </w:rPr>
      </w:pPr>
      <w:r w:rsidRPr="009B226D">
        <w:rPr>
          <w:rFonts w:eastAsia="Times New Roman" w:cs="Times New Roman"/>
          <w:sz w:val="20"/>
          <w:szCs w:val="20"/>
          <w:lang w:val="it-IT" w:eastAsia="it-IT"/>
        </w:rPr>
        <w:t>Ubicazione dell’opera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lang w:val="it-IT" w:eastAsia="it-IT"/>
        </w:rPr>
      </w:pPr>
      <w:r w:rsidRPr="009B226D">
        <w:rPr>
          <w:rFonts w:eastAsia="Times New Roman" w:cs="Times New Roman"/>
          <w:sz w:val="24"/>
          <w:lang w:val="it-IT" w:eastAsia="it-IT"/>
        </w:rPr>
        <w:t>La nuova infrastruttura, che deve permettere il superamento di un dislivello di circa 7 m, è proposta con l’obbiettivo di sostituire l’attuale scala pedonale posta in corrispondenza della spalla destra del ponte stradale di Golino, in modo tale da garantire sicurezza, continuità del percorso e maggior comfort a ciclisti e pedoni che percorrono la pista ciclabile tra Golino, Losone ed Ascona.</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Descrizione del progetto</w:t>
      </w:r>
    </w:p>
    <w:p w:rsidR="009B226D" w:rsidRPr="009B226D" w:rsidRDefault="009B226D" w:rsidP="009B226D">
      <w:pPr>
        <w:suppressAutoHyphens w:val="0"/>
        <w:autoSpaceDE w:val="0"/>
        <w:autoSpaceDN w:val="0"/>
        <w:adjustRightInd w:val="0"/>
        <w:rPr>
          <w:rFonts w:eastAsia="Times New Roman" w:cs="Times New Roman"/>
          <w:sz w:val="24"/>
          <w:lang w:val="it-IT" w:eastAsia="it-IT"/>
        </w:rPr>
      </w:pPr>
      <w:r w:rsidRPr="009B226D">
        <w:rPr>
          <w:rFonts w:eastAsia="Times New Roman" w:cs="Times New Roman"/>
          <w:sz w:val="24"/>
          <w:lang w:val="it-IT" w:eastAsia="it-IT"/>
        </w:rPr>
        <w:t xml:space="preserve">Il progetto approfondisce i principi costruttivi alla base della realizzazione della rampa ciclopedonale tra la strada cantonale e l’argine destro del fiume Melezza a Golino. In questo tratto specifico la pista ciclabile corre lungo l’argine del Fiume Melezza per raggiungere la strada cantonale presso la spalla destra del ponte stradale di Golino. </w:t>
      </w:r>
    </w:p>
    <w:p w:rsidR="009B226D" w:rsidRPr="009B226D" w:rsidRDefault="009B226D" w:rsidP="009B226D">
      <w:pPr>
        <w:suppressAutoHyphens w:val="0"/>
        <w:autoSpaceDE w:val="0"/>
        <w:autoSpaceDN w:val="0"/>
        <w:adjustRightInd w:val="0"/>
        <w:rPr>
          <w:rFonts w:eastAsia="Times New Roman" w:cs="Times New Roman"/>
          <w:sz w:val="24"/>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lang w:val="it-IT" w:eastAsia="it-IT"/>
        </w:rPr>
        <w:t>Il progetto è caratterizzato da un percorso dedicato a ciclisti e pedoni di circa 70 m di lunghezza, 2.50 m di larghezza, il quale termina con una rampa/gradonata di una pendenza massima del 20% (necessaria per superare un dislivello di circa 7 m), composta da due scalinate con gradini di 80 cm di larghezza e da una rampa centrale di 90 cm di larghezza sulla quale poter spingere la bici.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lang w:eastAsia="it-CH"/>
        </w:rPr>
        <w:lastRenderedPageBreak/>
        <w:drawing>
          <wp:inline distT="0" distB="0" distL="0" distR="0" wp14:anchorId="3FF36905" wp14:editId="7810C9BE">
            <wp:extent cx="3429000" cy="4697730"/>
            <wp:effectExtent l="0" t="0" r="0" b="7620"/>
            <wp:docPr id="38" name="Immagine 38" descr="diseg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egno"/>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3429000" cy="4697730"/>
                    </a:xfrm>
                    <a:prstGeom prst="rect">
                      <a:avLst/>
                    </a:prstGeom>
                    <a:noFill/>
                    <a:ln>
                      <a:noFill/>
                    </a:ln>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Piano della situazione di progetto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Nella zona della rampa è prevista una pavimentazione in calcestruzzo CPN F, irruvidito sulla superficie, 15 cm di spessore. Lo stesso materiale è previsto per la pavimentazione delle scale della rampa, con uno spessore di 15-30 cm.</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Programma lavori</w:t>
      </w:r>
    </w:p>
    <w:p w:rsidR="009B226D" w:rsidRPr="009B226D" w:rsidRDefault="009B226D" w:rsidP="009B226D">
      <w:pPr>
        <w:suppressAutoHyphens w:val="0"/>
        <w:rPr>
          <w:rFonts w:eastAsia="Times New Roman" w:cs="Times New Roman"/>
          <w:sz w:val="20"/>
          <w:szCs w:val="20"/>
          <w:lang w:val="it-IT" w:eastAsia="it-IT"/>
        </w:rPr>
      </w:pPr>
      <w:r w:rsidRPr="009B226D">
        <w:rPr>
          <w:rFonts w:eastAsia="Times New Roman" w:cs="Times New Roman"/>
          <w:sz w:val="24"/>
          <w:szCs w:val="20"/>
          <w:lang w:val="it-IT" w:eastAsia="it-IT"/>
        </w:rPr>
        <w:t>Con riserva dei tempi necessari In considerazione delleper le procedure necessarie (pubblicazione Lstr e appalti) l’esecuzione della misura è prevista nel corso dell’estate 2023.</w:t>
      </w:r>
    </w:p>
    <w:p w:rsidR="009B226D" w:rsidRPr="009B226D"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9B226D">
        <w:rPr>
          <w:rFonts w:eastAsia="Times New Roman" w:cs="Times New Roman"/>
          <w:b/>
          <w:i/>
          <w:sz w:val="24"/>
          <w:szCs w:val="23"/>
          <w:lang w:val="it-IT" w:eastAsia="it-IT"/>
        </w:rPr>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relazione tecnica valuta un costo preliminare per la realizzazione del progetto di circa CHF 450'000 onorari e IVA 7.7% inclusi, con una precisione di +/- 20%.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In base al preventivo di massima 09/2020 risulta:</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Preventivo</w:t>
      </w:r>
      <w:r w:rsidRPr="009B226D">
        <w:rPr>
          <w:rFonts w:eastAsia="Times New Roman" w:cs="Times New Roman"/>
          <w:lang w:val="it-IT" w:eastAsia="it-IT"/>
        </w:rPr>
        <w:tab/>
        <w:t>CHF</w:t>
      </w:r>
      <w:r w:rsidRPr="009B226D">
        <w:rPr>
          <w:rFonts w:eastAsia="Times New Roman" w:cs="Times New Roman"/>
          <w:lang w:val="it-IT" w:eastAsia="it-IT"/>
        </w:rPr>
        <w:tab/>
        <w:t>450'000</w:t>
      </w:r>
    </w:p>
    <w:p w:rsidR="009B226D" w:rsidRPr="009B226D" w:rsidRDefault="009B226D" w:rsidP="001701F0">
      <w:pPr>
        <w:tabs>
          <w:tab w:val="left" w:pos="5103"/>
          <w:tab w:val="right" w:pos="7088"/>
        </w:tabs>
        <w:suppressAutoHyphens w:val="0"/>
        <w:rPr>
          <w:rFonts w:eastAsia="Times New Roman" w:cs="Times New Roman"/>
          <w:u w:val="single"/>
          <w:lang w:val="it-IT" w:eastAsia="it-IT"/>
        </w:rPr>
      </w:pPr>
      <w:r w:rsidRPr="009B226D">
        <w:rPr>
          <w:rFonts w:eastAsia="Times New Roman" w:cs="Times New Roman"/>
          <w:u w:val="single"/>
          <w:lang w:val="it-IT" w:eastAsia="it-IT"/>
        </w:rPr>
        <w:t>Riserva 20% precisione preventivo</w:t>
      </w:r>
      <w:r w:rsidRPr="009B226D">
        <w:rPr>
          <w:rFonts w:eastAsia="Times New Roman" w:cs="Times New Roman"/>
          <w:u w:val="single"/>
          <w:lang w:val="it-IT" w:eastAsia="it-IT"/>
        </w:rPr>
        <w:tab/>
        <w:t>CHF</w:t>
      </w:r>
      <w:r w:rsidRPr="009B226D">
        <w:rPr>
          <w:rFonts w:eastAsia="Times New Roman" w:cs="Times New Roman"/>
          <w:u w:val="single"/>
          <w:lang w:val="it-IT" w:eastAsia="it-IT"/>
        </w:rPr>
        <w:tab/>
        <w:t>90'000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Totale (IVA inclusa)</w:t>
      </w:r>
      <w:r w:rsidRPr="009B226D">
        <w:rPr>
          <w:rFonts w:eastAsia="Times New Roman" w:cs="Times New Roman"/>
          <w:lang w:val="it-IT" w:eastAsia="it-IT"/>
        </w:rPr>
        <w:tab/>
        <w:t>CHF</w:t>
      </w:r>
      <w:r w:rsidRPr="009B226D">
        <w:rPr>
          <w:rFonts w:eastAsia="Times New Roman" w:cs="Times New Roman"/>
          <w:lang w:val="it-IT" w:eastAsia="it-IT"/>
        </w:rPr>
        <w:tab/>
        <w:t>540'000</w:t>
      </w:r>
    </w:p>
    <w:p w:rsidR="009B226D" w:rsidRPr="009B226D" w:rsidRDefault="009B226D" w:rsidP="001701F0">
      <w:pPr>
        <w:tabs>
          <w:tab w:val="left" w:pos="5103"/>
          <w:tab w:val="right" w:pos="7088"/>
        </w:tabs>
        <w:suppressAutoHyphens w:val="0"/>
        <w:rPr>
          <w:rFonts w:eastAsia="Times New Roman" w:cs="Times New Roman"/>
          <w:lang w:val="it-IT" w:eastAsia="it-IT"/>
        </w:rPr>
      </w:pP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Il finanziamento è il seguente:</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59'000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481'000)</w:t>
      </w:r>
      <w:r w:rsidRPr="009B226D">
        <w:rPr>
          <w:rFonts w:eastAsia="Times New Roman" w:cs="Times New Roman"/>
          <w:lang w:val="it-IT" w:eastAsia="it-IT"/>
        </w:rPr>
        <w:tab/>
        <w:t>CHF</w:t>
      </w:r>
      <w:r w:rsidRPr="009B226D">
        <w:rPr>
          <w:rFonts w:eastAsia="Times New Roman" w:cs="Times New Roman"/>
          <w:lang w:val="it-IT" w:eastAsia="it-IT"/>
        </w:rPr>
        <w:tab/>
        <w:t>168'000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481'000)</w:t>
      </w:r>
      <w:r w:rsidRPr="009B226D">
        <w:rPr>
          <w:rFonts w:eastAsia="Times New Roman" w:cs="Times New Roman"/>
          <w:lang w:val="it-IT" w:eastAsia="it-IT"/>
        </w:rPr>
        <w:tab/>
        <w:t>CHF</w:t>
      </w:r>
      <w:r w:rsidRPr="009B226D">
        <w:rPr>
          <w:rFonts w:eastAsia="Times New Roman" w:cs="Times New Roman"/>
          <w:lang w:val="it-IT" w:eastAsia="it-IT"/>
        </w:rPr>
        <w:tab/>
        <w:t>313'000</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Il Cantone finanzierà l’intero investimento, recuperando dalla CIT e dalla Confederazione le relative quote a loro carico.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313’000.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3" w:name="_Toc88749610"/>
      <w:r w:rsidRPr="009B226D">
        <w:rPr>
          <w:rFonts w:eastAsia="Times New Roman" w:cs="Times New Roman"/>
          <w:b/>
          <w:sz w:val="24"/>
          <w:szCs w:val="20"/>
          <w:lang w:val="it-IT" w:eastAsia="it-IT"/>
        </w:rPr>
        <w:t>Misura PALoc2 TL 2.18: completamento itinerario ciclabile lungo la sponda sinistra del fiume Melezza, tra Tegna e Cavigliano</w:t>
      </w:r>
      <w:bookmarkEnd w:id="13"/>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Anziché stare sull’argine del fiume Melezza, per completare il percorso ciclabile regionale che collega le località Tegna e Cavigliano si farà capo alla nuova passerella Tegna-Verscio sul riale Scortighèe prevista dal Comune di Terre di Pedemonte.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nuova infrastruttura è ritenuta fondamentale dal Comune in quanto permette di ricucire le due sezioni, garantendo spostamenti diretti e sicuri per raggiungere i principali centri d’interesse.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e la CIT parteciperanno ai costi d’opera comunale con l’importo inizialmente previsto per la sistemazione del percorso pianificato lungo l’argine.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37187190" wp14:editId="3FC97EC0">
            <wp:extent cx="6120130" cy="3042881"/>
            <wp:effectExtent l="0" t="0" r="0" b="5715"/>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120130" cy="3042881"/>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Terre di Pedemonte – Percorso ciclabile regionale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lastRenderedPageBreak/>
        <w:drawing>
          <wp:inline distT="0" distB="0" distL="0" distR="0" wp14:anchorId="301052A2" wp14:editId="7D3EE43E">
            <wp:extent cx="5534080" cy="3023987"/>
            <wp:effectExtent l="0" t="0" r="0" b="5080"/>
            <wp:docPr id="51" name="Immagin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539291" cy="3026834"/>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Terre di Pedemonte – Ubicazione passerella ciclo-pedonale</w:t>
      </w:r>
    </w:p>
    <w:p w:rsidR="009B226D" w:rsidRPr="009B226D" w:rsidRDefault="009B226D" w:rsidP="009B226D">
      <w:pPr>
        <w:suppressAutoHyphens w:val="0"/>
        <w:rPr>
          <w:rFonts w:eastAsia="Times New Roman" w:cs="Times New Roman"/>
          <w:sz w:val="24"/>
          <w:szCs w:val="20"/>
          <w:lang w:val="it-IT" w:eastAsia="it-IT"/>
        </w:rPr>
      </w:pPr>
    </w:p>
    <w:p w:rsidR="009B226D" w:rsidRPr="001701F0" w:rsidRDefault="009B226D" w:rsidP="00E25F3D">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percorso si snoda all’interno del tessuto residenziale del quartiere situato sul versante sinistro del fiume Melezza.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 strade di servizio attraversate sono regolamentate a Zona 30, fornendo le condizioni ideali di percorrenza per la mobilità lenta. Nelle vie a senso unico è garantito il doppio senso ciclabile.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L’accesso alla nuova passerella avviene da via Canva a est, rispettivamente dalla strada Ai Ronch sul lato in territorio di Verscio.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struttura portante longitudinale del manufatto è costituita da una trave continua con camminamento a cassone in carpenteria metallica.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Caratteristiche principali:</w:t>
      </w:r>
    </w:p>
    <w:p w:rsidR="009B226D" w:rsidRPr="009B226D" w:rsidRDefault="009B226D" w:rsidP="009B226D">
      <w:pPr>
        <w:widowControl w:val="0"/>
        <w:numPr>
          <w:ilvl w:val="0"/>
          <w:numId w:val="45"/>
        </w:numPr>
        <w:tabs>
          <w:tab w:val="right" w:pos="284"/>
        </w:tabs>
        <w:suppressAutoHyphens w:val="0"/>
        <w:spacing w:before="6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la trave continua poggia su pile intermedie a “V”, posizionate all’esterno dell’alveo golenale del riale Scortighèe, le quali inducono luci massime superiori ai 30 m.</w:t>
      </w:r>
    </w:p>
    <w:p w:rsidR="009B226D" w:rsidRPr="009B226D" w:rsidRDefault="009B226D" w:rsidP="009B226D">
      <w:pPr>
        <w:widowControl w:val="0"/>
        <w:numPr>
          <w:ilvl w:val="0"/>
          <w:numId w:val="45"/>
        </w:numPr>
        <w:tabs>
          <w:tab w:val="right" w:pos="284"/>
        </w:tabs>
        <w:suppressAutoHyphens w:val="0"/>
        <w:spacing w:before="6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considerato lo sviluppo planimetrico, la lunghezza complessiva fra le spalle misura 125.00m;</w:t>
      </w:r>
    </w:p>
    <w:p w:rsidR="009B226D" w:rsidRPr="009B226D" w:rsidRDefault="009B226D" w:rsidP="009B226D">
      <w:pPr>
        <w:widowControl w:val="0"/>
        <w:numPr>
          <w:ilvl w:val="0"/>
          <w:numId w:val="45"/>
        </w:numPr>
        <w:tabs>
          <w:tab w:val="right" w:pos="284"/>
        </w:tabs>
        <w:suppressAutoHyphens w:val="0"/>
        <w:spacing w:before="6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il piano di camminamento dispone di un calibro minimo di 2.70 m.</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lastRenderedPageBreak/>
        <mc:AlternateContent>
          <mc:Choice Requires="wps">
            <w:drawing>
              <wp:anchor distT="0" distB="0" distL="114300" distR="114300" simplePos="0" relativeHeight="251661312" behindDoc="0" locked="0" layoutInCell="1" allowOverlap="1" wp14:anchorId="70C72518" wp14:editId="22E6EC40">
                <wp:simplePos x="0" y="0"/>
                <wp:positionH relativeFrom="column">
                  <wp:posOffset>4982049</wp:posOffset>
                </wp:positionH>
                <wp:positionV relativeFrom="paragraph">
                  <wp:posOffset>1639305</wp:posOffset>
                </wp:positionV>
                <wp:extent cx="1132205" cy="354330"/>
                <wp:effectExtent l="0" t="0" r="0" b="0"/>
                <wp:wrapNone/>
                <wp:docPr id="5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205" cy="354330"/>
                        </a:xfrm>
                        <a:prstGeom prst="rect">
                          <a:avLst/>
                        </a:prstGeom>
                        <a:noFill/>
                        <a:ln w="9525">
                          <a:noFill/>
                          <a:miter lim="800000"/>
                          <a:headEnd/>
                          <a:tailEnd/>
                        </a:ln>
                      </wps:spPr>
                      <wps:txbx>
                        <w:txbxContent>
                          <w:p w:rsidR="00E25F3D" w:rsidRPr="00167F54" w:rsidRDefault="00E25F3D" w:rsidP="009B226D">
                            <w:pPr>
                              <w:jc w:val="center"/>
                              <w:rPr>
                                <w:i/>
                                <w:sz w:val="20"/>
                              </w:rPr>
                            </w:pPr>
                            <w:r w:rsidRPr="00167F54">
                              <w:rPr>
                                <w:i/>
                                <w:sz w:val="20"/>
                              </w:rPr>
                              <w:t>Tegna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C72518" id="_x0000_t202" coordsize="21600,21600" o:spt="202" path="m,l,21600r21600,l21600,xe">
                <v:stroke joinstyle="miter"/>
                <v:path gradientshapeok="t" o:connecttype="rect"/>
              </v:shapetype>
              <v:shape id="Casella di testo 2" o:spid="_x0000_s1026" type="#_x0000_t202" style="position:absolute;left:0;text-align:left;margin-left:392.3pt;margin-top:129.1pt;width:89.15pt;height: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" filled="f" stroked="f">
                <v:textbox>
                  <w:txbxContent>
                    <w:p w:rsidR="00E25F3D" w:rsidRPr="00167F54" w:rsidRDefault="00E25F3D" w:rsidP="009B226D">
                      <w:pPr>
                        <w:jc w:val="center"/>
                        <w:rPr>
                          <w:i/>
                          <w:sz w:val="20"/>
                        </w:rPr>
                      </w:pPr>
                      <w:r w:rsidRPr="00167F54">
                        <w:rPr>
                          <w:i/>
                          <w:sz w:val="20"/>
                        </w:rPr>
                        <w:t>Tegna</w:t>
                      </w:r>
                    </w:p>
                  </w:txbxContent>
                </v:textbox>
              </v:shape>
            </w:pict>
          </mc:Fallback>
        </mc:AlternateContent>
      </w:r>
      <w:r w:rsidRPr="009B226D">
        <w:rPr>
          <w:rFonts w:eastAsia="Times New Roman" w:cs="Times New Roman"/>
          <w:noProof/>
          <w:sz w:val="24"/>
          <w:szCs w:val="20"/>
          <w:lang w:eastAsia="it-CH"/>
        </w:rPr>
        <mc:AlternateContent>
          <mc:Choice Requires="wps">
            <w:drawing>
              <wp:anchor distT="0" distB="0" distL="114300" distR="114300" simplePos="0" relativeHeight="251660288" behindDoc="0" locked="0" layoutInCell="1" allowOverlap="1" wp14:anchorId="100227B3" wp14:editId="3DB9A657">
                <wp:simplePos x="0" y="0"/>
                <wp:positionH relativeFrom="column">
                  <wp:posOffset>11430</wp:posOffset>
                </wp:positionH>
                <wp:positionV relativeFrom="paragraph">
                  <wp:posOffset>1637419</wp:posOffset>
                </wp:positionV>
                <wp:extent cx="1132205" cy="354330"/>
                <wp:effectExtent l="0" t="0" r="0" b="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205" cy="354330"/>
                        </a:xfrm>
                        <a:prstGeom prst="rect">
                          <a:avLst/>
                        </a:prstGeom>
                        <a:noFill/>
                        <a:ln w="9525">
                          <a:noFill/>
                          <a:miter lim="800000"/>
                          <a:headEnd/>
                          <a:tailEnd/>
                        </a:ln>
                      </wps:spPr>
                      <wps:txbx>
                        <w:txbxContent>
                          <w:p w:rsidR="00E25F3D" w:rsidRPr="00167F54" w:rsidRDefault="00E25F3D" w:rsidP="009B226D">
                            <w:pPr>
                              <w:jc w:val="center"/>
                              <w:rPr>
                                <w:i/>
                                <w:sz w:val="20"/>
                              </w:rPr>
                            </w:pPr>
                            <w:r w:rsidRPr="00167F54">
                              <w:rPr>
                                <w:i/>
                                <w:sz w:val="20"/>
                              </w:rPr>
                              <w:t>Verscio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27B3" id="_x0000_s1027" type="#_x0000_t202" style="position:absolute;left:0;text-align:left;margin-left:.9pt;margin-top:128.95pt;width:89.15pt;height:2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" filled="f" stroked="f">
                <v:textbox>
                  <w:txbxContent>
                    <w:p w:rsidR="00E25F3D" w:rsidRPr="00167F54" w:rsidRDefault="00E25F3D" w:rsidP="009B226D">
                      <w:pPr>
                        <w:jc w:val="center"/>
                        <w:rPr>
                          <w:i/>
                          <w:sz w:val="20"/>
                        </w:rPr>
                      </w:pPr>
                      <w:r w:rsidRPr="00167F54">
                        <w:rPr>
                          <w:i/>
                          <w:sz w:val="20"/>
                        </w:rPr>
                        <w:t>Verscio</w:t>
                      </w:r>
                    </w:p>
                  </w:txbxContent>
                </v:textbox>
              </v:shape>
            </w:pict>
          </mc:Fallback>
        </mc:AlternateContent>
      </w:r>
      <w:r w:rsidRPr="009B226D">
        <w:rPr>
          <w:rFonts w:eastAsia="Times New Roman" w:cs="Times New Roman"/>
          <w:noProof/>
          <w:sz w:val="24"/>
          <w:szCs w:val="20"/>
          <w:lang w:eastAsia="it-CH"/>
        </w:rPr>
        <w:drawing>
          <wp:inline distT="0" distB="0" distL="0" distR="0" wp14:anchorId="162F26CF" wp14:editId="29F08674">
            <wp:extent cx="6120130" cy="2007516"/>
            <wp:effectExtent l="0" t="0" r="0" b="0"/>
            <wp:docPr id="59" name="Im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120130" cy="2007516"/>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Nuova passerella Tegna-Verscio – Planimetria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0B62CCE9" wp14:editId="685BC608">
            <wp:extent cx="6120130" cy="1667508"/>
            <wp:effectExtent l="0" t="0" r="0" b="9525"/>
            <wp:docPr id="60" name="Im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120130" cy="1667508"/>
                    </a:xfrm>
                    <a:prstGeom prst="rect">
                      <a:avLst/>
                    </a:prstGeom>
                  </pic:spPr>
                </pic:pic>
              </a:graphicData>
            </a:graphic>
          </wp:inline>
        </w:drawing>
      </w: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sz w:val="20"/>
          <w:szCs w:val="20"/>
          <w:lang w:val="it-IT" w:eastAsia="it-IT"/>
        </w:rPr>
        <w:t>Nuova passerella Tegna-Verscio – Vista laterale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23C9145F" wp14:editId="741F56D4">
            <wp:extent cx="4091907" cy="3562066"/>
            <wp:effectExtent l="0" t="0" r="4445" b="635"/>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111557" cy="3579171"/>
                    </a:xfrm>
                    <a:prstGeom prst="rect">
                      <a:avLst/>
                    </a:prstGeom>
                  </pic:spPr>
                </pic:pic>
              </a:graphicData>
            </a:graphic>
          </wp:inline>
        </w:drawing>
      </w:r>
    </w:p>
    <w:p w:rsidR="009B226D" w:rsidRPr="009B226D" w:rsidRDefault="009B226D" w:rsidP="009B226D">
      <w:pPr>
        <w:suppressAutoHyphens w:val="0"/>
        <w:jc w:val="center"/>
        <w:rPr>
          <w:rFonts w:eastAsia="Times New Roman" w:cs="Times New Roman"/>
          <w:sz w:val="20"/>
          <w:szCs w:val="20"/>
          <w:lang w:val="it-IT" w:eastAsia="it-IT"/>
        </w:rPr>
      </w:pPr>
      <w:r w:rsidRPr="009B226D">
        <w:rPr>
          <w:rFonts w:eastAsia="Times New Roman" w:cs="Times New Roman"/>
          <w:sz w:val="20"/>
          <w:szCs w:val="20"/>
          <w:lang w:val="it-IT" w:eastAsia="it-IT"/>
        </w:rPr>
        <w:t>Nuova passerella Tegna-Verscio – Sezione trasversale tipo campata</w:t>
      </w:r>
    </w:p>
    <w:p w:rsidR="009B226D" w:rsidRPr="009B226D" w:rsidRDefault="009B226D" w:rsidP="009B226D">
      <w:pPr>
        <w:suppressAutoHyphens w:val="0"/>
        <w:rPr>
          <w:rFonts w:eastAsia="Times New Roman" w:cs="Times New Roman"/>
          <w:sz w:val="20"/>
          <w:szCs w:val="20"/>
          <w:lang w:val="it-IT" w:eastAsia="it-IT"/>
        </w:rPr>
      </w:pPr>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lastRenderedPageBreak/>
        <w:t>Programma lavori</w:t>
      </w: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Comune ha avviato la progettazione definitiva. Il programma lavori dettagliato verrà definito in base all’esito della pubblicazione.</w:t>
      </w:r>
    </w:p>
    <w:p w:rsidR="00E25F3D" w:rsidRPr="009B226D" w:rsidRDefault="00E25F3D" w:rsidP="009B226D">
      <w:pPr>
        <w:suppressAutoHyphens w:val="0"/>
        <w:rPr>
          <w:rFonts w:eastAsia="Times New Roman" w:cs="Times New Roman"/>
          <w:sz w:val="24"/>
          <w:szCs w:val="20"/>
          <w:lang w:val="it-IT" w:eastAsia="it-IT"/>
        </w:rPr>
      </w:pPr>
    </w:p>
    <w:p w:rsidR="009B226D" w:rsidRPr="001701F0" w:rsidRDefault="009B226D" w:rsidP="00E25F3D">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costo totale dell’opera, raccordi stradali inclusi, è stimato a CHF 2'030'000 (IVA incl.).</w:t>
      </w:r>
    </w:p>
    <w:p w:rsidR="009B226D" w:rsidRPr="007B2346"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L’opera è realizzata dal Comune e il Cantone partecipa al finanziamento. La Convenzione di realizzazione del PALoc2 sancisce il tetto massimo del contributo federale e regionale (Cantone e CIT) che verrà rimborsato, pari a CHF 600'000 (IVA incl.). In base alla modifica del percorso su richiesta del Comune e secondo gli accordi, il maggior costo è a carico del Comune di Terre di Pedemonte.</w:t>
      </w:r>
    </w:p>
    <w:p w:rsidR="009B226D" w:rsidRPr="007B2346"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Il cofinanziamento è ripartito nel modo seguente:</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240'000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360'000)</w:t>
      </w:r>
      <w:r w:rsidRPr="009B226D">
        <w:rPr>
          <w:rFonts w:eastAsia="Times New Roman" w:cs="Times New Roman"/>
          <w:lang w:val="it-IT" w:eastAsia="it-IT"/>
        </w:rPr>
        <w:tab/>
        <w:t>CHF</w:t>
      </w:r>
      <w:r w:rsidRPr="009B226D">
        <w:rPr>
          <w:rFonts w:eastAsia="Times New Roman" w:cs="Times New Roman"/>
          <w:lang w:val="it-IT" w:eastAsia="it-IT"/>
        </w:rPr>
        <w:tab/>
        <w:t>126'000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360'000)</w:t>
      </w:r>
      <w:r w:rsidRPr="009B226D">
        <w:rPr>
          <w:rFonts w:eastAsia="Times New Roman" w:cs="Times New Roman"/>
          <w:lang w:val="it-IT" w:eastAsia="it-IT"/>
        </w:rPr>
        <w:tab/>
        <w:t>CHF</w:t>
      </w:r>
      <w:r w:rsidRPr="009B226D">
        <w:rPr>
          <w:rFonts w:eastAsia="Times New Roman" w:cs="Times New Roman"/>
          <w:lang w:val="it-IT" w:eastAsia="it-IT"/>
        </w:rPr>
        <w:tab/>
        <w:t>234'000</w:t>
      </w:r>
    </w:p>
    <w:p w:rsidR="009B226D" w:rsidRPr="007B2346" w:rsidRDefault="009B226D" w:rsidP="009B226D">
      <w:pPr>
        <w:suppressAutoHyphens w:val="0"/>
        <w:rPr>
          <w:rFonts w:eastAsia="Times New Roman" w:cs="Times New Roman"/>
          <w:sz w:val="24"/>
          <w:szCs w:val="12"/>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e dalla Confederazione le relative quote a loro carico.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ca. CHF 234’000.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4" w:name="_Toc88749611"/>
      <w:r w:rsidRPr="009B226D">
        <w:rPr>
          <w:rFonts w:eastAsia="Times New Roman" w:cs="Times New Roman"/>
          <w:b/>
          <w:sz w:val="24"/>
          <w:szCs w:val="20"/>
          <w:lang w:val="it-IT" w:eastAsia="it-IT"/>
        </w:rPr>
        <w:t>Misura PALoc2 TL 2.20: Messa in sicurezza e riqualifica di via Varenna a Locarno</w:t>
      </w:r>
      <w:bookmarkEnd w:id="14"/>
    </w:p>
    <w:p w:rsidR="009B226D" w:rsidRPr="001701F0" w:rsidRDefault="009B226D" w:rsidP="009B226D">
      <w:pPr>
        <w:keepNext/>
        <w:numPr>
          <w:ilvl w:val="2"/>
          <w:numId w:val="20"/>
        </w:numPr>
        <w:tabs>
          <w:tab w:val="left" w:pos="709"/>
        </w:tabs>
        <w:suppressAutoHyphens w:val="0"/>
        <w:spacing w:before="120" w:after="18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mc:AlternateContent>
          <mc:Choice Requires="wps">
            <w:drawing>
              <wp:anchor distT="0" distB="0" distL="114300" distR="114300" simplePos="0" relativeHeight="251659264" behindDoc="0" locked="0" layoutInCell="1" allowOverlap="1" wp14:anchorId="7152E671" wp14:editId="145F7EC1">
                <wp:simplePos x="0" y="0"/>
                <wp:positionH relativeFrom="column">
                  <wp:posOffset>1221354</wp:posOffset>
                </wp:positionH>
                <wp:positionV relativeFrom="paragraph">
                  <wp:posOffset>1302590</wp:posOffset>
                </wp:positionV>
                <wp:extent cx="2814280" cy="365491"/>
                <wp:effectExtent l="19050" t="57150" r="24765" b="53975"/>
                <wp:wrapNone/>
                <wp:docPr id="18" name="Ovale 18"/>
                <wp:cNvGraphicFramePr/>
                <a:graphic xmlns:a="http://schemas.openxmlformats.org/drawingml/2006/main">
                  <a:graphicData uri="http://schemas.microsoft.com/office/word/2010/wordprocessingShape">
                    <wps:wsp>
                      <wps:cNvSpPr/>
                      <wps:spPr>
                        <a:xfrm rot="262298">
                          <a:off x="0" y="0"/>
                          <a:ext cx="2814280" cy="365491"/>
                        </a:xfrm>
                        <a:prstGeom prst="ellipse">
                          <a:avLst/>
                        </a:prstGeom>
                        <a:noFill/>
                        <a:ln w="2540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15AAC" id="Ovale 18" o:spid="_x0000_s1026" style="position:absolute;margin-left:96.15pt;margin-top:102.55pt;width:221.6pt;height:28.8pt;rotation:28649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" filled="f" strokecolor="#c00000" strokeweight="2pt"/>
            </w:pict>
          </mc:Fallback>
        </mc:AlternateContent>
      </w:r>
      <w:r w:rsidRPr="009B226D">
        <w:rPr>
          <w:rFonts w:eastAsia="Times New Roman" w:cs="Times New Roman"/>
          <w:noProof/>
          <w:sz w:val="24"/>
          <w:szCs w:val="20"/>
          <w:lang w:eastAsia="it-CH"/>
        </w:rPr>
        <w:drawing>
          <wp:inline distT="0" distB="0" distL="0" distR="0" wp14:anchorId="2E8E75C6" wp14:editId="2A490798">
            <wp:extent cx="5527431" cy="3291339"/>
            <wp:effectExtent l="0" t="0" r="0" b="4445"/>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BEBA8EAE-BF5A-486C-A8C5-ECC9F3942E4B}">
                          <a14:imgProps xmlns:a14="http://schemas.microsoft.com/office/drawing/2010/main">
                            <a14:imgLayer r:embed="rId27">
                              <a14:imgEffect>
                                <a14:brightnessContrast bright="20000"/>
                              </a14:imgEffect>
                            </a14:imgLayer>
                          </a14:imgProps>
                        </a:ext>
                      </a:extLst>
                    </a:blip>
                    <a:stretch>
                      <a:fillRect/>
                    </a:stretch>
                  </pic:blipFill>
                  <pic:spPr>
                    <a:xfrm>
                      <a:off x="0" y="0"/>
                      <a:ext cx="5528049" cy="3291707"/>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Ubicazione della misura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Via Varenna costituisce un asse stradale importante per il quartiere di Locarno-Solduno.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tratto di via Varenna interessato si sviluppa dalla rotonda del ponte Maggia ad ovest, fino all’intersezione con via D’Alberti ad est. Ad oggi si nota l’abbondanza degli spazi dedicati al traffico motorizzato, a scapito del traffico lento.</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L’obiettivo del progetto è di completare la rete dei percorsi ciclabili regionali, aumentare la sicurezza di via Varenna soprattutto per la mobilità lenta, migliorandone l’attrattività con la creazione di un viale alberato. Il progetto ha inoltre lo scopo di semplificare l’accesso di pedoni, ciclisti e utenti con carrozzelle alla zona della golena del fiume Maggia.</w:t>
      </w:r>
    </w:p>
    <w:p w:rsidR="003657BE" w:rsidRPr="009B226D" w:rsidRDefault="003657BE" w:rsidP="009B226D">
      <w:pPr>
        <w:suppressAutoHyphens w:val="0"/>
        <w:rPr>
          <w:rFonts w:eastAsia="Times New Roman" w:cs="Times New Roman"/>
          <w:sz w:val="24"/>
          <w:szCs w:val="20"/>
          <w:lang w:val="it-IT" w:eastAsia="it-IT"/>
        </w:rPr>
      </w:pPr>
    </w:p>
    <w:p w:rsidR="009B226D" w:rsidRPr="009B226D"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3"/>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Lo spazio stradale è così suddiviso:</w:t>
      </w:r>
    </w:p>
    <w:p w:rsidR="009B226D" w:rsidRPr="009B226D" w:rsidRDefault="009B226D" w:rsidP="00BA5934">
      <w:pPr>
        <w:widowControl w:val="0"/>
        <w:numPr>
          <w:ilvl w:val="0"/>
          <w:numId w:val="22"/>
        </w:numPr>
        <w:tabs>
          <w:tab w:val="left" w:pos="284"/>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Il marciapiede lato valle conserva una larghezza pari a 2.00 m.</w:t>
      </w:r>
    </w:p>
    <w:p w:rsidR="009B226D" w:rsidRPr="009B226D" w:rsidRDefault="009B226D" w:rsidP="00BA5934">
      <w:pPr>
        <w:widowControl w:val="0"/>
        <w:numPr>
          <w:ilvl w:val="0"/>
          <w:numId w:val="22"/>
        </w:numPr>
        <w:tabs>
          <w:tab w:val="left" w:pos="284"/>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Sullo stesso lato è previsto l’inserimento di una corsia ciclabile in carreggiata in direzione del centro di Locarno.</w:t>
      </w:r>
    </w:p>
    <w:p w:rsidR="009B226D" w:rsidRPr="009B226D" w:rsidRDefault="009B226D" w:rsidP="00BA5934">
      <w:pPr>
        <w:widowControl w:val="0"/>
        <w:numPr>
          <w:ilvl w:val="0"/>
          <w:numId w:val="22"/>
        </w:numPr>
        <w:tabs>
          <w:tab w:val="left" w:pos="284"/>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La carreggiata centrale riservata al traffico motorizzato è mantenuta a senso unico (ovest-est). Il limite di velocità rimane di 50 km/h.</w:t>
      </w:r>
    </w:p>
    <w:p w:rsidR="009B226D" w:rsidRPr="009B226D" w:rsidRDefault="009B226D" w:rsidP="00BA5934">
      <w:pPr>
        <w:widowControl w:val="0"/>
        <w:numPr>
          <w:ilvl w:val="0"/>
          <w:numId w:val="22"/>
        </w:numPr>
        <w:tabs>
          <w:tab w:val="left" w:pos="284"/>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Sul lato a monte è previsto l’allargamento del marciapiede esistente. Sarà infatti creato un ampio marciapiede condiviso ciclopedonale che avrà una larghezza totale di 3.30 m, formato da un marciapiede di larghezza 1.25 m e dalla corsia ciclabile in direzione est-ovest di 2.05 m. La corsia ciclabile sarà separata dal marciapiede pedonale da una linea gialla continua, tratteggiata in corrispondenza degli accessi privati, intersezioni e simili. La posa della nuova alberatura lungo il marciapiede condiviso riduce puntualmente la larghezza della corsia destinata alle bici.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4EB523D1" wp14:editId="162BDB5A">
            <wp:extent cx="6120130" cy="3133099"/>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120130" cy="3133099"/>
                    </a:xfrm>
                    <a:prstGeom prst="rect">
                      <a:avLst/>
                    </a:prstGeom>
                  </pic:spPr>
                </pic:pic>
              </a:graphicData>
            </a:graphic>
          </wp:inline>
        </w:drawing>
      </w:r>
    </w:p>
    <w:p w:rsidR="009B226D" w:rsidRPr="009B226D" w:rsidRDefault="009B226D" w:rsidP="009B226D">
      <w:pPr>
        <w:suppressAutoHyphens w:val="0"/>
        <w:spacing w:before="240"/>
        <w:jc w:val="center"/>
        <w:rPr>
          <w:rFonts w:eastAsia="Times New Roman" w:cs="Times New Roman"/>
          <w:sz w:val="20"/>
          <w:szCs w:val="20"/>
          <w:lang w:val="it-IT" w:eastAsia="it-IT"/>
        </w:rPr>
      </w:pPr>
      <w:r w:rsidRPr="009B226D">
        <w:rPr>
          <w:rFonts w:eastAsia="Times New Roman" w:cs="Times New Roman"/>
          <w:sz w:val="20"/>
          <w:szCs w:val="20"/>
          <w:lang w:val="it-IT" w:eastAsia="it-IT"/>
        </w:rPr>
        <w:t>Sezione tipo con alberatura da progetto di Via Varenna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lastRenderedPageBreak/>
        <w:drawing>
          <wp:inline distT="0" distB="0" distL="0" distR="0" wp14:anchorId="2B8AB7AE" wp14:editId="03B55998">
            <wp:extent cx="6120130" cy="2528574"/>
            <wp:effectExtent l="0" t="0" r="0" b="5080"/>
            <wp:docPr id="290" name="Immagin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6120130" cy="2528574"/>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Estremità ovest di via Varenna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 intersezioni con via Patriziale, via del Passetto e via in Selva verranno adattate con marciapiedi passanti.</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All’incrocio con via Patriziale è prevista l’esecuzione di un dosso in quanto si tratta di un’intersezione molto frequentata. Oltre che essere parte della rete dei percorsi ciclabili pianificati del Locarnese, dà diretto accesso alla zona della golena del fiume Maggia per gli utenti provenienti dal comparto sito a monte di via Varenna.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Al fine di garantire il transito delle biciclette in maniera fluida e sicura in prossimità della rotonda Ponte Maggia, il progetto prevede di adattare la segnaletica orizzontale della pista ciclabile e degli attraversamenti interessati. In corrispondenza della rotatoria, la creazione di una rampa aggiunge un nuovo collegamento all’argine del fiume.</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Ad est, la corsia ciclabile inizia e termina all’intersezione con via V. D’Alberti, che possiede già ora due marciapiedi continui ai lati. Questo per permettere un migliore collegamento per chi si innesterà sulla corsia ciclabile verso il Ponte Maggia e per facilitare chi proviene dal quartiere Bastoria e vorrà recarsi verso i quartieri Campagna e Morettina.</w:t>
      </w:r>
    </w:p>
    <w:p w:rsidR="003657BE" w:rsidRPr="009B226D" w:rsidRDefault="003657BE" w:rsidP="009B226D">
      <w:pPr>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Programma lavori</w:t>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Procedura di pubblicazione e realizzazione sono delegate al Comune di Locarno.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L’approvazione del presente credito e di quello relativo alle parti d’opera di competenza comunale permetterà di procedere con la pubblicazione del progetto.</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Con riserva dei tempi necessari per la procedura di pubblicazione e degli appalti, l’inizio dei lavori è previsto per fine 2022.</w:t>
      </w:r>
    </w:p>
    <w:p w:rsidR="003657BE" w:rsidRPr="009B226D" w:rsidRDefault="003657BE" w:rsidP="009B226D">
      <w:pPr>
        <w:tabs>
          <w:tab w:val="left" w:pos="426"/>
        </w:tabs>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base al preventivo risulta:</w:t>
      </w:r>
    </w:p>
    <w:p w:rsidR="009B226D" w:rsidRPr="009B226D" w:rsidRDefault="009B226D" w:rsidP="009B226D">
      <w:pPr>
        <w:suppressAutoHyphens w:val="0"/>
        <w:rPr>
          <w:rFonts w:eastAsia="Times New Roman" w:cs="Times New Roman"/>
          <w:sz w:val="24"/>
          <w:szCs w:val="20"/>
          <w:u w:val="single"/>
          <w:lang w:val="it-IT" w:eastAsia="it-IT"/>
        </w:rPr>
      </w:pP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Preventivo Pmax 07/2020</w:t>
      </w:r>
      <w:r w:rsidRPr="009B226D">
        <w:rPr>
          <w:rFonts w:eastAsia="Times New Roman" w:cs="Times New Roman"/>
          <w:lang w:val="it-IT" w:eastAsia="it-IT"/>
        </w:rPr>
        <w:tab/>
        <w:t>CHF</w:t>
      </w:r>
      <w:r w:rsidRPr="009B226D">
        <w:rPr>
          <w:rFonts w:eastAsia="Times New Roman" w:cs="Times New Roman"/>
          <w:lang w:val="it-IT" w:eastAsia="it-IT"/>
        </w:rPr>
        <w:tab/>
        <w:t>1'500’000</w:t>
      </w:r>
    </w:p>
    <w:p w:rsidR="009B226D" w:rsidRPr="009B226D" w:rsidRDefault="009B226D" w:rsidP="007B2346">
      <w:pPr>
        <w:tabs>
          <w:tab w:val="left" w:pos="5103"/>
          <w:tab w:val="right" w:pos="7088"/>
        </w:tabs>
        <w:suppressAutoHyphens w:val="0"/>
        <w:rPr>
          <w:rFonts w:eastAsia="Times New Roman" w:cs="Times New Roman"/>
          <w:u w:val="single"/>
          <w:lang w:val="it-IT" w:eastAsia="it-IT"/>
        </w:rPr>
      </w:pPr>
      <w:r w:rsidRPr="009B226D">
        <w:rPr>
          <w:rFonts w:eastAsia="Times New Roman" w:cs="Times New Roman"/>
          <w:u w:val="single"/>
          <w:lang w:val="it-IT" w:eastAsia="it-IT"/>
        </w:rPr>
        <w:t>Riserva 25% precisione preventivo</w:t>
      </w:r>
      <w:r w:rsidRPr="009B226D">
        <w:rPr>
          <w:rFonts w:eastAsia="Times New Roman" w:cs="Times New Roman"/>
          <w:u w:val="single"/>
          <w:lang w:val="it-IT" w:eastAsia="it-IT"/>
        </w:rPr>
        <w:tab/>
        <w:t>CHF</w:t>
      </w:r>
      <w:r w:rsidRPr="009B226D">
        <w:rPr>
          <w:rFonts w:eastAsia="Times New Roman" w:cs="Times New Roman"/>
          <w:u w:val="single"/>
          <w:lang w:val="it-IT" w:eastAsia="it-IT"/>
        </w:rPr>
        <w:tab/>
        <w:t>375'000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Totale</w:t>
      </w:r>
      <w:r w:rsidRPr="009B226D">
        <w:rPr>
          <w:rFonts w:eastAsia="Times New Roman" w:cs="Times New Roman"/>
          <w:lang w:val="it-IT" w:eastAsia="it-IT"/>
        </w:rPr>
        <w:tab/>
        <w:t>CHF</w:t>
      </w:r>
      <w:r w:rsidRPr="009B226D">
        <w:rPr>
          <w:rFonts w:eastAsia="Times New Roman" w:cs="Times New Roman"/>
          <w:lang w:val="it-IT" w:eastAsia="it-IT"/>
        </w:rPr>
        <w:tab/>
        <w:t>1'875'000</w:t>
      </w:r>
    </w:p>
    <w:p w:rsidR="009B226D" w:rsidRDefault="009B226D" w:rsidP="007B2346">
      <w:pPr>
        <w:tabs>
          <w:tab w:val="left" w:pos="5103"/>
          <w:tab w:val="right" w:pos="7088"/>
        </w:tabs>
        <w:suppressAutoHyphens w:val="0"/>
        <w:rPr>
          <w:rFonts w:eastAsia="Times New Roman" w:cs="Times New Roman"/>
          <w:sz w:val="24"/>
          <w:szCs w:val="20"/>
          <w:lang w:val="it-IT" w:eastAsia="it-IT"/>
        </w:rPr>
      </w:pPr>
    </w:p>
    <w:p w:rsidR="009B226D" w:rsidRPr="009B226D" w:rsidRDefault="009B226D" w:rsidP="007B2346">
      <w:pPr>
        <w:tabs>
          <w:tab w:val="left" w:pos="5103"/>
          <w:tab w:val="right" w:pos="7088"/>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Il finanziamento è il seguente:</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439'000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1'436'000)</w:t>
      </w:r>
      <w:r w:rsidRPr="009B226D">
        <w:rPr>
          <w:rFonts w:eastAsia="Times New Roman" w:cs="Times New Roman"/>
          <w:lang w:val="it-IT" w:eastAsia="it-IT"/>
        </w:rPr>
        <w:tab/>
        <w:t>CHF</w:t>
      </w:r>
      <w:r w:rsidRPr="009B226D">
        <w:rPr>
          <w:rFonts w:eastAsia="Times New Roman" w:cs="Times New Roman"/>
          <w:lang w:val="it-IT" w:eastAsia="it-IT"/>
        </w:rPr>
        <w:tab/>
        <w:t>503'000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1'436'000)</w:t>
      </w:r>
      <w:r w:rsidRPr="009B226D">
        <w:rPr>
          <w:rFonts w:eastAsia="Times New Roman" w:cs="Times New Roman"/>
          <w:lang w:val="it-IT" w:eastAsia="it-IT"/>
        </w:rPr>
        <w:tab/>
        <w:t>CHF</w:t>
      </w:r>
      <w:r w:rsidRPr="009B226D">
        <w:rPr>
          <w:rFonts w:eastAsia="Times New Roman" w:cs="Times New Roman"/>
          <w:lang w:val="it-IT" w:eastAsia="it-IT"/>
        </w:rPr>
        <w:tab/>
        <w:t>933'000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e dalla Confederazione le relative quote a loro carico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933’000.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5" w:name="_Toc88749612"/>
      <w:r w:rsidRPr="009B226D">
        <w:rPr>
          <w:rFonts w:eastAsia="Times New Roman" w:cs="Times New Roman"/>
          <w:b/>
          <w:sz w:val="24"/>
          <w:szCs w:val="20"/>
          <w:lang w:val="it-IT" w:eastAsia="it-IT"/>
        </w:rPr>
        <w:t>Misura PALoc3 ML 6: stalli Bike&amp;Ride (B+R) presso le principali fermate TP e attrattori</w:t>
      </w:r>
      <w:bookmarkEnd w:id="15"/>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progetto prevede di realizzare nelle principali fermate del TP (urbano e regionale) e in altri punti strategici delle infrastrutture di parcheggi per cicli Bike &amp; Ride (B+R) allo scopo di favorire l’interscambio tra bici-bus (e bici-treno) soprattutto in relazione agli spostamenti utilitari.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prospettiva della riorganizzazione e del potenziamento del servizio TP urbano nel Locarnese pianificato per l’orizzonte apertura della galleria di base AlpTransit Monte Ceneri, una valida offerta di posteggi per cicli presso le fermate del TP contribuisce all’aumento dell’attrattività sia per l'utilizzo del traffico lento che del trasporto pubblico. L’ultimo km effettuato con la bicicletta è reso fattibile e invitante se le infrastrutture di parcheggio garantiscono sicurezza.</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progetto riguarda i Comuni di Locarno, Losone, Ascona, Muralto, Minusio e Gambarogno. L’apice del potenziale della misura si trova infatti sul fondovalle: nelle aree piane</w:t>
      </w:r>
      <w:r w:rsidR="001701F0">
        <w:rPr>
          <w:rFonts w:eastAsia="Times New Roman" w:cs="Times New Roman"/>
          <w:sz w:val="24"/>
          <w:szCs w:val="20"/>
          <w:lang w:val="it-IT" w:eastAsia="it-IT"/>
        </w:rPr>
        <w:t>ggianti o con leggere pendenze.</w:t>
      </w:r>
    </w:p>
    <w:p w:rsidR="003657BE" w:rsidRPr="009B226D" w:rsidRDefault="003657BE" w:rsidP="009B226D">
      <w:pPr>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È prevista la creazione di 100 stalli per biciclette adiacenti alle principali fermate bus dei Comuni interessati.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definizione delle fermate TP in cui la misura è applicabile è di competenza dei Comuni.</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 livello di impostazione preliminare sono state identificate quali esempi di oggetto di intervento le seguenti fermate: Stazione FFS Locarno-Muralto, fermata TILO di Minusio, Piazza Grande / Largo F. Zorzi, Locarno - Piazza Castello, Locarno - Arbigo, Losone - nodo d’interscambio Via Ferrera/Via al Pascolo, Ascona - nodo importante del TP S. Nazzaro.</w:t>
      </w:r>
    </w:p>
    <w:p w:rsidR="003657BE" w:rsidRPr="009B226D" w:rsidRDefault="003657BE" w:rsidP="009B226D">
      <w:pPr>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Programma lavori</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realizzazione è ad opera dei Comuni.</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Inizio dei lavori imminente per alcune postazioni.</w:t>
      </w:r>
    </w:p>
    <w:p w:rsidR="009B226D" w:rsidRPr="009B226D" w:rsidRDefault="009B226D" w:rsidP="009B226D">
      <w:pPr>
        <w:suppressAutoHyphens w:val="0"/>
        <w:rPr>
          <w:rFonts w:eastAsia="Times New Roman" w:cs="Times New Roman"/>
          <w:sz w:val="24"/>
          <w:szCs w:val="20"/>
          <w:lang w:val="it-IT" w:eastAsia="it-IT"/>
        </w:rPr>
      </w:pPr>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lastRenderedPageBreak/>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 costi totali pari a CHF 363'000 costituiscono un valore massimo e sono suddivisi nella maniera seguente:</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137'000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specifico comunale</w:t>
      </w:r>
      <w:r w:rsidRPr="009B226D">
        <w:rPr>
          <w:rFonts w:eastAsia="Times New Roman" w:cs="Times New Roman"/>
          <w:lang w:val="it-IT" w:eastAsia="it-IT"/>
        </w:rPr>
        <w:tab/>
        <w:t>CHF</w:t>
      </w:r>
      <w:r w:rsidRPr="009B226D">
        <w:rPr>
          <w:rFonts w:eastAsia="Times New Roman" w:cs="Times New Roman"/>
          <w:lang w:val="it-IT" w:eastAsia="it-IT"/>
        </w:rPr>
        <w:tab/>
        <w:t>90'000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136'000)</w:t>
      </w:r>
      <w:r w:rsidRPr="009B226D">
        <w:rPr>
          <w:rFonts w:eastAsia="Times New Roman" w:cs="Times New Roman"/>
          <w:lang w:val="it-IT" w:eastAsia="it-IT"/>
        </w:rPr>
        <w:tab/>
        <w:t>CHF</w:t>
      </w:r>
      <w:r w:rsidRPr="009B226D">
        <w:rPr>
          <w:rFonts w:eastAsia="Times New Roman" w:cs="Times New Roman"/>
          <w:lang w:val="it-IT" w:eastAsia="it-IT"/>
        </w:rPr>
        <w:tab/>
        <w:t>48'000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136'000)</w:t>
      </w:r>
      <w:r w:rsidRPr="009B226D">
        <w:rPr>
          <w:rFonts w:eastAsia="Times New Roman" w:cs="Times New Roman"/>
          <w:lang w:val="it-IT" w:eastAsia="it-IT"/>
        </w:rPr>
        <w:tab/>
        <w:t>CHF</w:t>
      </w:r>
      <w:r w:rsidRPr="009B226D">
        <w:rPr>
          <w:rFonts w:eastAsia="Times New Roman" w:cs="Times New Roman"/>
          <w:lang w:val="it-IT" w:eastAsia="it-IT"/>
        </w:rPr>
        <w:tab/>
        <w:t>88'000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Tolti i contributi specifici, il Cantone finanzierà l’investimento di CHF 273’000, recuperando dalla CIT e dalla Confederazione le relative quote a loro carico</w:t>
      </w:r>
    </w:p>
    <w:p w:rsidR="009B226D" w:rsidRPr="003657BE"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ca. CHF 88’000.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6" w:name="_Toc88749613"/>
      <w:r w:rsidRPr="009B226D">
        <w:rPr>
          <w:rFonts w:eastAsia="Times New Roman" w:cs="Times New Roman"/>
          <w:b/>
          <w:sz w:val="24"/>
          <w:szCs w:val="20"/>
          <w:lang w:val="it-IT" w:eastAsia="it-IT"/>
        </w:rPr>
        <w:t>Misura PALoc3 ML 8.1: percorso ciclopedonale Traversa della Pepa – Magadino</w:t>
      </w:r>
      <w:bookmarkEnd w:id="16"/>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realizzazione del nuovo percorso ciclopedonale ha lo scopo di mettere in sicurezza il collegamento tra la Traversa della Pepa e il centro abitato di Magadino (zona Casa comunale di Gambarogno), favorendo gli spostamenti a mobilità lenta.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vicina strada cantonale presenta un carico di traffico giornaliere medio (TGM) di circa 10’000 veicoli e attualmente non è munita di un percorso ciclabile, ma unicamente di un marciapiede pedonale. In assenza di ragionevoli possibilità alternative, si ritiene necessaria la realizzazione di un nuovo percorso ciclopedonale condiviso tra pedoni e ciclisti, senza però imporre l’obbligo a quest’ultimi di percorrerlo. Il nuovo tracciato, situato lungo la riva pubblica del Verbano, ha una funzione prevalentemente di collegamento a punti d’interesse locali e non di transito; pertanto se fosse imposto l’obbligo di percorrenza alle biciclette, la presenza di ciclisti agonistici sul tracciato creerebbe delle situazioni di maggior pericolo alla rimanente utenza.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formazione del nuovo collegamento porta vantaggi in termini di sicurezza e favorisce l’accessibilità con mobilità lenta alla zona delle Bolle, alla riva del lago e al centro abitato di Magadino, in zona Casa Comunale di Gambarogno, oltre a stabilire una continuità con il percorso ciclopedonale previsto dalla misura PALoc 2 INF 4, che collega la Traversa della Pepa con la zona del Centro sportivo del Gambarogno e della Stazione FFS di Quartino.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Le Bolle di Magadino sono uno degli ultimi esempi di delta fluviale dove si sono conservati degli ambienti allo stato naturale, caratterizzati dalla presenza di valori naturalistici e paesaggistici di grande pregio; si tratta di zone tutelate e soggette a specifiche normative. </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Parallelamente alla formazione della nuova pista ciclopedonale è prevista la riqualifica della riva lacustre secondo tecniche di ingegneria naturalistica che sfruttano caratteristiche e proprietà di materiali vivi e rinnovabili, spesso associati per usufruire dei rispettivi vantaggi, quali materiale vegetale vivo, legname e pietrame.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Lo scopo degli interventi è quello di operare sull’ambiente senza indurre ulteriori elementi di instabilità, ma sfruttando le capacità naturali di piante, alberi, del materiale vegetale nel </w:t>
      </w:r>
      <w:r w:rsidRPr="009B226D">
        <w:rPr>
          <w:rFonts w:eastAsia="Times New Roman" w:cs="Times New Roman"/>
          <w:sz w:val="24"/>
          <w:szCs w:val="20"/>
          <w:lang w:val="it-IT" w:eastAsia="it-IT"/>
        </w:rPr>
        <w:lastRenderedPageBreak/>
        <w:t>suo insieme al fine di consolidare e proteggere dall’erosione le scarpate e ricostruire l’ecosistema lungo la riva del lago.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5F3AC55A" wp14:editId="6CB2032E">
            <wp:extent cx="4555265" cy="2596662"/>
            <wp:effectExtent l="0" t="0" r="0"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tura.JPG"/>
                    <pic:cNvPicPr/>
                  </pic:nvPicPr>
                  <pic:blipFill>
                    <a:blip r:embed="rId30">
                      <a:extLst>
                        <a:ext uri="{28A0092B-C50C-407E-A947-70E740481C1C}">
                          <a14:useLocalDpi xmlns:a14="http://schemas.microsoft.com/office/drawing/2010/main"/>
                        </a:ext>
                      </a:extLst>
                    </a:blip>
                    <a:stretch>
                      <a:fillRect/>
                    </a:stretch>
                  </pic:blipFill>
                  <pic:spPr>
                    <a:xfrm>
                      <a:off x="0" y="0"/>
                      <a:ext cx="4556667" cy="2597461"/>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Ubicazione intervento PALoc 3 ML 8.1</w:t>
      </w:r>
    </w:p>
    <w:p w:rsidR="009B226D" w:rsidRPr="001701F0" w:rsidRDefault="009B226D" w:rsidP="003657BE">
      <w:pPr>
        <w:keepNext/>
        <w:numPr>
          <w:ilvl w:val="2"/>
          <w:numId w:val="20"/>
        </w:numPr>
        <w:tabs>
          <w:tab w:val="left" w:pos="709"/>
        </w:tabs>
        <w:suppressAutoHyphens w:val="0"/>
        <w:spacing w:before="24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progetto è composto da due elementi principali e distinti: la formazione di un percorso ciclopedonale e la riqualifica in chiave ecologica della sponda lacustre lungo la quale si sviluppa il tracciato.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Quale continuazione del percorso della misura PALoc2-INF 4 “Pista ciclopedonale Quartino-Magadino”, il nuovo tracciato ciclabile assume carattere regionale ed è quindi finanziato dal Cantone e dalla CIT al netto del contributo federale; le rimanenti opere della misura PALoc3 ML 8.1 sono di interesse locale e a carico del Comune.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nuovo percorso ciclopedonale segue a grandi linee il tracciato della passeggiata sterrata esistente e si presenta praticamente pianeggiante lungo tutta la tratta. La lunghezza totale dell’intervento, che si snoda dalla Casa comunale di Gambarogno, a Magadino, fino alla Traversa della Pepa, è pari a ca 750 ml.</w:t>
      </w:r>
    </w:p>
    <w:p w:rsidR="009B226D" w:rsidRPr="003657BE" w:rsidRDefault="009B226D" w:rsidP="009B226D">
      <w:pPr>
        <w:suppressAutoHyphens w:val="0"/>
        <w:rPr>
          <w:rFonts w:eastAsia="Times New Roman" w:cs="Times New Roman"/>
          <w:sz w:val="24"/>
          <w:szCs w:val="24"/>
          <w:lang w:val="it-IT" w:eastAsia="it-IT"/>
        </w:rPr>
      </w:pPr>
    </w:p>
    <w:p w:rsidR="009B226D" w:rsidRPr="009B226D" w:rsidRDefault="009B226D" w:rsidP="009B226D">
      <w:pPr>
        <w:tabs>
          <w:tab w:val="left" w:pos="426"/>
        </w:tabs>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0430F4B9" wp14:editId="65291E2B">
            <wp:extent cx="5324494" cy="1843877"/>
            <wp:effectExtent l="0" t="0" r="0" b="4445"/>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28607" cy="1845301"/>
                    </a:xfrm>
                    <a:prstGeom prst="rect">
                      <a:avLst/>
                    </a:prstGeom>
                  </pic:spPr>
                </pic:pic>
              </a:graphicData>
            </a:graphic>
          </wp:inline>
        </w:drawing>
      </w:r>
    </w:p>
    <w:p w:rsidR="009B226D" w:rsidRPr="009B226D" w:rsidRDefault="009B226D" w:rsidP="009B226D">
      <w:pPr>
        <w:tabs>
          <w:tab w:val="left" w:pos="709"/>
        </w:tabs>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Piano di situazione</w:t>
      </w:r>
    </w:p>
    <w:p w:rsidR="009B226D" w:rsidRPr="00AA6714" w:rsidRDefault="009B226D" w:rsidP="00AA6714">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In collaborazione con il Municipio di Gambarogno, il Patriziato di Magadino e la Sezione della mobilità si è decisa la realizzazione di un percorso ciclopedonale, condiviso tra pedoni e ciclisti, di larghezza pari a 3.00 m.</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La nuova struttura sarà realizzata con il getto in opera di una platea in calcestruzzo di </w:t>
      </w:r>
      <w:r w:rsidRPr="009B226D">
        <w:rPr>
          <w:rFonts w:eastAsia="Times New Roman" w:cs="Times New Roman"/>
          <w:sz w:val="24"/>
          <w:szCs w:val="20"/>
          <w:lang w:val="it-IT" w:eastAsia="it-IT"/>
        </w:rPr>
        <w:br/>
        <w:t xml:space="preserve">15 cm di spessore, posata su un nuovo sottofondo in misto granulare di 30 cm di spessore. </w:t>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Di seguito è rappresentata la sezione tipo normale della nuova pista ciclopedonale.</w:t>
      </w:r>
    </w:p>
    <w:p w:rsidR="009B226D" w:rsidRPr="009B226D" w:rsidRDefault="009B226D" w:rsidP="009B226D">
      <w:pPr>
        <w:tabs>
          <w:tab w:val="left" w:pos="426"/>
        </w:tabs>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757743F7" wp14:editId="7B774D98">
            <wp:extent cx="5337576" cy="35814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341999" cy="3584368"/>
                    </a:xfrm>
                    <a:prstGeom prst="rect">
                      <a:avLst/>
                    </a:prstGeom>
                  </pic:spPr>
                </pic:pic>
              </a:graphicData>
            </a:graphic>
          </wp:inline>
        </w:drawing>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Lungo il tracciato è presente un ponticello di lunghezza 4.80 m e di larghezza 1.30 m, che permette l’attraversamento di un piccolo riale.</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progetto prevede la sostituzione del manufatto esistente con una nuova struttura in legno di lunghezza 4.60 m (travatura portante 12/26 cm e piano di calpestìo con assito di spessore 6 cm), con fondazioni e spalle in cemento armato, rispettando la larghezza del nuovo percorso ciclopedonale di 3.00 m. Lateralmente saranno posate delle barriere di sicurezza in legno con altezza 1.30 m.</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L’illuminazione del nuovo percorso ciclopedonale è uno dei principali elementi di riqualifica ambientale e di evoluzione della percezione dello stesso. I nuovi sistemi di illuminazione permettono di adempiere a diverse esigenze funzionali.</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Lungo la prima parte di tracciato (dalla Casa comunale fino al Parcheggio “Favini”), per una lunghezza di ca. 400 ml saranno posati candelabri (luce bianco caldo) ad una distanza di ca. 20 ml con riduzione di intensità luminosa del 30% nelle ore notturne.</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 tratto attualmente non illuminato (dal Parcheggio “Favini” fino al Cantiere Züllig), per una lunghezza di ca. 300 ml, saranno pure posati nuovi candelabri a distanza di ca. 40 ml, con intensità luminosa al 60% e spegnimento nelle ore notturne, a partire dalle 23.00.</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La riqualifica ambientale lungo la riva del Lago consiste nella sistemazione naturalistica, paesaggistica e di fruibilità, circoscritta alle aree soggette a degrado ambientale, e necessaria principalmente per problemi di erosione. Si tratta in particolare dei seguenti interventi:</w:t>
      </w:r>
    </w:p>
    <w:p w:rsidR="009B226D" w:rsidRPr="009B226D" w:rsidRDefault="009B226D" w:rsidP="007B2346">
      <w:pPr>
        <w:widowControl w:val="0"/>
        <w:numPr>
          <w:ilvl w:val="0"/>
          <w:numId w:val="46"/>
        </w:numPr>
        <w:tabs>
          <w:tab w:val="left" w:pos="426"/>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taglio, pulizia ed eliminazione di organismi alloctoni invasivi quali il poligono del Giappone e la canna di bambù;</w:t>
      </w:r>
    </w:p>
    <w:p w:rsidR="009B226D" w:rsidRPr="009B226D" w:rsidRDefault="009B226D" w:rsidP="007B2346">
      <w:pPr>
        <w:widowControl w:val="0"/>
        <w:numPr>
          <w:ilvl w:val="0"/>
          <w:numId w:val="46"/>
        </w:numPr>
        <w:tabs>
          <w:tab w:val="left" w:pos="426"/>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opere per il controllo dell’erosione superficiale, ossia inerbimento per semina lungo le scarpate soggette a fenomeni erosivi unitamente all’impiego di supporti di fibre naturali (“Biostuoie”) su pendii caratterizzati da pendenze &gt;20°;</w:t>
      </w:r>
    </w:p>
    <w:p w:rsidR="009B226D" w:rsidRPr="009B226D" w:rsidRDefault="009B226D" w:rsidP="007B2346">
      <w:pPr>
        <w:widowControl w:val="0"/>
        <w:numPr>
          <w:ilvl w:val="0"/>
          <w:numId w:val="46"/>
        </w:numPr>
        <w:tabs>
          <w:tab w:val="left" w:pos="426"/>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opere di stabilizzazione superficiale, ossia: messa a verde e piantumazione di essenze autoctone per il ripristino della copertura arbustiva ed arborea e per il consolidamento e la protezione dall’erosione superficiale delle scarpate (canneti palustri, Iris pseudacorus, ecc.).</w:t>
      </w:r>
    </w:p>
    <w:p w:rsidR="009B226D" w:rsidRPr="009B226D" w:rsidRDefault="009B226D" w:rsidP="007B2346">
      <w:pPr>
        <w:tabs>
          <w:tab w:val="left" w:pos="426"/>
        </w:tabs>
        <w:suppressAutoHyphens w:val="0"/>
        <w:rPr>
          <w:rFonts w:eastAsia="Times New Roman" w:cs="Times New Roman"/>
          <w:sz w:val="24"/>
          <w:szCs w:val="20"/>
          <w:lang w:val="it-IT" w:eastAsia="it-IT"/>
        </w:rPr>
      </w:pPr>
    </w:p>
    <w:p w:rsid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nuova opera viene a situarsi quasi interamente su sedime di proprietà del Patriziato di Magadino e quindi non necessita di procedure espropriative di sedimi privati.</w:t>
      </w:r>
    </w:p>
    <w:p w:rsidR="003657BE" w:rsidRPr="009B226D" w:rsidRDefault="003657BE" w:rsidP="009B226D">
      <w:pPr>
        <w:tabs>
          <w:tab w:val="left" w:pos="426"/>
        </w:tabs>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Programma lavori</w:t>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L’approvazione del presente credito e di quello relativo alle parti d’opera di competenza comunale permetterà di pubblicare i progetti secondo la Legge sulle strade (LStr). Procedura di pubblicazione e realizzazione sono delegate al Comune di Gambarogno.</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Con riserva dei tempi necessari per la procedura di pubblicazione e degli appalti, l’inizio dei lavori è previsto per l’inizio del 2023.</w:t>
      </w:r>
    </w:p>
    <w:p w:rsidR="003657BE" w:rsidRPr="003657BE" w:rsidRDefault="003657BE" w:rsidP="009B226D">
      <w:pPr>
        <w:tabs>
          <w:tab w:val="left" w:pos="426"/>
        </w:tabs>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Costi e finanziamento</w:t>
      </w: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In base al progetto definitivo del giugno 2020, il preventivo di spesa ammonta a </w:t>
      </w:r>
      <w:r w:rsidRPr="009B226D">
        <w:rPr>
          <w:rFonts w:eastAsia="Times New Roman" w:cs="Times New Roman"/>
          <w:sz w:val="24"/>
          <w:szCs w:val="20"/>
          <w:lang w:val="it-IT" w:eastAsia="it-IT"/>
        </w:rPr>
        <w:br/>
        <w:t>CHF 1'130'000, inclusa la riserva del 10% a copertura dell’imprecisione della stima a questo stadio della progettazione.</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Le opere relative alla realizzazione del percorso ciclopedonale regionale e alla rinaturazione della riva lacustre comportano una spesa di CHF 1'000’000, con il seguente finanziamento:</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Progetto definitivo 06/2020</w:t>
      </w:r>
      <w:r w:rsidRPr="009B226D">
        <w:rPr>
          <w:rFonts w:eastAsia="Times New Roman" w:cs="Times New Roman"/>
          <w:lang w:val="it-IT" w:eastAsia="it-IT"/>
        </w:rPr>
        <w:tab/>
        <w:t>CHF</w:t>
      </w:r>
      <w:r w:rsidRPr="009B226D">
        <w:rPr>
          <w:rFonts w:eastAsia="Times New Roman" w:cs="Times New Roman"/>
          <w:lang w:val="it-IT" w:eastAsia="it-IT"/>
        </w:rPr>
        <w:tab/>
        <w:t>1'000’000</w:t>
      </w:r>
    </w:p>
    <w:p w:rsidR="009B226D" w:rsidRPr="007B2346" w:rsidRDefault="009B226D" w:rsidP="001701F0">
      <w:pPr>
        <w:tabs>
          <w:tab w:val="left" w:pos="5103"/>
          <w:tab w:val="right" w:pos="7088"/>
        </w:tabs>
        <w:suppressAutoHyphens w:val="0"/>
        <w:rPr>
          <w:rFonts w:eastAsia="Times New Roman" w:cs="Times New Roman"/>
          <w:sz w:val="24"/>
          <w:lang w:val="it-IT" w:eastAsia="it-IT"/>
        </w:rPr>
      </w:pP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Il finanziamento è il seguente:</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Sussidio forfettario della Confederazione</w:t>
      </w:r>
      <w:r w:rsidRPr="009B226D">
        <w:rPr>
          <w:rFonts w:eastAsia="Times New Roman" w:cs="Times New Roman"/>
          <w:lang w:val="it-IT" w:eastAsia="it-IT"/>
        </w:rPr>
        <w:tab/>
        <w:t>CHF</w:t>
      </w:r>
      <w:r w:rsidRPr="009B226D">
        <w:rPr>
          <w:rFonts w:eastAsia="Times New Roman" w:cs="Times New Roman"/>
          <w:lang w:val="it-IT" w:eastAsia="it-IT"/>
        </w:rPr>
        <w:tab/>
        <w:t>376’000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624'000)</w:t>
      </w:r>
      <w:r w:rsidRPr="009B226D">
        <w:rPr>
          <w:rFonts w:eastAsia="Times New Roman" w:cs="Times New Roman"/>
          <w:lang w:val="it-IT" w:eastAsia="it-IT"/>
        </w:rPr>
        <w:tab/>
        <w:t>CHF</w:t>
      </w:r>
      <w:r w:rsidRPr="009B226D">
        <w:rPr>
          <w:rFonts w:eastAsia="Times New Roman" w:cs="Times New Roman"/>
          <w:lang w:val="it-IT" w:eastAsia="it-IT"/>
        </w:rPr>
        <w:tab/>
        <w:t>218’000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624’000)</w:t>
      </w:r>
      <w:r w:rsidRPr="009B226D">
        <w:rPr>
          <w:rFonts w:eastAsia="Times New Roman" w:cs="Times New Roman"/>
          <w:lang w:val="it-IT" w:eastAsia="it-IT"/>
        </w:rPr>
        <w:tab/>
        <w:t>CHF</w:t>
      </w:r>
      <w:r w:rsidRPr="009B226D">
        <w:rPr>
          <w:rFonts w:eastAsia="Times New Roman" w:cs="Times New Roman"/>
          <w:lang w:val="it-IT" w:eastAsia="it-IT"/>
        </w:rPr>
        <w:tab/>
        <w:t>406’000</w:t>
      </w:r>
    </w:p>
    <w:p w:rsidR="009B226D" w:rsidRPr="007B2346" w:rsidRDefault="009B226D" w:rsidP="009B226D">
      <w:pPr>
        <w:suppressAutoHyphens w:val="0"/>
        <w:rPr>
          <w:rFonts w:eastAsia="Times New Roman" w:cs="Times New Roman"/>
          <w:sz w:val="24"/>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e dalla Confederazione le relative quote a loro carico</w:t>
      </w:r>
      <w:r w:rsidR="007B2346">
        <w:rPr>
          <w:rFonts w:eastAsia="Times New Roman" w:cs="Times New Roman"/>
          <w:sz w:val="24"/>
          <w:szCs w:val="20"/>
          <w:lang w:val="it-IT" w:eastAsia="it-IT"/>
        </w:rPr>
        <w:t>.</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406’000.</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tabs>
          <w:tab w:val="left" w:pos="426"/>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Le rimanenti opere relative all’illuminazione comportano una spesa di </w:t>
      </w:r>
      <w:r w:rsidRPr="009B226D">
        <w:rPr>
          <w:rFonts w:eastAsia="Times New Roman" w:cs="Times New Roman"/>
          <w:b/>
          <w:sz w:val="24"/>
          <w:szCs w:val="20"/>
          <w:lang w:val="it-IT" w:eastAsia="it-IT"/>
        </w:rPr>
        <w:t xml:space="preserve">CHF 130'000 </w:t>
      </w:r>
      <w:r w:rsidRPr="009B226D">
        <w:rPr>
          <w:rFonts w:eastAsia="Times New Roman" w:cs="Times New Roman"/>
          <w:sz w:val="24"/>
          <w:szCs w:val="20"/>
          <w:lang w:val="it-IT" w:eastAsia="it-IT"/>
        </w:rPr>
        <w:t>e sono finanziate interamente dal Comune.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color w:val="FF0000"/>
          <w:sz w:val="24"/>
          <w:szCs w:val="20"/>
          <w:lang w:val="it-IT" w:eastAsia="it-IT"/>
        </w:rPr>
      </w:pPr>
      <w:bookmarkStart w:id="17" w:name="_Toc88749614"/>
      <w:r w:rsidRPr="009B226D">
        <w:rPr>
          <w:rFonts w:eastAsia="Times New Roman" w:cs="Times New Roman"/>
          <w:b/>
          <w:sz w:val="24"/>
          <w:szCs w:val="20"/>
          <w:lang w:val="it-IT" w:eastAsia="it-IT"/>
        </w:rPr>
        <w:t>Misura PALoc3 ML 8.5: percorso ciclopedonale nel Porto di Gambarogno</w:t>
      </w:r>
      <w:bookmarkEnd w:id="17"/>
      <w:r w:rsidRPr="009B226D">
        <w:rPr>
          <w:rFonts w:eastAsia="Times New Roman" w:cs="Times New Roman"/>
          <w:b/>
          <w:sz w:val="24"/>
          <w:szCs w:val="20"/>
          <w:lang w:val="it-IT" w:eastAsia="it-IT"/>
        </w:rPr>
        <w:t xml:space="preserve"> </w:t>
      </w:r>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Nell’ambito dei lavori della realizzazione del nuovo Porto del Gambarogno è prevista l’esecuzione di una passeggiata a lago che funga da collegamento e accesso all’area portuale sul lato nord-est.</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L’intervento è previsto sul lato sud del mappale no. 10 RFD di San Nazzaro, addossato al muro di sostegno della strada.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trike/>
          <w:sz w:val="24"/>
          <w:szCs w:val="20"/>
          <w:lang w:val="it-IT" w:eastAsia="it-IT"/>
        </w:rPr>
      </w:pPr>
      <w:r w:rsidRPr="009B226D">
        <w:rPr>
          <w:rFonts w:eastAsia="Times New Roman" w:cs="Times New Roman"/>
          <w:noProof/>
          <w:sz w:val="24"/>
          <w:szCs w:val="20"/>
          <w:lang w:eastAsia="it-CH"/>
        </w:rPr>
        <mc:AlternateContent>
          <mc:Choice Requires="wpg">
            <w:drawing>
              <wp:anchor distT="0" distB="0" distL="114300" distR="114300" simplePos="0" relativeHeight="251664384" behindDoc="0" locked="0" layoutInCell="1" allowOverlap="1" wp14:anchorId="2AE8AB98" wp14:editId="3B0BA4EF">
                <wp:simplePos x="0" y="0"/>
                <wp:positionH relativeFrom="column">
                  <wp:posOffset>3747607</wp:posOffset>
                </wp:positionH>
                <wp:positionV relativeFrom="paragraph">
                  <wp:posOffset>972820</wp:posOffset>
                </wp:positionV>
                <wp:extent cx="503214" cy="589314"/>
                <wp:effectExtent l="38100" t="19050" r="0" b="58420"/>
                <wp:wrapNone/>
                <wp:docPr id="1" name="Gruppo 1"/>
                <wp:cNvGraphicFramePr/>
                <a:graphic xmlns:a="http://schemas.openxmlformats.org/drawingml/2006/main">
                  <a:graphicData uri="http://schemas.microsoft.com/office/word/2010/wordprocessingGroup">
                    <wpg:wgp>
                      <wpg:cNvGrpSpPr/>
                      <wpg:grpSpPr>
                        <a:xfrm>
                          <a:off x="0" y="0"/>
                          <a:ext cx="503214" cy="589314"/>
                          <a:chOff x="0" y="0"/>
                          <a:chExt cx="503214" cy="589314"/>
                        </a:xfrm>
                      </wpg:grpSpPr>
                      <wps:wsp>
                        <wps:cNvPr id="2" name="Ovale 2"/>
                        <wps:cNvSpPr/>
                        <wps:spPr>
                          <a:xfrm rot="19691298">
                            <a:off x="87578" y="339933"/>
                            <a:ext cx="415636" cy="249381"/>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reccia a destra 3"/>
                        <wps:cNvSpPr/>
                        <wps:spPr>
                          <a:xfrm rot="3538502">
                            <a:off x="-60863" y="60863"/>
                            <a:ext cx="341888" cy="220162"/>
                          </a:xfrm>
                          <a:prstGeom prst="rightArrow">
                            <a:avLst/>
                          </a:prstGeom>
                          <a:solidFill>
                            <a:srgbClr val="FF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53D164" id="Gruppo 1" o:spid="_x0000_s1026" style="position:absolute;margin-left:295.1pt;margin-top:76.6pt;width:39.6pt;height:46.4pt;z-index:251664384" coordsize="5032,5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">
                <v:oval id="Ovale 2" o:spid="_x0000_s1027" style="position:absolute;left:875;top:3399;width:4157;height:2494;rotation:-208481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" filled="f" strokecolor="red"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reccia a destra 3" o:spid="_x0000_s1028" type="#_x0000_t13" style="position:absolute;left:-608;top:608;width:3418;height:2201;rotation:38649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" adj="14645" fillcolor="red" stroked="f" strokeweight="2pt"/>
              </v:group>
            </w:pict>
          </mc:Fallback>
        </mc:AlternateContent>
      </w:r>
      <w:r w:rsidRPr="009B226D">
        <w:rPr>
          <w:rFonts w:eastAsia="Times New Roman" w:cs="Times New Roman"/>
          <w:noProof/>
          <w:sz w:val="24"/>
          <w:szCs w:val="20"/>
          <w:lang w:eastAsia="it-CH"/>
        </w:rPr>
        <w:drawing>
          <wp:inline distT="0" distB="0" distL="0" distR="0" wp14:anchorId="48C33FF0" wp14:editId="0578AF3C">
            <wp:extent cx="5391410" cy="3021178"/>
            <wp:effectExtent l="0" t="0" r="0" b="825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BEBA8EAE-BF5A-486C-A8C5-ECC9F3942E4B}">
                          <a14:imgProps xmlns:a14="http://schemas.microsoft.com/office/drawing/2010/main">
                            <a14:imgLayer r:embed="rId34">
                              <a14:imgEffect>
                                <a14:saturation sat="66000"/>
                              </a14:imgEffect>
                            </a14:imgLayer>
                          </a14:imgProps>
                        </a:ext>
                      </a:extLst>
                    </a:blip>
                    <a:stretch>
                      <a:fillRect/>
                    </a:stretch>
                  </pic:blipFill>
                  <pic:spPr>
                    <a:xfrm>
                      <a:off x="0" y="0"/>
                      <a:ext cx="5410631" cy="3031949"/>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Ubicazione nuovo percorso a lago</w:t>
      </w:r>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L’opera consiste in un sentiero di collegamento con l’area portuale. Il tracciato in calcestre è largo 2.00 m e si sviluppa su una lunghezza complessiva di ca. 100 m.</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realizzazione di una rampa in calcestruzzo armato permette il collegamento tra il percorso a lago e le rampe di accesso alla zona dei servizi del porto (lato nord-est).</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sentiero avrà una leggera pendenza verso il lago in modo da consentire lo smaltimento superficiale delle acque meteoriche.</w:t>
      </w:r>
    </w:p>
    <w:p w:rsidR="003657BE" w:rsidRPr="009B226D" w:rsidRDefault="003657BE" w:rsidP="009B226D">
      <w:pPr>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4"/>
          <w:lang w:val="it-IT" w:eastAsia="it-IT"/>
        </w:rPr>
      </w:pPr>
      <w:r w:rsidRPr="001701F0">
        <w:rPr>
          <w:rFonts w:eastAsia="Times New Roman" w:cs="Times New Roman"/>
          <w:b/>
          <w:i/>
          <w:sz w:val="24"/>
          <w:szCs w:val="24"/>
          <w:lang w:val="it-IT" w:eastAsia="it-IT"/>
        </w:rPr>
        <w:t>Programma lavori</w:t>
      </w:r>
    </w:p>
    <w:p w:rsidR="009B226D" w:rsidRDefault="009B226D" w:rsidP="009B226D">
      <w:pPr>
        <w:suppressAutoHyphens w:val="0"/>
        <w:rPr>
          <w:rFonts w:eastAsia="Times New Roman" w:cs="Times New Roman"/>
          <w:sz w:val="24"/>
          <w:szCs w:val="24"/>
          <w:lang w:val="it-IT" w:eastAsia="it-IT"/>
        </w:rPr>
      </w:pPr>
      <w:r w:rsidRPr="001701F0">
        <w:rPr>
          <w:rFonts w:eastAsia="Times New Roman" w:cs="Times New Roman"/>
          <w:sz w:val="24"/>
          <w:szCs w:val="24"/>
          <w:lang w:val="it-IT" w:eastAsia="it-IT"/>
        </w:rPr>
        <w:t>L’intervento realizzato dal Comune è integrato nel progetto generale del porto.</w:t>
      </w:r>
    </w:p>
    <w:p w:rsidR="003657BE" w:rsidRPr="001701F0" w:rsidRDefault="003657BE" w:rsidP="009B226D">
      <w:pPr>
        <w:suppressAutoHyphens w:val="0"/>
        <w:rPr>
          <w:rFonts w:eastAsia="Times New Roman" w:cs="Times New Roman"/>
          <w:sz w:val="24"/>
          <w:szCs w:val="24"/>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4"/>
          <w:lang w:val="it-IT" w:eastAsia="it-IT"/>
        </w:rPr>
      </w:pPr>
      <w:r w:rsidRPr="001701F0">
        <w:rPr>
          <w:rFonts w:eastAsia="Times New Roman" w:cs="Times New Roman"/>
          <w:b/>
          <w:i/>
          <w:sz w:val="24"/>
          <w:szCs w:val="24"/>
          <w:lang w:val="it-IT" w:eastAsia="it-IT"/>
        </w:rPr>
        <w:t>Costi e finanziamento</w:t>
      </w:r>
    </w:p>
    <w:p w:rsidR="009B226D" w:rsidRPr="009B226D" w:rsidRDefault="009B226D" w:rsidP="009B226D">
      <w:pPr>
        <w:suppressAutoHyphens w:val="0"/>
        <w:rPr>
          <w:rFonts w:eastAsia="Times New Roman" w:cs="Times New Roman"/>
          <w:sz w:val="24"/>
          <w:szCs w:val="20"/>
          <w:lang w:val="it-IT" w:eastAsia="it-IT"/>
        </w:rPr>
      </w:pPr>
      <w:r w:rsidRPr="001701F0">
        <w:rPr>
          <w:rFonts w:eastAsia="Times New Roman" w:cs="Times New Roman"/>
          <w:sz w:val="24"/>
          <w:szCs w:val="24"/>
          <w:lang w:val="it-IT" w:eastAsia="it-IT"/>
        </w:rPr>
        <w:t>In base al progetto di massima (10/2019) il preventivo per questo intervento, esclusi i costi</w:t>
      </w:r>
      <w:r w:rsidRPr="009B226D">
        <w:rPr>
          <w:rFonts w:eastAsia="Times New Roman" w:cs="Times New Roman"/>
          <w:sz w:val="24"/>
          <w:szCs w:val="20"/>
          <w:lang w:val="it-IT" w:eastAsia="it-IT"/>
        </w:rPr>
        <w:t xml:space="preserve"> d’arredo, ammonta a CHF 435’000 (IVA e rincaro inclusi). Questo corrisponde al contributo massimo lordo che il Cantone verserà al Comune.</w:t>
      </w:r>
    </w:p>
    <w:p w:rsidR="009B226D" w:rsidRDefault="009B226D" w:rsidP="009B226D">
      <w:pPr>
        <w:suppressAutoHyphens w:val="0"/>
        <w:rPr>
          <w:rFonts w:eastAsia="Times New Roman" w:cs="Times New Roman"/>
          <w:sz w:val="24"/>
          <w:szCs w:val="20"/>
          <w:lang w:val="it-IT" w:eastAsia="it-IT"/>
        </w:rPr>
      </w:pPr>
    </w:p>
    <w:p w:rsidR="003657BE" w:rsidRDefault="003657BE" w:rsidP="009B226D">
      <w:pPr>
        <w:suppressAutoHyphens w:val="0"/>
        <w:rPr>
          <w:rFonts w:eastAsia="Times New Roman" w:cs="Times New Roman"/>
          <w:sz w:val="24"/>
          <w:szCs w:val="20"/>
          <w:lang w:val="it-IT" w:eastAsia="it-IT"/>
        </w:rPr>
      </w:pPr>
    </w:p>
    <w:p w:rsidR="009B226D" w:rsidRPr="009B226D" w:rsidRDefault="009B226D" w:rsidP="001701F0">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Il finanziamento è il seguente:</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116'000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319'000)</w:t>
      </w:r>
      <w:r w:rsidRPr="009B226D">
        <w:rPr>
          <w:rFonts w:eastAsia="Times New Roman" w:cs="Times New Roman"/>
          <w:lang w:val="it-IT" w:eastAsia="it-IT"/>
        </w:rPr>
        <w:tab/>
        <w:t>CHF</w:t>
      </w:r>
      <w:r w:rsidRPr="009B226D">
        <w:rPr>
          <w:rFonts w:eastAsia="Times New Roman" w:cs="Times New Roman"/>
          <w:lang w:val="it-IT" w:eastAsia="it-IT"/>
        </w:rPr>
        <w:tab/>
        <w:t>112'000</w:t>
      </w:r>
    </w:p>
    <w:p w:rsidR="009B226D" w:rsidRPr="009B226D" w:rsidRDefault="009B226D" w:rsidP="001701F0">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319'000)</w:t>
      </w:r>
      <w:r w:rsidRPr="009B226D">
        <w:rPr>
          <w:rFonts w:eastAsia="Times New Roman" w:cs="Times New Roman"/>
          <w:lang w:val="it-IT" w:eastAsia="it-IT"/>
        </w:rPr>
        <w:tab/>
        <w:t>CHF</w:t>
      </w:r>
      <w:r w:rsidRPr="009B226D">
        <w:rPr>
          <w:rFonts w:eastAsia="Times New Roman" w:cs="Times New Roman"/>
          <w:lang w:val="it-IT" w:eastAsia="it-IT"/>
        </w:rPr>
        <w:tab/>
        <w:t>207'000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e dalla Confederazione le relative quote a loro carico</w:t>
      </w:r>
      <w:r w:rsidR="007B2346">
        <w:rPr>
          <w:rFonts w:eastAsia="Times New Roman" w:cs="Times New Roman"/>
          <w:sz w:val="24"/>
          <w:szCs w:val="20"/>
          <w:lang w:val="it-IT" w:eastAsia="it-IT"/>
        </w:rPr>
        <w:t>.</w:t>
      </w:r>
    </w:p>
    <w:p w:rsidR="009B226D" w:rsidRPr="009B226D" w:rsidRDefault="009B226D" w:rsidP="009B226D">
      <w:pPr>
        <w:suppressAutoHyphens w:val="0"/>
        <w:rPr>
          <w:rFonts w:eastAsia="Times New Roman" w:cs="Times New Roman"/>
          <w:sz w:val="24"/>
          <w:szCs w:val="20"/>
          <w:lang w:val="it-IT" w:eastAsia="it-IT"/>
        </w:rPr>
      </w:pPr>
    </w:p>
    <w:p w:rsid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207’000.</w:t>
      </w:r>
    </w:p>
    <w:p w:rsidR="003657BE" w:rsidRPr="009B226D" w:rsidRDefault="003657BE" w:rsidP="009B226D">
      <w:pPr>
        <w:suppressAutoHyphens w:val="0"/>
        <w:rPr>
          <w:rFonts w:eastAsia="Times New Roman" w:cs="Times New Roman"/>
          <w:b/>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8" w:name="_Toc88749615"/>
      <w:r w:rsidRPr="009B226D">
        <w:rPr>
          <w:rFonts w:eastAsia="Times New Roman" w:cs="Times New Roman"/>
          <w:b/>
          <w:sz w:val="24"/>
          <w:szCs w:val="20"/>
          <w:lang w:val="it-IT" w:eastAsia="it-IT"/>
        </w:rPr>
        <w:t>Misura PALoc3 ML 9: marciapiede Verscio-Cavigliano</w:t>
      </w:r>
      <w:bookmarkEnd w:id="18"/>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01E74A7F" wp14:editId="2121985F">
            <wp:extent cx="6120130" cy="3011170"/>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120130" cy="3011170"/>
                    </a:xfrm>
                    <a:prstGeom prst="rect">
                      <a:avLst/>
                    </a:prstGeom>
                  </pic:spPr>
                </pic:pic>
              </a:graphicData>
            </a:graphic>
          </wp:inline>
        </w:drawing>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widowControl w:val="0"/>
        <w:suppressAutoHyphens w:val="0"/>
        <w:spacing w:after="200"/>
        <w:rPr>
          <w:rFonts w:eastAsia="Times New Roman" w:cs="Arial"/>
          <w:sz w:val="24"/>
          <w:szCs w:val="24"/>
          <w:lang w:eastAsia="it-IT"/>
        </w:rPr>
      </w:pPr>
      <w:r w:rsidRPr="009B226D">
        <w:rPr>
          <w:rFonts w:eastAsia="Arial" w:cs="Arial"/>
          <w:color w:val="000000"/>
          <w:sz w:val="24"/>
          <w:szCs w:val="24"/>
          <w:lang w:eastAsia="it-CH"/>
        </w:rPr>
        <w:t xml:space="preserve">Il </w:t>
      </w:r>
      <w:r w:rsidRPr="009B226D">
        <w:rPr>
          <w:rFonts w:eastAsia="Times New Roman" w:cs="Arial"/>
          <w:sz w:val="24"/>
          <w:szCs w:val="24"/>
          <w:lang w:eastAsia="it-IT"/>
        </w:rPr>
        <w:t>progetto consiste nella creazione di un nuovo marciapiede, sul lato a valle della strada cantonale PA 407.2 Ascona – Ponte Brolla – Intragna, su una tratta di circa 280 metri. Questo permette di creare un percorso pedonale fruibile e sicuro per collegare le località di Cavigliano e Verscio.</w:t>
      </w:r>
    </w:p>
    <w:p w:rsidR="009B226D" w:rsidRPr="009B226D" w:rsidRDefault="009B226D" w:rsidP="009B226D">
      <w:pPr>
        <w:suppressAutoHyphens w:val="0"/>
        <w:spacing w:after="200"/>
        <w:rPr>
          <w:rFonts w:eastAsia="Times New Roman" w:cs="Times New Roman"/>
          <w:sz w:val="24"/>
          <w:szCs w:val="20"/>
          <w:lang w:val="it-IT" w:eastAsia="it-IT"/>
        </w:rPr>
      </w:pPr>
      <w:r w:rsidRPr="009B226D">
        <w:rPr>
          <w:rFonts w:eastAsia="Times New Roman" w:cs="Times New Roman"/>
          <w:sz w:val="24"/>
          <w:szCs w:val="20"/>
          <w:lang w:val="it-IT" w:eastAsia="it-IT"/>
        </w:rPr>
        <w:t>Il tratto di strada cantonale in questione attraversa una zona residenziale densamente abitata e l’assenza del marciapiede si presenta come un’interruzione della continuità dei marciapiedi esistenti presenti nella località di Cavigliano e Verscio, politicamente parte del Comune di Terre di Pedemonte.</w:t>
      </w:r>
    </w:p>
    <w:p w:rsidR="009B226D" w:rsidRPr="009B226D" w:rsidRDefault="009B226D" w:rsidP="009B226D">
      <w:pPr>
        <w:suppressAutoHyphens w:val="0"/>
        <w:rPr>
          <w:rFonts w:eastAsia="Times New Roman" w:cs="Times New Roman"/>
          <w:sz w:val="24"/>
          <w:lang w:val="it-IT" w:eastAsia="it-IT"/>
        </w:rPr>
      </w:pPr>
      <w:r w:rsidRPr="009B226D">
        <w:rPr>
          <w:rFonts w:eastAsia="Times New Roman" w:cs="Times New Roman"/>
          <w:sz w:val="24"/>
          <w:lang w:val="it-IT" w:eastAsia="it-IT"/>
        </w:rPr>
        <w:t>L’intervento proposto ha lo scopo di colmare questa lacuna andando a unificare i percorsi degli attuali marciapiedi presenti nelle località di Cavigliano e Verscio.</w:t>
      </w:r>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1701F0">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 principali caratteristiche geometriche del progetto sono le seguenti:</w:t>
      </w:r>
    </w:p>
    <w:p w:rsidR="009B226D" w:rsidRPr="009B226D" w:rsidRDefault="009B226D" w:rsidP="001701F0">
      <w:pPr>
        <w:widowControl w:val="0"/>
        <w:numPr>
          <w:ilvl w:val="0"/>
          <w:numId w:val="47"/>
        </w:numPr>
        <w:tabs>
          <w:tab w:val="left" w:pos="284"/>
          <w:tab w:val="left" w:pos="6237"/>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lunghezza</w:t>
      </w:r>
      <w:r w:rsidRPr="009B226D">
        <w:rPr>
          <w:rFonts w:eastAsia="Times New Roman" w:cs="Times New Roman"/>
          <w:sz w:val="24"/>
          <w:szCs w:val="20"/>
          <w:lang w:val="it-IT" w:eastAsia="it-IT"/>
        </w:rPr>
        <w:tab/>
        <w:t>ca. 280 m</w:t>
      </w:r>
    </w:p>
    <w:p w:rsidR="009B226D" w:rsidRPr="009B226D" w:rsidRDefault="009B226D" w:rsidP="001701F0">
      <w:pPr>
        <w:widowControl w:val="0"/>
        <w:numPr>
          <w:ilvl w:val="0"/>
          <w:numId w:val="47"/>
        </w:numPr>
        <w:tabs>
          <w:tab w:val="left" w:pos="284"/>
          <w:tab w:val="left" w:pos="6237"/>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larghezza di utilizzo</w:t>
      </w:r>
      <w:r w:rsidRPr="009B226D">
        <w:rPr>
          <w:rFonts w:eastAsia="Times New Roman" w:cs="Times New Roman"/>
          <w:sz w:val="24"/>
          <w:szCs w:val="20"/>
          <w:lang w:val="it-IT" w:eastAsia="it-IT"/>
        </w:rPr>
        <w:tab/>
        <w:t>min. ca. 1.30 m</w:t>
      </w:r>
    </w:p>
    <w:p w:rsidR="009B226D" w:rsidRPr="009B226D" w:rsidRDefault="009B226D" w:rsidP="001701F0">
      <w:pPr>
        <w:widowControl w:val="0"/>
        <w:numPr>
          <w:ilvl w:val="0"/>
          <w:numId w:val="47"/>
        </w:numPr>
        <w:tabs>
          <w:tab w:val="left" w:pos="284"/>
          <w:tab w:val="left" w:pos="6237"/>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pendenza trasversale</w:t>
      </w:r>
      <w:r w:rsidRPr="009B226D">
        <w:rPr>
          <w:rFonts w:eastAsia="Times New Roman" w:cs="Times New Roman"/>
          <w:sz w:val="24"/>
          <w:szCs w:val="20"/>
          <w:lang w:val="it-IT" w:eastAsia="it-IT"/>
        </w:rPr>
        <w:tab/>
        <w:t xml:space="preserve">2.00% (verso il campo </w:t>
      </w:r>
      <w:r w:rsidR="003657BE">
        <w:rPr>
          <w:rFonts w:eastAsia="Times New Roman" w:cs="Times New Roman"/>
          <w:sz w:val="24"/>
          <w:szCs w:val="20"/>
          <w:lang w:val="it-IT" w:eastAsia="it-IT"/>
        </w:rPr>
        <w:tab/>
      </w:r>
      <w:r w:rsidRPr="009B226D">
        <w:rPr>
          <w:rFonts w:eastAsia="Times New Roman" w:cs="Times New Roman"/>
          <w:sz w:val="24"/>
          <w:szCs w:val="20"/>
          <w:lang w:val="it-IT" w:eastAsia="it-IT"/>
        </w:rPr>
        <w:t>stradale)</w:t>
      </w:r>
    </w:p>
    <w:p w:rsidR="009B226D" w:rsidRPr="009B226D" w:rsidRDefault="009B226D" w:rsidP="001701F0">
      <w:pPr>
        <w:widowControl w:val="0"/>
        <w:numPr>
          <w:ilvl w:val="0"/>
          <w:numId w:val="47"/>
        </w:numPr>
        <w:tabs>
          <w:tab w:val="left" w:pos="284"/>
          <w:tab w:val="left" w:pos="6237"/>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pendenza longitudinale</w:t>
      </w:r>
      <w:r w:rsidRPr="009B226D">
        <w:rPr>
          <w:rFonts w:eastAsia="Times New Roman" w:cs="Times New Roman"/>
          <w:sz w:val="24"/>
          <w:szCs w:val="20"/>
          <w:lang w:val="it-IT" w:eastAsia="it-IT"/>
        </w:rPr>
        <w:tab/>
        <w:t>max.ca. 5%</w:t>
      </w:r>
    </w:p>
    <w:p w:rsidR="009B226D" w:rsidRPr="009B226D" w:rsidRDefault="009B226D" w:rsidP="001701F0">
      <w:pPr>
        <w:widowControl w:val="0"/>
        <w:numPr>
          <w:ilvl w:val="0"/>
          <w:numId w:val="47"/>
        </w:numPr>
        <w:tabs>
          <w:tab w:val="left" w:pos="284"/>
          <w:tab w:val="left" w:pos="6237"/>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altezza rispetto campo stradale, zona accessi</w:t>
      </w:r>
      <w:r w:rsidRPr="009B226D">
        <w:rPr>
          <w:rFonts w:eastAsia="Times New Roman" w:cs="Times New Roman"/>
          <w:sz w:val="24"/>
          <w:szCs w:val="20"/>
          <w:lang w:val="it-IT" w:eastAsia="it-IT"/>
        </w:rPr>
        <w:tab/>
        <w:t>5 cm</w:t>
      </w:r>
    </w:p>
    <w:p w:rsidR="009B226D" w:rsidRPr="009B226D" w:rsidRDefault="009B226D" w:rsidP="001701F0">
      <w:pPr>
        <w:widowControl w:val="0"/>
        <w:numPr>
          <w:ilvl w:val="0"/>
          <w:numId w:val="47"/>
        </w:numPr>
        <w:tabs>
          <w:tab w:val="left" w:pos="284"/>
          <w:tab w:val="left" w:pos="6237"/>
        </w:tabs>
        <w:suppressAutoHyphens w:val="0"/>
        <w:ind w:left="284" w:hanging="284"/>
        <w:rPr>
          <w:rFonts w:eastAsia="Times New Roman" w:cs="Times New Roman"/>
          <w:sz w:val="24"/>
          <w:szCs w:val="20"/>
          <w:lang w:val="it-IT" w:eastAsia="it-IT"/>
        </w:rPr>
      </w:pPr>
      <w:r w:rsidRPr="009B226D">
        <w:rPr>
          <w:rFonts w:eastAsia="Times New Roman" w:cs="Times New Roman"/>
          <w:sz w:val="24"/>
          <w:szCs w:val="20"/>
          <w:lang w:val="it-IT" w:eastAsia="it-IT"/>
        </w:rPr>
        <w:t>altezza rispetto campo stradale, situazione normale</w:t>
      </w:r>
      <w:r w:rsidRPr="009B226D">
        <w:rPr>
          <w:rFonts w:eastAsia="Times New Roman" w:cs="Times New Roman"/>
          <w:sz w:val="24"/>
          <w:szCs w:val="20"/>
          <w:lang w:val="it-IT" w:eastAsia="it-IT"/>
        </w:rPr>
        <w:tab/>
        <w:t>10 cm</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strada cantonale, adiacente al nuovo marciapiede, è classificata come strada secondaria con una classe di traffico medio T2.</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 pendenze longitudinali contenute e l’ampiezza generosa dei raggi altimetrici garantiscono agli utenti futuri adeguate condizioni di visibilità, di sicurezza e di confort.</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considerazione dei modesti spazi disponibili a lato dell’attuale ciglio stradale a valle e per limitare allo stretto indispensabile gli espropri, si è optato per un marciapiede con una larghezza minima di 1,30 metri in luogo dei canonici 1,50 metri.</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larghezza di 1,30 metri è peraltro quella già adottata nell’esistente marciapiede realizzato dal Cantone a Cavigliano, al quale sarà collegato il nuovo marciapiede descritto nel presente progetto.</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Tale larghezza ridotta è pure compatibile con il traffico pedonale in zona che non è intenso come in un ambito cittadino.</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A confine con le proprietà private lungo il tracciato sono previste diverse tipologie di sistemazione, a dipendenza della situazione che si viene a creare. Talvolta è sufficiente una mocca di separazione, altre, in presenza di dislivelli, è necessario realizzare piccole opere murarie di sostegno, rispettivamente ricostruire muri esistenti più a valle.</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Laddove necessario per garantire la sicurezza dell’utente stradale è prevista la posa di barriere elastiche.</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L’illuminazione vigente è da adeguare alle odierne esigenze normative legate alla sicurezza degli utenti e all’uso parsimonioso dell’energia.</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Si prevede di posare i nuovi punti luce ad una distanza di circa 35 m l’uno dall’altro.</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Durante i lavori relativi alla creazione del nuovo marciapiede verranno posati i portacavi per alimentare i nuovi candelabri, unitamente alle nuove infrastrutture SES.</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corrispondenza del ponte ad arco esistente la creazione del marciapiede impone l’allargamento del manufatto.</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concetto di evacuazione delle acque meteoriche della strada cantonale rimane invariato.</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L’entità delle espropriazioni necessarie è stimato a ca. 390 m2 di esproprio definitivo e 440 m2 di occupazione temporanea.</w:t>
      </w:r>
    </w:p>
    <w:p w:rsidR="003657BE" w:rsidRPr="009B226D" w:rsidRDefault="003657BE" w:rsidP="009B226D">
      <w:pPr>
        <w:tabs>
          <w:tab w:val="left" w:pos="426"/>
          <w:tab w:val="left" w:pos="6237"/>
        </w:tabs>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Programma lavori</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durata dei lavori è stimata a ca. 10 mesi.</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considerazione delle procedure necessarie (pubblicazione Lstr e appalti) l’esecuzione della misura è prevista nel corso della primavera 2022.</w:t>
      </w:r>
    </w:p>
    <w:p w:rsid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I lavori saranno eseguiti in 5 fasi per permettere, in ogni momento, gli accessi alle proprietà private; la lunghezza del cantiere sarà limitata al massimo a 100 ml, ciò che permetterà di </w:t>
      </w:r>
      <w:r w:rsidRPr="009B226D">
        <w:rPr>
          <w:rFonts w:eastAsia="Times New Roman" w:cs="Times New Roman"/>
          <w:sz w:val="24"/>
          <w:szCs w:val="20"/>
          <w:lang w:val="it-IT" w:eastAsia="it-IT"/>
        </w:rPr>
        <w:lastRenderedPageBreak/>
        <w:t>limitare i disagi all’utente stradale ritenuto che in tutte le tappe sarà necessaria una regolazione semaforica del traffico.</w:t>
      </w:r>
    </w:p>
    <w:p w:rsidR="003657BE" w:rsidRPr="009B226D" w:rsidRDefault="003657BE" w:rsidP="009B226D">
      <w:pPr>
        <w:tabs>
          <w:tab w:val="left" w:pos="426"/>
          <w:tab w:val="left" w:pos="6237"/>
        </w:tabs>
        <w:suppressAutoHyphens w:val="0"/>
        <w:rPr>
          <w:rFonts w:eastAsia="Times New Roman" w:cs="Times New Roman"/>
          <w:sz w:val="24"/>
          <w:szCs w:val="20"/>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Costi e finanziamento</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In base al progetto definitivo del 27/9/2020, il preventivo dei costi ammonta a CHF 1'450'000, inclusa la riserva del 10% a copertura dell’imprecisione della stima a questo stadio della progettazione. In questo importo sono compresi gli oneri per l’illuminazione, pari a </w:t>
      </w:r>
      <w:r w:rsidRPr="009B226D">
        <w:rPr>
          <w:rFonts w:eastAsia="Times New Roman" w:cs="Times New Roman"/>
          <w:sz w:val="24"/>
          <w:szCs w:val="20"/>
          <w:lang w:val="it-IT" w:eastAsia="it-IT"/>
        </w:rPr>
        <w:br/>
        <w:t>CHF 65'000, che sono completamente a carico del Comune e l’intervento di risanamento sui manufatti presenti in loco realizzati in concomitanza del marciapiede per un importo pari a CHF 305'000, che sarà a carico del Cantone, sul credito per interventi minori sui manufatti.</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Si tratta di un intervento di interesse </w:t>
      </w:r>
      <w:r w:rsidRPr="009B226D">
        <w:rPr>
          <w:rFonts w:eastAsia="Times New Roman" w:cs="Times New Roman"/>
          <w:sz w:val="24"/>
          <w:szCs w:val="20"/>
          <w:u w:val="single"/>
          <w:lang w:val="it-IT" w:eastAsia="it-IT"/>
        </w:rPr>
        <w:t>locale</w:t>
      </w:r>
      <w:r w:rsidRPr="009B226D">
        <w:rPr>
          <w:rFonts w:eastAsia="Times New Roman" w:cs="Times New Roman"/>
          <w:sz w:val="24"/>
          <w:szCs w:val="20"/>
          <w:lang w:val="it-IT" w:eastAsia="it-IT"/>
        </w:rPr>
        <w:t xml:space="preserve"> che beneficia, in ambito PA, del contributo della Confederazione.</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finanziamento dell’intervento è quindi definito come segue:</w:t>
      </w:r>
    </w:p>
    <w:p w:rsidR="009B226D" w:rsidRPr="009B226D" w:rsidRDefault="009B226D" w:rsidP="009B226D">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tabs>
          <w:tab w:val="left" w:pos="5103"/>
          <w:tab w:val="right" w:pos="7088"/>
        </w:tabs>
        <w:suppressAutoHyphens w:val="0"/>
        <w:spacing w:after="40"/>
        <w:rPr>
          <w:rFonts w:eastAsia="Times New Roman" w:cs="Times New Roman"/>
          <w:b/>
          <w:lang w:val="it-IT" w:eastAsia="it-IT"/>
        </w:rPr>
      </w:pPr>
      <w:r w:rsidRPr="009B226D">
        <w:rPr>
          <w:rFonts w:eastAsia="Times New Roman" w:cs="Times New Roman"/>
          <w:b/>
          <w:lang w:val="it-IT" w:eastAsia="it-IT"/>
        </w:rPr>
        <w:t>Costi totali</w:t>
      </w:r>
      <w:r w:rsidRPr="009B226D">
        <w:rPr>
          <w:rFonts w:eastAsia="Times New Roman" w:cs="Times New Roman"/>
          <w:b/>
          <w:lang w:val="it-IT" w:eastAsia="it-IT"/>
        </w:rPr>
        <w:tab/>
        <w:t>CHF</w:t>
      </w:r>
      <w:r w:rsidRPr="009B226D">
        <w:rPr>
          <w:rFonts w:eastAsia="Times New Roman" w:cs="Times New Roman"/>
          <w:b/>
          <w:lang w:val="it-IT" w:eastAsia="it-IT"/>
        </w:rPr>
        <w:tab/>
        <w:t>1'450’000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forfettario della Confederazione</w:t>
      </w:r>
      <w:r w:rsidRPr="009B226D">
        <w:rPr>
          <w:rFonts w:eastAsia="Times New Roman" w:cs="Times New Roman"/>
          <w:lang w:val="it-IT" w:eastAsia="it-IT"/>
        </w:rPr>
        <w:tab/>
        <w:t>CHF</w:t>
      </w:r>
      <w:r w:rsidRPr="009B226D">
        <w:rPr>
          <w:rFonts w:eastAsia="Times New Roman" w:cs="Times New Roman"/>
          <w:lang w:val="it-IT" w:eastAsia="it-IT"/>
        </w:rPr>
        <w:tab/>
        <w:t>340’000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Risanamento manufatti a carico del Cantone</w:t>
      </w:r>
      <w:r w:rsidRPr="009B226D">
        <w:rPr>
          <w:rFonts w:eastAsia="Times New Roman" w:cs="Times New Roman"/>
          <w:lang w:val="it-IT" w:eastAsia="it-IT"/>
        </w:rPr>
        <w:tab/>
        <w:t>CHF</w:t>
      </w:r>
      <w:r w:rsidRPr="009B226D">
        <w:rPr>
          <w:rFonts w:eastAsia="Times New Roman" w:cs="Times New Roman"/>
          <w:lang w:val="it-IT" w:eastAsia="it-IT"/>
        </w:rPr>
        <w:tab/>
        <w:t>305’000</w:t>
      </w:r>
    </w:p>
    <w:p w:rsidR="009B226D" w:rsidRPr="009B226D" w:rsidRDefault="009B226D" w:rsidP="007B2346">
      <w:pPr>
        <w:tabs>
          <w:tab w:val="left" w:pos="5103"/>
          <w:tab w:val="right" w:pos="7088"/>
        </w:tabs>
        <w:suppressAutoHyphens w:val="0"/>
        <w:rPr>
          <w:rFonts w:eastAsia="Times New Roman" w:cs="Times New Roman"/>
          <w:u w:val="single"/>
          <w:lang w:val="it-IT" w:eastAsia="it-IT"/>
        </w:rPr>
      </w:pPr>
      <w:r w:rsidRPr="009B226D">
        <w:rPr>
          <w:rFonts w:eastAsia="Times New Roman" w:cs="Times New Roman"/>
          <w:u w:val="single"/>
          <w:lang w:val="it-IT" w:eastAsia="it-IT"/>
        </w:rPr>
        <w:t>Illuminazione a carico del Comune</w:t>
      </w:r>
      <w:r w:rsidRPr="009B226D">
        <w:rPr>
          <w:rFonts w:eastAsia="Times New Roman" w:cs="Times New Roman"/>
          <w:u w:val="single"/>
          <w:lang w:val="it-IT" w:eastAsia="it-IT"/>
        </w:rPr>
        <w:tab/>
        <w:t>CHF</w:t>
      </w:r>
      <w:r w:rsidRPr="009B226D">
        <w:rPr>
          <w:rFonts w:eastAsia="Times New Roman" w:cs="Times New Roman"/>
          <w:u w:val="single"/>
          <w:lang w:val="it-IT" w:eastAsia="it-IT"/>
        </w:rPr>
        <w:tab/>
        <w:t>65’000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b/>
        <w:t>CHF</w:t>
      </w:r>
      <w:r w:rsidRPr="009B226D">
        <w:rPr>
          <w:rFonts w:eastAsia="Times New Roman" w:cs="Times New Roman"/>
          <w:lang w:val="it-IT" w:eastAsia="it-IT"/>
        </w:rPr>
        <w:tab/>
        <w:t>740’000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Comune (50% di 740'000)</w:t>
      </w:r>
      <w:r w:rsidRPr="009B226D">
        <w:rPr>
          <w:rFonts w:eastAsia="Times New Roman" w:cs="Times New Roman"/>
          <w:lang w:val="it-IT" w:eastAsia="it-IT"/>
        </w:rPr>
        <w:tab/>
        <w:t>CHF</w:t>
      </w:r>
      <w:r w:rsidRPr="009B226D">
        <w:rPr>
          <w:rFonts w:eastAsia="Times New Roman" w:cs="Times New Roman"/>
          <w:lang w:val="it-IT" w:eastAsia="it-IT"/>
        </w:rPr>
        <w:tab/>
        <w:t>370’000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(50% di 740’000)</w:t>
      </w:r>
      <w:r w:rsidRPr="009B226D">
        <w:rPr>
          <w:rFonts w:eastAsia="Times New Roman" w:cs="Times New Roman"/>
          <w:lang w:val="it-IT" w:eastAsia="it-IT"/>
        </w:rPr>
        <w:tab/>
        <w:t>CHF</w:t>
      </w:r>
      <w:r w:rsidRPr="009B226D">
        <w:rPr>
          <w:rFonts w:eastAsia="Times New Roman" w:cs="Times New Roman"/>
          <w:lang w:val="it-IT" w:eastAsia="it-IT"/>
        </w:rPr>
        <w:tab/>
        <w:t>370’000</w:t>
      </w:r>
    </w:p>
    <w:p w:rsidR="009B226D" w:rsidRPr="009B226D" w:rsidRDefault="009B226D" w:rsidP="007B2346">
      <w:pPr>
        <w:tabs>
          <w:tab w:val="left" w:pos="426"/>
          <w:tab w:val="left" w:pos="6237"/>
        </w:tabs>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 Comune e dalla Confederazione le relative quote a loro carico.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(305’000+370’000) a carico del Cantone sarà di CHF 675’000.</w:t>
      </w:r>
    </w:p>
    <w:p w:rsidR="009B226D" w:rsidRPr="009B226D" w:rsidRDefault="009B226D" w:rsidP="009B226D">
      <w:pPr>
        <w:tabs>
          <w:tab w:val="left" w:pos="426"/>
        </w:tabs>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19" w:name="_Toc88749616"/>
      <w:r w:rsidRPr="009B226D">
        <w:rPr>
          <w:rFonts w:eastAsia="Times New Roman" w:cs="Times New Roman"/>
          <w:b/>
          <w:sz w:val="24"/>
          <w:szCs w:val="20"/>
          <w:lang w:val="it-IT" w:eastAsia="it-IT"/>
        </w:rPr>
        <w:t>Misura PALoc3 ML 11.2: Completamento e messa in sicurezza rete ciclo-pedonale: Losone, Ponte Maggia - Centro scolastico - ciclopista su argine sponda destra del fiume Maggia</w:t>
      </w:r>
      <w:bookmarkEnd w:id="19"/>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L’intervento consiste nella modifica del tracciato del percorso ciclabile regionale n° 31 (Bellinzona-Locarno-Vallemaggia), nella tratta tra il Ponte Maggia, il centro scolastico di Losone e la ciclopista sull’argine di sponda destra del fiume Maggia.</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Da Locarno, l’attuale percorso regionale si sviluppa in direzione nord lungo l’argine del fiume Maggia. In corrispondenza del Ponte Maggia, il percorso devia di 90° la sua traiettoria seguendo parallelamente dapprima via A. Vigizzi e in seguito via dei Patrizi, dove interseca l’innesto di via dei Pioppi. In questo nodo si verificano molte situazioni conflittuali che mettono in pericolo la sicurezza del flusso pedonale/ciclabile. In passato il Comune ha già cercato di trovare una soluzione tenendo in debito conto sia gli aspetti di sicurezza che quelli funzionali.</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Oltre al percorso 31 “Valle Maggia”, la zona Ponte Maggia – Saleggi è attraversata da un percorso escursionistico locale che continua sull’argine del fiume. L’itinerario a ridosso del </w:t>
      </w:r>
      <w:r w:rsidRPr="009B226D">
        <w:rPr>
          <w:rFonts w:eastAsia="Times New Roman" w:cs="Times New Roman"/>
          <w:sz w:val="24"/>
          <w:szCs w:val="20"/>
          <w:lang w:val="it-IT" w:eastAsia="it-IT"/>
        </w:rPr>
        <w:lastRenderedPageBreak/>
        <w:t>fiume Maggia presenta un territorio pianeggiante. Questa morfologia, assieme alle sue componenti naturalistiche, rendono la zona ancor più attrattiva dal punto di vista della mobilità sostenibile. Tuttavia, le caratteristiche del percorso attuale non garantiscono condizioni di sicurezza adeguate in funzione dell’utenza elevata. Il tracciato lungo l’argine a nord del Ponte Maggia presenta in particolare una pavimentazione in terra battuta, un calibro ridotto e un parapetto discontinuo associato a scarpate laterali con altezza e pendenza elevate. Nel 2015 si sono registrati due gravi incidenti con coinvolgimento di ciclisti, uno dei quali con esito mortale.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Con la deviazione del percorso regionale, la misura vuole cogliere l’occasione per migliorare la configurazione del percorso lungo il fiume, sanando un punto critico molto frequentato, e conferire maggiore continuità al tracciato regionale.</w:t>
      </w: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ultima analisi, la necessità di questa nuova tratta ciclopedonale trova già ragione nella presenza di una struttura scolastica caratterizzata da un elevato afflusso giornaliero di ragazzi provenienti dalla regione.</w:t>
      </w:r>
    </w:p>
    <w:p w:rsidR="003657BE" w:rsidRPr="009B226D" w:rsidRDefault="003657BE"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20DF2AC4" wp14:editId="2C7858CD">
            <wp:extent cx="5315237" cy="2923540"/>
            <wp:effectExtent l="0" t="0" r="0" b="0"/>
            <wp:docPr id="63"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331108" cy="2932269"/>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Deviazione del percorso ciclo-pedonale</w:t>
      </w:r>
    </w:p>
    <w:p w:rsidR="009B226D" w:rsidRPr="003657BE" w:rsidRDefault="009B226D" w:rsidP="009B226D">
      <w:pPr>
        <w:suppressAutoHyphens w:val="0"/>
        <w:rPr>
          <w:rFonts w:eastAsia="Times New Roman" w:cs="Times New Roman"/>
          <w:sz w:val="24"/>
          <w:szCs w:val="24"/>
          <w:lang w:val="it-IT" w:eastAsia="it-IT"/>
        </w:rPr>
      </w:pPr>
    </w:p>
    <w:p w:rsidR="009B226D" w:rsidRPr="001701F0" w:rsidRDefault="009B226D" w:rsidP="009B226D">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Descrizione del progetto</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Il nuovo collegamento ciclopedonale, tra il vecchio ponte sulla Maggia e le strutture scolastiche di via Primore, permette di spostare il tracciato dell’attuale percorso ciclabile regionale n° 31 (Bellinzona- Locarno-Vallemaggia) lontano dalle vie di traffico e dal rumore e di evitare specialmente i conflitti che si verificano con dagli accessi alla zona Industriale, compreso il nodo di via Pioppi per il quale studi precedentemente svolti non hanno portato ad una soluzione.</w:t>
      </w:r>
    </w:p>
    <w:p w:rsidR="009B226D" w:rsidRPr="009B226D" w:rsidRDefault="009B226D" w:rsidP="009B226D">
      <w:pPr>
        <w:suppressAutoHyphens w:val="0"/>
        <w:rPr>
          <w:rFonts w:eastAsia="Times New Roman" w:cs="Times New Roman"/>
          <w:sz w:val="20"/>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Nella prima tratta il tracciato si sviluppa in maniera rettilinea lungo l’argine del fiume Maggia. Si prevede l’esecuzione conforme alla zona interessata (zona golenale e superficie boschiva) con un calibro di 3m.</w:t>
      </w:r>
    </w:p>
    <w:p w:rsidR="009B226D" w:rsidRPr="009B226D" w:rsidRDefault="009B226D" w:rsidP="009B226D">
      <w:pPr>
        <w:suppressAutoHyphens w:val="0"/>
        <w:rPr>
          <w:rFonts w:eastAsia="Times New Roman" w:cs="Times New Roman"/>
          <w:sz w:val="20"/>
          <w:szCs w:val="20"/>
          <w:lang w:val="it-IT" w:eastAsia="it-IT"/>
        </w:rPr>
      </w:pPr>
    </w:p>
    <w:p w:rsidR="009B226D" w:rsidRPr="009B226D" w:rsidRDefault="009B226D" w:rsidP="003657BE">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La seconda tratta invece, più irregolare, è inserita in un contesto più urbano dove si rende necessario il riordino della situazione attuale. Il tracciato prevede l’attraversamento di Via dei Pioppi in prossimità dei campi sportivi per poi immettersi nella zona 30 di Via Primore.</w:t>
      </w:r>
    </w:p>
    <w:p w:rsid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lunghezza complessiva della nuova tratta è di 615 metri.</w:t>
      </w:r>
    </w:p>
    <w:p w:rsidR="003657BE" w:rsidRPr="009B226D" w:rsidRDefault="003657BE"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1FF381C6" wp14:editId="5BC63F7A">
            <wp:extent cx="5760000" cy="2267717"/>
            <wp:effectExtent l="0" t="0" r="0" b="0"/>
            <wp:docPr id="288" name="Immagin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60000" cy="2267717"/>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Nuova pista ciclo-pedonale – Sezione tipo sul fianco esterno dell’argine insommergibile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5F7E0E26" wp14:editId="01F1B80D">
            <wp:extent cx="6067425" cy="2495550"/>
            <wp:effectExtent l="0" t="0" r="9525" b="0"/>
            <wp:docPr id="289" name="Immagin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6067425" cy="2495550"/>
                    </a:xfrm>
                    <a:prstGeom prst="rect">
                      <a:avLst/>
                    </a:prstGeom>
                  </pic:spPr>
                </pic:pic>
              </a:graphicData>
            </a:graphic>
          </wp:inline>
        </w:drawing>
      </w:r>
    </w:p>
    <w:p w:rsid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Nuova pista ciclo-pedonale – Sezione tipo in zona urbana</w:t>
      </w:r>
    </w:p>
    <w:p w:rsidR="003657BE" w:rsidRPr="003657BE" w:rsidRDefault="003657BE" w:rsidP="003657BE">
      <w:pPr>
        <w:suppressAutoHyphens w:val="0"/>
        <w:spacing w:before="120"/>
        <w:jc w:val="left"/>
        <w:rPr>
          <w:rFonts w:eastAsia="Times New Roman" w:cs="Times New Roman"/>
          <w:sz w:val="24"/>
          <w:szCs w:val="24"/>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4"/>
          <w:lang w:val="it-IT" w:eastAsia="it-IT"/>
        </w:rPr>
      </w:pPr>
      <w:r w:rsidRPr="001701F0">
        <w:rPr>
          <w:rFonts w:eastAsia="Times New Roman" w:cs="Times New Roman"/>
          <w:b/>
          <w:i/>
          <w:sz w:val="24"/>
          <w:szCs w:val="24"/>
          <w:lang w:val="it-IT" w:eastAsia="it-IT"/>
        </w:rPr>
        <w:t>Programma lavori</w:t>
      </w:r>
    </w:p>
    <w:p w:rsidR="009B226D" w:rsidRDefault="009B226D" w:rsidP="009B226D">
      <w:pPr>
        <w:suppressAutoHyphens w:val="0"/>
        <w:rPr>
          <w:rFonts w:eastAsia="Times New Roman" w:cs="Times New Roman"/>
          <w:sz w:val="24"/>
          <w:szCs w:val="24"/>
          <w:lang w:val="it-IT" w:eastAsia="it-IT"/>
        </w:rPr>
      </w:pPr>
      <w:r w:rsidRPr="001701F0">
        <w:rPr>
          <w:rFonts w:eastAsia="Times New Roman" w:cs="Times New Roman"/>
          <w:sz w:val="24"/>
          <w:szCs w:val="24"/>
          <w:lang w:val="it-IT" w:eastAsia="it-IT"/>
        </w:rPr>
        <w:t>L’opera sarà realizzata dal Comune. Si prevede di svolgere i lavori nel 2022.</w:t>
      </w:r>
    </w:p>
    <w:p w:rsidR="003657BE" w:rsidRPr="001701F0" w:rsidRDefault="003657BE" w:rsidP="009B226D">
      <w:pPr>
        <w:suppressAutoHyphens w:val="0"/>
        <w:rPr>
          <w:rFonts w:eastAsia="Times New Roman" w:cs="Times New Roman"/>
          <w:sz w:val="24"/>
          <w:szCs w:val="24"/>
          <w:lang w:val="it-IT" w:eastAsia="it-IT"/>
        </w:rPr>
      </w:pPr>
    </w:p>
    <w:p w:rsidR="009B226D" w:rsidRPr="001701F0"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4"/>
          <w:lang w:val="it-IT" w:eastAsia="it-IT"/>
        </w:rPr>
      </w:pPr>
      <w:r w:rsidRPr="001701F0">
        <w:rPr>
          <w:rFonts w:eastAsia="Times New Roman" w:cs="Times New Roman"/>
          <w:b/>
          <w:i/>
          <w:sz w:val="24"/>
          <w:szCs w:val="24"/>
          <w:lang w:val="it-IT" w:eastAsia="it-IT"/>
        </w:rPr>
        <w:t>Costi e finanziamento</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Il costo complessivo per la costruzione dell’opera ciclopedonale volta al completamento e alla messa in sicurezza della rete ciclo-pedonale sul Comune di Losone (tratta Ponte Maggia – Centro scolastico), risulta pari a CHF 1'121'000.- (IVA incl., precisione 10%). Questo corrisponde al contributo lordo massimo che il Cantone verserà al Comune, da cui andranno comunque ancora dedotte le parti d’opera imputabili al Comune.</w:t>
      </w:r>
    </w:p>
    <w:p w:rsidR="001701F0" w:rsidRDefault="001701F0" w:rsidP="009B226D">
      <w:pPr>
        <w:suppressAutoHyphens w:val="0"/>
        <w:rPr>
          <w:rFonts w:eastAsia="Times New Roman" w:cs="Times New Roman"/>
          <w:sz w:val="24"/>
          <w:szCs w:val="20"/>
          <w:lang w:val="it-IT" w:eastAsia="it-IT"/>
        </w:rPr>
      </w:pPr>
    </w:p>
    <w:p w:rsidR="003657BE" w:rsidRDefault="003657BE"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Il finanziamento viene ripartito nel modo seguente (massimo):</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Contributo massimo della Confederazione</w:t>
      </w:r>
      <w:r w:rsidRPr="009B226D">
        <w:rPr>
          <w:rFonts w:eastAsia="Times New Roman" w:cs="Times New Roman"/>
          <w:lang w:val="it-IT" w:eastAsia="it-IT"/>
        </w:rPr>
        <w:tab/>
        <w:t>CHF</w:t>
      </w:r>
      <w:r w:rsidRPr="009B226D">
        <w:rPr>
          <w:rFonts w:eastAsia="Times New Roman" w:cs="Times New Roman"/>
          <w:lang w:val="it-IT" w:eastAsia="it-IT"/>
        </w:rPr>
        <w:tab/>
        <w:t>308'000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813'000)</w:t>
      </w:r>
      <w:r w:rsidRPr="009B226D">
        <w:rPr>
          <w:rFonts w:eastAsia="Times New Roman" w:cs="Times New Roman"/>
          <w:lang w:val="it-IT" w:eastAsia="it-IT"/>
        </w:rPr>
        <w:tab/>
        <w:t>CHF</w:t>
      </w:r>
      <w:r w:rsidRPr="009B226D">
        <w:rPr>
          <w:rFonts w:eastAsia="Times New Roman" w:cs="Times New Roman"/>
          <w:lang w:val="it-IT" w:eastAsia="it-IT"/>
        </w:rPr>
        <w:tab/>
        <w:t>285'000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813'000)</w:t>
      </w:r>
      <w:r w:rsidRPr="009B226D">
        <w:rPr>
          <w:rFonts w:eastAsia="Times New Roman" w:cs="Times New Roman"/>
          <w:lang w:val="it-IT" w:eastAsia="it-IT"/>
        </w:rPr>
        <w:tab/>
        <w:t>CHF</w:t>
      </w:r>
      <w:r w:rsidRPr="009B226D">
        <w:rPr>
          <w:rFonts w:eastAsia="Times New Roman" w:cs="Times New Roman"/>
          <w:lang w:val="it-IT" w:eastAsia="it-IT"/>
        </w:rPr>
        <w:tab/>
        <w:t>528'000</w:t>
      </w:r>
    </w:p>
    <w:p w:rsidR="009B226D" w:rsidRPr="009B226D" w:rsidRDefault="009B226D" w:rsidP="007B2346">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 Comune e dalla Confederazione le relative quote a loro carico.</w:t>
      </w:r>
    </w:p>
    <w:p w:rsid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528’000.</w:t>
      </w:r>
    </w:p>
    <w:p w:rsidR="003657BE" w:rsidRPr="009B226D" w:rsidRDefault="003657BE" w:rsidP="009B226D">
      <w:pPr>
        <w:suppressAutoHyphens w:val="0"/>
        <w:rPr>
          <w:rFonts w:eastAsia="Times New Roman" w:cs="Times New Roman"/>
          <w:b/>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20" w:name="_Toc88749617"/>
      <w:r w:rsidRPr="009B226D">
        <w:rPr>
          <w:rFonts w:eastAsia="Times New Roman" w:cs="Times New Roman"/>
          <w:b/>
          <w:sz w:val="24"/>
          <w:szCs w:val="20"/>
          <w:lang w:val="it-IT" w:eastAsia="it-IT"/>
        </w:rPr>
        <w:t>Misura PALoc3 ML 18: completamento rete ML nel comparto Ex Cartiera, Tenero</w:t>
      </w:r>
      <w:bookmarkEnd w:id="20"/>
      <w:r w:rsidRPr="009B226D">
        <w:rPr>
          <w:rFonts w:eastAsia="Times New Roman" w:cs="Times New Roman"/>
          <w:b/>
          <w:sz w:val="24"/>
          <w:szCs w:val="20"/>
          <w:lang w:val="it-IT" w:eastAsia="it-IT"/>
        </w:rPr>
        <w:t xml:space="preserve"> </w:t>
      </w:r>
    </w:p>
    <w:p w:rsidR="009B226D" w:rsidRPr="001701F0"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1701F0">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misura riguarda gli interventi per il comparto Ex-Cartiera relativi alla mobilità lenta.</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Tramite lo sviluppo e la riqualifica del comparto, l’area dell’Ex-Cartiera di Tenero fungerà in futuro da Porta Est dell’agglomerato del Locarnese per chi proviene da Bellinzona-Piano di Magadino. L’abbandono di attività produttive storiche (Cartiera), l'insediamento di grandi superfici di vendita (Coop), così come la stessa realizzazione della galleria Mappo-Morettina e dello svincolo A13, hanno creato le basi per la trasformazione dello specifico comparto territoriale.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jc w:val="center"/>
        <w:rPr>
          <w:rFonts w:eastAsia="Times New Roman" w:cs="Times New Roman"/>
          <w:b/>
          <w:sz w:val="24"/>
          <w:szCs w:val="20"/>
          <w:lang w:val="it-IT" w:eastAsia="it-IT"/>
        </w:rPr>
      </w:pPr>
      <w:r w:rsidRPr="009B226D">
        <w:rPr>
          <w:rFonts w:eastAsia="Times New Roman" w:cs="Times New Roman"/>
          <w:noProof/>
          <w:sz w:val="24"/>
          <w:szCs w:val="20"/>
          <w:lang w:eastAsia="it-CH"/>
        </w:rPr>
        <mc:AlternateContent>
          <mc:Choice Requires="wps">
            <w:drawing>
              <wp:anchor distT="0" distB="0" distL="114300" distR="114300" simplePos="0" relativeHeight="251662336" behindDoc="0" locked="0" layoutInCell="1" allowOverlap="1" wp14:anchorId="312E81F2" wp14:editId="603BF5BC">
                <wp:simplePos x="0" y="0"/>
                <wp:positionH relativeFrom="column">
                  <wp:posOffset>1737817</wp:posOffset>
                </wp:positionH>
                <wp:positionV relativeFrom="paragraph">
                  <wp:posOffset>1145286</wp:posOffset>
                </wp:positionV>
                <wp:extent cx="1704112" cy="1331087"/>
                <wp:effectExtent l="0" t="0" r="10795" b="21590"/>
                <wp:wrapNone/>
                <wp:docPr id="28" name="Ovale 28"/>
                <wp:cNvGraphicFramePr/>
                <a:graphic xmlns:a="http://schemas.openxmlformats.org/drawingml/2006/main">
                  <a:graphicData uri="http://schemas.microsoft.com/office/word/2010/wordprocessingShape">
                    <wps:wsp>
                      <wps:cNvSpPr/>
                      <wps:spPr>
                        <a:xfrm>
                          <a:off x="0" y="0"/>
                          <a:ext cx="1704112" cy="1331087"/>
                        </a:xfrm>
                        <a:prstGeom prst="ellipse">
                          <a:avLst/>
                        </a:prstGeom>
                        <a:noFill/>
                        <a:ln w="2540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B5E60E" id="Ovale 28" o:spid="_x0000_s1026" style="position:absolute;margin-left:136.85pt;margin-top:90.2pt;width:134.2pt;height:10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" filled="f" strokecolor="#c00000" strokeweight="2pt"/>
            </w:pict>
          </mc:Fallback>
        </mc:AlternateContent>
      </w:r>
      <w:r w:rsidRPr="009B226D">
        <w:rPr>
          <w:rFonts w:eastAsia="Times New Roman" w:cs="Times New Roman"/>
          <w:noProof/>
          <w:sz w:val="24"/>
          <w:szCs w:val="20"/>
          <w:lang w:eastAsia="it-CH"/>
        </w:rPr>
        <w:drawing>
          <wp:inline distT="0" distB="0" distL="0" distR="0" wp14:anchorId="774F0F73" wp14:editId="2F10AD08">
            <wp:extent cx="5556212" cy="3446780"/>
            <wp:effectExtent l="0" t="0" r="6985" b="127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556212" cy="3446780"/>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Comparto Ex-Cartiera</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Gli interventi previsti migliorano sensibilmente le condizioni generali di mobilità lenta e favoriscono gli spostamenti a piedi e in bicicletta. Il nuovo asse ciclo-pedonale nord-sud dalla stazione TILO fino via Ressighe, lungo la stessa e lungo via Brere, integralmente su sedime proprio e non interrotto dal flusso di traffico motorizzato, costituisce l’elemento forte e strutturante di tutto il concetto di mobilità lenta del comparto. Si tratta di una “spina dorsale” che collega i maggiori poli attrattivi: la fermata TILO di Tenero, la zona commerciale (Centro COOP), il Centro sportivo nazionale (CST, Ufficio federale dello </w:t>
      </w:r>
      <w:r w:rsidRPr="009B226D">
        <w:rPr>
          <w:rFonts w:eastAsia="Times New Roman" w:cs="Times New Roman"/>
          <w:sz w:val="24"/>
          <w:szCs w:val="20"/>
          <w:lang w:val="it-IT" w:eastAsia="it-IT"/>
        </w:rPr>
        <w:lastRenderedPageBreak/>
        <w:t>sport), la zona dei campeggi e il lido, le zone scolastiche e di formazione di Tenero (scuola elementare) e Gordola (scuola media cantonale, centro professionale SSIC).</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La realizzazione risulta quindi di particolare interesse sia per gli spostamenti di svago che per quelli quotidiani – utilitari. La fruibilità ciclo-pedonale del comparto e dei suoi contenuti è pertanto garantita e favorita, rispettando i principi dello sviluppo sostenibile.</w:t>
      </w:r>
    </w:p>
    <w:p w:rsidR="003657BE" w:rsidRPr="009B226D" w:rsidRDefault="003657BE"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3"/>
          <w:szCs w:val="23"/>
          <w:lang w:val="it-IT" w:eastAsia="it-IT"/>
        </w:rPr>
      </w:pPr>
      <w:r w:rsidRPr="009B226D">
        <w:rPr>
          <w:rFonts w:eastAsia="Times New Roman" w:cs="Times New Roman"/>
          <w:b/>
          <w:i/>
          <w:sz w:val="23"/>
          <w:szCs w:val="23"/>
          <w:lang w:val="it-IT" w:eastAsia="it-IT"/>
        </w:rPr>
        <w:t xml:space="preserve"> </w:t>
      </w:r>
      <w:r w:rsidRPr="004D2540">
        <w:rPr>
          <w:rFonts w:eastAsia="Times New Roman" w:cs="Times New Roman"/>
          <w:b/>
          <w:i/>
          <w:sz w:val="24"/>
          <w:szCs w:val="23"/>
          <w:lang w:val="it-IT" w:eastAsia="it-IT"/>
        </w:rPr>
        <w:t>Descrizione del progetto</w:t>
      </w:r>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Gli interventi previsti sono stati suddivisi in due lotti:</w:t>
      </w:r>
    </w:p>
    <w:p w:rsidR="009B226D" w:rsidRPr="009B226D" w:rsidRDefault="009B226D" w:rsidP="009B226D">
      <w:pPr>
        <w:widowControl w:val="0"/>
        <w:numPr>
          <w:ilvl w:val="0"/>
          <w:numId w:val="22"/>
        </w:numPr>
        <w:tabs>
          <w:tab w:val="left" w:pos="284"/>
        </w:tabs>
        <w:suppressAutoHyphens w:val="0"/>
        <w:ind w:left="0" w:firstLine="0"/>
        <w:contextualSpacing/>
        <w:rPr>
          <w:rFonts w:eastAsia="Times New Roman" w:cs="Times New Roman"/>
          <w:sz w:val="24"/>
          <w:szCs w:val="20"/>
          <w:lang w:val="it-IT" w:eastAsia="it-IT"/>
        </w:rPr>
      </w:pPr>
      <w:r w:rsidRPr="009B226D">
        <w:rPr>
          <w:rFonts w:eastAsia="Times New Roman" w:cs="Times New Roman"/>
          <w:sz w:val="24"/>
          <w:szCs w:val="20"/>
          <w:lang w:val="it-IT" w:eastAsia="it-IT"/>
        </w:rPr>
        <w:t xml:space="preserve">LOTTO 1 Nuovo asse </w:t>
      </w:r>
      <w:r w:rsidRPr="009B226D">
        <w:rPr>
          <w:rFonts w:eastAsia="Times New Roman" w:cs="Times New Roman"/>
          <w:bCs/>
          <w:sz w:val="24"/>
          <w:szCs w:val="20"/>
          <w:lang w:val="it-IT" w:eastAsia="it-IT"/>
        </w:rPr>
        <w:t>pedonale-ciclabile Nord-Sud tratta Via Tre Case – Via Ressighe</w:t>
      </w:r>
    </w:p>
    <w:p w:rsidR="009B226D" w:rsidRPr="009B226D" w:rsidRDefault="009B226D" w:rsidP="009B226D">
      <w:pPr>
        <w:widowControl w:val="0"/>
        <w:numPr>
          <w:ilvl w:val="0"/>
          <w:numId w:val="22"/>
        </w:numPr>
        <w:tabs>
          <w:tab w:val="left" w:pos="284"/>
        </w:tabs>
        <w:suppressAutoHyphens w:val="0"/>
        <w:ind w:left="0" w:firstLine="0"/>
        <w:contextualSpacing/>
        <w:rPr>
          <w:rFonts w:eastAsia="Times New Roman" w:cs="Times New Roman"/>
          <w:sz w:val="24"/>
          <w:szCs w:val="20"/>
          <w:lang w:val="it-IT" w:eastAsia="it-IT"/>
        </w:rPr>
      </w:pPr>
      <w:r w:rsidRPr="009B226D">
        <w:rPr>
          <w:rFonts w:eastAsia="Times New Roman" w:cs="Times New Roman"/>
          <w:bCs/>
          <w:sz w:val="24"/>
          <w:szCs w:val="20"/>
          <w:lang w:val="it-IT" w:eastAsia="it-IT"/>
        </w:rPr>
        <w:t>LOTTO 2 Nuovo asse pedonale-ciclabile Nord-Sud tratta lungo Via Ressighe</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noProof/>
          <w:sz w:val="24"/>
          <w:szCs w:val="20"/>
          <w:lang w:eastAsia="it-CH"/>
        </w:rPr>
        <mc:AlternateContent>
          <mc:Choice Requires="wpg">
            <w:drawing>
              <wp:anchor distT="0" distB="0" distL="114300" distR="114300" simplePos="0" relativeHeight="251663360" behindDoc="0" locked="0" layoutInCell="1" allowOverlap="1" wp14:anchorId="2DCAE84B" wp14:editId="5C3E5DA9">
                <wp:simplePos x="0" y="0"/>
                <wp:positionH relativeFrom="column">
                  <wp:posOffset>134933</wp:posOffset>
                </wp:positionH>
                <wp:positionV relativeFrom="paragraph">
                  <wp:posOffset>-1632</wp:posOffset>
                </wp:positionV>
                <wp:extent cx="640715" cy="504107"/>
                <wp:effectExtent l="38100" t="0" r="6985" b="0"/>
                <wp:wrapNone/>
                <wp:docPr id="296" name="Gruppo 296"/>
                <wp:cNvGraphicFramePr/>
                <a:graphic xmlns:a="http://schemas.openxmlformats.org/drawingml/2006/main">
                  <a:graphicData uri="http://schemas.microsoft.com/office/word/2010/wordprocessingGroup">
                    <wpg:wgp>
                      <wpg:cNvGrpSpPr/>
                      <wpg:grpSpPr>
                        <a:xfrm>
                          <a:off x="0" y="0"/>
                          <a:ext cx="640715" cy="504107"/>
                          <a:chOff x="0" y="0"/>
                          <a:chExt cx="640715" cy="504107"/>
                        </a:xfrm>
                      </wpg:grpSpPr>
                      <wps:wsp>
                        <wps:cNvPr id="294" name="Rettangolo 294"/>
                        <wps:cNvSpPr/>
                        <wps:spPr>
                          <a:xfrm>
                            <a:off x="0" y="112815"/>
                            <a:ext cx="640715" cy="391292"/>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2" name="Connettore 2 292"/>
                        <wps:cNvCnPr/>
                        <wps:spPr>
                          <a:xfrm flipH="1" flipV="1">
                            <a:off x="166255" y="290945"/>
                            <a:ext cx="438784" cy="142504"/>
                          </a:xfrm>
                          <a:prstGeom prst="straightConnector1">
                            <a:avLst/>
                          </a:prstGeom>
                          <a:noFill/>
                          <a:ln w="9525" cap="flat" cmpd="sng" algn="ctr">
                            <a:solidFill>
                              <a:sysClr val="windowText" lastClr="000000">
                                <a:lumMod val="85000"/>
                                <a:lumOff val="15000"/>
                              </a:sysClr>
                            </a:solidFill>
                            <a:prstDash val="solid"/>
                            <a:tailEnd type="arrow"/>
                          </a:ln>
                          <a:effectLst/>
                        </wps:spPr>
                        <wps:bodyPr/>
                      </wps:wsp>
                      <wps:wsp>
                        <wps:cNvPr id="295" name="Casella di testo 2"/>
                        <wps:cNvSpPr txBox="1">
                          <a:spLocks noChangeArrowheads="1"/>
                        </wps:cNvSpPr>
                        <wps:spPr bwMode="auto">
                          <a:xfrm rot="17209950">
                            <a:off x="-47502" y="65314"/>
                            <a:ext cx="415636" cy="285008"/>
                          </a:xfrm>
                          <a:prstGeom prst="rect">
                            <a:avLst/>
                          </a:prstGeom>
                          <a:noFill/>
                          <a:ln w="9525">
                            <a:noFill/>
                            <a:miter lim="800000"/>
                            <a:headEnd/>
                            <a:tailEnd/>
                          </a:ln>
                        </wps:spPr>
                        <wps:txbx>
                          <w:txbxContent>
                            <w:p w:rsidR="00E25F3D" w:rsidRPr="00820031" w:rsidRDefault="00E25F3D" w:rsidP="009B226D">
                              <w:pPr>
                                <w:rPr>
                                  <w:sz w:val="16"/>
                                  <w:szCs w:val="16"/>
                                </w:rPr>
                              </w:pPr>
                              <w:r w:rsidRPr="00820031">
                                <w:rPr>
                                  <w:sz w:val="16"/>
                                  <w:szCs w:val="16"/>
                                </w:rPr>
                                <w:t>N</w:t>
                              </w:r>
                            </w:p>
                          </w:txbxContent>
                        </wps:txbx>
                        <wps:bodyPr rot="0" vert="horz" wrap="square" lIns="91440" tIns="45720" rIns="91440" bIns="45720" anchor="t" anchorCtr="0">
                          <a:noAutofit/>
                        </wps:bodyPr>
                      </wps:wsp>
                    </wpg:wgp>
                  </a:graphicData>
                </a:graphic>
              </wp:anchor>
            </w:drawing>
          </mc:Choice>
          <mc:Fallback>
            <w:pict>
              <v:group w14:anchorId="2DCAE84B" id="Gruppo 296" o:spid="_x0000_s1028" style="position:absolute;left:0;text-align:left;margin-left:10.6pt;margin-top:-.15pt;width:50.45pt;height:39.7pt;z-index:251663360" coordsize="6407,5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">
                <v:rect id="Rettangolo 294" o:spid="_x0000_s1029" style="position:absolute;top:1128;width:6407;height:3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" fillcolor="window" stroked="f" strokeweight="2pt"/>
                <v:shapetype id="_x0000_t32" coordsize="21600,21600" o:spt="32" o:oned="t" path="m,l21600,21600e" filled="f">
                  <v:path arrowok="t" fillok="f" o:connecttype="none"/>
                  <o:lock v:ext="edit" shapetype="t"/>
                </v:shapetype>
                <v:shape id="Connettore 2 292" o:spid="_x0000_s1030" type="#_x0000_t32" style="position:absolute;left:1662;top:2909;width:4388;height:142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" strokecolor="#262626">
                  <v:stroke endarrow="open"/>
                </v:shape>
                <v:shape id="_x0000_s1031" type="#_x0000_t202" style="position:absolute;left:-475;top:653;width:4156;height:2850;rotation:-47951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" filled="f" stroked="f">
                  <v:textbox>
                    <w:txbxContent>
                      <w:p w:rsidR="00E25F3D" w:rsidRPr="00820031" w:rsidRDefault="00E25F3D" w:rsidP="009B226D">
                        <w:pPr>
                          <w:rPr>
                            <w:sz w:val="16"/>
                            <w:szCs w:val="16"/>
                          </w:rPr>
                        </w:pPr>
                        <w:r w:rsidRPr="00820031">
                          <w:rPr>
                            <w:sz w:val="16"/>
                            <w:szCs w:val="16"/>
                          </w:rPr>
                          <w:t>N</w:t>
                        </w:r>
                      </w:p>
                    </w:txbxContent>
                  </v:textbox>
                </v:shape>
              </v:group>
            </w:pict>
          </mc:Fallback>
        </mc:AlternateContent>
      </w:r>
      <w:r w:rsidRPr="009B226D">
        <w:rPr>
          <w:rFonts w:eastAsia="Times New Roman" w:cs="Times New Roman"/>
          <w:noProof/>
          <w:sz w:val="24"/>
          <w:szCs w:val="20"/>
          <w:lang w:eastAsia="it-CH"/>
        </w:rPr>
        <w:drawing>
          <wp:inline distT="0" distB="0" distL="0" distR="0" wp14:anchorId="5F9C031F" wp14:editId="7F309739">
            <wp:extent cx="5900165" cy="3141785"/>
            <wp:effectExtent l="0" t="0" r="5715" b="1905"/>
            <wp:docPr id="291" name="Immagin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00165" cy="3141785"/>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Nuovo asse ciclabile nord-sud</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Il primo lotto concerne la tratta su Via Cartiera compresa tra l’intersezione con via Tre Case e via Ressighe. Il progetto prevede una ridestinazione ed una riorganizzazione dello spazio pubblico, attraverso la chiusura al traffico veicolare di Via Cartiera (attualmente strada a traffico limitato con accesso riservato agli utenti autorizzati dal Municipio) e la riservazione dello spazio risultante per la fruibilità pedonale-ciclabile.</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Concretamente, l’intervento prevede una superficie di transito che avrà una larghezza di 4.50m, pavimentata in asfalto e delimitata da mocche in gneiss e/o cordoni in gneiss (in corrispondenza delle aiuole). Il restante spazio sarà destinato alla piantumazione di un viale alberato con la posa di piante alternate ad aree di sosta dotate di panchina e cestino.</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In corrispondenza dell’attuale area di parcheggio del centro scolastico è prevista la soppressione degli stalli destinati ai veicoli a motore e la posa di un fronte di pensiline portabici.</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Prima di via Ressighe, conformemente al PR in vigore per il comparto Ex-Cartiera, il percorso presenta due curve a 90°.</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L’allacciamento a via Ressighe avviene in prossimità dell’attraversamento in corrispondenza del sottopasso pedonale di accesso al CST.</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Nel secondo lotto, il percorso ciclopedonale parallelo a via Ressighe ha un calibro di 3.0m.</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r w:rsidRPr="009B226D">
        <w:rPr>
          <w:rFonts w:eastAsia="Times New Roman" w:cs="Times New Roman"/>
          <w:sz w:val="24"/>
          <w:szCs w:val="20"/>
          <w:lang w:val="it-IT" w:eastAsia="it-IT"/>
        </w:rPr>
        <w:t>Di seguito sono riportate le sezioni caratteristiche lungo via Cartiera e via Ressighe:</w:t>
      </w:r>
    </w:p>
    <w:p w:rsidR="009B226D" w:rsidRPr="009B226D" w:rsidRDefault="009B226D" w:rsidP="009B226D">
      <w:pPr>
        <w:suppressAutoHyphens w:val="0"/>
        <w:jc w:val="center"/>
        <w:rPr>
          <w:rFonts w:eastAsia="Times New Roman" w:cs="Times New Roman"/>
          <w:noProof/>
          <w:sz w:val="24"/>
          <w:szCs w:val="20"/>
          <w:lang w:val="it-IT" w:eastAsia="it-IT"/>
        </w:rPr>
      </w:pPr>
      <w:r w:rsidRPr="009B226D">
        <w:rPr>
          <w:rFonts w:eastAsia="Times New Roman" w:cs="Times New Roman"/>
          <w:noProof/>
          <w:sz w:val="24"/>
          <w:szCs w:val="20"/>
          <w:lang w:eastAsia="it-CH"/>
        </w:rPr>
        <w:drawing>
          <wp:inline distT="0" distB="0" distL="0" distR="0" wp14:anchorId="0626532E" wp14:editId="0751CDBA">
            <wp:extent cx="5715000" cy="3415131"/>
            <wp:effectExtent l="0" t="0" r="0"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15639" cy="3415513"/>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noProof/>
          <w:sz w:val="20"/>
          <w:szCs w:val="20"/>
          <w:lang w:val="it-IT" w:eastAsia="it-IT"/>
        </w:rPr>
      </w:pPr>
      <w:r w:rsidRPr="009B226D">
        <w:rPr>
          <w:rFonts w:eastAsia="Times New Roman" w:cs="Times New Roman"/>
          <w:noProof/>
          <w:sz w:val="20"/>
          <w:szCs w:val="20"/>
          <w:lang w:val="it-IT" w:eastAsia="it-IT"/>
        </w:rPr>
        <w:t>Nuovo assetto tipo LOTTO 1 in corrispondenza degli stalli bici</w:t>
      </w:r>
    </w:p>
    <w:p w:rsidR="009B226D" w:rsidRPr="009B226D" w:rsidRDefault="009B226D" w:rsidP="009B226D">
      <w:pPr>
        <w:suppressAutoHyphens w:val="0"/>
        <w:jc w:val="center"/>
        <w:rPr>
          <w:rFonts w:eastAsia="Times New Roman" w:cs="Times New Roman"/>
          <w:noProof/>
          <w:sz w:val="24"/>
          <w:szCs w:val="20"/>
          <w:lang w:val="it-IT" w:eastAsia="it-IT"/>
        </w:rPr>
      </w:pPr>
      <w:r w:rsidRPr="009B226D">
        <w:rPr>
          <w:rFonts w:eastAsia="Times New Roman" w:cs="Times New Roman"/>
          <w:noProof/>
          <w:sz w:val="24"/>
          <w:szCs w:val="20"/>
          <w:lang w:eastAsia="it-CH"/>
        </w:rPr>
        <w:drawing>
          <wp:inline distT="0" distB="0" distL="0" distR="0" wp14:anchorId="684E0D05" wp14:editId="1556585A">
            <wp:extent cx="5861539" cy="1942090"/>
            <wp:effectExtent l="0" t="0" r="6350" b="127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862194" cy="1942307"/>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noProof/>
          <w:sz w:val="20"/>
          <w:szCs w:val="20"/>
          <w:lang w:val="it-IT" w:eastAsia="it-IT"/>
        </w:rPr>
      </w:pPr>
      <w:r w:rsidRPr="009B226D">
        <w:rPr>
          <w:rFonts w:eastAsia="Times New Roman" w:cs="Times New Roman"/>
          <w:noProof/>
          <w:sz w:val="20"/>
          <w:szCs w:val="20"/>
          <w:lang w:val="it-IT" w:eastAsia="it-IT"/>
        </w:rPr>
        <w:t>Nuovo assetto tipo via Ressighe (LOTTO 2)</w:t>
      </w:r>
    </w:p>
    <w:p w:rsidR="009B226D" w:rsidRPr="008A113B"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4"/>
          <w:lang w:val="it-IT" w:eastAsia="it-IT"/>
        </w:rPr>
      </w:pPr>
      <w:r w:rsidRPr="008A113B">
        <w:rPr>
          <w:rFonts w:eastAsia="Times New Roman" w:cs="Times New Roman"/>
          <w:b/>
          <w:i/>
          <w:sz w:val="24"/>
          <w:szCs w:val="24"/>
          <w:lang w:val="it-IT" w:eastAsia="it-IT"/>
        </w:rPr>
        <w:t>Programma lavori</w:t>
      </w:r>
    </w:p>
    <w:p w:rsidR="009B226D" w:rsidRPr="008A113B" w:rsidRDefault="009B226D" w:rsidP="009B226D">
      <w:pPr>
        <w:suppressAutoHyphens w:val="0"/>
        <w:rPr>
          <w:rFonts w:eastAsia="Times New Roman" w:cs="Times New Roman"/>
          <w:sz w:val="24"/>
          <w:szCs w:val="24"/>
          <w:lang w:val="it-IT" w:eastAsia="it-IT"/>
        </w:rPr>
      </w:pPr>
      <w:r w:rsidRPr="008A113B">
        <w:rPr>
          <w:rFonts w:eastAsia="Times New Roman" w:cs="Times New Roman"/>
          <w:sz w:val="24"/>
          <w:szCs w:val="24"/>
          <w:lang w:val="it-IT" w:eastAsia="it-IT"/>
        </w:rPr>
        <w:t>Le fasi successive e la realizzazione sono delegate al Comune.</w:t>
      </w:r>
    </w:p>
    <w:p w:rsidR="009B226D" w:rsidRDefault="009B226D" w:rsidP="009B226D">
      <w:pPr>
        <w:suppressAutoHyphens w:val="0"/>
        <w:rPr>
          <w:rFonts w:eastAsia="Times New Roman" w:cs="Times New Roman"/>
          <w:sz w:val="24"/>
          <w:szCs w:val="24"/>
          <w:lang w:val="it-IT" w:eastAsia="it-IT"/>
        </w:rPr>
      </w:pPr>
      <w:r w:rsidRPr="008A113B">
        <w:rPr>
          <w:rFonts w:eastAsia="Times New Roman" w:cs="Times New Roman"/>
          <w:sz w:val="24"/>
          <w:szCs w:val="24"/>
          <w:lang w:val="it-IT" w:eastAsia="it-IT"/>
        </w:rPr>
        <w:t>Indicativamente, con la riserva delle procedure necessarie, l’avvio dei lavori è previsto per il 2022.</w:t>
      </w:r>
    </w:p>
    <w:p w:rsidR="003657BE" w:rsidRDefault="003657BE">
      <w:pPr>
        <w:suppressAutoHyphens w:val="0"/>
        <w:spacing w:after="240"/>
        <w:jc w:val="left"/>
        <w:rPr>
          <w:rFonts w:eastAsia="Times New Roman" w:cs="Times New Roman"/>
          <w:sz w:val="24"/>
          <w:szCs w:val="24"/>
          <w:lang w:val="it-IT" w:eastAsia="it-IT"/>
        </w:rPr>
      </w:pPr>
      <w:r>
        <w:rPr>
          <w:rFonts w:eastAsia="Times New Roman" w:cs="Times New Roman"/>
          <w:sz w:val="24"/>
          <w:szCs w:val="24"/>
          <w:lang w:val="it-IT" w:eastAsia="it-IT"/>
        </w:rPr>
        <w:br w:type="page"/>
      </w:r>
    </w:p>
    <w:p w:rsidR="009B226D" w:rsidRPr="008A113B"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4"/>
          <w:lang w:val="it-IT" w:eastAsia="it-IT"/>
        </w:rPr>
      </w:pPr>
      <w:r w:rsidRPr="008A113B">
        <w:rPr>
          <w:rFonts w:eastAsia="Times New Roman" w:cs="Times New Roman"/>
          <w:b/>
          <w:i/>
          <w:sz w:val="24"/>
          <w:szCs w:val="24"/>
          <w:lang w:val="it-IT" w:eastAsia="it-IT"/>
        </w:rPr>
        <w:lastRenderedPageBreak/>
        <w:t>Costi e finanziamento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base al progetto definitivo 03/2020 risulta:</w:t>
      </w:r>
    </w:p>
    <w:p w:rsidR="008A113B" w:rsidRPr="009B226D" w:rsidRDefault="008A113B" w:rsidP="009B226D">
      <w:pPr>
        <w:suppressAutoHyphens w:val="0"/>
        <w:rPr>
          <w:rFonts w:eastAsia="Times New Roman" w:cs="Times New Roman"/>
          <w:sz w:val="24"/>
          <w:szCs w:val="20"/>
          <w:u w:val="single"/>
          <w:lang w:val="it-IT" w:eastAsia="it-IT"/>
        </w:rPr>
      </w:pP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LOTTO 1</w:t>
      </w:r>
      <w:r w:rsidRPr="009B226D">
        <w:rPr>
          <w:rFonts w:eastAsia="Times New Roman" w:cs="Times New Roman"/>
          <w:lang w:val="it-IT" w:eastAsia="it-IT"/>
        </w:rPr>
        <w:tab/>
        <w:t>CHF</w:t>
      </w:r>
      <w:r w:rsidRPr="009B226D">
        <w:rPr>
          <w:rFonts w:eastAsia="Times New Roman" w:cs="Times New Roman"/>
          <w:lang w:val="it-IT" w:eastAsia="it-IT"/>
        </w:rPr>
        <w:tab/>
        <w:t>589'000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LOTTO 2</w:t>
      </w:r>
      <w:r w:rsidRPr="009B226D">
        <w:rPr>
          <w:rFonts w:eastAsia="Times New Roman" w:cs="Times New Roman"/>
          <w:lang w:val="it-IT" w:eastAsia="it-IT"/>
        </w:rPr>
        <w:tab/>
        <w:t>CHF</w:t>
      </w:r>
      <w:r w:rsidRPr="009B226D">
        <w:rPr>
          <w:rFonts w:eastAsia="Times New Roman" w:cs="Times New Roman"/>
          <w:lang w:val="it-IT" w:eastAsia="it-IT"/>
        </w:rPr>
        <w:tab/>
        <w:t>681'000</w:t>
      </w:r>
    </w:p>
    <w:p w:rsidR="009B226D" w:rsidRPr="009B226D" w:rsidRDefault="009B226D" w:rsidP="007B2346">
      <w:pPr>
        <w:tabs>
          <w:tab w:val="left" w:pos="5103"/>
          <w:tab w:val="right" w:pos="7088"/>
        </w:tabs>
        <w:suppressAutoHyphens w:val="0"/>
        <w:rPr>
          <w:rFonts w:eastAsia="Times New Roman" w:cs="Times New Roman"/>
          <w:u w:val="single"/>
          <w:lang w:val="it-IT" w:eastAsia="it-IT"/>
        </w:rPr>
      </w:pPr>
      <w:r w:rsidRPr="009B226D">
        <w:rPr>
          <w:rFonts w:eastAsia="Times New Roman" w:cs="Times New Roman"/>
          <w:u w:val="single"/>
          <w:lang w:val="it-IT" w:eastAsia="it-IT"/>
        </w:rPr>
        <w:t>Riserva 10% precisione preventivo</w:t>
      </w:r>
      <w:r w:rsidRPr="009B226D">
        <w:rPr>
          <w:rFonts w:eastAsia="Times New Roman" w:cs="Times New Roman"/>
          <w:u w:val="single"/>
          <w:lang w:val="it-IT" w:eastAsia="it-IT"/>
        </w:rPr>
        <w:tab/>
        <w:t>CHF</w:t>
      </w:r>
      <w:r w:rsidRPr="009B226D">
        <w:rPr>
          <w:rFonts w:eastAsia="Times New Roman" w:cs="Times New Roman"/>
          <w:u w:val="single"/>
          <w:lang w:val="it-IT" w:eastAsia="it-IT"/>
        </w:rPr>
        <w:tab/>
        <w:t>127'000</w:t>
      </w:r>
    </w:p>
    <w:p w:rsidR="009B226D" w:rsidRPr="009B226D" w:rsidRDefault="009B226D" w:rsidP="007B2346">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Totale (IVA inclusa)</w:t>
      </w:r>
      <w:r w:rsidRPr="009B226D">
        <w:rPr>
          <w:rFonts w:eastAsia="Times New Roman" w:cs="Times New Roman"/>
          <w:lang w:val="it-IT" w:eastAsia="it-IT"/>
        </w:rPr>
        <w:tab/>
        <w:t>CHF</w:t>
      </w:r>
      <w:r w:rsidRPr="009B226D">
        <w:rPr>
          <w:rFonts w:eastAsia="Times New Roman" w:cs="Times New Roman"/>
          <w:lang w:val="it-IT" w:eastAsia="it-IT"/>
        </w:rPr>
        <w:tab/>
        <w:t>1'397'000</w:t>
      </w:r>
    </w:p>
    <w:p w:rsidR="009B226D" w:rsidRPr="009B226D" w:rsidRDefault="009B226D" w:rsidP="007B2346">
      <w:pPr>
        <w:suppressAutoHyphens w:val="0"/>
        <w:jc w:val="left"/>
        <w:rPr>
          <w:rFonts w:eastAsia="Times New Roman" w:cs="Times New Roman"/>
          <w:sz w:val="24"/>
          <w:szCs w:val="20"/>
          <w:lang w:val="it-IT" w:eastAsia="it-IT"/>
        </w:rPr>
      </w:pPr>
    </w:p>
    <w:p w:rsidR="009B226D" w:rsidRPr="009B226D" w:rsidRDefault="009B226D" w:rsidP="009B226D">
      <w:pPr>
        <w:tabs>
          <w:tab w:val="left" w:pos="5103"/>
          <w:tab w:val="right" w:pos="7088"/>
        </w:tabs>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Per la misura non è previsto un contributo della Confederazione. Il finanziamento è il seguente:</w:t>
      </w:r>
    </w:p>
    <w:p w:rsidR="009B226D" w:rsidRPr="009B226D" w:rsidRDefault="009B226D" w:rsidP="00E21668">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CIT (35% di 1'397'000)</w:t>
      </w:r>
      <w:r w:rsidRPr="009B226D">
        <w:rPr>
          <w:rFonts w:eastAsia="Times New Roman" w:cs="Times New Roman"/>
          <w:lang w:val="it-IT" w:eastAsia="it-IT"/>
        </w:rPr>
        <w:tab/>
        <w:t>CHF</w:t>
      </w:r>
      <w:r w:rsidRPr="009B226D">
        <w:rPr>
          <w:rFonts w:eastAsia="Times New Roman" w:cs="Times New Roman"/>
          <w:lang w:val="it-IT" w:eastAsia="it-IT"/>
        </w:rPr>
        <w:tab/>
        <w:t>489'000</w:t>
      </w:r>
    </w:p>
    <w:p w:rsidR="009B226D" w:rsidRPr="009B226D" w:rsidRDefault="009B226D" w:rsidP="00E21668">
      <w:pPr>
        <w:tabs>
          <w:tab w:val="left" w:pos="5103"/>
          <w:tab w:val="right" w:pos="7088"/>
        </w:tabs>
        <w:suppressAutoHyphens w:val="0"/>
        <w:rPr>
          <w:rFonts w:eastAsia="Times New Roman" w:cs="Times New Roman"/>
          <w:lang w:val="it-IT" w:eastAsia="it-IT"/>
        </w:rPr>
      </w:pPr>
      <w:r w:rsidRPr="009B226D">
        <w:rPr>
          <w:rFonts w:eastAsia="Times New Roman" w:cs="Times New Roman"/>
          <w:lang w:val="it-IT" w:eastAsia="it-IT"/>
        </w:rPr>
        <w:t>A carico Cantone (65% di 1'397'000)</w:t>
      </w:r>
      <w:r w:rsidRPr="009B226D">
        <w:rPr>
          <w:rFonts w:eastAsia="Times New Roman" w:cs="Times New Roman"/>
          <w:lang w:val="it-IT" w:eastAsia="it-IT"/>
        </w:rPr>
        <w:tab/>
        <w:t>CHF</w:t>
      </w:r>
      <w:r w:rsidRPr="009B226D">
        <w:rPr>
          <w:rFonts w:eastAsia="Times New Roman" w:cs="Times New Roman"/>
          <w:lang w:val="it-IT" w:eastAsia="it-IT"/>
        </w:rPr>
        <w:tab/>
        <w:t>908'000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Il Cantone finanzierà l’intero investimento, recuperando dalla CIT le relative quote a suo carico.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908’000.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1"/>
          <w:numId w:val="20"/>
        </w:numPr>
        <w:tabs>
          <w:tab w:val="left" w:pos="709"/>
        </w:tabs>
        <w:suppressAutoHyphens w:val="0"/>
        <w:spacing w:after="120"/>
        <w:ind w:left="709" w:hanging="709"/>
        <w:outlineLvl w:val="1"/>
        <w:rPr>
          <w:rFonts w:eastAsia="Times New Roman" w:cs="Times New Roman"/>
          <w:b/>
          <w:sz w:val="24"/>
          <w:szCs w:val="20"/>
          <w:lang w:val="it-IT" w:eastAsia="it-IT"/>
        </w:rPr>
      </w:pPr>
      <w:bookmarkStart w:id="21" w:name="_Toc88749618"/>
      <w:r w:rsidRPr="009B226D">
        <w:rPr>
          <w:rFonts w:eastAsia="Times New Roman" w:cs="Times New Roman"/>
          <w:b/>
          <w:sz w:val="24"/>
          <w:szCs w:val="20"/>
          <w:lang w:val="it-IT" w:eastAsia="it-IT"/>
        </w:rPr>
        <w:t>Misura PALoc3 TIM 21.4: riqualifica multimodale dell’asse urbano principale (Via S. Gottardo e Via Stazione, Tenero)</w:t>
      </w:r>
      <w:bookmarkEnd w:id="21"/>
    </w:p>
    <w:p w:rsidR="009B226D" w:rsidRPr="008A113B" w:rsidRDefault="009B226D" w:rsidP="009B226D">
      <w:pPr>
        <w:keepNext/>
        <w:numPr>
          <w:ilvl w:val="2"/>
          <w:numId w:val="20"/>
        </w:numPr>
        <w:tabs>
          <w:tab w:val="left" w:pos="709"/>
        </w:tabs>
        <w:suppressAutoHyphens w:val="0"/>
        <w:spacing w:before="120" w:after="120"/>
        <w:ind w:left="709" w:hanging="709"/>
        <w:outlineLvl w:val="2"/>
        <w:rPr>
          <w:rFonts w:eastAsia="Times New Roman" w:cs="Times New Roman"/>
          <w:b/>
          <w:i/>
          <w:sz w:val="24"/>
          <w:szCs w:val="23"/>
          <w:lang w:val="it-IT" w:eastAsia="it-IT"/>
        </w:rPr>
      </w:pPr>
      <w:r w:rsidRPr="008A113B">
        <w:rPr>
          <w:rFonts w:eastAsia="Times New Roman" w:cs="Times New Roman"/>
          <w:b/>
          <w:i/>
          <w:sz w:val="24"/>
          <w:szCs w:val="23"/>
          <w:lang w:val="it-IT" w:eastAsia="it-IT"/>
        </w:rPr>
        <w:t>Ubicazione e giustificazione dell’opera</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misura prevede una riqualifica degli assi urbani quali elementi strutturanti del tessuto edificato ed il recupero dello spazio stradale come spazio pubblico condiviso e di identificazione, luogo per gestire non solo il traffico individuale motorizzato (TIM), ma anche e soprattutto la permeabilità della mobilità lenta e la fluidità del trasporto pubblico.</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Nello specifico, l’intervento prevede il ridisegno degli assi stradali principali, volto a conformare Via S. Gottardo e Via Stazione ai requisiti di sicurezza richiesti dall’attraversamento dell’abitato di Tenero.</w:t>
      </w:r>
    </w:p>
    <w:p w:rsidR="009B226D" w:rsidRPr="003657BE" w:rsidRDefault="009B226D" w:rsidP="009B226D">
      <w:pPr>
        <w:suppressAutoHyphens w:val="0"/>
        <w:rPr>
          <w:rFonts w:eastAsia="Times New Roman" w:cs="Times New Roman"/>
          <w:sz w:val="20"/>
          <w:szCs w:val="20"/>
          <w:lang w:val="it-IT" w:eastAsia="it-IT"/>
        </w:rPr>
      </w:pP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w:drawing>
          <wp:inline distT="0" distB="0" distL="0" distR="0" wp14:anchorId="2C883EE0" wp14:editId="01E0EA79">
            <wp:extent cx="5611529" cy="3023540"/>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611529" cy="3023540"/>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Ubicazione della riqualifica a Tenero</w:t>
      </w:r>
    </w:p>
    <w:p w:rsidR="009B226D" w:rsidRPr="008A113B"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3"/>
          <w:lang w:val="it-IT" w:eastAsia="it-IT"/>
        </w:rPr>
      </w:pPr>
      <w:r w:rsidRPr="008A113B">
        <w:rPr>
          <w:rFonts w:eastAsia="Times New Roman" w:cs="Times New Roman"/>
          <w:b/>
          <w:i/>
          <w:sz w:val="24"/>
          <w:szCs w:val="23"/>
          <w:lang w:val="it-IT" w:eastAsia="it-IT"/>
        </w:rPr>
        <w:lastRenderedPageBreak/>
        <w:t>Descrizione del progetto</w:t>
      </w: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mc:AlternateContent>
          <mc:Choice Requires="wps">
            <w:drawing>
              <wp:anchor distT="0" distB="0" distL="114300" distR="114300" simplePos="0" relativeHeight="251666432" behindDoc="0" locked="0" layoutInCell="1" allowOverlap="1" wp14:anchorId="2C8FE84B" wp14:editId="27CF51E7">
                <wp:simplePos x="0" y="0"/>
                <wp:positionH relativeFrom="column">
                  <wp:posOffset>2082222</wp:posOffset>
                </wp:positionH>
                <wp:positionV relativeFrom="paragraph">
                  <wp:posOffset>3678</wp:posOffset>
                </wp:positionV>
                <wp:extent cx="1128156" cy="522514"/>
                <wp:effectExtent l="0" t="0" r="0" b="0"/>
                <wp:wrapNone/>
                <wp:docPr id="16" name="Rettangolo 16"/>
                <wp:cNvGraphicFramePr/>
                <a:graphic xmlns:a="http://schemas.openxmlformats.org/drawingml/2006/main">
                  <a:graphicData uri="http://schemas.microsoft.com/office/word/2010/wordprocessingShape">
                    <wps:wsp>
                      <wps:cNvSpPr/>
                      <wps:spPr>
                        <a:xfrm>
                          <a:off x="0" y="0"/>
                          <a:ext cx="1128156" cy="522514"/>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3AFAF" id="Rettangolo 16" o:spid="_x0000_s1026" style="position:absolute;margin-left:163.95pt;margin-top:.3pt;width:88.85pt;height:41.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" fillcolor="window" stroked="f" strokeweight="2pt"/>
            </w:pict>
          </mc:Fallback>
        </mc:AlternateContent>
      </w:r>
      <w:r w:rsidRPr="009B226D">
        <w:rPr>
          <w:rFonts w:eastAsia="Times New Roman" w:cs="Times New Roman"/>
          <w:noProof/>
          <w:sz w:val="24"/>
          <w:szCs w:val="20"/>
          <w:lang w:eastAsia="it-CH"/>
        </w:rPr>
        <w:drawing>
          <wp:inline distT="0" distB="0" distL="0" distR="0" wp14:anchorId="5785CE6D" wp14:editId="434D1EB0">
            <wp:extent cx="4905375" cy="3056759"/>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905375" cy="3056759"/>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Sezione tipo da progetto – Via S. Gottardo</w:t>
      </w:r>
    </w:p>
    <w:p w:rsidR="003657BE" w:rsidRDefault="003657BE"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Lungo via S. Gottardo viene allargato il marciapiede a monte che sarà contraddistinto dall’arredo costituito dalla nuova illuminazione.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larghezza della carreggiata veicolare è pari a 6m, coerentemente con il contesto denso del centro.</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Per il marciapiede sud è prevista una larghezza minima di 1.20 m per consentire uno spostamento congruo di tutti gli utenti (sedie a rotelle comprese). Gli spazi a disposizione dei pedoni su questo lato sono tuttavia ampliati dalla presenza di portici e piazzali lungo l’asse.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corrispondenza della piazza e in entrambe le direzioni, la fermata bus viene sistemata nel rispetto della Legge sui disabili.</w:t>
      </w:r>
    </w:p>
    <w:p w:rsidR="009B226D" w:rsidRPr="009B226D" w:rsidRDefault="009B226D" w:rsidP="009B226D">
      <w:pPr>
        <w:suppressAutoHyphens w:val="0"/>
        <w:jc w:val="center"/>
        <w:rPr>
          <w:rFonts w:eastAsia="Times New Roman" w:cs="Times New Roman"/>
          <w:sz w:val="24"/>
          <w:szCs w:val="20"/>
          <w:lang w:val="it-IT" w:eastAsia="it-IT"/>
        </w:rPr>
      </w:pPr>
      <w:r w:rsidRPr="009B226D">
        <w:rPr>
          <w:rFonts w:eastAsia="Times New Roman" w:cs="Times New Roman"/>
          <w:noProof/>
          <w:sz w:val="24"/>
          <w:szCs w:val="20"/>
          <w:lang w:eastAsia="it-CH"/>
        </w:rPr>
        <mc:AlternateContent>
          <mc:Choice Requires="wps">
            <w:drawing>
              <wp:anchor distT="0" distB="0" distL="114300" distR="114300" simplePos="0" relativeHeight="251665408" behindDoc="0" locked="0" layoutInCell="1" allowOverlap="1" wp14:anchorId="009F1FC8" wp14:editId="7392E6F6">
                <wp:simplePos x="0" y="0"/>
                <wp:positionH relativeFrom="column">
                  <wp:posOffset>2339503</wp:posOffset>
                </wp:positionH>
                <wp:positionV relativeFrom="paragraph">
                  <wp:posOffset>267970</wp:posOffset>
                </wp:positionV>
                <wp:extent cx="1127760" cy="521970"/>
                <wp:effectExtent l="0" t="0" r="0" b="0"/>
                <wp:wrapNone/>
                <wp:docPr id="17" name="Rettangolo 17"/>
                <wp:cNvGraphicFramePr/>
                <a:graphic xmlns:a="http://schemas.openxmlformats.org/drawingml/2006/main">
                  <a:graphicData uri="http://schemas.microsoft.com/office/word/2010/wordprocessingShape">
                    <wps:wsp>
                      <wps:cNvSpPr/>
                      <wps:spPr>
                        <a:xfrm>
                          <a:off x="0" y="0"/>
                          <a:ext cx="1127760" cy="52197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0F351" id="Rettangolo 17" o:spid="_x0000_s1026" style="position:absolute;margin-left:184.2pt;margin-top:21.1pt;width:88.8pt;height:41.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" fillcolor="window" stroked="f" strokeweight="2pt"/>
            </w:pict>
          </mc:Fallback>
        </mc:AlternateContent>
      </w:r>
      <w:r w:rsidRPr="009B226D">
        <w:rPr>
          <w:rFonts w:eastAsia="Times New Roman" w:cs="Times New Roman"/>
          <w:noProof/>
          <w:sz w:val="24"/>
          <w:szCs w:val="20"/>
          <w:lang w:eastAsia="it-CH"/>
        </w:rPr>
        <w:drawing>
          <wp:inline distT="0" distB="0" distL="0" distR="0" wp14:anchorId="65B36B1E" wp14:editId="2F215E1A">
            <wp:extent cx="4331382" cy="3003183"/>
            <wp:effectExtent l="0" t="0" r="0" b="6985"/>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4373158" cy="3032149"/>
                    </a:xfrm>
                    <a:prstGeom prst="rect">
                      <a:avLst/>
                    </a:prstGeom>
                  </pic:spPr>
                </pic:pic>
              </a:graphicData>
            </a:graphic>
          </wp:inline>
        </w:drawing>
      </w:r>
    </w:p>
    <w:p w:rsidR="009B226D" w:rsidRPr="009B226D" w:rsidRDefault="009B226D" w:rsidP="009B226D">
      <w:pPr>
        <w:suppressAutoHyphens w:val="0"/>
        <w:spacing w:before="120"/>
        <w:jc w:val="center"/>
        <w:rPr>
          <w:rFonts w:eastAsia="Times New Roman" w:cs="Times New Roman"/>
          <w:sz w:val="20"/>
          <w:szCs w:val="20"/>
          <w:lang w:val="it-IT" w:eastAsia="it-IT"/>
        </w:rPr>
      </w:pPr>
      <w:r w:rsidRPr="009B226D">
        <w:rPr>
          <w:rFonts w:eastAsia="Times New Roman" w:cs="Times New Roman"/>
          <w:sz w:val="20"/>
          <w:szCs w:val="20"/>
          <w:lang w:val="it-IT" w:eastAsia="it-IT"/>
        </w:rPr>
        <w:t>Sezione tipo da progetto – Via Stazione</w:t>
      </w:r>
    </w:p>
    <w:p w:rsidR="009B226D" w:rsidRDefault="009B226D" w:rsidP="009B226D">
      <w:pPr>
        <w:suppressAutoHyphens w:val="0"/>
        <w:rPr>
          <w:rFonts w:eastAsia="Times New Roman" w:cs="Times New Roman"/>
          <w:sz w:val="24"/>
          <w:szCs w:val="24"/>
          <w:lang w:val="it-IT" w:eastAsia="it-IT"/>
        </w:rPr>
      </w:pPr>
      <w:r w:rsidRPr="009B226D">
        <w:rPr>
          <w:rFonts w:eastAsia="Times New Roman" w:cs="Times New Roman"/>
          <w:sz w:val="24"/>
          <w:szCs w:val="20"/>
          <w:lang w:val="it-IT" w:eastAsia="it-IT"/>
        </w:rPr>
        <w:lastRenderedPageBreak/>
        <w:t xml:space="preserve">Per raggiungere gli scopi prefissi, su via Stazione viene allargato il marciapiede esistente (lato est). L’ampliamento dello spazio pedonale è accompagnato dalla realizzazione di un </w:t>
      </w:r>
      <w:r w:rsidRPr="008A113B">
        <w:rPr>
          <w:rFonts w:eastAsia="Times New Roman" w:cs="Times New Roman"/>
          <w:sz w:val="24"/>
          <w:szCs w:val="24"/>
          <w:lang w:val="it-IT" w:eastAsia="it-IT"/>
        </w:rPr>
        <w:t>viale alberato con la posa di un’alberatura leggera ad alto fusto.</w:t>
      </w:r>
    </w:p>
    <w:p w:rsidR="003657BE" w:rsidRPr="008A113B" w:rsidRDefault="003657BE" w:rsidP="009B226D">
      <w:pPr>
        <w:suppressAutoHyphens w:val="0"/>
        <w:rPr>
          <w:rFonts w:eastAsia="Times New Roman" w:cs="Times New Roman"/>
          <w:sz w:val="24"/>
          <w:szCs w:val="24"/>
          <w:lang w:val="it-IT" w:eastAsia="it-IT"/>
        </w:rPr>
      </w:pPr>
    </w:p>
    <w:p w:rsidR="009B226D" w:rsidRPr="008A113B"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4"/>
          <w:szCs w:val="24"/>
          <w:lang w:val="it-IT" w:eastAsia="it-IT"/>
        </w:rPr>
      </w:pPr>
      <w:r w:rsidRPr="008A113B">
        <w:rPr>
          <w:rFonts w:eastAsia="Times New Roman" w:cs="Times New Roman"/>
          <w:b/>
          <w:i/>
          <w:sz w:val="24"/>
          <w:szCs w:val="24"/>
          <w:lang w:val="it-IT" w:eastAsia="it-IT"/>
        </w:rPr>
        <w:t>Programma lavori</w:t>
      </w:r>
    </w:p>
    <w:p w:rsidR="009B226D" w:rsidRPr="008A113B" w:rsidRDefault="009B226D" w:rsidP="009B226D">
      <w:pPr>
        <w:suppressAutoHyphens w:val="0"/>
        <w:rPr>
          <w:rFonts w:eastAsia="Times New Roman" w:cs="Times New Roman"/>
          <w:sz w:val="24"/>
          <w:szCs w:val="24"/>
          <w:lang w:val="it-IT" w:eastAsia="it-IT"/>
        </w:rPr>
      </w:pPr>
      <w:r w:rsidRPr="008A113B">
        <w:rPr>
          <w:rFonts w:eastAsia="Times New Roman" w:cs="Times New Roman"/>
          <w:sz w:val="24"/>
          <w:szCs w:val="24"/>
          <w:lang w:val="it-IT" w:eastAsia="it-IT"/>
        </w:rPr>
        <w:t>Si prevede di eseguire dapprima i lavori su via S. Gottardo nell’autunno 2022, a seguito di interventi comunali che rinnovano la sottostruttura e in concomitanza con la pavimentazione fonica prevista dalla pianificazione cantonale. In seguito verrà sistemata via Stazione.</w:t>
      </w:r>
    </w:p>
    <w:p w:rsidR="009B226D" w:rsidRPr="008A113B" w:rsidRDefault="009B226D" w:rsidP="009B226D">
      <w:pPr>
        <w:suppressAutoHyphens w:val="0"/>
        <w:rPr>
          <w:rFonts w:eastAsia="Times New Roman" w:cs="Times New Roman"/>
          <w:sz w:val="24"/>
          <w:szCs w:val="24"/>
          <w:lang w:val="it-IT" w:eastAsia="it-IT"/>
        </w:rPr>
      </w:pPr>
    </w:p>
    <w:p w:rsidR="009B226D" w:rsidRDefault="009B226D" w:rsidP="009B226D">
      <w:pPr>
        <w:suppressAutoHyphens w:val="0"/>
        <w:rPr>
          <w:rFonts w:eastAsia="Times New Roman" w:cs="Times New Roman"/>
          <w:sz w:val="24"/>
          <w:szCs w:val="24"/>
          <w:lang w:val="it-IT" w:eastAsia="it-IT"/>
        </w:rPr>
      </w:pPr>
      <w:r w:rsidRPr="008A113B">
        <w:rPr>
          <w:rFonts w:eastAsia="Times New Roman" w:cs="Times New Roman"/>
          <w:sz w:val="24"/>
          <w:szCs w:val="24"/>
          <w:lang w:val="it-IT" w:eastAsia="it-IT"/>
        </w:rPr>
        <w:t>In generale i lavori sono programmati al di fuori del periodo estivo nel quale si registrano i volumi di traffico più elevati.</w:t>
      </w:r>
    </w:p>
    <w:p w:rsidR="003657BE" w:rsidRPr="008A113B" w:rsidRDefault="003657BE" w:rsidP="009B226D">
      <w:pPr>
        <w:suppressAutoHyphens w:val="0"/>
        <w:rPr>
          <w:rFonts w:eastAsia="Times New Roman" w:cs="Times New Roman"/>
          <w:sz w:val="24"/>
          <w:szCs w:val="24"/>
          <w:lang w:val="it-IT" w:eastAsia="it-IT"/>
        </w:rPr>
      </w:pPr>
    </w:p>
    <w:p w:rsidR="009B226D" w:rsidRPr="009B226D" w:rsidRDefault="009B226D" w:rsidP="003657BE">
      <w:pPr>
        <w:keepNext/>
        <w:numPr>
          <w:ilvl w:val="2"/>
          <w:numId w:val="20"/>
        </w:numPr>
        <w:tabs>
          <w:tab w:val="left" w:pos="709"/>
        </w:tabs>
        <w:suppressAutoHyphens w:val="0"/>
        <w:spacing w:after="120"/>
        <w:ind w:left="709" w:hanging="709"/>
        <w:outlineLvl w:val="2"/>
        <w:rPr>
          <w:rFonts w:eastAsia="Times New Roman" w:cs="Times New Roman"/>
          <w:b/>
          <w:i/>
          <w:sz w:val="23"/>
          <w:szCs w:val="23"/>
          <w:lang w:val="it-IT" w:eastAsia="it-IT"/>
        </w:rPr>
      </w:pPr>
      <w:r w:rsidRPr="008A113B">
        <w:rPr>
          <w:rFonts w:eastAsia="Times New Roman" w:cs="Times New Roman"/>
          <w:b/>
          <w:i/>
          <w:sz w:val="24"/>
          <w:szCs w:val="24"/>
          <w:lang w:val="it-IT" w:eastAsia="it-IT"/>
        </w:rPr>
        <w:t>Costi e finanziamento</w:t>
      </w:r>
    </w:p>
    <w:p w:rsidR="009B226D" w:rsidRPr="00CE1B73" w:rsidRDefault="009B226D" w:rsidP="00E21668">
      <w:pPr>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In base al progetto di massima 03/2020 risulta:</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 xml:space="preserve">Costo dell’opera stimato (IVA inclusa): </w:t>
      </w:r>
      <w:r w:rsidRPr="00CE1B73">
        <w:rPr>
          <w:rFonts w:eastAsia="Times New Roman" w:cs="Times New Roman"/>
          <w:sz w:val="24"/>
          <w:szCs w:val="24"/>
          <w:lang w:val="it-IT" w:eastAsia="it-IT"/>
        </w:rPr>
        <w:tab/>
        <w:t>CHF</w:t>
      </w:r>
      <w:r w:rsidRPr="00CE1B73">
        <w:rPr>
          <w:rFonts w:eastAsia="Times New Roman" w:cs="Times New Roman"/>
          <w:sz w:val="24"/>
          <w:szCs w:val="24"/>
          <w:lang w:val="it-IT" w:eastAsia="it-IT"/>
        </w:rPr>
        <w:tab/>
        <w:t>3'022'000</w:t>
      </w:r>
    </w:p>
    <w:p w:rsidR="009B226D" w:rsidRPr="00CE1B73" w:rsidRDefault="009B226D" w:rsidP="00CE1B73">
      <w:pPr>
        <w:tabs>
          <w:tab w:val="left" w:pos="5245"/>
          <w:tab w:val="right" w:pos="7088"/>
        </w:tabs>
        <w:suppressAutoHyphens w:val="0"/>
        <w:rPr>
          <w:rFonts w:eastAsia="Times New Roman" w:cs="Times New Roman"/>
          <w:sz w:val="24"/>
          <w:szCs w:val="24"/>
          <w:u w:val="single"/>
          <w:lang w:val="it-IT" w:eastAsia="it-IT"/>
        </w:rPr>
      </w:pPr>
      <w:r w:rsidRPr="00CE1B73">
        <w:rPr>
          <w:rFonts w:eastAsia="Times New Roman" w:cs="Times New Roman"/>
          <w:sz w:val="24"/>
          <w:szCs w:val="24"/>
          <w:u w:val="single"/>
          <w:lang w:val="it-IT" w:eastAsia="it-IT"/>
        </w:rPr>
        <w:t>Riserva 20% precisione preventivo</w:t>
      </w:r>
      <w:r w:rsidRPr="00CE1B73">
        <w:rPr>
          <w:rFonts w:eastAsia="Times New Roman" w:cs="Times New Roman"/>
          <w:sz w:val="24"/>
          <w:szCs w:val="24"/>
          <w:u w:val="single"/>
          <w:lang w:val="it-IT" w:eastAsia="it-IT"/>
        </w:rPr>
        <w:tab/>
        <w:t>CHF</w:t>
      </w:r>
      <w:r w:rsidRPr="00CE1B73">
        <w:rPr>
          <w:rFonts w:eastAsia="Times New Roman" w:cs="Times New Roman"/>
          <w:sz w:val="24"/>
          <w:szCs w:val="24"/>
          <w:u w:val="single"/>
          <w:lang w:val="it-IT" w:eastAsia="it-IT"/>
        </w:rPr>
        <w:tab/>
        <w:t>604'000</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Totale</w:t>
      </w:r>
      <w:r w:rsidRPr="00CE1B73">
        <w:rPr>
          <w:rFonts w:eastAsia="Times New Roman" w:cs="Times New Roman"/>
          <w:sz w:val="24"/>
          <w:szCs w:val="24"/>
          <w:lang w:val="it-IT" w:eastAsia="it-IT"/>
        </w:rPr>
        <w:tab/>
        <w:t>CHF</w:t>
      </w:r>
      <w:r w:rsidRPr="00CE1B73">
        <w:rPr>
          <w:rFonts w:eastAsia="Times New Roman" w:cs="Times New Roman"/>
          <w:sz w:val="24"/>
          <w:szCs w:val="24"/>
          <w:lang w:val="it-IT" w:eastAsia="it-IT"/>
        </w:rPr>
        <w:tab/>
        <w:t>3'626'000</w:t>
      </w:r>
    </w:p>
    <w:p w:rsidR="009B226D" w:rsidRPr="009B226D" w:rsidRDefault="009B226D" w:rsidP="009B226D">
      <w:pPr>
        <w:suppressAutoHyphens w:val="0"/>
        <w:rPr>
          <w:rFonts w:eastAsia="Times New Roman" w:cs="Times New Roman"/>
          <w:lang w:val="it-IT" w:eastAsia="it-IT"/>
        </w:rPr>
      </w:pPr>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La misura è di carattere regionale con un interesse particolare per il Comune di Tenero-Contra. Essa potrà beneficiare del cofinanziamento della Confederazione per un importo di CHF 886’000; il rimanente è a carico del Comune di Tenero-Contra, dei Comuni della CIT e del Cantone, come illustrato di seguito:</w:t>
      </w:r>
    </w:p>
    <w:p w:rsidR="009B226D" w:rsidRPr="00CE1B73" w:rsidRDefault="009B226D" w:rsidP="00CE1B73">
      <w:pPr>
        <w:tabs>
          <w:tab w:val="left" w:pos="5245"/>
          <w:tab w:val="right" w:pos="7088"/>
        </w:tabs>
        <w:suppressAutoHyphens w:val="0"/>
        <w:rPr>
          <w:rFonts w:eastAsia="Times New Roman" w:cs="Times New Roman"/>
          <w:sz w:val="24"/>
          <w:szCs w:val="24"/>
          <w:u w:val="single"/>
          <w:lang w:val="it-IT" w:eastAsia="it-IT"/>
        </w:rPr>
      </w:pPr>
      <w:r w:rsidRPr="00CE1B73">
        <w:rPr>
          <w:rFonts w:eastAsia="Times New Roman" w:cs="Times New Roman"/>
          <w:sz w:val="24"/>
          <w:szCs w:val="24"/>
          <w:u w:val="single"/>
          <w:lang w:val="it-IT" w:eastAsia="it-IT"/>
        </w:rPr>
        <w:t>Sussidio della Confederazione</w:t>
      </w:r>
      <w:r w:rsidRPr="00CE1B73">
        <w:rPr>
          <w:rFonts w:eastAsia="Times New Roman" w:cs="Times New Roman"/>
          <w:sz w:val="24"/>
          <w:szCs w:val="24"/>
          <w:u w:val="single"/>
          <w:lang w:val="it-IT" w:eastAsia="it-IT"/>
        </w:rPr>
        <w:tab/>
        <w:t>CHF</w:t>
      </w:r>
      <w:r w:rsidRPr="00CE1B73">
        <w:rPr>
          <w:rFonts w:eastAsia="Times New Roman" w:cs="Times New Roman"/>
          <w:sz w:val="24"/>
          <w:szCs w:val="24"/>
          <w:u w:val="single"/>
          <w:lang w:val="it-IT" w:eastAsia="it-IT"/>
        </w:rPr>
        <w:tab/>
        <w:t>886'000</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Residuo</w:t>
      </w:r>
      <w:r w:rsidRPr="00CE1B73">
        <w:rPr>
          <w:rFonts w:eastAsia="Times New Roman" w:cs="Times New Roman"/>
          <w:sz w:val="24"/>
          <w:szCs w:val="24"/>
          <w:lang w:val="it-IT" w:eastAsia="it-IT"/>
        </w:rPr>
        <w:tab/>
        <w:t>CHF</w:t>
      </w:r>
      <w:r w:rsidRPr="00CE1B73">
        <w:rPr>
          <w:rFonts w:eastAsia="Times New Roman" w:cs="Times New Roman"/>
          <w:sz w:val="24"/>
          <w:szCs w:val="24"/>
          <w:lang w:val="it-IT" w:eastAsia="it-IT"/>
        </w:rPr>
        <w:tab/>
      </w:r>
      <w:r w:rsidRPr="00CE1B73">
        <w:rPr>
          <w:rFonts w:eastAsia="Times New Roman" w:cs="Times New Roman"/>
          <w:sz w:val="24"/>
          <w:szCs w:val="24"/>
          <w:vertAlign w:val="subscript"/>
          <w:lang w:val="it-IT" w:eastAsia="it-IT"/>
        </w:rPr>
        <w:t xml:space="preserve"> </w:t>
      </w:r>
      <w:r w:rsidRPr="00CE1B73">
        <w:rPr>
          <w:rFonts w:eastAsia="Times New Roman" w:cs="Times New Roman"/>
          <w:sz w:val="24"/>
          <w:szCs w:val="24"/>
          <w:lang w:val="it-IT" w:eastAsia="it-IT"/>
        </w:rPr>
        <w:t>2'740'000</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1/3 del residuo a carico del Comune</w:t>
      </w:r>
      <w:r w:rsidRPr="00CE1B73">
        <w:rPr>
          <w:rFonts w:eastAsia="Times New Roman" w:cs="Times New Roman"/>
          <w:sz w:val="24"/>
          <w:szCs w:val="24"/>
          <w:lang w:val="it-IT" w:eastAsia="it-IT"/>
        </w:rPr>
        <w:tab/>
        <w:t>CHF</w:t>
      </w:r>
      <w:r w:rsidRPr="00CE1B73">
        <w:rPr>
          <w:rFonts w:eastAsia="Times New Roman" w:cs="Times New Roman"/>
          <w:sz w:val="24"/>
          <w:szCs w:val="24"/>
          <w:lang w:val="it-IT" w:eastAsia="it-IT"/>
        </w:rPr>
        <w:tab/>
        <w:t>913'000</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2/3 del residuo a carico del Cantone e della CIT</w:t>
      </w:r>
      <w:r w:rsidRPr="00CE1B73">
        <w:rPr>
          <w:rFonts w:eastAsia="Times New Roman" w:cs="Times New Roman"/>
          <w:sz w:val="24"/>
          <w:szCs w:val="24"/>
          <w:lang w:val="it-IT" w:eastAsia="it-IT"/>
        </w:rPr>
        <w:tab/>
        <w:t>CHF</w:t>
      </w:r>
      <w:r w:rsidRPr="00CE1B73">
        <w:rPr>
          <w:rFonts w:eastAsia="Times New Roman" w:cs="Times New Roman"/>
          <w:sz w:val="24"/>
          <w:szCs w:val="24"/>
          <w:vertAlign w:val="subscript"/>
          <w:lang w:val="it-IT" w:eastAsia="it-IT"/>
        </w:rPr>
        <w:tab/>
      </w:r>
      <w:r w:rsidRPr="00CE1B73">
        <w:rPr>
          <w:rFonts w:eastAsia="Times New Roman" w:cs="Times New Roman"/>
          <w:sz w:val="24"/>
          <w:szCs w:val="24"/>
          <w:lang w:val="it-IT" w:eastAsia="it-IT"/>
        </w:rPr>
        <w:t>1'827'000</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di cui il 35% a carico della CIT</w:t>
      </w:r>
      <w:r w:rsidRPr="00CE1B73">
        <w:rPr>
          <w:rFonts w:eastAsia="Times New Roman" w:cs="Times New Roman"/>
          <w:sz w:val="24"/>
          <w:szCs w:val="24"/>
          <w:lang w:val="it-IT" w:eastAsia="it-IT"/>
        </w:rPr>
        <w:tab/>
        <w:t>CHF</w:t>
      </w:r>
      <w:r w:rsidRPr="00CE1B73">
        <w:rPr>
          <w:rFonts w:eastAsia="Times New Roman" w:cs="Times New Roman"/>
          <w:sz w:val="24"/>
          <w:szCs w:val="24"/>
          <w:lang w:val="it-IT" w:eastAsia="it-IT"/>
        </w:rPr>
        <w:tab/>
      </w:r>
      <w:r w:rsidRPr="00CE1B73">
        <w:rPr>
          <w:rFonts w:eastAsia="Times New Roman" w:cs="Times New Roman"/>
          <w:sz w:val="24"/>
          <w:szCs w:val="24"/>
          <w:vertAlign w:val="subscript"/>
          <w:lang w:val="it-IT" w:eastAsia="it-IT"/>
        </w:rPr>
        <w:t xml:space="preserve"> </w:t>
      </w:r>
      <w:r w:rsidRPr="00CE1B73">
        <w:rPr>
          <w:rFonts w:eastAsia="Times New Roman" w:cs="Times New Roman"/>
          <w:sz w:val="24"/>
          <w:szCs w:val="24"/>
          <w:lang w:val="it-IT" w:eastAsia="it-IT"/>
        </w:rPr>
        <w:t>639'000</w:t>
      </w:r>
    </w:p>
    <w:p w:rsidR="009B226D" w:rsidRPr="00CE1B73" w:rsidRDefault="009B226D" w:rsidP="00CE1B73">
      <w:pPr>
        <w:tabs>
          <w:tab w:val="left" w:pos="5245"/>
          <w:tab w:val="right" w:pos="7088"/>
        </w:tabs>
        <w:suppressAutoHyphens w:val="0"/>
        <w:rPr>
          <w:rFonts w:eastAsia="Times New Roman" w:cs="Times New Roman"/>
          <w:sz w:val="24"/>
          <w:szCs w:val="24"/>
          <w:lang w:val="it-IT" w:eastAsia="it-IT"/>
        </w:rPr>
      </w:pPr>
      <w:r w:rsidRPr="00CE1B73">
        <w:rPr>
          <w:rFonts w:eastAsia="Times New Roman" w:cs="Times New Roman"/>
          <w:sz w:val="24"/>
          <w:szCs w:val="24"/>
          <w:lang w:val="it-IT" w:eastAsia="it-IT"/>
        </w:rPr>
        <w:t>e il 65% a carico del Cantone</w:t>
      </w:r>
      <w:r w:rsidRPr="00CE1B73">
        <w:rPr>
          <w:rFonts w:eastAsia="Times New Roman" w:cs="Times New Roman"/>
          <w:sz w:val="24"/>
          <w:szCs w:val="24"/>
          <w:lang w:val="it-IT" w:eastAsia="it-IT"/>
        </w:rPr>
        <w:tab/>
        <w:t>CHF</w:t>
      </w:r>
      <w:r w:rsidRPr="00CE1B73">
        <w:rPr>
          <w:rFonts w:eastAsia="Times New Roman" w:cs="Times New Roman"/>
          <w:sz w:val="24"/>
          <w:szCs w:val="24"/>
          <w:lang w:val="it-IT" w:eastAsia="it-IT"/>
        </w:rPr>
        <w:tab/>
        <w:t>1'188'000</w:t>
      </w:r>
    </w:p>
    <w:p w:rsidR="009B226D" w:rsidRPr="009B226D" w:rsidRDefault="009B226D" w:rsidP="00E21668">
      <w:pPr>
        <w:suppressAutoHyphens w:val="0"/>
        <w:rPr>
          <w:rFonts w:eastAsia="Times New Roman" w:cs="Times New Roman"/>
          <w:sz w:val="20"/>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In considerazione del coordinamento con la posa della pavimentazione fonoassorbente, le competenze esecutive sono ancora da definire. È richiesto pertanto un credito lordo con la quota comunale, per un totale di CHF 3'626'000.</w:t>
      </w:r>
    </w:p>
    <w:p w:rsidR="009B226D" w:rsidRPr="009B226D" w:rsidRDefault="009B226D" w:rsidP="009B226D">
      <w:pPr>
        <w:suppressAutoHyphens w:val="0"/>
        <w:rPr>
          <w:rFonts w:eastAsia="Times New Roman" w:cs="Times New Roman"/>
          <w:b/>
          <w:sz w:val="20"/>
          <w:szCs w:val="20"/>
          <w:lang w:val="it-IT" w:eastAsia="it-IT"/>
        </w:rPr>
      </w:pPr>
    </w:p>
    <w:p w:rsidR="009B226D" w:rsidRPr="009B226D" w:rsidRDefault="009B226D" w:rsidP="009B226D">
      <w:pPr>
        <w:suppressAutoHyphens w:val="0"/>
        <w:rPr>
          <w:rFonts w:eastAsia="Times New Roman" w:cs="Times New Roman"/>
          <w:b/>
          <w:sz w:val="24"/>
          <w:szCs w:val="20"/>
          <w:lang w:val="it-IT" w:eastAsia="it-IT"/>
        </w:rPr>
      </w:pPr>
      <w:r w:rsidRPr="009B226D">
        <w:rPr>
          <w:rFonts w:eastAsia="Times New Roman" w:cs="Times New Roman"/>
          <w:b/>
          <w:sz w:val="24"/>
          <w:szCs w:val="20"/>
          <w:lang w:val="it-IT" w:eastAsia="it-IT"/>
        </w:rPr>
        <w:t>L’investimento netto a carico del Cantone sarà di CHF 1'188’000.</w:t>
      </w:r>
    </w:p>
    <w:p w:rsidR="009B226D" w:rsidRDefault="009B226D" w:rsidP="009B226D">
      <w:pPr>
        <w:suppressAutoHyphens w:val="0"/>
        <w:jc w:val="left"/>
        <w:rPr>
          <w:rFonts w:eastAsia="Times New Roman" w:cs="Times New Roman"/>
          <w:noProof/>
          <w:sz w:val="24"/>
          <w:szCs w:val="20"/>
          <w:lang w:val="it-IT" w:eastAsia="it-IT"/>
        </w:rPr>
      </w:pPr>
    </w:p>
    <w:p w:rsidR="00CE1B73" w:rsidRPr="008A113B" w:rsidRDefault="00CE1B73" w:rsidP="009B226D">
      <w:pPr>
        <w:suppressAutoHyphens w:val="0"/>
        <w:jc w:val="left"/>
        <w:rPr>
          <w:rFonts w:eastAsia="Times New Roman" w:cs="Times New Roman"/>
          <w:noProof/>
          <w:sz w:val="24"/>
          <w:szCs w:val="20"/>
          <w:lang w:val="it-IT" w:eastAsia="it-IT"/>
        </w:rPr>
      </w:pPr>
    </w:p>
    <w:p w:rsidR="009B226D" w:rsidRPr="009B226D" w:rsidRDefault="009B226D" w:rsidP="009B226D">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22" w:name="_Toc88749619"/>
      <w:r w:rsidRPr="009B226D">
        <w:rPr>
          <w:rFonts w:eastAsia="Times New Roman" w:cs="Times New Roman"/>
          <w:b/>
          <w:caps/>
          <w:sz w:val="24"/>
          <w:szCs w:val="24"/>
          <w:lang w:val="it-IT" w:eastAsia="it-IT"/>
        </w:rPr>
        <w:t>PROGETTAZIONE DEFINITIVA E STRADALE DI PROSSIME MISURE PALOC3</w:t>
      </w:r>
      <w:bookmarkEnd w:id="22"/>
    </w:p>
    <w:p w:rsidR="009B226D" w:rsidRPr="009B226D" w:rsidRDefault="009B226D" w:rsidP="009B226D">
      <w:pPr>
        <w:suppressAutoHyphens w:val="0"/>
        <w:spacing w:after="120"/>
        <w:rPr>
          <w:rFonts w:eastAsia="Times New Roman" w:cs="Times New Roman"/>
          <w:sz w:val="24"/>
          <w:szCs w:val="20"/>
          <w:lang w:val="it-IT" w:eastAsia="it-IT"/>
        </w:rPr>
      </w:pPr>
      <w:r w:rsidRPr="009B226D">
        <w:rPr>
          <w:rFonts w:eastAsia="Times New Roman" w:cs="Times New Roman"/>
          <w:sz w:val="24"/>
          <w:szCs w:val="20"/>
          <w:lang w:val="it-IT" w:eastAsia="it-IT"/>
        </w:rPr>
        <w:t>Al fine di disporre di una flessibilità operativa per avviare, in base alle necessità, i progetti definitivi e stradali delle misure che progressivamente giungono a maturazione a livello di progetto preliminare/di massima, tra cui in particolare quelli delle misure:</w:t>
      </w:r>
    </w:p>
    <w:p w:rsidR="009B226D" w:rsidRPr="009B226D" w:rsidRDefault="009B226D" w:rsidP="009B226D">
      <w:pPr>
        <w:tabs>
          <w:tab w:val="left" w:pos="1134"/>
        </w:tabs>
        <w:suppressAutoHyphens w:val="0"/>
        <w:spacing w:before="60" w:after="60"/>
        <w:rPr>
          <w:rFonts w:eastAsia="Times New Roman" w:cs="Times New Roman"/>
          <w:sz w:val="24"/>
          <w:szCs w:val="20"/>
          <w:lang w:val="it-IT" w:eastAsia="it-IT"/>
        </w:rPr>
      </w:pPr>
      <w:r w:rsidRPr="009B226D">
        <w:rPr>
          <w:rFonts w:eastAsia="Times New Roman" w:cs="Times New Roman"/>
          <w:sz w:val="24"/>
          <w:szCs w:val="20"/>
          <w:lang w:val="it-IT" w:eastAsia="it-IT"/>
        </w:rPr>
        <w:t>TP 9.1</w:t>
      </w:r>
      <w:r w:rsidRPr="009B226D">
        <w:rPr>
          <w:rFonts w:eastAsia="Times New Roman" w:cs="Times New Roman"/>
          <w:sz w:val="24"/>
          <w:szCs w:val="20"/>
          <w:lang w:val="it-IT" w:eastAsia="it-IT"/>
        </w:rPr>
        <w:tab/>
        <w:t>Nodo intermodale stazione FFS S. Nazzaro</w:t>
      </w:r>
    </w:p>
    <w:p w:rsidR="009B226D" w:rsidRPr="009B226D" w:rsidRDefault="009B226D" w:rsidP="009B226D">
      <w:pPr>
        <w:tabs>
          <w:tab w:val="left" w:pos="1134"/>
        </w:tabs>
        <w:suppressAutoHyphens w:val="0"/>
        <w:spacing w:before="60" w:after="60"/>
        <w:rPr>
          <w:rFonts w:eastAsia="Times New Roman" w:cs="Times New Roman"/>
          <w:sz w:val="24"/>
          <w:szCs w:val="20"/>
          <w:lang w:val="it-IT" w:eastAsia="it-IT"/>
        </w:rPr>
      </w:pPr>
      <w:r w:rsidRPr="009B226D">
        <w:rPr>
          <w:rFonts w:eastAsia="Times New Roman" w:cs="Times New Roman"/>
          <w:sz w:val="24"/>
          <w:szCs w:val="20"/>
          <w:lang w:val="it-IT" w:eastAsia="it-IT"/>
        </w:rPr>
        <w:t xml:space="preserve">TIM 19 </w:t>
      </w:r>
      <w:r w:rsidRPr="009B226D">
        <w:rPr>
          <w:rFonts w:eastAsia="Times New Roman" w:cs="Times New Roman"/>
          <w:sz w:val="24"/>
          <w:szCs w:val="20"/>
          <w:lang w:val="it-IT" w:eastAsia="it-IT"/>
        </w:rPr>
        <w:tab/>
        <w:t>Riorganizzazione della viabilità e del nodo intermodale TP Ponte Brolla</w:t>
      </w:r>
    </w:p>
    <w:p w:rsidR="009B226D" w:rsidRPr="009B226D" w:rsidRDefault="009B226D" w:rsidP="009B226D">
      <w:pPr>
        <w:tabs>
          <w:tab w:val="left" w:pos="1134"/>
        </w:tabs>
        <w:suppressAutoHyphens w:val="0"/>
        <w:spacing w:before="60" w:after="120"/>
        <w:rPr>
          <w:rFonts w:eastAsia="Times New Roman" w:cs="Times New Roman"/>
          <w:sz w:val="24"/>
          <w:szCs w:val="20"/>
          <w:lang w:val="it-IT" w:eastAsia="it-IT"/>
        </w:rPr>
      </w:pPr>
      <w:r w:rsidRPr="009B226D">
        <w:rPr>
          <w:rFonts w:eastAsia="Times New Roman" w:cs="Times New Roman"/>
          <w:sz w:val="24"/>
          <w:szCs w:val="20"/>
          <w:lang w:val="it-IT" w:eastAsia="it-IT"/>
        </w:rPr>
        <w:t>TIM 22</w:t>
      </w:r>
      <w:r w:rsidRPr="009B226D">
        <w:rPr>
          <w:rFonts w:eastAsia="Times New Roman" w:cs="Times New Roman"/>
          <w:sz w:val="24"/>
          <w:szCs w:val="20"/>
          <w:lang w:val="it-IT" w:eastAsia="it-IT"/>
        </w:rPr>
        <w:tab/>
        <w:t>Gestione centralizzata degli impianti semaforici nel Locarnese</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 xml:space="preserve">si ritiene opportuno disporre di un credito di </w:t>
      </w:r>
      <w:r w:rsidRPr="009B226D">
        <w:rPr>
          <w:rFonts w:eastAsia="Times New Roman" w:cs="Times New Roman"/>
          <w:b/>
          <w:sz w:val="24"/>
          <w:szCs w:val="20"/>
          <w:lang w:val="it-IT" w:eastAsia="it-IT"/>
        </w:rPr>
        <w:t>CHF 550'000 calcolato sulla base degli importi di realizzazione stimati</w:t>
      </w:r>
      <w:r w:rsidRPr="009B226D">
        <w:rPr>
          <w:rFonts w:eastAsia="Times New Roman" w:cs="Times New Roman"/>
          <w:sz w:val="24"/>
          <w:szCs w:val="20"/>
          <w:lang w:val="it-IT" w:eastAsia="it-IT"/>
        </w:rPr>
        <w:t xml:space="preserve">, di cui CHF 220'000 a carico della Confederazione ed il restante suddiviso tra Cantone (CHF 210'000) e CIT (CHF 120'000). </w:t>
      </w:r>
    </w:p>
    <w:p w:rsidR="009B226D" w:rsidRPr="009B226D" w:rsidRDefault="009B226D" w:rsidP="009B226D">
      <w:pPr>
        <w:keepNext/>
        <w:numPr>
          <w:ilvl w:val="0"/>
          <w:numId w:val="20"/>
        </w:numPr>
        <w:tabs>
          <w:tab w:val="left" w:pos="567"/>
        </w:tabs>
        <w:suppressAutoHyphens w:val="0"/>
        <w:spacing w:after="120"/>
        <w:ind w:left="567" w:hanging="567"/>
        <w:outlineLvl w:val="0"/>
        <w:rPr>
          <w:rFonts w:eastAsia="Times New Roman" w:cs="Times New Roman"/>
          <w:b/>
          <w:caps/>
          <w:sz w:val="24"/>
          <w:szCs w:val="24"/>
          <w:lang w:val="it-IT" w:eastAsia="it-IT"/>
        </w:rPr>
      </w:pPr>
      <w:bookmarkStart w:id="23" w:name="_Toc88749620"/>
      <w:r w:rsidRPr="009B226D">
        <w:rPr>
          <w:rFonts w:eastAsia="Times New Roman" w:cs="Times New Roman"/>
          <w:b/>
          <w:caps/>
          <w:sz w:val="24"/>
          <w:szCs w:val="24"/>
          <w:lang w:val="it-IT" w:eastAsia="it-IT"/>
        </w:rPr>
        <w:lastRenderedPageBreak/>
        <w:t>Credito di CHF 120'000 per il supporto tecnico svolto dalla Commissione intercomunale dei trasporti nel periodo 2020-2023</w:t>
      </w:r>
      <w:bookmarkEnd w:id="23"/>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L’accompagnamento alla realizzazione del PALoc2 e del PALoc3 da parte della CIT è importante per favorire lo spedito avanzamento e la concretizzazione degli interventi. Per questo motivo il Cantone intende sostenere il supporto tecnico svolto dalla CIT negli anni 2020-2023 con un importo totale massimo di CHF 200'000.</w:t>
      </w: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Tenuto conto del credito residuo di circa CHF 80'000 sul credito relativo agli anni 2017-2019 stanziato con il DL del 19 febbraio 2018 (messaggio n. 7351 del 5 luglio 2017), la richiesta di credito relativa al periodo 2020-2023 risulta di CHF 120'000.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0"/>
          <w:numId w:val="20"/>
        </w:numPr>
        <w:tabs>
          <w:tab w:val="left" w:pos="567"/>
        </w:tabs>
        <w:suppressAutoHyphens w:val="0"/>
        <w:spacing w:after="120"/>
        <w:ind w:left="567" w:hanging="567"/>
        <w:outlineLvl w:val="0"/>
        <w:rPr>
          <w:rFonts w:eastAsia="Times New Roman" w:cs="Times New Roman"/>
          <w:b/>
          <w:caps/>
          <w:sz w:val="24"/>
          <w:szCs w:val="24"/>
          <w:lang w:val="it-IT" w:eastAsia="it-IT"/>
        </w:rPr>
      </w:pPr>
      <w:bookmarkStart w:id="24" w:name="_Toc88749621"/>
      <w:r w:rsidRPr="009B226D">
        <w:rPr>
          <w:rFonts w:eastAsia="Times New Roman" w:cs="Times New Roman"/>
          <w:b/>
          <w:caps/>
          <w:sz w:val="24"/>
          <w:szCs w:val="24"/>
          <w:lang w:val="it-IT" w:eastAsia="it-IT"/>
        </w:rPr>
        <w:t>Richiesta di credito</w:t>
      </w:r>
      <w:bookmarkEnd w:id="24"/>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r w:rsidRPr="009B226D">
        <w:rPr>
          <w:rFonts w:eastAsia="Times New Roman" w:cs="Times New Roman"/>
          <w:noProof/>
          <w:sz w:val="24"/>
          <w:szCs w:val="20"/>
          <w:lang w:val="it-IT" w:eastAsia="it-IT"/>
        </w:rPr>
        <w:t>La tabella seguente riassume le richieste di credito oggetto del presente messaggio:</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tbl>
      <w:tblPr>
        <w:tblStyle w:val="Grigliatabella1"/>
        <w:tblW w:w="0" w:type="auto"/>
        <w:tblLook w:val="04A0" w:firstRow="1" w:lastRow="0" w:firstColumn="1" w:lastColumn="0" w:noHBand="0" w:noVBand="1"/>
      </w:tblPr>
      <w:tblGrid>
        <w:gridCol w:w="1718"/>
        <w:gridCol w:w="1468"/>
        <w:gridCol w:w="1805"/>
        <w:gridCol w:w="1562"/>
        <w:gridCol w:w="1423"/>
        <w:gridCol w:w="1499"/>
      </w:tblGrid>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Misura</w:t>
            </w:r>
          </w:p>
        </w:tc>
        <w:tc>
          <w:tcPr>
            <w:tcW w:w="1507" w:type="dxa"/>
          </w:tcPr>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Spesa lorda</w:t>
            </w:r>
          </w:p>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p>
          <w:p w:rsidR="009B226D" w:rsidRPr="009B226D" w:rsidRDefault="008A113B" w:rsidP="008A113B">
            <w:pPr>
              <w:tabs>
                <w:tab w:val="left" w:pos="426"/>
                <w:tab w:val="left" w:pos="6237"/>
              </w:tabs>
              <w:suppressAutoHyphens w:val="0"/>
              <w:jc w:val="center"/>
              <w:rPr>
                <w:rFonts w:eastAsia="Calibri" w:cs="Times New Roman"/>
                <w:b/>
                <w:noProof/>
                <w:sz w:val="20"/>
                <w:szCs w:val="20"/>
                <w:lang w:val="it-IT" w:eastAsia="it-IT"/>
              </w:rPr>
            </w:pPr>
            <w:r>
              <w:rPr>
                <w:rFonts w:eastAsia="Calibri" w:cs="Times New Roman"/>
                <w:b/>
                <w:noProof/>
                <w:sz w:val="20"/>
                <w:szCs w:val="20"/>
                <w:lang w:val="it-IT" w:eastAsia="it-IT"/>
              </w:rPr>
              <w:t>milioni CHF</w:t>
            </w:r>
          </w:p>
        </w:tc>
        <w:tc>
          <w:tcPr>
            <w:tcW w:w="1813" w:type="dxa"/>
          </w:tcPr>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 xml:space="preserve">Contributo Confederazione </w:t>
            </w:r>
            <w:r w:rsidR="008A113B">
              <w:rPr>
                <w:rFonts w:eastAsia="Calibri" w:cs="Times New Roman"/>
                <w:b/>
                <w:noProof/>
                <w:sz w:val="20"/>
                <w:szCs w:val="20"/>
                <w:lang w:val="it-IT" w:eastAsia="it-IT"/>
              </w:rPr>
              <w:t>milioni CHF</w:t>
            </w:r>
          </w:p>
        </w:tc>
        <w:tc>
          <w:tcPr>
            <w:tcW w:w="1589" w:type="dxa"/>
          </w:tcPr>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Contributo</w:t>
            </w:r>
          </w:p>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CIT</w:t>
            </w:r>
          </w:p>
          <w:p w:rsidR="009B226D" w:rsidRPr="009B226D" w:rsidRDefault="008A113B" w:rsidP="009B226D">
            <w:pPr>
              <w:tabs>
                <w:tab w:val="left" w:pos="426"/>
                <w:tab w:val="left" w:pos="6237"/>
              </w:tabs>
              <w:suppressAutoHyphens w:val="0"/>
              <w:jc w:val="center"/>
              <w:rPr>
                <w:rFonts w:eastAsia="Calibri" w:cs="Times New Roman"/>
                <w:b/>
                <w:noProof/>
                <w:sz w:val="20"/>
                <w:szCs w:val="20"/>
                <w:lang w:val="it-IT" w:eastAsia="it-IT"/>
              </w:rPr>
            </w:pPr>
            <w:r>
              <w:rPr>
                <w:rFonts w:eastAsia="Calibri" w:cs="Times New Roman"/>
                <w:b/>
                <w:noProof/>
                <w:sz w:val="20"/>
                <w:szCs w:val="20"/>
                <w:lang w:val="it-IT" w:eastAsia="it-IT"/>
              </w:rPr>
              <w:t>milioni CHF</w:t>
            </w:r>
          </w:p>
        </w:tc>
        <w:tc>
          <w:tcPr>
            <w:tcW w:w="1444" w:type="dxa"/>
          </w:tcPr>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Altri</w:t>
            </w:r>
          </w:p>
          <w:p w:rsidR="009B226D" w:rsidRPr="009B226D" w:rsidRDefault="009B226D" w:rsidP="009B226D">
            <w:pPr>
              <w:tabs>
                <w:tab w:val="left" w:pos="426"/>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Contributi</w:t>
            </w:r>
          </w:p>
          <w:p w:rsidR="009B226D" w:rsidRPr="009B226D" w:rsidRDefault="008A113B" w:rsidP="009B226D">
            <w:pPr>
              <w:tabs>
                <w:tab w:val="left" w:pos="426"/>
                <w:tab w:val="left" w:pos="6237"/>
              </w:tabs>
              <w:suppressAutoHyphens w:val="0"/>
              <w:jc w:val="center"/>
              <w:rPr>
                <w:rFonts w:eastAsia="Calibri" w:cs="Times New Roman"/>
                <w:b/>
                <w:noProof/>
                <w:sz w:val="20"/>
                <w:szCs w:val="20"/>
                <w:lang w:val="it-IT" w:eastAsia="it-IT"/>
              </w:rPr>
            </w:pPr>
            <w:r>
              <w:rPr>
                <w:rFonts w:eastAsia="Calibri" w:cs="Times New Roman"/>
                <w:b/>
                <w:noProof/>
                <w:sz w:val="20"/>
                <w:szCs w:val="20"/>
                <w:lang w:val="it-IT" w:eastAsia="it-IT"/>
              </w:rPr>
              <w:t>milioni CHF</w:t>
            </w:r>
          </w:p>
        </w:tc>
        <w:tc>
          <w:tcPr>
            <w:tcW w:w="1539" w:type="dxa"/>
          </w:tcPr>
          <w:p w:rsidR="009B226D" w:rsidRPr="009B226D" w:rsidRDefault="009B226D" w:rsidP="009B226D">
            <w:pPr>
              <w:tabs>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Spesa</w:t>
            </w:r>
          </w:p>
          <w:p w:rsidR="009B226D" w:rsidRPr="009B226D" w:rsidRDefault="009B226D" w:rsidP="009B226D">
            <w:pPr>
              <w:tabs>
                <w:tab w:val="left" w:pos="6237"/>
              </w:tabs>
              <w:suppressAutoHyphens w:val="0"/>
              <w:jc w:val="center"/>
              <w:rPr>
                <w:rFonts w:eastAsia="Calibri" w:cs="Times New Roman"/>
                <w:b/>
                <w:noProof/>
                <w:sz w:val="20"/>
                <w:szCs w:val="20"/>
                <w:lang w:val="it-IT" w:eastAsia="it-IT"/>
              </w:rPr>
            </w:pPr>
            <w:r w:rsidRPr="009B226D">
              <w:rPr>
                <w:rFonts w:eastAsia="Calibri" w:cs="Times New Roman"/>
                <w:b/>
                <w:noProof/>
                <w:sz w:val="20"/>
                <w:szCs w:val="20"/>
                <w:lang w:val="it-IT" w:eastAsia="it-IT"/>
              </w:rPr>
              <w:t>Cantone</w:t>
            </w:r>
          </w:p>
          <w:p w:rsidR="009B226D" w:rsidRPr="009B226D" w:rsidRDefault="008A113B" w:rsidP="009B226D">
            <w:pPr>
              <w:tabs>
                <w:tab w:val="left" w:pos="6237"/>
              </w:tabs>
              <w:suppressAutoHyphens w:val="0"/>
              <w:jc w:val="center"/>
              <w:rPr>
                <w:rFonts w:eastAsia="Calibri" w:cs="Times New Roman"/>
                <w:b/>
                <w:noProof/>
                <w:sz w:val="20"/>
                <w:szCs w:val="20"/>
                <w:lang w:val="it-IT" w:eastAsia="it-IT"/>
              </w:rPr>
            </w:pPr>
            <w:r>
              <w:rPr>
                <w:rFonts w:eastAsia="Calibri" w:cs="Times New Roman"/>
                <w:b/>
                <w:noProof/>
                <w:sz w:val="20"/>
                <w:szCs w:val="20"/>
                <w:lang w:val="it-IT" w:eastAsia="it-IT"/>
              </w:rPr>
              <w:t>milioni CHF</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2</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TL 1.4</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1.84</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0.53</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0.46</w:t>
            </w:r>
          </w:p>
        </w:tc>
        <w:tc>
          <w:tcPr>
            <w:tcW w:w="1444"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0.85</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PALoc2</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TL 2.3-TP1/T5</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2.43</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0.40</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0.71</w:t>
            </w:r>
          </w:p>
        </w:tc>
        <w:tc>
          <w:tcPr>
            <w:tcW w:w="1444"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1.32</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2</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TL 2.4</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0.54</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0.06</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0.17</w:t>
            </w:r>
          </w:p>
        </w:tc>
        <w:tc>
          <w:tcPr>
            <w:tcW w:w="1444"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0.31</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2</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TL 2.18</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0.60</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0.24</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0.13</w:t>
            </w:r>
          </w:p>
        </w:tc>
        <w:tc>
          <w:tcPr>
            <w:tcW w:w="1444"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0.23</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2</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TL 2.20</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1.88</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0.44</w:t>
            </w:r>
          </w:p>
          <w:p w:rsidR="009B226D" w:rsidRPr="009B226D" w:rsidRDefault="009B226D" w:rsidP="009B226D">
            <w:pPr>
              <w:tabs>
                <w:tab w:val="right" w:pos="1068"/>
              </w:tabs>
              <w:suppressAutoHyphens w:val="0"/>
              <w:rPr>
                <w:rFonts w:eastAsia="Calibri" w:cs="Times New Roman"/>
                <w:sz w:val="20"/>
                <w:szCs w:val="20"/>
                <w:lang w:val="it-IT" w:eastAsia="it-IT"/>
              </w:rPr>
            </w:pP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0.50</w:t>
            </w:r>
          </w:p>
          <w:p w:rsidR="009B226D" w:rsidRPr="009B226D" w:rsidRDefault="009B226D" w:rsidP="009B226D">
            <w:pPr>
              <w:tabs>
                <w:tab w:val="right" w:pos="945"/>
                <w:tab w:val="right" w:pos="1843"/>
              </w:tabs>
              <w:suppressAutoHyphens w:val="0"/>
              <w:rPr>
                <w:rFonts w:eastAsia="Calibri" w:cs="Times New Roman"/>
                <w:sz w:val="20"/>
                <w:szCs w:val="20"/>
                <w:lang w:val="it-IT" w:eastAsia="it-IT"/>
              </w:rPr>
            </w:pPr>
          </w:p>
        </w:tc>
        <w:tc>
          <w:tcPr>
            <w:tcW w:w="1444"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0.94</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PALoc2</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Aggiornamenti</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p>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0.70</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p>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0.00</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p>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0.24</w:t>
            </w:r>
          </w:p>
        </w:tc>
        <w:tc>
          <w:tcPr>
            <w:tcW w:w="1444"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p>
          <w:p w:rsidR="009B226D" w:rsidRPr="009B226D" w:rsidRDefault="009B226D" w:rsidP="009B226D">
            <w:pPr>
              <w:tabs>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0.46</w:t>
            </w:r>
          </w:p>
        </w:tc>
      </w:tr>
      <w:tr w:rsidR="009B226D" w:rsidRPr="009B226D" w:rsidTr="009B226D">
        <w:trPr>
          <w:trHeight w:val="454"/>
        </w:trPr>
        <w:tc>
          <w:tcPr>
            <w:tcW w:w="1736" w:type="dxa"/>
            <w:shd w:val="clear" w:color="auto" w:fill="F2F2F2"/>
            <w:vAlign w:val="center"/>
          </w:tcPr>
          <w:p w:rsidR="009B226D" w:rsidRPr="009B226D" w:rsidRDefault="009B226D" w:rsidP="009B226D">
            <w:pPr>
              <w:tabs>
                <w:tab w:val="left" w:pos="426"/>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Totale PALoc2</w:t>
            </w:r>
          </w:p>
        </w:tc>
        <w:tc>
          <w:tcPr>
            <w:tcW w:w="1507" w:type="dxa"/>
            <w:shd w:val="clear" w:color="auto" w:fill="F2F2F2"/>
            <w:vAlign w:val="center"/>
          </w:tcPr>
          <w:p w:rsidR="009B226D" w:rsidRPr="009B226D" w:rsidRDefault="009B226D" w:rsidP="009B226D">
            <w:pPr>
              <w:tabs>
                <w:tab w:val="right" w:pos="787"/>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7.99</w:t>
            </w:r>
          </w:p>
        </w:tc>
        <w:tc>
          <w:tcPr>
            <w:tcW w:w="1813" w:type="dxa"/>
            <w:shd w:val="clear" w:color="auto" w:fill="F2F2F2"/>
            <w:vAlign w:val="center"/>
          </w:tcPr>
          <w:p w:rsidR="009B226D" w:rsidRPr="009B226D" w:rsidRDefault="009B226D" w:rsidP="009B226D">
            <w:pPr>
              <w:tabs>
                <w:tab w:val="right" w:pos="1068"/>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1.67</w:t>
            </w:r>
          </w:p>
        </w:tc>
        <w:tc>
          <w:tcPr>
            <w:tcW w:w="1589" w:type="dxa"/>
            <w:shd w:val="clear" w:color="auto" w:fill="F2F2F2"/>
            <w:vAlign w:val="center"/>
          </w:tcPr>
          <w:p w:rsidR="009B226D" w:rsidRPr="009B226D" w:rsidRDefault="009B226D" w:rsidP="009B226D">
            <w:pPr>
              <w:tabs>
                <w:tab w:val="right" w:pos="945"/>
                <w:tab w:val="right" w:pos="1843"/>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2.21</w:t>
            </w:r>
          </w:p>
        </w:tc>
        <w:tc>
          <w:tcPr>
            <w:tcW w:w="1444" w:type="dxa"/>
            <w:shd w:val="clear" w:color="auto" w:fill="F2F2F2"/>
          </w:tcPr>
          <w:p w:rsidR="009B226D" w:rsidRPr="009B226D" w:rsidRDefault="009B226D" w:rsidP="009B226D">
            <w:pPr>
              <w:tabs>
                <w:tab w:val="left" w:pos="426"/>
                <w:tab w:val="left" w:pos="6237"/>
              </w:tabs>
              <w:suppressAutoHyphens w:val="0"/>
              <w:rPr>
                <w:rFonts w:eastAsia="Calibri" w:cs="Times New Roman"/>
                <w:b/>
                <w:noProof/>
                <w:sz w:val="20"/>
                <w:szCs w:val="20"/>
                <w:lang w:val="it-IT" w:eastAsia="it-IT"/>
              </w:rPr>
            </w:pPr>
          </w:p>
        </w:tc>
        <w:tc>
          <w:tcPr>
            <w:tcW w:w="1539" w:type="dxa"/>
            <w:shd w:val="clear" w:color="auto" w:fill="F2F2F2"/>
            <w:vAlign w:val="center"/>
          </w:tcPr>
          <w:p w:rsidR="009B226D" w:rsidRPr="009B226D" w:rsidRDefault="009B226D" w:rsidP="009B226D">
            <w:pPr>
              <w:tabs>
                <w:tab w:val="left" w:pos="426"/>
                <w:tab w:val="right" w:pos="818"/>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4.11</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ML 6</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0.27</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0.13</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0.05</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0.09</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ML 8.1</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1.00</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0.38</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0.22</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0.40</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ML 8.5</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0.44</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0.12</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0.11</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0.21</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ML9</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1.45</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0.34</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0.00</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0.43</w:t>
            </w: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0.68</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ML 11.2</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1.12</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0.31</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0.28</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0.53</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ML 18</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1.40</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0.00</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0.49</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0.91</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TIM 21.4</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3.63</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0.89</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0.64</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0.91</w:t>
            </w: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1.19</w:t>
            </w:r>
          </w:p>
        </w:tc>
      </w:tr>
      <w:tr w:rsidR="009B226D" w:rsidRPr="009B226D" w:rsidTr="003A2E82">
        <w:tc>
          <w:tcPr>
            <w:tcW w:w="1736" w:type="dxa"/>
          </w:tcPr>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PALoc 3</w:t>
            </w:r>
          </w:p>
          <w:p w:rsidR="009B226D" w:rsidRPr="009B226D" w:rsidRDefault="009B226D" w:rsidP="009B226D">
            <w:pPr>
              <w:tabs>
                <w:tab w:val="left" w:pos="426"/>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Progettazione</w:t>
            </w:r>
          </w:p>
        </w:tc>
        <w:tc>
          <w:tcPr>
            <w:tcW w:w="1507" w:type="dxa"/>
          </w:tcPr>
          <w:p w:rsidR="009B226D" w:rsidRPr="009B226D" w:rsidRDefault="009B226D" w:rsidP="009B226D">
            <w:pPr>
              <w:tabs>
                <w:tab w:val="right" w:pos="787"/>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0.55</w:t>
            </w:r>
          </w:p>
        </w:tc>
        <w:tc>
          <w:tcPr>
            <w:tcW w:w="1813" w:type="dxa"/>
          </w:tcPr>
          <w:p w:rsidR="009B226D" w:rsidRPr="009B226D" w:rsidRDefault="009B226D" w:rsidP="009B226D">
            <w:pPr>
              <w:tabs>
                <w:tab w:val="right" w:pos="106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0.22</w:t>
            </w:r>
          </w:p>
        </w:tc>
        <w:tc>
          <w:tcPr>
            <w:tcW w:w="1589" w:type="dxa"/>
          </w:tcPr>
          <w:p w:rsidR="009B226D" w:rsidRPr="009B226D" w:rsidRDefault="009B226D" w:rsidP="009B226D">
            <w:pPr>
              <w:tabs>
                <w:tab w:val="right" w:pos="945"/>
                <w:tab w:val="right" w:pos="1843"/>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0.12</w:t>
            </w:r>
          </w:p>
        </w:tc>
        <w:tc>
          <w:tcPr>
            <w:tcW w:w="1444" w:type="dxa"/>
          </w:tcPr>
          <w:p w:rsidR="009B226D" w:rsidRPr="009B226D" w:rsidRDefault="009B226D" w:rsidP="009B226D">
            <w:pPr>
              <w:tabs>
                <w:tab w:val="right" w:pos="874"/>
                <w:tab w:val="left" w:pos="6237"/>
              </w:tabs>
              <w:suppressAutoHyphens w:val="0"/>
              <w:rPr>
                <w:rFonts w:eastAsia="Calibri" w:cs="Times New Roman"/>
                <w:noProof/>
                <w:sz w:val="20"/>
                <w:szCs w:val="20"/>
                <w:lang w:val="it-IT" w:eastAsia="it-IT"/>
              </w:rPr>
            </w:pPr>
          </w:p>
        </w:tc>
        <w:tc>
          <w:tcPr>
            <w:tcW w:w="1539" w:type="dxa"/>
          </w:tcPr>
          <w:p w:rsidR="009B226D" w:rsidRPr="009B226D" w:rsidRDefault="009B226D" w:rsidP="009B226D">
            <w:pPr>
              <w:tabs>
                <w:tab w:val="left" w:pos="426"/>
                <w:tab w:val="right" w:pos="818"/>
                <w:tab w:val="left" w:pos="6237"/>
              </w:tabs>
              <w:suppressAutoHyphens w:val="0"/>
              <w:rPr>
                <w:rFonts w:eastAsia="Calibri" w:cs="Times New Roman"/>
                <w:noProof/>
                <w:sz w:val="20"/>
                <w:szCs w:val="20"/>
                <w:lang w:val="it-IT" w:eastAsia="it-IT"/>
              </w:rPr>
            </w:pPr>
            <w:r w:rsidRPr="009B226D">
              <w:rPr>
                <w:rFonts w:eastAsia="Calibri" w:cs="Times New Roman"/>
                <w:noProof/>
                <w:sz w:val="20"/>
                <w:szCs w:val="20"/>
                <w:lang w:val="it-IT" w:eastAsia="it-IT"/>
              </w:rPr>
              <w:tab/>
              <w:t>0.21</w:t>
            </w:r>
          </w:p>
        </w:tc>
      </w:tr>
      <w:tr w:rsidR="009B226D" w:rsidRPr="009B226D" w:rsidTr="009B226D">
        <w:trPr>
          <w:trHeight w:val="454"/>
        </w:trPr>
        <w:tc>
          <w:tcPr>
            <w:tcW w:w="1736" w:type="dxa"/>
            <w:shd w:val="clear" w:color="auto" w:fill="F2F2F2"/>
            <w:vAlign w:val="center"/>
          </w:tcPr>
          <w:p w:rsidR="009B226D" w:rsidRPr="009B226D" w:rsidRDefault="009B226D" w:rsidP="009B226D">
            <w:pPr>
              <w:tabs>
                <w:tab w:val="left" w:pos="426"/>
                <w:tab w:val="left" w:pos="6237"/>
              </w:tabs>
              <w:suppressAutoHyphens w:val="0"/>
              <w:jc w:val="left"/>
              <w:rPr>
                <w:rFonts w:eastAsia="Calibri" w:cs="Times New Roman"/>
                <w:b/>
                <w:noProof/>
                <w:sz w:val="20"/>
                <w:szCs w:val="20"/>
                <w:lang w:val="it-IT" w:eastAsia="it-IT"/>
              </w:rPr>
            </w:pPr>
            <w:r w:rsidRPr="009B226D">
              <w:rPr>
                <w:rFonts w:eastAsia="Calibri" w:cs="Times New Roman"/>
                <w:b/>
                <w:noProof/>
                <w:sz w:val="20"/>
                <w:szCs w:val="20"/>
                <w:lang w:val="it-IT" w:eastAsia="it-IT"/>
              </w:rPr>
              <w:t>Totale PALoc3</w:t>
            </w:r>
          </w:p>
        </w:tc>
        <w:tc>
          <w:tcPr>
            <w:tcW w:w="1507" w:type="dxa"/>
            <w:shd w:val="clear" w:color="auto" w:fill="F2F2F2"/>
            <w:vAlign w:val="center"/>
          </w:tcPr>
          <w:p w:rsidR="009B226D" w:rsidRPr="009B226D" w:rsidRDefault="009B226D" w:rsidP="009B226D">
            <w:pPr>
              <w:tabs>
                <w:tab w:val="right" w:pos="787"/>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9.86</w:t>
            </w:r>
          </w:p>
        </w:tc>
        <w:tc>
          <w:tcPr>
            <w:tcW w:w="1813" w:type="dxa"/>
            <w:shd w:val="clear" w:color="auto" w:fill="F2F2F2"/>
            <w:vAlign w:val="center"/>
          </w:tcPr>
          <w:p w:rsidR="009B226D" w:rsidRPr="009B226D" w:rsidRDefault="009B226D" w:rsidP="009B226D">
            <w:pPr>
              <w:tabs>
                <w:tab w:val="right" w:pos="1068"/>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2.39</w:t>
            </w:r>
          </w:p>
        </w:tc>
        <w:tc>
          <w:tcPr>
            <w:tcW w:w="1589" w:type="dxa"/>
            <w:shd w:val="clear" w:color="auto" w:fill="F2F2F2"/>
            <w:vAlign w:val="center"/>
          </w:tcPr>
          <w:p w:rsidR="009B226D" w:rsidRPr="009B226D" w:rsidRDefault="009B226D" w:rsidP="009B226D">
            <w:pPr>
              <w:tabs>
                <w:tab w:val="right" w:pos="945"/>
                <w:tab w:val="right" w:pos="1843"/>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1.91</w:t>
            </w:r>
          </w:p>
        </w:tc>
        <w:tc>
          <w:tcPr>
            <w:tcW w:w="1444" w:type="dxa"/>
            <w:shd w:val="clear" w:color="auto" w:fill="F2F2F2"/>
            <w:vAlign w:val="center"/>
          </w:tcPr>
          <w:p w:rsidR="009B226D" w:rsidRPr="009B226D" w:rsidRDefault="009B226D" w:rsidP="009B226D">
            <w:pPr>
              <w:tabs>
                <w:tab w:val="right" w:pos="874"/>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1.34</w:t>
            </w:r>
          </w:p>
        </w:tc>
        <w:tc>
          <w:tcPr>
            <w:tcW w:w="1539" w:type="dxa"/>
            <w:shd w:val="clear" w:color="auto" w:fill="F2F2F2"/>
            <w:vAlign w:val="center"/>
          </w:tcPr>
          <w:p w:rsidR="009B226D" w:rsidRPr="009B226D" w:rsidRDefault="009B226D" w:rsidP="009B226D">
            <w:pPr>
              <w:tabs>
                <w:tab w:val="left" w:pos="426"/>
                <w:tab w:val="right" w:pos="818"/>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4.22</w:t>
            </w:r>
          </w:p>
        </w:tc>
      </w:tr>
      <w:tr w:rsidR="009B226D" w:rsidRPr="009B226D" w:rsidTr="009B226D">
        <w:trPr>
          <w:trHeight w:val="454"/>
        </w:trPr>
        <w:tc>
          <w:tcPr>
            <w:tcW w:w="1736" w:type="dxa"/>
            <w:shd w:val="clear" w:color="auto" w:fill="F2F2F2"/>
            <w:vAlign w:val="center"/>
          </w:tcPr>
          <w:p w:rsidR="009B226D" w:rsidRPr="009B226D" w:rsidRDefault="009B226D" w:rsidP="009B226D">
            <w:pPr>
              <w:tabs>
                <w:tab w:val="left" w:pos="426"/>
                <w:tab w:val="left" w:pos="6237"/>
              </w:tabs>
              <w:suppressAutoHyphens w:val="0"/>
              <w:jc w:val="left"/>
              <w:rPr>
                <w:rFonts w:eastAsia="Calibri" w:cs="Times New Roman"/>
                <w:b/>
                <w:noProof/>
                <w:sz w:val="20"/>
                <w:szCs w:val="20"/>
                <w:lang w:val="it-IT" w:eastAsia="it-IT"/>
              </w:rPr>
            </w:pPr>
            <w:r w:rsidRPr="009B226D">
              <w:rPr>
                <w:rFonts w:eastAsia="Calibri" w:cs="Times New Roman"/>
                <w:b/>
                <w:noProof/>
                <w:sz w:val="20"/>
                <w:szCs w:val="20"/>
                <w:lang w:val="it-IT" w:eastAsia="it-IT"/>
              </w:rPr>
              <w:t xml:space="preserve">Contributo supporto tecnico CIT 2020-2023 </w:t>
            </w:r>
          </w:p>
        </w:tc>
        <w:tc>
          <w:tcPr>
            <w:tcW w:w="1507" w:type="dxa"/>
            <w:shd w:val="clear" w:color="auto" w:fill="F2F2F2"/>
            <w:vAlign w:val="center"/>
          </w:tcPr>
          <w:p w:rsidR="009B226D" w:rsidRPr="009B226D" w:rsidRDefault="009B226D" w:rsidP="009B226D">
            <w:pPr>
              <w:tabs>
                <w:tab w:val="right" w:pos="790"/>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0.12</w:t>
            </w:r>
          </w:p>
        </w:tc>
        <w:tc>
          <w:tcPr>
            <w:tcW w:w="1813" w:type="dxa"/>
            <w:shd w:val="clear" w:color="auto" w:fill="F2F2F2"/>
            <w:vAlign w:val="center"/>
          </w:tcPr>
          <w:p w:rsidR="009B226D" w:rsidRPr="009B226D" w:rsidRDefault="009B226D" w:rsidP="009B226D">
            <w:pPr>
              <w:tabs>
                <w:tab w:val="left" w:pos="426"/>
                <w:tab w:val="left" w:pos="6237"/>
              </w:tabs>
              <w:suppressAutoHyphens w:val="0"/>
              <w:rPr>
                <w:rFonts w:eastAsia="Calibri" w:cs="Times New Roman"/>
                <w:b/>
                <w:noProof/>
                <w:sz w:val="20"/>
                <w:szCs w:val="20"/>
                <w:lang w:val="it-IT" w:eastAsia="it-IT"/>
              </w:rPr>
            </w:pPr>
          </w:p>
        </w:tc>
        <w:tc>
          <w:tcPr>
            <w:tcW w:w="1589" w:type="dxa"/>
            <w:shd w:val="clear" w:color="auto" w:fill="F2F2F2"/>
            <w:vAlign w:val="center"/>
          </w:tcPr>
          <w:p w:rsidR="009B226D" w:rsidRPr="009B226D" w:rsidRDefault="009B226D" w:rsidP="009B226D">
            <w:pPr>
              <w:tabs>
                <w:tab w:val="left" w:pos="426"/>
                <w:tab w:val="left" w:pos="6237"/>
              </w:tabs>
              <w:suppressAutoHyphens w:val="0"/>
              <w:rPr>
                <w:rFonts w:eastAsia="Calibri" w:cs="Times New Roman"/>
                <w:b/>
                <w:noProof/>
                <w:sz w:val="20"/>
                <w:szCs w:val="20"/>
                <w:lang w:val="it-IT" w:eastAsia="it-IT"/>
              </w:rPr>
            </w:pPr>
          </w:p>
        </w:tc>
        <w:tc>
          <w:tcPr>
            <w:tcW w:w="1444" w:type="dxa"/>
            <w:shd w:val="clear" w:color="auto" w:fill="F2F2F2"/>
          </w:tcPr>
          <w:p w:rsidR="009B226D" w:rsidRPr="009B226D" w:rsidRDefault="009B226D" w:rsidP="009B226D">
            <w:pPr>
              <w:tabs>
                <w:tab w:val="left" w:pos="426"/>
                <w:tab w:val="left" w:pos="6237"/>
              </w:tabs>
              <w:suppressAutoHyphens w:val="0"/>
              <w:rPr>
                <w:rFonts w:eastAsia="Calibri" w:cs="Times New Roman"/>
                <w:b/>
                <w:noProof/>
                <w:sz w:val="20"/>
                <w:szCs w:val="20"/>
                <w:lang w:val="it-IT" w:eastAsia="it-IT"/>
              </w:rPr>
            </w:pPr>
          </w:p>
        </w:tc>
        <w:tc>
          <w:tcPr>
            <w:tcW w:w="1539" w:type="dxa"/>
            <w:shd w:val="clear" w:color="auto" w:fill="F2F2F2"/>
            <w:vAlign w:val="center"/>
          </w:tcPr>
          <w:p w:rsidR="009B226D" w:rsidRPr="009B226D" w:rsidRDefault="009B226D" w:rsidP="009B226D">
            <w:pPr>
              <w:tabs>
                <w:tab w:val="left" w:pos="426"/>
                <w:tab w:val="right" w:pos="818"/>
                <w:tab w:val="left" w:pos="6237"/>
              </w:tabs>
              <w:suppressAutoHyphens w:val="0"/>
              <w:rPr>
                <w:rFonts w:eastAsia="Calibri" w:cs="Times New Roman"/>
                <w:b/>
                <w:noProof/>
                <w:sz w:val="20"/>
                <w:szCs w:val="20"/>
                <w:lang w:val="it-IT" w:eastAsia="it-IT"/>
              </w:rPr>
            </w:pPr>
            <w:r w:rsidRPr="009B226D">
              <w:rPr>
                <w:rFonts w:eastAsia="Calibri" w:cs="Times New Roman"/>
                <w:b/>
                <w:noProof/>
                <w:sz w:val="20"/>
                <w:szCs w:val="20"/>
                <w:lang w:val="it-IT" w:eastAsia="it-IT"/>
              </w:rPr>
              <w:tab/>
              <w:t>0.12</w:t>
            </w:r>
          </w:p>
        </w:tc>
      </w:tr>
    </w:tbl>
    <w:p w:rsidR="009B226D" w:rsidRPr="009B226D" w:rsidRDefault="009B226D" w:rsidP="009B226D">
      <w:pPr>
        <w:suppressAutoHyphens w:val="0"/>
        <w:rPr>
          <w:rFonts w:eastAsia="Times New Roman" w:cs="Times New Roman"/>
          <w:noProof/>
          <w:sz w:val="24"/>
          <w:szCs w:val="20"/>
          <w:lang w:val="it-IT" w:eastAsia="it-IT"/>
        </w:rPr>
      </w:pPr>
      <w:r w:rsidRPr="009B226D">
        <w:rPr>
          <w:rFonts w:eastAsia="Times New Roman" w:cs="Times New Roman"/>
          <w:noProof/>
          <w:sz w:val="24"/>
          <w:szCs w:val="20"/>
          <w:lang w:val="it-IT" w:eastAsia="it-IT"/>
        </w:rPr>
        <w:lastRenderedPageBreak/>
        <w:t>Riassumendo:</w:t>
      </w:r>
    </w:p>
    <w:p w:rsidR="009B226D" w:rsidRPr="009B226D" w:rsidRDefault="009B226D" w:rsidP="008A113B">
      <w:pPr>
        <w:widowControl w:val="0"/>
        <w:numPr>
          <w:ilvl w:val="0"/>
          <w:numId w:val="22"/>
        </w:numPr>
        <w:tabs>
          <w:tab w:val="left" w:pos="284"/>
          <w:tab w:val="left" w:pos="6237"/>
        </w:tabs>
        <w:suppressAutoHyphens w:val="0"/>
        <w:ind w:left="714" w:hanging="357"/>
        <w:rPr>
          <w:rFonts w:eastAsia="Times New Roman" w:cs="Times New Roman"/>
          <w:noProof/>
          <w:sz w:val="24"/>
          <w:szCs w:val="20"/>
          <w:lang w:val="it-IT" w:eastAsia="it-IT"/>
        </w:rPr>
      </w:pPr>
      <w:r w:rsidRPr="009B226D">
        <w:rPr>
          <w:rFonts w:eastAsia="Times New Roman" w:cs="Times New Roman"/>
          <w:noProof/>
          <w:sz w:val="24"/>
          <w:szCs w:val="20"/>
          <w:lang w:val="it-IT" w:eastAsia="it-IT"/>
        </w:rPr>
        <w:t xml:space="preserve">per il PALoc2 è richiesto un credito lordo di 7'990'000 (netto per il Cantone </w:t>
      </w:r>
      <w:r w:rsidRPr="009B226D">
        <w:rPr>
          <w:rFonts w:eastAsia="Times New Roman" w:cs="Times New Roman"/>
          <w:noProof/>
          <w:sz w:val="24"/>
          <w:szCs w:val="20"/>
          <w:lang w:val="it-IT" w:eastAsia="it-IT"/>
        </w:rPr>
        <w:br/>
        <w:t>CHF 4'110'000) quale aggiornamento del credito quadro di CHF 21'907'000 per un totale di CHF 29'897'000.</w:t>
      </w:r>
    </w:p>
    <w:p w:rsidR="009B226D" w:rsidRPr="009B226D" w:rsidRDefault="009B226D" w:rsidP="008A113B">
      <w:pPr>
        <w:widowControl w:val="0"/>
        <w:numPr>
          <w:ilvl w:val="0"/>
          <w:numId w:val="22"/>
        </w:numPr>
        <w:tabs>
          <w:tab w:val="left" w:pos="284"/>
          <w:tab w:val="left" w:pos="6237"/>
        </w:tabs>
        <w:suppressAutoHyphens w:val="0"/>
        <w:ind w:left="714" w:hanging="357"/>
        <w:rPr>
          <w:rFonts w:eastAsia="Times New Roman" w:cs="Times New Roman"/>
          <w:noProof/>
          <w:sz w:val="24"/>
          <w:szCs w:val="20"/>
          <w:lang w:val="it-IT" w:eastAsia="it-IT"/>
        </w:rPr>
      </w:pPr>
      <w:r w:rsidRPr="009B226D">
        <w:rPr>
          <w:rFonts w:eastAsia="Times New Roman" w:cs="Times New Roman"/>
          <w:noProof/>
          <w:sz w:val="24"/>
          <w:szCs w:val="20"/>
          <w:lang w:val="it-IT" w:eastAsia="it-IT"/>
        </w:rPr>
        <w:t xml:space="preserve">per il PALoc3 è richiesto un credito lordo di 9'860’000 (netto per il Cantone </w:t>
      </w:r>
      <w:r w:rsidRPr="009B226D">
        <w:rPr>
          <w:rFonts w:eastAsia="Times New Roman" w:cs="Times New Roman"/>
          <w:noProof/>
          <w:sz w:val="24"/>
          <w:szCs w:val="20"/>
          <w:lang w:val="it-IT" w:eastAsia="it-IT"/>
        </w:rPr>
        <w:br/>
        <w:t>CHF 4'220’000) quale aggiornamento del cedito quadro di CHF 15'820'000 per un totale di CHF 25'680’000.</w:t>
      </w:r>
    </w:p>
    <w:p w:rsidR="009B226D" w:rsidRDefault="009B226D" w:rsidP="009B226D">
      <w:pPr>
        <w:tabs>
          <w:tab w:val="left" w:pos="426"/>
          <w:tab w:val="left" w:pos="6237"/>
        </w:tabs>
        <w:suppressAutoHyphens w:val="0"/>
        <w:rPr>
          <w:rFonts w:eastAsia="Times New Roman" w:cs="Times New Roman"/>
          <w:noProof/>
          <w:sz w:val="24"/>
          <w:szCs w:val="20"/>
          <w:lang w:val="it-IT" w:eastAsia="it-IT"/>
        </w:rPr>
      </w:pPr>
    </w:p>
    <w:p w:rsidR="008A113B" w:rsidRPr="009B226D" w:rsidRDefault="008A113B"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25" w:name="_Toc88749622"/>
      <w:r w:rsidRPr="009B226D">
        <w:rPr>
          <w:rFonts w:eastAsia="Times New Roman" w:cs="Times New Roman"/>
          <w:b/>
          <w:caps/>
          <w:sz w:val="24"/>
          <w:szCs w:val="24"/>
          <w:lang w:val="it-IT" w:eastAsia="it-IT"/>
        </w:rPr>
        <w:t>RAPPORTO CON IL PIANO DIRETTORE, LE LINEE DIRETTIVE E IL PIANO FINANZIARIO</w:t>
      </w:r>
      <w:bookmarkEnd w:id="25"/>
    </w:p>
    <w:p w:rsidR="009B226D" w:rsidRPr="009B226D" w:rsidRDefault="009B226D" w:rsidP="009B226D">
      <w:pPr>
        <w:suppressAutoHyphens w:val="0"/>
        <w:spacing w:after="120"/>
        <w:rPr>
          <w:rFonts w:eastAsia="Times New Roman" w:cs="Times New Roman"/>
          <w:bCs/>
          <w:sz w:val="24"/>
          <w:szCs w:val="20"/>
          <w:lang w:val="it-IT" w:eastAsia="it-IT"/>
        </w:rPr>
      </w:pPr>
      <w:r w:rsidRPr="009B226D">
        <w:rPr>
          <w:rFonts w:eastAsia="Times New Roman" w:cs="Times New Roman"/>
          <w:sz w:val="24"/>
          <w:szCs w:val="20"/>
          <w:lang w:val="it-IT" w:eastAsia="it-IT"/>
        </w:rPr>
        <w:t>Gli investimenti sono in sintonia con il Programma di legislatura 2019-2023, Obiettivo 11, “</w:t>
      </w:r>
      <w:r w:rsidRPr="009B226D">
        <w:rPr>
          <w:rFonts w:eastAsia="Times New Roman" w:cs="Times New Roman"/>
          <w:bCs/>
          <w:sz w:val="24"/>
          <w:szCs w:val="20"/>
          <w:lang w:val="it-IT" w:eastAsia="it-IT"/>
        </w:rPr>
        <w:t>Sviluppare le reti di trasporto, con priorità al trasporto pubblico, e garantire buone condizioni di mobilità”, in particolare con le azioni:</w:t>
      </w:r>
    </w:p>
    <w:p w:rsidR="009B226D" w:rsidRPr="009B226D" w:rsidRDefault="009B226D" w:rsidP="008A113B">
      <w:pPr>
        <w:numPr>
          <w:ilvl w:val="0"/>
          <w:numId w:val="48"/>
        </w:numPr>
        <w:tabs>
          <w:tab w:val="left" w:pos="426"/>
        </w:tabs>
        <w:suppressAutoHyphens w:val="0"/>
        <w:ind w:left="284" w:hanging="284"/>
        <w:rPr>
          <w:rFonts w:eastAsia="Times New Roman" w:cs="Times New Roman"/>
          <w:bCs/>
          <w:sz w:val="24"/>
          <w:szCs w:val="20"/>
          <w:lang w:val="it-IT" w:eastAsia="it-IT"/>
        </w:rPr>
      </w:pPr>
      <w:r w:rsidRPr="009B226D">
        <w:rPr>
          <w:rFonts w:eastAsia="Times New Roman" w:cs="Times New Roman"/>
          <w:bCs/>
          <w:sz w:val="24"/>
          <w:szCs w:val="20"/>
          <w:lang w:val="it-IT" w:eastAsia="it-IT"/>
        </w:rPr>
        <w:t xml:space="preserve">11.2 Provvedere a miglioramenti e adeguamenti puntuali a favore della fluidità e della sicurezza, del traffico motorizzato, lento e pedonale.  </w:t>
      </w:r>
    </w:p>
    <w:p w:rsidR="009B226D" w:rsidRPr="009B226D" w:rsidRDefault="009B226D" w:rsidP="008A113B">
      <w:pPr>
        <w:numPr>
          <w:ilvl w:val="0"/>
          <w:numId w:val="48"/>
        </w:numPr>
        <w:tabs>
          <w:tab w:val="left" w:pos="426"/>
        </w:tabs>
        <w:suppressAutoHyphens w:val="0"/>
        <w:ind w:left="284" w:hanging="284"/>
        <w:rPr>
          <w:rFonts w:eastAsia="Times New Roman" w:cs="Times New Roman"/>
          <w:bCs/>
          <w:sz w:val="24"/>
          <w:szCs w:val="20"/>
          <w:lang w:val="it-IT" w:eastAsia="it-IT"/>
        </w:rPr>
      </w:pPr>
      <w:r w:rsidRPr="009B226D">
        <w:rPr>
          <w:rFonts w:eastAsia="Times New Roman" w:cs="Times New Roman"/>
          <w:bCs/>
          <w:sz w:val="24"/>
          <w:szCs w:val="20"/>
          <w:lang w:val="it-IT" w:eastAsia="it-IT"/>
        </w:rPr>
        <w:t>11.3 Attuare le misure prioritarie delle prime tre generazioni dei Programmi di agglomerato.</w:t>
      </w:r>
    </w:p>
    <w:p w:rsidR="009B226D" w:rsidRPr="009B226D" w:rsidRDefault="009B226D" w:rsidP="008A113B">
      <w:pPr>
        <w:numPr>
          <w:ilvl w:val="0"/>
          <w:numId w:val="48"/>
        </w:numPr>
        <w:tabs>
          <w:tab w:val="left" w:pos="426"/>
        </w:tabs>
        <w:suppressAutoHyphens w:val="0"/>
        <w:ind w:left="284" w:hanging="284"/>
        <w:rPr>
          <w:rFonts w:eastAsia="Times New Roman" w:cs="Times New Roman"/>
          <w:bCs/>
          <w:sz w:val="24"/>
          <w:szCs w:val="20"/>
          <w:lang w:val="it-IT" w:eastAsia="it-IT"/>
        </w:rPr>
      </w:pPr>
      <w:r w:rsidRPr="009B226D">
        <w:rPr>
          <w:rFonts w:eastAsia="Times New Roman" w:cs="Times New Roman"/>
          <w:bCs/>
          <w:sz w:val="24"/>
          <w:szCs w:val="20"/>
          <w:lang w:val="it-IT" w:eastAsia="it-IT"/>
        </w:rPr>
        <w:t>11.4 Sviluppare ulteriormente la rete ciclo-pedonale per favorire gli spostamenti quotidiani in sicurezza, seguire e accompagnare l’evoluzione di nuove forme di mobilità, attuare azioni di promozione della mobilità aziendale e della mobilità scolastica sostenibile.</w:t>
      </w:r>
    </w:p>
    <w:p w:rsidR="009B226D" w:rsidRPr="009B226D" w:rsidRDefault="009B226D" w:rsidP="009B226D">
      <w:pPr>
        <w:suppressAutoHyphens w:val="0"/>
        <w:autoSpaceDE w:val="0"/>
        <w:autoSpaceDN w:val="0"/>
        <w:adjustRightInd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Per le opere del PALoc 2 (</w:t>
      </w:r>
      <w:r w:rsidRPr="009B226D">
        <w:rPr>
          <w:rFonts w:eastAsia="Times New Roman" w:cs="Times New Roman"/>
          <w:b/>
          <w:sz w:val="24"/>
          <w:szCs w:val="20"/>
          <w:lang w:val="it-IT" w:eastAsia="it-IT"/>
        </w:rPr>
        <w:t xml:space="preserve">capitoli 4.1, 4.2, 4.3, 4.4 e 4.5 </w:t>
      </w:r>
      <w:r w:rsidRPr="009B226D">
        <w:rPr>
          <w:rFonts w:eastAsia="Times New Roman" w:cs="Times New Roman"/>
          <w:sz w:val="24"/>
          <w:szCs w:val="20"/>
          <w:lang w:val="it-IT" w:eastAsia="it-IT"/>
        </w:rPr>
        <w:t>del presente messaggio):</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 xml:space="preserve">le uscite pari a 7.99 mio CHF sono previste a Piano finanziario del settore 62 (in parte nel 2020-2023 e in minima parte nel 2024-2027), alla posizione 622 08 10 40 e collegate all’elemento WBS 781 59 5036; </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 xml:space="preserve">le entrate federali pari a 1.67 mio CHF sono pianificate alla posizione 622 08 10 20 e collegate all’elemento WBS 781 69 1103; </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le entrate dei comuni della CIT (2.21 mio CHF) sono comprese nell’accordo tra Cantone e CIT stipulato per le opere del PALoc 2 e sono pianificate alla posizione 622 08 10 20 e collegate all’elemento WBS 781 68 1111.</w:t>
      </w:r>
    </w:p>
    <w:p w:rsidR="009B226D" w:rsidRPr="009B226D" w:rsidRDefault="009B226D" w:rsidP="009B226D">
      <w:pPr>
        <w:tabs>
          <w:tab w:val="decimal" w:pos="7088"/>
        </w:tabs>
        <w:rPr>
          <w:rFonts w:eastAsia="Times New Roman" w:cs="Times New Roman"/>
          <w:sz w:val="24"/>
          <w:szCs w:val="20"/>
          <w:lang w:val="it-IT" w:eastAsia="it-IT"/>
        </w:rPr>
      </w:pPr>
    </w:p>
    <w:p w:rsidR="009B226D" w:rsidRPr="009B226D" w:rsidRDefault="009B226D" w:rsidP="009B226D">
      <w:pPr>
        <w:tabs>
          <w:tab w:val="decimal" w:pos="7088"/>
        </w:tabs>
        <w:rPr>
          <w:rFonts w:eastAsia="Times New Roman" w:cs="Times New Roman"/>
          <w:sz w:val="24"/>
          <w:szCs w:val="20"/>
          <w:lang w:val="it-IT" w:eastAsia="it-IT"/>
        </w:rPr>
      </w:pPr>
      <w:r w:rsidRPr="009B226D">
        <w:rPr>
          <w:rFonts w:eastAsia="Times New Roman" w:cs="Times New Roman"/>
          <w:sz w:val="24"/>
          <w:szCs w:val="20"/>
          <w:lang w:val="it-IT" w:eastAsia="it-IT"/>
        </w:rPr>
        <w:t>Per le opere del PALoc 3 (</w:t>
      </w:r>
      <w:r w:rsidRPr="009B226D">
        <w:rPr>
          <w:rFonts w:eastAsia="Times New Roman" w:cs="Times New Roman"/>
          <w:b/>
          <w:sz w:val="24"/>
          <w:szCs w:val="20"/>
          <w:lang w:val="it-IT" w:eastAsia="it-IT"/>
        </w:rPr>
        <w:t xml:space="preserve">capitoli 4.6, 4.7, 4.8, 4.9, 4.10, 4.11 e 4.12 </w:t>
      </w:r>
      <w:r w:rsidRPr="009B226D">
        <w:rPr>
          <w:rFonts w:eastAsia="Times New Roman" w:cs="Times New Roman"/>
          <w:sz w:val="24"/>
          <w:szCs w:val="20"/>
          <w:lang w:val="it-IT" w:eastAsia="it-IT"/>
        </w:rPr>
        <w:t>del presente messaggio):</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 xml:space="preserve">le uscite pari a 9.86 mio CHF sono previste a Piano finanziario del settore 62 alla posizione 622 08 10 40 e collegate all’elemento WBS 781 59 5037 e si estendono sui quadrienni 2020-2023 e 2024-2027, con un residuo nel 2028; </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 xml:space="preserve">le entrate federali pari a 2.39 mio CHF sono pianificate alla posizione 622 08 10 20 e collegate all’elemento WBS 781 69 1104, ripartite sui medesimi quadrienni proporzionalmente alle uscite; </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le entrate dei comuni della CIT (1.91 mio CHF) saranno oggetto di accordo/convenzione tra Cantone e CIT, ancora da consolidare, per le opere del PALoc 3 e sono pianificate alla posizione 622 08 10 20 e collegate all’elemento WBS 781 68 1114, la convenzione prevede pagamenti annuali da parte di comuni a partire dal 2024, per un periodo di 8 anni;</w:t>
      </w:r>
    </w:p>
    <w:p w:rsidR="009B226D" w:rsidRPr="009B226D" w:rsidRDefault="009B226D" w:rsidP="00AA6714">
      <w:pPr>
        <w:widowControl w:val="0"/>
        <w:numPr>
          <w:ilvl w:val="0"/>
          <w:numId w:val="22"/>
        </w:numPr>
        <w:tabs>
          <w:tab w:val="left" w:pos="284"/>
          <w:tab w:val="left" w:pos="6237"/>
        </w:tabs>
        <w:suppressAutoHyphens w:val="0"/>
        <w:ind w:left="284" w:hanging="284"/>
        <w:rPr>
          <w:rFonts w:eastAsia="Times New Roman" w:cs="Times New Roman"/>
          <w:noProof/>
          <w:sz w:val="24"/>
          <w:szCs w:val="20"/>
          <w:lang w:val="it-IT" w:eastAsia="it-IT"/>
        </w:rPr>
      </w:pPr>
      <w:r w:rsidRPr="009B226D">
        <w:rPr>
          <w:rFonts w:eastAsia="Times New Roman" w:cs="Times New Roman"/>
          <w:noProof/>
          <w:sz w:val="24"/>
          <w:szCs w:val="20"/>
          <w:lang w:val="it-IT" w:eastAsia="it-IT"/>
        </w:rPr>
        <w:t>i contributi di singoli comuni (Terre di Pedemonte per ML 9 e Tenero per TIM 21.4) sono contemplati alla posizione 622 08 10 20 e WBS 781 68 0495.</w:t>
      </w:r>
    </w:p>
    <w:p w:rsidR="009B226D" w:rsidRPr="009B226D" w:rsidRDefault="009B226D" w:rsidP="009B226D">
      <w:pPr>
        <w:tabs>
          <w:tab w:val="decimal" w:pos="7088"/>
        </w:tabs>
        <w:rPr>
          <w:rFonts w:eastAsia="Times New Roman" w:cs="Times New Roman"/>
          <w:sz w:val="24"/>
          <w:szCs w:val="20"/>
          <w:lang w:val="it-IT" w:eastAsia="it-IT"/>
        </w:rPr>
      </w:pPr>
      <w:r w:rsidRPr="009B226D">
        <w:rPr>
          <w:rFonts w:eastAsia="Times New Roman" w:cs="Times New Roman"/>
          <w:sz w:val="24"/>
          <w:szCs w:val="20"/>
          <w:lang w:val="it-IT" w:eastAsia="it-IT"/>
        </w:rPr>
        <w:lastRenderedPageBreak/>
        <w:t>Per il supporto tecnico svolto dalla CIT (</w:t>
      </w:r>
      <w:r w:rsidRPr="009B226D">
        <w:rPr>
          <w:rFonts w:eastAsia="Times New Roman" w:cs="Times New Roman"/>
          <w:b/>
          <w:sz w:val="24"/>
          <w:szCs w:val="20"/>
          <w:lang w:val="it-IT" w:eastAsia="it-IT"/>
        </w:rPr>
        <w:t xml:space="preserve">capitolo 6 </w:t>
      </w:r>
      <w:r w:rsidRPr="009B226D">
        <w:rPr>
          <w:rFonts w:eastAsia="Times New Roman" w:cs="Times New Roman"/>
          <w:sz w:val="24"/>
          <w:szCs w:val="20"/>
          <w:lang w:val="it-IT" w:eastAsia="it-IT"/>
        </w:rPr>
        <w:t>del presente messaggio), la spesa pari a 0.12 mio CHF è prevista nel Piano finanziario degli investimenti del settore 63 “Trasporti” e va a carico del CRB 767, conto 50100006 “Investimenti e studi piani regionali trasporti”, WBS 767 50 1615 (PFI 631 70).</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La realizzazione dei progetti del presente messaggio non ha conseguenze particolari sui conti di gestione corrente dello Stato né sul personale.</w:t>
      </w:r>
    </w:p>
    <w:p w:rsidR="009B226D" w:rsidRPr="009B226D" w:rsidRDefault="009B226D" w:rsidP="009B226D">
      <w:pPr>
        <w:tabs>
          <w:tab w:val="left" w:pos="284"/>
        </w:tabs>
        <w:suppressAutoHyphens w:val="0"/>
        <w:rPr>
          <w:rFonts w:eastAsia="Times New Roman" w:cs="Times New Roman"/>
          <w:sz w:val="24"/>
          <w:szCs w:val="20"/>
          <w:lang w:val="it-IT" w:eastAsia="it-IT"/>
        </w:rPr>
      </w:pPr>
    </w:p>
    <w:p w:rsidR="009B226D" w:rsidRPr="009B226D" w:rsidRDefault="009B226D" w:rsidP="009B226D">
      <w:pPr>
        <w:tabs>
          <w:tab w:val="left" w:pos="284"/>
        </w:tabs>
        <w:suppressAutoHyphens w:val="0"/>
        <w:rPr>
          <w:rFonts w:eastAsia="Times New Roman" w:cs="Times New Roman"/>
          <w:sz w:val="24"/>
          <w:szCs w:val="20"/>
          <w:lang w:val="it-IT" w:eastAsia="it-IT"/>
        </w:rPr>
      </w:pPr>
      <w:r w:rsidRPr="009B226D">
        <w:rPr>
          <w:rFonts w:eastAsia="Times New Roman" w:cs="Times New Roman"/>
          <w:sz w:val="24"/>
          <w:szCs w:val="20"/>
          <w:lang w:val="it-IT" w:eastAsia="it-IT"/>
        </w:rPr>
        <w:t>Lo stanziamento dei crediti proposti con gli allegati decreti legislativi richiede l’approvazione da parte della maggioranza assoluta di membri del Gran Consiglio (cfr. art. 5 cpv. 3 LGF).</w:t>
      </w: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suppressAutoHyphens w:val="0"/>
        <w:rPr>
          <w:rFonts w:eastAsia="Times New Roman" w:cs="Times New Roman"/>
          <w:sz w:val="24"/>
          <w:szCs w:val="20"/>
          <w:lang w:val="it-IT" w:eastAsia="it-IT"/>
        </w:rPr>
      </w:pPr>
    </w:p>
    <w:p w:rsidR="009B226D" w:rsidRPr="009B226D" w:rsidRDefault="009B226D" w:rsidP="009B226D">
      <w:pPr>
        <w:keepNext/>
        <w:numPr>
          <w:ilvl w:val="0"/>
          <w:numId w:val="20"/>
        </w:numPr>
        <w:tabs>
          <w:tab w:val="left" w:pos="709"/>
        </w:tabs>
        <w:suppressAutoHyphens w:val="0"/>
        <w:spacing w:after="120"/>
        <w:ind w:left="709" w:hanging="709"/>
        <w:outlineLvl w:val="0"/>
        <w:rPr>
          <w:rFonts w:eastAsia="Times New Roman" w:cs="Times New Roman"/>
          <w:b/>
          <w:caps/>
          <w:sz w:val="24"/>
          <w:szCs w:val="24"/>
          <w:lang w:val="it-IT" w:eastAsia="it-IT"/>
        </w:rPr>
      </w:pPr>
      <w:bookmarkStart w:id="26" w:name="_Toc88749623"/>
      <w:r w:rsidRPr="009B226D">
        <w:rPr>
          <w:rFonts w:eastAsia="Times New Roman" w:cs="Times New Roman"/>
          <w:b/>
          <w:caps/>
          <w:sz w:val="24"/>
          <w:szCs w:val="24"/>
          <w:lang w:val="it-IT" w:eastAsia="it-IT"/>
        </w:rPr>
        <w:t>CONCLUSIONI</w:t>
      </w:r>
      <w:bookmarkEnd w:id="26"/>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r w:rsidRPr="009B226D">
        <w:rPr>
          <w:rFonts w:eastAsia="Times New Roman" w:cs="Times New Roman"/>
          <w:noProof/>
          <w:sz w:val="24"/>
          <w:szCs w:val="20"/>
          <w:lang w:val="it-IT" w:eastAsia="it-IT"/>
        </w:rPr>
        <w:t>Con questo messaggio il Consiglio di Stato dà seguito e continuità alla progressiva progettazione e realizzazione delle opere del PALoc2 e PALoc3. Si tratta del quarto pacchetto di misure dopo i crediti stanziati dal Gran Consiglio il 5 luglio 2017, 15 ottobre 2018 e 12 marzo 2019.</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r w:rsidRPr="009B226D">
        <w:rPr>
          <w:rFonts w:eastAsia="Times New Roman" w:cs="Times New Roman"/>
          <w:noProof/>
          <w:sz w:val="24"/>
          <w:szCs w:val="20"/>
          <w:lang w:val="it-IT" w:eastAsia="it-IT"/>
        </w:rPr>
        <w:t>Le opere del presente messaggio vanno a beneficio della mobilità lenta con la riqualifica, la messa in sicurezza e il completamento di nuove tratte ciclopedonali. In tal modo sarà possibile dare conto alla Confederazione dell’avanzamento del programma realizzativo del PALoc2 e PALoc3.</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r w:rsidRPr="009B226D">
        <w:rPr>
          <w:rFonts w:eastAsia="Times New Roman" w:cs="Times New Roman"/>
          <w:noProof/>
          <w:sz w:val="24"/>
          <w:szCs w:val="20"/>
          <w:lang w:val="it-IT" w:eastAsia="it-IT"/>
        </w:rPr>
        <w:t>Sulla base di quanto precede vi invitiamo ad approvare i disegni di Decreto legislativo allegati.</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r w:rsidRPr="009B226D">
        <w:rPr>
          <w:rFonts w:eastAsia="Times New Roman" w:cs="Times New Roman"/>
          <w:noProof/>
          <w:sz w:val="24"/>
          <w:szCs w:val="20"/>
          <w:lang w:val="it-IT" w:eastAsia="it-IT"/>
        </w:rPr>
        <w:t>Vogliate gradire, signor Presidente, signore e signori deputati, l’espressione della nostra massima stima.</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284"/>
        </w:tabs>
        <w:suppressAutoHyphens w:val="0"/>
        <w:rPr>
          <w:rFonts w:eastAsia="Times New Roman" w:cs="Times New Roman"/>
          <w:sz w:val="24"/>
          <w:szCs w:val="20"/>
          <w:lang w:val="it-IT" w:eastAsia="it-IT"/>
        </w:rPr>
      </w:pPr>
    </w:p>
    <w:p w:rsidR="009B226D" w:rsidRDefault="009B226D" w:rsidP="00E25F3D">
      <w:pPr>
        <w:suppressAutoHyphens w:val="0"/>
        <w:rPr>
          <w:rFonts w:eastAsia="Times New Roman" w:cs="Arial"/>
          <w:sz w:val="24"/>
          <w:szCs w:val="20"/>
          <w:lang w:val="it-IT" w:eastAsia="it-IT"/>
        </w:rPr>
      </w:pPr>
      <w:r w:rsidRPr="001533AB">
        <w:rPr>
          <w:rFonts w:eastAsia="Times New Roman" w:cs="Arial"/>
          <w:sz w:val="24"/>
          <w:szCs w:val="20"/>
          <w:lang w:val="it-IT" w:eastAsia="it-IT"/>
        </w:rPr>
        <w:t>Per il Consiglio di Stato</w:t>
      </w:r>
    </w:p>
    <w:p w:rsidR="00E25F3D" w:rsidRPr="009B226D" w:rsidRDefault="00E25F3D" w:rsidP="00E25F3D">
      <w:pPr>
        <w:suppressAutoHyphens w:val="0"/>
        <w:rPr>
          <w:rFonts w:eastAsia="Times New Roman" w:cs="Arial"/>
          <w:sz w:val="24"/>
          <w:szCs w:val="20"/>
          <w:lang w:val="it-IT" w:eastAsia="it-IT"/>
        </w:rPr>
      </w:pPr>
    </w:p>
    <w:p w:rsidR="009B226D" w:rsidRPr="009B226D" w:rsidRDefault="009B226D" w:rsidP="009B226D">
      <w:pPr>
        <w:suppressAutoHyphens w:val="0"/>
        <w:spacing w:line="23" w:lineRule="atLeast"/>
        <w:rPr>
          <w:rFonts w:eastAsia="Times New Roman" w:cs="Arial"/>
          <w:sz w:val="24"/>
          <w:szCs w:val="20"/>
          <w:lang w:val="it-IT" w:eastAsia="it-IT"/>
        </w:rPr>
      </w:pPr>
      <w:r w:rsidRPr="009B226D">
        <w:rPr>
          <w:rFonts w:eastAsia="Times New Roman" w:cs="Arial"/>
          <w:sz w:val="24"/>
          <w:szCs w:val="20"/>
          <w:lang w:val="it-IT" w:eastAsia="it-IT"/>
        </w:rPr>
        <w:t>Il Presidente, Manuele Bertoli</w:t>
      </w:r>
    </w:p>
    <w:p w:rsidR="009B226D" w:rsidRPr="009B226D" w:rsidRDefault="009B226D" w:rsidP="009B226D">
      <w:pPr>
        <w:suppressAutoHyphens w:val="0"/>
        <w:spacing w:line="23" w:lineRule="atLeast"/>
        <w:rPr>
          <w:rFonts w:eastAsia="Times New Roman" w:cs="Arial"/>
          <w:sz w:val="24"/>
          <w:szCs w:val="20"/>
          <w:lang w:val="it-IT" w:eastAsia="it-IT"/>
        </w:rPr>
      </w:pPr>
      <w:r w:rsidRPr="009B226D">
        <w:rPr>
          <w:rFonts w:eastAsia="Times New Roman" w:cs="Arial"/>
          <w:sz w:val="24"/>
          <w:szCs w:val="20"/>
          <w:lang w:val="it-IT" w:eastAsia="it-IT"/>
        </w:rPr>
        <w:t>Il Cancelliere, Arnoldo Coduri</w:t>
      </w:r>
    </w:p>
    <w:p w:rsidR="009B226D" w:rsidRPr="009B226D" w:rsidRDefault="009B226D" w:rsidP="009B226D">
      <w:pPr>
        <w:suppressAutoHyphens w:val="0"/>
        <w:spacing w:line="23" w:lineRule="atLeast"/>
        <w:rPr>
          <w:rFonts w:eastAsia="Times New Roman" w:cs="Arial"/>
          <w:sz w:val="24"/>
          <w:szCs w:val="20"/>
          <w:lang w:val="it-IT" w:eastAsia="it-IT"/>
        </w:rPr>
      </w:pPr>
    </w:p>
    <w:p w:rsidR="009B226D" w:rsidRPr="009B226D" w:rsidRDefault="009B226D" w:rsidP="009B226D">
      <w:pPr>
        <w:suppressAutoHyphens w:val="0"/>
        <w:jc w:val="left"/>
        <w:rPr>
          <w:rFonts w:eastAsia="Times New Roman" w:cs="Times New Roman"/>
          <w:noProof/>
          <w:sz w:val="24"/>
          <w:szCs w:val="20"/>
          <w:lang w:val="it-IT" w:eastAsia="it-IT"/>
        </w:rPr>
      </w:pPr>
      <w:r w:rsidRPr="009B226D">
        <w:rPr>
          <w:rFonts w:eastAsia="Times New Roman" w:cs="Times New Roman"/>
          <w:noProof/>
          <w:sz w:val="24"/>
          <w:szCs w:val="20"/>
          <w:lang w:val="it-IT" w:eastAsia="it-IT"/>
        </w:rPr>
        <w:br w:type="page"/>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lastRenderedPageBreak/>
        <w:t>Disegno di</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b/>
          <w:sz w:val="24"/>
          <w:szCs w:val="24"/>
          <w:lang w:val="it-IT"/>
        </w:rPr>
      </w:pPr>
      <w:r w:rsidRPr="009B226D">
        <w:rPr>
          <w:rFonts w:eastAsia="Times New Roman" w:cs="Times New Roman"/>
          <w:b/>
          <w:sz w:val="24"/>
          <w:szCs w:val="24"/>
          <w:lang w:val="it-IT"/>
        </w:rPr>
        <w:t>Decreto legislativo</w:t>
      </w:r>
    </w:p>
    <w:p w:rsidR="009B226D" w:rsidRPr="009B226D" w:rsidRDefault="009B226D" w:rsidP="009B226D">
      <w:pPr>
        <w:suppressAutoHyphens w:val="0"/>
        <w:rPr>
          <w:rFonts w:eastAsia="Times New Roman" w:cs="Times New Roman"/>
          <w:sz w:val="24"/>
          <w:szCs w:val="24"/>
          <w:lang w:val="it-IT"/>
        </w:rPr>
      </w:pPr>
      <w:r w:rsidRPr="009B226D">
        <w:rPr>
          <w:rFonts w:eastAsia="Times New Roman" w:cs="Times New Roman"/>
          <w:b/>
          <w:sz w:val="24"/>
          <w:szCs w:val="24"/>
          <w:lang w:val="it-IT" w:eastAsia="it-IT"/>
        </w:rPr>
        <w:t>concernente la concessione di un credito quadro netto di 4'110'000 franchi e l’autorizzazione alla spesa di 7'990'000 franchi per la realizzazione di ulteriori opere nell’ambito del Programma d’agglomerato del Locarnese di seconda generazione (PALoc2), quale aggiornamento del credito quadro di 21'907'000 franchi, per un totale di 29'897'000 franchi</w:t>
      </w:r>
    </w:p>
    <w:p w:rsidR="009B226D" w:rsidRPr="009B226D" w:rsidRDefault="009B226D" w:rsidP="009B226D">
      <w:pPr>
        <w:widowControl w:val="0"/>
        <w:tabs>
          <w:tab w:val="left" w:pos="426"/>
          <w:tab w:val="left" w:pos="6237"/>
        </w:tabs>
        <w:suppressAutoHyphens w:val="0"/>
        <w:rPr>
          <w:rFonts w:eastAsia="Arial" w:cs="Arial"/>
          <w:noProof/>
          <w:color w:val="000000"/>
          <w:sz w:val="24"/>
          <w:szCs w:val="24"/>
          <w:lang w:val="it-IT" w:eastAsia="it-CH"/>
        </w:rPr>
      </w:pPr>
    </w:p>
    <w:p w:rsidR="009B226D" w:rsidRPr="009B226D" w:rsidRDefault="009B226D" w:rsidP="009B226D">
      <w:pPr>
        <w:widowControl w:val="0"/>
        <w:suppressAutoHyphens w:val="0"/>
        <w:rPr>
          <w:rFonts w:eastAsia="Arial" w:cs="Arial"/>
          <w:color w:val="000000"/>
          <w:sz w:val="24"/>
          <w:szCs w:val="24"/>
          <w:lang w:eastAsia="it-CH"/>
        </w:rPr>
      </w:pPr>
      <w:r w:rsidRPr="009B226D">
        <w:rPr>
          <w:rFonts w:eastAsia="Arial" w:cs="Arial"/>
          <w:color w:val="000000"/>
          <w:sz w:val="24"/>
          <w:szCs w:val="24"/>
          <w:lang w:eastAsia="it-CH"/>
        </w:rPr>
        <w:t>del ……….</w:t>
      </w:r>
    </w:p>
    <w:p w:rsidR="009B226D" w:rsidRPr="009B226D" w:rsidRDefault="009B226D" w:rsidP="009B226D">
      <w:pPr>
        <w:widowControl w:val="0"/>
        <w:tabs>
          <w:tab w:val="left" w:pos="426"/>
          <w:tab w:val="left" w:pos="6237"/>
        </w:tabs>
        <w:suppressAutoHyphens w:val="0"/>
        <w:rPr>
          <w:rFonts w:eastAsia="Arial" w:cs="Arial"/>
          <w:noProof/>
          <w:color w:val="000000"/>
          <w:sz w:val="24"/>
          <w:szCs w:val="24"/>
          <w:lang w:val="it-IT" w:eastAsia="it-CH"/>
        </w:rPr>
      </w:pPr>
    </w:p>
    <w:p w:rsidR="009B226D" w:rsidRPr="009B226D" w:rsidRDefault="009B226D" w:rsidP="009B226D">
      <w:pPr>
        <w:widowControl w:val="0"/>
        <w:tabs>
          <w:tab w:val="left" w:pos="426"/>
          <w:tab w:val="left" w:pos="6237"/>
        </w:tabs>
        <w:suppressAutoHyphens w:val="0"/>
        <w:rPr>
          <w:rFonts w:eastAsia="Arial" w:cs="Arial"/>
          <w:noProof/>
          <w:color w:val="000000"/>
          <w:sz w:val="24"/>
          <w:szCs w:val="24"/>
          <w:lang w:val="it-IT" w:eastAsia="it-CH"/>
        </w:rPr>
      </w:pPr>
    </w:p>
    <w:p w:rsidR="009B226D" w:rsidRPr="009B226D" w:rsidRDefault="009B226D" w:rsidP="009B226D">
      <w:pPr>
        <w:suppressAutoHyphens w:val="0"/>
        <w:rPr>
          <w:rFonts w:eastAsia="Times New Roman" w:cs="Times New Roman"/>
          <w:sz w:val="24"/>
          <w:szCs w:val="24"/>
          <w:lang w:val="it-IT"/>
        </w:rPr>
      </w:pPr>
      <w:r w:rsidRPr="009B226D">
        <w:rPr>
          <w:rFonts w:eastAsia="Times New Roman" w:cs="Times New Roman"/>
          <w:sz w:val="24"/>
          <w:szCs w:val="24"/>
          <w:lang w:val="it-IT"/>
        </w:rPr>
        <w:t>IL GRAN CONSIGLIO</w:t>
      </w:r>
    </w:p>
    <w:p w:rsidR="009B226D" w:rsidRPr="009B226D" w:rsidRDefault="009B226D" w:rsidP="009B226D">
      <w:pPr>
        <w:suppressAutoHyphens w:val="0"/>
        <w:rPr>
          <w:rFonts w:eastAsia="Times New Roman" w:cs="Times New Roman"/>
          <w:sz w:val="24"/>
          <w:szCs w:val="24"/>
          <w:lang w:val="it-IT"/>
        </w:rPr>
      </w:pPr>
      <w:r w:rsidRPr="009B226D">
        <w:rPr>
          <w:rFonts w:eastAsia="Times New Roman" w:cs="Times New Roman"/>
          <w:sz w:val="24"/>
          <w:szCs w:val="24"/>
          <w:lang w:val="it-IT"/>
        </w:rPr>
        <w:t>DELLA REPUBBLICA E CANTONE TICINO</w:t>
      </w:r>
    </w:p>
    <w:p w:rsidR="009B226D" w:rsidRPr="009B226D" w:rsidRDefault="009B226D" w:rsidP="009B226D">
      <w:pPr>
        <w:suppressAutoHyphens w:val="0"/>
        <w:rPr>
          <w:rFonts w:eastAsia="Times New Roman" w:cs="Times New Roman"/>
          <w:sz w:val="24"/>
          <w:szCs w:val="24"/>
          <w:lang w:val="it-IT"/>
        </w:rPr>
      </w:pPr>
    </w:p>
    <w:p w:rsidR="009B226D" w:rsidRPr="009B226D" w:rsidRDefault="00AA6714" w:rsidP="009B226D">
      <w:pPr>
        <w:suppressAutoHyphens w:val="0"/>
        <w:rPr>
          <w:rFonts w:eastAsia="Times New Roman" w:cs="Times New Roman"/>
          <w:sz w:val="24"/>
          <w:szCs w:val="24"/>
          <w:lang w:val="it-IT"/>
        </w:rPr>
      </w:pPr>
      <w:r>
        <w:rPr>
          <w:rFonts w:eastAsia="Times New Roman" w:cs="Times New Roman"/>
          <w:sz w:val="24"/>
          <w:szCs w:val="24"/>
          <w:lang w:val="it-IT"/>
        </w:rPr>
        <w:t xml:space="preserve">visto il </w:t>
      </w:r>
      <w:r w:rsidRPr="001533AB">
        <w:rPr>
          <w:rFonts w:eastAsia="Times New Roman" w:cs="Times New Roman"/>
          <w:sz w:val="24"/>
          <w:szCs w:val="24"/>
          <w:lang w:val="it-IT"/>
        </w:rPr>
        <w:t>messaggio 24 novembre 2021</w:t>
      </w:r>
      <w:r w:rsidR="001533AB" w:rsidRPr="001533AB">
        <w:rPr>
          <w:rFonts w:eastAsia="Times New Roman" w:cs="Times New Roman"/>
          <w:sz w:val="24"/>
          <w:szCs w:val="24"/>
          <w:lang w:val="it-IT"/>
        </w:rPr>
        <w:t xml:space="preserve"> n. 8087 </w:t>
      </w:r>
      <w:r w:rsidR="009B226D" w:rsidRPr="001533AB">
        <w:rPr>
          <w:rFonts w:eastAsia="Times New Roman" w:cs="Times New Roman"/>
          <w:sz w:val="24"/>
          <w:szCs w:val="24"/>
          <w:lang w:val="it-IT"/>
        </w:rPr>
        <w:t>del</w:t>
      </w:r>
      <w:r w:rsidR="009B226D" w:rsidRPr="009B226D">
        <w:rPr>
          <w:rFonts w:eastAsia="Times New Roman" w:cs="Times New Roman"/>
          <w:sz w:val="24"/>
          <w:szCs w:val="24"/>
          <w:lang w:val="it-IT"/>
        </w:rPr>
        <w:t xml:space="preserve"> Consiglio di Stato,</w:t>
      </w:r>
    </w:p>
    <w:p w:rsidR="009B226D" w:rsidRDefault="009B226D" w:rsidP="009B226D">
      <w:pPr>
        <w:widowControl w:val="0"/>
        <w:tabs>
          <w:tab w:val="left" w:pos="426"/>
          <w:tab w:val="left" w:pos="6237"/>
        </w:tabs>
        <w:suppressAutoHyphens w:val="0"/>
        <w:rPr>
          <w:rFonts w:eastAsia="Arial" w:cs="Arial"/>
          <w:noProof/>
          <w:color w:val="000000"/>
          <w:sz w:val="24"/>
          <w:szCs w:val="24"/>
          <w:lang w:val="it-IT" w:eastAsia="it-CH"/>
        </w:rPr>
      </w:pPr>
    </w:p>
    <w:p w:rsidR="00E25F3D" w:rsidRPr="009B226D" w:rsidRDefault="00E25F3D" w:rsidP="009B226D">
      <w:pPr>
        <w:widowControl w:val="0"/>
        <w:tabs>
          <w:tab w:val="left" w:pos="426"/>
          <w:tab w:val="left" w:pos="6237"/>
        </w:tabs>
        <w:suppressAutoHyphens w:val="0"/>
        <w:rPr>
          <w:rFonts w:eastAsia="Arial" w:cs="Arial"/>
          <w:noProof/>
          <w:color w:val="000000"/>
          <w:sz w:val="24"/>
          <w:szCs w:val="24"/>
          <w:lang w:val="it-IT" w:eastAsia="it-CH"/>
        </w:rPr>
      </w:pPr>
    </w:p>
    <w:p w:rsidR="009B226D" w:rsidRPr="001533AB" w:rsidRDefault="009B226D" w:rsidP="009B226D">
      <w:pPr>
        <w:suppressAutoHyphens w:val="0"/>
        <w:rPr>
          <w:rFonts w:eastAsia="Times New Roman" w:cs="Times New Roman"/>
          <w:sz w:val="24"/>
          <w:szCs w:val="24"/>
          <w:lang w:val="it-IT"/>
        </w:rPr>
      </w:pPr>
      <w:r w:rsidRPr="001533AB">
        <w:rPr>
          <w:rFonts w:eastAsia="Times New Roman" w:cs="Times New Roman"/>
          <w:sz w:val="24"/>
          <w:szCs w:val="24"/>
          <w:lang w:val="it-IT"/>
        </w:rPr>
        <w:t>decreta:</w:t>
      </w:r>
    </w:p>
    <w:p w:rsidR="009B226D" w:rsidRDefault="009B226D" w:rsidP="009B226D">
      <w:pPr>
        <w:suppressAutoHyphens w:val="0"/>
        <w:rPr>
          <w:rFonts w:eastAsia="Times New Roman" w:cs="Times New Roman"/>
          <w:sz w:val="24"/>
          <w:szCs w:val="24"/>
          <w:lang w:val="it-IT"/>
        </w:rPr>
      </w:pPr>
    </w:p>
    <w:p w:rsidR="00E25F3D" w:rsidRPr="009B226D" w:rsidRDefault="00E25F3D" w:rsidP="009B226D">
      <w:pPr>
        <w:suppressAutoHyphens w:val="0"/>
        <w:rPr>
          <w:rFonts w:eastAsia="Times New Roman" w:cs="Times New Roman"/>
          <w:sz w:val="24"/>
          <w:szCs w:val="24"/>
          <w:lang w:val="it-IT"/>
        </w:rPr>
      </w:pPr>
    </w:p>
    <w:tbl>
      <w:tblPr>
        <w:tblStyle w:val="Grigliatabella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85"/>
      </w:tblGrid>
      <w:tr w:rsidR="009B226D" w:rsidRPr="009B226D" w:rsidTr="003A2E82">
        <w:tc>
          <w:tcPr>
            <w:tcW w:w="9778" w:type="dxa"/>
          </w:tcPr>
          <w:p w:rsidR="009B226D" w:rsidRPr="009B226D" w:rsidRDefault="009B226D" w:rsidP="009B226D">
            <w:pPr>
              <w:suppressAutoHyphens w:val="0"/>
              <w:rPr>
                <w:rFonts w:cs="Arial"/>
                <w:b/>
                <w:sz w:val="24"/>
                <w:szCs w:val="24"/>
                <w:lang w:val="it-IT"/>
              </w:rPr>
            </w:pPr>
            <w:r w:rsidRPr="009B226D">
              <w:rPr>
                <w:rFonts w:cs="Arial"/>
                <w:b/>
                <w:sz w:val="24"/>
                <w:szCs w:val="24"/>
                <w:lang w:val="it-IT"/>
              </w:rPr>
              <w:t>Art. 1</w:t>
            </w:r>
          </w:p>
          <w:p w:rsidR="009B226D" w:rsidRPr="009B226D" w:rsidRDefault="009B226D" w:rsidP="009B226D">
            <w:pPr>
              <w:suppressAutoHyphens w:val="0"/>
              <w:rPr>
                <w:rFonts w:cs="Arial"/>
                <w:sz w:val="24"/>
                <w:szCs w:val="24"/>
                <w:lang w:val="it-IT"/>
              </w:rPr>
            </w:pPr>
            <w:r w:rsidRPr="009B226D">
              <w:rPr>
                <w:rFonts w:cs="Arial"/>
                <w:sz w:val="24"/>
                <w:szCs w:val="24"/>
                <w:lang w:val="it-IT"/>
              </w:rPr>
              <w:t>È stanziato un credito quadro netto di 4'110'000 franchi ed è autorizzata la spesa di 7'990'000 franchi per la realizzazione di ulteriori opere nell’ambito del Programma d’agglomerato del Locarnese di seconda generazione (PALoc2), quale aggiornamento del credito quadro di 21'907'000 franchi, per un totale di 29'897'000 franchi.</w:t>
            </w:r>
          </w:p>
          <w:p w:rsidR="009B226D" w:rsidRPr="009B226D" w:rsidRDefault="009B226D" w:rsidP="009B226D">
            <w:pPr>
              <w:suppressAutoHyphens w:val="0"/>
              <w:rPr>
                <w:rFonts w:cs="Arial"/>
                <w:sz w:val="24"/>
                <w:szCs w:val="24"/>
                <w:lang w:val="it-IT"/>
              </w:rPr>
            </w:pPr>
          </w:p>
        </w:tc>
      </w:tr>
      <w:tr w:rsidR="009B226D" w:rsidRPr="009B226D" w:rsidTr="003A2E82">
        <w:tc>
          <w:tcPr>
            <w:tcW w:w="9778" w:type="dxa"/>
          </w:tcPr>
          <w:p w:rsidR="009B226D" w:rsidRPr="009B226D" w:rsidRDefault="009B226D" w:rsidP="009B226D">
            <w:pPr>
              <w:suppressAutoHyphens w:val="0"/>
              <w:rPr>
                <w:rFonts w:cs="Arial"/>
                <w:b/>
                <w:sz w:val="24"/>
                <w:szCs w:val="24"/>
                <w:lang w:val="it-IT"/>
              </w:rPr>
            </w:pPr>
            <w:r w:rsidRPr="009B226D">
              <w:rPr>
                <w:rFonts w:cs="Arial"/>
                <w:b/>
                <w:sz w:val="24"/>
                <w:szCs w:val="24"/>
                <w:lang w:val="it-IT"/>
              </w:rPr>
              <w:t>Art. 2</w:t>
            </w:r>
          </w:p>
          <w:p w:rsidR="009B226D" w:rsidRPr="009B226D" w:rsidRDefault="009B226D" w:rsidP="009B226D">
            <w:pPr>
              <w:suppressAutoHyphens w:val="0"/>
              <w:rPr>
                <w:rFonts w:cs="Arial"/>
                <w:sz w:val="24"/>
                <w:szCs w:val="24"/>
                <w:lang w:val="it-IT"/>
              </w:rPr>
            </w:pPr>
            <w:r w:rsidRPr="009B226D">
              <w:rPr>
                <w:rFonts w:cs="Arial"/>
                <w:sz w:val="24"/>
                <w:szCs w:val="24"/>
                <w:lang w:val="it-IT"/>
              </w:rPr>
              <w:t>È data facoltà al Consiglio di Stato di suddividere il credito in singoli crediti d’opera.</w:t>
            </w:r>
          </w:p>
          <w:p w:rsidR="009B226D" w:rsidRPr="009B226D" w:rsidRDefault="009B226D" w:rsidP="009B226D">
            <w:pPr>
              <w:suppressAutoHyphens w:val="0"/>
              <w:rPr>
                <w:rFonts w:cs="Arial"/>
                <w:sz w:val="24"/>
                <w:szCs w:val="24"/>
                <w:lang w:val="it-IT"/>
              </w:rPr>
            </w:pPr>
          </w:p>
        </w:tc>
      </w:tr>
      <w:tr w:rsidR="009B226D" w:rsidRPr="009B226D" w:rsidTr="003A2E82">
        <w:tc>
          <w:tcPr>
            <w:tcW w:w="9778" w:type="dxa"/>
          </w:tcPr>
          <w:p w:rsidR="009B226D" w:rsidRPr="009B226D" w:rsidRDefault="009B226D" w:rsidP="009B226D">
            <w:pPr>
              <w:suppressAutoHyphens w:val="0"/>
              <w:rPr>
                <w:rFonts w:cs="Arial"/>
                <w:b/>
                <w:sz w:val="24"/>
                <w:szCs w:val="24"/>
                <w:lang w:val="it-IT"/>
              </w:rPr>
            </w:pPr>
            <w:r w:rsidRPr="009B226D">
              <w:rPr>
                <w:rFonts w:cs="Arial"/>
                <w:b/>
                <w:sz w:val="24"/>
                <w:szCs w:val="24"/>
                <w:lang w:val="it-IT"/>
              </w:rPr>
              <w:t>Art. 3</w:t>
            </w:r>
          </w:p>
          <w:p w:rsidR="009B226D" w:rsidRPr="009B226D" w:rsidRDefault="009B226D" w:rsidP="009B226D">
            <w:pPr>
              <w:suppressAutoHyphens w:val="0"/>
              <w:rPr>
                <w:rFonts w:cs="Arial"/>
                <w:sz w:val="24"/>
                <w:szCs w:val="24"/>
                <w:lang w:eastAsia="it-IT"/>
              </w:rPr>
            </w:pPr>
            <w:r w:rsidRPr="009B226D">
              <w:rPr>
                <w:rFonts w:cs="Arial"/>
                <w:sz w:val="24"/>
                <w:szCs w:val="24"/>
                <w:lang w:val="it-IT"/>
              </w:rPr>
              <w:t xml:space="preserve">L’importo è iscritto </w:t>
            </w:r>
            <w:r w:rsidRPr="009B226D">
              <w:rPr>
                <w:rFonts w:cs="Arial"/>
                <w:sz w:val="24"/>
                <w:szCs w:val="24"/>
                <w:lang w:eastAsia="it-IT"/>
              </w:rPr>
              <w:t>al conto degli investimenti del Dipartimento del territorio, Divisione delle costruzioni e della Sezione della mobilità, per la progettazione delle misure di sua competenza. I contributi e le entrate relative alle partecipazioni degli enti coinvolti sono iscritte nelle rispettive voci d’entrata della Divisione delle costruzioni.</w:t>
            </w:r>
          </w:p>
          <w:p w:rsidR="009B226D" w:rsidRPr="009B226D" w:rsidRDefault="009B226D" w:rsidP="009B226D">
            <w:pPr>
              <w:suppressAutoHyphens w:val="0"/>
              <w:rPr>
                <w:rFonts w:cs="Arial"/>
                <w:sz w:val="24"/>
                <w:szCs w:val="24"/>
                <w:lang w:val="it-IT"/>
              </w:rPr>
            </w:pPr>
          </w:p>
        </w:tc>
      </w:tr>
      <w:tr w:rsidR="009B226D" w:rsidRPr="009B226D" w:rsidTr="003A2E82">
        <w:tc>
          <w:tcPr>
            <w:tcW w:w="9778" w:type="dxa"/>
          </w:tcPr>
          <w:p w:rsidR="009B226D" w:rsidRPr="009B226D" w:rsidRDefault="009B226D" w:rsidP="009B226D">
            <w:pPr>
              <w:suppressAutoHyphens w:val="0"/>
              <w:rPr>
                <w:rFonts w:cs="Arial"/>
                <w:b/>
                <w:sz w:val="24"/>
                <w:szCs w:val="24"/>
                <w:lang w:val="it-IT"/>
              </w:rPr>
            </w:pPr>
            <w:r w:rsidRPr="009B226D">
              <w:rPr>
                <w:rFonts w:cs="Arial"/>
                <w:b/>
                <w:sz w:val="24"/>
                <w:szCs w:val="24"/>
                <w:lang w:val="it-IT"/>
              </w:rPr>
              <w:t>Art. 4</w:t>
            </w:r>
          </w:p>
          <w:p w:rsidR="009B226D" w:rsidRPr="009B226D" w:rsidRDefault="009B226D" w:rsidP="009B226D">
            <w:pPr>
              <w:suppressAutoHyphens w:val="0"/>
              <w:rPr>
                <w:rFonts w:cs="Arial"/>
                <w:sz w:val="24"/>
                <w:szCs w:val="24"/>
                <w:lang w:val="it-IT"/>
              </w:rPr>
            </w:pPr>
            <w:r w:rsidRPr="009B226D">
              <w:rPr>
                <w:rFonts w:cs="Arial"/>
                <w:sz w:val="24"/>
                <w:szCs w:val="24"/>
                <w:lang w:val="it-IT"/>
              </w:rPr>
              <w:t>Trascorsi i termini per l’esercizio del diritto di referendum, il presente decreto legislativo è pubblicato nel Bollettino ufficiale delle leggi ed entra in vigore immediatamente.</w:t>
            </w:r>
          </w:p>
          <w:p w:rsidR="009B226D" w:rsidRPr="009B226D" w:rsidRDefault="009B226D" w:rsidP="009B226D">
            <w:pPr>
              <w:suppressAutoHyphens w:val="0"/>
              <w:rPr>
                <w:rFonts w:cs="Arial"/>
                <w:sz w:val="24"/>
                <w:szCs w:val="24"/>
                <w:lang w:val="it-IT"/>
              </w:rPr>
            </w:pPr>
          </w:p>
        </w:tc>
      </w:tr>
    </w:tbl>
    <w:p w:rsidR="009B226D" w:rsidRPr="009B226D" w:rsidRDefault="009B226D" w:rsidP="009B226D">
      <w:pPr>
        <w:suppressAutoHyphens w:val="0"/>
        <w:jc w:val="left"/>
        <w:rPr>
          <w:rFonts w:eastAsia="Times New Roman" w:cs="Times New Roman"/>
          <w:noProof/>
          <w:sz w:val="24"/>
          <w:szCs w:val="20"/>
          <w:lang w:val="it-IT" w:eastAsia="it-IT"/>
        </w:rPr>
      </w:pPr>
    </w:p>
    <w:p w:rsidR="009B226D" w:rsidRPr="009B226D" w:rsidRDefault="009B226D" w:rsidP="009B226D">
      <w:pPr>
        <w:suppressAutoHyphens w:val="0"/>
        <w:jc w:val="left"/>
        <w:rPr>
          <w:rFonts w:eastAsia="Times New Roman" w:cs="Times New Roman"/>
          <w:noProof/>
          <w:sz w:val="24"/>
          <w:szCs w:val="20"/>
          <w:lang w:val="it-IT" w:eastAsia="it-IT"/>
        </w:rPr>
      </w:pPr>
      <w:r w:rsidRPr="009B226D">
        <w:rPr>
          <w:rFonts w:eastAsia="Times New Roman" w:cs="Times New Roman"/>
          <w:noProof/>
          <w:sz w:val="24"/>
          <w:szCs w:val="20"/>
          <w:lang w:val="it-IT" w:eastAsia="it-IT"/>
        </w:rPr>
        <w:br w:type="page"/>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lastRenderedPageBreak/>
        <w:t>Disegno di</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b/>
          <w:sz w:val="24"/>
          <w:szCs w:val="20"/>
          <w:lang w:val="it-IT"/>
        </w:rPr>
      </w:pPr>
      <w:r w:rsidRPr="009B226D">
        <w:rPr>
          <w:rFonts w:eastAsia="Times New Roman" w:cs="Times New Roman"/>
          <w:b/>
          <w:sz w:val="24"/>
          <w:szCs w:val="20"/>
          <w:lang w:val="it-IT"/>
        </w:rPr>
        <w:t>Decreto legislativo</w:t>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b/>
          <w:sz w:val="24"/>
          <w:szCs w:val="20"/>
          <w:lang w:val="it-IT" w:eastAsia="it-IT"/>
        </w:rPr>
        <w:t>concernente la concessione di un credito quadro netto di 4'220’000 franchi e l’autorizzazione alla spesa di 9'860’000 franchi per la realizzazione di ulteriori opere nell’ambito del Programma d’agglomerato del Locarnese di terza generazione (PALoc3), quale aggiornamento del credito quadro di 15'820'000 franchi, per un totale di 25'680’000 franchi</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t>IL GRAN CONSIGLIO</w:t>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t>DELLA REPUBBLICA E CANTONE TICINO</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t>visto il messaggio</w:t>
      </w:r>
      <w:r w:rsidR="00AA6714">
        <w:rPr>
          <w:rFonts w:eastAsia="Times New Roman" w:cs="Times New Roman"/>
          <w:sz w:val="24"/>
          <w:szCs w:val="20"/>
          <w:lang w:val="it-IT"/>
        </w:rPr>
        <w:t xml:space="preserve"> </w:t>
      </w:r>
      <w:r w:rsidR="00AA6714" w:rsidRPr="001533AB">
        <w:rPr>
          <w:rFonts w:eastAsia="Times New Roman" w:cs="Times New Roman"/>
          <w:sz w:val="24"/>
          <w:szCs w:val="20"/>
          <w:lang w:val="it-IT"/>
        </w:rPr>
        <w:t>24 novembre 2021 n.</w:t>
      </w:r>
      <w:r w:rsidR="001533AB" w:rsidRPr="001533AB">
        <w:rPr>
          <w:rFonts w:eastAsia="Times New Roman" w:cs="Times New Roman"/>
          <w:sz w:val="24"/>
          <w:szCs w:val="20"/>
          <w:lang w:val="it-IT"/>
        </w:rPr>
        <w:t xml:space="preserve"> 8087</w:t>
      </w:r>
      <w:r w:rsidR="00AA6714" w:rsidRPr="00AA6714">
        <w:rPr>
          <w:rFonts w:eastAsia="Times New Roman" w:cs="Times New Roman"/>
          <w:sz w:val="24"/>
          <w:szCs w:val="20"/>
          <w:lang w:val="it-IT"/>
        </w:rPr>
        <w:t xml:space="preserve"> </w:t>
      </w:r>
      <w:r w:rsidRPr="009B226D">
        <w:rPr>
          <w:rFonts w:eastAsia="Times New Roman" w:cs="Times New Roman"/>
          <w:sz w:val="24"/>
          <w:szCs w:val="20"/>
          <w:lang w:val="it-IT"/>
        </w:rPr>
        <w:t>del Consiglio di Stato,</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1533AB" w:rsidRDefault="009B226D" w:rsidP="009B226D">
      <w:pPr>
        <w:suppressAutoHyphens w:val="0"/>
        <w:rPr>
          <w:rFonts w:eastAsia="Times New Roman" w:cs="Times New Roman"/>
          <w:sz w:val="24"/>
          <w:szCs w:val="20"/>
          <w:lang w:val="it-IT"/>
        </w:rPr>
      </w:pPr>
      <w:r w:rsidRPr="001533AB">
        <w:rPr>
          <w:rFonts w:eastAsia="Times New Roman" w:cs="Times New Roman"/>
          <w:sz w:val="24"/>
          <w:szCs w:val="20"/>
          <w:lang w:val="it-IT"/>
        </w:rPr>
        <w:t>decreta:</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ind w:left="34"/>
        <w:rPr>
          <w:rFonts w:eastAsia="Times New Roman" w:cs="Arial"/>
          <w:b/>
          <w:sz w:val="24"/>
          <w:szCs w:val="20"/>
          <w:lang w:val="it-IT"/>
        </w:rPr>
      </w:pPr>
      <w:r w:rsidRPr="009B226D">
        <w:rPr>
          <w:rFonts w:eastAsia="Times New Roman" w:cs="Arial"/>
          <w:b/>
          <w:sz w:val="24"/>
          <w:szCs w:val="20"/>
          <w:lang w:val="it-IT"/>
        </w:rPr>
        <w:t>Art. 1</w:t>
      </w:r>
    </w:p>
    <w:p w:rsidR="009B226D" w:rsidRPr="009B226D" w:rsidRDefault="009B226D" w:rsidP="009B226D">
      <w:pPr>
        <w:suppressAutoHyphens w:val="0"/>
        <w:ind w:left="34"/>
        <w:rPr>
          <w:rFonts w:eastAsia="Times New Roman" w:cs="Arial"/>
          <w:sz w:val="24"/>
          <w:szCs w:val="20"/>
          <w:lang w:val="it-IT"/>
        </w:rPr>
      </w:pPr>
      <w:r w:rsidRPr="009B226D">
        <w:rPr>
          <w:rFonts w:eastAsia="Times New Roman" w:cs="Arial"/>
          <w:sz w:val="24"/>
          <w:szCs w:val="20"/>
          <w:lang w:val="it-IT"/>
        </w:rPr>
        <w:t>È stanziato un credito quadro netto di 4'220’000 franchi ed è autorizzata la spesa di 9'860’000 franchi per la realizzazione di ulteriori opere nell’ambito del Programma d’agglomerato del Locarnese di terza generazione (PALoc3), quale aggiornamento del credito quadro di 15'820'000 franchi, per un totale di 25'680’000 franchi.</w:t>
      </w:r>
    </w:p>
    <w:p w:rsidR="009B226D" w:rsidRPr="009B226D" w:rsidRDefault="009B226D" w:rsidP="009B226D">
      <w:pPr>
        <w:suppressAutoHyphens w:val="0"/>
        <w:ind w:left="33"/>
        <w:rPr>
          <w:rFonts w:eastAsia="Times New Roman" w:cs="Arial"/>
          <w:sz w:val="24"/>
          <w:szCs w:val="20"/>
          <w:lang w:val="it-IT"/>
        </w:rPr>
      </w:pPr>
    </w:p>
    <w:p w:rsidR="009B226D" w:rsidRPr="009B226D" w:rsidRDefault="009B226D" w:rsidP="009B226D">
      <w:pPr>
        <w:suppressAutoHyphens w:val="0"/>
        <w:ind w:left="34"/>
        <w:rPr>
          <w:rFonts w:eastAsia="Times New Roman" w:cs="Arial"/>
          <w:b/>
          <w:sz w:val="24"/>
          <w:szCs w:val="20"/>
          <w:lang w:val="it-IT"/>
        </w:rPr>
      </w:pPr>
      <w:r w:rsidRPr="009B226D">
        <w:rPr>
          <w:rFonts w:eastAsia="Times New Roman" w:cs="Arial"/>
          <w:b/>
          <w:sz w:val="24"/>
          <w:szCs w:val="20"/>
          <w:lang w:val="it-IT"/>
        </w:rPr>
        <w:t>Art. 2</w:t>
      </w:r>
    </w:p>
    <w:p w:rsidR="009B226D" w:rsidRPr="009B226D" w:rsidRDefault="009B226D" w:rsidP="009B226D">
      <w:pPr>
        <w:suppressAutoHyphens w:val="0"/>
        <w:ind w:left="34"/>
        <w:rPr>
          <w:rFonts w:eastAsia="Times New Roman" w:cs="Arial"/>
          <w:sz w:val="24"/>
          <w:szCs w:val="20"/>
          <w:lang w:val="it-IT"/>
        </w:rPr>
      </w:pPr>
      <w:r w:rsidRPr="009B226D">
        <w:rPr>
          <w:rFonts w:eastAsia="Times New Roman" w:cs="Arial"/>
          <w:sz w:val="24"/>
          <w:szCs w:val="20"/>
          <w:lang w:val="it-IT"/>
        </w:rPr>
        <w:t>È data facoltà al Consiglio di Stato di suddividere il credito in singoli crediti d’opera.</w:t>
      </w:r>
    </w:p>
    <w:p w:rsidR="009B226D" w:rsidRPr="009B226D" w:rsidRDefault="009B226D" w:rsidP="009B226D">
      <w:pPr>
        <w:suppressAutoHyphens w:val="0"/>
        <w:ind w:left="33"/>
        <w:rPr>
          <w:rFonts w:eastAsia="Times New Roman" w:cs="Arial"/>
          <w:sz w:val="24"/>
          <w:szCs w:val="20"/>
          <w:lang w:val="it-IT"/>
        </w:rPr>
      </w:pPr>
    </w:p>
    <w:p w:rsidR="009B226D" w:rsidRPr="009B226D" w:rsidRDefault="009B226D" w:rsidP="009B226D">
      <w:pPr>
        <w:suppressAutoHyphens w:val="0"/>
        <w:ind w:left="34"/>
        <w:rPr>
          <w:rFonts w:eastAsia="Times New Roman" w:cs="Arial"/>
          <w:b/>
          <w:sz w:val="24"/>
          <w:szCs w:val="20"/>
          <w:lang w:val="it-IT"/>
        </w:rPr>
      </w:pPr>
      <w:r w:rsidRPr="009B226D">
        <w:rPr>
          <w:rFonts w:eastAsia="Times New Roman" w:cs="Arial"/>
          <w:b/>
          <w:sz w:val="24"/>
          <w:szCs w:val="20"/>
          <w:lang w:val="it-IT"/>
        </w:rPr>
        <w:t>Art. 3</w:t>
      </w:r>
    </w:p>
    <w:p w:rsidR="009B226D" w:rsidRPr="009B226D" w:rsidRDefault="009B226D" w:rsidP="009B226D">
      <w:pPr>
        <w:suppressAutoHyphens w:val="0"/>
        <w:ind w:left="34"/>
        <w:rPr>
          <w:rFonts w:eastAsia="Times New Roman" w:cs="Arial"/>
          <w:sz w:val="24"/>
          <w:szCs w:val="20"/>
          <w:lang w:val="it-IT"/>
        </w:rPr>
      </w:pPr>
      <w:r w:rsidRPr="009B226D">
        <w:rPr>
          <w:rFonts w:eastAsia="Times New Roman" w:cs="Arial"/>
          <w:sz w:val="24"/>
          <w:szCs w:val="20"/>
          <w:lang w:val="it-IT"/>
        </w:rPr>
        <w:t>L’importo è iscritto al conto degli investimenti del Dipartimento del territorio, Divisione delle costruzioni e della Sezione della mobilità, per la progettazione delle misure di sua competenza. I contributi e le entrate relative alle partecipazioni degli enti coinvolti sono iscritte nelle rispettive voci d’entrata della Divisione delle costruzioni.</w:t>
      </w:r>
    </w:p>
    <w:p w:rsidR="009B226D" w:rsidRPr="009B226D" w:rsidRDefault="009B226D" w:rsidP="009B226D">
      <w:pPr>
        <w:suppressAutoHyphens w:val="0"/>
        <w:ind w:left="33"/>
        <w:rPr>
          <w:rFonts w:eastAsia="Times New Roman" w:cs="Arial"/>
          <w:sz w:val="24"/>
          <w:szCs w:val="20"/>
          <w:lang w:val="it-IT"/>
        </w:rPr>
      </w:pPr>
    </w:p>
    <w:p w:rsidR="009B226D" w:rsidRPr="009B226D" w:rsidRDefault="009B226D" w:rsidP="009B226D">
      <w:pPr>
        <w:suppressAutoHyphens w:val="0"/>
        <w:ind w:left="34"/>
        <w:rPr>
          <w:rFonts w:eastAsia="Times New Roman" w:cs="Arial"/>
          <w:b/>
          <w:sz w:val="24"/>
          <w:szCs w:val="20"/>
          <w:lang w:val="it-IT"/>
        </w:rPr>
      </w:pPr>
      <w:r w:rsidRPr="009B226D">
        <w:rPr>
          <w:rFonts w:eastAsia="Times New Roman" w:cs="Arial"/>
          <w:b/>
          <w:sz w:val="24"/>
          <w:szCs w:val="20"/>
          <w:lang w:val="it-IT"/>
        </w:rPr>
        <w:t>Art. 4</w:t>
      </w:r>
    </w:p>
    <w:p w:rsidR="009B226D" w:rsidRPr="009B226D" w:rsidRDefault="009B226D" w:rsidP="009B226D">
      <w:pPr>
        <w:suppressAutoHyphens w:val="0"/>
        <w:ind w:left="33"/>
        <w:rPr>
          <w:rFonts w:eastAsia="Times New Roman" w:cs="Arial"/>
          <w:sz w:val="24"/>
          <w:szCs w:val="20"/>
          <w:lang w:val="it-IT"/>
        </w:rPr>
      </w:pPr>
      <w:r w:rsidRPr="009B226D">
        <w:rPr>
          <w:rFonts w:eastAsia="Times New Roman" w:cs="Arial"/>
          <w:sz w:val="24"/>
          <w:szCs w:val="20"/>
          <w:lang w:val="it-IT"/>
        </w:rPr>
        <w:t>Trascorsi i termini per l’esercizio del diritto di referendum, il presente decreto legislativo è pubblicato nel Bollettino ufficiale delle leggi ed entra in vigore immediatamente.</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suppressAutoHyphens w:val="0"/>
        <w:jc w:val="left"/>
        <w:rPr>
          <w:rFonts w:eastAsia="Times New Roman" w:cs="Times New Roman"/>
          <w:noProof/>
          <w:sz w:val="24"/>
          <w:szCs w:val="20"/>
          <w:lang w:val="it-IT" w:eastAsia="it-IT"/>
        </w:rPr>
      </w:pPr>
      <w:r w:rsidRPr="009B226D">
        <w:rPr>
          <w:rFonts w:eastAsia="Times New Roman" w:cs="Times New Roman"/>
          <w:noProof/>
          <w:sz w:val="24"/>
          <w:szCs w:val="20"/>
          <w:lang w:val="it-IT" w:eastAsia="it-IT"/>
        </w:rPr>
        <w:br w:type="page"/>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lastRenderedPageBreak/>
        <w:t>Disegno di</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b/>
          <w:sz w:val="24"/>
          <w:szCs w:val="20"/>
          <w:lang w:val="it-IT"/>
        </w:rPr>
      </w:pPr>
      <w:r w:rsidRPr="009B226D">
        <w:rPr>
          <w:rFonts w:eastAsia="Times New Roman" w:cs="Times New Roman"/>
          <w:b/>
          <w:sz w:val="24"/>
          <w:szCs w:val="20"/>
          <w:lang w:val="it-IT"/>
        </w:rPr>
        <w:t>Decreto legislativo</w:t>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b/>
          <w:sz w:val="24"/>
          <w:szCs w:val="20"/>
          <w:lang w:val="it-IT" w:eastAsia="it-IT"/>
        </w:rPr>
        <w:t>concernente lo stanziamento di un credito di 120'000 franchi per il contributo a favore della Commissione regionale dei trasporti del Locarnese e Vallemaggia (CIT) per il supporto tecnico svolto nell’ambito del Programma d’agglomerato del Locarnese nel periodo 2020-2023</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t>IL GRAN CONSIGLIO</w:t>
      </w: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t>DELLA REPUBBLICA E CANTONE TICINO</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sz w:val="24"/>
          <w:szCs w:val="20"/>
          <w:lang w:val="it-IT"/>
        </w:rPr>
      </w:pPr>
      <w:r w:rsidRPr="009B226D">
        <w:rPr>
          <w:rFonts w:eastAsia="Times New Roman" w:cs="Times New Roman"/>
          <w:sz w:val="24"/>
          <w:szCs w:val="20"/>
          <w:lang w:val="it-IT"/>
        </w:rPr>
        <w:t>visto il messaggio</w:t>
      </w:r>
      <w:r w:rsidR="00AA6714">
        <w:rPr>
          <w:rFonts w:eastAsia="Times New Roman" w:cs="Times New Roman"/>
          <w:sz w:val="24"/>
          <w:szCs w:val="20"/>
          <w:lang w:val="it-IT"/>
        </w:rPr>
        <w:t xml:space="preserve"> </w:t>
      </w:r>
      <w:r w:rsidR="00AA6714" w:rsidRPr="001533AB">
        <w:rPr>
          <w:rFonts w:eastAsia="Times New Roman" w:cs="Times New Roman"/>
          <w:sz w:val="24"/>
          <w:szCs w:val="20"/>
          <w:lang w:val="it-IT"/>
        </w:rPr>
        <w:t xml:space="preserve">24 novembre 2021 n. </w:t>
      </w:r>
      <w:r w:rsidR="001533AB">
        <w:rPr>
          <w:rFonts w:eastAsia="Times New Roman" w:cs="Times New Roman"/>
          <w:sz w:val="24"/>
          <w:szCs w:val="20"/>
          <w:lang w:val="it-IT"/>
        </w:rPr>
        <w:t xml:space="preserve">8087 </w:t>
      </w:r>
      <w:r w:rsidRPr="009B226D">
        <w:rPr>
          <w:rFonts w:eastAsia="Times New Roman" w:cs="Times New Roman"/>
          <w:sz w:val="24"/>
          <w:szCs w:val="20"/>
          <w:lang w:val="it-IT"/>
        </w:rPr>
        <w:t>del Consiglio di Stato,</w:t>
      </w: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9B226D" w:rsidRDefault="009B226D" w:rsidP="009B226D">
      <w:pPr>
        <w:tabs>
          <w:tab w:val="left" w:pos="426"/>
          <w:tab w:val="left" w:pos="6237"/>
        </w:tabs>
        <w:suppressAutoHyphens w:val="0"/>
        <w:rPr>
          <w:rFonts w:eastAsia="Times New Roman" w:cs="Times New Roman"/>
          <w:noProof/>
          <w:sz w:val="24"/>
          <w:szCs w:val="20"/>
          <w:lang w:val="it-IT" w:eastAsia="it-IT"/>
        </w:rPr>
      </w:pPr>
    </w:p>
    <w:p w:rsidR="009B226D" w:rsidRPr="001533AB" w:rsidRDefault="009B226D" w:rsidP="009B226D">
      <w:pPr>
        <w:suppressAutoHyphens w:val="0"/>
        <w:rPr>
          <w:rFonts w:eastAsia="Times New Roman" w:cs="Times New Roman"/>
          <w:sz w:val="24"/>
          <w:szCs w:val="20"/>
          <w:lang w:val="it-IT"/>
        </w:rPr>
      </w:pPr>
      <w:r w:rsidRPr="001533AB">
        <w:rPr>
          <w:rFonts w:eastAsia="Times New Roman" w:cs="Times New Roman"/>
          <w:sz w:val="24"/>
          <w:szCs w:val="20"/>
          <w:lang w:val="it-IT"/>
        </w:rPr>
        <w:t>decreta:</w:t>
      </w: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rPr>
          <w:rFonts w:eastAsia="Times New Roman" w:cs="Times New Roman"/>
          <w:sz w:val="24"/>
          <w:szCs w:val="20"/>
          <w:lang w:val="it-IT"/>
        </w:rPr>
      </w:pPr>
    </w:p>
    <w:p w:rsidR="009B226D" w:rsidRPr="009B226D" w:rsidRDefault="009B226D" w:rsidP="009B226D">
      <w:pPr>
        <w:suppressAutoHyphens w:val="0"/>
        <w:ind w:left="33"/>
        <w:rPr>
          <w:rFonts w:eastAsia="Times New Roman" w:cs="Arial"/>
          <w:b/>
          <w:sz w:val="24"/>
          <w:szCs w:val="20"/>
          <w:lang w:val="it-IT"/>
        </w:rPr>
      </w:pPr>
      <w:r w:rsidRPr="009B226D">
        <w:rPr>
          <w:rFonts w:eastAsia="Times New Roman" w:cs="Arial"/>
          <w:b/>
          <w:sz w:val="24"/>
          <w:szCs w:val="20"/>
          <w:lang w:val="it-IT"/>
        </w:rPr>
        <w:t>Art. 1</w:t>
      </w:r>
    </w:p>
    <w:p w:rsidR="009B226D" w:rsidRPr="009B226D" w:rsidRDefault="009B226D" w:rsidP="009B226D">
      <w:pPr>
        <w:suppressAutoHyphens w:val="0"/>
        <w:ind w:left="33"/>
        <w:rPr>
          <w:rFonts w:eastAsia="Times New Roman" w:cs="Arial"/>
          <w:sz w:val="24"/>
          <w:szCs w:val="20"/>
          <w:lang w:val="it-IT" w:eastAsia="it-IT"/>
        </w:rPr>
      </w:pPr>
      <w:r w:rsidRPr="009B226D">
        <w:rPr>
          <w:rFonts w:eastAsia="Times New Roman" w:cs="Arial"/>
          <w:sz w:val="24"/>
          <w:szCs w:val="20"/>
          <w:lang w:val="it-IT"/>
        </w:rPr>
        <w:t xml:space="preserve">È stanziato un credito di 120'000 franchi </w:t>
      </w:r>
      <w:r w:rsidRPr="009B226D">
        <w:rPr>
          <w:rFonts w:eastAsia="Times New Roman" w:cs="Arial"/>
          <w:sz w:val="24"/>
          <w:szCs w:val="20"/>
          <w:lang w:val="it-IT" w:eastAsia="it-IT"/>
        </w:rPr>
        <w:t>per il contributo a favore della Commissione regionale dei trasporti del Locarnese e Vallemaggia (CIT) per il supporto tecnico svolto nell’ambito del Programma d’agglomerato del Locarnese nel periodo 2020-2023.</w:t>
      </w:r>
    </w:p>
    <w:p w:rsidR="009B226D" w:rsidRPr="009B226D" w:rsidRDefault="009B226D" w:rsidP="009B226D">
      <w:pPr>
        <w:suppressAutoHyphens w:val="0"/>
        <w:ind w:left="33"/>
        <w:rPr>
          <w:rFonts w:eastAsia="Times New Roman" w:cs="Arial"/>
          <w:sz w:val="24"/>
          <w:szCs w:val="20"/>
          <w:lang w:val="it-IT" w:eastAsia="it-IT"/>
        </w:rPr>
      </w:pPr>
      <w:r w:rsidRPr="009B226D">
        <w:rPr>
          <w:rFonts w:eastAsia="Times New Roman" w:cs="Arial"/>
          <w:sz w:val="24"/>
          <w:szCs w:val="20"/>
          <w:lang w:val="it-IT" w:eastAsia="it-IT"/>
        </w:rPr>
        <w:t>Il relativo importo verrà versato a consuntivo dietro presentazione, entro la fine del mese di marzo dell’anno successivo, di un rendiconto sulle spese effettive.</w:t>
      </w:r>
    </w:p>
    <w:p w:rsidR="009B226D" w:rsidRPr="009B226D" w:rsidRDefault="009B226D" w:rsidP="009B226D">
      <w:pPr>
        <w:suppressAutoHyphens w:val="0"/>
        <w:ind w:left="33"/>
        <w:rPr>
          <w:rFonts w:eastAsia="Times New Roman" w:cs="Arial"/>
          <w:sz w:val="24"/>
          <w:szCs w:val="20"/>
          <w:lang w:val="it-IT"/>
        </w:rPr>
      </w:pPr>
    </w:p>
    <w:p w:rsidR="009B226D" w:rsidRPr="009B226D" w:rsidRDefault="009B226D" w:rsidP="009B226D">
      <w:pPr>
        <w:suppressAutoHyphens w:val="0"/>
        <w:ind w:left="33"/>
        <w:rPr>
          <w:rFonts w:eastAsia="Times New Roman" w:cs="Arial"/>
          <w:b/>
          <w:sz w:val="24"/>
          <w:szCs w:val="20"/>
          <w:lang w:val="it-IT"/>
        </w:rPr>
      </w:pPr>
      <w:r w:rsidRPr="009B226D">
        <w:rPr>
          <w:rFonts w:eastAsia="Times New Roman" w:cs="Arial"/>
          <w:b/>
          <w:sz w:val="24"/>
          <w:szCs w:val="20"/>
          <w:lang w:val="it-IT"/>
        </w:rPr>
        <w:t>Art. 2</w:t>
      </w:r>
    </w:p>
    <w:p w:rsidR="009B226D" w:rsidRPr="009B226D" w:rsidRDefault="009B226D" w:rsidP="009B226D">
      <w:pPr>
        <w:suppressAutoHyphens w:val="0"/>
        <w:ind w:left="34"/>
        <w:rPr>
          <w:rFonts w:eastAsia="Times New Roman" w:cs="Arial"/>
          <w:sz w:val="24"/>
          <w:szCs w:val="20"/>
          <w:lang w:val="it-IT" w:eastAsia="it-IT"/>
        </w:rPr>
      </w:pPr>
      <w:r w:rsidRPr="009B226D">
        <w:rPr>
          <w:rFonts w:eastAsia="Times New Roman" w:cs="Arial"/>
          <w:sz w:val="24"/>
          <w:szCs w:val="20"/>
          <w:lang w:val="it-IT" w:eastAsia="it-IT"/>
        </w:rPr>
        <w:t>Il credito sarà iscritto al conto investimenti del Dipartimento del territorio, Sezione della mobilità.</w:t>
      </w:r>
    </w:p>
    <w:p w:rsidR="009B226D" w:rsidRPr="009B226D" w:rsidRDefault="009B226D" w:rsidP="009B226D">
      <w:pPr>
        <w:suppressAutoHyphens w:val="0"/>
        <w:ind w:left="33"/>
        <w:rPr>
          <w:rFonts w:eastAsia="Times New Roman" w:cs="Arial"/>
          <w:sz w:val="24"/>
          <w:szCs w:val="20"/>
          <w:lang w:val="it-IT"/>
        </w:rPr>
      </w:pPr>
    </w:p>
    <w:p w:rsidR="009B226D" w:rsidRPr="009B226D" w:rsidRDefault="009B226D" w:rsidP="009B226D">
      <w:pPr>
        <w:suppressAutoHyphens w:val="0"/>
        <w:ind w:left="33"/>
        <w:rPr>
          <w:rFonts w:eastAsia="Times New Roman" w:cs="Arial"/>
          <w:b/>
          <w:sz w:val="24"/>
          <w:szCs w:val="20"/>
          <w:lang w:val="it-IT"/>
        </w:rPr>
      </w:pPr>
      <w:r w:rsidRPr="009B226D">
        <w:rPr>
          <w:rFonts w:eastAsia="Times New Roman" w:cs="Arial"/>
          <w:b/>
          <w:sz w:val="24"/>
          <w:szCs w:val="20"/>
          <w:lang w:val="it-IT"/>
        </w:rPr>
        <w:t>Art. 3</w:t>
      </w:r>
    </w:p>
    <w:p w:rsidR="009B226D" w:rsidRPr="009B226D" w:rsidRDefault="009B226D" w:rsidP="009B226D">
      <w:pPr>
        <w:suppressAutoHyphens w:val="0"/>
        <w:ind w:left="33"/>
        <w:rPr>
          <w:rFonts w:eastAsia="Times New Roman" w:cs="Arial"/>
          <w:sz w:val="24"/>
          <w:szCs w:val="20"/>
          <w:lang w:val="it-IT"/>
        </w:rPr>
      </w:pPr>
      <w:r w:rsidRPr="009B226D">
        <w:rPr>
          <w:rFonts w:eastAsia="Times New Roman" w:cs="Arial"/>
          <w:sz w:val="24"/>
          <w:szCs w:val="20"/>
          <w:lang w:val="it-IT"/>
        </w:rPr>
        <w:t>Il presente decreto legislativo è pubblicato nel Bollettino ufficiale delle leggi ed entra in vigore immediatamente.</w:t>
      </w:r>
    </w:p>
    <w:p w:rsidR="009B226D" w:rsidRPr="009B226D" w:rsidRDefault="009B226D" w:rsidP="009B226D">
      <w:pPr>
        <w:suppressAutoHyphens w:val="0"/>
        <w:rPr>
          <w:rFonts w:eastAsia="Times New Roman" w:cs="Times New Roman"/>
          <w:sz w:val="24"/>
          <w:szCs w:val="20"/>
          <w:lang w:val="it-IT"/>
        </w:rPr>
      </w:pPr>
    </w:p>
    <w:sectPr w:rsidR="009B226D" w:rsidRPr="009B226D" w:rsidSect="003A2E82">
      <w:headerReference w:type="even" r:id="rId46"/>
      <w:headerReference w:type="default" r:id="rId47"/>
      <w:footerReference w:type="even" r:id="rId48"/>
      <w:footerReference w:type="default" r:id="rId49"/>
      <w:headerReference w:type="first" r:id="rId50"/>
      <w:footerReference w:type="first" r:id="rId5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F3D" w:rsidRDefault="00E25F3D" w:rsidP="00F657BF">
      <w:r>
        <w:separator/>
      </w:r>
    </w:p>
  </w:endnote>
  <w:endnote w:type="continuationSeparator" w:id="0">
    <w:p w:rsidR="00E25F3D" w:rsidRDefault="00E25F3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eneva">
    <w:charset w:val="00"/>
    <w:family w:val="auto"/>
    <w:pitch w:val="variable"/>
    <w:sig w:usb0="03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8B6" w:rsidRDefault="000758B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25F3D" w:rsidRPr="003D1008" w:rsidTr="003A2E82">
      <w:trPr>
        <w:trHeight w:hRule="exact" w:val="737"/>
      </w:trPr>
      <w:tc>
        <w:tcPr>
          <w:tcW w:w="4695" w:type="dxa"/>
        </w:tcPr>
        <w:p w:rsidR="00E25F3D" w:rsidRPr="003D1008" w:rsidRDefault="00E25F3D" w:rsidP="003A2E82">
          <w:pPr>
            <w:tabs>
              <w:tab w:val="center" w:pos="2382"/>
            </w:tabs>
          </w:pPr>
        </w:p>
      </w:tc>
      <w:tc>
        <w:tcPr>
          <w:tcW w:w="721" w:type="dxa"/>
        </w:tcPr>
        <w:p w:rsidR="00E25F3D" w:rsidRPr="003D1008" w:rsidRDefault="00E25F3D" w:rsidP="003A2E82">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E25F3D" w:rsidRPr="003D1008" w:rsidRDefault="00E25F3D" w:rsidP="003A2E82">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E25F3D" w:rsidRPr="003D1008" w:rsidRDefault="00E25F3D" w:rsidP="003A2E82"/>
      </w:tc>
    </w:tr>
  </w:tbl>
  <w:p w:rsidR="00E25F3D" w:rsidRDefault="00E25F3D" w:rsidP="003A2E82">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F3D" w:rsidRDefault="00E25F3D">
    <w:pPr>
      <w:pStyle w:val="Pidipagina"/>
      <w:jc w:val="center"/>
    </w:pPr>
  </w:p>
  <w:p w:rsidR="00E25F3D" w:rsidRPr="008C6C46" w:rsidRDefault="00E25F3D" w:rsidP="003A2E82">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F3D" w:rsidRDefault="00E25F3D" w:rsidP="00F657BF">
      <w:r>
        <w:separator/>
      </w:r>
    </w:p>
  </w:footnote>
  <w:footnote w:type="continuationSeparator" w:id="0">
    <w:p w:rsidR="00E25F3D" w:rsidRDefault="00E25F3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8B6" w:rsidRDefault="000758B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25F3D" w:rsidRPr="002747E7" w:rsidTr="003A2E82">
      <w:trPr>
        <w:trHeight w:val="562"/>
      </w:trPr>
      <w:sdt>
        <w:sdtPr>
          <w:rPr>
            <w:rFonts w:ascii="Gill Alt One MT Light" w:hAnsi="Gill Alt One MT Light"/>
            <w:sz w:val="16"/>
            <w:szCs w:val="16"/>
          </w:rPr>
          <w:alias w:val="CustomElements.Fields.Dipartimenti"/>
          <w:id w:val="1567676091"/>
          <w:dataBinding w:xpath="//Text[@id='CustomElements.Fields.Dipartimenti']" w:storeItemID="{FC93E552-CDAA-4E80-A727-B2422C68CA65}"/>
          <w:text w:multiLine="1"/>
        </w:sdtPr>
        <w:sdtEndPr/>
        <w:sdtContent>
          <w:tc>
            <w:tcPr>
              <w:tcW w:w="8383" w:type="dxa"/>
              <w:tcBorders>
                <w:left w:val="single" w:sz="4" w:space="0" w:color="auto"/>
                <w:bottom w:val="single" w:sz="4" w:space="0" w:color="auto"/>
              </w:tcBorders>
              <w:tcMar>
                <w:left w:w="142" w:type="dxa"/>
              </w:tcMar>
              <w:vAlign w:val="bottom"/>
            </w:tcPr>
            <w:p w:rsidR="00E25F3D" w:rsidRPr="00E8185F" w:rsidRDefault="00E25F3D" w:rsidP="003A2E82">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E25F3D" w:rsidRPr="004204CB" w:rsidRDefault="00E25F3D" w:rsidP="003A2E82">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06EFA">
            <w:rPr>
              <w:noProof/>
              <w:sz w:val="24"/>
            </w:rPr>
            <w:t>44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06EFA">
            <w:rPr>
              <w:noProof/>
              <w:sz w:val="24"/>
            </w:rPr>
            <w:t>44</w:t>
          </w:r>
          <w:r w:rsidRPr="004204CB">
            <w:rPr>
              <w:noProof/>
              <w:sz w:val="24"/>
            </w:rPr>
            <w:fldChar w:fldCharType="end"/>
          </w:r>
        </w:p>
      </w:tc>
    </w:tr>
    <w:tr w:rsidR="00E25F3D" w:rsidRPr="009E444B" w:rsidTr="003A2E82">
      <w:trPr>
        <w:trHeight w:val="334"/>
      </w:trPr>
      <w:sdt>
        <w:sdtPr>
          <w:rPr>
            <w:rFonts w:ascii="Gill Sans Display MT Pro BdCn" w:hAnsi="Gill Sans Display MT Pro BdCn"/>
            <w:sz w:val="18"/>
            <w:szCs w:val="18"/>
          </w:rPr>
          <w:alias w:val="CustomElements.Fields.Titolo2"/>
          <w:id w:val="48588533"/>
          <w:dataBinding w:xpath="//Text[@id='CustomElements.Fields.Titolo2']" w:storeItemID="{FC93E552-CDAA-4E80-A727-B2422C68CA65}"/>
          <w:text w:multiLine="1"/>
        </w:sdtPr>
        <w:sdtEndPr/>
        <w:sdtContent>
          <w:tc>
            <w:tcPr>
              <w:tcW w:w="8383" w:type="dxa"/>
              <w:tcBorders>
                <w:left w:val="single" w:sz="4" w:space="0" w:color="auto"/>
              </w:tcBorders>
              <w:tcMar>
                <w:top w:w="0" w:type="dxa"/>
                <w:left w:w="142" w:type="dxa"/>
              </w:tcMar>
            </w:tcPr>
            <w:p w:rsidR="00E25F3D" w:rsidRPr="00E8185F" w:rsidRDefault="00E25F3D" w:rsidP="003A2E82">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Messaggio </w:t>
              </w:r>
              <w:r w:rsidR="000758B6">
                <w:rPr>
                  <w:rFonts w:ascii="Gill Sans Display MT Pro BdCn" w:hAnsi="Gill Sans Display MT Pro BdCn"/>
                  <w:sz w:val="18"/>
                  <w:szCs w:val="18"/>
                </w:rPr>
                <w:t xml:space="preserve">n. 8087 </w:t>
              </w:r>
              <w:r>
                <w:rPr>
                  <w:rFonts w:ascii="Gill Sans Display MT Pro BdCn" w:hAnsi="Gill Sans Display MT Pro BdCn"/>
                  <w:sz w:val="18"/>
                  <w:szCs w:val="18"/>
                </w:rPr>
                <w:t>del 24 novembre 2021</w:t>
              </w:r>
            </w:p>
          </w:tc>
        </w:sdtContent>
      </w:sdt>
      <w:tc>
        <w:tcPr>
          <w:tcW w:w="1710" w:type="dxa"/>
          <w:tcBorders>
            <w:top w:val="single" w:sz="4" w:space="0" w:color="auto"/>
          </w:tcBorders>
        </w:tcPr>
        <w:p w:rsidR="00E25F3D" w:rsidRPr="00E043A3" w:rsidRDefault="00E25F3D" w:rsidP="003A2E82">
          <w:pPr>
            <w:pStyle w:val="InvisibleLine"/>
            <w:rPr>
              <w:lang w:val="de-DE"/>
            </w:rPr>
          </w:pPr>
        </w:p>
      </w:tc>
    </w:tr>
  </w:tbl>
  <w:p w:rsidR="00E25F3D" w:rsidRPr="00980362" w:rsidRDefault="00E25F3D" w:rsidP="003A2E8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C93E552-CDAA-4E80-A727-B2422C68CA65}"/>
                            <w:text w:multiLine="1"/>
                          </w:sdtPr>
                          <w:sdtEndPr/>
                          <w:sdtContent>
                            <w:p w:rsidR="00E25F3D" w:rsidRPr="00411371" w:rsidRDefault="00E25F3D" w:rsidP="003A2E8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32"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C93E552-CDAA-4E80-A727-B2422C68CA65}"/>
                      <w:text w:multiLine="1"/>
                    </w:sdtPr>
                    <w:sdtEndPr/>
                    <w:sdtContent>
                      <w:p w:rsidR="00E25F3D" w:rsidRPr="00411371" w:rsidRDefault="00E25F3D" w:rsidP="003A2E82">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25F3D" w:rsidRPr="0004624C" w:rsidTr="003A2E82">
      <w:trPr>
        <w:trHeight w:val="586"/>
      </w:trPr>
      <w:tc>
        <w:tcPr>
          <w:tcW w:w="2440" w:type="pct"/>
          <w:gridSpan w:val="3"/>
          <w:tcBorders>
            <w:top w:val="nil"/>
            <w:left w:val="nil"/>
            <w:bottom w:val="single" w:sz="4" w:space="0" w:color="auto"/>
          </w:tcBorders>
          <w:vAlign w:val="bottom"/>
        </w:tcPr>
        <w:p w:rsidR="00E25F3D" w:rsidRPr="003108C0" w:rsidRDefault="00E25F3D" w:rsidP="003A2E82">
          <w:pPr>
            <w:pStyle w:val="InvisibleLine"/>
            <w:ind w:left="150"/>
            <w:rPr>
              <w:sz w:val="16"/>
            </w:rPr>
          </w:pPr>
        </w:p>
      </w:tc>
      <w:tc>
        <w:tcPr>
          <w:tcW w:w="373" w:type="pct"/>
          <w:tcBorders>
            <w:top w:val="nil"/>
            <w:bottom w:val="single" w:sz="4" w:space="0" w:color="auto"/>
          </w:tcBorders>
          <w:vAlign w:val="bottom"/>
        </w:tcPr>
        <w:p w:rsidR="00E25F3D" w:rsidRPr="003108C0" w:rsidRDefault="00E25F3D" w:rsidP="003A2E82">
          <w:pPr>
            <w:pStyle w:val="Level"/>
            <w:ind w:left="150"/>
            <w:rPr>
              <w:sz w:val="16"/>
            </w:rPr>
          </w:pPr>
        </w:p>
      </w:tc>
      <w:tc>
        <w:tcPr>
          <w:tcW w:w="209" w:type="pct"/>
          <w:tcBorders>
            <w:top w:val="nil"/>
            <w:bottom w:val="single" w:sz="4" w:space="0" w:color="auto"/>
          </w:tcBorders>
        </w:tcPr>
        <w:p w:rsidR="00E25F3D" w:rsidRDefault="00E25F3D" w:rsidP="003A2E82">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E25F3D" w:rsidRPr="009B226D" w:rsidRDefault="00E25F3D" w:rsidP="003A2E82">
          <w:pPr>
            <w:pStyle w:val="HeaderDecisione"/>
            <w:spacing w:after="60"/>
            <w:ind w:left="150"/>
            <w:jc w:val="right"/>
            <w:rPr>
              <w:rFonts w:ascii="Calibri" w:hAnsi="Calibri" w:cs="Calibri"/>
              <w:sz w:val="24"/>
            </w:rPr>
          </w:pPr>
          <w:r w:rsidRPr="009B226D">
            <w:rPr>
              <w:rFonts w:ascii="Calibri" w:hAnsi="Calibri" w:cs="Calibri"/>
              <w:sz w:val="24"/>
            </w:rPr>
            <w:fldChar w:fldCharType="begin"/>
          </w:r>
          <w:r w:rsidRPr="009B226D">
            <w:rPr>
              <w:rFonts w:ascii="Calibri" w:hAnsi="Calibri" w:cs="Calibri"/>
              <w:sz w:val="24"/>
            </w:rPr>
            <w:instrText xml:space="preserve"> PAGE   \* MERGEFORMAT </w:instrText>
          </w:r>
          <w:r w:rsidRPr="009B226D">
            <w:rPr>
              <w:rFonts w:ascii="Calibri" w:hAnsi="Calibri" w:cs="Calibri"/>
              <w:sz w:val="24"/>
            </w:rPr>
            <w:fldChar w:fldCharType="separate"/>
          </w:r>
          <w:r w:rsidR="00206EFA">
            <w:rPr>
              <w:rFonts w:ascii="Calibri" w:hAnsi="Calibri" w:cs="Calibri"/>
              <w:noProof/>
              <w:sz w:val="24"/>
            </w:rPr>
            <w:t>1</w:t>
          </w:r>
          <w:r w:rsidRPr="009B226D">
            <w:rPr>
              <w:rFonts w:ascii="Calibri" w:hAnsi="Calibri" w:cs="Calibri"/>
              <w:sz w:val="24"/>
            </w:rPr>
            <w:fldChar w:fldCharType="end"/>
          </w:r>
          <w:r w:rsidRPr="009B226D">
            <w:rPr>
              <w:rFonts w:ascii="Calibri" w:hAnsi="Calibri" w:cs="Calibri"/>
              <w:sz w:val="24"/>
            </w:rPr>
            <w:t xml:space="preserve"> di </w:t>
          </w:r>
          <w:r w:rsidRPr="009B226D">
            <w:rPr>
              <w:rFonts w:ascii="Calibri" w:hAnsi="Calibri" w:cs="Calibri"/>
              <w:sz w:val="24"/>
            </w:rPr>
            <w:fldChar w:fldCharType="begin"/>
          </w:r>
          <w:r w:rsidRPr="009B226D">
            <w:rPr>
              <w:rFonts w:ascii="Calibri" w:hAnsi="Calibri" w:cs="Calibri"/>
              <w:sz w:val="24"/>
            </w:rPr>
            <w:instrText xml:space="preserve"> NUMPAGES   \* MERGEFORMAT </w:instrText>
          </w:r>
          <w:r w:rsidRPr="009B226D">
            <w:rPr>
              <w:rFonts w:ascii="Calibri" w:hAnsi="Calibri" w:cs="Calibri"/>
              <w:sz w:val="24"/>
            </w:rPr>
            <w:fldChar w:fldCharType="separate"/>
          </w:r>
          <w:r w:rsidR="00206EFA">
            <w:rPr>
              <w:rFonts w:ascii="Calibri" w:hAnsi="Calibri" w:cs="Calibri"/>
              <w:noProof/>
              <w:sz w:val="24"/>
            </w:rPr>
            <w:t>44</w:t>
          </w:r>
          <w:r w:rsidRPr="009B226D">
            <w:rPr>
              <w:rFonts w:ascii="Calibri" w:hAnsi="Calibri" w:cs="Calibri"/>
              <w:noProof/>
              <w:sz w:val="24"/>
            </w:rPr>
            <w:fldChar w:fldCharType="end"/>
          </w:r>
        </w:p>
      </w:tc>
    </w:tr>
    <w:tr w:rsidR="00E25F3D" w:rsidRPr="0004624C" w:rsidTr="003A2E82">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C93E552-CDAA-4E80-A727-B2422C68CA65}"/>
          <w:text w:multiLine="1"/>
        </w:sdtPr>
        <w:sdtEndPr/>
        <w:sdtContent>
          <w:tc>
            <w:tcPr>
              <w:tcW w:w="5000" w:type="pct"/>
              <w:gridSpan w:val="6"/>
              <w:tcBorders>
                <w:left w:val="nil"/>
                <w:right w:val="nil"/>
              </w:tcBorders>
              <w:noWrap/>
              <w:tcMar>
                <w:top w:w="0" w:type="dxa"/>
              </w:tcMar>
              <w:vAlign w:val="bottom"/>
            </w:tcPr>
            <w:p w:rsidR="00E25F3D" w:rsidRPr="008C03B5" w:rsidRDefault="00E25F3D" w:rsidP="003A2E82">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E25F3D" w:rsidRPr="0004624C" w:rsidTr="003A2E82">
      <w:trPr>
        <w:trHeight w:hRule="exact" w:val="306"/>
      </w:trPr>
      <w:tc>
        <w:tcPr>
          <w:tcW w:w="670" w:type="pct"/>
          <w:tcBorders>
            <w:left w:val="nil"/>
            <w:bottom w:val="nil"/>
          </w:tcBorders>
          <w:noWrap/>
          <w:tcMar>
            <w:top w:w="57" w:type="dxa"/>
            <w:left w:w="142" w:type="dxa"/>
          </w:tcMar>
        </w:tcPr>
        <w:p w:rsidR="00E25F3D" w:rsidRPr="00C7320A" w:rsidRDefault="00E25F3D" w:rsidP="003A2E82">
          <w:pPr>
            <w:pStyle w:val="Level"/>
            <w:spacing w:before="60"/>
            <w:rPr>
              <w:rFonts w:ascii="Gill Alt One MT Light" w:hAnsi="Gill Alt One MT Light"/>
              <w:sz w:val="16"/>
            </w:rPr>
          </w:pPr>
          <w:r w:rsidRPr="00C7320A">
            <w:rPr>
              <w:rFonts w:ascii="Gill Alt One MT Light" w:hAnsi="Gill Alt One MT Light"/>
              <w:sz w:val="16"/>
            </w:rPr>
            <w:t>numero</w:t>
          </w:r>
        </w:p>
        <w:p w:rsidR="00E25F3D" w:rsidRPr="00C7320A" w:rsidRDefault="00E25F3D" w:rsidP="003A2E8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E25F3D" w:rsidRPr="00C7320A" w:rsidRDefault="00E25F3D" w:rsidP="003A2E82">
          <w:pPr>
            <w:pStyle w:val="Level"/>
            <w:spacing w:before="60"/>
            <w:rPr>
              <w:rFonts w:ascii="Gill Alt One MT Light" w:hAnsi="Gill Alt One MT Light"/>
              <w:sz w:val="16"/>
            </w:rPr>
          </w:pPr>
          <w:r w:rsidRPr="00C7320A">
            <w:rPr>
              <w:rFonts w:ascii="Gill Alt One MT Light" w:hAnsi="Gill Alt One MT Light"/>
              <w:sz w:val="16"/>
            </w:rPr>
            <w:t>data</w:t>
          </w:r>
        </w:p>
        <w:p w:rsidR="00E25F3D" w:rsidRPr="00C7320A" w:rsidRDefault="00E25F3D" w:rsidP="003A2E8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E25F3D" w:rsidRPr="00C7320A" w:rsidRDefault="00E25F3D" w:rsidP="003A2E82">
          <w:pPr>
            <w:pStyle w:val="Level"/>
            <w:spacing w:before="60"/>
            <w:rPr>
              <w:rFonts w:ascii="Gill Alt One MT Light" w:hAnsi="Gill Alt One MT Light"/>
              <w:sz w:val="16"/>
            </w:rPr>
          </w:pPr>
          <w:r>
            <w:rPr>
              <w:rFonts w:ascii="Gill Alt One MT Light" w:hAnsi="Gill Alt One MT Light"/>
              <w:sz w:val="16"/>
            </w:rPr>
            <w:t>competenza</w:t>
          </w:r>
        </w:p>
        <w:p w:rsidR="00E25F3D" w:rsidRPr="008C03B5" w:rsidRDefault="00E25F3D" w:rsidP="003A2E82">
          <w:pPr>
            <w:pStyle w:val="Level"/>
            <w:spacing w:before="60" w:line="240" w:lineRule="auto"/>
            <w:rPr>
              <w:rFonts w:ascii="Gill Alt One MT Light" w:hAnsi="Gill Alt One MT Light"/>
              <w:sz w:val="16"/>
            </w:rPr>
          </w:pPr>
        </w:p>
      </w:tc>
    </w:tr>
    <w:tr w:rsidR="00E25F3D" w:rsidRPr="0004624C" w:rsidTr="003A2E82">
      <w:trPr>
        <w:trHeight w:hRule="exact" w:val="699"/>
      </w:trPr>
      <w:tc>
        <w:tcPr>
          <w:tcW w:w="670" w:type="pct"/>
          <w:tcBorders>
            <w:top w:val="nil"/>
            <w:left w:val="nil"/>
            <w:bottom w:val="single" w:sz="4" w:space="0" w:color="auto"/>
            <w:right w:val="nil"/>
          </w:tcBorders>
          <w:noWrap/>
          <w:tcMar>
            <w:top w:w="0" w:type="dxa"/>
          </w:tcMar>
        </w:tcPr>
        <w:p w:rsidR="00E25F3D" w:rsidRPr="001533AB" w:rsidRDefault="00206EFA" w:rsidP="001533AB">
          <w:pPr>
            <w:pStyle w:val="InvisibleLine"/>
            <w:spacing w:line="280" w:lineRule="exact"/>
            <w:rPr>
              <w:rFonts w:cs="Calibri"/>
              <w:b/>
              <w:sz w:val="24"/>
              <w:szCs w:val="24"/>
            </w:rPr>
          </w:pPr>
          <w:sdt>
            <w:sdtPr>
              <w:rPr>
                <w:rFonts w:cs="Calibri"/>
                <w:b/>
                <w:sz w:val="24"/>
                <w:szCs w:val="24"/>
              </w:rPr>
              <w:alias w:val="DocParam.Number"/>
              <w:id w:val="614175640"/>
              <w:dataBinding w:xpath="//Text[@id='DocParam.Number']" w:storeItemID="{FC93E552-CDAA-4E80-A727-B2422C68CA65}"/>
              <w:text w:multiLine="1"/>
            </w:sdtPr>
            <w:sdtEndPr>
              <w:rPr>
                <w:rFonts w:cstheme="minorBidi"/>
              </w:rPr>
            </w:sdtEndPr>
            <w:sdtContent>
              <w:r w:rsidR="001533AB" w:rsidRPr="001533AB">
                <w:rPr>
                  <w:b/>
                  <w:sz w:val="24"/>
                  <w:szCs w:val="24"/>
                </w:rPr>
                <w:t>8087</w:t>
              </w:r>
            </w:sdtContent>
          </w:sdt>
        </w:p>
      </w:tc>
      <w:sdt>
        <w:sdtPr>
          <w:rPr>
            <w:sz w:val="24"/>
          </w:rPr>
          <w:alias w:val="DocParam.Date"/>
          <w:id w:val="-464426178"/>
          <w:dataBinding w:xpath="//DateTime[@id='DocParam.Date']" w:storeItemID="{FC93E552-CDAA-4E80-A727-B2422C68CA65}"/>
          <w:date w:fullDate="2021-11-2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E25F3D" w:rsidRPr="002A0371" w:rsidRDefault="00E25F3D" w:rsidP="003A2E82">
              <w:pPr>
                <w:pStyle w:val="Data"/>
              </w:pPr>
              <w:r>
                <w:rPr>
                  <w:sz w:val="24"/>
                </w:rPr>
                <w:t>24 novembre 2021</w:t>
              </w:r>
            </w:p>
          </w:tc>
        </w:sdtContent>
      </w:sdt>
      <w:tc>
        <w:tcPr>
          <w:tcW w:w="3218" w:type="pct"/>
          <w:gridSpan w:val="4"/>
          <w:tcBorders>
            <w:top w:val="nil"/>
            <w:left w:val="nil"/>
            <w:bottom w:val="nil"/>
            <w:right w:val="nil"/>
          </w:tcBorders>
        </w:tcPr>
        <w:p w:rsidR="00E25F3D" w:rsidRPr="009B226D" w:rsidRDefault="00206EFA" w:rsidP="003A2E82">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FC93E552-CDAA-4E80-A727-B2422C68CA65}"/>
              <w:text w:multiLine="1"/>
            </w:sdtPr>
            <w:sdtEndPr/>
            <w:sdtContent>
              <w:r w:rsidR="00E25F3D">
                <w:rPr>
                  <w:smallCaps/>
                  <w:sz w:val="23"/>
                  <w:szCs w:val="23"/>
                </w:rPr>
                <w:t>Dipartimento del territorio</w:t>
              </w:r>
            </w:sdtContent>
          </w:sdt>
        </w:p>
      </w:tc>
    </w:tr>
    <w:tr w:rsidR="00E25F3D" w:rsidRPr="00C63927" w:rsidTr="003A2E82">
      <w:trPr>
        <w:trHeight w:hRule="exact" w:val="198"/>
      </w:trPr>
      <w:tc>
        <w:tcPr>
          <w:tcW w:w="5000" w:type="pct"/>
          <w:gridSpan w:val="6"/>
          <w:tcBorders>
            <w:left w:val="nil"/>
            <w:bottom w:val="nil"/>
            <w:right w:val="nil"/>
          </w:tcBorders>
          <w:noWrap/>
          <w:tcMar>
            <w:top w:w="57" w:type="dxa"/>
            <w:left w:w="85" w:type="dxa"/>
            <w:bottom w:w="170" w:type="dxa"/>
          </w:tcMar>
        </w:tcPr>
        <w:p w:rsidR="00E25F3D" w:rsidRPr="00C7320A" w:rsidRDefault="00E25F3D" w:rsidP="003A2E82">
          <w:pPr>
            <w:pStyle w:val="Level"/>
            <w:ind w:left="150"/>
            <w:rPr>
              <w:rFonts w:ascii="Gill Alt One MT Light" w:hAnsi="Gill Alt One MT Light"/>
              <w:sz w:val="16"/>
              <w:szCs w:val="16"/>
            </w:rPr>
          </w:pPr>
        </w:p>
      </w:tc>
    </w:tr>
  </w:tbl>
  <w:p w:rsidR="00E25F3D" w:rsidRPr="00DA2879" w:rsidRDefault="00E25F3D" w:rsidP="003A2E82">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C93E552-CDAA-4E80-A727-B2422C68CA65}"/>
                            <w:text w:multiLine="1"/>
                          </w:sdtPr>
                          <w:sdtEndPr/>
                          <w:sdtContent>
                            <w:p w:rsidR="00E25F3D" w:rsidRPr="00411371" w:rsidRDefault="00E25F3D" w:rsidP="003A2E8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33"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C93E552-CDAA-4E80-A727-B2422C68CA65}"/>
                      <w:text w:multiLine="1"/>
                    </w:sdtPr>
                    <w:sdtEndPr/>
                    <w:sdtContent>
                      <w:p w:rsidR="00E25F3D" w:rsidRPr="00411371" w:rsidRDefault="00E25F3D" w:rsidP="003A2E8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9D1566"/>
    <w:multiLevelType w:val="hybridMultilevel"/>
    <w:tmpl w:val="357668D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6D10FF5"/>
    <w:multiLevelType w:val="hybridMultilevel"/>
    <w:tmpl w:val="C712B96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14" w15:restartNumberingAfterBreak="0">
    <w:nsid w:val="1A0E43C0"/>
    <w:multiLevelType w:val="hybridMultilevel"/>
    <w:tmpl w:val="AB3A52F6"/>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B6F32C7"/>
    <w:multiLevelType w:val="hybridMultilevel"/>
    <w:tmpl w:val="5D842126"/>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C7209C7"/>
    <w:multiLevelType w:val="hybridMultilevel"/>
    <w:tmpl w:val="ABE27D46"/>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1DAC0DEB"/>
    <w:multiLevelType w:val="hybridMultilevel"/>
    <w:tmpl w:val="4940720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0866062"/>
    <w:multiLevelType w:val="hybridMultilevel"/>
    <w:tmpl w:val="69487DE4"/>
    <w:lvl w:ilvl="0" w:tplc="48A2EB1E">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27E6674C"/>
    <w:multiLevelType w:val="hybridMultilevel"/>
    <w:tmpl w:val="4F7CA62A"/>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290610D5"/>
    <w:multiLevelType w:val="hybridMultilevel"/>
    <w:tmpl w:val="BCD27134"/>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2DA30FDA"/>
    <w:multiLevelType w:val="hybridMultilevel"/>
    <w:tmpl w:val="A77AA24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30EB5997"/>
    <w:multiLevelType w:val="hybridMultilevel"/>
    <w:tmpl w:val="9282EC30"/>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331D10CD"/>
    <w:multiLevelType w:val="hybridMultilevel"/>
    <w:tmpl w:val="AB1CCD62"/>
    <w:lvl w:ilvl="0" w:tplc="180A7E5A">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358202AC"/>
    <w:multiLevelType w:val="hybridMultilevel"/>
    <w:tmpl w:val="51BADD48"/>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35A06B3D"/>
    <w:multiLevelType w:val="hybridMultilevel"/>
    <w:tmpl w:val="7D94F962"/>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0" w15:restartNumberingAfterBreak="0">
    <w:nsid w:val="39F64476"/>
    <w:multiLevelType w:val="hybridMultilevel"/>
    <w:tmpl w:val="70004DEA"/>
    <w:lvl w:ilvl="0" w:tplc="FF04C2DE">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3F1B3336"/>
    <w:multiLevelType w:val="hybridMultilevel"/>
    <w:tmpl w:val="99DC0C16"/>
    <w:lvl w:ilvl="0" w:tplc="08100001">
      <w:start w:val="1"/>
      <w:numFmt w:val="bullet"/>
      <w:lvlText w:val=""/>
      <w:lvlJc w:val="left"/>
      <w:pPr>
        <w:ind w:left="720" w:hanging="360"/>
      </w:pPr>
      <w:rPr>
        <w:rFonts w:ascii="Symbol" w:hAnsi="Symbol" w:hint="default"/>
      </w:rPr>
    </w:lvl>
    <w:lvl w:ilvl="1" w:tplc="08100001">
      <w:start w:val="1"/>
      <w:numFmt w:val="bullet"/>
      <w:lvlText w:val=""/>
      <w:lvlJc w:val="left"/>
      <w:pPr>
        <w:ind w:left="1440" w:hanging="360"/>
      </w:pPr>
      <w:rPr>
        <w:rFonts w:ascii="Symbol" w:hAnsi="Symbol"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3F8B7D8D"/>
    <w:multiLevelType w:val="multilevel"/>
    <w:tmpl w:val="64904EC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auto"/>
      </w:rPr>
    </w:lvl>
    <w:lvl w:ilvl="2">
      <w:start w:val="1"/>
      <w:numFmt w:val="decimal"/>
      <w:lvlText w:val="%1.%2.%3"/>
      <w:lvlJc w:val="left"/>
      <w:pPr>
        <w:ind w:left="3981"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441F0B5E"/>
    <w:multiLevelType w:val="hybridMultilevel"/>
    <w:tmpl w:val="1F4CFA78"/>
    <w:lvl w:ilvl="0" w:tplc="F7E01822">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442463BF"/>
    <w:multiLevelType w:val="hybridMultilevel"/>
    <w:tmpl w:val="E9CCC8D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44901A79"/>
    <w:multiLevelType w:val="hybridMultilevel"/>
    <w:tmpl w:val="0680D07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44FE10AF"/>
    <w:multiLevelType w:val="hybridMultilevel"/>
    <w:tmpl w:val="84BA378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8" w15:restartNumberingAfterBreak="0">
    <w:nsid w:val="49D524CC"/>
    <w:multiLevelType w:val="multilevel"/>
    <w:tmpl w:val="953CA1B2"/>
    <w:numStyleLink w:val="HeadingList"/>
  </w:abstractNum>
  <w:abstractNum w:abstractNumId="39" w15:restartNumberingAfterBreak="0">
    <w:nsid w:val="4A101844"/>
    <w:multiLevelType w:val="hybridMultilevel"/>
    <w:tmpl w:val="57B8A948"/>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4E0A1560"/>
    <w:multiLevelType w:val="hybridMultilevel"/>
    <w:tmpl w:val="710AF774"/>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15:restartNumberingAfterBreak="0">
    <w:nsid w:val="4F290B86"/>
    <w:multiLevelType w:val="hybridMultilevel"/>
    <w:tmpl w:val="6B2E4D8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2" w15:restartNumberingAfterBreak="0">
    <w:nsid w:val="52B52CA3"/>
    <w:multiLevelType w:val="hybridMultilevel"/>
    <w:tmpl w:val="97865BAC"/>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15:restartNumberingAfterBreak="0">
    <w:nsid w:val="5413250B"/>
    <w:multiLevelType w:val="hybridMultilevel"/>
    <w:tmpl w:val="C2666894"/>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4" w15:restartNumberingAfterBreak="0">
    <w:nsid w:val="588B1863"/>
    <w:multiLevelType w:val="hybridMultilevel"/>
    <w:tmpl w:val="AD2AB5E6"/>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5" w15:restartNumberingAfterBreak="0">
    <w:nsid w:val="5A65127A"/>
    <w:multiLevelType w:val="hybridMultilevel"/>
    <w:tmpl w:val="FE0A8366"/>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6" w15:restartNumberingAfterBreak="0">
    <w:nsid w:val="5CC41F7C"/>
    <w:multiLevelType w:val="hybridMultilevel"/>
    <w:tmpl w:val="1954ED84"/>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7" w15:restartNumberingAfterBreak="0">
    <w:nsid w:val="632C4B8E"/>
    <w:multiLevelType w:val="hybridMultilevel"/>
    <w:tmpl w:val="9B5EDDA0"/>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8" w15:restartNumberingAfterBreak="0">
    <w:nsid w:val="75382B6F"/>
    <w:multiLevelType w:val="hybridMultilevel"/>
    <w:tmpl w:val="ACB400B4"/>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9" w15:restartNumberingAfterBreak="0">
    <w:nsid w:val="7A1716C2"/>
    <w:multiLevelType w:val="hybridMultilevel"/>
    <w:tmpl w:val="741A8138"/>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8"/>
  </w:num>
  <w:num w:numId="2">
    <w:abstractNumId w:val="3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37"/>
  </w:num>
  <w:num w:numId="5">
    <w:abstractNumId w:val="29"/>
  </w:num>
  <w:num w:numId="6">
    <w:abstractNumId w:val="19"/>
  </w:num>
  <w:num w:numId="7">
    <w:abstractNumId w:val="2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35"/>
  </w:num>
  <w:num w:numId="20">
    <w:abstractNumId w:val="32"/>
  </w:num>
  <w:num w:numId="21">
    <w:abstractNumId w:val="48"/>
  </w:num>
  <w:num w:numId="22">
    <w:abstractNumId w:val="33"/>
  </w:num>
  <w:num w:numId="23">
    <w:abstractNumId w:val="30"/>
  </w:num>
  <w:num w:numId="24">
    <w:abstractNumId w:val="31"/>
  </w:num>
  <w:num w:numId="25">
    <w:abstractNumId w:val="47"/>
  </w:num>
  <w:num w:numId="26">
    <w:abstractNumId w:val="39"/>
  </w:num>
  <w:num w:numId="27">
    <w:abstractNumId w:val="16"/>
  </w:num>
  <w:num w:numId="28">
    <w:abstractNumId w:val="25"/>
  </w:num>
  <w:num w:numId="29">
    <w:abstractNumId w:val="42"/>
  </w:num>
  <w:num w:numId="30">
    <w:abstractNumId w:val="46"/>
  </w:num>
  <w:num w:numId="31">
    <w:abstractNumId w:val="20"/>
  </w:num>
  <w:num w:numId="32">
    <w:abstractNumId w:val="26"/>
  </w:num>
  <w:num w:numId="33">
    <w:abstractNumId w:val="41"/>
  </w:num>
  <w:num w:numId="34">
    <w:abstractNumId w:val="22"/>
  </w:num>
  <w:num w:numId="35">
    <w:abstractNumId w:val="27"/>
  </w:num>
  <w:num w:numId="36">
    <w:abstractNumId w:val="44"/>
  </w:num>
  <w:num w:numId="37">
    <w:abstractNumId w:val="40"/>
  </w:num>
  <w:num w:numId="38">
    <w:abstractNumId w:val="49"/>
  </w:num>
  <w:num w:numId="39">
    <w:abstractNumId w:val="43"/>
  </w:num>
  <w:num w:numId="40">
    <w:abstractNumId w:val="17"/>
  </w:num>
  <w:num w:numId="41">
    <w:abstractNumId w:val="28"/>
  </w:num>
  <w:num w:numId="42">
    <w:abstractNumId w:val="12"/>
  </w:num>
  <w:num w:numId="43">
    <w:abstractNumId w:val="36"/>
  </w:num>
  <w:num w:numId="44">
    <w:abstractNumId w:val="34"/>
  </w:num>
  <w:num w:numId="45">
    <w:abstractNumId w:val="24"/>
  </w:num>
  <w:num w:numId="46">
    <w:abstractNumId w:val="14"/>
  </w:num>
  <w:num w:numId="47">
    <w:abstractNumId w:val="10"/>
  </w:num>
  <w:num w:numId="48">
    <w:abstractNumId w:val="45"/>
  </w:num>
  <w:num w:numId="49">
    <w:abstractNumId w:val="21"/>
  </w:num>
  <w:num w:numId="5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26D"/>
    <w:rsid w:val="000758B6"/>
    <w:rsid w:val="001533AB"/>
    <w:rsid w:val="001701F0"/>
    <w:rsid w:val="001B570F"/>
    <w:rsid w:val="00206EFA"/>
    <w:rsid w:val="00207ACA"/>
    <w:rsid w:val="002B5D9F"/>
    <w:rsid w:val="003657BE"/>
    <w:rsid w:val="003A2E82"/>
    <w:rsid w:val="003B756D"/>
    <w:rsid w:val="00403ADB"/>
    <w:rsid w:val="004B2E3D"/>
    <w:rsid w:val="004D2540"/>
    <w:rsid w:val="00572FD3"/>
    <w:rsid w:val="00623756"/>
    <w:rsid w:val="007B2346"/>
    <w:rsid w:val="00863302"/>
    <w:rsid w:val="008720C4"/>
    <w:rsid w:val="008A113B"/>
    <w:rsid w:val="008F1017"/>
    <w:rsid w:val="008F52AF"/>
    <w:rsid w:val="009B226D"/>
    <w:rsid w:val="009C5E5A"/>
    <w:rsid w:val="00AA6714"/>
    <w:rsid w:val="00AF0268"/>
    <w:rsid w:val="00B11194"/>
    <w:rsid w:val="00BA5934"/>
    <w:rsid w:val="00BF0A1F"/>
    <w:rsid w:val="00CE1B73"/>
    <w:rsid w:val="00D33940"/>
    <w:rsid w:val="00D600FD"/>
    <w:rsid w:val="00D649A8"/>
    <w:rsid w:val="00E21668"/>
    <w:rsid w:val="00E25F3D"/>
    <w:rsid w:val="00EB088A"/>
    <w:rsid w:val="00F657BF"/>
    <w:rsid w:val="00FE43F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0A5D74D8-9F3A-48F6-9C8C-EF5F347F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07ACA"/>
    <w:pPr>
      <w:tabs>
        <w:tab w:val="left" w:pos="567"/>
        <w:tab w:val="right" w:leader="dot" w:pos="9072"/>
      </w:tabs>
      <w:spacing w:before="120" w:after="120"/>
      <w:ind w:left="567" w:right="567" w:hanging="567"/>
      <w:jc w:val="left"/>
    </w:pPr>
    <w:rPr>
      <w:rFonts w:eastAsia="Times New Roman" w:cs="Times New Roman"/>
      <w:b/>
      <w:caps/>
      <w:noProof/>
      <w:lang w:val="it-IT" w:eastAsia="it-IT"/>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qFormat/>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spacing w:after="0"/>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rsid w:val="006F0D42"/>
    <w:rPr>
      <w:rFonts w:ascii="Arial" w:eastAsiaTheme="majorEastAsia" w:hAnsi="Arial" w:cstheme="majorBidi"/>
      <w:i/>
      <w:iCs/>
      <w:color w:val="272727" w:themeColor="text1" w:themeTint="D8"/>
      <w:szCs w:val="21"/>
      <w:lang w:val="it-CH"/>
    </w:rPr>
  </w:style>
  <w:style w:type="numbering" w:customStyle="1" w:styleId="Nessunelenco1">
    <w:name w:val="Nessun elenco1"/>
    <w:next w:val="Nessunelenco"/>
    <w:uiPriority w:val="99"/>
    <w:semiHidden/>
    <w:unhideWhenUsed/>
    <w:rsid w:val="009B226D"/>
  </w:style>
  <w:style w:type="paragraph" w:styleId="Corpotesto">
    <w:name w:val="Body Text"/>
    <w:basedOn w:val="Normale"/>
    <w:link w:val="CorpotestoCarattere"/>
    <w:rsid w:val="009B226D"/>
    <w:pPr>
      <w:tabs>
        <w:tab w:val="left" w:pos="284"/>
        <w:tab w:val="left" w:pos="426"/>
        <w:tab w:val="left" w:pos="4962"/>
      </w:tabs>
      <w:suppressAutoHyphens w:val="0"/>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9B226D"/>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9B226D"/>
    <w:pPr>
      <w:tabs>
        <w:tab w:val="left" w:pos="284"/>
        <w:tab w:val="left" w:pos="426"/>
        <w:tab w:val="left" w:pos="4962"/>
      </w:tabs>
      <w:suppressAutoHyphens w:val="0"/>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9B226D"/>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9B226D"/>
    <w:pPr>
      <w:suppressAutoHyphens w:val="0"/>
    </w:pPr>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semiHidden/>
    <w:rsid w:val="009B226D"/>
    <w:rPr>
      <w:rFonts w:ascii="Tahoma" w:eastAsia="Times New Roman" w:hAnsi="Tahoma" w:cs="Tahoma"/>
      <w:sz w:val="16"/>
      <w:szCs w:val="16"/>
      <w:lang w:val="it-IT" w:eastAsia="it-IT"/>
    </w:rPr>
  </w:style>
  <w:style w:type="paragraph" w:styleId="Sommario5">
    <w:name w:val="toc 5"/>
    <w:basedOn w:val="Normale"/>
    <w:next w:val="Normale"/>
    <w:autoRedefine/>
    <w:semiHidden/>
    <w:rsid w:val="009B226D"/>
    <w:pPr>
      <w:tabs>
        <w:tab w:val="left" w:pos="709"/>
        <w:tab w:val="right" w:leader="dot" w:pos="9639"/>
      </w:tabs>
      <w:suppressAutoHyphens w:val="0"/>
      <w:spacing w:before="40"/>
    </w:pPr>
    <w:rPr>
      <w:rFonts w:eastAsia="Times New Roman" w:cs="Times New Roman"/>
      <w:lang w:val="it-IT" w:eastAsia="it-IT"/>
    </w:rPr>
  </w:style>
  <w:style w:type="character" w:styleId="Collegamentoipertestuale">
    <w:name w:val="Hyperlink"/>
    <w:uiPriority w:val="99"/>
    <w:unhideWhenUsed/>
    <w:rsid w:val="009B226D"/>
    <w:rPr>
      <w:color w:val="0000FF"/>
      <w:u w:val="single"/>
    </w:rPr>
  </w:style>
  <w:style w:type="paragraph" w:customStyle="1" w:styleId="rientro">
    <w:name w:val="rientro"/>
    <w:basedOn w:val="Normale"/>
    <w:rsid w:val="009B226D"/>
    <w:pPr>
      <w:suppressAutoHyphens w:val="0"/>
      <w:ind w:left="1134" w:right="1134"/>
      <w:jc w:val="left"/>
    </w:pPr>
    <w:rPr>
      <w:rFonts w:ascii="Courier" w:eastAsia="Times New Roman" w:hAnsi="Courier" w:cs="Times New Roman"/>
      <w:sz w:val="24"/>
      <w:szCs w:val="20"/>
      <w:lang w:val="it-IT" w:eastAsia="it-IT"/>
    </w:rPr>
  </w:style>
  <w:style w:type="paragraph" w:customStyle="1" w:styleId="Testonormale1">
    <w:name w:val="Testo normale1"/>
    <w:basedOn w:val="Normale"/>
    <w:next w:val="Testonormale"/>
    <w:link w:val="TestonormaleCarattere"/>
    <w:uiPriority w:val="99"/>
    <w:unhideWhenUsed/>
    <w:rsid w:val="009B226D"/>
    <w:pPr>
      <w:suppressAutoHyphens w:val="0"/>
      <w:jc w:val="left"/>
    </w:pPr>
    <w:rPr>
      <w:rFonts w:ascii="Courier New" w:eastAsia="Calibri" w:hAnsi="Courier New" w:cs="Courier New"/>
      <w:lang w:val="de-CH"/>
    </w:rPr>
  </w:style>
  <w:style w:type="character" w:customStyle="1" w:styleId="TestonormaleCarattere">
    <w:name w:val="Testo normale Carattere"/>
    <w:basedOn w:val="Carpredefinitoparagrafo"/>
    <w:link w:val="Testonormale1"/>
    <w:uiPriority w:val="99"/>
    <w:rsid w:val="009B226D"/>
    <w:rPr>
      <w:rFonts w:ascii="Courier New" w:eastAsia="Calibri" w:hAnsi="Courier New" w:cs="Courier New"/>
    </w:rPr>
  </w:style>
  <w:style w:type="table" w:customStyle="1" w:styleId="Grigliatabella1">
    <w:name w:val="Griglia tabella1"/>
    <w:basedOn w:val="Tabellanormale"/>
    <w:next w:val="Grigliatabella"/>
    <w:uiPriority w:val="59"/>
    <w:rsid w:val="009B226D"/>
    <w:pPr>
      <w:spacing w:after="0"/>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9B226D"/>
    <w:pPr>
      <w:suppressAutoHyphens w:val="0"/>
      <w:spacing w:before="100" w:beforeAutospacing="1" w:after="100" w:afterAutospacing="1"/>
      <w:jc w:val="left"/>
    </w:pPr>
    <w:rPr>
      <w:rFonts w:ascii="Times New Roman" w:eastAsia="Times New Roman" w:hAnsi="Times New Roman" w:cs="Times New Roman"/>
      <w:sz w:val="24"/>
      <w:szCs w:val="24"/>
      <w:lang w:val="it-IT" w:eastAsia="it-IT"/>
    </w:rPr>
  </w:style>
  <w:style w:type="paragraph" w:customStyle="1" w:styleId="s3">
    <w:name w:val="s3"/>
    <w:basedOn w:val="Normale"/>
    <w:rsid w:val="009B226D"/>
    <w:pPr>
      <w:suppressAutoHyphens w:val="0"/>
      <w:spacing w:before="100" w:beforeAutospacing="1" w:after="100" w:afterAutospacing="1"/>
      <w:jc w:val="left"/>
    </w:pPr>
    <w:rPr>
      <w:rFonts w:ascii="Times New Roman" w:eastAsia="Calibri" w:hAnsi="Times New Roman" w:cs="Times New Roman"/>
      <w:sz w:val="24"/>
      <w:szCs w:val="24"/>
      <w:lang w:eastAsia="it-CH"/>
    </w:rPr>
  </w:style>
  <w:style w:type="character" w:customStyle="1" w:styleId="bumpedfont15">
    <w:name w:val="bumpedfont15"/>
    <w:basedOn w:val="Carpredefinitoparagrafo"/>
    <w:rsid w:val="009B226D"/>
  </w:style>
  <w:style w:type="table" w:customStyle="1" w:styleId="TableNormal">
    <w:name w:val="Table Normal"/>
    <w:rsid w:val="009B226D"/>
    <w:pPr>
      <w:widowControl w:val="0"/>
      <w:spacing w:after="0"/>
      <w:jc w:val="both"/>
    </w:pPr>
    <w:rPr>
      <w:rFonts w:ascii="Arial" w:eastAsia="Arial" w:hAnsi="Arial" w:cs="Arial"/>
      <w:color w:val="000000"/>
      <w:sz w:val="24"/>
      <w:szCs w:val="24"/>
      <w:lang w:val="it-CH" w:eastAsia="it-CH"/>
    </w:rPr>
    <w:tblPr>
      <w:tblCellMar>
        <w:top w:w="0" w:type="dxa"/>
        <w:left w:w="0" w:type="dxa"/>
        <w:bottom w:w="0" w:type="dxa"/>
        <w:right w:w="0" w:type="dxa"/>
      </w:tblCellMar>
    </w:tblPr>
  </w:style>
  <w:style w:type="paragraph" w:styleId="Testocommento">
    <w:name w:val="annotation text"/>
    <w:basedOn w:val="Normale"/>
    <w:link w:val="TestocommentoCarattere"/>
    <w:unhideWhenUsed/>
    <w:rsid w:val="009B226D"/>
    <w:pPr>
      <w:widowControl w:val="0"/>
      <w:suppressAutoHyphens w:val="0"/>
    </w:pPr>
    <w:rPr>
      <w:rFonts w:eastAsia="Arial" w:cs="Arial"/>
      <w:color w:val="000000"/>
      <w:sz w:val="20"/>
      <w:szCs w:val="20"/>
      <w:lang w:eastAsia="it-CH"/>
    </w:rPr>
  </w:style>
  <w:style w:type="character" w:customStyle="1" w:styleId="TestocommentoCarattere">
    <w:name w:val="Testo commento Carattere"/>
    <w:basedOn w:val="Carpredefinitoparagrafo"/>
    <w:link w:val="Testocommento"/>
    <w:rsid w:val="009B226D"/>
    <w:rPr>
      <w:rFonts w:ascii="Arial" w:eastAsia="Arial" w:hAnsi="Arial" w:cs="Arial"/>
      <w:color w:val="000000"/>
      <w:sz w:val="20"/>
      <w:szCs w:val="20"/>
      <w:lang w:val="it-CH" w:eastAsia="it-CH"/>
    </w:rPr>
  </w:style>
  <w:style w:type="character" w:styleId="Rimandocommento">
    <w:name w:val="annotation reference"/>
    <w:unhideWhenUsed/>
    <w:rsid w:val="009B226D"/>
    <w:rPr>
      <w:sz w:val="16"/>
      <w:szCs w:val="16"/>
    </w:rPr>
  </w:style>
  <w:style w:type="character" w:styleId="Titolodellibro">
    <w:name w:val="Book Title"/>
    <w:uiPriority w:val="33"/>
    <w:qFormat/>
    <w:rsid w:val="009B226D"/>
    <w:rPr>
      <w:b/>
      <w:bCs/>
      <w:smallCaps/>
      <w:spacing w:val="5"/>
    </w:rPr>
  </w:style>
  <w:style w:type="paragraph" w:customStyle="1" w:styleId="Titolo10">
    <w:name w:val="Titolo1"/>
    <w:basedOn w:val="Normale"/>
    <w:rsid w:val="009B226D"/>
    <w:pPr>
      <w:widowControl w:val="0"/>
      <w:suppressAutoHyphens w:val="0"/>
    </w:pPr>
    <w:rPr>
      <w:rFonts w:eastAsia="Arial" w:cs="Arial"/>
      <w:sz w:val="24"/>
      <w:szCs w:val="24"/>
      <w:lang w:eastAsia="it-CH"/>
    </w:rPr>
  </w:style>
  <w:style w:type="paragraph" w:styleId="Soggettocommento">
    <w:name w:val="annotation subject"/>
    <w:basedOn w:val="Testocommento"/>
    <w:next w:val="Testocommento"/>
    <w:link w:val="SoggettocommentoCarattere"/>
    <w:unhideWhenUsed/>
    <w:rsid w:val="009B226D"/>
    <w:rPr>
      <w:b/>
      <w:bCs/>
    </w:rPr>
  </w:style>
  <w:style w:type="character" w:customStyle="1" w:styleId="SoggettocommentoCarattere">
    <w:name w:val="Soggetto commento Carattere"/>
    <w:basedOn w:val="TestocommentoCarattere"/>
    <w:link w:val="Soggettocommento"/>
    <w:rsid w:val="009B226D"/>
    <w:rPr>
      <w:rFonts w:ascii="Arial" w:eastAsia="Arial" w:hAnsi="Arial" w:cs="Arial"/>
      <w:b/>
      <w:bCs/>
      <w:color w:val="000000"/>
      <w:sz w:val="20"/>
      <w:szCs w:val="20"/>
      <w:lang w:val="it-CH" w:eastAsia="it-CH"/>
    </w:rPr>
  </w:style>
  <w:style w:type="paragraph" w:styleId="Revisione">
    <w:name w:val="Revision"/>
    <w:hidden/>
    <w:uiPriority w:val="99"/>
    <w:semiHidden/>
    <w:rsid w:val="009B226D"/>
    <w:pPr>
      <w:spacing w:after="0"/>
    </w:pPr>
    <w:rPr>
      <w:rFonts w:ascii="Arial" w:eastAsia="Arial" w:hAnsi="Arial" w:cs="Arial"/>
      <w:color w:val="000000"/>
      <w:sz w:val="24"/>
      <w:szCs w:val="24"/>
      <w:lang w:val="it-CH" w:eastAsia="it-CH"/>
    </w:rPr>
  </w:style>
  <w:style w:type="paragraph" w:customStyle="1" w:styleId="PE-MessElencoPuntato">
    <w:name w:val="PE-MessElencoPuntato"/>
    <w:basedOn w:val="Normale"/>
    <w:rsid w:val="009B226D"/>
    <w:pPr>
      <w:numPr>
        <w:numId w:val="18"/>
      </w:numPr>
      <w:tabs>
        <w:tab w:val="left" w:pos="284"/>
      </w:tabs>
      <w:suppressAutoHyphens w:val="0"/>
    </w:pPr>
    <w:rPr>
      <w:rFonts w:eastAsia="Times New Roman" w:cs="Times New Roman"/>
      <w:sz w:val="24"/>
      <w:szCs w:val="20"/>
      <w:lang w:eastAsia="it-CH"/>
    </w:rPr>
  </w:style>
  <w:style w:type="paragraph" w:customStyle="1" w:styleId="PE-MessNormale">
    <w:name w:val="PE-MessNormale"/>
    <w:basedOn w:val="Normale"/>
    <w:link w:val="PE-MessNormaleCarattere"/>
    <w:rsid w:val="009B226D"/>
    <w:pPr>
      <w:suppressAutoHyphens w:val="0"/>
    </w:pPr>
    <w:rPr>
      <w:rFonts w:eastAsia="Times New Roman" w:cs="Times New Roman"/>
      <w:sz w:val="24"/>
      <w:szCs w:val="20"/>
      <w:lang w:eastAsia="it-CH"/>
    </w:rPr>
  </w:style>
  <w:style w:type="character" w:customStyle="1" w:styleId="PE-MessNormaleCarattere">
    <w:name w:val="PE-MessNormale Carattere"/>
    <w:link w:val="PE-MessNormale"/>
    <w:rsid w:val="009B226D"/>
    <w:rPr>
      <w:rFonts w:ascii="Arial" w:eastAsia="Times New Roman" w:hAnsi="Arial" w:cs="Times New Roman"/>
      <w:sz w:val="24"/>
      <w:szCs w:val="20"/>
      <w:lang w:val="it-CH" w:eastAsia="it-CH"/>
    </w:rPr>
  </w:style>
  <w:style w:type="paragraph" w:customStyle="1" w:styleId="PE-MessRientrato">
    <w:name w:val="PE-MessRientrato"/>
    <w:basedOn w:val="PE-MessNormale"/>
    <w:link w:val="PE-MessRientratoCarattere"/>
    <w:rsid w:val="009B226D"/>
    <w:pPr>
      <w:ind w:left="709"/>
    </w:pPr>
  </w:style>
  <w:style w:type="character" w:customStyle="1" w:styleId="PE-MessRientratoCarattere">
    <w:name w:val="PE-MessRientrato Carattere"/>
    <w:link w:val="PE-MessRientrato"/>
    <w:rsid w:val="009B226D"/>
    <w:rPr>
      <w:rFonts w:ascii="Arial" w:eastAsia="Times New Roman" w:hAnsi="Arial" w:cs="Times New Roman"/>
      <w:sz w:val="24"/>
      <w:szCs w:val="20"/>
      <w:lang w:val="it-CH" w:eastAsia="it-CH"/>
    </w:rPr>
  </w:style>
  <w:style w:type="paragraph" w:customStyle="1" w:styleId="Paragrafoelenco1">
    <w:name w:val="Paragrafo elenco1"/>
    <w:basedOn w:val="Normale"/>
    <w:rsid w:val="009B226D"/>
    <w:pPr>
      <w:suppressAutoHyphens w:val="0"/>
      <w:spacing w:after="200" w:line="276" w:lineRule="auto"/>
      <w:ind w:left="720"/>
      <w:contextualSpacing/>
      <w:jc w:val="left"/>
    </w:pPr>
    <w:rPr>
      <w:rFonts w:ascii="Calibri" w:eastAsia="Times New Roman" w:hAnsi="Calibri" w:cs="Times New Roman"/>
    </w:rPr>
  </w:style>
  <w:style w:type="paragraph" w:customStyle="1" w:styleId="Corpodocumento">
    <w:name w:val="Corpo documento"/>
    <w:basedOn w:val="Normale"/>
    <w:autoRedefine/>
    <w:rsid w:val="009B226D"/>
    <w:pPr>
      <w:suppressAutoHyphens w:val="0"/>
    </w:pPr>
    <w:rPr>
      <w:rFonts w:eastAsia="Times New Roman" w:cs="Times New Roman"/>
      <w:szCs w:val="24"/>
      <w:lang w:eastAsia="it-CH"/>
    </w:rPr>
  </w:style>
  <w:style w:type="paragraph" w:customStyle="1" w:styleId="Normale0-1">
    <w:name w:val="Normale 0-1"/>
    <w:basedOn w:val="Normale"/>
    <w:rsid w:val="009B226D"/>
    <w:pPr>
      <w:suppressAutoHyphens w:val="0"/>
      <w:spacing w:before="240" w:line="360" w:lineRule="atLeast"/>
      <w:ind w:left="560" w:hanging="560"/>
    </w:pPr>
    <w:rPr>
      <w:rFonts w:ascii="Geneva" w:eastAsia="Times New Roman" w:hAnsi="Geneva" w:cs="Times New Roman"/>
      <w:sz w:val="20"/>
      <w:szCs w:val="20"/>
      <w:lang w:eastAsia="it-CH"/>
    </w:rPr>
  </w:style>
  <w:style w:type="paragraph" w:customStyle="1" w:styleId="StileStileText9ptCorsivoSinistro063cm">
    <w:name w:val="Stile Stile Text + 9 pt Corsivo + Sinistro:  0.63 cm"/>
    <w:basedOn w:val="Normale"/>
    <w:link w:val="StileStileText9ptCorsivoSinistro063cmChar"/>
    <w:qFormat/>
    <w:rsid w:val="009B226D"/>
    <w:pPr>
      <w:suppressAutoHyphens w:val="0"/>
      <w:spacing w:after="120" w:line="260" w:lineRule="atLeast"/>
      <w:ind w:left="360"/>
    </w:pPr>
    <w:rPr>
      <w:rFonts w:eastAsia="Times New Roman" w:cs="Times New Roman"/>
      <w:i/>
      <w:iCs/>
      <w:sz w:val="18"/>
      <w:szCs w:val="20"/>
      <w:lang w:eastAsia="de-CH"/>
    </w:rPr>
  </w:style>
  <w:style w:type="character" w:customStyle="1" w:styleId="StileStileText9ptCorsivoSinistro063cmChar">
    <w:name w:val="Stile Stile Text + 9 pt Corsivo + Sinistro:  0.63 cm Char"/>
    <w:link w:val="StileStileText9ptCorsivoSinistro063cm"/>
    <w:rsid w:val="009B226D"/>
    <w:rPr>
      <w:rFonts w:ascii="Arial" w:eastAsia="Times New Roman" w:hAnsi="Arial" w:cs="Times New Roman"/>
      <w:i/>
      <w:iCs/>
      <w:sz w:val="18"/>
      <w:szCs w:val="20"/>
      <w:lang w:val="it-CH" w:eastAsia="de-CH"/>
    </w:rPr>
  </w:style>
  <w:style w:type="paragraph" w:customStyle="1" w:styleId="Normalerientrato">
    <w:name w:val="Normale rientrato"/>
    <w:basedOn w:val="Normale"/>
    <w:link w:val="NormalerientratoCarattere"/>
    <w:rsid w:val="009B226D"/>
    <w:pPr>
      <w:widowControl w:val="0"/>
      <w:suppressAutoHyphens w:val="0"/>
      <w:ind w:left="709"/>
      <w:jc w:val="left"/>
    </w:pPr>
    <w:rPr>
      <w:rFonts w:ascii="Tahoma" w:eastAsia="Times New Roman" w:hAnsi="Tahoma" w:cs="Times New Roman"/>
      <w:snapToGrid w:val="0"/>
      <w:szCs w:val="20"/>
      <w:lang w:eastAsia="it-CH"/>
    </w:rPr>
  </w:style>
  <w:style w:type="character" w:customStyle="1" w:styleId="NormalerientratoCarattere">
    <w:name w:val="Normale rientrato Carattere"/>
    <w:link w:val="Normalerientrato"/>
    <w:rsid w:val="009B226D"/>
    <w:rPr>
      <w:rFonts w:ascii="Tahoma" w:eastAsia="Times New Roman" w:hAnsi="Tahoma" w:cs="Times New Roman"/>
      <w:snapToGrid w:val="0"/>
      <w:szCs w:val="20"/>
      <w:lang w:val="it-CH" w:eastAsia="it-CH"/>
    </w:rPr>
  </w:style>
  <w:style w:type="paragraph" w:customStyle="1" w:styleId="Default">
    <w:name w:val="Default"/>
    <w:rsid w:val="009B226D"/>
    <w:pPr>
      <w:autoSpaceDE w:val="0"/>
      <w:autoSpaceDN w:val="0"/>
      <w:adjustRightInd w:val="0"/>
      <w:spacing w:after="0"/>
    </w:pPr>
    <w:rPr>
      <w:rFonts w:ascii="Arial" w:eastAsia="Times New Roman" w:hAnsi="Arial" w:cs="Arial"/>
      <w:color w:val="000000"/>
      <w:sz w:val="24"/>
      <w:szCs w:val="24"/>
      <w:lang w:val="it-CH" w:eastAsia="it-CH"/>
    </w:rPr>
  </w:style>
  <w:style w:type="paragraph" w:customStyle="1" w:styleId="Titolo3sopra">
    <w:name w:val="Titolo 3 sopra"/>
    <w:basedOn w:val="Titolo3"/>
    <w:next w:val="Corpotesto"/>
    <w:qFormat/>
    <w:rsid w:val="009B226D"/>
    <w:pPr>
      <w:keepNext w:val="0"/>
      <w:numPr>
        <w:numId w:val="0"/>
      </w:numPr>
      <w:tabs>
        <w:tab w:val="left" w:pos="709"/>
      </w:tabs>
      <w:suppressAutoHyphens w:val="0"/>
      <w:spacing w:before="240" w:after="240" w:line="280" w:lineRule="atLeast"/>
      <w:ind w:left="720" w:hanging="720"/>
    </w:pPr>
    <w:rPr>
      <w:rFonts w:eastAsia="Calibri" w:cs="Times New Roman"/>
      <w:b w:val="0"/>
      <w:szCs w:val="24"/>
      <w:lang w:eastAsia="de-CH"/>
    </w:rPr>
  </w:style>
  <w:style w:type="paragraph" w:styleId="Didascalia">
    <w:name w:val="caption"/>
    <w:basedOn w:val="Normale"/>
    <w:next w:val="Normale"/>
    <w:link w:val="DidascaliaCarattere"/>
    <w:unhideWhenUsed/>
    <w:qFormat/>
    <w:rsid w:val="009B226D"/>
    <w:pPr>
      <w:suppressAutoHyphens w:val="0"/>
      <w:spacing w:after="200"/>
    </w:pPr>
    <w:rPr>
      <w:rFonts w:eastAsia="Times New Roman" w:cs="Times New Roman"/>
      <w:b/>
      <w:bCs/>
      <w:color w:val="4F81BD"/>
      <w:sz w:val="18"/>
      <w:szCs w:val="18"/>
      <w:lang w:val="de-CH" w:eastAsia="de-DE"/>
    </w:rPr>
  </w:style>
  <w:style w:type="character" w:customStyle="1" w:styleId="DidascaliaCarattere">
    <w:name w:val="Didascalia Carattere"/>
    <w:link w:val="Didascalia"/>
    <w:locked/>
    <w:rsid w:val="009B226D"/>
    <w:rPr>
      <w:rFonts w:ascii="Arial" w:eastAsia="Times New Roman" w:hAnsi="Arial" w:cs="Times New Roman"/>
      <w:b/>
      <w:bCs/>
      <w:color w:val="4F81BD"/>
      <w:sz w:val="18"/>
      <w:szCs w:val="18"/>
      <w:lang w:eastAsia="de-DE"/>
    </w:rPr>
  </w:style>
  <w:style w:type="paragraph" w:customStyle="1" w:styleId="31Relazione-Testo">
    <w:name w:val="3.1 Relazione - Testo"/>
    <w:basedOn w:val="Normale"/>
    <w:link w:val="31Relazione-TestoCarattereCarattere"/>
    <w:rsid w:val="009B226D"/>
    <w:pPr>
      <w:widowControl w:val="0"/>
      <w:suppressAutoHyphens w:val="0"/>
      <w:spacing w:after="120" w:line="360" w:lineRule="auto"/>
    </w:pPr>
    <w:rPr>
      <w:rFonts w:eastAsia="Times New Roman" w:cs="Times New Roman"/>
      <w:szCs w:val="24"/>
      <w:lang w:eastAsia="it-CH"/>
    </w:rPr>
  </w:style>
  <w:style w:type="character" w:customStyle="1" w:styleId="31Relazione-TestoCarattereCarattere">
    <w:name w:val="3.1 Relazione - Testo Carattere Carattere"/>
    <w:link w:val="31Relazione-Testo"/>
    <w:rsid w:val="009B226D"/>
    <w:rPr>
      <w:rFonts w:ascii="Arial" w:eastAsia="Times New Roman" w:hAnsi="Arial" w:cs="Times New Roman"/>
      <w:szCs w:val="24"/>
      <w:lang w:val="it-CH" w:eastAsia="it-CH"/>
    </w:rPr>
  </w:style>
  <w:style w:type="table" w:customStyle="1" w:styleId="Grigliatabella11">
    <w:name w:val="Griglia tabella11"/>
    <w:basedOn w:val="Tabellanormale"/>
    <w:next w:val="Grigliatabella"/>
    <w:uiPriority w:val="59"/>
    <w:rsid w:val="009B226D"/>
    <w:pPr>
      <w:spacing w:after="0"/>
    </w:pPr>
    <w:rPr>
      <w:rFonts w:ascii="Arial" w:eastAsia="Arial" w:hAnsi="Arial" w:cs="Arial"/>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
    <w:name w:val="Body Text Indent"/>
    <w:basedOn w:val="Normale"/>
    <w:link w:val="RientrocorpodeltestoCarattere"/>
    <w:uiPriority w:val="99"/>
    <w:semiHidden/>
    <w:unhideWhenUsed/>
    <w:rsid w:val="009B226D"/>
    <w:pPr>
      <w:widowControl w:val="0"/>
      <w:suppressAutoHyphens w:val="0"/>
      <w:spacing w:after="120"/>
      <w:ind w:left="283"/>
    </w:pPr>
    <w:rPr>
      <w:rFonts w:eastAsia="Arial" w:cs="Arial"/>
      <w:color w:val="000000"/>
      <w:sz w:val="24"/>
      <w:szCs w:val="24"/>
      <w:lang w:eastAsia="it-CH"/>
    </w:rPr>
  </w:style>
  <w:style w:type="character" w:customStyle="1" w:styleId="RientrocorpodeltestoCarattere">
    <w:name w:val="Rientro corpo del testo Carattere"/>
    <w:basedOn w:val="Carpredefinitoparagrafo"/>
    <w:link w:val="Rientrocorpodeltesto"/>
    <w:uiPriority w:val="99"/>
    <w:semiHidden/>
    <w:rsid w:val="009B226D"/>
    <w:rPr>
      <w:rFonts w:ascii="Arial" w:eastAsia="Arial" w:hAnsi="Arial" w:cs="Arial"/>
      <w:color w:val="000000"/>
      <w:sz w:val="24"/>
      <w:szCs w:val="24"/>
      <w:lang w:val="it-CH" w:eastAsia="it-CH"/>
    </w:rPr>
  </w:style>
  <w:style w:type="table" w:customStyle="1" w:styleId="Grigliatabella2">
    <w:name w:val="Griglia tabella2"/>
    <w:basedOn w:val="Tabellanormale"/>
    <w:next w:val="Grigliatabella"/>
    <w:rsid w:val="009B226D"/>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rsid w:val="009B226D"/>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rmale">
    <w:name w:val="Plain Text"/>
    <w:basedOn w:val="Normale"/>
    <w:link w:val="TestonormaleCarattere1"/>
    <w:uiPriority w:val="99"/>
    <w:semiHidden/>
    <w:unhideWhenUsed/>
    <w:rsid w:val="009B226D"/>
    <w:rPr>
      <w:rFonts w:ascii="Consolas" w:hAnsi="Consolas"/>
      <w:sz w:val="21"/>
      <w:szCs w:val="21"/>
    </w:rPr>
  </w:style>
  <w:style w:type="character" w:customStyle="1" w:styleId="TestonormaleCarattere1">
    <w:name w:val="Testo normale Carattere1"/>
    <w:basedOn w:val="Carpredefinitoparagrafo"/>
    <w:link w:val="Testonormale"/>
    <w:uiPriority w:val="99"/>
    <w:semiHidden/>
    <w:rsid w:val="009B226D"/>
    <w:rPr>
      <w:rFonts w:ascii="Consolas" w:hAnsi="Consolas"/>
      <w:sz w:val="21"/>
      <w:szCs w:val="21"/>
      <w:lang w:val="it-CH"/>
    </w:rPr>
  </w:style>
  <w:style w:type="table" w:styleId="Grigliatabella">
    <w:name w:val="Table Grid"/>
    <w:basedOn w:val="Tabellanormale"/>
    <w:uiPriority w:val="59"/>
    <w:rsid w:val="009B226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6.png"/><Relationship Id="rId3" Type="http://schemas.openxmlformats.org/officeDocument/2006/relationships/customXml" Target="../customXml/item3.xml"/><Relationship Id="rId21" Type="http://schemas.openxmlformats.org/officeDocument/2006/relationships/image" Target="media/image10.png"/><Relationship Id="rId34" Type="http://schemas.microsoft.com/office/2007/relationships/hdphoto" Target="media/hdphoto2.wdp"/><Relationship Id="rId42" Type="http://schemas.openxmlformats.org/officeDocument/2006/relationships/image" Target="media/image29.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microsoft.com/office/2007/relationships/hdphoto" Target="media/hdphoto1.wdp"/><Relationship Id="rId30" Type="http://schemas.openxmlformats.org/officeDocument/2006/relationships/image" Target="media/image18.JP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4.png"/><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2" Type="http://schemas.openxmlformats.org/officeDocument/2006/relationships/image" Target="media/image36.png"/><Relationship Id="rId1" Type="http://schemas.openxmlformats.org/officeDocument/2006/relationships/image" Target="media/image3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3589\AppData\Local\Temp\OneOffixx\generated\6d050107-d169-4f5d-a05f-1340d4e6935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FC93E552-CDAA-4E80-A727-B2422C68CA65}">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D928AB69-B967-4BB7-9CE9-6BD942948148}">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74C2E532-EB2E-455D-AE68-F4EF1FE65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6d050107-d169-4f5d-a05f-1340d4e69354.dotx</Template>
  <TotalTime>40</TotalTime>
  <Pages>44</Pages>
  <Words>11267</Words>
  <Characters>64223</Characters>
  <Application>Microsoft Office Word</Application>
  <DocSecurity>0</DocSecurity>
  <Lines>535</Lines>
  <Paragraphs>150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Coduri Arnoldo / T103589</dc:creator>
  <cp:lastModifiedBy>Venturi Luca</cp:lastModifiedBy>
  <cp:revision>12</cp:revision>
  <dcterms:created xsi:type="dcterms:W3CDTF">2021-11-24T15:59:00Z</dcterms:created>
  <dcterms:modified xsi:type="dcterms:W3CDTF">2021-11-25T15:19:00Z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