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2EE" w:rsidRPr="004A2302" w:rsidRDefault="007A52EE" w:rsidP="009453C1">
      <w:pPr>
        <w:widowControl w:val="0"/>
        <w:rPr>
          <w:b/>
          <w:sz w:val="28"/>
          <w:szCs w:val="28"/>
        </w:rPr>
      </w:pPr>
      <w:r w:rsidRPr="004A2302">
        <w:rPr>
          <w:b/>
          <w:sz w:val="28"/>
          <w:szCs w:val="28"/>
        </w:rPr>
        <w:t xml:space="preserve">della Commissione formazione e cultura </w:t>
      </w:r>
      <w:r w:rsidR="00EF5BA3">
        <w:rPr>
          <w:b/>
          <w:sz w:val="28"/>
          <w:szCs w:val="28"/>
        </w:rPr>
        <w:t xml:space="preserve">  </w:t>
      </w:r>
    </w:p>
    <w:p w:rsidR="009453C1" w:rsidRDefault="008012D5" w:rsidP="009453C1">
      <w:pPr>
        <w:pStyle w:val="StandardRisoluzionedelConsigliodiStato"/>
        <w:widowControl w:val="0"/>
        <w:ind w:right="-1"/>
        <w:rPr>
          <w:rFonts w:cs="Arial"/>
          <w:b/>
          <w:bCs/>
          <w:sz w:val="28"/>
          <w:szCs w:val="28"/>
        </w:rPr>
      </w:pPr>
      <w:r>
        <w:rPr>
          <w:rFonts w:cs="Arial"/>
          <w:b/>
          <w:bCs/>
          <w:sz w:val="28"/>
          <w:szCs w:val="28"/>
        </w:rPr>
        <w:t>sull’</w:t>
      </w:r>
      <w:r w:rsidRPr="008012D5">
        <w:rPr>
          <w:rFonts w:cs="Arial"/>
          <w:b/>
          <w:bCs/>
          <w:sz w:val="28"/>
          <w:szCs w:val="28"/>
        </w:rPr>
        <w:t xml:space="preserve">iniziativa parlamentare 19 settembre 2022 </w:t>
      </w:r>
      <w:r w:rsidR="00C1621A">
        <w:rPr>
          <w:rFonts w:cs="Arial"/>
          <w:b/>
          <w:bCs/>
          <w:sz w:val="28"/>
          <w:szCs w:val="28"/>
        </w:rPr>
        <w:t xml:space="preserve">presentata </w:t>
      </w:r>
      <w:r w:rsidRPr="008012D5">
        <w:rPr>
          <w:rFonts w:cs="Arial"/>
          <w:b/>
          <w:bCs/>
          <w:sz w:val="28"/>
          <w:szCs w:val="28"/>
        </w:rPr>
        <w:t xml:space="preserve">nella forma generica da Angelica Lepori Sergi e cofirmatari </w:t>
      </w:r>
      <w:r w:rsidR="00C1621A">
        <w:rPr>
          <w:rFonts w:cs="Arial"/>
          <w:b/>
          <w:bCs/>
          <w:sz w:val="28"/>
          <w:szCs w:val="28"/>
        </w:rPr>
        <w:t xml:space="preserve">(ripresa da Matteo Pronzini) </w:t>
      </w:r>
      <w:r w:rsidRPr="008012D5">
        <w:rPr>
          <w:rFonts w:cs="Arial"/>
          <w:b/>
          <w:bCs/>
          <w:sz w:val="28"/>
          <w:szCs w:val="28"/>
        </w:rPr>
        <w:t>per MPS-POP-Indipendenti “Modifica dell’art. 28bis della Legge sulla scuola media (Rafforzamento del doposcuola nelle sedi di Scuola media)”</w:t>
      </w:r>
      <w:r w:rsidR="009453C1" w:rsidRPr="009453C1">
        <w:rPr>
          <w:rFonts w:cs="Arial"/>
          <w:b/>
          <w:bCs/>
          <w:sz w:val="28"/>
          <w:szCs w:val="28"/>
        </w:rPr>
        <w:t xml:space="preserve"> </w:t>
      </w:r>
    </w:p>
    <w:p w:rsidR="009453C1" w:rsidRPr="009453C1" w:rsidRDefault="009453C1" w:rsidP="009453C1">
      <w:pPr>
        <w:pStyle w:val="StandardRisoluzionedelConsigliodiStato"/>
        <w:widowControl w:val="0"/>
        <w:spacing w:before="120"/>
        <w:ind w:right="-1"/>
        <w:rPr>
          <w:rFonts w:cs="Arial"/>
          <w:b/>
          <w:bCs/>
          <w:sz w:val="28"/>
          <w:szCs w:val="28"/>
        </w:rPr>
      </w:pPr>
      <w:r>
        <w:rPr>
          <w:b/>
          <w:bCs/>
          <w:sz w:val="26"/>
          <w:szCs w:val="26"/>
          <w:lang w:val="it-IT"/>
        </w:rPr>
        <w:t xml:space="preserve">(v. messaggio </w:t>
      </w:r>
      <w:r w:rsidR="009F57EC">
        <w:rPr>
          <w:b/>
          <w:bCs/>
          <w:sz w:val="26"/>
          <w:szCs w:val="26"/>
          <w:lang w:val="it-IT"/>
        </w:rPr>
        <w:t>8 ottobre 2025</w:t>
      </w:r>
      <w:r w:rsidRPr="009453C1">
        <w:rPr>
          <w:b/>
          <w:bCs/>
          <w:sz w:val="26"/>
          <w:szCs w:val="26"/>
          <w:lang w:val="it-IT"/>
        </w:rPr>
        <w:t xml:space="preserve"> </w:t>
      </w:r>
      <w:r w:rsidR="008012D5">
        <w:rPr>
          <w:b/>
          <w:bCs/>
          <w:sz w:val="26"/>
          <w:szCs w:val="26"/>
          <w:lang w:val="it-IT"/>
        </w:rPr>
        <w:t>n. 8621</w:t>
      </w:r>
      <w:r w:rsidRPr="002D2B9F">
        <w:rPr>
          <w:b/>
          <w:bCs/>
          <w:sz w:val="26"/>
          <w:szCs w:val="26"/>
          <w:lang w:val="it-IT"/>
        </w:rPr>
        <w:t>)</w:t>
      </w:r>
    </w:p>
    <w:p w:rsidR="009453C1" w:rsidRDefault="009453C1" w:rsidP="009453C1">
      <w:pPr>
        <w:pStyle w:val="StandardRisoluzionedelConsigliodiStato"/>
        <w:ind w:right="-1"/>
        <w:rPr>
          <w:rFonts w:cs="Arial"/>
          <w:b/>
          <w:bCs/>
          <w:sz w:val="28"/>
          <w:szCs w:val="28"/>
        </w:rPr>
      </w:pPr>
    </w:p>
    <w:p w:rsidR="009453C1" w:rsidRDefault="009453C1" w:rsidP="009453C1">
      <w:pPr>
        <w:pStyle w:val="StandardRisoluzionedelConsigliodiStato"/>
        <w:ind w:right="-1"/>
        <w:rPr>
          <w:rFonts w:cs="Arial"/>
          <w:b/>
          <w:bCs/>
          <w:sz w:val="28"/>
          <w:szCs w:val="28"/>
        </w:rPr>
      </w:pPr>
    </w:p>
    <w:p w:rsidR="00C1621A" w:rsidRPr="00C1621A" w:rsidRDefault="00C042B1" w:rsidP="00C1621A">
      <w:pPr>
        <w:pStyle w:val="StandardRisoluzionedelConsigliodiStato"/>
        <w:ind w:left="2835" w:right="-1"/>
        <w:rPr>
          <w:rFonts w:eastAsia="Aptos" w:cs="Times New Roman"/>
          <w:sz w:val="23"/>
          <w:szCs w:val="23"/>
          <w:lang w:val="it-IT"/>
        </w:rPr>
      </w:pPr>
      <w:r w:rsidRPr="00C1621A">
        <w:rPr>
          <w:rFonts w:eastAsia="Aptos" w:cs="Times New Roman"/>
          <w:i/>
          <w:iCs/>
          <w:sz w:val="23"/>
          <w:szCs w:val="23"/>
          <w:lang w:val="it-IT"/>
        </w:rPr>
        <w:t>“Il diritto allo studio sta diventando sempre più un bel sogno, delimitato da una selezione di tipo sociale. In parole povere condizionato dai soldoni che le famiglie spendono, per far svolgere delle lezioni private (ulteriori) di ricupero, di sostegno e quant'altro, alle medie e al Liceo”</w:t>
      </w:r>
      <w:r w:rsidRPr="00C1621A">
        <w:rPr>
          <w:rFonts w:eastAsia="Aptos" w:cs="Times New Roman"/>
          <w:sz w:val="23"/>
          <w:szCs w:val="23"/>
          <w:lang w:val="it-IT"/>
        </w:rPr>
        <w:t xml:space="preserve"> </w:t>
      </w:r>
    </w:p>
    <w:p w:rsidR="009453C1" w:rsidRPr="00C1621A" w:rsidRDefault="00C042B1" w:rsidP="00C1621A">
      <w:pPr>
        <w:pStyle w:val="StandardRisoluzionedelConsigliodiStato"/>
        <w:ind w:left="2835" w:right="-1"/>
        <w:rPr>
          <w:rFonts w:eastAsia="Aptos" w:cs="Times New Roman"/>
          <w:sz w:val="23"/>
          <w:szCs w:val="23"/>
        </w:rPr>
      </w:pPr>
      <w:r w:rsidRPr="00C1621A">
        <w:rPr>
          <w:rFonts w:eastAsia="Aptos" w:cs="Times New Roman"/>
          <w:b/>
          <w:bCs/>
          <w:sz w:val="23"/>
          <w:szCs w:val="23"/>
          <w:lang w:val="it-IT"/>
        </w:rPr>
        <w:t>(Giovanni Galli, psicopedagogista)</w:t>
      </w:r>
    </w:p>
    <w:p w:rsidR="009453C1" w:rsidRDefault="009453C1" w:rsidP="009453C1">
      <w:pPr>
        <w:pStyle w:val="StandardRisoluzionedelConsigliodiStato"/>
        <w:ind w:right="-1"/>
        <w:rPr>
          <w:rFonts w:cs="Arial"/>
          <w:b/>
          <w:bCs/>
          <w:szCs w:val="24"/>
        </w:rPr>
      </w:pPr>
    </w:p>
    <w:p w:rsidR="00C042B1" w:rsidRPr="00283B3C" w:rsidRDefault="00C042B1" w:rsidP="003B6558">
      <w:pPr>
        <w:pStyle w:val="StandardRisoluzionedelConsigliodiStato"/>
        <w:rPr>
          <w:rFonts w:cs="Arial"/>
          <w:b/>
          <w:bCs/>
          <w:szCs w:val="24"/>
        </w:rPr>
      </w:pPr>
      <w:r>
        <w:t xml:space="preserve">L’iniziativa parlamentare in oggetto è volta a modificare l’art. 28a della Legge sulla scuola media al fine di potenziare il servizio di doposcuola in tutte le sedi di tale ordine scolastico. L’iniziativa parlamentare, che si inserisce in un dibattito più ampio riguardante il ruolo della scuola pubblica come strumento di compensazione delle disuguaglianze sociali, parte da un presupposto ormai noto da tanti (troppi) anni e nel contempo ben documentato: a titolo di esempio ricordiamo che già nel novembre 2002 la Scuola Media di </w:t>
      </w:r>
      <w:proofErr w:type="spellStart"/>
      <w:r>
        <w:t>Losone</w:t>
      </w:r>
      <w:proofErr w:type="spellEnd"/>
      <w:r>
        <w:t xml:space="preserve"> pubblicava l'inchiesta "Lezioni private di ricupero scolastico nel nostro istituto" facendo emergere la correlazione tra condizione socioeconomica e accesso al sostegno scolastico: le differenze nel rendimento scolastico sono insomma strettamente correlate alle condizioni sociali, economiche e culturali degli allievi. La disponibilità di tempo e risorse da parte delle famiglie, la possibilità di seguire i figli nello studio, l’</w:t>
      </w:r>
      <w:r w:rsidR="00045AAA">
        <w:t>ordine</w:t>
      </w:r>
      <w:r>
        <w:t xml:space="preserve"> sociale e l’ambiente familiare sono fattori quindi determinanti. Verrebbe da dire che siamo in ritardo di almeno 25 anni ma ancora si tergiversa: il tema è stato affrontato infatti ancora di recente dal Gran Consiglio nell’ambito della discussione della mozione 1663 “Lezioni private, una risposta privata e individuale a un problema collettivo della scuola. Necessario approfondire le cause del fenomeno e offrire risposte adeguate”: ma in quell’occasione ci si focalizzava sulle scuole medie superiori. Ora siamo confrontati alla medesima realtà che tocca però un contesto ancora più delicato come la scuola dell’obbligo.</w:t>
      </w:r>
    </w:p>
    <w:p w:rsidR="009453C1" w:rsidRDefault="009453C1" w:rsidP="009453C1">
      <w:pPr>
        <w:pStyle w:val="StandardRisoluzionedelConsigliodiStato"/>
        <w:ind w:right="-1"/>
        <w:rPr>
          <w:rFonts w:cs="Arial"/>
          <w:b/>
          <w:bCs/>
          <w:szCs w:val="24"/>
        </w:rPr>
      </w:pPr>
    </w:p>
    <w:p w:rsidR="00C042B1" w:rsidRPr="00283B3C" w:rsidRDefault="00C042B1" w:rsidP="009453C1">
      <w:pPr>
        <w:pStyle w:val="StandardRisoluzionedelConsigliodiStato"/>
        <w:ind w:right="-1"/>
        <w:rPr>
          <w:rFonts w:cs="Arial"/>
          <w:b/>
          <w:bCs/>
          <w:szCs w:val="24"/>
        </w:rPr>
      </w:pPr>
    </w:p>
    <w:p w:rsidR="008012D5" w:rsidRPr="00C042B1" w:rsidRDefault="00C042B1" w:rsidP="00C042B1">
      <w:pPr>
        <w:pStyle w:val="Paragrafoelenco"/>
        <w:numPr>
          <w:ilvl w:val="0"/>
          <w:numId w:val="20"/>
        </w:numPr>
        <w:spacing w:after="120"/>
        <w:ind w:left="567" w:hanging="560"/>
        <w:jc w:val="left"/>
        <w:rPr>
          <w:b/>
          <w:bCs/>
          <w:sz w:val="24"/>
          <w:szCs w:val="24"/>
          <w:lang w:val="it-IT"/>
        </w:rPr>
      </w:pPr>
      <w:r w:rsidRPr="00C042B1">
        <w:rPr>
          <w:b/>
          <w:bCs/>
          <w:sz w:val="24"/>
          <w:szCs w:val="24"/>
          <w:lang w:val="it-IT"/>
        </w:rPr>
        <w:t>I CONTENUTI DELL’INIZIATIVA PARLAMENTARE</w:t>
      </w:r>
    </w:p>
    <w:p w:rsidR="009453C1" w:rsidRPr="00352BA1" w:rsidRDefault="00C042B1" w:rsidP="008012D5">
      <w:pPr>
        <w:pStyle w:val="StandardRisoluzionedelConsigliodiStato"/>
        <w:ind w:right="-1"/>
        <w:rPr>
          <w:szCs w:val="24"/>
          <w:lang w:val="it-IT"/>
        </w:rPr>
      </w:pPr>
      <w:r>
        <w:t xml:space="preserve">Preso atto che attualmente per gli allievi delle scuole medie sono garantite due ore di doposcuola per 20 settimane all’anno per sede scolastica e per classe, la cui organizzazione è delegata alle direzioni dei singoli istituti scolastici e solo se frequentato da almeno dieci allievi, gli </w:t>
      </w:r>
      <w:proofErr w:type="spellStart"/>
      <w:r>
        <w:t>iniziativisti</w:t>
      </w:r>
      <w:proofErr w:type="spellEnd"/>
      <w:r>
        <w:t xml:space="preserve"> propongono un rafforzamento strutturale di un </w:t>
      </w:r>
      <w:r>
        <w:lastRenderedPageBreak/>
        <w:t xml:space="preserve">doposcuola che per quanto già esistente viene a legittima ragione giudicato insufficiente. Esso dovrebbe venir insomma inteso come servizio educativo parascolastico in grado di agire su quella che gli </w:t>
      </w:r>
      <w:proofErr w:type="spellStart"/>
      <w:r>
        <w:t>iniziativisti</w:t>
      </w:r>
      <w:proofErr w:type="spellEnd"/>
      <w:r>
        <w:t xml:space="preserve"> stessi definiscono “socialità scolastica”, cioè tutte quelle prestazioni e servizi “che tentano di operare sulle differenze sociali sopra evocate” e che intendono sopperire </w:t>
      </w:r>
      <w:r w:rsidR="00045AAA">
        <w:t>alle disuguaglianze</w:t>
      </w:r>
      <w:r>
        <w:t xml:space="preserve"> presenti nella società che impattano sulla formazione dei giovani. Tale doposcuola, nell’opinione degli autori dell’atto parlamentare, non solo dovrebbe distinguere tra attività scolastiche (recupero, studio assistito, ecc.) e ricreative (attività sportive, artistiche, ecc.), ma prevedere l’obbligo di attivare tale servizio in tutte le sedi di scuola media con una co</w:t>
      </w:r>
      <w:r w:rsidR="00E06881">
        <w:t>pertura oraria fino alle ore 19:</w:t>
      </w:r>
      <w:r>
        <w:t>00 (con la disponibilità di trovare altre soluzioni orarie) e con l’assegnazione di almeno due unità lavorative a tempo pieno per sede. Si tratta insomma di trasformare il doposcuola da misura residuale a quasi un pilastro del sistema scolastico.</w:t>
      </w:r>
    </w:p>
    <w:p w:rsidR="009453C1" w:rsidRDefault="009453C1" w:rsidP="009453C1">
      <w:pPr>
        <w:pStyle w:val="StandardRisoluzionedelConsigliodiStato"/>
        <w:ind w:right="-1"/>
        <w:rPr>
          <w:lang w:val="it-IT"/>
        </w:rPr>
      </w:pPr>
    </w:p>
    <w:p w:rsidR="009453C1" w:rsidRPr="00870E94" w:rsidRDefault="009453C1" w:rsidP="009453C1">
      <w:pPr>
        <w:pStyle w:val="StandardRisoluzionedelConsigliodiStato"/>
        <w:ind w:right="-1"/>
        <w:rPr>
          <w:lang w:val="it-IT"/>
        </w:rPr>
      </w:pPr>
    </w:p>
    <w:p w:rsidR="009453C1" w:rsidRDefault="009453C1" w:rsidP="00C042B1">
      <w:pPr>
        <w:pStyle w:val="StandardRisoluzionedelConsigliodiStato"/>
        <w:spacing w:after="120"/>
        <w:ind w:left="567" w:hanging="567"/>
        <w:rPr>
          <w:b/>
          <w:szCs w:val="24"/>
        </w:rPr>
      </w:pPr>
      <w:r w:rsidRPr="00352BA1">
        <w:rPr>
          <w:rFonts w:cs="Arial"/>
          <w:b/>
          <w:szCs w:val="24"/>
        </w:rPr>
        <w:t>2.</w:t>
      </w:r>
      <w:r w:rsidR="008012D5" w:rsidRPr="00352BA1">
        <w:rPr>
          <w:rFonts w:cs="Arial"/>
          <w:b/>
          <w:szCs w:val="24"/>
        </w:rPr>
        <w:tab/>
      </w:r>
      <w:r w:rsidR="00C042B1">
        <w:rPr>
          <w:b/>
          <w:bCs/>
        </w:rPr>
        <w:t>LA POSIZIONE DEL GOVERNO</w:t>
      </w:r>
    </w:p>
    <w:p w:rsidR="009453C1" w:rsidRDefault="003B6558" w:rsidP="008012D5">
      <w:pPr>
        <w:pStyle w:val="Default"/>
        <w:jc w:val="both"/>
        <w:rPr>
          <w:bCs/>
          <w:lang w:val="it-CH"/>
        </w:rPr>
      </w:pPr>
      <w:r>
        <w:t>Il Consiglio di Stato, nel m</w:t>
      </w:r>
      <w:r w:rsidR="00C042B1">
        <w:t>essaggio n. 8621, ricordando l’</w:t>
      </w:r>
      <w:r w:rsidR="00045AAA">
        <w:t>introduzione</w:t>
      </w:r>
      <w:r w:rsidR="00C042B1">
        <w:t xml:space="preserve"> nel 2020 dell’obbligo per ogni istituto di offrire almeno due ore settimanali di doposcuola per venti settimane all’anno, riconosce la fondatezza delle premesse sociali e culturali dell’iniziativa parlamentare in discussione, ma ne respinge la traduzione operativa per tre ordini di ragioni: anzitutto l’impatto economico ritenuto insostenibile, in secondo luogo ricordando l’avvio di un progetto pilota per l’anno scolastico in corso volto a migliorare la qualità dell’aiuto allo studio attraverso moduli sulle strategie di apprendimento, tutoraggio tra pari, ecc. In genera</w:t>
      </w:r>
      <w:r w:rsidR="00E06881">
        <w:t>le si conosce la posizione del G</w:t>
      </w:r>
      <w:r w:rsidR="00C042B1">
        <w:t>overno – peraltro anche teoricamente condivisibile – che non ritiene accettabile che si esternalizzi il compito di portare gli allievi al raggiungimento dei traguardi di apprendimento. Se non che lo stesso Consiglio di Stato (vedasi l’interrogazione 97.20) pochi anni fa si era accordato con un’associazione privata, appunto esterna alla scuola, per fornire agli studenti una preparazione guidata in matematica, tedesco e scienze. All’ipotesi di un appalto dei corsi di recupero a enti esterni dietro compenso, allora la minoranza commissionale preferisce la soluzione ben più democratica ed equa del doposcuola così come auspicato dall’iniziativa parlamentare in oggetto.</w:t>
      </w:r>
    </w:p>
    <w:p w:rsidR="008012D5" w:rsidRDefault="008012D5" w:rsidP="008012D5">
      <w:pPr>
        <w:pStyle w:val="Default"/>
        <w:jc w:val="both"/>
        <w:rPr>
          <w:bCs/>
          <w:lang w:val="it-CH"/>
        </w:rPr>
      </w:pPr>
    </w:p>
    <w:p w:rsidR="00B06D15" w:rsidRDefault="00B06D15" w:rsidP="00B06D15">
      <w:pPr>
        <w:pStyle w:val="Default"/>
        <w:jc w:val="both"/>
        <w:rPr>
          <w:b/>
        </w:rPr>
      </w:pPr>
    </w:p>
    <w:p w:rsidR="00C042B1" w:rsidRPr="008012D5" w:rsidRDefault="00C042B1" w:rsidP="00C042B1">
      <w:pPr>
        <w:pStyle w:val="Default"/>
        <w:spacing w:after="120"/>
        <w:ind w:left="567" w:hanging="567"/>
        <w:jc w:val="both"/>
        <w:rPr>
          <w:b/>
        </w:rPr>
      </w:pPr>
      <w:r>
        <w:rPr>
          <w:b/>
        </w:rPr>
        <w:t>3.</w:t>
      </w:r>
      <w:r>
        <w:rPr>
          <w:b/>
        </w:rPr>
        <w:tab/>
      </w:r>
      <w:r>
        <w:rPr>
          <w:b/>
          <w:bCs/>
        </w:rPr>
        <w:t>LA POSIZIONE DELLA MINORANZA COMMISSIONALE</w:t>
      </w:r>
    </w:p>
    <w:p w:rsidR="009453C1" w:rsidRPr="001B2EE3" w:rsidRDefault="00C042B1" w:rsidP="003B6558">
      <w:pPr>
        <w:pStyle w:val="StandardRisoluzionedelConsigliodiStato"/>
        <w:rPr>
          <w:lang w:val="it-IT"/>
        </w:rPr>
      </w:pPr>
      <w:r>
        <w:t>Per la minoranza commissionale la posizione del Consiglio di Stato appare eccessivamente attendista e poco incisiva rispetto all’urgenza dei problemi sollevati dall’iniziativa. Per comprendere la portata del problema è necessario allargare lo sguardo al grado scolastico successivo a quello esaminato in questa sede: il fenomeno del ricorso alle lezioni private nelle Scuole Medie Superiori assume contorni cronici e gravi con circa un terzo degli studenti che vi ricorre (il 37% in prima e il 28,5% in quarta). Se già questi sono dati preoccupanti, il dato relativo al ricorso alle lezioni private a pagamento alle scuole medie è però definibile semplicemente in un modo: allarmante! Se nel 2017 era “solo” il 18,5% a dichiarare di farvi capo, ora siamo arrivati a quasi un allievo su due delle classi III e IV (il 45,8%). Di fronte a questa emergenza</w:t>
      </w:r>
      <w:r w:rsidR="00E06881">
        <w:t xml:space="preserve"> il progetto pilota citato dal G</w:t>
      </w:r>
      <w:r>
        <w:t>overno e attuato in tre sedi di scuola media nell’anno scolastico 2025/2026 appare francamente una risposta ancora troppo debole. Le misure proposte dal Dipartimento – in particolare il “</w:t>
      </w:r>
      <w:proofErr w:type="spellStart"/>
      <w:r>
        <w:t>peer</w:t>
      </w:r>
      <w:proofErr w:type="spellEnd"/>
      <w:r>
        <w:t xml:space="preserve"> tutoring” e i moduli sull’autonomia dello studio – sembrano poi sottovalutare la complessità del disagio sociale e cognitivo di molti allievi e la necessità di ri</w:t>
      </w:r>
      <w:r w:rsidR="00E06881">
        <w:t xml:space="preserve">vedere a fondo cosa non </w:t>
      </w:r>
      <w:r w:rsidR="00E06881">
        <w:lastRenderedPageBreak/>
        <w:t>funziona</w:t>
      </w:r>
      <w:r>
        <w:t xml:space="preserve"> nella scuola. L’iniziativa parlamentare andrebbe colta insomma come l’occasione per ridiscutere il mandato della scuola, il suo rapporto con il settore “informale” extrascolastico e con le disuguaglianze strutturali: essa rappresenta un tentativo di ripensare il doposcuola come strumento di inclusione reale. La risposta del Consiglio di Stato, basata sulla prudenza finanziaria, appare invece insufficiente rispetto alla portata dei problemi e alla rapidità dei cambiamenti sociali in atto che investono almeno indirettamente anche la scuola.</w:t>
      </w:r>
    </w:p>
    <w:p w:rsidR="009453C1" w:rsidRDefault="009453C1" w:rsidP="009453C1">
      <w:pPr>
        <w:pStyle w:val="StandardRisoluzionedelConsigliodiStato"/>
        <w:ind w:left="567" w:right="-1" w:hanging="567"/>
        <w:rPr>
          <w:b/>
          <w:lang w:val="it-IT"/>
        </w:rPr>
      </w:pPr>
      <w:bookmarkStart w:id="0" w:name="_GoBack"/>
      <w:bookmarkEnd w:id="0"/>
    </w:p>
    <w:p w:rsidR="00C042B1" w:rsidRDefault="00C042B1" w:rsidP="009453C1">
      <w:pPr>
        <w:pStyle w:val="StandardRisoluzionedelConsigliodiStato"/>
        <w:ind w:left="567" w:right="-1" w:hanging="567"/>
        <w:rPr>
          <w:b/>
          <w:lang w:val="it-IT"/>
        </w:rPr>
      </w:pPr>
    </w:p>
    <w:p w:rsidR="009453C1" w:rsidRPr="00B546C5" w:rsidRDefault="009634DD" w:rsidP="009453C1">
      <w:pPr>
        <w:pStyle w:val="StandardRisoluzionedelConsigliodiStato"/>
        <w:spacing w:after="120"/>
        <w:ind w:left="567" w:right="-1" w:hanging="567"/>
        <w:rPr>
          <w:b/>
          <w:lang w:val="it-IT"/>
        </w:rPr>
      </w:pPr>
      <w:r>
        <w:rPr>
          <w:b/>
          <w:lang w:val="it-IT"/>
        </w:rPr>
        <w:t>4</w:t>
      </w:r>
      <w:r w:rsidR="009453C1">
        <w:rPr>
          <w:b/>
          <w:lang w:val="it-IT"/>
        </w:rPr>
        <w:t>.</w:t>
      </w:r>
      <w:r w:rsidR="009453C1">
        <w:rPr>
          <w:b/>
          <w:lang w:val="it-IT"/>
        </w:rPr>
        <w:tab/>
      </w:r>
      <w:r w:rsidR="009453C1" w:rsidRPr="00352BA1">
        <w:rPr>
          <w:b/>
          <w:lang w:val="it-IT"/>
        </w:rPr>
        <w:t>CONCLUSION</w:t>
      </w:r>
      <w:r w:rsidR="009453C1">
        <w:rPr>
          <w:b/>
          <w:lang w:val="it-IT"/>
        </w:rPr>
        <w:t>I</w:t>
      </w:r>
    </w:p>
    <w:p w:rsidR="00B06D15" w:rsidRPr="00C042B1" w:rsidRDefault="00C042B1" w:rsidP="003B6558">
      <w:pPr>
        <w:rPr>
          <w:rFonts w:eastAsia="Times New Roman" w:cs="Arial"/>
          <w:sz w:val="24"/>
          <w:szCs w:val="24"/>
          <w:lang w:eastAsia="it-IT"/>
        </w:rPr>
      </w:pPr>
      <w:r w:rsidRPr="00C042B1">
        <w:rPr>
          <w:sz w:val="24"/>
          <w:szCs w:val="24"/>
        </w:rPr>
        <w:t xml:space="preserve">Al di là della documentazione scientifica, delle petizioni e dei continui atti parlamentari che sottolineano invano l’urgenza di intervenire, ricordiamo che anche il Sindacato Indipendente degli Studenti e Apprendisti (SISA) da anni rivendica l'introduzione “di lezioni di sostegno e di assistenza allo studio gratuite in ogni ordine scolastico” nonché di “doposcuola [...] di recupero scolastico gratuiti”. Non concordiamo quindi con la maggioranza commissionale quando afferma di voler evitare di creare nuovi obblighi generalizzati e permanenti “senza evidenze sufficienti”. Non solo riteniamo che il tema non necessiti di ulteriori evidenze, ma anche che direttive più chiare e coraggiose che evitino soluzioni </w:t>
      </w:r>
      <w:r w:rsidRPr="00C042B1">
        <w:rPr>
          <w:i/>
          <w:iCs/>
          <w:sz w:val="24"/>
          <w:szCs w:val="24"/>
        </w:rPr>
        <w:t xml:space="preserve">à </w:t>
      </w:r>
      <w:proofErr w:type="gramStart"/>
      <w:r w:rsidRPr="00C042B1">
        <w:rPr>
          <w:i/>
          <w:iCs/>
          <w:sz w:val="24"/>
          <w:szCs w:val="24"/>
        </w:rPr>
        <w:t>la carte</w:t>
      </w:r>
      <w:proofErr w:type="gramEnd"/>
      <w:r w:rsidRPr="00C042B1">
        <w:rPr>
          <w:sz w:val="24"/>
          <w:szCs w:val="24"/>
        </w:rPr>
        <w:t xml:space="preserve"> siano ora impellenti per affrontare di petto un problema che, di fronte ai numeri allarmati citati sopra, danneggia anche la credibilità del principio inclusivo del sistema formativo ticinese. A differenza poi della maggioranza commissionale, non reputiamo che l’iniziativa parlamentare in questione avanzi proposte “ridondanti ed eccessivamente rigide”: al contrario sono gli stessi </w:t>
      </w:r>
      <w:proofErr w:type="spellStart"/>
      <w:r w:rsidRPr="00C042B1">
        <w:rPr>
          <w:sz w:val="24"/>
          <w:szCs w:val="24"/>
        </w:rPr>
        <w:t>iniziativisti</w:t>
      </w:r>
      <w:proofErr w:type="spellEnd"/>
      <w:r w:rsidRPr="00C042B1">
        <w:rPr>
          <w:sz w:val="24"/>
          <w:szCs w:val="24"/>
        </w:rPr>
        <w:t xml:space="preserve"> a concedere la flessibilità sulla pianificazione oraria che andrebbe effettivamente calibrata sulla base della griglia oraria. Alla luce di quanto sopra si propone quindi di accogliere l’iniziativa almeno in forma parziale, assegnando cioè ad ogni sede di scuola media le unità lavorative </w:t>
      </w:r>
      <w:r w:rsidR="00045AAA" w:rsidRPr="00C042B1">
        <w:rPr>
          <w:sz w:val="24"/>
          <w:szCs w:val="24"/>
        </w:rPr>
        <w:t>supplementari</w:t>
      </w:r>
      <w:r w:rsidRPr="00C042B1">
        <w:rPr>
          <w:sz w:val="24"/>
          <w:szCs w:val="24"/>
        </w:rPr>
        <w:t xml:space="preserve"> necessarie per un’attività potenziata di doposcuola e assicurandosi che la partecipazione </w:t>
      </w:r>
      <w:r w:rsidR="00045AAA" w:rsidRPr="00C042B1">
        <w:rPr>
          <w:sz w:val="24"/>
          <w:szCs w:val="24"/>
        </w:rPr>
        <w:t>allo stesso</w:t>
      </w:r>
      <w:r w:rsidRPr="00C042B1">
        <w:rPr>
          <w:sz w:val="24"/>
          <w:szCs w:val="24"/>
        </w:rPr>
        <w:t xml:space="preserve"> non venga pregiudicata dalla scelta di particolari curriculum scolastici da parte degli allievi.</w:t>
      </w:r>
    </w:p>
    <w:p w:rsidR="00B06D15" w:rsidRPr="00B06D15" w:rsidRDefault="00B06D15" w:rsidP="00B06D15">
      <w:pPr>
        <w:spacing w:line="259" w:lineRule="auto"/>
        <w:jc w:val="left"/>
        <w:rPr>
          <w:rFonts w:eastAsia="Aptos" w:cs="Arial"/>
          <w:b/>
          <w:bCs/>
          <w:kern w:val="2"/>
          <w:sz w:val="28"/>
          <w:szCs w:val="28"/>
          <w14:ligatures w14:val="standardContextual"/>
        </w:rPr>
      </w:pPr>
    </w:p>
    <w:p w:rsidR="00B06D15" w:rsidRPr="00B06D15" w:rsidRDefault="00B06D15" w:rsidP="00B06D15">
      <w:pPr>
        <w:spacing w:line="259" w:lineRule="auto"/>
        <w:jc w:val="left"/>
        <w:rPr>
          <w:rFonts w:eastAsia="Aptos" w:cs="Arial"/>
          <w:b/>
          <w:bCs/>
          <w:kern w:val="2"/>
          <w:sz w:val="28"/>
          <w:szCs w:val="28"/>
          <w14:ligatures w14:val="standardContextual"/>
        </w:rPr>
      </w:pPr>
    </w:p>
    <w:p w:rsidR="00B06D15" w:rsidRPr="00B06D15" w:rsidRDefault="00B06D15" w:rsidP="00B06D15">
      <w:pPr>
        <w:spacing w:after="120" w:line="259" w:lineRule="auto"/>
        <w:jc w:val="left"/>
        <w:rPr>
          <w:rFonts w:eastAsia="Aptos" w:cs="Arial"/>
          <w:kern w:val="2"/>
          <w:sz w:val="24"/>
          <w:szCs w:val="24"/>
          <w14:ligatures w14:val="standardContextual"/>
        </w:rPr>
      </w:pPr>
      <w:r w:rsidRPr="00B06D15">
        <w:rPr>
          <w:rFonts w:eastAsia="Aptos" w:cs="Arial"/>
          <w:kern w:val="2"/>
          <w:sz w:val="24"/>
          <w:szCs w:val="24"/>
          <w14:ligatures w14:val="standardContextual"/>
        </w:rPr>
        <w:t xml:space="preserve">Per la </w:t>
      </w:r>
      <w:r w:rsidR="00C47AA6">
        <w:rPr>
          <w:rFonts w:eastAsia="Aptos" w:cs="Arial"/>
          <w:kern w:val="2"/>
          <w:sz w:val="24"/>
          <w:szCs w:val="24"/>
          <w14:ligatures w14:val="standardContextual"/>
        </w:rPr>
        <w:t xml:space="preserve">minoranza della </w:t>
      </w:r>
      <w:r w:rsidRPr="00B06D15">
        <w:rPr>
          <w:rFonts w:eastAsia="Aptos" w:cs="Arial"/>
          <w:kern w:val="2"/>
          <w:sz w:val="24"/>
          <w:szCs w:val="24"/>
          <w14:ligatures w14:val="standardContextual"/>
        </w:rPr>
        <w:t xml:space="preserve">Commissione formazione e cultura: </w:t>
      </w:r>
    </w:p>
    <w:p w:rsidR="009453C1" w:rsidRDefault="00C042B1" w:rsidP="00B06D15">
      <w:pPr>
        <w:pStyle w:val="StandardRisoluzionedelConsigliodiStato"/>
        <w:ind w:right="-1"/>
        <w:rPr>
          <w:b/>
          <w:lang w:val="it-IT"/>
        </w:rPr>
      </w:pPr>
      <w:r>
        <w:rPr>
          <w:rFonts w:eastAsia="Aptos" w:cs="Arial"/>
          <w:kern w:val="2"/>
          <w:szCs w:val="24"/>
          <w14:ligatures w14:val="standardContextual"/>
        </w:rPr>
        <w:t>Massimiliano Ay</w:t>
      </w:r>
      <w:r w:rsidR="00B06D15" w:rsidRPr="00B06D15">
        <w:rPr>
          <w:rFonts w:eastAsia="Aptos" w:cs="Arial"/>
          <w:kern w:val="2"/>
          <w:szCs w:val="24"/>
          <w14:ligatures w14:val="standardContextual"/>
        </w:rPr>
        <w:t>, relatore</w:t>
      </w:r>
    </w:p>
    <w:p w:rsidR="00B06D15" w:rsidRPr="00FC5E69" w:rsidRDefault="00174CDC" w:rsidP="00B06D15">
      <w:pPr>
        <w:pStyle w:val="StandardRisoluzionedelConsigliodiStato"/>
        <w:ind w:right="-1"/>
        <w:rPr>
          <w:lang w:val="it-IT"/>
        </w:rPr>
      </w:pPr>
      <w:r>
        <w:rPr>
          <w:lang w:val="it-IT"/>
        </w:rPr>
        <w:t>Valsangiacomo</w:t>
      </w:r>
    </w:p>
    <w:p w:rsidR="009453C1" w:rsidRDefault="009453C1" w:rsidP="009453C1">
      <w:pPr>
        <w:pStyle w:val="StandardRisoluzionedelConsigliodiStato"/>
        <w:ind w:left="567" w:right="-1" w:hanging="567"/>
        <w:rPr>
          <w:b/>
          <w:lang w:val="it-IT"/>
        </w:rPr>
      </w:pPr>
    </w:p>
    <w:p w:rsidR="006C1B95" w:rsidRDefault="006C1B95" w:rsidP="009453C1">
      <w:pPr>
        <w:pStyle w:val="StandardRisoluzionedelConsigliodiStato"/>
        <w:ind w:right="-1"/>
        <w:rPr>
          <w:lang w:val="it-IT"/>
        </w:rPr>
      </w:pPr>
    </w:p>
    <w:p w:rsidR="007A52EE" w:rsidRPr="0032550D" w:rsidRDefault="007A52EE" w:rsidP="007A52EE">
      <w:pPr>
        <w:pStyle w:val="StandardRisoluzionedelConsigliodiStato"/>
        <w:ind w:right="-1"/>
        <w:rPr>
          <w:rFonts w:cs="Arial"/>
          <w:szCs w:val="24"/>
        </w:rPr>
      </w:pPr>
    </w:p>
    <w:p w:rsidR="0032550D" w:rsidRPr="0032550D" w:rsidRDefault="0032550D" w:rsidP="007A52EE">
      <w:pPr>
        <w:pStyle w:val="StandardRisoluzionedelConsigliodiStato"/>
        <w:ind w:right="-1"/>
        <w:rPr>
          <w:rFonts w:cs="Arial"/>
          <w:szCs w:val="24"/>
        </w:rPr>
      </w:pPr>
    </w:p>
    <w:p w:rsidR="008F52AF" w:rsidRPr="007A52EE" w:rsidRDefault="008F52AF" w:rsidP="00D33940">
      <w:pPr>
        <w:pStyle w:val="StandardRisoluzionedelConsigliodiStato"/>
        <w:ind w:right="-1"/>
      </w:pPr>
    </w:p>
    <w:p w:rsidR="00D649A8" w:rsidRPr="007A52EE" w:rsidRDefault="00D649A8" w:rsidP="00D33940">
      <w:pPr>
        <w:pStyle w:val="StandardRisoluzionedelConsigliodiStato"/>
        <w:ind w:right="-1"/>
      </w:pPr>
    </w:p>
    <w:p w:rsidR="00D649A8" w:rsidRPr="007A52EE" w:rsidRDefault="00D649A8" w:rsidP="00D33940">
      <w:pPr>
        <w:pStyle w:val="StandardRisoluzionedelConsigliodiStato"/>
        <w:ind w:right="-1"/>
      </w:pPr>
    </w:p>
    <w:sectPr w:rsidR="00D649A8" w:rsidRPr="007A52EE"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2EE" w:rsidRDefault="007A52EE" w:rsidP="00F657BF">
      <w:r>
        <w:separator/>
      </w:r>
    </w:p>
  </w:endnote>
  <w:endnote w:type="continuationSeparator" w:id="0">
    <w:p w:rsidR="007A52EE" w:rsidRDefault="007A52E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A6" w:rsidRDefault="00C47AA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AF29F9" w:rsidP="00912E34">
          <w:pPr>
            <w:tabs>
              <w:tab w:val="center" w:pos="2382"/>
            </w:tabs>
          </w:pPr>
        </w:p>
      </w:tc>
      <w:tc>
        <w:tcPr>
          <w:tcW w:w="721" w:type="dxa"/>
        </w:tcPr>
        <w:p w:rsidR="00912E34" w:rsidRPr="003D1008" w:rsidRDefault="00E6512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6512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AF29F9"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AF29F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2EE" w:rsidRDefault="007A52EE" w:rsidP="00F657BF">
      <w:r>
        <w:separator/>
      </w:r>
    </w:p>
  </w:footnote>
  <w:footnote w:type="continuationSeparator" w:id="0">
    <w:p w:rsidR="007A52EE" w:rsidRDefault="007A52E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A6" w:rsidRDefault="00C47AA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AF29F9"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950DD9B-0803-4945-9B49-7574573B82EE}"/>
              <w:text w:multiLine="1"/>
            </w:sdtPr>
            <w:sdtEndPr/>
            <w:sdtContent>
              <w:r w:rsidR="00E65128">
                <w:rPr>
                  <w:rFonts w:ascii="Gill Alt One MT Light" w:hAnsi="Gill Alt One MT Light"/>
                  <w:sz w:val="16"/>
                  <w:szCs w:val="16"/>
                </w:rPr>
                <w:t>Repubblica e Cantone Ticino</w:t>
              </w:r>
            </w:sdtContent>
          </w:sdt>
        </w:p>
        <w:p w:rsidR="005012EC" w:rsidRPr="00E8185F" w:rsidRDefault="00AF29F9"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950DD9B-0803-4945-9B49-7574573B82EE}"/>
              <w:text w:multiLine="1"/>
            </w:sdtPr>
            <w:sdtEndPr/>
            <w:sdtContent>
              <w:r w:rsidR="00FC1B23">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rsidR="005012EC" w:rsidRPr="004204CB" w:rsidRDefault="00E6512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736A1">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736A1">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950DD9B-0803-4945-9B49-7574573B82EE}"/>
          <w:text w:multiLine="1"/>
        </w:sdtPr>
        <w:sdtEndPr/>
        <w:sdtContent>
          <w:tc>
            <w:tcPr>
              <w:tcW w:w="8383" w:type="dxa"/>
              <w:tcBorders>
                <w:left w:val="single" w:sz="4" w:space="0" w:color="auto"/>
              </w:tcBorders>
              <w:tcMar>
                <w:top w:w="0" w:type="dxa"/>
                <w:left w:w="142" w:type="dxa"/>
              </w:tcMar>
            </w:tcPr>
            <w:p w:rsidR="005012EC" w:rsidRPr="00C1621A" w:rsidRDefault="00C47AA6"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8621 R2 del 16 marzo 2026</w:t>
              </w:r>
            </w:p>
          </w:tc>
        </w:sdtContent>
      </w:sdt>
      <w:tc>
        <w:tcPr>
          <w:tcW w:w="1710" w:type="dxa"/>
          <w:tcBorders>
            <w:top w:val="single" w:sz="4" w:space="0" w:color="auto"/>
          </w:tcBorders>
        </w:tcPr>
        <w:p w:rsidR="005012EC" w:rsidRPr="00C1621A" w:rsidRDefault="00AF29F9" w:rsidP="00662409">
          <w:pPr>
            <w:pStyle w:val="InvisibleLine"/>
            <w:rPr>
              <w:lang w:val="it-CH"/>
            </w:rPr>
          </w:pPr>
        </w:p>
      </w:tc>
    </w:tr>
  </w:tbl>
  <w:p w:rsidR="00F657BF" w:rsidRPr="00980362" w:rsidRDefault="00E6512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950DD9B-0803-4945-9B49-7574573B82EE}"/>
                            <w:text w:multiLine="1"/>
                          </w:sdtPr>
                          <w:sdtEndPr/>
                          <w:sdtContent>
                            <w:p w:rsidR="008065E8" w:rsidRPr="00411371" w:rsidRDefault="00E6512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1F80826-286C-4C3D-B265-3B0F45878044}"/>
                      <w:text w:multiLine="1"/>
                    </w:sdtPr>
                    <w:sdtEndPr/>
                    <w:sdtContent>
                      <w:p w:rsidR="008065E8" w:rsidRPr="00411371" w:rsidRDefault="00E6512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AF29F9" w:rsidP="00932E26">
          <w:pPr>
            <w:pStyle w:val="InvisibleLine"/>
            <w:spacing w:line="240" w:lineRule="auto"/>
            <w:ind w:left="15"/>
            <w:rPr>
              <w:rFonts w:ascii="Gill Alt One MT Light" w:hAnsi="Gill Alt One MT Light"/>
              <w:sz w:val="16"/>
              <w:lang w:val="it-CH"/>
            </w:rPr>
          </w:pPr>
        </w:p>
        <w:p w:rsidR="00CD5F73" w:rsidRDefault="00E6512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AF29F9"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AF29F9" w:rsidP="00D07D6E">
          <w:pPr>
            <w:pStyle w:val="Level"/>
            <w:ind w:left="150"/>
            <w:rPr>
              <w:sz w:val="16"/>
            </w:rPr>
          </w:pPr>
        </w:p>
      </w:tc>
      <w:tc>
        <w:tcPr>
          <w:tcW w:w="209" w:type="pct"/>
          <w:tcBorders>
            <w:top w:val="nil"/>
            <w:bottom w:val="single" w:sz="4" w:space="0" w:color="auto"/>
          </w:tcBorders>
        </w:tcPr>
        <w:p w:rsidR="00662409" w:rsidRDefault="00E6512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2713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6512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736A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736A1">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950DD9B-0803-4945-9B49-7574573B82EE}"/>
          <w:text w:multiLine="1"/>
        </w:sdtPr>
        <w:sdtEndPr/>
        <w:sdtContent>
          <w:tc>
            <w:tcPr>
              <w:tcW w:w="5000" w:type="pct"/>
              <w:gridSpan w:val="6"/>
              <w:tcBorders>
                <w:left w:val="nil"/>
                <w:right w:val="nil"/>
              </w:tcBorders>
              <w:noWrap/>
              <w:tcMar>
                <w:top w:w="0" w:type="dxa"/>
              </w:tcMar>
              <w:vAlign w:val="bottom"/>
            </w:tcPr>
            <w:p w:rsidR="00662409" w:rsidRPr="008C03B5" w:rsidRDefault="00045AAA"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6512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AF29F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6512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AF29F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6512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AF29F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AF29F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950DD9B-0803-4945-9B49-7574573B82EE}"/>
              <w:text w:multiLine="1"/>
            </w:sdtPr>
            <w:sdtEndPr/>
            <w:sdtContent>
              <w:r w:rsidR="00045AAA">
                <w:rPr>
                  <w:rFonts w:cstheme="minorHAnsi"/>
                  <w:b/>
                  <w:sz w:val="24"/>
                  <w:szCs w:val="24"/>
                </w:rPr>
                <w:t>8621 R2</w:t>
              </w:r>
            </w:sdtContent>
          </w:sdt>
        </w:p>
      </w:tc>
      <w:sdt>
        <w:sdtPr>
          <w:rPr>
            <w:sz w:val="24"/>
          </w:rPr>
          <w:alias w:val="DocParam.Date"/>
          <w:id w:val="-464426178"/>
          <w:dataBinding w:xpath="//DateTime[@id='DocParam.Date']" w:storeItemID="{4950DD9B-0803-4945-9B49-7574573B82EE}"/>
          <w:date w:fullDate="2026-03-1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C47AA6" w:rsidP="00A532F6">
              <w:pPr>
                <w:pStyle w:val="Data"/>
              </w:pPr>
              <w:r>
                <w:rPr>
                  <w:sz w:val="24"/>
                </w:rPr>
                <w:t>16 marzo 2026</w:t>
              </w:r>
            </w:p>
          </w:tc>
        </w:sdtContent>
      </w:sdt>
      <w:tc>
        <w:tcPr>
          <w:tcW w:w="3218" w:type="pct"/>
          <w:gridSpan w:val="4"/>
          <w:tcBorders>
            <w:top w:val="nil"/>
            <w:left w:val="nil"/>
            <w:bottom w:val="nil"/>
            <w:right w:val="nil"/>
          </w:tcBorders>
        </w:tcPr>
        <w:p w:rsidR="008C03B5" w:rsidRPr="00BE22A2" w:rsidRDefault="00AF29F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950DD9B-0803-4945-9B49-7574573B82EE}"/>
              <w:text w:multiLine="1"/>
            </w:sdtPr>
            <w:sdtEndPr/>
            <w:sdtContent>
              <w:r w:rsidR="00FC1B23">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AF29F9" w:rsidP="00D07D6E">
          <w:pPr>
            <w:pStyle w:val="Level"/>
            <w:ind w:left="150"/>
            <w:rPr>
              <w:rFonts w:ascii="Gill Alt One MT Light" w:hAnsi="Gill Alt One MT Light"/>
              <w:sz w:val="16"/>
              <w:szCs w:val="16"/>
            </w:rPr>
          </w:pPr>
        </w:p>
      </w:tc>
    </w:tr>
  </w:tbl>
  <w:p w:rsidR="00F657BF" w:rsidRPr="00DA2879" w:rsidRDefault="00E6512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9235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950DD9B-0803-4945-9B49-7574573B82EE}"/>
                            <w:text w:multiLine="1"/>
                          </w:sdtPr>
                          <w:sdtEndPr/>
                          <w:sdtContent>
                            <w:p w:rsidR="00E93620" w:rsidRPr="00411371" w:rsidRDefault="00E6512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1F80826-286C-4C3D-B265-3B0F45878044}"/>
                      <w:text w:multiLine="1"/>
                    </w:sdtPr>
                    <w:sdtEndPr/>
                    <w:sdtContent>
                      <w:p w:rsidR="00E93620" w:rsidRPr="00411371" w:rsidRDefault="00E6512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80F23"/>
    <w:multiLevelType w:val="hybridMultilevel"/>
    <w:tmpl w:val="B2E6D2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9405E0"/>
    <w:multiLevelType w:val="multilevel"/>
    <w:tmpl w:val="343E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9A6801"/>
    <w:multiLevelType w:val="multilevel"/>
    <w:tmpl w:val="9CAE632E"/>
    <w:lvl w:ilvl="0">
      <w:start w:val="1"/>
      <w:numFmt w:val="decimal"/>
      <w:lvlText w:val="%1."/>
      <w:lvlJc w:val="left"/>
      <w:pPr>
        <w:ind w:left="720" w:hanging="36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313"/>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313"/>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313"/>
      </w:pPr>
      <w:rPr>
        <w:b/>
        <w:smallCaps w:val="0"/>
        <w:strike w:val="0"/>
        <w:shd w:val="clear" w:color="auto" w:fill="auto"/>
        <w:vertAlign w:val="baseline"/>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08168A0"/>
    <w:multiLevelType w:val="hybridMultilevel"/>
    <w:tmpl w:val="B60C6B7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42865F71"/>
    <w:multiLevelType w:val="hybridMultilevel"/>
    <w:tmpl w:val="D3AA99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51E92F72"/>
    <w:multiLevelType w:val="hybridMultilevel"/>
    <w:tmpl w:val="A1E69D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0B6021E"/>
    <w:multiLevelType w:val="hybridMultilevel"/>
    <w:tmpl w:val="C76E4022"/>
    <w:lvl w:ilvl="0" w:tplc="C8260486">
      <w:start w:val="1"/>
      <w:numFmt w:val="decimal"/>
      <w:lvlText w:val="%1."/>
      <w:lvlJc w:val="left"/>
      <w:pPr>
        <w:ind w:left="1146" w:hanging="360"/>
      </w:pPr>
      <w:rPr>
        <w:sz w:val="24"/>
        <w:szCs w:val="24"/>
      </w:rPr>
    </w:lvl>
    <w:lvl w:ilvl="1" w:tplc="08100019" w:tentative="1">
      <w:start w:val="1"/>
      <w:numFmt w:val="lowerLetter"/>
      <w:lvlText w:val="%2."/>
      <w:lvlJc w:val="left"/>
      <w:pPr>
        <w:ind w:left="1866" w:hanging="360"/>
      </w:pPr>
    </w:lvl>
    <w:lvl w:ilvl="2" w:tplc="0810001B" w:tentative="1">
      <w:start w:val="1"/>
      <w:numFmt w:val="lowerRoman"/>
      <w:lvlText w:val="%3."/>
      <w:lvlJc w:val="right"/>
      <w:pPr>
        <w:ind w:left="2586" w:hanging="180"/>
      </w:pPr>
    </w:lvl>
    <w:lvl w:ilvl="3" w:tplc="0810000F" w:tentative="1">
      <w:start w:val="1"/>
      <w:numFmt w:val="decimal"/>
      <w:lvlText w:val="%4."/>
      <w:lvlJc w:val="left"/>
      <w:pPr>
        <w:ind w:left="3306" w:hanging="360"/>
      </w:pPr>
    </w:lvl>
    <w:lvl w:ilvl="4" w:tplc="08100019" w:tentative="1">
      <w:start w:val="1"/>
      <w:numFmt w:val="lowerLetter"/>
      <w:lvlText w:val="%5."/>
      <w:lvlJc w:val="left"/>
      <w:pPr>
        <w:ind w:left="4026" w:hanging="360"/>
      </w:pPr>
    </w:lvl>
    <w:lvl w:ilvl="5" w:tplc="0810001B" w:tentative="1">
      <w:start w:val="1"/>
      <w:numFmt w:val="lowerRoman"/>
      <w:lvlText w:val="%6."/>
      <w:lvlJc w:val="right"/>
      <w:pPr>
        <w:ind w:left="4746" w:hanging="180"/>
      </w:pPr>
    </w:lvl>
    <w:lvl w:ilvl="6" w:tplc="0810000F" w:tentative="1">
      <w:start w:val="1"/>
      <w:numFmt w:val="decimal"/>
      <w:lvlText w:val="%7."/>
      <w:lvlJc w:val="left"/>
      <w:pPr>
        <w:ind w:left="5466" w:hanging="360"/>
      </w:pPr>
    </w:lvl>
    <w:lvl w:ilvl="7" w:tplc="08100019" w:tentative="1">
      <w:start w:val="1"/>
      <w:numFmt w:val="lowerLetter"/>
      <w:lvlText w:val="%8."/>
      <w:lvlJc w:val="left"/>
      <w:pPr>
        <w:ind w:left="6186" w:hanging="360"/>
      </w:pPr>
    </w:lvl>
    <w:lvl w:ilvl="8" w:tplc="0810001B" w:tentative="1">
      <w:start w:val="1"/>
      <w:numFmt w:val="lowerRoman"/>
      <w:lvlText w:val="%9."/>
      <w:lvlJc w:val="right"/>
      <w:pPr>
        <w:ind w:left="6906" w:hanging="180"/>
      </w:pPr>
    </w:lvl>
  </w:abstractNum>
  <w:abstractNum w:abstractNumId="24" w15:restartNumberingAfterBreak="0">
    <w:nsid w:val="64BE0FBA"/>
    <w:multiLevelType w:val="multilevel"/>
    <w:tmpl w:val="04DC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35256C"/>
    <w:multiLevelType w:val="multilevel"/>
    <w:tmpl w:val="FA425174"/>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21"/>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0"/>
  </w:num>
  <w:num w:numId="5">
    <w:abstractNumId w:val="17"/>
  </w:num>
  <w:num w:numId="6">
    <w:abstractNumId w:val="13"/>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8"/>
  </w:num>
  <w:num w:numId="20">
    <w:abstractNumId w:val="23"/>
  </w:num>
  <w:num w:numId="21">
    <w:abstractNumId w:val="10"/>
  </w:num>
  <w:num w:numId="22">
    <w:abstractNumId w:val="19"/>
  </w:num>
  <w:num w:numId="23">
    <w:abstractNumId w:val="25"/>
  </w:num>
  <w:num w:numId="24">
    <w:abstractNumId w:val="14"/>
  </w:num>
  <w:num w:numId="25">
    <w:abstractNumId w:val="22"/>
  </w:num>
  <w:num w:numId="26">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2EE"/>
    <w:rsid w:val="00006820"/>
    <w:rsid w:val="00012772"/>
    <w:rsid w:val="00045AAA"/>
    <w:rsid w:val="00054063"/>
    <w:rsid w:val="00072B73"/>
    <w:rsid w:val="000A5111"/>
    <w:rsid w:val="000D35FD"/>
    <w:rsid w:val="001062AC"/>
    <w:rsid w:val="0012417A"/>
    <w:rsid w:val="001736A1"/>
    <w:rsid w:val="00174CDC"/>
    <w:rsid w:val="001957A7"/>
    <w:rsid w:val="001A1805"/>
    <w:rsid w:val="001B2925"/>
    <w:rsid w:val="001C4292"/>
    <w:rsid w:val="001D0DA9"/>
    <w:rsid w:val="001F6116"/>
    <w:rsid w:val="00211E85"/>
    <w:rsid w:val="00227408"/>
    <w:rsid w:val="00230207"/>
    <w:rsid w:val="0023572B"/>
    <w:rsid w:val="00241E32"/>
    <w:rsid w:val="002467EF"/>
    <w:rsid w:val="0025727A"/>
    <w:rsid w:val="00283B3C"/>
    <w:rsid w:val="002B452B"/>
    <w:rsid w:val="002B5D9F"/>
    <w:rsid w:val="002C1A8C"/>
    <w:rsid w:val="002D0444"/>
    <w:rsid w:val="0031421E"/>
    <w:rsid w:val="0032550D"/>
    <w:rsid w:val="00342AC3"/>
    <w:rsid w:val="00346573"/>
    <w:rsid w:val="00375B9F"/>
    <w:rsid w:val="00377FAA"/>
    <w:rsid w:val="003846FA"/>
    <w:rsid w:val="003870E8"/>
    <w:rsid w:val="003B6558"/>
    <w:rsid w:val="003B756D"/>
    <w:rsid w:val="003C45D3"/>
    <w:rsid w:val="003F1DD1"/>
    <w:rsid w:val="00403ADB"/>
    <w:rsid w:val="0041463A"/>
    <w:rsid w:val="00452C7C"/>
    <w:rsid w:val="00464E96"/>
    <w:rsid w:val="00474FCA"/>
    <w:rsid w:val="00490EE1"/>
    <w:rsid w:val="00496F58"/>
    <w:rsid w:val="004A75AD"/>
    <w:rsid w:val="004C2AA5"/>
    <w:rsid w:val="004E1698"/>
    <w:rsid w:val="00506D39"/>
    <w:rsid w:val="00536136"/>
    <w:rsid w:val="00537B85"/>
    <w:rsid w:val="00572FD3"/>
    <w:rsid w:val="00581788"/>
    <w:rsid w:val="00590B71"/>
    <w:rsid w:val="005E1B6E"/>
    <w:rsid w:val="005E76D2"/>
    <w:rsid w:val="006357DC"/>
    <w:rsid w:val="00643B0D"/>
    <w:rsid w:val="00661275"/>
    <w:rsid w:val="00666AF8"/>
    <w:rsid w:val="00682EF4"/>
    <w:rsid w:val="006C1B95"/>
    <w:rsid w:val="00706C58"/>
    <w:rsid w:val="00720CB8"/>
    <w:rsid w:val="007319CF"/>
    <w:rsid w:val="007346A2"/>
    <w:rsid w:val="007517DD"/>
    <w:rsid w:val="00753E84"/>
    <w:rsid w:val="0075601B"/>
    <w:rsid w:val="007A52EE"/>
    <w:rsid w:val="007E4BFB"/>
    <w:rsid w:val="007F3479"/>
    <w:rsid w:val="008012D5"/>
    <w:rsid w:val="008015F6"/>
    <w:rsid w:val="00807A72"/>
    <w:rsid w:val="0082245E"/>
    <w:rsid w:val="00837E54"/>
    <w:rsid w:val="00843B1B"/>
    <w:rsid w:val="0084453E"/>
    <w:rsid w:val="008720C4"/>
    <w:rsid w:val="00886FFF"/>
    <w:rsid w:val="00897C4F"/>
    <w:rsid w:val="008D2F22"/>
    <w:rsid w:val="008F52A6"/>
    <w:rsid w:val="008F52AF"/>
    <w:rsid w:val="0090104C"/>
    <w:rsid w:val="00906AB2"/>
    <w:rsid w:val="0094381C"/>
    <w:rsid w:val="009453C1"/>
    <w:rsid w:val="009634DD"/>
    <w:rsid w:val="009670A8"/>
    <w:rsid w:val="00971B1A"/>
    <w:rsid w:val="00981A65"/>
    <w:rsid w:val="0098209E"/>
    <w:rsid w:val="00995BE7"/>
    <w:rsid w:val="009A6333"/>
    <w:rsid w:val="009C06B6"/>
    <w:rsid w:val="009C5E5A"/>
    <w:rsid w:val="009F389D"/>
    <w:rsid w:val="009F57EC"/>
    <w:rsid w:val="00A061A6"/>
    <w:rsid w:val="00A106E6"/>
    <w:rsid w:val="00A44A10"/>
    <w:rsid w:val="00A719C1"/>
    <w:rsid w:val="00AA7118"/>
    <w:rsid w:val="00AC176E"/>
    <w:rsid w:val="00AD23B4"/>
    <w:rsid w:val="00AF0268"/>
    <w:rsid w:val="00AF29F9"/>
    <w:rsid w:val="00AF40C5"/>
    <w:rsid w:val="00B06D15"/>
    <w:rsid w:val="00B15051"/>
    <w:rsid w:val="00B44991"/>
    <w:rsid w:val="00B5638C"/>
    <w:rsid w:val="00BC039A"/>
    <w:rsid w:val="00BC3FD6"/>
    <w:rsid w:val="00BD2072"/>
    <w:rsid w:val="00BF0A1F"/>
    <w:rsid w:val="00BF16C3"/>
    <w:rsid w:val="00C042B1"/>
    <w:rsid w:val="00C1621A"/>
    <w:rsid w:val="00C47AA6"/>
    <w:rsid w:val="00C92C06"/>
    <w:rsid w:val="00C95398"/>
    <w:rsid w:val="00CB511D"/>
    <w:rsid w:val="00CD14E0"/>
    <w:rsid w:val="00CD20AF"/>
    <w:rsid w:val="00CE6B06"/>
    <w:rsid w:val="00D306D3"/>
    <w:rsid w:val="00D33940"/>
    <w:rsid w:val="00D41474"/>
    <w:rsid w:val="00D44ECA"/>
    <w:rsid w:val="00D5387C"/>
    <w:rsid w:val="00D600FD"/>
    <w:rsid w:val="00D649A8"/>
    <w:rsid w:val="00D67480"/>
    <w:rsid w:val="00D96BD3"/>
    <w:rsid w:val="00DB4417"/>
    <w:rsid w:val="00DF6D0D"/>
    <w:rsid w:val="00E06881"/>
    <w:rsid w:val="00E21D58"/>
    <w:rsid w:val="00E235A3"/>
    <w:rsid w:val="00E4738B"/>
    <w:rsid w:val="00E65128"/>
    <w:rsid w:val="00EB088A"/>
    <w:rsid w:val="00EF5BA3"/>
    <w:rsid w:val="00F119E0"/>
    <w:rsid w:val="00F20685"/>
    <w:rsid w:val="00F21710"/>
    <w:rsid w:val="00F27C02"/>
    <w:rsid w:val="00F45FCC"/>
    <w:rsid w:val="00F657BF"/>
    <w:rsid w:val="00FC1B23"/>
    <w:rsid w:val="00FC5E69"/>
    <w:rsid w:val="00FD5CB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2DB69F10-DC4D-4FEE-A5BE-ED6145BC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A52EE"/>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Default">
    <w:name w:val="Default"/>
    <w:rsid w:val="007A52EE"/>
    <w:pPr>
      <w:autoSpaceDE w:val="0"/>
      <w:autoSpaceDN w:val="0"/>
      <w:adjustRightInd w:val="0"/>
      <w:jc w:val="left"/>
    </w:pPr>
    <w:rPr>
      <w:rFonts w:ascii="Arial" w:eastAsia="Arial Unicode MS" w:hAnsi="Arial" w:cs="Arial"/>
      <w:color w:val="000000"/>
      <w:sz w:val="24"/>
      <w:szCs w:val="24"/>
      <w:bdr w:val="nil"/>
      <w:lang w:val="it-IT" w:eastAsia="it-IT" w:bidi="he-IL"/>
    </w:rPr>
  </w:style>
  <w:style w:type="paragraph" w:styleId="NormaleWeb">
    <w:name w:val="Normal (Web)"/>
    <w:basedOn w:val="Normale"/>
    <w:uiPriority w:val="99"/>
    <w:semiHidden/>
    <w:unhideWhenUsed/>
    <w:rsid w:val="008012D5"/>
    <w:rPr>
      <w:rFonts w:ascii="Times New Roman" w:hAnsi="Times New Roman" w:cs="Times New Roman"/>
      <w:sz w:val="24"/>
      <w:szCs w:val="24"/>
    </w:rPr>
  </w:style>
  <w:style w:type="character" w:customStyle="1" w:styleId="relative">
    <w:name w:val="relative"/>
    <w:basedOn w:val="Carpredefinitoparagrafo"/>
    <w:rsid w:val="008012D5"/>
  </w:style>
  <w:style w:type="paragraph" w:styleId="Testofumetto">
    <w:name w:val="Balloon Text"/>
    <w:basedOn w:val="Normale"/>
    <w:link w:val="TestofumettoCarattere"/>
    <w:uiPriority w:val="99"/>
    <w:semiHidden/>
    <w:unhideWhenUsed/>
    <w:rsid w:val="00377FA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77FAA"/>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93678903">
      <w:bodyDiv w:val="1"/>
      <w:marLeft w:val="0"/>
      <w:marRight w:val="0"/>
      <w:marTop w:val="0"/>
      <w:marBottom w:val="0"/>
      <w:divBdr>
        <w:top w:val="none" w:sz="0" w:space="0" w:color="auto"/>
        <w:left w:val="none" w:sz="0" w:space="0" w:color="auto"/>
        <w:bottom w:val="none" w:sz="0" w:space="0" w:color="auto"/>
        <w:right w:val="none" w:sz="0" w:space="0" w:color="auto"/>
      </w:divBdr>
    </w:div>
    <w:div w:id="334189882">
      <w:bodyDiv w:val="1"/>
      <w:marLeft w:val="0"/>
      <w:marRight w:val="0"/>
      <w:marTop w:val="0"/>
      <w:marBottom w:val="0"/>
      <w:divBdr>
        <w:top w:val="none" w:sz="0" w:space="0" w:color="auto"/>
        <w:left w:val="none" w:sz="0" w:space="0" w:color="auto"/>
        <w:bottom w:val="none" w:sz="0" w:space="0" w:color="auto"/>
        <w:right w:val="none" w:sz="0" w:space="0" w:color="auto"/>
      </w:divBdr>
    </w:div>
    <w:div w:id="466513029">
      <w:bodyDiv w:val="1"/>
      <w:marLeft w:val="0"/>
      <w:marRight w:val="0"/>
      <w:marTop w:val="0"/>
      <w:marBottom w:val="0"/>
      <w:divBdr>
        <w:top w:val="none" w:sz="0" w:space="0" w:color="auto"/>
        <w:left w:val="none" w:sz="0" w:space="0" w:color="auto"/>
        <w:bottom w:val="none" w:sz="0" w:space="0" w:color="auto"/>
        <w:right w:val="none" w:sz="0" w:space="0" w:color="auto"/>
      </w:divBdr>
    </w:div>
    <w:div w:id="1143277203">
      <w:bodyDiv w:val="1"/>
      <w:marLeft w:val="0"/>
      <w:marRight w:val="0"/>
      <w:marTop w:val="0"/>
      <w:marBottom w:val="0"/>
      <w:divBdr>
        <w:top w:val="none" w:sz="0" w:space="0" w:color="auto"/>
        <w:left w:val="none" w:sz="0" w:space="0" w:color="auto"/>
        <w:bottom w:val="none" w:sz="0" w:space="0" w:color="auto"/>
        <w:right w:val="none" w:sz="0" w:space="0" w:color="auto"/>
      </w:divBdr>
    </w:div>
    <w:div w:id="121249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LEXMP\AMEv11\ame.dotm"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227130292</Id>
      <Width>0</Width>
      <Height>0</Height>
      <XPath>//Image[@id='Profile.Org.WappenSW']</XPath>
      <ImageHash>02f1c0cdac6aeac316213b2e7cb733a0</ImageHash>
    </ImageSizeDefinition>
    <ImageSizeDefinition>
      <Id>1892350061</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4629292F-10CE-411C-B870-9D7A9893174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4950DD9B-0803-4945-9B49-7574573B82E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ame.dotm</Template>
  <TotalTime>65</TotalTime>
  <Pages>3</Pages>
  <Words>1323</Words>
  <Characters>7423</Characters>
  <Application>Microsoft Office Word</Application>
  <DocSecurity>0</DocSecurity>
  <Lines>137</Lines>
  <Paragraphs>35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Arato Daniela / t115175</dc:creator>
  <cp:lastModifiedBy>Venturi Luca</cp:lastModifiedBy>
  <cp:revision>34</cp:revision>
  <cp:lastPrinted>2026-04-07T08:45:00Z</cp:lastPrinted>
  <dcterms:created xsi:type="dcterms:W3CDTF">2026-03-02T13:43:00Z</dcterms:created>
  <dcterms:modified xsi:type="dcterms:W3CDTF">2026-04-07T08:46:00Z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