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650" w:rsidRPr="00777930" w:rsidRDefault="00777930" w:rsidP="009D2650">
      <w:pPr>
        <w:rPr>
          <w:rFonts w:ascii="Gill Sans MT" w:hAnsi="Gill Sans MT"/>
          <w:b/>
          <w:sz w:val="52"/>
          <w:szCs w:val="52"/>
        </w:rPr>
      </w:pPr>
      <w:bookmarkStart w:id="0" w:name="_GoBack"/>
      <w:r w:rsidRPr="00777930">
        <w:rPr>
          <w:rFonts w:ascii="Gill Sans MT" w:hAnsi="Gill Sans MT"/>
          <w:b/>
          <w:sz w:val="52"/>
          <w:szCs w:val="52"/>
        </w:rPr>
        <w:t>Messaggio</w:t>
      </w:r>
    </w:p>
    <w:bookmarkEnd w:id="0"/>
    <w:p w:rsidR="009D2650" w:rsidRDefault="009D2650" w:rsidP="009D2650"/>
    <w:p w:rsidR="009D2650" w:rsidRDefault="009D2650" w:rsidP="009D2650"/>
    <w:p w:rsidR="009D2650" w:rsidRDefault="009D2650" w:rsidP="009D2650"/>
    <w:p w:rsidR="009D2650" w:rsidRPr="00EC6772" w:rsidRDefault="009D2650" w:rsidP="009D2650">
      <w:pPr>
        <w:tabs>
          <w:tab w:val="left" w:pos="2098"/>
          <w:tab w:val="left" w:pos="4933"/>
        </w:tabs>
        <w:rPr>
          <w:szCs w:val="24"/>
        </w:rPr>
      </w:pPr>
      <w:r w:rsidRPr="007C119B">
        <w:rPr>
          <w:b/>
          <w:sz w:val="32"/>
          <w:szCs w:val="32"/>
        </w:rPr>
        <w:t>75</w:t>
      </w:r>
      <w:r>
        <w:rPr>
          <w:b/>
          <w:sz w:val="32"/>
          <w:szCs w:val="32"/>
        </w:rPr>
        <w:t>5</w:t>
      </w:r>
      <w:r w:rsidR="00CB23AA">
        <w:rPr>
          <w:b/>
          <w:sz w:val="32"/>
          <w:szCs w:val="32"/>
        </w:rPr>
        <w:t>5</w:t>
      </w:r>
      <w:r w:rsidRPr="00CA17CB">
        <w:rPr>
          <w:sz w:val="28"/>
        </w:rPr>
        <w:tab/>
      </w:r>
      <w:r>
        <w:rPr>
          <w:sz w:val="28"/>
          <w:szCs w:val="28"/>
        </w:rPr>
        <w:t>4 luglio</w:t>
      </w:r>
      <w:r w:rsidRPr="00AE043E">
        <w:rPr>
          <w:sz w:val="28"/>
          <w:szCs w:val="28"/>
        </w:rPr>
        <w:t xml:space="preserve"> 2018</w:t>
      </w:r>
      <w:r w:rsidRPr="00CA17CB">
        <w:rPr>
          <w:sz w:val="28"/>
        </w:rPr>
        <w:tab/>
      </w:r>
      <w:r w:rsidR="00CB23AA">
        <w:rPr>
          <w:sz w:val="28"/>
        </w:rPr>
        <w:t>SANITÀ E SOCIALITÀ</w:t>
      </w:r>
    </w:p>
    <w:p w:rsidR="009D2650" w:rsidRDefault="009D2650" w:rsidP="009D2650"/>
    <w:p w:rsidR="00CB23AA" w:rsidRDefault="00CB23AA" w:rsidP="009D2650"/>
    <w:p w:rsidR="00CB23AA" w:rsidRDefault="00CB23AA" w:rsidP="009D2650"/>
    <w:p w:rsidR="004D133A" w:rsidRPr="00F246A0" w:rsidRDefault="004D133A" w:rsidP="00C16315">
      <w:pPr>
        <w:rPr>
          <w:rFonts w:cs="Arial"/>
          <w:b/>
          <w:sz w:val="28"/>
          <w:szCs w:val="28"/>
        </w:rPr>
      </w:pPr>
      <w:r w:rsidRPr="00F246A0">
        <w:rPr>
          <w:rFonts w:cs="Arial"/>
          <w:b/>
          <w:sz w:val="28"/>
          <w:szCs w:val="28"/>
        </w:rPr>
        <w:t>Richiesta di autorizzazione alla sottoscrizione dei nuovi contratti di locazione per un onere complessivo di 191'483 franchi</w:t>
      </w:r>
      <w:r w:rsidRPr="00F246A0">
        <w:rPr>
          <w:rFonts w:ascii="Gill Sans" w:hAnsi="Gill Sans" w:cs="Arial"/>
          <w:sz w:val="28"/>
          <w:szCs w:val="28"/>
        </w:rPr>
        <w:t xml:space="preserve"> </w:t>
      </w:r>
      <w:r w:rsidRPr="00F246A0">
        <w:rPr>
          <w:rFonts w:cs="Arial"/>
          <w:b/>
          <w:sz w:val="28"/>
          <w:szCs w:val="28"/>
        </w:rPr>
        <w:t>annui e di un credito d’investimento di 474'000 franchi per la riorganizzazione logistica e unificazione delle sedi dell’Ufficio del medico e dell’Ufficio del veterinario cantonale</w:t>
      </w:r>
    </w:p>
    <w:p w:rsidR="004D133A" w:rsidRDefault="004D133A"/>
    <w:p w:rsidR="004D133A" w:rsidRDefault="004D133A"/>
    <w:p w:rsidR="004D133A" w:rsidRDefault="004D133A"/>
    <w:p w:rsidR="004D133A" w:rsidRDefault="004D133A">
      <w:r>
        <w:t>Signora Presidente,</w:t>
      </w:r>
    </w:p>
    <w:p w:rsidR="004D133A" w:rsidRDefault="004D133A">
      <w:r>
        <w:t xml:space="preserve">signore e signori deputati, </w:t>
      </w:r>
    </w:p>
    <w:p w:rsidR="004D133A" w:rsidRDefault="004D133A"/>
    <w:p w:rsidR="004D133A" w:rsidRPr="002E3A5C" w:rsidRDefault="004D133A" w:rsidP="002E3A5C">
      <w:pPr>
        <w:rPr>
          <w:rFonts w:cs="Arial"/>
          <w:szCs w:val="24"/>
        </w:rPr>
      </w:pPr>
      <w:r w:rsidRPr="002E3A5C">
        <w:rPr>
          <w:szCs w:val="24"/>
        </w:rPr>
        <w:t xml:space="preserve">con il presente messaggio ci pregiamo sottoporre alla vostra attenzione la richiesta </w:t>
      </w:r>
      <w:r w:rsidRPr="002E3A5C">
        <w:rPr>
          <w:rFonts w:cs="Arial"/>
          <w:szCs w:val="24"/>
        </w:rPr>
        <w:t>di autorizzazione alla sottoscrizione dei nuovi contratti di locazione per un onere</w:t>
      </w:r>
      <w:r>
        <w:rPr>
          <w:rFonts w:cs="Arial"/>
          <w:szCs w:val="24"/>
        </w:rPr>
        <w:t xml:space="preserve"> complessivo</w:t>
      </w:r>
      <w:r w:rsidRPr="002E3A5C">
        <w:rPr>
          <w:rFonts w:cs="Arial"/>
          <w:szCs w:val="24"/>
        </w:rPr>
        <w:t xml:space="preserve"> </w:t>
      </w:r>
      <w:r>
        <w:rPr>
          <w:rFonts w:cs="Arial"/>
          <w:szCs w:val="24"/>
        </w:rPr>
        <w:t>di</w:t>
      </w:r>
      <w:r w:rsidRPr="002E3A5C">
        <w:rPr>
          <w:rFonts w:cs="Arial"/>
          <w:szCs w:val="24"/>
        </w:rPr>
        <w:t xml:space="preserve"> </w:t>
      </w:r>
      <w:r>
        <w:rPr>
          <w:rFonts w:cs="Arial"/>
          <w:szCs w:val="24"/>
        </w:rPr>
        <w:t xml:space="preserve">CHF </w:t>
      </w:r>
      <w:r w:rsidRPr="002E3A5C">
        <w:rPr>
          <w:rFonts w:cs="Arial"/>
          <w:szCs w:val="24"/>
        </w:rPr>
        <w:t>191’483.00</w:t>
      </w:r>
      <w:r w:rsidRPr="002E3A5C">
        <w:rPr>
          <w:rFonts w:ascii="Gill Sans" w:hAnsi="Gill Sans" w:cs="Arial"/>
          <w:szCs w:val="24"/>
        </w:rPr>
        <w:t xml:space="preserve"> </w:t>
      </w:r>
      <w:r w:rsidRPr="002E3A5C">
        <w:rPr>
          <w:rFonts w:cs="Arial"/>
          <w:szCs w:val="24"/>
        </w:rPr>
        <w:t>annui, escluse spese accessorie e di gestione</w:t>
      </w:r>
      <w:r>
        <w:rPr>
          <w:rFonts w:cs="Arial"/>
          <w:szCs w:val="24"/>
        </w:rPr>
        <w:t>,</w:t>
      </w:r>
      <w:r w:rsidRPr="002E3A5C">
        <w:rPr>
          <w:rFonts w:cs="Arial"/>
          <w:szCs w:val="24"/>
        </w:rPr>
        <w:t xml:space="preserve"> e di un credito d’investimento di CHF 474’000.00 per la riorganizzazione logistica e unificazione delle sedi dell’Ufficio del medico e dell’Ufficio del veterinario cantonale, nello stabile di proprietà dell’IPCT, via Dogana 16 al mappale n. 966 RFD di Bellinzona.</w:t>
      </w:r>
    </w:p>
    <w:p w:rsidR="004D133A" w:rsidRDefault="004D133A" w:rsidP="00C169E6">
      <w:pPr>
        <w:rPr>
          <w:rFonts w:cs="Arial"/>
          <w:szCs w:val="24"/>
        </w:rPr>
      </w:pPr>
    </w:p>
    <w:p w:rsidR="00403D45" w:rsidRDefault="00403D45" w:rsidP="00C169E6">
      <w:pPr>
        <w:rPr>
          <w:rFonts w:cs="Arial"/>
          <w:szCs w:val="24"/>
        </w:rPr>
      </w:pPr>
    </w:p>
    <w:p w:rsidR="004D133A" w:rsidRPr="00C169E6" w:rsidRDefault="004D133A" w:rsidP="00C169E6">
      <w:pPr>
        <w:rPr>
          <w:rFonts w:cs="Arial"/>
          <w:szCs w:val="24"/>
        </w:rPr>
      </w:pPr>
    </w:p>
    <w:p w:rsidR="004D133A" w:rsidRPr="00816BF8" w:rsidRDefault="00C0693B" w:rsidP="00403D45">
      <w:pPr>
        <w:pStyle w:val="Titolo1"/>
      </w:pPr>
      <w:r>
        <w:t>1.</w:t>
      </w:r>
      <w:r w:rsidR="004D133A">
        <w:tab/>
        <w:t xml:space="preserve">Premessa </w:t>
      </w:r>
    </w:p>
    <w:p w:rsidR="004D133A" w:rsidRPr="00331A37" w:rsidRDefault="004D133A" w:rsidP="009D6162">
      <w:pPr>
        <w:rPr>
          <w:rFonts w:eastAsiaTheme="minorHAnsi" w:cs="Arial"/>
          <w:szCs w:val="24"/>
          <w:lang w:val="it-CH" w:eastAsia="en-US"/>
        </w:rPr>
      </w:pPr>
      <w:r>
        <w:rPr>
          <w:rFonts w:eastAsiaTheme="minorHAnsi" w:cs="Arial"/>
          <w:szCs w:val="24"/>
          <w:lang w:eastAsia="en-US"/>
        </w:rPr>
        <w:t>A</w:t>
      </w:r>
      <w:r w:rsidRPr="00331A37">
        <w:rPr>
          <w:rFonts w:eastAsiaTheme="minorHAnsi" w:cs="Arial"/>
          <w:szCs w:val="24"/>
          <w:lang w:val="it-CH" w:eastAsia="en-US"/>
        </w:rPr>
        <w:t xml:space="preserve"> seguito del trasloco dell’Istituto di previdenza del Cantone Ticino dalla sua sede di via Dogana 16, si sono liberati spazi in uno stabile nel quale già oggi sono collocati l’Ufficio del medico cantonale (UMC) e l’Ufficio del veterinario cantonale (UVC). Si presenta così un’occasione unica per riunire in una sola sede collaboratori oggi suddivisi su più luoghi di lavoro. L’esigenza di una riunificazione è sorta negli ultimi anni in parte a causa di compiti nuovi attribuiti ai due uffici, ma soprattutto a seguito di accorpamenti di personale in precedenza collocato in altri contesti amministrativi.</w:t>
      </w:r>
    </w:p>
    <w:p w:rsidR="004D133A" w:rsidRPr="00331A37" w:rsidRDefault="004D133A" w:rsidP="009D6162">
      <w:pPr>
        <w:rPr>
          <w:rFonts w:eastAsiaTheme="minorHAnsi" w:cs="Arial"/>
          <w:szCs w:val="24"/>
          <w:lang w:val="it-CH" w:eastAsia="en-US"/>
        </w:rPr>
      </w:pPr>
    </w:p>
    <w:p w:rsidR="004D133A" w:rsidRPr="00331A37" w:rsidRDefault="004D133A" w:rsidP="009D6162">
      <w:pPr>
        <w:rPr>
          <w:rFonts w:eastAsiaTheme="minorHAnsi" w:cs="Arial"/>
          <w:szCs w:val="24"/>
          <w:lang w:val="it-CH" w:eastAsia="en-US"/>
        </w:rPr>
      </w:pPr>
      <w:r w:rsidRPr="00331A37">
        <w:rPr>
          <w:rFonts w:eastAsiaTheme="minorHAnsi" w:cs="Arial"/>
          <w:szCs w:val="24"/>
          <w:lang w:val="it-CH" w:eastAsia="en-US"/>
        </w:rPr>
        <w:t xml:space="preserve">Nel 2011, infatti, i compiti dell'Ufficio di promozione e di valutazione sanitaria (UPVS) sono stati attribuiti all'Ufficio del medico cantonale (UMC), istituendo al suo interno il Servizio di promozione e di valutazione sanitaria (SPVS). Quest’accorpamento, deciso con </w:t>
      </w:r>
      <w:r w:rsidR="001E3115">
        <w:rPr>
          <w:rFonts w:eastAsiaTheme="minorHAnsi" w:cs="Arial"/>
          <w:szCs w:val="24"/>
          <w:lang w:val="it-CH" w:eastAsia="en-US"/>
        </w:rPr>
        <w:t>r</w:t>
      </w:r>
      <w:r>
        <w:rPr>
          <w:rFonts w:eastAsiaTheme="minorHAnsi" w:cs="Arial"/>
          <w:szCs w:val="24"/>
          <w:lang w:val="it-CH" w:eastAsia="en-US"/>
        </w:rPr>
        <w:t xml:space="preserve">isoluzione governativa </w:t>
      </w:r>
      <w:r w:rsidRPr="00331A37">
        <w:rPr>
          <w:rFonts w:eastAsiaTheme="minorHAnsi" w:cs="Arial"/>
          <w:szCs w:val="24"/>
          <w:lang w:val="it-CH" w:eastAsia="en-US"/>
        </w:rPr>
        <w:t>1902 del 29 marzo 2011 con effetto 1° settembre 2011, è stato motivato essenzialmente dall'opportunità di creare sinergie con la medicina scolastica in un programma di promozione della salute anche a favore delle fasce di popolazione più giovani, nel momento di maggior apprendimento e formazione dei comportamenti e delle abitudini di base da parte della persona quale obiettivo prioritario.</w:t>
      </w:r>
    </w:p>
    <w:p w:rsidR="004D133A" w:rsidRDefault="004D133A" w:rsidP="009D6162">
      <w:pPr>
        <w:rPr>
          <w:rFonts w:eastAsiaTheme="minorHAnsi" w:cs="Arial"/>
          <w:szCs w:val="24"/>
          <w:lang w:val="it-CH" w:eastAsia="en-US"/>
        </w:rPr>
      </w:pPr>
      <w:r w:rsidRPr="00331A37">
        <w:rPr>
          <w:rFonts w:eastAsiaTheme="minorHAnsi" w:cs="Arial"/>
          <w:szCs w:val="24"/>
          <w:lang w:val="it-CH" w:eastAsia="en-US"/>
        </w:rPr>
        <w:t>In seguito, nell’ambito degli adeguamenti cantonali alla Legge federale concernente il nuovo finanziamento delle cure (</w:t>
      </w:r>
      <w:r w:rsidR="001E3115">
        <w:rPr>
          <w:rFonts w:eastAsiaTheme="minorHAnsi" w:cs="Arial"/>
          <w:szCs w:val="24"/>
          <w:lang w:val="it-CH" w:eastAsia="en-US"/>
        </w:rPr>
        <w:t>m</w:t>
      </w:r>
      <w:r w:rsidRPr="00331A37">
        <w:rPr>
          <w:rFonts w:eastAsiaTheme="minorHAnsi" w:cs="Arial"/>
          <w:szCs w:val="24"/>
          <w:lang w:val="it-CH" w:eastAsia="en-US"/>
        </w:rPr>
        <w:t xml:space="preserve">essaggio </w:t>
      </w:r>
      <w:r w:rsidR="001E3115">
        <w:rPr>
          <w:rFonts w:eastAsiaTheme="minorHAnsi" w:cs="Arial"/>
          <w:szCs w:val="24"/>
          <w:lang w:val="it-CH" w:eastAsia="en-US"/>
        </w:rPr>
        <w:t xml:space="preserve">n. </w:t>
      </w:r>
      <w:r w:rsidRPr="00331A37">
        <w:rPr>
          <w:rFonts w:eastAsiaTheme="minorHAnsi" w:cs="Arial"/>
          <w:szCs w:val="24"/>
          <w:lang w:val="it-CH" w:eastAsia="en-US"/>
        </w:rPr>
        <w:t>6390 del 24 agosto 2010) si è voluto affidare un ulteriore compito di vigilanza all’UMC, inserendo in organico un infermiere cantonale aggiunto e un infermiere ispettore, entrati in servizio nell’estate 2011.</w:t>
      </w:r>
    </w:p>
    <w:p w:rsidR="004D133A" w:rsidRPr="00331A37" w:rsidRDefault="004D133A" w:rsidP="009D6162">
      <w:pPr>
        <w:rPr>
          <w:rFonts w:eastAsiaTheme="minorHAnsi" w:cs="Arial"/>
          <w:szCs w:val="24"/>
          <w:lang w:val="it-CH" w:eastAsia="en-US"/>
        </w:rPr>
      </w:pPr>
      <w:r w:rsidRPr="00331A37">
        <w:rPr>
          <w:rFonts w:eastAsiaTheme="minorHAnsi" w:cs="Arial"/>
          <w:szCs w:val="24"/>
          <w:lang w:val="it-CH" w:eastAsia="en-US"/>
        </w:rPr>
        <w:lastRenderedPageBreak/>
        <w:t>A inizio 2013, si è proceduto a un’integrazione delle analisi microbiologiche di routine svolte presso l’Istituto cantonale di microbiologia (ICM) nell’EOC e con lo scioglimento dell’ex ICM vi è stato un trasferimento all’UMC di risorse (due collaboratori) dedicate a compiti pubblici.</w:t>
      </w:r>
    </w:p>
    <w:p w:rsidR="004D133A" w:rsidRPr="00331A37" w:rsidRDefault="004D133A" w:rsidP="009D6162">
      <w:pPr>
        <w:rPr>
          <w:rFonts w:eastAsiaTheme="minorHAnsi" w:cs="Arial"/>
          <w:szCs w:val="24"/>
          <w:lang w:val="it-CH" w:eastAsia="en-US"/>
        </w:rPr>
      </w:pPr>
      <w:r w:rsidRPr="00331A37">
        <w:rPr>
          <w:rFonts w:eastAsiaTheme="minorHAnsi" w:cs="Arial"/>
          <w:szCs w:val="24"/>
          <w:lang w:val="it-CH" w:eastAsia="en-US"/>
        </w:rPr>
        <w:t>Inoltre, con RG 2856 del 18 giugno 2014, l’allora Servizio ortottico (due collaboratori), istituito con Decreto esecutivo del 21 ottobre 1960 per eseguire un controllo della vista (poi divenuto controllo della vista e dell’udito) per gli allievi che frequentavano la prima elementare, collocato amministrativamente sino a quel momento sotto l’Ufficio di sanità, dopo analisi è pure stato accorpato all’Ufficio del medico cantonale, inserendolo nel Servizio di medicina scolastica ed estendendone i compiti ad altri controlli o altre esigenze del momento.</w:t>
      </w:r>
    </w:p>
    <w:p w:rsidR="004D133A" w:rsidRPr="00331A37" w:rsidRDefault="004D133A" w:rsidP="009D6162">
      <w:pPr>
        <w:rPr>
          <w:rFonts w:eastAsiaTheme="minorHAnsi" w:cs="Arial"/>
          <w:szCs w:val="24"/>
          <w:lang w:val="it-CH" w:eastAsia="en-US"/>
        </w:rPr>
      </w:pPr>
      <w:r w:rsidRPr="00331A37">
        <w:rPr>
          <w:rFonts w:eastAsiaTheme="minorHAnsi" w:cs="Arial"/>
          <w:szCs w:val="24"/>
          <w:lang w:val="it-CH" w:eastAsia="en-US"/>
        </w:rPr>
        <w:t xml:space="preserve">Oltre al trasferimento di compiti e risorse umane, tali unioni hanno comportato riflessioni sulla strategia e la riorganizzazione, il coordinamento e la razionalizzazione del lavoro all’interno della rinnovata unità amministrativa UMC. È emerso che il fatto di avere due sedi principali distinte (seppur vicine: via </w:t>
      </w:r>
      <w:proofErr w:type="spellStart"/>
      <w:r w:rsidRPr="00331A37">
        <w:rPr>
          <w:rFonts w:eastAsiaTheme="minorHAnsi" w:cs="Arial"/>
          <w:szCs w:val="24"/>
          <w:lang w:val="it-CH" w:eastAsia="en-US"/>
        </w:rPr>
        <w:t>Orico</w:t>
      </w:r>
      <w:proofErr w:type="spellEnd"/>
      <w:r w:rsidRPr="00331A37">
        <w:rPr>
          <w:rFonts w:eastAsiaTheme="minorHAnsi" w:cs="Arial"/>
          <w:szCs w:val="24"/>
          <w:lang w:val="it-CH" w:eastAsia="en-US"/>
        </w:rPr>
        <w:t xml:space="preserve"> per il SPVS rispettivamente via Dogana per il resto dell’UMC, Servizio di medicina scolastica compreso) costituisce un ostacolo a un lavoro razionale, che potrà ora essere superato.</w:t>
      </w:r>
    </w:p>
    <w:p w:rsidR="004D133A" w:rsidRPr="00331A37" w:rsidRDefault="004D133A" w:rsidP="009D6162">
      <w:pPr>
        <w:rPr>
          <w:rFonts w:eastAsiaTheme="minorHAnsi" w:cs="Arial"/>
          <w:szCs w:val="24"/>
          <w:lang w:val="it-CH" w:eastAsia="en-US"/>
        </w:rPr>
      </w:pPr>
      <w:r w:rsidRPr="00331A37">
        <w:rPr>
          <w:rFonts w:eastAsiaTheme="minorHAnsi" w:cs="Arial"/>
          <w:szCs w:val="24"/>
          <w:lang w:val="it-CH" w:eastAsia="en-US"/>
        </w:rPr>
        <w:t xml:space="preserve">Infine, per le carenze di spazio nell’attuale sede, l’unità UMC attiva nel progetto </w:t>
      </w:r>
      <w:proofErr w:type="spellStart"/>
      <w:r w:rsidRPr="00331A37">
        <w:rPr>
          <w:rFonts w:eastAsiaTheme="minorHAnsi" w:cs="Arial"/>
          <w:szCs w:val="24"/>
          <w:lang w:val="it-CH" w:eastAsia="en-US"/>
        </w:rPr>
        <w:t>reTIsan</w:t>
      </w:r>
      <w:proofErr w:type="spellEnd"/>
      <w:r w:rsidRPr="00331A37">
        <w:rPr>
          <w:rFonts w:eastAsiaTheme="minorHAnsi" w:cs="Arial"/>
          <w:szCs w:val="24"/>
          <w:lang w:val="it-CH" w:eastAsia="en-US"/>
        </w:rPr>
        <w:t xml:space="preserve"> sinora era stata collocata altrove (Residenza amministrativa, in piazza Governo 7) e potrà pure esser riunita al resto dell’Ufficio.</w:t>
      </w:r>
    </w:p>
    <w:p w:rsidR="004D133A" w:rsidRPr="00331A37" w:rsidRDefault="004D133A" w:rsidP="009D6162">
      <w:pPr>
        <w:rPr>
          <w:rFonts w:eastAsiaTheme="minorHAnsi" w:cs="Arial"/>
          <w:szCs w:val="24"/>
          <w:lang w:val="it-CH" w:eastAsia="en-US"/>
        </w:rPr>
      </w:pPr>
    </w:p>
    <w:p w:rsidR="004D133A" w:rsidRDefault="004D133A" w:rsidP="009D6162">
      <w:pPr>
        <w:rPr>
          <w:rFonts w:eastAsiaTheme="minorHAnsi" w:cs="Arial"/>
          <w:szCs w:val="24"/>
          <w:lang w:val="it-CH" w:eastAsia="en-US"/>
        </w:rPr>
      </w:pPr>
      <w:r w:rsidRPr="00331A37">
        <w:rPr>
          <w:rFonts w:eastAsiaTheme="minorHAnsi" w:cs="Arial"/>
          <w:szCs w:val="24"/>
          <w:lang w:val="it-CH" w:eastAsia="en-US"/>
        </w:rPr>
        <w:t>Per l’Ufficio del veterinario cantonale (UVC), l’istituzione della Legge sui cani nel 2008 ha comportato la necessità di reperire per i collaboratori assunti in quest’ambito spazi provvisori altrove (Piazza Teatro), pur se nella vicinanza della sede principale. Con i nuovi spazi a disposizione, anche l’UVC potrà riunire in una sola sede di lavoro tutti i propri collaboratori. Esclusi dalla riunificazione saranno solo due delle unità attive nel progetto a termine avviato nel 2017 per tre anni con l’Università di Berna sull’eradicazione dello stafilococco aureo di genotipo B (SAGB): si tratta di tre collaboratori pagati da terzi, di cui due resteranno nell’attuale sistemazione a Rivera sino al termine del progetto.</w:t>
      </w:r>
    </w:p>
    <w:p w:rsidR="004D133A" w:rsidRDefault="004D133A" w:rsidP="009D6162">
      <w:pPr>
        <w:rPr>
          <w:rFonts w:eastAsiaTheme="minorHAnsi" w:cs="Arial"/>
          <w:szCs w:val="24"/>
          <w:lang w:val="it-CH" w:eastAsia="en-US"/>
        </w:rPr>
      </w:pPr>
    </w:p>
    <w:p w:rsidR="004D133A" w:rsidRDefault="004D133A" w:rsidP="009D6162">
      <w:pPr>
        <w:rPr>
          <w:rFonts w:eastAsiaTheme="minorHAnsi" w:cs="Arial"/>
          <w:szCs w:val="24"/>
          <w:lang w:val="it-CH" w:eastAsia="en-US"/>
        </w:rPr>
      </w:pPr>
    </w:p>
    <w:p w:rsidR="004D133A" w:rsidRPr="00331A37" w:rsidRDefault="004D133A" w:rsidP="009D6162">
      <w:pPr>
        <w:rPr>
          <w:rFonts w:eastAsiaTheme="minorHAnsi" w:cs="Arial"/>
          <w:szCs w:val="24"/>
          <w:lang w:val="it-CH" w:eastAsia="en-US"/>
        </w:rPr>
      </w:pPr>
    </w:p>
    <w:p w:rsidR="004D133A" w:rsidRPr="00816BF8" w:rsidRDefault="00C0693B" w:rsidP="00403D45">
      <w:pPr>
        <w:pStyle w:val="Titolo1"/>
      </w:pPr>
      <w:r>
        <w:t>2.</w:t>
      </w:r>
      <w:r w:rsidR="004D133A">
        <w:tab/>
        <w:t xml:space="preserve">il progetto </w:t>
      </w:r>
    </w:p>
    <w:p w:rsidR="004D133A" w:rsidRDefault="004D133A" w:rsidP="00532E61">
      <w:pPr>
        <w:spacing w:before="120"/>
        <w:rPr>
          <w:rFonts w:cs="Arial"/>
        </w:rPr>
      </w:pPr>
      <w:r>
        <w:rPr>
          <w:rFonts w:cs="Arial"/>
        </w:rPr>
        <w:t>P</w:t>
      </w:r>
      <w:r w:rsidRPr="00D2193C">
        <w:rPr>
          <w:rFonts w:cs="Arial"/>
        </w:rPr>
        <w:t xml:space="preserve">er rispondere </w:t>
      </w:r>
      <w:r>
        <w:rPr>
          <w:rFonts w:cs="Arial"/>
        </w:rPr>
        <w:t xml:space="preserve">alle </w:t>
      </w:r>
      <w:r w:rsidRPr="00D2193C">
        <w:rPr>
          <w:rFonts w:cs="Arial"/>
        </w:rPr>
        <w:t>esigenze logistiche</w:t>
      </w:r>
      <w:r>
        <w:rPr>
          <w:rFonts w:cs="Arial"/>
        </w:rPr>
        <w:t xml:space="preserve"> dell’Ufficio del medico cantonale (UMC) e dell’Ufficio del veterinario cantonale (UVC), la Sezione della logistica ha preso atto della disponibilità di nuovi spazi nello stabile in via Dogana 16 a Bellinzona, di proprietà dell’Istituto di previdenza del Cantone Ticino (IPCT), nel quale sono già locati spazi amministrativi al piano terreno per l’UVC e al primo piano per l’UMC.</w:t>
      </w:r>
      <w:r w:rsidRPr="00532E61">
        <w:rPr>
          <w:rFonts w:cs="Arial"/>
        </w:rPr>
        <w:t xml:space="preserve"> </w:t>
      </w:r>
      <w:r>
        <w:rPr>
          <w:rFonts w:cs="Arial"/>
        </w:rPr>
        <w:t>La valutazione di questa opportunità e la successiva proposta di attribuzione degli spazi, ha permesso di dare avvio al progetto di riorganizzazione e unificazione logistica delle sedi dei Servizi che fanno capo all’UMC e all’UVC. Del presente messaggio non fanno parte le sistemazioni logistiche delle attuali sedi dislocate, che saranno oggetto di altre procedure.</w:t>
      </w:r>
    </w:p>
    <w:p w:rsidR="004D133A" w:rsidRDefault="004D133A" w:rsidP="004D133A">
      <w:pPr>
        <w:rPr>
          <w:rFonts w:cs="Arial"/>
        </w:rPr>
      </w:pPr>
    </w:p>
    <w:p w:rsidR="004D133A" w:rsidRDefault="004D133A" w:rsidP="004D133A">
      <w:pPr>
        <w:rPr>
          <w:rFonts w:cs="Arial"/>
        </w:rPr>
      </w:pPr>
    </w:p>
    <w:p w:rsidR="004D133A" w:rsidRPr="00D039BD" w:rsidRDefault="004D133A" w:rsidP="004D133A">
      <w:pPr>
        <w:tabs>
          <w:tab w:val="left" w:pos="567"/>
        </w:tabs>
        <w:spacing w:after="120"/>
        <w:jc w:val="left"/>
        <w:rPr>
          <w:rFonts w:cs="Arial"/>
          <w:b/>
          <w:szCs w:val="24"/>
          <w:lang w:val="it-CH" w:eastAsia="it-CH"/>
        </w:rPr>
      </w:pPr>
      <w:r>
        <w:rPr>
          <w:rFonts w:cs="Arial"/>
          <w:b/>
          <w:szCs w:val="24"/>
          <w:lang w:val="it-CH" w:eastAsia="it-CH"/>
        </w:rPr>
        <w:t>2</w:t>
      </w:r>
      <w:r w:rsidRPr="00D039BD">
        <w:rPr>
          <w:rFonts w:cs="Arial"/>
          <w:b/>
          <w:szCs w:val="24"/>
          <w:lang w:val="it-CH" w:eastAsia="it-CH"/>
        </w:rPr>
        <w:t>.</w:t>
      </w:r>
      <w:r>
        <w:rPr>
          <w:rFonts w:cs="Arial"/>
          <w:b/>
          <w:szCs w:val="24"/>
          <w:lang w:val="it-CH" w:eastAsia="it-CH"/>
        </w:rPr>
        <w:t>1</w:t>
      </w:r>
      <w:r>
        <w:rPr>
          <w:rFonts w:cs="Arial"/>
          <w:b/>
          <w:szCs w:val="24"/>
          <w:lang w:val="it-CH" w:eastAsia="it-CH"/>
        </w:rPr>
        <w:tab/>
      </w:r>
      <w:r w:rsidRPr="00D039BD">
        <w:rPr>
          <w:rFonts w:cs="Arial"/>
          <w:b/>
          <w:szCs w:val="24"/>
          <w:lang w:val="it-CH" w:eastAsia="it-CH"/>
        </w:rPr>
        <w:t>Riorganizzazione logistica</w:t>
      </w:r>
    </w:p>
    <w:p w:rsidR="004D133A" w:rsidRPr="00413CB2" w:rsidRDefault="004D133A" w:rsidP="00413CB2">
      <w:pPr>
        <w:rPr>
          <w:rFonts w:cs="Arial"/>
          <w:sz w:val="22"/>
          <w:szCs w:val="22"/>
          <w:lang w:val="it-CH" w:eastAsia="it-CH"/>
        </w:rPr>
      </w:pPr>
      <w:r w:rsidRPr="00413CB2">
        <w:rPr>
          <w:rFonts w:cs="Arial"/>
          <w:szCs w:val="24"/>
          <w:lang w:val="it-CH" w:eastAsia="it-CH"/>
        </w:rPr>
        <w:t>La messa a disposizione di spazi supplementari, nell’attuale sede di Via Dogana 16 dell’UMC e dell’UVC, a seguito del trasloco in altra sede degli uffici IPCT, ha permesso di dare avvio al progetto di riorganizzazione logistica e unificazione delle sedi dei Servizi richiedenti, per i quali si prospettano conseguenti vantaggi funzionali e gestionali di una sede unica.</w:t>
      </w:r>
    </w:p>
    <w:p w:rsidR="004D133A" w:rsidRPr="00413CB2" w:rsidRDefault="004D133A" w:rsidP="004D133A">
      <w:pPr>
        <w:spacing w:after="120"/>
        <w:rPr>
          <w:rFonts w:cs="Arial"/>
          <w:szCs w:val="24"/>
          <w:lang w:val="it-CH" w:eastAsia="it-CH"/>
        </w:rPr>
      </w:pPr>
      <w:r>
        <w:rPr>
          <w:rFonts w:cs="Arial"/>
          <w:szCs w:val="24"/>
          <w:lang w:val="it-CH" w:eastAsia="it-CH"/>
        </w:rPr>
        <w:lastRenderedPageBreak/>
        <w:t>Quest’</w:t>
      </w:r>
      <w:r w:rsidRPr="00413CB2">
        <w:rPr>
          <w:rFonts w:cs="Arial"/>
          <w:szCs w:val="24"/>
          <w:lang w:val="it-CH" w:eastAsia="it-CH"/>
        </w:rPr>
        <w:t>opportunità è stata valutata da parte della Sezione della logistica con un primo esame degli spazi attualmente occupati al piano terra e al primo piano da parte dell’ UMC e dell’ UVC e quelli proposti al secondo e terzo piano (sottotetto), che hanno portato a ritenere idonei gli stessi per una riunificazione dei Servizi, senza particolari riserve. Considerato che lo stabile è in parte già occupato dai menzionati uffici, vengono riprese e ampliate le strutture e i servizi esistenti: l’informatica CSI, la segnaletica e il Servizio pulizia. Gli interventi tecnico-edili per fasi e la fornitura di nuovo mobilio permetteranno di pianificare il trasloco e l’organizzazione dell’utenza con la conseguente riunificazione dei Servizi in un’unica sede. L’analisi da parte della Sezione della logistica con i servizi richiedenti ha determinato un insediamento negli spazi dello stabile IPCT al piano terreno, primo, secondo e terzo piano di:</w:t>
      </w:r>
    </w:p>
    <w:p w:rsidR="004D133A" w:rsidRPr="00413CB2" w:rsidRDefault="004D133A" w:rsidP="00F246A0">
      <w:pPr>
        <w:numPr>
          <w:ilvl w:val="2"/>
          <w:numId w:val="17"/>
        </w:numPr>
        <w:autoSpaceDE w:val="0"/>
        <w:autoSpaceDN w:val="0"/>
        <w:adjustRightInd w:val="0"/>
        <w:spacing w:after="80"/>
        <w:ind w:left="284" w:hanging="284"/>
        <w:rPr>
          <w:rFonts w:eastAsiaTheme="minorHAnsi" w:cs="Arial"/>
          <w:szCs w:val="24"/>
          <w:lang w:val="it-CH" w:eastAsia="en-US"/>
        </w:rPr>
      </w:pPr>
      <w:r w:rsidRPr="00413CB2">
        <w:rPr>
          <w:rFonts w:cs="Arial"/>
          <w:szCs w:val="24"/>
          <w:lang w:val="it-CH" w:eastAsia="it-CH"/>
        </w:rPr>
        <w:t xml:space="preserve">23 </w:t>
      </w:r>
      <w:r>
        <w:rPr>
          <w:rFonts w:cs="Arial"/>
          <w:szCs w:val="24"/>
          <w:lang w:val="it-CH" w:eastAsia="it-CH"/>
        </w:rPr>
        <w:t>postazioni</w:t>
      </w:r>
      <w:r w:rsidRPr="00413CB2">
        <w:rPr>
          <w:rFonts w:cs="Arial"/>
          <w:szCs w:val="24"/>
          <w:lang w:val="it-CH" w:eastAsia="it-CH"/>
        </w:rPr>
        <w:t xml:space="preserve"> (UMC e UVC) già presenti e da ridistribuire nei piani </w:t>
      </w:r>
      <w:r w:rsidRPr="00413CB2">
        <w:rPr>
          <w:rFonts w:eastAsiaTheme="minorHAnsi" w:cs="Arial"/>
          <w:szCs w:val="24"/>
          <w:lang w:val="it-CH" w:eastAsia="en-US"/>
        </w:rPr>
        <w:t>dello Stabile IPCT di via Dogana 16, Bellinzona - mapp.966 - proprietà terzi;</w:t>
      </w:r>
    </w:p>
    <w:p w:rsidR="004D133A" w:rsidRPr="00413CB2" w:rsidRDefault="004D133A" w:rsidP="00F246A0">
      <w:pPr>
        <w:numPr>
          <w:ilvl w:val="2"/>
          <w:numId w:val="17"/>
        </w:numPr>
        <w:autoSpaceDE w:val="0"/>
        <w:autoSpaceDN w:val="0"/>
        <w:adjustRightInd w:val="0"/>
        <w:spacing w:after="80"/>
        <w:ind w:left="284" w:hanging="284"/>
        <w:rPr>
          <w:rFonts w:eastAsiaTheme="minorHAnsi" w:cs="Arial"/>
          <w:szCs w:val="24"/>
          <w:lang w:val="it-CH" w:eastAsia="en-US"/>
        </w:rPr>
      </w:pPr>
      <w:r w:rsidRPr="00413CB2">
        <w:rPr>
          <w:rFonts w:eastAsiaTheme="minorHAnsi" w:cs="Arial"/>
          <w:szCs w:val="24"/>
          <w:lang w:val="it-CH" w:eastAsia="en-US"/>
        </w:rPr>
        <w:t xml:space="preserve">12 </w:t>
      </w:r>
      <w:r>
        <w:rPr>
          <w:rFonts w:cs="Arial"/>
          <w:szCs w:val="24"/>
          <w:lang w:val="it-CH" w:eastAsia="it-CH"/>
        </w:rPr>
        <w:t>postazioni</w:t>
      </w:r>
      <w:r w:rsidRPr="00413CB2">
        <w:rPr>
          <w:rFonts w:cs="Arial"/>
          <w:szCs w:val="24"/>
          <w:lang w:val="it-CH" w:eastAsia="it-CH"/>
        </w:rPr>
        <w:t xml:space="preserve"> </w:t>
      </w:r>
      <w:r w:rsidRPr="00413CB2">
        <w:rPr>
          <w:rFonts w:eastAsiaTheme="minorHAnsi" w:cs="Arial"/>
          <w:szCs w:val="24"/>
          <w:lang w:val="it-CH" w:eastAsia="en-US"/>
        </w:rPr>
        <w:t xml:space="preserve">(SPVS-UMC) provenienti dallo stabile </w:t>
      </w:r>
      <w:proofErr w:type="spellStart"/>
      <w:r w:rsidRPr="00413CB2">
        <w:rPr>
          <w:rFonts w:eastAsiaTheme="minorHAnsi" w:cs="Arial"/>
          <w:szCs w:val="24"/>
          <w:lang w:val="it-CH" w:eastAsia="en-US"/>
        </w:rPr>
        <w:t>Ratazzi</w:t>
      </w:r>
      <w:proofErr w:type="spellEnd"/>
      <w:r w:rsidRPr="00413CB2">
        <w:rPr>
          <w:rFonts w:eastAsiaTheme="minorHAnsi" w:cs="Arial"/>
          <w:szCs w:val="24"/>
          <w:lang w:val="it-CH" w:eastAsia="en-US"/>
        </w:rPr>
        <w:t xml:space="preserve"> (E4006)- Via </w:t>
      </w:r>
      <w:proofErr w:type="spellStart"/>
      <w:r w:rsidRPr="00413CB2">
        <w:rPr>
          <w:rFonts w:eastAsiaTheme="minorHAnsi" w:cs="Arial"/>
          <w:szCs w:val="24"/>
          <w:lang w:val="it-CH" w:eastAsia="en-US"/>
        </w:rPr>
        <w:t>Orico</w:t>
      </w:r>
      <w:proofErr w:type="spellEnd"/>
      <w:r w:rsidRPr="00413CB2">
        <w:rPr>
          <w:rFonts w:eastAsiaTheme="minorHAnsi" w:cs="Arial"/>
          <w:szCs w:val="24"/>
          <w:lang w:val="it-CH" w:eastAsia="en-US"/>
        </w:rPr>
        <w:t xml:space="preserve"> 5, Bellinzona - proprietà Stato;</w:t>
      </w:r>
    </w:p>
    <w:p w:rsidR="004D133A" w:rsidRPr="00413CB2" w:rsidRDefault="004D133A" w:rsidP="00F246A0">
      <w:pPr>
        <w:numPr>
          <w:ilvl w:val="2"/>
          <w:numId w:val="17"/>
        </w:numPr>
        <w:autoSpaceDE w:val="0"/>
        <w:autoSpaceDN w:val="0"/>
        <w:adjustRightInd w:val="0"/>
        <w:spacing w:after="80"/>
        <w:ind w:left="284" w:hanging="284"/>
        <w:rPr>
          <w:rFonts w:eastAsiaTheme="minorHAnsi" w:cs="Arial"/>
          <w:szCs w:val="24"/>
          <w:lang w:val="it-CH" w:eastAsia="en-US"/>
        </w:rPr>
      </w:pPr>
      <w:r w:rsidRPr="00413CB2">
        <w:rPr>
          <w:rFonts w:eastAsiaTheme="minorHAnsi" w:cs="Arial"/>
          <w:szCs w:val="24"/>
          <w:lang w:val="it-CH" w:eastAsia="en-US"/>
        </w:rPr>
        <w:t xml:space="preserve">1 </w:t>
      </w:r>
      <w:r>
        <w:rPr>
          <w:rFonts w:cs="Arial"/>
          <w:szCs w:val="24"/>
          <w:lang w:val="it-CH" w:eastAsia="it-CH"/>
        </w:rPr>
        <w:t>postazion</w:t>
      </w:r>
      <w:r w:rsidR="00C0693B">
        <w:rPr>
          <w:rFonts w:cs="Arial"/>
          <w:szCs w:val="24"/>
          <w:lang w:val="it-CH" w:eastAsia="it-CH"/>
        </w:rPr>
        <w:t>e</w:t>
      </w:r>
      <w:r w:rsidRPr="00413CB2">
        <w:rPr>
          <w:rFonts w:cs="Arial"/>
          <w:szCs w:val="24"/>
          <w:lang w:val="it-CH" w:eastAsia="it-CH"/>
        </w:rPr>
        <w:t xml:space="preserve"> </w:t>
      </w:r>
      <w:r w:rsidRPr="00413CB2">
        <w:rPr>
          <w:rFonts w:eastAsiaTheme="minorHAnsi" w:cs="Arial"/>
          <w:szCs w:val="24"/>
          <w:lang w:val="it-CH" w:eastAsia="en-US"/>
        </w:rPr>
        <w:t xml:space="preserve">(progetto </w:t>
      </w:r>
      <w:proofErr w:type="spellStart"/>
      <w:r w:rsidRPr="00413CB2">
        <w:rPr>
          <w:rFonts w:eastAsiaTheme="minorHAnsi" w:cs="Arial"/>
          <w:szCs w:val="24"/>
          <w:lang w:val="it-CH" w:eastAsia="en-US"/>
        </w:rPr>
        <w:t>reTIsan</w:t>
      </w:r>
      <w:proofErr w:type="spellEnd"/>
      <w:r w:rsidRPr="00413CB2">
        <w:rPr>
          <w:rFonts w:eastAsiaTheme="minorHAnsi" w:cs="Arial"/>
          <w:szCs w:val="24"/>
          <w:lang w:val="it-CH" w:eastAsia="en-US"/>
        </w:rPr>
        <w:t xml:space="preserve">) proveniente da Palazzo Amministrativo (E4002) - Bellinzona - proprietà Stato; </w:t>
      </w:r>
    </w:p>
    <w:p w:rsidR="004D133A" w:rsidRDefault="004D133A" w:rsidP="004D133A">
      <w:pPr>
        <w:numPr>
          <w:ilvl w:val="2"/>
          <w:numId w:val="17"/>
        </w:numPr>
        <w:autoSpaceDE w:val="0"/>
        <w:autoSpaceDN w:val="0"/>
        <w:adjustRightInd w:val="0"/>
        <w:ind w:left="284" w:hanging="284"/>
        <w:rPr>
          <w:rFonts w:eastAsiaTheme="minorHAnsi" w:cs="Arial"/>
          <w:szCs w:val="24"/>
          <w:lang w:val="it-CH" w:eastAsia="en-US"/>
        </w:rPr>
      </w:pPr>
      <w:r w:rsidRPr="00413CB2">
        <w:rPr>
          <w:rFonts w:eastAsiaTheme="minorHAnsi" w:cs="Arial"/>
          <w:szCs w:val="24"/>
          <w:lang w:val="it-CH" w:eastAsia="en-US"/>
        </w:rPr>
        <w:t xml:space="preserve">5 </w:t>
      </w:r>
      <w:r>
        <w:rPr>
          <w:rFonts w:cs="Arial"/>
          <w:szCs w:val="24"/>
          <w:lang w:val="it-CH" w:eastAsia="it-CH"/>
        </w:rPr>
        <w:t>postazioni</w:t>
      </w:r>
      <w:r w:rsidRPr="00413CB2">
        <w:rPr>
          <w:rFonts w:cs="Arial"/>
          <w:szCs w:val="24"/>
          <w:lang w:val="it-CH" w:eastAsia="it-CH"/>
        </w:rPr>
        <w:t xml:space="preserve"> </w:t>
      </w:r>
      <w:r w:rsidRPr="00413CB2">
        <w:rPr>
          <w:rFonts w:eastAsiaTheme="minorHAnsi" w:cs="Arial"/>
          <w:szCs w:val="24"/>
          <w:lang w:val="it-CH" w:eastAsia="en-US"/>
        </w:rPr>
        <w:t xml:space="preserve">(UVC) proveniente dallo stabile </w:t>
      </w:r>
      <w:proofErr w:type="spellStart"/>
      <w:r w:rsidRPr="00413CB2">
        <w:rPr>
          <w:rFonts w:eastAsiaTheme="minorHAnsi" w:cs="Arial"/>
          <w:szCs w:val="24"/>
          <w:lang w:val="it-CH" w:eastAsia="en-US"/>
        </w:rPr>
        <w:t>Boffa</w:t>
      </w:r>
      <w:proofErr w:type="spellEnd"/>
      <w:r w:rsidRPr="00413CB2">
        <w:rPr>
          <w:rFonts w:eastAsiaTheme="minorHAnsi" w:cs="Arial"/>
          <w:szCs w:val="24"/>
          <w:lang w:val="it-CH" w:eastAsia="en-US"/>
        </w:rPr>
        <w:t xml:space="preserve"> (E4535) - Piazza Governo 2, Bellinzona - mapp.1365 - proprietà terzi.</w:t>
      </w:r>
    </w:p>
    <w:p w:rsidR="004D133A" w:rsidRPr="00413CB2" w:rsidRDefault="004D133A" w:rsidP="00403D45">
      <w:pPr>
        <w:autoSpaceDE w:val="0"/>
        <w:autoSpaceDN w:val="0"/>
        <w:adjustRightInd w:val="0"/>
        <w:spacing w:line="276" w:lineRule="auto"/>
        <w:contextualSpacing/>
        <w:rPr>
          <w:rFonts w:eastAsiaTheme="minorHAnsi" w:cs="Arial"/>
          <w:szCs w:val="24"/>
          <w:lang w:val="it-CH" w:eastAsia="en-US"/>
        </w:rPr>
      </w:pPr>
    </w:p>
    <w:p w:rsidR="004D133A" w:rsidRDefault="004D133A" w:rsidP="00413CB2">
      <w:pPr>
        <w:rPr>
          <w:rFonts w:eastAsia="Calibri" w:cs="Arial"/>
          <w:szCs w:val="24"/>
          <w:lang w:val="it-CH" w:eastAsia="en-US"/>
        </w:rPr>
      </w:pPr>
      <w:r w:rsidRPr="00413CB2">
        <w:rPr>
          <w:rFonts w:eastAsia="Calibri" w:cs="Arial"/>
          <w:szCs w:val="24"/>
          <w:lang w:val="it-CH" w:eastAsia="en-US"/>
        </w:rPr>
        <w:t>Con il trasloco dei Servizi in un’unica sede, si avranno delle ripercussioni anche sugli spazi delle attuali sedi dislocate, nuovamente disponibili per necessità logistiche di altri servizi dell’Amministrazione cantonale (v. cap.</w:t>
      </w:r>
      <w:r>
        <w:rPr>
          <w:rFonts w:eastAsia="Calibri" w:cs="Arial"/>
          <w:szCs w:val="24"/>
          <w:lang w:val="it-CH" w:eastAsia="en-US"/>
        </w:rPr>
        <w:t>3</w:t>
      </w:r>
      <w:r w:rsidRPr="00413CB2">
        <w:rPr>
          <w:rFonts w:eastAsia="Calibri" w:cs="Arial"/>
          <w:szCs w:val="24"/>
          <w:lang w:val="it-CH" w:eastAsia="en-US"/>
        </w:rPr>
        <w:t>).</w:t>
      </w:r>
    </w:p>
    <w:p w:rsidR="004D133A" w:rsidRDefault="004D133A" w:rsidP="00413CB2">
      <w:pPr>
        <w:rPr>
          <w:rFonts w:eastAsia="Calibri" w:cs="Arial"/>
          <w:szCs w:val="24"/>
          <w:lang w:val="it-CH" w:eastAsia="en-US"/>
        </w:rPr>
      </w:pPr>
    </w:p>
    <w:p w:rsidR="004D133A" w:rsidRPr="00413CB2" w:rsidRDefault="004D133A" w:rsidP="00413CB2">
      <w:pPr>
        <w:rPr>
          <w:rFonts w:eastAsia="Calibri" w:cs="Arial"/>
          <w:szCs w:val="24"/>
          <w:lang w:val="it-CH" w:eastAsia="en-US"/>
        </w:rPr>
      </w:pPr>
    </w:p>
    <w:p w:rsidR="004D133A" w:rsidRPr="007D7290" w:rsidRDefault="004D133A" w:rsidP="00EF049B">
      <w:pPr>
        <w:tabs>
          <w:tab w:val="left" w:pos="567"/>
        </w:tabs>
        <w:spacing w:after="120"/>
        <w:jc w:val="left"/>
        <w:rPr>
          <w:rFonts w:cs="Arial"/>
          <w:b/>
          <w:szCs w:val="24"/>
          <w:lang w:val="it-CH" w:eastAsia="it-CH"/>
        </w:rPr>
      </w:pPr>
      <w:r>
        <w:rPr>
          <w:rFonts w:cs="Arial"/>
          <w:b/>
          <w:szCs w:val="24"/>
          <w:lang w:val="it-CH" w:eastAsia="it-CH"/>
        </w:rPr>
        <w:t>2</w:t>
      </w:r>
      <w:r w:rsidRPr="007D7290">
        <w:rPr>
          <w:rFonts w:cs="Arial"/>
          <w:b/>
          <w:szCs w:val="24"/>
          <w:lang w:val="it-CH" w:eastAsia="it-CH"/>
        </w:rPr>
        <w:t>.</w:t>
      </w:r>
      <w:r>
        <w:rPr>
          <w:rFonts w:cs="Arial"/>
          <w:b/>
          <w:szCs w:val="24"/>
          <w:lang w:val="it-CH" w:eastAsia="it-CH"/>
        </w:rPr>
        <w:t>2</w:t>
      </w:r>
      <w:r w:rsidRPr="007D7290">
        <w:rPr>
          <w:rFonts w:cs="Arial"/>
          <w:b/>
          <w:szCs w:val="24"/>
          <w:lang w:val="it-CH" w:eastAsia="it-CH"/>
        </w:rPr>
        <w:t xml:space="preserve"> </w:t>
      </w:r>
      <w:r w:rsidR="00EF049B">
        <w:rPr>
          <w:rFonts w:cs="Arial"/>
          <w:b/>
          <w:szCs w:val="24"/>
          <w:lang w:val="it-CH" w:eastAsia="it-CH"/>
        </w:rPr>
        <w:tab/>
      </w:r>
      <w:r w:rsidRPr="007D7290">
        <w:rPr>
          <w:rFonts w:cs="Arial"/>
          <w:b/>
          <w:szCs w:val="24"/>
          <w:lang w:val="it-CH" w:eastAsia="it-CH"/>
        </w:rPr>
        <w:t xml:space="preserve">Attribuzione spazi </w:t>
      </w:r>
    </w:p>
    <w:p w:rsidR="004D133A" w:rsidRDefault="004D133A" w:rsidP="007D7290">
      <w:pPr>
        <w:autoSpaceDE w:val="0"/>
        <w:autoSpaceDN w:val="0"/>
        <w:adjustRightInd w:val="0"/>
        <w:rPr>
          <w:rFonts w:eastAsiaTheme="minorHAnsi" w:cs="Arial"/>
          <w:szCs w:val="24"/>
          <w:lang w:val="it-CH" w:eastAsia="en-US"/>
        </w:rPr>
      </w:pPr>
      <w:r w:rsidRPr="007D7290">
        <w:rPr>
          <w:rFonts w:eastAsiaTheme="minorHAnsi" w:cs="Arial"/>
          <w:szCs w:val="24"/>
          <w:lang w:val="it-CH" w:eastAsia="en-US"/>
        </w:rPr>
        <w:t xml:space="preserve">Nello stabile sono già insediati alcuni Servizi dell’UVC (piano terreno) e dell’UMC (primo piano). Con l’aggiunta </w:t>
      </w:r>
      <w:r>
        <w:rPr>
          <w:rFonts w:eastAsiaTheme="minorHAnsi" w:cs="Arial"/>
          <w:szCs w:val="24"/>
          <w:lang w:val="it-CH" w:eastAsia="en-US"/>
        </w:rPr>
        <w:t>delle superfici</w:t>
      </w:r>
      <w:r w:rsidRPr="007D7290">
        <w:rPr>
          <w:rFonts w:eastAsiaTheme="minorHAnsi" w:cs="Arial"/>
          <w:szCs w:val="24"/>
          <w:lang w:val="it-CH" w:eastAsia="en-US"/>
        </w:rPr>
        <w:t xml:space="preserve"> al secondo e al terzo piano </w:t>
      </w:r>
      <w:r w:rsidRPr="007D7290">
        <w:rPr>
          <w:rFonts w:cs="Arial"/>
          <w:szCs w:val="24"/>
          <w:lang w:val="it-CH" w:eastAsia="it-CH"/>
        </w:rPr>
        <w:t>(sottotetto),</w:t>
      </w:r>
      <w:r w:rsidRPr="007D7290">
        <w:rPr>
          <w:rFonts w:eastAsiaTheme="minorHAnsi" w:cs="Arial"/>
          <w:szCs w:val="24"/>
          <w:lang w:val="it-CH" w:eastAsia="en-US"/>
        </w:rPr>
        <w:t xml:space="preserve"> si è rivista integralmente l’attribuzione degli spazi su tutti i piani, che secondo le esigenze funzionali dei servizi sono riepilogati nella sottostante tabella e negli elaborati grafici allegati.</w:t>
      </w:r>
    </w:p>
    <w:p w:rsidR="004D133A" w:rsidRPr="00F246A0" w:rsidRDefault="004D133A" w:rsidP="007D7290">
      <w:pPr>
        <w:autoSpaceDE w:val="0"/>
        <w:autoSpaceDN w:val="0"/>
        <w:adjustRightInd w:val="0"/>
        <w:rPr>
          <w:rFonts w:eastAsiaTheme="minorHAnsi" w:cs="Arial"/>
          <w:sz w:val="20"/>
          <w:lang w:val="it-CH" w:eastAsia="en-US"/>
        </w:rPr>
      </w:pPr>
    </w:p>
    <w:p w:rsidR="004D133A" w:rsidRPr="00403D45" w:rsidRDefault="004D133A" w:rsidP="00403D45">
      <w:pPr>
        <w:spacing w:after="40"/>
        <w:ind w:left="709"/>
        <w:jc w:val="left"/>
        <w:rPr>
          <w:rFonts w:cs="Arial"/>
          <w:b/>
          <w:sz w:val="22"/>
          <w:szCs w:val="22"/>
          <w:lang w:val="it-CH" w:eastAsia="it-CH"/>
        </w:rPr>
      </w:pPr>
      <w:r w:rsidRPr="00403D45">
        <w:rPr>
          <w:rFonts w:cs="Arial"/>
          <w:b/>
          <w:sz w:val="22"/>
          <w:szCs w:val="22"/>
          <w:lang w:val="it-CH" w:eastAsia="it-CH"/>
        </w:rPr>
        <w:t xml:space="preserve">Tabella di riepilogo delle superfici locative </w:t>
      </w:r>
    </w:p>
    <w:p w:rsidR="004D133A" w:rsidRPr="004D133A" w:rsidRDefault="004D133A" w:rsidP="001E3115">
      <w:pPr>
        <w:ind w:left="709"/>
        <w:jc w:val="left"/>
        <w:rPr>
          <w:rFonts w:cs="Arial"/>
          <w:b/>
          <w:sz w:val="16"/>
          <w:szCs w:val="16"/>
          <w:lang w:val="it-CH" w:eastAsia="it-CH"/>
        </w:rPr>
      </w:pPr>
      <w:r w:rsidRPr="004D133A">
        <w:rPr>
          <w:rFonts w:cs="Arial"/>
          <w:b/>
          <w:sz w:val="16"/>
          <w:szCs w:val="16"/>
          <w:lang w:val="it-CH" w:eastAsia="it-CH"/>
        </w:rPr>
        <w:t xml:space="preserve">(Indici per la gestione immobiliare SIA D0165) </w:t>
      </w:r>
    </w:p>
    <w:p w:rsidR="004D133A" w:rsidRPr="004D133A" w:rsidRDefault="004D133A" w:rsidP="007D7290">
      <w:pPr>
        <w:jc w:val="left"/>
        <w:rPr>
          <w:rFonts w:cs="Arial"/>
          <w:sz w:val="22"/>
          <w:szCs w:val="22"/>
          <w:lang w:val="it-CH" w:eastAsia="it-CH"/>
        </w:rPr>
      </w:pPr>
    </w:p>
    <w:tbl>
      <w:tblPr>
        <w:tblStyle w:val="Grigliatabella"/>
        <w:tblpPr w:leftFromText="141" w:rightFromText="141" w:vertAnchor="text" w:horzAnchor="margin" w:tblpXSpec="center" w:tblpY="16"/>
        <w:tblW w:w="8046" w:type="dxa"/>
        <w:tblLayout w:type="fixed"/>
        <w:tblLook w:val="04A0" w:firstRow="1" w:lastRow="0" w:firstColumn="1" w:lastColumn="0" w:noHBand="0" w:noVBand="1"/>
      </w:tblPr>
      <w:tblGrid>
        <w:gridCol w:w="1237"/>
        <w:gridCol w:w="1131"/>
        <w:gridCol w:w="995"/>
        <w:gridCol w:w="427"/>
        <w:gridCol w:w="1132"/>
        <w:gridCol w:w="286"/>
        <w:gridCol w:w="1136"/>
        <w:gridCol w:w="284"/>
        <w:gridCol w:w="1136"/>
        <w:gridCol w:w="282"/>
      </w:tblGrid>
      <w:tr w:rsidR="004D133A" w:rsidRPr="004D133A" w:rsidTr="009313A5">
        <w:tc>
          <w:tcPr>
            <w:tcW w:w="2368" w:type="dxa"/>
            <w:gridSpan w:val="2"/>
          </w:tcPr>
          <w:p w:rsidR="004D133A" w:rsidRPr="00F246A0" w:rsidRDefault="004D133A" w:rsidP="00F246A0">
            <w:pPr>
              <w:spacing w:before="60"/>
              <w:jc w:val="center"/>
              <w:rPr>
                <w:rFonts w:cs="Arial"/>
                <w:b/>
                <w:sz w:val="18"/>
                <w:szCs w:val="18"/>
                <w:lang w:val="it-CH" w:eastAsia="it-CH"/>
              </w:rPr>
            </w:pPr>
            <w:r w:rsidRPr="00F246A0">
              <w:rPr>
                <w:rFonts w:cs="Arial"/>
                <w:b/>
                <w:sz w:val="18"/>
                <w:szCs w:val="18"/>
                <w:lang w:val="it-CH" w:eastAsia="it-CH"/>
              </w:rPr>
              <w:t>ATTRIBUZIONE SPAZI</w:t>
            </w:r>
          </w:p>
        </w:tc>
        <w:tc>
          <w:tcPr>
            <w:tcW w:w="2840" w:type="dxa"/>
            <w:gridSpan w:val="4"/>
          </w:tcPr>
          <w:p w:rsidR="004D133A" w:rsidRPr="00F246A0" w:rsidRDefault="004D133A" w:rsidP="00F246A0">
            <w:pPr>
              <w:spacing w:before="60"/>
              <w:jc w:val="center"/>
              <w:rPr>
                <w:rFonts w:cs="Arial"/>
                <w:b/>
                <w:sz w:val="18"/>
                <w:szCs w:val="18"/>
                <w:lang w:val="it-CH" w:eastAsia="it-CH"/>
              </w:rPr>
            </w:pPr>
            <w:r w:rsidRPr="00F246A0">
              <w:rPr>
                <w:rFonts w:cs="Arial"/>
                <w:b/>
                <w:sz w:val="18"/>
                <w:szCs w:val="18"/>
                <w:lang w:val="it-CH" w:eastAsia="it-CH"/>
              </w:rPr>
              <w:t>SITUAZIONE ATTUALE</w:t>
            </w:r>
          </w:p>
          <w:p w:rsidR="004D133A" w:rsidRPr="00F246A0" w:rsidRDefault="004D133A" w:rsidP="007D7290">
            <w:pPr>
              <w:jc w:val="center"/>
              <w:rPr>
                <w:rFonts w:cs="Arial"/>
                <w:b/>
                <w:sz w:val="18"/>
                <w:szCs w:val="18"/>
                <w:lang w:val="it-CH" w:eastAsia="it-CH"/>
              </w:rPr>
            </w:pPr>
          </w:p>
        </w:tc>
        <w:tc>
          <w:tcPr>
            <w:tcW w:w="2838" w:type="dxa"/>
            <w:gridSpan w:val="4"/>
          </w:tcPr>
          <w:p w:rsidR="004D133A" w:rsidRPr="00F246A0" w:rsidRDefault="004D133A" w:rsidP="00F246A0">
            <w:pPr>
              <w:spacing w:before="60" w:after="60"/>
              <w:jc w:val="center"/>
              <w:rPr>
                <w:rFonts w:cs="Arial"/>
                <w:b/>
                <w:sz w:val="18"/>
                <w:szCs w:val="18"/>
                <w:lang w:val="it-CH" w:eastAsia="it-CH"/>
              </w:rPr>
            </w:pPr>
            <w:r w:rsidRPr="00F246A0">
              <w:rPr>
                <w:rFonts w:cs="Arial"/>
                <w:b/>
                <w:sz w:val="18"/>
                <w:szCs w:val="18"/>
                <w:lang w:val="it-CH" w:eastAsia="it-CH"/>
              </w:rPr>
              <w:t>*SITUAZIONE FUTURA (metrature aggiornate nette)</w:t>
            </w:r>
          </w:p>
        </w:tc>
      </w:tr>
      <w:tr w:rsidR="004D133A" w:rsidRPr="004D133A" w:rsidTr="009313A5">
        <w:trPr>
          <w:trHeight w:val="358"/>
        </w:trPr>
        <w:tc>
          <w:tcPr>
            <w:tcW w:w="1237" w:type="dxa"/>
            <w:vMerge w:val="restart"/>
          </w:tcPr>
          <w:p w:rsidR="004D133A" w:rsidRPr="00F246A0" w:rsidRDefault="004D133A" w:rsidP="00F246A0">
            <w:pPr>
              <w:spacing w:before="240"/>
              <w:jc w:val="center"/>
              <w:rPr>
                <w:rFonts w:cs="Arial"/>
                <w:b/>
                <w:sz w:val="18"/>
                <w:szCs w:val="18"/>
                <w:lang w:val="it-CH" w:eastAsia="it-CH"/>
              </w:rPr>
            </w:pPr>
            <w:r w:rsidRPr="00F246A0">
              <w:rPr>
                <w:rFonts w:cs="Arial"/>
                <w:b/>
                <w:sz w:val="18"/>
                <w:szCs w:val="18"/>
                <w:lang w:val="it-CH" w:eastAsia="it-CH"/>
              </w:rPr>
              <w:t>Piano</w:t>
            </w:r>
          </w:p>
        </w:tc>
        <w:tc>
          <w:tcPr>
            <w:tcW w:w="1131" w:type="dxa"/>
            <w:vMerge w:val="restart"/>
          </w:tcPr>
          <w:p w:rsidR="004D133A" w:rsidRPr="00F246A0" w:rsidRDefault="004D133A" w:rsidP="00F246A0">
            <w:pPr>
              <w:spacing w:before="240"/>
              <w:jc w:val="center"/>
              <w:rPr>
                <w:rFonts w:cs="Arial"/>
                <w:b/>
                <w:sz w:val="18"/>
                <w:szCs w:val="18"/>
                <w:lang w:val="it-CH" w:eastAsia="it-CH"/>
              </w:rPr>
            </w:pPr>
            <w:r w:rsidRPr="00F246A0">
              <w:rPr>
                <w:rFonts w:cs="Arial"/>
                <w:b/>
                <w:sz w:val="18"/>
                <w:szCs w:val="18"/>
                <w:lang w:val="it-CH" w:eastAsia="it-CH"/>
              </w:rPr>
              <w:t>Tipologia</w:t>
            </w:r>
          </w:p>
          <w:p w:rsidR="004D133A" w:rsidRPr="00F246A0" w:rsidRDefault="004D133A" w:rsidP="007D7290">
            <w:pPr>
              <w:jc w:val="center"/>
              <w:rPr>
                <w:rFonts w:cs="Arial"/>
                <w:b/>
                <w:sz w:val="18"/>
                <w:szCs w:val="18"/>
                <w:lang w:val="it-CH" w:eastAsia="it-CH"/>
              </w:rPr>
            </w:pPr>
            <w:r w:rsidRPr="00F246A0">
              <w:rPr>
                <w:rFonts w:cs="Arial"/>
                <w:b/>
                <w:sz w:val="18"/>
                <w:szCs w:val="18"/>
                <w:lang w:val="it-CH" w:eastAsia="it-CH"/>
              </w:rPr>
              <w:t>Spazi</w:t>
            </w:r>
          </w:p>
        </w:tc>
        <w:tc>
          <w:tcPr>
            <w:tcW w:w="1422" w:type="dxa"/>
            <w:gridSpan w:val="2"/>
            <w:tcBorders>
              <w:bottom w:val="single" w:sz="4" w:space="0" w:color="auto"/>
            </w:tcBorders>
          </w:tcPr>
          <w:p w:rsidR="004D133A" w:rsidRPr="00F246A0" w:rsidRDefault="004D133A" w:rsidP="00F246A0">
            <w:pPr>
              <w:jc w:val="center"/>
              <w:rPr>
                <w:rFonts w:cs="Arial"/>
                <w:b/>
                <w:sz w:val="18"/>
                <w:szCs w:val="18"/>
                <w:lang w:val="it-CH" w:eastAsia="it-CH"/>
              </w:rPr>
            </w:pPr>
            <w:r w:rsidRPr="00F246A0">
              <w:rPr>
                <w:rFonts w:cs="Arial"/>
                <w:b/>
                <w:sz w:val="18"/>
                <w:szCs w:val="18"/>
                <w:lang w:val="it-CH" w:eastAsia="it-CH"/>
              </w:rPr>
              <w:t>Ufficio del medico cantonale</w:t>
            </w:r>
          </w:p>
        </w:tc>
        <w:tc>
          <w:tcPr>
            <w:tcW w:w="1418" w:type="dxa"/>
            <w:gridSpan w:val="2"/>
            <w:tcBorders>
              <w:bottom w:val="single" w:sz="4" w:space="0" w:color="auto"/>
            </w:tcBorders>
          </w:tcPr>
          <w:p w:rsidR="004D133A" w:rsidRPr="00F246A0" w:rsidRDefault="004D133A" w:rsidP="00F246A0">
            <w:pPr>
              <w:jc w:val="center"/>
              <w:rPr>
                <w:rFonts w:cs="Arial"/>
                <w:b/>
                <w:sz w:val="18"/>
                <w:szCs w:val="18"/>
                <w:lang w:val="it-CH" w:eastAsia="it-CH"/>
              </w:rPr>
            </w:pPr>
            <w:r w:rsidRPr="00F246A0">
              <w:rPr>
                <w:rFonts w:cs="Arial"/>
                <w:b/>
                <w:sz w:val="18"/>
                <w:szCs w:val="18"/>
                <w:lang w:val="it-CH" w:eastAsia="it-CH"/>
              </w:rPr>
              <w:t>Ufficio del veterinario cantonale</w:t>
            </w:r>
          </w:p>
        </w:tc>
        <w:tc>
          <w:tcPr>
            <w:tcW w:w="1420" w:type="dxa"/>
            <w:gridSpan w:val="2"/>
            <w:tcBorders>
              <w:bottom w:val="single" w:sz="4" w:space="0" w:color="auto"/>
            </w:tcBorders>
          </w:tcPr>
          <w:p w:rsidR="004D133A" w:rsidRPr="00F246A0" w:rsidRDefault="004D133A" w:rsidP="00F246A0">
            <w:pPr>
              <w:jc w:val="center"/>
              <w:rPr>
                <w:rFonts w:cs="Arial"/>
                <w:b/>
                <w:sz w:val="18"/>
                <w:szCs w:val="18"/>
                <w:lang w:val="it-CH" w:eastAsia="it-CH"/>
              </w:rPr>
            </w:pPr>
            <w:r w:rsidRPr="00F246A0">
              <w:rPr>
                <w:rFonts w:cs="Arial"/>
                <w:b/>
                <w:sz w:val="18"/>
                <w:szCs w:val="18"/>
                <w:lang w:val="it-CH" w:eastAsia="it-CH"/>
              </w:rPr>
              <w:t>Ufficio del medico cantonale</w:t>
            </w:r>
          </w:p>
        </w:tc>
        <w:tc>
          <w:tcPr>
            <w:tcW w:w="1418" w:type="dxa"/>
            <w:gridSpan w:val="2"/>
            <w:tcBorders>
              <w:bottom w:val="single" w:sz="4" w:space="0" w:color="auto"/>
            </w:tcBorders>
          </w:tcPr>
          <w:p w:rsidR="004D133A" w:rsidRPr="00F246A0" w:rsidRDefault="004D133A" w:rsidP="00F246A0">
            <w:pPr>
              <w:jc w:val="center"/>
              <w:rPr>
                <w:rFonts w:cs="Arial"/>
                <w:b/>
                <w:sz w:val="18"/>
                <w:szCs w:val="18"/>
                <w:lang w:val="it-CH" w:eastAsia="it-CH"/>
              </w:rPr>
            </w:pPr>
            <w:r w:rsidRPr="00F246A0">
              <w:rPr>
                <w:rFonts w:cs="Arial"/>
                <w:b/>
                <w:sz w:val="18"/>
                <w:szCs w:val="18"/>
                <w:lang w:val="it-CH" w:eastAsia="it-CH"/>
              </w:rPr>
              <w:t>Ufficio del veterinario cantonale</w:t>
            </w:r>
          </w:p>
        </w:tc>
      </w:tr>
      <w:tr w:rsidR="004D133A" w:rsidRPr="004D133A" w:rsidTr="009313A5">
        <w:tc>
          <w:tcPr>
            <w:tcW w:w="1237" w:type="dxa"/>
            <w:vMerge/>
          </w:tcPr>
          <w:p w:rsidR="004D133A" w:rsidRPr="00F246A0" w:rsidRDefault="004D133A" w:rsidP="007D7290">
            <w:pPr>
              <w:jc w:val="center"/>
              <w:rPr>
                <w:rFonts w:cs="Arial"/>
                <w:b/>
                <w:sz w:val="18"/>
                <w:szCs w:val="18"/>
                <w:lang w:val="it-CH" w:eastAsia="it-CH"/>
              </w:rPr>
            </w:pPr>
          </w:p>
        </w:tc>
        <w:tc>
          <w:tcPr>
            <w:tcW w:w="1131" w:type="dxa"/>
            <w:vMerge/>
          </w:tcPr>
          <w:p w:rsidR="004D133A" w:rsidRPr="00F246A0" w:rsidRDefault="004D133A" w:rsidP="007D7290">
            <w:pPr>
              <w:jc w:val="center"/>
              <w:rPr>
                <w:rFonts w:cs="Arial"/>
                <w:b/>
                <w:sz w:val="18"/>
                <w:szCs w:val="18"/>
                <w:lang w:val="it-CH" w:eastAsia="it-CH"/>
              </w:rPr>
            </w:pPr>
          </w:p>
        </w:tc>
        <w:tc>
          <w:tcPr>
            <w:tcW w:w="995" w:type="dxa"/>
            <w:tcBorders>
              <w:bottom w:val="single" w:sz="4" w:space="0" w:color="auto"/>
              <w:right w:val="nil"/>
            </w:tcBorders>
          </w:tcPr>
          <w:p w:rsidR="004D133A" w:rsidRPr="00F246A0" w:rsidRDefault="004D133A" w:rsidP="007D7290">
            <w:pPr>
              <w:ind w:right="-396"/>
              <w:jc w:val="center"/>
              <w:rPr>
                <w:rFonts w:cs="Arial"/>
                <w:b/>
                <w:sz w:val="18"/>
                <w:szCs w:val="18"/>
                <w:lang w:val="it-CH" w:eastAsia="it-CH"/>
              </w:rPr>
            </w:pPr>
            <w:r w:rsidRPr="00F246A0">
              <w:rPr>
                <w:rFonts w:cs="Arial"/>
                <w:b/>
                <w:sz w:val="18"/>
                <w:szCs w:val="18"/>
                <w:lang w:val="it-CH" w:eastAsia="it-CH"/>
              </w:rPr>
              <w:t>mq</w:t>
            </w:r>
          </w:p>
        </w:tc>
        <w:tc>
          <w:tcPr>
            <w:tcW w:w="427" w:type="dxa"/>
            <w:tcBorders>
              <w:left w:val="nil"/>
              <w:bottom w:val="single" w:sz="4" w:space="0" w:color="auto"/>
            </w:tcBorders>
          </w:tcPr>
          <w:p w:rsidR="004D133A" w:rsidRPr="00F246A0" w:rsidRDefault="004D133A" w:rsidP="007D7290">
            <w:pPr>
              <w:ind w:left="175" w:right="-396" w:hanging="175"/>
              <w:jc w:val="center"/>
              <w:rPr>
                <w:rFonts w:cs="Arial"/>
                <w:b/>
                <w:sz w:val="18"/>
                <w:szCs w:val="18"/>
                <w:lang w:val="it-CH" w:eastAsia="it-CH"/>
              </w:rPr>
            </w:pPr>
          </w:p>
        </w:tc>
        <w:tc>
          <w:tcPr>
            <w:tcW w:w="1132" w:type="dxa"/>
            <w:tcBorders>
              <w:right w:val="nil"/>
            </w:tcBorders>
          </w:tcPr>
          <w:p w:rsidR="004D133A" w:rsidRPr="00F246A0" w:rsidRDefault="004D133A" w:rsidP="007D7290">
            <w:pPr>
              <w:ind w:right="-113"/>
              <w:jc w:val="center"/>
              <w:rPr>
                <w:rFonts w:cs="Arial"/>
                <w:b/>
                <w:sz w:val="18"/>
                <w:szCs w:val="18"/>
                <w:lang w:val="it-CH" w:eastAsia="it-CH"/>
              </w:rPr>
            </w:pPr>
            <w:r w:rsidRPr="00F246A0">
              <w:rPr>
                <w:rFonts w:cs="Arial"/>
                <w:b/>
                <w:sz w:val="18"/>
                <w:szCs w:val="18"/>
                <w:lang w:val="it-CH" w:eastAsia="it-CH"/>
              </w:rPr>
              <w:t>mq</w:t>
            </w:r>
          </w:p>
        </w:tc>
        <w:tc>
          <w:tcPr>
            <w:tcW w:w="286" w:type="dxa"/>
            <w:tcBorders>
              <w:left w:val="nil"/>
            </w:tcBorders>
          </w:tcPr>
          <w:p w:rsidR="004D133A" w:rsidRPr="00F246A0" w:rsidRDefault="004D133A" w:rsidP="007D7290">
            <w:pPr>
              <w:ind w:right="-113"/>
              <w:jc w:val="center"/>
              <w:rPr>
                <w:rFonts w:cs="Arial"/>
                <w:b/>
                <w:sz w:val="18"/>
                <w:szCs w:val="18"/>
                <w:lang w:val="it-CH" w:eastAsia="it-CH"/>
              </w:rPr>
            </w:pPr>
          </w:p>
        </w:tc>
        <w:tc>
          <w:tcPr>
            <w:tcW w:w="1136" w:type="dxa"/>
            <w:tcBorders>
              <w:right w:val="nil"/>
            </w:tcBorders>
          </w:tcPr>
          <w:p w:rsidR="004D133A" w:rsidRPr="00F246A0" w:rsidRDefault="004D133A" w:rsidP="007D7290">
            <w:pPr>
              <w:ind w:right="-109"/>
              <w:jc w:val="center"/>
              <w:rPr>
                <w:rFonts w:cs="Arial"/>
                <w:b/>
                <w:sz w:val="18"/>
                <w:szCs w:val="18"/>
                <w:lang w:val="it-CH" w:eastAsia="it-CH"/>
              </w:rPr>
            </w:pPr>
            <w:r w:rsidRPr="00F246A0">
              <w:rPr>
                <w:rFonts w:cs="Arial"/>
                <w:b/>
                <w:sz w:val="18"/>
                <w:szCs w:val="18"/>
                <w:lang w:val="it-CH" w:eastAsia="it-CH"/>
              </w:rPr>
              <w:t>mq</w:t>
            </w:r>
          </w:p>
        </w:tc>
        <w:tc>
          <w:tcPr>
            <w:tcW w:w="284" w:type="dxa"/>
            <w:tcBorders>
              <w:left w:val="nil"/>
            </w:tcBorders>
          </w:tcPr>
          <w:p w:rsidR="004D133A" w:rsidRPr="00F246A0" w:rsidRDefault="004D133A" w:rsidP="007D7290">
            <w:pPr>
              <w:ind w:left="-250" w:firstLine="250"/>
              <w:jc w:val="center"/>
              <w:rPr>
                <w:rFonts w:cs="Arial"/>
                <w:b/>
                <w:sz w:val="18"/>
                <w:szCs w:val="18"/>
                <w:lang w:val="it-CH" w:eastAsia="it-CH"/>
              </w:rPr>
            </w:pPr>
          </w:p>
        </w:tc>
        <w:tc>
          <w:tcPr>
            <w:tcW w:w="1136" w:type="dxa"/>
            <w:tcBorders>
              <w:right w:val="nil"/>
            </w:tcBorders>
          </w:tcPr>
          <w:p w:rsidR="004D133A" w:rsidRPr="00F246A0" w:rsidRDefault="004D133A" w:rsidP="007D7290">
            <w:pPr>
              <w:ind w:left="81" w:right="-107"/>
              <w:jc w:val="center"/>
              <w:rPr>
                <w:rFonts w:cs="Arial"/>
                <w:b/>
                <w:sz w:val="18"/>
                <w:szCs w:val="18"/>
                <w:lang w:val="it-CH" w:eastAsia="it-CH"/>
              </w:rPr>
            </w:pPr>
            <w:r w:rsidRPr="00F246A0">
              <w:rPr>
                <w:rFonts w:cs="Arial"/>
                <w:b/>
                <w:sz w:val="18"/>
                <w:szCs w:val="18"/>
                <w:lang w:val="it-CH" w:eastAsia="it-CH"/>
              </w:rPr>
              <w:t>mq</w:t>
            </w:r>
          </w:p>
        </w:tc>
        <w:tc>
          <w:tcPr>
            <w:tcW w:w="282" w:type="dxa"/>
            <w:tcBorders>
              <w:left w:val="nil"/>
            </w:tcBorders>
          </w:tcPr>
          <w:p w:rsidR="004D133A" w:rsidRPr="004D133A" w:rsidRDefault="004D133A" w:rsidP="007D7290">
            <w:pPr>
              <w:ind w:left="81" w:right="-107"/>
              <w:jc w:val="center"/>
              <w:rPr>
                <w:rFonts w:cs="Arial"/>
                <w:b/>
                <w:sz w:val="20"/>
                <w:lang w:val="it-CH" w:eastAsia="it-CH"/>
              </w:rPr>
            </w:pPr>
          </w:p>
        </w:tc>
      </w:tr>
      <w:tr w:rsidR="004D133A" w:rsidRPr="004D133A" w:rsidTr="009313A5">
        <w:tc>
          <w:tcPr>
            <w:tcW w:w="1237" w:type="dxa"/>
          </w:tcPr>
          <w:p w:rsidR="004D133A" w:rsidRPr="004D133A" w:rsidRDefault="004D133A" w:rsidP="007D7290">
            <w:pPr>
              <w:rPr>
                <w:rFonts w:cs="Arial"/>
                <w:sz w:val="20"/>
                <w:lang w:val="it-CH" w:eastAsia="it-CH"/>
              </w:rPr>
            </w:pPr>
            <w:r w:rsidRPr="004D133A">
              <w:rPr>
                <w:rFonts w:cs="Arial"/>
                <w:sz w:val="20"/>
                <w:lang w:val="it-CH" w:eastAsia="it-CH"/>
              </w:rPr>
              <w:t>Terreno</w:t>
            </w:r>
          </w:p>
        </w:tc>
        <w:tc>
          <w:tcPr>
            <w:tcW w:w="1131" w:type="dxa"/>
          </w:tcPr>
          <w:p w:rsidR="004D133A" w:rsidRPr="004D133A" w:rsidRDefault="004D133A" w:rsidP="007D7290">
            <w:pPr>
              <w:jc w:val="center"/>
              <w:rPr>
                <w:rFonts w:cs="Arial"/>
                <w:sz w:val="20"/>
                <w:lang w:val="it-CH" w:eastAsia="it-CH"/>
              </w:rPr>
            </w:pPr>
            <w:r w:rsidRPr="004D133A">
              <w:rPr>
                <w:rFonts w:cs="Arial"/>
                <w:sz w:val="20"/>
                <w:lang w:val="it-CH" w:eastAsia="it-CH"/>
              </w:rPr>
              <w:t>Archivi</w:t>
            </w:r>
          </w:p>
        </w:tc>
        <w:tc>
          <w:tcPr>
            <w:tcW w:w="995" w:type="dxa"/>
            <w:tcBorders>
              <w:top w:val="single" w:sz="4" w:space="0" w:color="auto"/>
              <w:bottom w:val="single" w:sz="4" w:space="0" w:color="auto"/>
              <w:right w:val="nil"/>
            </w:tcBorders>
          </w:tcPr>
          <w:p w:rsidR="004D133A" w:rsidRPr="004D133A" w:rsidRDefault="004D133A" w:rsidP="007D7290">
            <w:pPr>
              <w:ind w:right="-396"/>
              <w:jc w:val="center"/>
              <w:rPr>
                <w:rFonts w:cs="Arial"/>
                <w:sz w:val="20"/>
                <w:lang w:val="it-CH" w:eastAsia="it-CH"/>
              </w:rPr>
            </w:pPr>
            <w:r w:rsidRPr="004D133A">
              <w:rPr>
                <w:rFonts w:cs="Arial"/>
                <w:sz w:val="20"/>
                <w:lang w:val="it-CH" w:eastAsia="it-CH"/>
              </w:rPr>
              <w:t xml:space="preserve">  33.00</w:t>
            </w:r>
          </w:p>
        </w:tc>
        <w:tc>
          <w:tcPr>
            <w:tcW w:w="427" w:type="dxa"/>
            <w:tcBorders>
              <w:top w:val="single" w:sz="4" w:space="0" w:color="auto"/>
              <w:left w:val="nil"/>
              <w:bottom w:val="single" w:sz="4" w:space="0" w:color="auto"/>
            </w:tcBorders>
          </w:tcPr>
          <w:p w:rsidR="004D133A" w:rsidRPr="004D133A" w:rsidRDefault="004D133A" w:rsidP="007D7290">
            <w:pPr>
              <w:ind w:right="-396"/>
              <w:jc w:val="center"/>
              <w:rPr>
                <w:rFonts w:cs="Arial"/>
                <w:sz w:val="20"/>
                <w:lang w:val="it-CH" w:eastAsia="it-CH"/>
              </w:rPr>
            </w:pPr>
          </w:p>
        </w:tc>
        <w:tc>
          <w:tcPr>
            <w:tcW w:w="1132" w:type="dxa"/>
            <w:tcBorders>
              <w:right w:val="nil"/>
            </w:tcBorders>
          </w:tcPr>
          <w:p w:rsidR="004D133A" w:rsidRPr="004D133A" w:rsidRDefault="004D133A" w:rsidP="007D7290">
            <w:pPr>
              <w:ind w:right="-113"/>
              <w:jc w:val="center"/>
              <w:rPr>
                <w:rFonts w:cs="Arial"/>
                <w:sz w:val="20"/>
                <w:lang w:val="it-CH" w:eastAsia="it-CH"/>
              </w:rPr>
            </w:pPr>
            <w:r w:rsidRPr="004D133A">
              <w:rPr>
                <w:rFonts w:cs="Arial"/>
                <w:sz w:val="20"/>
                <w:lang w:val="it-CH" w:eastAsia="it-CH"/>
              </w:rPr>
              <w:t xml:space="preserve">  55.00</w:t>
            </w:r>
          </w:p>
        </w:tc>
        <w:tc>
          <w:tcPr>
            <w:tcW w:w="286" w:type="dxa"/>
            <w:tcBorders>
              <w:left w:val="nil"/>
            </w:tcBorders>
          </w:tcPr>
          <w:p w:rsidR="004D133A" w:rsidRPr="004D133A" w:rsidRDefault="004D133A" w:rsidP="007D7290">
            <w:pPr>
              <w:ind w:right="-113"/>
              <w:jc w:val="center"/>
              <w:rPr>
                <w:rFonts w:cs="Arial"/>
                <w:sz w:val="20"/>
                <w:lang w:val="it-CH" w:eastAsia="it-CH"/>
              </w:rPr>
            </w:pPr>
          </w:p>
        </w:tc>
        <w:tc>
          <w:tcPr>
            <w:tcW w:w="1136" w:type="dxa"/>
            <w:tcBorders>
              <w:right w:val="nil"/>
            </w:tcBorders>
          </w:tcPr>
          <w:p w:rsidR="004D133A" w:rsidRPr="004D133A" w:rsidRDefault="004D133A" w:rsidP="007D7290">
            <w:pPr>
              <w:ind w:right="-109"/>
              <w:jc w:val="center"/>
              <w:rPr>
                <w:rFonts w:cs="Arial"/>
                <w:sz w:val="20"/>
                <w:lang w:val="it-CH" w:eastAsia="it-CH"/>
              </w:rPr>
            </w:pPr>
            <w:r w:rsidRPr="004D133A">
              <w:rPr>
                <w:rFonts w:cs="Arial"/>
                <w:sz w:val="20"/>
                <w:lang w:val="it-CH" w:eastAsia="it-CH"/>
              </w:rPr>
              <w:t xml:space="preserve"> 31.00</w:t>
            </w:r>
          </w:p>
        </w:tc>
        <w:tc>
          <w:tcPr>
            <w:tcW w:w="284" w:type="dxa"/>
            <w:tcBorders>
              <w:left w:val="nil"/>
            </w:tcBorders>
          </w:tcPr>
          <w:p w:rsidR="004D133A" w:rsidRPr="004D133A" w:rsidRDefault="004D133A" w:rsidP="007D7290">
            <w:pPr>
              <w:jc w:val="center"/>
              <w:rPr>
                <w:rFonts w:cs="Arial"/>
                <w:sz w:val="20"/>
                <w:lang w:val="it-CH" w:eastAsia="it-CH"/>
              </w:rPr>
            </w:pPr>
          </w:p>
        </w:tc>
        <w:tc>
          <w:tcPr>
            <w:tcW w:w="1136" w:type="dxa"/>
            <w:tcBorders>
              <w:right w:val="nil"/>
            </w:tcBorders>
          </w:tcPr>
          <w:p w:rsidR="004D133A" w:rsidRPr="004D133A" w:rsidRDefault="004D133A" w:rsidP="007D7290">
            <w:pPr>
              <w:ind w:right="-107"/>
              <w:jc w:val="center"/>
              <w:rPr>
                <w:rFonts w:cs="Arial"/>
                <w:sz w:val="20"/>
                <w:lang w:val="it-CH" w:eastAsia="it-CH"/>
              </w:rPr>
            </w:pPr>
            <w:r w:rsidRPr="004D133A">
              <w:rPr>
                <w:rFonts w:cs="Arial"/>
                <w:sz w:val="20"/>
                <w:lang w:val="it-CH" w:eastAsia="it-CH"/>
              </w:rPr>
              <w:t xml:space="preserve"> 57.00</w:t>
            </w:r>
          </w:p>
        </w:tc>
        <w:tc>
          <w:tcPr>
            <w:tcW w:w="282" w:type="dxa"/>
            <w:tcBorders>
              <w:left w:val="nil"/>
            </w:tcBorders>
          </w:tcPr>
          <w:p w:rsidR="004D133A" w:rsidRPr="004D133A" w:rsidRDefault="004D133A" w:rsidP="007D7290">
            <w:pPr>
              <w:ind w:right="-107"/>
              <w:jc w:val="right"/>
              <w:rPr>
                <w:rFonts w:cs="Arial"/>
                <w:sz w:val="20"/>
                <w:lang w:val="it-CH" w:eastAsia="it-CH"/>
              </w:rPr>
            </w:pPr>
          </w:p>
        </w:tc>
      </w:tr>
      <w:tr w:rsidR="004D133A" w:rsidRPr="004D133A" w:rsidTr="009313A5">
        <w:tc>
          <w:tcPr>
            <w:tcW w:w="1237" w:type="dxa"/>
          </w:tcPr>
          <w:p w:rsidR="004D133A" w:rsidRPr="004D133A" w:rsidRDefault="004D133A" w:rsidP="007D7290">
            <w:pPr>
              <w:rPr>
                <w:rFonts w:cs="Arial"/>
                <w:sz w:val="20"/>
                <w:lang w:val="it-CH" w:eastAsia="it-CH"/>
              </w:rPr>
            </w:pPr>
            <w:r w:rsidRPr="004D133A">
              <w:rPr>
                <w:rFonts w:cs="Arial"/>
                <w:sz w:val="20"/>
                <w:lang w:val="it-CH" w:eastAsia="it-CH"/>
              </w:rPr>
              <w:t>Terreno</w:t>
            </w:r>
          </w:p>
        </w:tc>
        <w:tc>
          <w:tcPr>
            <w:tcW w:w="1131" w:type="dxa"/>
          </w:tcPr>
          <w:p w:rsidR="004D133A" w:rsidRPr="004D133A" w:rsidRDefault="004D133A" w:rsidP="007D7290">
            <w:pPr>
              <w:jc w:val="center"/>
              <w:rPr>
                <w:rFonts w:cs="Arial"/>
                <w:sz w:val="20"/>
                <w:lang w:val="it-CH" w:eastAsia="it-CH"/>
              </w:rPr>
            </w:pPr>
            <w:r w:rsidRPr="004D133A">
              <w:rPr>
                <w:rFonts w:cs="Arial"/>
                <w:sz w:val="20"/>
                <w:lang w:val="it-CH" w:eastAsia="it-CH"/>
              </w:rPr>
              <w:t>Uffici</w:t>
            </w:r>
          </w:p>
        </w:tc>
        <w:tc>
          <w:tcPr>
            <w:tcW w:w="995" w:type="dxa"/>
            <w:tcBorders>
              <w:top w:val="single" w:sz="4" w:space="0" w:color="auto"/>
              <w:bottom w:val="single" w:sz="4" w:space="0" w:color="auto"/>
              <w:right w:val="nil"/>
            </w:tcBorders>
          </w:tcPr>
          <w:p w:rsidR="004D133A" w:rsidRPr="004D133A" w:rsidRDefault="004D133A" w:rsidP="007D7290">
            <w:pPr>
              <w:ind w:right="-396"/>
              <w:jc w:val="center"/>
              <w:rPr>
                <w:rFonts w:cs="Arial"/>
                <w:sz w:val="20"/>
                <w:lang w:val="it-CH" w:eastAsia="it-CH"/>
              </w:rPr>
            </w:pPr>
            <w:r w:rsidRPr="004D133A">
              <w:rPr>
                <w:rFonts w:cs="Arial"/>
                <w:sz w:val="20"/>
                <w:lang w:val="it-CH" w:eastAsia="it-CH"/>
              </w:rPr>
              <w:t>-</w:t>
            </w:r>
          </w:p>
        </w:tc>
        <w:tc>
          <w:tcPr>
            <w:tcW w:w="427" w:type="dxa"/>
            <w:tcBorders>
              <w:top w:val="single" w:sz="4" w:space="0" w:color="auto"/>
              <w:left w:val="nil"/>
              <w:bottom w:val="single" w:sz="4" w:space="0" w:color="auto"/>
            </w:tcBorders>
          </w:tcPr>
          <w:p w:rsidR="004D133A" w:rsidRPr="004D133A" w:rsidRDefault="004D133A" w:rsidP="007D7290">
            <w:pPr>
              <w:ind w:right="-396"/>
              <w:jc w:val="center"/>
              <w:rPr>
                <w:rFonts w:cs="Arial"/>
                <w:sz w:val="20"/>
                <w:lang w:val="it-CH" w:eastAsia="it-CH"/>
              </w:rPr>
            </w:pPr>
          </w:p>
        </w:tc>
        <w:tc>
          <w:tcPr>
            <w:tcW w:w="1132" w:type="dxa"/>
            <w:tcBorders>
              <w:right w:val="nil"/>
            </w:tcBorders>
          </w:tcPr>
          <w:p w:rsidR="004D133A" w:rsidRPr="004D133A" w:rsidRDefault="004D133A" w:rsidP="007D7290">
            <w:pPr>
              <w:ind w:right="-113"/>
              <w:jc w:val="center"/>
              <w:rPr>
                <w:rFonts w:cs="Arial"/>
                <w:sz w:val="20"/>
                <w:lang w:val="it-CH" w:eastAsia="it-CH"/>
              </w:rPr>
            </w:pPr>
            <w:r w:rsidRPr="004D133A">
              <w:rPr>
                <w:rFonts w:cs="Arial"/>
                <w:sz w:val="20"/>
                <w:lang w:val="it-CH" w:eastAsia="it-CH"/>
              </w:rPr>
              <w:t>139.00</w:t>
            </w:r>
          </w:p>
        </w:tc>
        <w:tc>
          <w:tcPr>
            <w:tcW w:w="286" w:type="dxa"/>
            <w:tcBorders>
              <w:left w:val="nil"/>
            </w:tcBorders>
          </w:tcPr>
          <w:p w:rsidR="004D133A" w:rsidRPr="004D133A" w:rsidRDefault="004D133A" w:rsidP="007D7290">
            <w:pPr>
              <w:ind w:right="-113"/>
              <w:jc w:val="center"/>
              <w:rPr>
                <w:rFonts w:cs="Arial"/>
                <w:sz w:val="20"/>
                <w:lang w:val="it-CH" w:eastAsia="it-CH"/>
              </w:rPr>
            </w:pPr>
          </w:p>
        </w:tc>
        <w:tc>
          <w:tcPr>
            <w:tcW w:w="1136" w:type="dxa"/>
            <w:tcBorders>
              <w:right w:val="nil"/>
            </w:tcBorders>
          </w:tcPr>
          <w:p w:rsidR="004D133A" w:rsidRPr="004D133A" w:rsidRDefault="004D133A" w:rsidP="007D7290">
            <w:pPr>
              <w:ind w:right="-109"/>
              <w:jc w:val="center"/>
              <w:rPr>
                <w:rFonts w:cs="Arial"/>
                <w:sz w:val="20"/>
                <w:lang w:val="it-CH" w:eastAsia="it-CH"/>
              </w:rPr>
            </w:pPr>
            <w:r w:rsidRPr="004D133A">
              <w:rPr>
                <w:rFonts w:cs="Arial"/>
                <w:sz w:val="20"/>
                <w:lang w:val="it-CH" w:eastAsia="it-CH"/>
              </w:rPr>
              <w:t>128.00</w:t>
            </w:r>
          </w:p>
        </w:tc>
        <w:tc>
          <w:tcPr>
            <w:tcW w:w="284" w:type="dxa"/>
            <w:tcBorders>
              <w:left w:val="nil"/>
            </w:tcBorders>
          </w:tcPr>
          <w:p w:rsidR="004D133A" w:rsidRPr="004D133A" w:rsidRDefault="004D133A" w:rsidP="007D7290">
            <w:pPr>
              <w:jc w:val="center"/>
              <w:rPr>
                <w:rFonts w:cs="Arial"/>
                <w:sz w:val="20"/>
                <w:lang w:val="it-CH" w:eastAsia="it-CH"/>
              </w:rPr>
            </w:pPr>
          </w:p>
        </w:tc>
        <w:tc>
          <w:tcPr>
            <w:tcW w:w="1136" w:type="dxa"/>
            <w:tcBorders>
              <w:right w:val="nil"/>
            </w:tcBorders>
          </w:tcPr>
          <w:p w:rsidR="004D133A" w:rsidRPr="004D133A" w:rsidRDefault="004D133A" w:rsidP="007D7290">
            <w:pPr>
              <w:ind w:right="-107"/>
              <w:jc w:val="center"/>
              <w:rPr>
                <w:rFonts w:cs="Arial"/>
                <w:sz w:val="20"/>
                <w:lang w:val="it-CH" w:eastAsia="it-CH"/>
              </w:rPr>
            </w:pPr>
            <w:r w:rsidRPr="004D133A">
              <w:rPr>
                <w:rFonts w:cs="Arial"/>
                <w:sz w:val="20"/>
                <w:lang w:val="it-CH" w:eastAsia="it-CH"/>
              </w:rPr>
              <w:t>-</w:t>
            </w:r>
          </w:p>
        </w:tc>
        <w:tc>
          <w:tcPr>
            <w:tcW w:w="282" w:type="dxa"/>
            <w:tcBorders>
              <w:left w:val="nil"/>
            </w:tcBorders>
          </w:tcPr>
          <w:p w:rsidR="004D133A" w:rsidRPr="004D133A" w:rsidRDefault="004D133A" w:rsidP="007D7290">
            <w:pPr>
              <w:ind w:right="-107"/>
              <w:jc w:val="right"/>
              <w:rPr>
                <w:rFonts w:cs="Arial"/>
                <w:sz w:val="20"/>
                <w:lang w:val="it-CH" w:eastAsia="it-CH"/>
              </w:rPr>
            </w:pPr>
          </w:p>
        </w:tc>
      </w:tr>
      <w:tr w:rsidR="004D133A" w:rsidRPr="004D133A" w:rsidTr="009313A5">
        <w:tc>
          <w:tcPr>
            <w:tcW w:w="1237" w:type="dxa"/>
          </w:tcPr>
          <w:p w:rsidR="004D133A" w:rsidRPr="004D133A" w:rsidRDefault="004D133A" w:rsidP="007D7290">
            <w:pPr>
              <w:rPr>
                <w:rFonts w:cs="Arial"/>
                <w:sz w:val="20"/>
                <w:lang w:val="it-CH" w:eastAsia="it-CH"/>
              </w:rPr>
            </w:pPr>
            <w:r w:rsidRPr="004D133A">
              <w:rPr>
                <w:rFonts w:cs="Arial"/>
                <w:sz w:val="20"/>
                <w:lang w:val="it-CH" w:eastAsia="it-CH"/>
              </w:rPr>
              <w:t>Primo</w:t>
            </w:r>
          </w:p>
        </w:tc>
        <w:tc>
          <w:tcPr>
            <w:tcW w:w="1131" w:type="dxa"/>
          </w:tcPr>
          <w:p w:rsidR="004D133A" w:rsidRPr="004D133A" w:rsidRDefault="004D133A" w:rsidP="007D7290">
            <w:pPr>
              <w:jc w:val="center"/>
              <w:rPr>
                <w:rFonts w:cs="Arial"/>
                <w:sz w:val="20"/>
                <w:lang w:val="it-CH" w:eastAsia="it-CH"/>
              </w:rPr>
            </w:pPr>
            <w:r w:rsidRPr="004D133A">
              <w:rPr>
                <w:rFonts w:cs="Arial"/>
                <w:sz w:val="20"/>
                <w:lang w:val="it-CH" w:eastAsia="it-CH"/>
              </w:rPr>
              <w:t>Uffici</w:t>
            </w:r>
          </w:p>
        </w:tc>
        <w:tc>
          <w:tcPr>
            <w:tcW w:w="995" w:type="dxa"/>
            <w:tcBorders>
              <w:top w:val="single" w:sz="4" w:space="0" w:color="auto"/>
              <w:bottom w:val="single" w:sz="4" w:space="0" w:color="auto"/>
              <w:right w:val="nil"/>
            </w:tcBorders>
          </w:tcPr>
          <w:p w:rsidR="004D133A" w:rsidRPr="004D133A" w:rsidRDefault="004D133A" w:rsidP="007D7290">
            <w:pPr>
              <w:ind w:right="-396"/>
              <w:jc w:val="center"/>
              <w:rPr>
                <w:rFonts w:cs="Arial"/>
                <w:sz w:val="20"/>
                <w:lang w:val="it-CH" w:eastAsia="it-CH"/>
              </w:rPr>
            </w:pPr>
            <w:r w:rsidRPr="004D133A">
              <w:rPr>
                <w:rFonts w:cs="Arial"/>
                <w:sz w:val="20"/>
                <w:lang w:val="it-CH" w:eastAsia="it-CH"/>
              </w:rPr>
              <w:t>271.00</w:t>
            </w:r>
          </w:p>
        </w:tc>
        <w:tc>
          <w:tcPr>
            <w:tcW w:w="427" w:type="dxa"/>
            <w:tcBorders>
              <w:top w:val="single" w:sz="4" w:space="0" w:color="auto"/>
              <w:left w:val="nil"/>
              <w:bottom w:val="single" w:sz="4" w:space="0" w:color="auto"/>
            </w:tcBorders>
          </w:tcPr>
          <w:p w:rsidR="004D133A" w:rsidRPr="004D133A" w:rsidRDefault="004D133A" w:rsidP="007D7290">
            <w:pPr>
              <w:ind w:right="-396"/>
              <w:jc w:val="center"/>
              <w:rPr>
                <w:rFonts w:cs="Arial"/>
                <w:sz w:val="20"/>
                <w:lang w:val="it-CH" w:eastAsia="it-CH"/>
              </w:rPr>
            </w:pPr>
          </w:p>
        </w:tc>
        <w:tc>
          <w:tcPr>
            <w:tcW w:w="1132" w:type="dxa"/>
            <w:tcBorders>
              <w:right w:val="nil"/>
            </w:tcBorders>
          </w:tcPr>
          <w:p w:rsidR="004D133A" w:rsidRPr="004D133A" w:rsidRDefault="004D133A" w:rsidP="007D7290">
            <w:pPr>
              <w:ind w:right="-113"/>
              <w:jc w:val="center"/>
              <w:rPr>
                <w:rFonts w:cs="Arial"/>
                <w:sz w:val="20"/>
                <w:lang w:val="it-CH" w:eastAsia="it-CH"/>
              </w:rPr>
            </w:pPr>
            <w:r w:rsidRPr="004D133A">
              <w:rPr>
                <w:rFonts w:cs="Arial"/>
                <w:sz w:val="20"/>
                <w:lang w:val="it-CH" w:eastAsia="it-CH"/>
              </w:rPr>
              <w:t>-</w:t>
            </w:r>
          </w:p>
        </w:tc>
        <w:tc>
          <w:tcPr>
            <w:tcW w:w="286" w:type="dxa"/>
            <w:tcBorders>
              <w:left w:val="nil"/>
            </w:tcBorders>
          </w:tcPr>
          <w:p w:rsidR="004D133A" w:rsidRPr="004D133A" w:rsidRDefault="004D133A" w:rsidP="007D7290">
            <w:pPr>
              <w:ind w:right="-113"/>
              <w:jc w:val="center"/>
              <w:rPr>
                <w:rFonts w:cs="Arial"/>
                <w:sz w:val="20"/>
                <w:lang w:val="it-CH" w:eastAsia="it-CH"/>
              </w:rPr>
            </w:pPr>
          </w:p>
        </w:tc>
        <w:tc>
          <w:tcPr>
            <w:tcW w:w="1136" w:type="dxa"/>
            <w:tcBorders>
              <w:right w:val="nil"/>
            </w:tcBorders>
          </w:tcPr>
          <w:p w:rsidR="004D133A" w:rsidRPr="004D133A" w:rsidRDefault="004D133A" w:rsidP="007D7290">
            <w:pPr>
              <w:ind w:right="-109"/>
              <w:jc w:val="center"/>
              <w:rPr>
                <w:rFonts w:cs="Arial"/>
                <w:sz w:val="20"/>
                <w:lang w:val="it-CH" w:eastAsia="it-CH"/>
              </w:rPr>
            </w:pPr>
            <w:r w:rsidRPr="004D133A">
              <w:rPr>
                <w:rFonts w:cs="Arial"/>
                <w:sz w:val="20"/>
                <w:lang w:val="it-CH" w:eastAsia="it-CH"/>
              </w:rPr>
              <w:t>-</w:t>
            </w:r>
          </w:p>
        </w:tc>
        <w:tc>
          <w:tcPr>
            <w:tcW w:w="284" w:type="dxa"/>
            <w:tcBorders>
              <w:left w:val="nil"/>
            </w:tcBorders>
          </w:tcPr>
          <w:p w:rsidR="004D133A" w:rsidRPr="004D133A" w:rsidRDefault="004D133A" w:rsidP="007D7290">
            <w:pPr>
              <w:jc w:val="center"/>
              <w:rPr>
                <w:rFonts w:cs="Arial"/>
                <w:sz w:val="20"/>
                <w:lang w:val="it-CH" w:eastAsia="it-CH"/>
              </w:rPr>
            </w:pPr>
          </w:p>
        </w:tc>
        <w:tc>
          <w:tcPr>
            <w:tcW w:w="1136" w:type="dxa"/>
            <w:tcBorders>
              <w:right w:val="nil"/>
            </w:tcBorders>
          </w:tcPr>
          <w:p w:rsidR="004D133A" w:rsidRPr="004D133A" w:rsidRDefault="004D133A" w:rsidP="007D7290">
            <w:pPr>
              <w:ind w:right="-107"/>
              <w:jc w:val="center"/>
              <w:rPr>
                <w:rFonts w:cs="Arial"/>
                <w:sz w:val="20"/>
                <w:lang w:val="it-CH" w:eastAsia="it-CH"/>
              </w:rPr>
            </w:pPr>
            <w:r w:rsidRPr="004D133A">
              <w:rPr>
                <w:rFonts w:cs="Arial"/>
                <w:sz w:val="20"/>
                <w:lang w:val="it-CH" w:eastAsia="it-CH"/>
              </w:rPr>
              <w:t>290.00</w:t>
            </w:r>
          </w:p>
        </w:tc>
        <w:tc>
          <w:tcPr>
            <w:tcW w:w="282" w:type="dxa"/>
            <w:tcBorders>
              <w:left w:val="nil"/>
            </w:tcBorders>
          </w:tcPr>
          <w:p w:rsidR="004D133A" w:rsidRPr="004D133A" w:rsidRDefault="004D133A" w:rsidP="007D7290">
            <w:pPr>
              <w:ind w:right="-107"/>
              <w:jc w:val="right"/>
              <w:rPr>
                <w:rFonts w:cs="Arial"/>
                <w:sz w:val="20"/>
                <w:lang w:val="it-CH" w:eastAsia="it-CH"/>
              </w:rPr>
            </w:pPr>
          </w:p>
        </w:tc>
      </w:tr>
      <w:tr w:rsidR="004D133A" w:rsidRPr="004D133A" w:rsidTr="009313A5">
        <w:tc>
          <w:tcPr>
            <w:tcW w:w="1237" w:type="dxa"/>
          </w:tcPr>
          <w:p w:rsidR="004D133A" w:rsidRPr="004D133A" w:rsidRDefault="004D133A" w:rsidP="007D7290">
            <w:pPr>
              <w:rPr>
                <w:rFonts w:cs="Arial"/>
                <w:sz w:val="20"/>
                <w:lang w:val="it-CH" w:eastAsia="it-CH"/>
              </w:rPr>
            </w:pPr>
            <w:r w:rsidRPr="004D133A">
              <w:rPr>
                <w:rFonts w:cs="Arial"/>
                <w:sz w:val="20"/>
                <w:lang w:val="it-CH" w:eastAsia="it-CH"/>
              </w:rPr>
              <w:t>Secondo</w:t>
            </w:r>
          </w:p>
        </w:tc>
        <w:tc>
          <w:tcPr>
            <w:tcW w:w="1131" w:type="dxa"/>
          </w:tcPr>
          <w:p w:rsidR="004D133A" w:rsidRPr="004D133A" w:rsidRDefault="004D133A" w:rsidP="007D7290">
            <w:pPr>
              <w:jc w:val="center"/>
              <w:rPr>
                <w:rFonts w:cs="Arial"/>
                <w:sz w:val="20"/>
                <w:lang w:val="it-CH" w:eastAsia="it-CH"/>
              </w:rPr>
            </w:pPr>
            <w:r w:rsidRPr="004D133A">
              <w:rPr>
                <w:rFonts w:cs="Arial"/>
                <w:sz w:val="20"/>
                <w:lang w:val="it-CH" w:eastAsia="it-CH"/>
              </w:rPr>
              <w:t>Uffici</w:t>
            </w:r>
          </w:p>
        </w:tc>
        <w:tc>
          <w:tcPr>
            <w:tcW w:w="995" w:type="dxa"/>
            <w:tcBorders>
              <w:top w:val="single" w:sz="4" w:space="0" w:color="auto"/>
              <w:bottom w:val="single" w:sz="4" w:space="0" w:color="auto"/>
              <w:right w:val="nil"/>
            </w:tcBorders>
          </w:tcPr>
          <w:p w:rsidR="004D133A" w:rsidRPr="004D133A" w:rsidRDefault="004D133A" w:rsidP="007D7290">
            <w:pPr>
              <w:ind w:right="-396"/>
              <w:jc w:val="center"/>
              <w:rPr>
                <w:rFonts w:cs="Arial"/>
                <w:sz w:val="20"/>
                <w:lang w:val="it-CH" w:eastAsia="it-CH"/>
              </w:rPr>
            </w:pPr>
            <w:r w:rsidRPr="004D133A">
              <w:rPr>
                <w:rFonts w:cs="Arial"/>
                <w:sz w:val="20"/>
                <w:lang w:val="it-CH" w:eastAsia="it-CH"/>
              </w:rPr>
              <w:t>-</w:t>
            </w:r>
          </w:p>
        </w:tc>
        <w:tc>
          <w:tcPr>
            <w:tcW w:w="427" w:type="dxa"/>
            <w:tcBorders>
              <w:top w:val="single" w:sz="4" w:space="0" w:color="auto"/>
              <w:left w:val="nil"/>
              <w:bottom w:val="single" w:sz="4" w:space="0" w:color="auto"/>
            </w:tcBorders>
          </w:tcPr>
          <w:p w:rsidR="004D133A" w:rsidRPr="004D133A" w:rsidRDefault="004D133A" w:rsidP="007D7290">
            <w:pPr>
              <w:ind w:right="-396"/>
              <w:jc w:val="center"/>
              <w:rPr>
                <w:rFonts w:cs="Arial"/>
                <w:sz w:val="20"/>
                <w:lang w:val="it-CH" w:eastAsia="it-CH"/>
              </w:rPr>
            </w:pPr>
          </w:p>
        </w:tc>
        <w:tc>
          <w:tcPr>
            <w:tcW w:w="1132" w:type="dxa"/>
            <w:tcBorders>
              <w:right w:val="nil"/>
            </w:tcBorders>
          </w:tcPr>
          <w:p w:rsidR="004D133A" w:rsidRPr="004D133A" w:rsidRDefault="004D133A" w:rsidP="007D7290">
            <w:pPr>
              <w:ind w:right="-113"/>
              <w:jc w:val="center"/>
              <w:rPr>
                <w:rFonts w:cs="Arial"/>
                <w:sz w:val="20"/>
                <w:lang w:val="it-CH" w:eastAsia="it-CH"/>
              </w:rPr>
            </w:pPr>
            <w:r w:rsidRPr="004D133A">
              <w:rPr>
                <w:rFonts w:cs="Arial"/>
                <w:sz w:val="20"/>
                <w:lang w:val="it-CH" w:eastAsia="it-CH"/>
              </w:rPr>
              <w:t>-</w:t>
            </w:r>
          </w:p>
        </w:tc>
        <w:tc>
          <w:tcPr>
            <w:tcW w:w="286" w:type="dxa"/>
            <w:tcBorders>
              <w:left w:val="nil"/>
            </w:tcBorders>
          </w:tcPr>
          <w:p w:rsidR="004D133A" w:rsidRPr="004D133A" w:rsidRDefault="004D133A" w:rsidP="007D7290">
            <w:pPr>
              <w:ind w:right="-113"/>
              <w:jc w:val="center"/>
              <w:rPr>
                <w:rFonts w:cs="Arial"/>
                <w:sz w:val="20"/>
                <w:lang w:val="it-CH" w:eastAsia="it-CH"/>
              </w:rPr>
            </w:pPr>
          </w:p>
        </w:tc>
        <w:tc>
          <w:tcPr>
            <w:tcW w:w="1136" w:type="dxa"/>
            <w:tcBorders>
              <w:right w:val="nil"/>
            </w:tcBorders>
          </w:tcPr>
          <w:p w:rsidR="004D133A" w:rsidRPr="004D133A" w:rsidRDefault="004D133A" w:rsidP="007D7290">
            <w:pPr>
              <w:ind w:right="-109"/>
              <w:jc w:val="center"/>
              <w:rPr>
                <w:rFonts w:cs="Arial"/>
                <w:sz w:val="20"/>
                <w:lang w:val="it-CH" w:eastAsia="it-CH"/>
              </w:rPr>
            </w:pPr>
            <w:r w:rsidRPr="004D133A">
              <w:rPr>
                <w:rFonts w:cs="Arial"/>
                <w:sz w:val="20"/>
                <w:lang w:val="it-CH" w:eastAsia="it-CH"/>
              </w:rPr>
              <w:t>303.00</w:t>
            </w:r>
          </w:p>
        </w:tc>
        <w:tc>
          <w:tcPr>
            <w:tcW w:w="284" w:type="dxa"/>
            <w:tcBorders>
              <w:left w:val="nil"/>
            </w:tcBorders>
          </w:tcPr>
          <w:p w:rsidR="004D133A" w:rsidRPr="004D133A" w:rsidRDefault="004D133A" w:rsidP="007D7290">
            <w:pPr>
              <w:jc w:val="center"/>
              <w:rPr>
                <w:rFonts w:cs="Arial"/>
                <w:sz w:val="20"/>
                <w:lang w:val="it-CH" w:eastAsia="it-CH"/>
              </w:rPr>
            </w:pPr>
          </w:p>
        </w:tc>
        <w:tc>
          <w:tcPr>
            <w:tcW w:w="1136" w:type="dxa"/>
            <w:tcBorders>
              <w:right w:val="nil"/>
            </w:tcBorders>
          </w:tcPr>
          <w:p w:rsidR="004D133A" w:rsidRPr="004D133A" w:rsidRDefault="004D133A" w:rsidP="007D7290">
            <w:pPr>
              <w:ind w:right="-107"/>
              <w:jc w:val="center"/>
              <w:rPr>
                <w:rFonts w:cs="Arial"/>
                <w:sz w:val="20"/>
                <w:lang w:val="it-CH" w:eastAsia="it-CH"/>
              </w:rPr>
            </w:pPr>
            <w:r w:rsidRPr="004D133A">
              <w:rPr>
                <w:rFonts w:cs="Arial"/>
                <w:sz w:val="20"/>
                <w:lang w:val="it-CH" w:eastAsia="it-CH"/>
              </w:rPr>
              <w:t>-</w:t>
            </w:r>
          </w:p>
        </w:tc>
        <w:tc>
          <w:tcPr>
            <w:tcW w:w="282" w:type="dxa"/>
            <w:tcBorders>
              <w:left w:val="nil"/>
            </w:tcBorders>
          </w:tcPr>
          <w:p w:rsidR="004D133A" w:rsidRPr="004D133A" w:rsidRDefault="004D133A" w:rsidP="007D7290">
            <w:pPr>
              <w:ind w:right="-107"/>
              <w:jc w:val="right"/>
              <w:rPr>
                <w:rFonts w:cs="Arial"/>
                <w:sz w:val="20"/>
                <w:lang w:val="it-CH" w:eastAsia="it-CH"/>
              </w:rPr>
            </w:pPr>
          </w:p>
        </w:tc>
      </w:tr>
      <w:tr w:rsidR="004D133A" w:rsidRPr="004D133A" w:rsidTr="009313A5">
        <w:tc>
          <w:tcPr>
            <w:tcW w:w="1237" w:type="dxa"/>
          </w:tcPr>
          <w:p w:rsidR="004D133A" w:rsidRPr="004D133A" w:rsidRDefault="004D133A" w:rsidP="007D7290">
            <w:pPr>
              <w:rPr>
                <w:rFonts w:cs="Arial"/>
                <w:sz w:val="20"/>
                <w:lang w:val="it-CH" w:eastAsia="it-CH"/>
              </w:rPr>
            </w:pPr>
            <w:r w:rsidRPr="004D133A">
              <w:rPr>
                <w:rFonts w:cs="Arial"/>
                <w:sz w:val="20"/>
                <w:lang w:val="it-CH" w:eastAsia="it-CH"/>
              </w:rPr>
              <w:t>Terzo (Sottotetto)</w:t>
            </w:r>
          </w:p>
        </w:tc>
        <w:tc>
          <w:tcPr>
            <w:tcW w:w="1131" w:type="dxa"/>
          </w:tcPr>
          <w:p w:rsidR="004D133A" w:rsidRPr="004D133A" w:rsidRDefault="004D133A" w:rsidP="007D7290">
            <w:pPr>
              <w:jc w:val="center"/>
              <w:rPr>
                <w:rFonts w:cs="Arial"/>
                <w:sz w:val="20"/>
                <w:lang w:val="it-CH" w:eastAsia="it-CH"/>
              </w:rPr>
            </w:pPr>
            <w:r w:rsidRPr="004D133A">
              <w:rPr>
                <w:rFonts w:cs="Arial"/>
                <w:sz w:val="20"/>
                <w:lang w:val="it-CH" w:eastAsia="it-CH"/>
              </w:rPr>
              <w:t>Archivio</w:t>
            </w:r>
          </w:p>
        </w:tc>
        <w:tc>
          <w:tcPr>
            <w:tcW w:w="995" w:type="dxa"/>
            <w:tcBorders>
              <w:top w:val="single" w:sz="4" w:space="0" w:color="auto"/>
              <w:bottom w:val="single" w:sz="4" w:space="0" w:color="auto"/>
              <w:right w:val="nil"/>
            </w:tcBorders>
          </w:tcPr>
          <w:p w:rsidR="004D133A" w:rsidRPr="004D133A" w:rsidRDefault="004D133A" w:rsidP="007D7290">
            <w:pPr>
              <w:ind w:right="-396"/>
              <w:jc w:val="center"/>
              <w:rPr>
                <w:rFonts w:cs="Arial"/>
                <w:sz w:val="20"/>
                <w:lang w:val="it-CH" w:eastAsia="it-CH"/>
              </w:rPr>
            </w:pPr>
            <w:r w:rsidRPr="004D133A">
              <w:rPr>
                <w:rFonts w:cs="Arial"/>
                <w:sz w:val="20"/>
                <w:lang w:val="it-CH" w:eastAsia="it-CH"/>
              </w:rPr>
              <w:t>-</w:t>
            </w:r>
          </w:p>
        </w:tc>
        <w:tc>
          <w:tcPr>
            <w:tcW w:w="427" w:type="dxa"/>
            <w:tcBorders>
              <w:top w:val="single" w:sz="4" w:space="0" w:color="auto"/>
              <w:left w:val="nil"/>
              <w:bottom w:val="single" w:sz="4" w:space="0" w:color="auto"/>
            </w:tcBorders>
          </w:tcPr>
          <w:p w:rsidR="004D133A" w:rsidRPr="004D133A" w:rsidRDefault="004D133A" w:rsidP="007D7290">
            <w:pPr>
              <w:ind w:right="-396"/>
              <w:jc w:val="center"/>
              <w:rPr>
                <w:rFonts w:cs="Arial"/>
                <w:sz w:val="20"/>
                <w:lang w:val="it-CH" w:eastAsia="it-CH"/>
              </w:rPr>
            </w:pPr>
          </w:p>
        </w:tc>
        <w:tc>
          <w:tcPr>
            <w:tcW w:w="1132" w:type="dxa"/>
            <w:tcBorders>
              <w:right w:val="nil"/>
            </w:tcBorders>
          </w:tcPr>
          <w:p w:rsidR="004D133A" w:rsidRPr="004D133A" w:rsidRDefault="004D133A" w:rsidP="007D7290">
            <w:pPr>
              <w:ind w:right="-113"/>
              <w:jc w:val="center"/>
              <w:rPr>
                <w:rFonts w:cs="Arial"/>
                <w:sz w:val="20"/>
                <w:lang w:val="it-CH" w:eastAsia="it-CH"/>
              </w:rPr>
            </w:pPr>
            <w:r w:rsidRPr="004D133A">
              <w:rPr>
                <w:rFonts w:cs="Arial"/>
                <w:sz w:val="20"/>
                <w:lang w:val="it-CH" w:eastAsia="it-CH"/>
              </w:rPr>
              <w:t>-</w:t>
            </w:r>
          </w:p>
        </w:tc>
        <w:tc>
          <w:tcPr>
            <w:tcW w:w="286" w:type="dxa"/>
            <w:tcBorders>
              <w:left w:val="nil"/>
            </w:tcBorders>
          </w:tcPr>
          <w:p w:rsidR="004D133A" w:rsidRPr="004D133A" w:rsidRDefault="004D133A" w:rsidP="007D7290">
            <w:pPr>
              <w:ind w:right="-113"/>
              <w:jc w:val="center"/>
              <w:rPr>
                <w:rFonts w:cs="Arial"/>
                <w:sz w:val="20"/>
                <w:lang w:val="it-CH" w:eastAsia="it-CH"/>
              </w:rPr>
            </w:pPr>
          </w:p>
        </w:tc>
        <w:tc>
          <w:tcPr>
            <w:tcW w:w="1136" w:type="dxa"/>
            <w:tcBorders>
              <w:right w:val="nil"/>
            </w:tcBorders>
          </w:tcPr>
          <w:p w:rsidR="004D133A" w:rsidRPr="004D133A" w:rsidRDefault="004D133A" w:rsidP="007D7290">
            <w:pPr>
              <w:ind w:right="-109"/>
              <w:jc w:val="center"/>
              <w:rPr>
                <w:rFonts w:cs="Arial"/>
                <w:sz w:val="20"/>
                <w:lang w:val="it-CH" w:eastAsia="it-CH"/>
              </w:rPr>
            </w:pPr>
            <w:r w:rsidRPr="004D133A">
              <w:rPr>
                <w:rFonts w:cs="Arial"/>
                <w:sz w:val="20"/>
                <w:lang w:val="it-CH" w:eastAsia="it-CH"/>
              </w:rPr>
              <w:t>114.00</w:t>
            </w:r>
          </w:p>
        </w:tc>
        <w:tc>
          <w:tcPr>
            <w:tcW w:w="284" w:type="dxa"/>
            <w:tcBorders>
              <w:left w:val="nil"/>
            </w:tcBorders>
          </w:tcPr>
          <w:p w:rsidR="004D133A" w:rsidRPr="004D133A" w:rsidRDefault="004D133A" w:rsidP="007D7290">
            <w:pPr>
              <w:jc w:val="center"/>
              <w:rPr>
                <w:rFonts w:cs="Arial"/>
                <w:sz w:val="20"/>
                <w:lang w:val="it-CH" w:eastAsia="it-CH"/>
              </w:rPr>
            </w:pPr>
          </w:p>
        </w:tc>
        <w:tc>
          <w:tcPr>
            <w:tcW w:w="1136" w:type="dxa"/>
            <w:tcBorders>
              <w:right w:val="nil"/>
            </w:tcBorders>
          </w:tcPr>
          <w:p w:rsidR="004D133A" w:rsidRPr="004D133A" w:rsidRDefault="004D133A" w:rsidP="007D7290">
            <w:pPr>
              <w:ind w:right="-107"/>
              <w:jc w:val="center"/>
              <w:rPr>
                <w:rFonts w:cs="Arial"/>
                <w:sz w:val="20"/>
                <w:lang w:val="it-CH" w:eastAsia="it-CH"/>
              </w:rPr>
            </w:pPr>
            <w:r w:rsidRPr="004D133A">
              <w:rPr>
                <w:rFonts w:cs="Arial"/>
                <w:sz w:val="20"/>
                <w:lang w:val="it-CH" w:eastAsia="it-CH"/>
              </w:rPr>
              <w:t>-</w:t>
            </w:r>
          </w:p>
        </w:tc>
        <w:tc>
          <w:tcPr>
            <w:tcW w:w="282" w:type="dxa"/>
            <w:tcBorders>
              <w:left w:val="nil"/>
            </w:tcBorders>
          </w:tcPr>
          <w:p w:rsidR="004D133A" w:rsidRPr="004D133A" w:rsidRDefault="004D133A" w:rsidP="007D7290">
            <w:pPr>
              <w:ind w:right="-107"/>
              <w:jc w:val="right"/>
              <w:rPr>
                <w:rFonts w:cs="Arial"/>
                <w:sz w:val="20"/>
                <w:lang w:val="it-CH" w:eastAsia="it-CH"/>
              </w:rPr>
            </w:pPr>
          </w:p>
        </w:tc>
      </w:tr>
      <w:tr w:rsidR="004D133A" w:rsidRPr="004D133A" w:rsidTr="009313A5">
        <w:tc>
          <w:tcPr>
            <w:tcW w:w="1237" w:type="dxa"/>
          </w:tcPr>
          <w:p w:rsidR="004D133A" w:rsidRPr="004D133A" w:rsidRDefault="004D133A" w:rsidP="007D7290">
            <w:pPr>
              <w:rPr>
                <w:rFonts w:cs="Arial"/>
                <w:sz w:val="20"/>
                <w:highlight w:val="cyan"/>
                <w:lang w:val="it-CH" w:eastAsia="it-CH"/>
              </w:rPr>
            </w:pPr>
            <w:r w:rsidRPr="004D133A">
              <w:rPr>
                <w:rFonts w:cs="Arial"/>
                <w:sz w:val="20"/>
                <w:lang w:val="it-CH" w:eastAsia="it-CH"/>
              </w:rPr>
              <w:t>Terzo (Sottotetto)</w:t>
            </w:r>
          </w:p>
        </w:tc>
        <w:tc>
          <w:tcPr>
            <w:tcW w:w="1131" w:type="dxa"/>
          </w:tcPr>
          <w:p w:rsidR="004D133A" w:rsidRPr="004D133A" w:rsidRDefault="004D133A" w:rsidP="007D7290">
            <w:pPr>
              <w:jc w:val="center"/>
              <w:rPr>
                <w:rFonts w:cs="Arial"/>
                <w:sz w:val="20"/>
                <w:lang w:val="it-CH" w:eastAsia="it-CH"/>
              </w:rPr>
            </w:pPr>
            <w:r w:rsidRPr="004D133A">
              <w:rPr>
                <w:rFonts w:cs="Arial"/>
                <w:sz w:val="20"/>
                <w:lang w:val="it-CH" w:eastAsia="it-CH"/>
              </w:rPr>
              <w:t>Uffici</w:t>
            </w:r>
          </w:p>
        </w:tc>
        <w:tc>
          <w:tcPr>
            <w:tcW w:w="995" w:type="dxa"/>
            <w:tcBorders>
              <w:top w:val="single" w:sz="4" w:space="0" w:color="auto"/>
              <w:bottom w:val="single" w:sz="4" w:space="0" w:color="auto"/>
              <w:right w:val="nil"/>
            </w:tcBorders>
          </w:tcPr>
          <w:p w:rsidR="004D133A" w:rsidRPr="004D133A" w:rsidRDefault="004D133A" w:rsidP="007D7290">
            <w:pPr>
              <w:ind w:right="-396"/>
              <w:jc w:val="center"/>
              <w:rPr>
                <w:rFonts w:cs="Arial"/>
                <w:sz w:val="20"/>
                <w:lang w:val="it-CH" w:eastAsia="it-CH"/>
              </w:rPr>
            </w:pPr>
            <w:r w:rsidRPr="004D133A">
              <w:rPr>
                <w:rFonts w:cs="Arial"/>
                <w:sz w:val="20"/>
                <w:lang w:val="it-CH" w:eastAsia="it-CH"/>
              </w:rPr>
              <w:t>-</w:t>
            </w:r>
          </w:p>
        </w:tc>
        <w:tc>
          <w:tcPr>
            <w:tcW w:w="427" w:type="dxa"/>
            <w:tcBorders>
              <w:top w:val="single" w:sz="4" w:space="0" w:color="auto"/>
              <w:left w:val="nil"/>
              <w:bottom w:val="single" w:sz="4" w:space="0" w:color="auto"/>
            </w:tcBorders>
          </w:tcPr>
          <w:p w:rsidR="004D133A" w:rsidRPr="004D133A" w:rsidRDefault="004D133A" w:rsidP="007D7290">
            <w:pPr>
              <w:ind w:right="-396"/>
              <w:jc w:val="center"/>
              <w:rPr>
                <w:rFonts w:cs="Arial"/>
                <w:sz w:val="20"/>
                <w:lang w:val="it-CH" w:eastAsia="it-CH"/>
              </w:rPr>
            </w:pPr>
          </w:p>
        </w:tc>
        <w:tc>
          <w:tcPr>
            <w:tcW w:w="1132" w:type="dxa"/>
            <w:tcBorders>
              <w:right w:val="nil"/>
            </w:tcBorders>
          </w:tcPr>
          <w:p w:rsidR="004D133A" w:rsidRPr="004D133A" w:rsidRDefault="004D133A" w:rsidP="007D7290">
            <w:pPr>
              <w:ind w:right="-113"/>
              <w:jc w:val="center"/>
              <w:rPr>
                <w:rFonts w:cs="Arial"/>
                <w:sz w:val="20"/>
                <w:lang w:val="it-CH" w:eastAsia="it-CH"/>
              </w:rPr>
            </w:pPr>
            <w:r w:rsidRPr="004D133A">
              <w:rPr>
                <w:rFonts w:cs="Arial"/>
                <w:sz w:val="20"/>
                <w:lang w:val="it-CH" w:eastAsia="it-CH"/>
              </w:rPr>
              <w:t>-</w:t>
            </w:r>
          </w:p>
        </w:tc>
        <w:tc>
          <w:tcPr>
            <w:tcW w:w="286" w:type="dxa"/>
            <w:tcBorders>
              <w:left w:val="nil"/>
            </w:tcBorders>
          </w:tcPr>
          <w:p w:rsidR="004D133A" w:rsidRPr="004D133A" w:rsidRDefault="004D133A" w:rsidP="007D7290">
            <w:pPr>
              <w:ind w:right="-113"/>
              <w:jc w:val="center"/>
              <w:rPr>
                <w:rFonts w:cs="Arial"/>
                <w:sz w:val="20"/>
                <w:lang w:val="it-CH" w:eastAsia="it-CH"/>
              </w:rPr>
            </w:pPr>
          </w:p>
        </w:tc>
        <w:tc>
          <w:tcPr>
            <w:tcW w:w="1136" w:type="dxa"/>
            <w:tcBorders>
              <w:right w:val="nil"/>
            </w:tcBorders>
          </w:tcPr>
          <w:p w:rsidR="004D133A" w:rsidRPr="004D133A" w:rsidRDefault="004D133A" w:rsidP="007D7290">
            <w:pPr>
              <w:ind w:right="-109"/>
              <w:jc w:val="center"/>
              <w:rPr>
                <w:rFonts w:cs="Arial"/>
                <w:sz w:val="20"/>
                <w:lang w:val="it-CH" w:eastAsia="it-CH"/>
              </w:rPr>
            </w:pPr>
            <w:r w:rsidRPr="004D133A">
              <w:rPr>
                <w:rFonts w:cs="Arial"/>
                <w:sz w:val="20"/>
                <w:lang w:val="it-CH" w:eastAsia="it-CH"/>
              </w:rPr>
              <w:t>162.00</w:t>
            </w:r>
          </w:p>
        </w:tc>
        <w:tc>
          <w:tcPr>
            <w:tcW w:w="284" w:type="dxa"/>
            <w:tcBorders>
              <w:left w:val="nil"/>
            </w:tcBorders>
          </w:tcPr>
          <w:p w:rsidR="004D133A" w:rsidRPr="004D133A" w:rsidRDefault="004D133A" w:rsidP="007D7290">
            <w:pPr>
              <w:jc w:val="center"/>
              <w:rPr>
                <w:rFonts w:cs="Arial"/>
                <w:sz w:val="20"/>
                <w:lang w:val="it-CH" w:eastAsia="it-CH"/>
              </w:rPr>
            </w:pPr>
          </w:p>
        </w:tc>
        <w:tc>
          <w:tcPr>
            <w:tcW w:w="1136" w:type="dxa"/>
            <w:tcBorders>
              <w:right w:val="nil"/>
            </w:tcBorders>
          </w:tcPr>
          <w:p w:rsidR="004D133A" w:rsidRPr="004D133A" w:rsidRDefault="004D133A" w:rsidP="007D7290">
            <w:pPr>
              <w:ind w:right="-107"/>
              <w:jc w:val="center"/>
              <w:rPr>
                <w:rFonts w:cs="Arial"/>
                <w:sz w:val="20"/>
                <w:lang w:val="it-CH" w:eastAsia="it-CH"/>
              </w:rPr>
            </w:pPr>
            <w:r w:rsidRPr="004D133A">
              <w:rPr>
                <w:rFonts w:cs="Arial"/>
                <w:sz w:val="20"/>
                <w:lang w:val="it-CH" w:eastAsia="it-CH"/>
              </w:rPr>
              <w:t>-</w:t>
            </w:r>
          </w:p>
        </w:tc>
        <w:tc>
          <w:tcPr>
            <w:tcW w:w="282" w:type="dxa"/>
            <w:tcBorders>
              <w:left w:val="nil"/>
            </w:tcBorders>
          </w:tcPr>
          <w:p w:rsidR="004D133A" w:rsidRPr="004D133A" w:rsidRDefault="004D133A" w:rsidP="007D7290">
            <w:pPr>
              <w:ind w:right="-107"/>
              <w:jc w:val="right"/>
              <w:rPr>
                <w:rFonts w:cs="Arial"/>
                <w:sz w:val="20"/>
                <w:lang w:val="it-CH" w:eastAsia="it-CH"/>
              </w:rPr>
            </w:pPr>
          </w:p>
        </w:tc>
      </w:tr>
      <w:tr w:rsidR="004D133A" w:rsidRPr="004D133A" w:rsidTr="009313A5">
        <w:tc>
          <w:tcPr>
            <w:tcW w:w="1237" w:type="dxa"/>
          </w:tcPr>
          <w:p w:rsidR="004D133A" w:rsidRPr="004D133A" w:rsidRDefault="004D133A" w:rsidP="007D7290">
            <w:pPr>
              <w:rPr>
                <w:rFonts w:cs="Arial"/>
                <w:b/>
                <w:sz w:val="20"/>
                <w:lang w:val="it-CH" w:eastAsia="it-CH"/>
              </w:rPr>
            </w:pPr>
            <w:r w:rsidRPr="004D133A">
              <w:rPr>
                <w:rFonts w:cs="Arial"/>
                <w:b/>
                <w:sz w:val="20"/>
                <w:lang w:val="it-CH" w:eastAsia="it-CH"/>
              </w:rPr>
              <w:t>Totale</w:t>
            </w:r>
          </w:p>
        </w:tc>
        <w:tc>
          <w:tcPr>
            <w:tcW w:w="1131" w:type="dxa"/>
          </w:tcPr>
          <w:p w:rsidR="004D133A" w:rsidRPr="004D133A" w:rsidRDefault="004D133A" w:rsidP="007D7290">
            <w:pPr>
              <w:jc w:val="center"/>
              <w:rPr>
                <w:rFonts w:cs="Arial"/>
                <w:b/>
                <w:sz w:val="20"/>
                <w:lang w:val="it-CH" w:eastAsia="it-CH"/>
              </w:rPr>
            </w:pPr>
          </w:p>
        </w:tc>
        <w:tc>
          <w:tcPr>
            <w:tcW w:w="995" w:type="dxa"/>
            <w:tcBorders>
              <w:top w:val="single" w:sz="4" w:space="0" w:color="auto"/>
              <w:right w:val="nil"/>
            </w:tcBorders>
          </w:tcPr>
          <w:p w:rsidR="004D133A" w:rsidRPr="004D133A" w:rsidRDefault="004D133A" w:rsidP="007D7290">
            <w:pPr>
              <w:ind w:right="-396"/>
              <w:jc w:val="center"/>
              <w:rPr>
                <w:rFonts w:cs="Arial"/>
                <w:b/>
                <w:sz w:val="20"/>
                <w:lang w:val="it-CH" w:eastAsia="it-CH"/>
              </w:rPr>
            </w:pPr>
            <w:r w:rsidRPr="004D133A">
              <w:rPr>
                <w:rFonts w:cs="Arial"/>
                <w:b/>
                <w:sz w:val="20"/>
                <w:lang w:val="it-CH" w:eastAsia="it-CH"/>
              </w:rPr>
              <w:t>304.00</w:t>
            </w:r>
          </w:p>
        </w:tc>
        <w:tc>
          <w:tcPr>
            <w:tcW w:w="427" w:type="dxa"/>
            <w:tcBorders>
              <w:top w:val="single" w:sz="4" w:space="0" w:color="auto"/>
              <w:left w:val="nil"/>
            </w:tcBorders>
          </w:tcPr>
          <w:p w:rsidR="004D133A" w:rsidRPr="004D133A" w:rsidRDefault="004D133A" w:rsidP="007D7290">
            <w:pPr>
              <w:ind w:right="-396"/>
              <w:jc w:val="center"/>
              <w:rPr>
                <w:rFonts w:cs="Arial"/>
                <w:b/>
                <w:sz w:val="20"/>
                <w:lang w:val="it-CH" w:eastAsia="it-CH"/>
              </w:rPr>
            </w:pPr>
          </w:p>
        </w:tc>
        <w:tc>
          <w:tcPr>
            <w:tcW w:w="1132" w:type="dxa"/>
            <w:tcBorders>
              <w:right w:val="nil"/>
            </w:tcBorders>
          </w:tcPr>
          <w:p w:rsidR="004D133A" w:rsidRPr="004D133A" w:rsidRDefault="004D133A" w:rsidP="007D7290">
            <w:pPr>
              <w:ind w:right="-113"/>
              <w:jc w:val="center"/>
              <w:rPr>
                <w:rFonts w:cs="Arial"/>
                <w:b/>
                <w:sz w:val="20"/>
                <w:lang w:val="it-CH" w:eastAsia="it-CH"/>
              </w:rPr>
            </w:pPr>
            <w:r w:rsidRPr="004D133A">
              <w:rPr>
                <w:rFonts w:cs="Arial"/>
                <w:b/>
                <w:sz w:val="20"/>
                <w:lang w:val="it-CH" w:eastAsia="it-CH"/>
              </w:rPr>
              <w:t>194.00</w:t>
            </w:r>
          </w:p>
        </w:tc>
        <w:tc>
          <w:tcPr>
            <w:tcW w:w="286" w:type="dxa"/>
            <w:tcBorders>
              <w:left w:val="nil"/>
            </w:tcBorders>
          </w:tcPr>
          <w:p w:rsidR="004D133A" w:rsidRPr="004D133A" w:rsidRDefault="004D133A" w:rsidP="007D7290">
            <w:pPr>
              <w:ind w:right="-113"/>
              <w:jc w:val="center"/>
              <w:rPr>
                <w:rFonts w:cs="Arial"/>
                <w:b/>
                <w:sz w:val="20"/>
                <w:lang w:val="it-CH" w:eastAsia="it-CH"/>
              </w:rPr>
            </w:pPr>
          </w:p>
        </w:tc>
        <w:tc>
          <w:tcPr>
            <w:tcW w:w="1136" w:type="dxa"/>
            <w:tcBorders>
              <w:right w:val="nil"/>
            </w:tcBorders>
          </w:tcPr>
          <w:p w:rsidR="004D133A" w:rsidRPr="004D133A" w:rsidRDefault="004D133A" w:rsidP="00331A37">
            <w:pPr>
              <w:ind w:right="-109"/>
              <w:jc w:val="center"/>
              <w:rPr>
                <w:rFonts w:cs="Arial"/>
                <w:b/>
                <w:sz w:val="20"/>
                <w:lang w:val="it-CH" w:eastAsia="it-CH"/>
              </w:rPr>
            </w:pPr>
            <w:r w:rsidRPr="004D133A">
              <w:rPr>
                <w:rFonts w:cs="Arial"/>
                <w:b/>
                <w:sz w:val="20"/>
                <w:lang w:val="it-CH" w:eastAsia="it-CH"/>
              </w:rPr>
              <w:t>738.00</w:t>
            </w:r>
          </w:p>
        </w:tc>
        <w:tc>
          <w:tcPr>
            <w:tcW w:w="284" w:type="dxa"/>
            <w:tcBorders>
              <w:left w:val="nil"/>
            </w:tcBorders>
          </w:tcPr>
          <w:p w:rsidR="004D133A" w:rsidRPr="004D133A" w:rsidRDefault="004D133A" w:rsidP="007D7290">
            <w:pPr>
              <w:jc w:val="center"/>
              <w:rPr>
                <w:rFonts w:cs="Arial"/>
                <w:b/>
                <w:sz w:val="20"/>
                <w:lang w:val="it-CH" w:eastAsia="it-CH"/>
              </w:rPr>
            </w:pPr>
          </w:p>
        </w:tc>
        <w:tc>
          <w:tcPr>
            <w:tcW w:w="1136" w:type="dxa"/>
            <w:tcBorders>
              <w:right w:val="nil"/>
            </w:tcBorders>
          </w:tcPr>
          <w:p w:rsidR="004D133A" w:rsidRPr="004D133A" w:rsidRDefault="004D133A" w:rsidP="007D7290">
            <w:pPr>
              <w:ind w:right="-107"/>
              <w:jc w:val="center"/>
              <w:rPr>
                <w:rFonts w:cs="Arial"/>
                <w:b/>
                <w:sz w:val="20"/>
                <w:lang w:val="it-CH" w:eastAsia="it-CH"/>
              </w:rPr>
            </w:pPr>
            <w:r w:rsidRPr="004D133A">
              <w:rPr>
                <w:rFonts w:cs="Arial"/>
                <w:b/>
                <w:sz w:val="20"/>
                <w:lang w:val="it-CH" w:eastAsia="it-CH"/>
              </w:rPr>
              <w:t>347.00</w:t>
            </w:r>
          </w:p>
        </w:tc>
        <w:tc>
          <w:tcPr>
            <w:tcW w:w="282" w:type="dxa"/>
            <w:tcBorders>
              <w:left w:val="nil"/>
            </w:tcBorders>
          </w:tcPr>
          <w:p w:rsidR="004D133A" w:rsidRPr="004D133A" w:rsidRDefault="004D133A" w:rsidP="007D7290">
            <w:pPr>
              <w:ind w:right="-107"/>
              <w:jc w:val="right"/>
              <w:rPr>
                <w:rFonts w:cs="Arial"/>
                <w:b/>
                <w:sz w:val="20"/>
                <w:lang w:val="it-CH" w:eastAsia="it-CH"/>
              </w:rPr>
            </w:pPr>
          </w:p>
        </w:tc>
      </w:tr>
    </w:tbl>
    <w:p w:rsidR="004D133A" w:rsidRPr="00F246A0" w:rsidRDefault="004D133A" w:rsidP="001E3115">
      <w:pPr>
        <w:spacing w:after="60"/>
        <w:ind w:left="709"/>
        <w:jc w:val="left"/>
        <w:rPr>
          <w:rFonts w:cs="Arial"/>
          <w:sz w:val="19"/>
          <w:szCs w:val="19"/>
          <w:lang w:val="it-CH" w:eastAsia="it-CH"/>
        </w:rPr>
      </w:pPr>
      <w:r w:rsidRPr="004D133A">
        <w:rPr>
          <w:rFonts w:cs="Arial"/>
          <w:sz w:val="20"/>
          <w:lang w:val="it-CH" w:eastAsia="it-CH"/>
        </w:rPr>
        <w:t xml:space="preserve"> </w:t>
      </w:r>
      <w:r w:rsidRPr="00F246A0">
        <w:rPr>
          <w:rFonts w:cs="Arial"/>
          <w:sz w:val="18"/>
          <w:szCs w:val="18"/>
          <w:lang w:val="it-CH" w:eastAsia="it-CH"/>
        </w:rPr>
        <w:t>*</w:t>
      </w:r>
      <w:r w:rsidRPr="00F246A0">
        <w:rPr>
          <w:rFonts w:cs="Arial"/>
          <w:sz w:val="19"/>
          <w:szCs w:val="19"/>
          <w:lang w:val="it-CH" w:eastAsia="it-CH"/>
        </w:rPr>
        <w:t xml:space="preserve">Situazione futura - Criteri e base di calcolo per la superfice delle postazioni di lavoro: </w:t>
      </w:r>
    </w:p>
    <w:p w:rsidR="004D133A" w:rsidRPr="00F246A0" w:rsidRDefault="004D133A" w:rsidP="007D7290">
      <w:pPr>
        <w:ind w:firstLine="284"/>
        <w:jc w:val="left"/>
        <w:rPr>
          <w:rFonts w:cs="Arial"/>
          <w:sz w:val="19"/>
          <w:szCs w:val="19"/>
          <w:lang w:val="it-CH" w:eastAsia="it-CH"/>
        </w:rPr>
      </w:pPr>
      <w:r w:rsidRPr="00F246A0">
        <w:rPr>
          <w:rFonts w:cs="Arial"/>
          <w:sz w:val="19"/>
          <w:szCs w:val="19"/>
          <w:lang w:val="it-CH" w:eastAsia="it-CH"/>
        </w:rPr>
        <w:tab/>
        <w:t>-</w:t>
      </w:r>
      <w:r w:rsidR="00EF049B" w:rsidRPr="00F246A0">
        <w:rPr>
          <w:rFonts w:cs="Arial"/>
          <w:sz w:val="19"/>
          <w:szCs w:val="19"/>
          <w:lang w:val="it-CH" w:eastAsia="it-CH"/>
        </w:rPr>
        <w:t xml:space="preserve"> </w:t>
      </w:r>
      <w:r w:rsidRPr="00F246A0">
        <w:rPr>
          <w:rFonts w:cs="Arial"/>
          <w:sz w:val="19"/>
          <w:szCs w:val="19"/>
          <w:lang w:val="it-CH" w:eastAsia="it-CH"/>
        </w:rPr>
        <w:t xml:space="preserve">Basi legali, subordinate a vincoli strutturali dell’edificio esistente </w:t>
      </w:r>
    </w:p>
    <w:p w:rsidR="004D133A" w:rsidRPr="00F246A0" w:rsidRDefault="004D133A" w:rsidP="007D7290">
      <w:pPr>
        <w:ind w:firstLine="709"/>
        <w:jc w:val="left"/>
        <w:rPr>
          <w:rFonts w:cs="Arial"/>
          <w:sz w:val="19"/>
          <w:szCs w:val="19"/>
          <w:lang w:val="it-CH" w:eastAsia="it-CH"/>
        </w:rPr>
      </w:pPr>
      <w:r w:rsidRPr="00F246A0">
        <w:rPr>
          <w:rFonts w:cs="Arial"/>
          <w:sz w:val="19"/>
          <w:szCs w:val="19"/>
          <w:lang w:val="it-CH" w:eastAsia="it-CH"/>
        </w:rPr>
        <w:t>-</w:t>
      </w:r>
      <w:r w:rsidR="00EF049B" w:rsidRPr="00F246A0">
        <w:rPr>
          <w:rFonts w:cs="Arial"/>
          <w:sz w:val="19"/>
          <w:szCs w:val="19"/>
          <w:lang w:val="it-CH" w:eastAsia="it-CH"/>
        </w:rPr>
        <w:t xml:space="preserve"> </w:t>
      </w:r>
      <w:r w:rsidRPr="00F246A0">
        <w:rPr>
          <w:rFonts w:cs="Arial"/>
          <w:sz w:val="19"/>
          <w:szCs w:val="19"/>
          <w:lang w:val="it-CH" w:eastAsia="it-CH"/>
        </w:rPr>
        <w:t>RG n.1928 del</w:t>
      </w:r>
      <w:r w:rsidR="00EF049B" w:rsidRPr="00F246A0">
        <w:rPr>
          <w:rFonts w:cs="Arial"/>
          <w:sz w:val="19"/>
          <w:szCs w:val="19"/>
          <w:lang w:val="it-CH" w:eastAsia="it-CH"/>
        </w:rPr>
        <w:t>l’</w:t>
      </w:r>
      <w:r w:rsidRPr="00F246A0">
        <w:rPr>
          <w:rFonts w:cs="Arial"/>
          <w:sz w:val="19"/>
          <w:szCs w:val="19"/>
          <w:lang w:val="it-CH" w:eastAsia="it-CH"/>
        </w:rPr>
        <w:t>11 maggio 2004</w:t>
      </w:r>
    </w:p>
    <w:p w:rsidR="004D133A" w:rsidRPr="00F246A0" w:rsidRDefault="004D133A" w:rsidP="007D7290">
      <w:pPr>
        <w:ind w:firstLine="284"/>
        <w:jc w:val="left"/>
        <w:rPr>
          <w:rFonts w:cs="Arial"/>
          <w:sz w:val="19"/>
          <w:szCs w:val="19"/>
          <w:lang w:val="it-CH" w:eastAsia="it-CH"/>
        </w:rPr>
      </w:pPr>
      <w:r w:rsidRPr="00F246A0">
        <w:rPr>
          <w:rFonts w:cs="Arial"/>
          <w:sz w:val="19"/>
          <w:szCs w:val="19"/>
          <w:lang w:val="it-CH" w:eastAsia="it-CH"/>
        </w:rPr>
        <w:tab/>
        <w:t>-</w:t>
      </w:r>
      <w:r w:rsidR="00EF049B" w:rsidRPr="00F246A0">
        <w:rPr>
          <w:rFonts w:cs="Arial"/>
          <w:sz w:val="19"/>
          <w:szCs w:val="19"/>
          <w:lang w:val="it-CH" w:eastAsia="it-CH"/>
        </w:rPr>
        <w:t xml:space="preserve"> </w:t>
      </w:r>
      <w:r w:rsidRPr="00F246A0">
        <w:rPr>
          <w:rFonts w:cs="Arial"/>
          <w:sz w:val="19"/>
          <w:szCs w:val="19"/>
          <w:lang w:val="it-CH" w:eastAsia="it-CH"/>
        </w:rPr>
        <w:t>art.</w:t>
      </w:r>
      <w:r w:rsidR="00F246A0">
        <w:rPr>
          <w:rFonts w:cs="Arial"/>
          <w:sz w:val="19"/>
          <w:szCs w:val="19"/>
          <w:lang w:val="it-CH" w:eastAsia="it-CH"/>
        </w:rPr>
        <w:t xml:space="preserve"> </w:t>
      </w:r>
      <w:r w:rsidRPr="00F246A0">
        <w:rPr>
          <w:rFonts w:cs="Arial"/>
          <w:sz w:val="19"/>
          <w:szCs w:val="19"/>
          <w:lang w:val="it-CH" w:eastAsia="it-CH"/>
        </w:rPr>
        <w:t xml:space="preserve">24 - Ordinanza 3, Legge sul lavoro (OLL) </w:t>
      </w:r>
    </w:p>
    <w:p w:rsidR="004D133A" w:rsidRPr="00031793" w:rsidRDefault="004D133A" w:rsidP="00EF049B">
      <w:pPr>
        <w:tabs>
          <w:tab w:val="left" w:pos="567"/>
        </w:tabs>
        <w:spacing w:after="120"/>
        <w:jc w:val="left"/>
        <w:rPr>
          <w:rFonts w:cs="Arial"/>
          <w:b/>
          <w:szCs w:val="24"/>
          <w:lang w:val="it-CH" w:eastAsia="it-CH"/>
        </w:rPr>
      </w:pPr>
      <w:r>
        <w:rPr>
          <w:rFonts w:cs="Arial"/>
          <w:b/>
          <w:szCs w:val="24"/>
          <w:lang w:val="it-CH" w:eastAsia="it-CH"/>
        </w:rPr>
        <w:t>2.3</w:t>
      </w:r>
      <w:r w:rsidR="00EF049B">
        <w:rPr>
          <w:rFonts w:cs="Arial"/>
          <w:b/>
          <w:szCs w:val="24"/>
          <w:lang w:val="it-CH" w:eastAsia="it-CH"/>
        </w:rPr>
        <w:tab/>
      </w:r>
      <w:r w:rsidRPr="00031793">
        <w:rPr>
          <w:rFonts w:cs="Arial"/>
          <w:b/>
          <w:szCs w:val="24"/>
          <w:lang w:val="it-CH" w:eastAsia="it-CH"/>
        </w:rPr>
        <w:t xml:space="preserve">Interventi previsti </w:t>
      </w:r>
    </w:p>
    <w:p w:rsidR="004D133A" w:rsidRPr="00031793" w:rsidRDefault="004D133A" w:rsidP="00EF049B">
      <w:pPr>
        <w:tabs>
          <w:tab w:val="left" w:pos="3420"/>
        </w:tabs>
        <w:spacing w:after="120"/>
        <w:rPr>
          <w:rFonts w:cs="Arial"/>
          <w:szCs w:val="24"/>
          <w:lang w:val="it-CH" w:eastAsia="it-CH"/>
        </w:rPr>
      </w:pPr>
      <w:r w:rsidRPr="00031793">
        <w:rPr>
          <w:rFonts w:cs="Arial"/>
          <w:szCs w:val="24"/>
          <w:lang w:val="it-CH" w:eastAsia="it-CH"/>
        </w:rPr>
        <w:t>Gli ulteriori spazi messi a disposizione al secondo e al terzo piano (sottotetto) sono nel complesso in buono stato e pertanto richiedono unicamente interventi di adattamento tecnico-edili agli standard cantonali e alle esigenze dei servizi che verranno insediati, che riepiloghiamo di seguito conformemente ai piani allegati:</w:t>
      </w:r>
    </w:p>
    <w:p w:rsidR="004D133A" w:rsidRPr="00031793" w:rsidRDefault="004D133A" w:rsidP="00EF049B">
      <w:pPr>
        <w:numPr>
          <w:ilvl w:val="0"/>
          <w:numId w:val="15"/>
        </w:numPr>
        <w:spacing w:after="120"/>
        <w:ind w:left="425" w:hanging="425"/>
        <w:rPr>
          <w:rFonts w:cs="Arial"/>
          <w:szCs w:val="24"/>
          <w:lang w:val="it-CH" w:eastAsia="it-CH"/>
        </w:rPr>
      </w:pPr>
      <w:r>
        <w:rPr>
          <w:rFonts w:cs="Arial"/>
          <w:szCs w:val="24"/>
          <w:lang w:val="it-CH" w:eastAsia="it-CH"/>
        </w:rPr>
        <w:t>r</w:t>
      </w:r>
      <w:r w:rsidRPr="00031793">
        <w:rPr>
          <w:rFonts w:cs="Arial"/>
          <w:szCs w:val="24"/>
          <w:lang w:val="it-CH" w:eastAsia="it-CH"/>
        </w:rPr>
        <w:t xml:space="preserve">imozione e/o demolizione di arredo fisso esistente; </w:t>
      </w:r>
    </w:p>
    <w:p w:rsidR="004D133A" w:rsidRPr="00031793" w:rsidRDefault="004D133A" w:rsidP="00EF049B">
      <w:pPr>
        <w:numPr>
          <w:ilvl w:val="0"/>
          <w:numId w:val="15"/>
        </w:numPr>
        <w:spacing w:after="120"/>
        <w:ind w:left="425" w:hanging="425"/>
        <w:rPr>
          <w:rFonts w:cs="Arial"/>
          <w:szCs w:val="24"/>
          <w:lang w:val="it-CH" w:eastAsia="it-CH"/>
        </w:rPr>
      </w:pPr>
      <w:r>
        <w:rPr>
          <w:rFonts w:cs="Arial"/>
          <w:szCs w:val="24"/>
          <w:lang w:val="it-CH" w:eastAsia="it-CH"/>
        </w:rPr>
        <w:t>e</w:t>
      </w:r>
      <w:r w:rsidRPr="00031793">
        <w:rPr>
          <w:rFonts w:cs="Arial"/>
          <w:szCs w:val="24"/>
          <w:lang w:val="it-CH" w:eastAsia="it-CH"/>
        </w:rPr>
        <w:t xml:space="preserve">secuzione di </w:t>
      </w:r>
      <w:r>
        <w:rPr>
          <w:rFonts w:cs="Arial"/>
          <w:szCs w:val="24"/>
          <w:lang w:val="it-CH" w:eastAsia="it-CH"/>
        </w:rPr>
        <w:t xml:space="preserve">una </w:t>
      </w:r>
      <w:r w:rsidRPr="00031793">
        <w:rPr>
          <w:rFonts w:cs="Arial"/>
          <w:szCs w:val="24"/>
          <w:lang w:val="it-CH" w:eastAsia="it-CH"/>
        </w:rPr>
        <w:t xml:space="preserve">parete divisoria e nuova porta per la formazione di un nuovo ufficio; </w:t>
      </w:r>
    </w:p>
    <w:p w:rsidR="004D133A" w:rsidRPr="00031793" w:rsidRDefault="004D133A" w:rsidP="00EF049B">
      <w:pPr>
        <w:numPr>
          <w:ilvl w:val="0"/>
          <w:numId w:val="15"/>
        </w:numPr>
        <w:spacing w:after="120"/>
        <w:ind w:left="425" w:hanging="425"/>
        <w:rPr>
          <w:rFonts w:cs="Arial"/>
          <w:szCs w:val="24"/>
          <w:lang w:val="it-CH" w:eastAsia="it-CH"/>
        </w:rPr>
      </w:pPr>
      <w:r>
        <w:rPr>
          <w:rFonts w:cs="Arial"/>
          <w:szCs w:val="24"/>
          <w:lang w:val="it-CH" w:eastAsia="it-CH"/>
        </w:rPr>
        <w:t>l</w:t>
      </w:r>
      <w:r w:rsidRPr="00031793">
        <w:rPr>
          <w:rFonts w:cs="Arial"/>
          <w:szCs w:val="24"/>
          <w:lang w:val="it-CH" w:eastAsia="it-CH"/>
        </w:rPr>
        <w:t>avori di adattamento e implementazione impianto elettrico, di illuminazione e cablaggi CSI;</w:t>
      </w:r>
    </w:p>
    <w:p w:rsidR="004D133A" w:rsidRPr="00031793" w:rsidRDefault="004D133A" w:rsidP="00EF049B">
      <w:pPr>
        <w:numPr>
          <w:ilvl w:val="0"/>
          <w:numId w:val="15"/>
        </w:numPr>
        <w:spacing w:after="120"/>
        <w:ind w:left="425" w:hanging="425"/>
        <w:rPr>
          <w:rFonts w:cs="Arial"/>
          <w:szCs w:val="24"/>
          <w:lang w:val="it-CH" w:eastAsia="it-CH"/>
        </w:rPr>
      </w:pPr>
      <w:r>
        <w:rPr>
          <w:rFonts w:cs="Arial"/>
          <w:szCs w:val="24"/>
          <w:lang w:val="it-CH" w:eastAsia="it-CH"/>
        </w:rPr>
        <w:t>l</w:t>
      </w:r>
      <w:r w:rsidRPr="00031793">
        <w:rPr>
          <w:rFonts w:cs="Arial"/>
          <w:szCs w:val="24"/>
          <w:lang w:val="it-CH" w:eastAsia="it-CH"/>
        </w:rPr>
        <w:t>avori di tinteggio;</w:t>
      </w:r>
    </w:p>
    <w:p w:rsidR="004D133A" w:rsidRPr="00031793" w:rsidRDefault="004D133A" w:rsidP="00EF049B">
      <w:pPr>
        <w:numPr>
          <w:ilvl w:val="0"/>
          <w:numId w:val="15"/>
        </w:numPr>
        <w:spacing w:after="120"/>
        <w:ind w:left="425" w:hanging="425"/>
        <w:rPr>
          <w:rFonts w:cs="Arial"/>
          <w:szCs w:val="24"/>
          <w:lang w:val="it-CH" w:eastAsia="it-CH"/>
        </w:rPr>
      </w:pPr>
      <w:r>
        <w:rPr>
          <w:rFonts w:cs="Arial"/>
          <w:szCs w:val="24"/>
          <w:lang w:val="it-CH" w:eastAsia="it-CH"/>
        </w:rPr>
        <w:t>f</w:t>
      </w:r>
      <w:r w:rsidRPr="00031793">
        <w:rPr>
          <w:rFonts w:cs="Arial"/>
          <w:szCs w:val="24"/>
          <w:lang w:val="it-CH" w:eastAsia="it-CH"/>
        </w:rPr>
        <w:t>ornitura nuovo mobilio e lampade a stelo;</w:t>
      </w:r>
    </w:p>
    <w:p w:rsidR="004D133A" w:rsidRDefault="004D133A" w:rsidP="00EF049B">
      <w:pPr>
        <w:numPr>
          <w:ilvl w:val="0"/>
          <w:numId w:val="15"/>
        </w:numPr>
        <w:ind w:left="426" w:hanging="426"/>
        <w:contextualSpacing/>
        <w:rPr>
          <w:rFonts w:cs="Arial"/>
          <w:szCs w:val="24"/>
          <w:lang w:val="it-CH" w:eastAsia="it-CH"/>
        </w:rPr>
      </w:pPr>
      <w:r>
        <w:rPr>
          <w:rFonts w:cs="Arial"/>
          <w:szCs w:val="24"/>
          <w:lang w:val="it-CH" w:eastAsia="it-CH"/>
        </w:rPr>
        <w:t>l</w:t>
      </w:r>
      <w:r w:rsidRPr="00031793">
        <w:rPr>
          <w:rFonts w:cs="Arial"/>
          <w:szCs w:val="24"/>
          <w:lang w:val="it-CH" w:eastAsia="it-CH"/>
        </w:rPr>
        <w:t>avori di ampliamento piano chiavi esistente.</w:t>
      </w:r>
    </w:p>
    <w:p w:rsidR="00EF049B" w:rsidRDefault="00EF049B" w:rsidP="00EF049B">
      <w:pPr>
        <w:contextualSpacing/>
        <w:jc w:val="left"/>
        <w:rPr>
          <w:rFonts w:cs="Arial"/>
          <w:szCs w:val="24"/>
          <w:lang w:val="it-CH" w:eastAsia="it-CH"/>
        </w:rPr>
      </w:pPr>
    </w:p>
    <w:p w:rsidR="00EF049B" w:rsidRDefault="00EF049B" w:rsidP="00EF049B">
      <w:pPr>
        <w:contextualSpacing/>
        <w:jc w:val="left"/>
        <w:rPr>
          <w:rFonts w:cs="Arial"/>
          <w:szCs w:val="24"/>
          <w:lang w:val="it-CH" w:eastAsia="it-CH"/>
        </w:rPr>
      </w:pPr>
    </w:p>
    <w:p w:rsidR="00EF049B" w:rsidRPr="00031793" w:rsidRDefault="00EF049B" w:rsidP="00EF049B">
      <w:pPr>
        <w:contextualSpacing/>
        <w:jc w:val="left"/>
        <w:rPr>
          <w:rFonts w:cs="Arial"/>
          <w:szCs w:val="24"/>
          <w:lang w:val="it-CH" w:eastAsia="it-CH"/>
        </w:rPr>
      </w:pPr>
    </w:p>
    <w:p w:rsidR="004D133A" w:rsidRPr="00816BF8" w:rsidRDefault="004D133A" w:rsidP="00EF049B">
      <w:pPr>
        <w:pStyle w:val="Titolo1"/>
      </w:pPr>
      <w:r>
        <w:t>3.</w:t>
      </w:r>
      <w:r w:rsidR="00EF049B">
        <w:tab/>
      </w:r>
      <w:r>
        <w:t xml:space="preserve">ALTRE SEDI </w:t>
      </w:r>
    </w:p>
    <w:p w:rsidR="004D133A" w:rsidRPr="00954757" w:rsidRDefault="004D133A" w:rsidP="00954757">
      <w:pPr>
        <w:tabs>
          <w:tab w:val="left" w:pos="3420"/>
        </w:tabs>
        <w:rPr>
          <w:rFonts w:cs="Arial"/>
          <w:b/>
          <w:sz w:val="22"/>
          <w:szCs w:val="22"/>
          <w:lang w:val="it-CH" w:eastAsia="it-CH"/>
        </w:rPr>
      </w:pPr>
      <w:r w:rsidRPr="00954757">
        <w:rPr>
          <w:rFonts w:cs="Arial"/>
          <w:szCs w:val="24"/>
          <w:lang w:val="it-CH" w:eastAsia="it-CH"/>
        </w:rPr>
        <w:t>Con l’intervento di riunificazione proposto, si renderanno disponibili spazi in proprietà Stato da destinare ad altri servizi dell’Amministrazione cantonale (v.</w:t>
      </w:r>
      <w:r w:rsidR="001E3115">
        <w:rPr>
          <w:rFonts w:cs="Arial"/>
          <w:szCs w:val="24"/>
          <w:lang w:val="it-CH" w:eastAsia="it-CH"/>
        </w:rPr>
        <w:t xml:space="preserve"> </w:t>
      </w:r>
      <w:r w:rsidRPr="00954757">
        <w:rPr>
          <w:rFonts w:cs="Arial"/>
          <w:szCs w:val="24"/>
          <w:lang w:val="it-CH" w:eastAsia="it-CH"/>
        </w:rPr>
        <w:t>cap.</w:t>
      </w:r>
      <w:r w:rsidR="001E3115">
        <w:rPr>
          <w:rFonts w:cs="Arial"/>
          <w:szCs w:val="24"/>
          <w:lang w:val="it-CH" w:eastAsia="it-CH"/>
        </w:rPr>
        <w:t xml:space="preserve"> </w:t>
      </w:r>
      <w:r>
        <w:rPr>
          <w:rFonts w:cs="Arial"/>
          <w:szCs w:val="24"/>
          <w:lang w:val="it-CH" w:eastAsia="it-CH"/>
        </w:rPr>
        <w:t>2</w:t>
      </w:r>
      <w:r w:rsidRPr="00954757">
        <w:rPr>
          <w:rFonts w:cs="Arial"/>
          <w:szCs w:val="24"/>
          <w:lang w:val="it-CH" w:eastAsia="it-CH"/>
        </w:rPr>
        <w:t xml:space="preserve">.1). L’ufficio con una postazione di lavoro liberato presso Palazzo amministrativo (4002), verrà riassegnato secondo le esigenze, mentre gli spazi liberati </w:t>
      </w:r>
      <w:r>
        <w:rPr>
          <w:rFonts w:cs="Arial"/>
          <w:szCs w:val="24"/>
          <w:lang w:val="it-CH" w:eastAsia="it-CH"/>
        </w:rPr>
        <w:t>presso lo</w:t>
      </w:r>
      <w:r w:rsidRPr="00954757">
        <w:rPr>
          <w:rFonts w:cs="Arial"/>
          <w:szCs w:val="24"/>
          <w:lang w:val="it-CH" w:eastAsia="it-CH"/>
        </w:rPr>
        <w:t xml:space="preserve"> Stabile </w:t>
      </w:r>
      <w:proofErr w:type="spellStart"/>
      <w:r w:rsidRPr="00954757">
        <w:rPr>
          <w:rFonts w:cs="Arial"/>
          <w:szCs w:val="24"/>
          <w:lang w:val="it-CH" w:eastAsia="it-CH"/>
        </w:rPr>
        <w:t>Ratazzi</w:t>
      </w:r>
      <w:proofErr w:type="spellEnd"/>
      <w:r w:rsidRPr="00954757">
        <w:rPr>
          <w:rFonts w:cs="Arial"/>
          <w:szCs w:val="24"/>
          <w:lang w:val="it-CH" w:eastAsia="it-CH"/>
        </w:rPr>
        <w:t xml:space="preserve"> (4006) di circa complessivi mq 250.00, verranno, di principio, attribuiti secondo la richiesta logistica inoltrata alla Sezione della logistica nel novembre 2017 da parte dell’Ufficio di sanità, già fruitore di alcuni spazi nello stabile. Come indicato nella richiesta, la possibilità di disporre di spazi aggiuntivi permetterebbe di riorganizzare i Servizi dell’Ufficio di sanità in modo più razionale e di sopperire all’attuale insufficienza di spazi dovuta all’aumento di personale avvenuto negli ultimi anni. Per gli spazi liberati presso lo Stabile </w:t>
      </w:r>
      <w:proofErr w:type="spellStart"/>
      <w:r w:rsidRPr="00954757">
        <w:rPr>
          <w:rFonts w:cs="Arial"/>
          <w:szCs w:val="24"/>
          <w:lang w:val="it-CH" w:eastAsia="it-CH"/>
        </w:rPr>
        <w:t>Boffa</w:t>
      </w:r>
      <w:proofErr w:type="spellEnd"/>
      <w:r w:rsidRPr="00954757">
        <w:rPr>
          <w:rFonts w:cs="Arial"/>
          <w:szCs w:val="24"/>
          <w:lang w:val="it-CH" w:eastAsia="it-CH"/>
        </w:rPr>
        <w:t xml:space="preserve"> (E4535) di proprietà terzi (v.</w:t>
      </w:r>
      <w:r w:rsidR="00EF049B">
        <w:rPr>
          <w:rFonts w:cs="Arial"/>
          <w:szCs w:val="24"/>
          <w:lang w:val="it-CH" w:eastAsia="it-CH"/>
        </w:rPr>
        <w:t xml:space="preserve"> </w:t>
      </w:r>
      <w:r w:rsidRPr="00954757">
        <w:rPr>
          <w:rFonts w:cs="Arial"/>
          <w:szCs w:val="24"/>
          <w:lang w:val="it-CH" w:eastAsia="it-CH"/>
        </w:rPr>
        <w:t>cap.</w:t>
      </w:r>
      <w:r w:rsidR="0060351B">
        <w:rPr>
          <w:rFonts w:cs="Arial"/>
          <w:szCs w:val="24"/>
          <w:lang w:val="it-CH" w:eastAsia="it-CH"/>
        </w:rPr>
        <w:t xml:space="preserve"> </w:t>
      </w:r>
      <w:r>
        <w:rPr>
          <w:rFonts w:cs="Arial"/>
          <w:szCs w:val="24"/>
          <w:lang w:val="it-CH" w:eastAsia="it-CH"/>
        </w:rPr>
        <w:t>2</w:t>
      </w:r>
      <w:r w:rsidRPr="00954757">
        <w:rPr>
          <w:rFonts w:cs="Arial"/>
          <w:szCs w:val="24"/>
          <w:lang w:val="it-CH" w:eastAsia="it-CH"/>
        </w:rPr>
        <w:t>.1), di circa mq 66.00, gli stessi verranno attribuiti per rispondere alle necessita di un’ottimizzazione logistica dell’Amministrazione cantonale nel comparto di Bellinzona centro.</w:t>
      </w:r>
    </w:p>
    <w:p w:rsidR="004D133A" w:rsidRDefault="004D133A" w:rsidP="00641F4B">
      <w:pPr>
        <w:rPr>
          <w:rFonts w:cs="Arial"/>
        </w:rPr>
      </w:pPr>
    </w:p>
    <w:p w:rsidR="001E3115" w:rsidRDefault="001E3115" w:rsidP="00641F4B">
      <w:pPr>
        <w:rPr>
          <w:rFonts w:cs="Arial"/>
        </w:rPr>
      </w:pPr>
    </w:p>
    <w:p w:rsidR="00EF049B" w:rsidRDefault="00EF049B">
      <w:pPr>
        <w:jc w:val="left"/>
        <w:rPr>
          <w:rFonts w:cs="Arial"/>
        </w:rPr>
      </w:pPr>
      <w:r>
        <w:rPr>
          <w:rFonts w:cs="Arial"/>
        </w:rPr>
        <w:br w:type="page"/>
      </w:r>
    </w:p>
    <w:p w:rsidR="004D133A" w:rsidRDefault="004D133A" w:rsidP="00C42283">
      <w:pPr>
        <w:pStyle w:val="Titolo1"/>
        <w:spacing w:before="120"/>
      </w:pPr>
      <w:r>
        <w:t>4.</w:t>
      </w:r>
      <w:r>
        <w:tab/>
        <w:t>Conseguenze finanziarie</w:t>
      </w:r>
    </w:p>
    <w:p w:rsidR="004D133A" w:rsidRPr="00DB0D5B" w:rsidRDefault="004D133A" w:rsidP="00C42283">
      <w:pPr>
        <w:pStyle w:val="Titolo2"/>
        <w:spacing w:before="120"/>
      </w:pPr>
      <w:r>
        <w:t>4.1</w:t>
      </w:r>
      <w:r>
        <w:tab/>
        <w:t>Investimento</w:t>
      </w:r>
    </w:p>
    <w:p w:rsidR="004D133A" w:rsidRDefault="004D133A" w:rsidP="0060351B">
      <w:pPr>
        <w:spacing w:before="120" w:after="160"/>
        <w:rPr>
          <w:rFonts w:cs="Arial"/>
        </w:rPr>
      </w:pPr>
      <w:r>
        <w:rPr>
          <w:rFonts w:cs="Arial"/>
        </w:rPr>
        <w:t>Costi totali di progetto e realizzazione:</w:t>
      </w:r>
    </w:p>
    <w:p w:rsidR="004D133A" w:rsidRDefault="004D133A" w:rsidP="0060351B">
      <w:pPr>
        <w:spacing w:before="120" w:after="360"/>
        <w:rPr>
          <w:rFonts w:cs="Arial"/>
        </w:rPr>
      </w:pPr>
      <w:r w:rsidRPr="00DB0D5B">
        <w:rPr>
          <w:rFonts w:cs="Arial"/>
        </w:rPr>
        <w:t>Base:</w:t>
      </w:r>
      <w:r>
        <w:rPr>
          <w:rFonts w:cs="Arial"/>
        </w:rPr>
        <w:t xml:space="preserve"> c</w:t>
      </w:r>
      <w:r w:rsidRPr="00DB0D5B">
        <w:rPr>
          <w:rFonts w:cs="Arial"/>
        </w:rPr>
        <w:t xml:space="preserve">odice dei costi di costruzioni </w:t>
      </w:r>
      <w:proofErr w:type="spellStart"/>
      <w:r w:rsidRPr="00DB0D5B">
        <w:rPr>
          <w:rFonts w:cs="Arial"/>
        </w:rPr>
        <w:t>eCCC</w:t>
      </w:r>
      <w:proofErr w:type="spellEnd"/>
      <w:r w:rsidRPr="00DB0D5B">
        <w:rPr>
          <w:rFonts w:cs="Arial"/>
        </w:rPr>
        <w:t>-E SN 506511</w:t>
      </w:r>
    </w:p>
    <w:bookmarkStart w:id="1" w:name="_MON_1534072734"/>
    <w:bookmarkEnd w:id="1"/>
    <w:p w:rsidR="004D133A" w:rsidRDefault="004D133A" w:rsidP="003A66A2">
      <w:pPr>
        <w:spacing w:before="120"/>
      </w:pPr>
      <w:r w:rsidRPr="00895F72">
        <w:object w:dxaOrig="8217" w:dyaOrig="8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8pt;height:409.2pt" o:ole="">
            <v:imagedata r:id="rId9" o:title=""/>
          </v:shape>
          <o:OLEObject Type="Embed" ProgID="Excel.Sheet.12" ShapeID="_x0000_i1025" DrawAspect="Content" ObjectID="_1599570325" r:id="rId10"/>
        </w:object>
      </w:r>
    </w:p>
    <w:p w:rsidR="00EF049B" w:rsidRDefault="00EF049B" w:rsidP="003A66A2">
      <w:pPr>
        <w:spacing w:before="120"/>
      </w:pPr>
    </w:p>
    <w:p w:rsidR="004D133A" w:rsidRPr="00D539F8" w:rsidRDefault="004D133A" w:rsidP="00403D45">
      <w:pPr>
        <w:pStyle w:val="Titolo2"/>
        <w:tabs>
          <w:tab w:val="clear" w:pos="567"/>
          <w:tab w:val="left" w:pos="709"/>
        </w:tabs>
        <w:rPr>
          <w:szCs w:val="24"/>
        </w:rPr>
      </w:pPr>
      <w:r>
        <w:rPr>
          <w:szCs w:val="24"/>
        </w:rPr>
        <w:t>4</w:t>
      </w:r>
      <w:r w:rsidRPr="00D539F8">
        <w:rPr>
          <w:szCs w:val="24"/>
        </w:rPr>
        <w:t>.2</w:t>
      </w:r>
      <w:r w:rsidRPr="00D539F8">
        <w:rPr>
          <w:szCs w:val="24"/>
        </w:rPr>
        <w:tab/>
        <w:t>Spese di gestione corrente</w:t>
      </w:r>
    </w:p>
    <w:p w:rsidR="004D133A" w:rsidRPr="00403D45" w:rsidRDefault="004D133A" w:rsidP="00403D45">
      <w:pPr>
        <w:pStyle w:val="Titolo4"/>
        <w:rPr>
          <w:i/>
          <w:sz w:val="23"/>
          <w:szCs w:val="23"/>
        </w:rPr>
      </w:pPr>
      <w:r w:rsidRPr="00403D45">
        <w:rPr>
          <w:i/>
          <w:sz w:val="23"/>
          <w:szCs w:val="23"/>
        </w:rPr>
        <w:t>4.2.1</w:t>
      </w:r>
      <w:r w:rsidR="00403D45" w:rsidRPr="00403D45">
        <w:rPr>
          <w:i/>
          <w:sz w:val="23"/>
          <w:szCs w:val="23"/>
        </w:rPr>
        <w:tab/>
      </w:r>
      <w:r w:rsidRPr="00403D45">
        <w:rPr>
          <w:i/>
          <w:sz w:val="23"/>
          <w:szCs w:val="23"/>
        </w:rPr>
        <w:t>Contratti di locazione in essere Stabile IPCT Via Dogana 16, Bellinzona</w:t>
      </w:r>
    </w:p>
    <w:p w:rsidR="004D133A" w:rsidRPr="00D539F8" w:rsidRDefault="004D133A" w:rsidP="00D539F8">
      <w:pPr>
        <w:jc w:val="left"/>
        <w:rPr>
          <w:rFonts w:cs="Arial"/>
          <w:szCs w:val="24"/>
          <w:lang w:val="it-CH" w:eastAsia="it-CH"/>
        </w:rPr>
      </w:pPr>
      <w:r w:rsidRPr="00D539F8">
        <w:rPr>
          <w:rFonts w:cs="Arial"/>
          <w:szCs w:val="24"/>
          <w:lang w:val="it-CH" w:eastAsia="it-CH"/>
        </w:rPr>
        <w:t>Per gli attuali spazi amministrativi attribuiti all’Ufficio del medico cantonale e all’Ufficio del veterinario cantonale i contratti di locazione in essere sono:</w:t>
      </w:r>
    </w:p>
    <w:p w:rsidR="004D133A" w:rsidRDefault="004D133A" w:rsidP="00D539F8">
      <w:pPr>
        <w:jc w:val="left"/>
        <w:rPr>
          <w:rFonts w:cs="Arial"/>
          <w:szCs w:val="24"/>
          <w:lang w:val="it-CH" w:eastAsia="it-CH"/>
        </w:rPr>
      </w:pPr>
    </w:p>
    <w:p w:rsidR="001E3115" w:rsidRDefault="001E3115" w:rsidP="00D539F8">
      <w:pPr>
        <w:jc w:val="left"/>
        <w:rPr>
          <w:rFonts w:cs="Arial"/>
          <w:szCs w:val="24"/>
          <w:lang w:val="it-CH" w:eastAsia="it-CH"/>
        </w:rPr>
      </w:pPr>
    </w:p>
    <w:p w:rsidR="0060351B" w:rsidRDefault="0060351B">
      <w:pPr>
        <w:jc w:val="left"/>
        <w:rPr>
          <w:rFonts w:cs="Arial"/>
          <w:szCs w:val="24"/>
          <w:lang w:val="it-CH" w:eastAsia="it-CH"/>
        </w:rPr>
      </w:pPr>
      <w:r>
        <w:rPr>
          <w:rFonts w:cs="Arial"/>
          <w:szCs w:val="24"/>
          <w:lang w:val="it-CH" w:eastAsia="it-CH"/>
        </w:rPr>
        <w:br w:type="page"/>
      </w:r>
    </w:p>
    <w:p w:rsidR="004D133A" w:rsidRPr="00403D45" w:rsidRDefault="004D133A" w:rsidP="00D539F8">
      <w:pPr>
        <w:jc w:val="left"/>
        <w:rPr>
          <w:rFonts w:cs="Arial"/>
          <w:b/>
          <w:sz w:val="22"/>
          <w:szCs w:val="22"/>
          <w:lang w:val="it-CH" w:eastAsia="it-CH"/>
        </w:rPr>
      </w:pPr>
      <w:r w:rsidRPr="00403D45">
        <w:rPr>
          <w:rFonts w:cs="Arial"/>
          <w:b/>
          <w:sz w:val="22"/>
          <w:szCs w:val="22"/>
          <w:lang w:val="it-CH" w:eastAsia="it-CH"/>
        </w:rPr>
        <w:t>Tabella delle attuali spese di gestione corrente annuali:</w:t>
      </w:r>
    </w:p>
    <w:p w:rsidR="004D133A" w:rsidRPr="00D539F8" w:rsidRDefault="004D133A" w:rsidP="00D539F8">
      <w:pPr>
        <w:jc w:val="left"/>
        <w:rPr>
          <w:rFonts w:cs="Arial"/>
          <w:szCs w:val="24"/>
          <w:lang w:val="it-CH" w:eastAsia="it-CH"/>
        </w:rPr>
      </w:pPr>
    </w:p>
    <w:tbl>
      <w:tblPr>
        <w:tblStyle w:val="Grigliatabella"/>
        <w:tblpPr w:leftFromText="141" w:rightFromText="141" w:vertAnchor="text" w:horzAnchor="margin" w:tblpXSpec="center" w:tblpY="16"/>
        <w:tblW w:w="9637" w:type="dxa"/>
        <w:tblLook w:val="04A0" w:firstRow="1" w:lastRow="0" w:firstColumn="1" w:lastColumn="0" w:noHBand="0" w:noVBand="1"/>
      </w:tblPr>
      <w:tblGrid>
        <w:gridCol w:w="2865"/>
        <w:gridCol w:w="1693"/>
        <w:gridCol w:w="1693"/>
        <w:gridCol w:w="1693"/>
        <w:gridCol w:w="1693"/>
      </w:tblGrid>
      <w:tr w:rsidR="004D133A" w:rsidRPr="00B25F49" w:rsidTr="00571F4F">
        <w:tc>
          <w:tcPr>
            <w:tcW w:w="2865" w:type="dxa"/>
          </w:tcPr>
          <w:p w:rsidR="004D133A" w:rsidRPr="00403D45" w:rsidRDefault="004D133A" w:rsidP="005657A9">
            <w:pPr>
              <w:rPr>
                <w:rFonts w:cs="Arial"/>
                <w:b/>
                <w:sz w:val="22"/>
                <w:szCs w:val="22"/>
                <w:lang w:val="it-CH" w:eastAsia="it-CH"/>
              </w:rPr>
            </w:pPr>
            <w:r w:rsidRPr="00403D45">
              <w:rPr>
                <w:rFonts w:cs="Arial"/>
                <w:b/>
                <w:sz w:val="22"/>
                <w:szCs w:val="22"/>
                <w:lang w:val="it-CH" w:eastAsia="it-CH"/>
              </w:rPr>
              <w:t>E4589 Attribuzione</w:t>
            </w:r>
          </w:p>
        </w:tc>
        <w:tc>
          <w:tcPr>
            <w:tcW w:w="1693"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 xml:space="preserve">Superfice </w:t>
            </w:r>
          </w:p>
        </w:tc>
        <w:tc>
          <w:tcPr>
            <w:tcW w:w="1693"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Costi di locazione annui</w:t>
            </w:r>
          </w:p>
        </w:tc>
        <w:tc>
          <w:tcPr>
            <w:tcW w:w="1693"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Spese accessorie</w:t>
            </w:r>
          </w:p>
        </w:tc>
        <w:tc>
          <w:tcPr>
            <w:tcW w:w="1693"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Costi di pulizia</w:t>
            </w:r>
          </w:p>
        </w:tc>
      </w:tr>
      <w:tr w:rsidR="004D133A" w:rsidRPr="00B25F49" w:rsidTr="00571F4F">
        <w:tc>
          <w:tcPr>
            <w:tcW w:w="2865" w:type="dxa"/>
          </w:tcPr>
          <w:p w:rsidR="004D133A" w:rsidRPr="00403D45" w:rsidRDefault="004D133A" w:rsidP="0060351B">
            <w:pPr>
              <w:spacing w:before="40" w:after="40"/>
              <w:rPr>
                <w:rFonts w:cs="Arial"/>
                <w:sz w:val="22"/>
                <w:szCs w:val="22"/>
                <w:lang w:val="it-CH" w:eastAsia="it-CH"/>
              </w:rPr>
            </w:pPr>
            <w:r w:rsidRPr="00403D45">
              <w:rPr>
                <w:rFonts w:cs="Arial"/>
                <w:sz w:val="22"/>
                <w:szCs w:val="22"/>
                <w:lang w:val="it-CH" w:eastAsia="it-CH"/>
              </w:rPr>
              <w:t>Archivio PT  UVC - UMC</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mq   88</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5'840.-</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0.-</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0.-</w:t>
            </w:r>
          </w:p>
        </w:tc>
      </w:tr>
      <w:tr w:rsidR="004D133A" w:rsidRPr="00B25F49" w:rsidTr="00571F4F">
        <w:tc>
          <w:tcPr>
            <w:tcW w:w="2865" w:type="dxa"/>
          </w:tcPr>
          <w:p w:rsidR="004D133A" w:rsidRPr="00403D45" w:rsidRDefault="004D133A" w:rsidP="0060351B">
            <w:pPr>
              <w:spacing w:before="40" w:after="40"/>
              <w:rPr>
                <w:rFonts w:cs="Arial"/>
                <w:sz w:val="22"/>
                <w:szCs w:val="22"/>
                <w:lang w:val="it-CH" w:eastAsia="it-CH"/>
              </w:rPr>
            </w:pPr>
            <w:r w:rsidRPr="00403D45">
              <w:rPr>
                <w:rFonts w:cs="Arial"/>
                <w:sz w:val="22"/>
                <w:szCs w:val="22"/>
                <w:lang w:val="it-CH" w:eastAsia="it-CH"/>
              </w:rPr>
              <w:t>Uffici PT       UVC</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mq 139</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28'368.-</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5760.-</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4’200.-</w:t>
            </w:r>
          </w:p>
        </w:tc>
      </w:tr>
      <w:tr w:rsidR="004D133A" w:rsidRPr="00B25F49" w:rsidTr="00571F4F">
        <w:tc>
          <w:tcPr>
            <w:tcW w:w="2865" w:type="dxa"/>
          </w:tcPr>
          <w:p w:rsidR="004D133A" w:rsidRPr="00403D45" w:rsidRDefault="004D133A" w:rsidP="0060351B">
            <w:pPr>
              <w:spacing w:before="40" w:after="40"/>
              <w:rPr>
                <w:rFonts w:cs="Arial"/>
                <w:sz w:val="22"/>
                <w:szCs w:val="22"/>
                <w:lang w:val="it-CH" w:eastAsia="it-CH"/>
              </w:rPr>
            </w:pPr>
            <w:r w:rsidRPr="00403D45">
              <w:rPr>
                <w:rFonts w:cs="Arial"/>
                <w:sz w:val="22"/>
                <w:szCs w:val="22"/>
                <w:lang w:val="it-CH" w:eastAsia="it-CH"/>
              </w:rPr>
              <w:t>Uffici 1°P      UMC</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mq 271</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50'852.-</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11'230.-</w:t>
            </w:r>
          </w:p>
        </w:tc>
        <w:tc>
          <w:tcPr>
            <w:tcW w:w="1693" w:type="dxa"/>
          </w:tcPr>
          <w:p w:rsidR="004D133A" w:rsidRPr="00403D45" w:rsidRDefault="004D133A" w:rsidP="0060351B">
            <w:pPr>
              <w:spacing w:before="40" w:after="40"/>
              <w:jc w:val="right"/>
              <w:rPr>
                <w:rFonts w:cs="Arial"/>
                <w:sz w:val="22"/>
                <w:szCs w:val="22"/>
                <w:lang w:val="it-CH" w:eastAsia="it-CH"/>
              </w:rPr>
            </w:pPr>
            <w:r w:rsidRPr="00403D45">
              <w:rPr>
                <w:rFonts w:cs="Arial"/>
                <w:sz w:val="22"/>
                <w:szCs w:val="22"/>
                <w:lang w:val="it-CH" w:eastAsia="it-CH"/>
              </w:rPr>
              <w:t>6’700.-</w:t>
            </w:r>
          </w:p>
        </w:tc>
      </w:tr>
      <w:tr w:rsidR="004D133A" w:rsidRPr="00B25F49" w:rsidTr="00571F4F">
        <w:tc>
          <w:tcPr>
            <w:tcW w:w="2865" w:type="dxa"/>
          </w:tcPr>
          <w:p w:rsidR="004D133A" w:rsidRPr="00403D45" w:rsidRDefault="004D133A" w:rsidP="0060351B">
            <w:pPr>
              <w:spacing w:before="40" w:after="40"/>
              <w:rPr>
                <w:rFonts w:cs="Arial"/>
                <w:b/>
                <w:sz w:val="22"/>
                <w:szCs w:val="22"/>
                <w:lang w:val="it-CH" w:eastAsia="it-CH"/>
              </w:rPr>
            </w:pPr>
            <w:r w:rsidRPr="00403D45">
              <w:rPr>
                <w:rFonts w:cs="Arial"/>
                <w:b/>
                <w:sz w:val="22"/>
                <w:szCs w:val="22"/>
                <w:lang w:val="it-CH" w:eastAsia="it-CH"/>
              </w:rPr>
              <w:t>Totale attuali locazioni</w:t>
            </w:r>
          </w:p>
        </w:tc>
        <w:tc>
          <w:tcPr>
            <w:tcW w:w="1693"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mq 498</w:t>
            </w:r>
          </w:p>
        </w:tc>
        <w:tc>
          <w:tcPr>
            <w:tcW w:w="1693"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85'060.-</w:t>
            </w:r>
          </w:p>
        </w:tc>
        <w:tc>
          <w:tcPr>
            <w:tcW w:w="1693"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16'990.-</w:t>
            </w:r>
          </w:p>
        </w:tc>
        <w:tc>
          <w:tcPr>
            <w:tcW w:w="1693"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10'900.-</w:t>
            </w:r>
          </w:p>
        </w:tc>
      </w:tr>
    </w:tbl>
    <w:p w:rsidR="004D133A" w:rsidRDefault="004D133A" w:rsidP="0060351B">
      <w:pPr>
        <w:contextualSpacing/>
        <w:jc w:val="left"/>
        <w:rPr>
          <w:rFonts w:cs="Arial"/>
          <w:szCs w:val="24"/>
          <w:lang w:val="it-CH" w:eastAsia="it-CH"/>
        </w:rPr>
      </w:pPr>
    </w:p>
    <w:p w:rsidR="0060351B" w:rsidRPr="00B25F49" w:rsidRDefault="0060351B" w:rsidP="0060351B">
      <w:pPr>
        <w:contextualSpacing/>
        <w:jc w:val="left"/>
        <w:rPr>
          <w:rFonts w:cs="Arial"/>
          <w:szCs w:val="24"/>
          <w:lang w:val="it-CH" w:eastAsia="it-CH"/>
        </w:rPr>
      </w:pPr>
    </w:p>
    <w:p w:rsidR="004D133A" w:rsidRPr="00403D45" w:rsidRDefault="00C0693B" w:rsidP="0060351B">
      <w:pPr>
        <w:spacing w:after="120"/>
        <w:jc w:val="left"/>
        <w:rPr>
          <w:rFonts w:cs="Arial"/>
          <w:b/>
          <w:i/>
          <w:sz w:val="23"/>
          <w:szCs w:val="23"/>
          <w:lang w:val="it-CH" w:eastAsia="it-CH"/>
        </w:rPr>
      </w:pPr>
      <w:r>
        <w:rPr>
          <w:rFonts w:cs="Arial"/>
          <w:b/>
          <w:i/>
          <w:sz w:val="23"/>
          <w:szCs w:val="23"/>
          <w:lang w:val="it-CH" w:eastAsia="it-CH"/>
        </w:rPr>
        <w:t>4.2.2</w:t>
      </w:r>
      <w:r>
        <w:rPr>
          <w:rFonts w:cs="Arial"/>
          <w:b/>
          <w:i/>
          <w:sz w:val="23"/>
          <w:szCs w:val="23"/>
          <w:lang w:val="it-CH" w:eastAsia="it-CH"/>
        </w:rPr>
        <w:tab/>
      </w:r>
      <w:r w:rsidR="004D133A" w:rsidRPr="00403D45">
        <w:rPr>
          <w:rFonts w:cs="Arial"/>
          <w:b/>
          <w:i/>
          <w:sz w:val="23"/>
          <w:szCs w:val="23"/>
          <w:lang w:val="it-CH" w:eastAsia="it-CH"/>
        </w:rPr>
        <w:t>Nuovi contratti di locazione</w:t>
      </w:r>
    </w:p>
    <w:p w:rsidR="004D133A" w:rsidRPr="00227A7F" w:rsidRDefault="004D133A" w:rsidP="0060351B">
      <w:pPr>
        <w:rPr>
          <w:rFonts w:cs="Arial"/>
          <w:szCs w:val="24"/>
          <w:lang w:val="it-CH" w:eastAsia="it-CH"/>
        </w:rPr>
      </w:pPr>
      <w:r w:rsidRPr="00227A7F">
        <w:rPr>
          <w:rFonts w:cs="Arial"/>
          <w:szCs w:val="24"/>
          <w:lang w:val="it-CH" w:eastAsia="it-CH"/>
        </w:rPr>
        <w:t>Con l</w:t>
      </w:r>
      <w:r>
        <w:rPr>
          <w:rFonts w:cs="Arial"/>
          <w:szCs w:val="24"/>
          <w:lang w:val="it-CH" w:eastAsia="it-CH"/>
        </w:rPr>
        <w:t>a disponibilità dei nuovi spazi presso lo stabile IPCT,</w:t>
      </w:r>
      <w:r w:rsidRPr="00227A7F">
        <w:rPr>
          <w:rFonts w:cs="Arial"/>
          <w:szCs w:val="24"/>
          <w:lang w:val="it-CH" w:eastAsia="it-CH"/>
        </w:rPr>
        <w:t xml:space="preserve"> vengono aggiornati e sostituiti i tre contratti in essere con due nuovi contratti </w:t>
      </w:r>
      <w:r>
        <w:rPr>
          <w:rFonts w:cs="Arial"/>
          <w:szCs w:val="24"/>
          <w:lang w:val="it-CH" w:eastAsia="it-CH"/>
        </w:rPr>
        <w:t xml:space="preserve">suddivisi per </w:t>
      </w:r>
      <w:r w:rsidRPr="00227A7F">
        <w:rPr>
          <w:rFonts w:cs="Arial"/>
          <w:szCs w:val="24"/>
          <w:lang w:val="it-CH" w:eastAsia="it-CH"/>
        </w:rPr>
        <w:t>UMC e UVC. L’impegno finanziario per i nuovi costi di locazione, spese accessorie e costi di pulizia sono descritti nelle seguenti tabelle:</w:t>
      </w:r>
    </w:p>
    <w:p w:rsidR="004D133A" w:rsidRPr="00D539F8" w:rsidRDefault="004D133A" w:rsidP="0060351B">
      <w:pPr>
        <w:jc w:val="left"/>
        <w:rPr>
          <w:rFonts w:cs="Arial"/>
          <w:sz w:val="22"/>
          <w:szCs w:val="22"/>
          <w:lang w:val="it-CH" w:eastAsia="it-CH"/>
        </w:rPr>
      </w:pPr>
    </w:p>
    <w:p w:rsidR="004D133A" w:rsidRPr="00403D45" w:rsidRDefault="004D133A" w:rsidP="00D539F8">
      <w:pPr>
        <w:jc w:val="left"/>
        <w:rPr>
          <w:rFonts w:cs="Arial"/>
          <w:b/>
          <w:sz w:val="22"/>
          <w:szCs w:val="22"/>
          <w:lang w:val="it-CH" w:eastAsia="it-CH"/>
        </w:rPr>
      </w:pPr>
      <w:r w:rsidRPr="00403D45">
        <w:rPr>
          <w:rFonts w:cs="Arial"/>
          <w:b/>
          <w:sz w:val="22"/>
          <w:szCs w:val="22"/>
          <w:lang w:val="it-CH" w:eastAsia="it-CH"/>
        </w:rPr>
        <w:t>Tabella delle future spese di gestione corrente dell’UMC:</w:t>
      </w:r>
    </w:p>
    <w:p w:rsidR="004D133A" w:rsidRPr="00D539F8" w:rsidRDefault="004D133A" w:rsidP="00D539F8">
      <w:pPr>
        <w:jc w:val="left"/>
        <w:rPr>
          <w:rFonts w:cs="Arial"/>
          <w:b/>
          <w:sz w:val="22"/>
          <w:szCs w:val="22"/>
          <w:lang w:val="it-CH" w:eastAsia="it-CH"/>
        </w:rPr>
      </w:pPr>
    </w:p>
    <w:tbl>
      <w:tblPr>
        <w:tblStyle w:val="Grigliatabella"/>
        <w:tblpPr w:leftFromText="141" w:rightFromText="141" w:vertAnchor="text" w:horzAnchor="margin" w:tblpXSpec="center" w:tblpY="16"/>
        <w:tblW w:w="9390" w:type="dxa"/>
        <w:tblLook w:val="04A0" w:firstRow="1" w:lastRow="0" w:firstColumn="1" w:lastColumn="0" w:noHBand="0" w:noVBand="1"/>
      </w:tblPr>
      <w:tblGrid>
        <w:gridCol w:w="2802"/>
        <w:gridCol w:w="1647"/>
        <w:gridCol w:w="1647"/>
        <w:gridCol w:w="1647"/>
        <w:gridCol w:w="1647"/>
      </w:tblGrid>
      <w:tr w:rsidR="004D133A" w:rsidRPr="00D539F8" w:rsidTr="00571F4F">
        <w:tc>
          <w:tcPr>
            <w:tcW w:w="2802" w:type="dxa"/>
          </w:tcPr>
          <w:p w:rsidR="004D133A" w:rsidRPr="00403D45" w:rsidRDefault="004D133A" w:rsidP="00D539F8">
            <w:pPr>
              <w:rPr>
                <w:rFonts w:cs="Arial"/>
                <w:b/>
                <w:sz w:val="22"/>
                <w:szCs w:val="22"/>
                <w:lang w:val="it-CH" w:eastAsia="it-CH"/>
              </w:rPr>
            </w:pPr>
            <w:r w:rsidRPr="00403D45">
              <w:rPr>
                <w:rFonts w:cs="Arial"/>
                <w:b/>
                <w:sz w:val="22"/>
                <w:szCs w:val="22"/>
                <w:lang w:val="it-CH" w:eastAsia="it-CH"/>
              </w:rPr>
              <w:t>Attribuzioni</w:t>
            </w:r>
          </w:p>
        </w:tc>
        <w:tc>
          <w:tcPr>
            <w:tcW w:w="1647"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Superfice effettiva</w:t>
            </w:r>
          </w:p>
        </w:tc>
        <w:tc>
          <w:tcPr>
            <w:tcW w:w="1647"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Costi di locazione annui</w:t>
            </w:r>
          </w:p>
        </w:tc>
        <w:tc>
          <w:tcPr>
            <w:tcW w:w="1647"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Spese accessorie</w:t>
            </w:r>
          </w:p>
        </w:tc>
        <w:tc>
          <w:tcPr>
            <w:tcW w:w="1647"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Costi di pulizia</w:t>
            </w:r>
          </w:p>
        </w:tc>
      </w:tr>
      <w:tr w:rsidR="004D133A" w:rsidRPr="00D539F8" w:rsidTr="00571F4F">
        <w:tc>
          <w:tcPr>
            <w:tcW w:w="2802" w:type="dxa"/>
          </w:tcPr>
          <w:p w:rsidR="004D133A" w:rsidRPr="00403D45" w:rsidRDefault="004D133A" w:rsidP="0060351B">
            <w:pPr>
              <w:spacing w:before="40" w:after="40"/>
              <w:rPr>
                <w:rFonts w:cs="Arial"/>
                <w:b/>
                <w:sz w:val="22"/>
                <w:szCs w:val="22"/>
                <w:lang w:val="it-CH" w:eastAsia="it-CH"/>
              </w:rPr>
            </w:pPr>
            <w:r w:rsidRPr="00403D45">
              <w:rPr>
                <w:rFonts w:cs="Arial"/>
                <w:b/>
                <w:sz w:val="22"/>
                <w:szCs w:val="22"/>
                <w:lang w:val="it-CH" w:eastAsia="it-CH"/>
              </w:rPr>
              <w:t>Totale locazioni</w:t>
            </w:r>
          </w:p>
        </w:tc>
        <w:tc>
          <w:tcPr>
            <w:tcW w:w="1647"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mq   738</w:t>
            </w:r>
          </w:p>
        </w:tc>
        <w:tc>
          <w:tcPr>
            <w:tcW w:w="1647"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129'223.-</w:t>
            </w:r>
          </w:p>
        </w:tc>
        <w:tc>
          <w:tcPr>
            <w:tcW w:w="1647"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15'760.-</w:t>
            </w:r>
          </w:p>
        </w:tc>
        <w:tc>
          <w:tcPr>
            <w:tcW w:w="1647"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16'200.-</w:t>
            </w:r>
          </w:p>
        </w:tc>
      </w:tr>
    </w:tbl>
    <w:p w:rsidR="004D133A" w:rsidRPr="001E3115" w:rsidRDefault="004D133A" w:rsidP="001E3115">
      <w:pPr>
        <w:jc w:val="left"/>
        <w:rPr>
          <w:rFonts w:cs="Arial"/>
          <w:sz w:val="20"/>
          <w:lang w:val="it-CH" w:eastAsia="it-CH"/>
        </w:rPr>
      </w:pPr>
    </w:p>
    <w:p w:rsidR="001E3115" w:rsidRPr="001E3115" w:rsidRDefault="001E3115" w:rsidP="001E3115">
      <w:pPr>
        <w:jc w:val="left"/>
        <w:rPr>
          <w:rFonts w:cs="Arial"/>
          <w:sz w:val="20"/>
          <w:lang w:val="it-CH" w:eastAsia="it-CH"/>
        </w:rPr>
      </w:pPr>
    </w:p>
    <w:p w:rsidR="004D133A" w:rsidRPr="00403D45" w:rsidRDefault="004D133A" w:rsidP="00D539F8">
      <w:pPr>
        <w:jc w:val="left"/>
        <w:rPr>
          <w:rFonts w:cs="Arial"/>
          <w:b/>
          <w:sz w:val="22"/>
          <w:szCs w:val="22"/>
          <w:lang w:val="it-CH" w:eastAsia="it-CH"/>
        </w:rPr>
      </w:pPr>
      <w:r w:rsidRPr="00403D45">
        <w:rPr>
          <w:rFonts w:cs="Arial"/>
          <w:b/>
          <w:sz w:val="22"/>
          <w:szCs w:val="22"/>
          <w:lang w:val="it-CH" w:eastAsia="it-CH"/>
        </w:rPr>
        <w:t>Tabella delle future spese di gestione corrente dell’UVC:</w:t>
      </w:r>
    </w:p>
    <w:p w:rsidR="004D133A" w:rsidRPr="00D539F8" w:rsidRDefault="004D133A" w:rsidP="00D539F8">
      <w:pPr>
        <w:jc w:val="left"/>
        <w:rPr>
          <w:rFonts w:cs="Arial"/>
          <w:b/>
          <w:sz w:val="22"/>
          <w:szCs w:val="22"/>
          <w:lang w:val="it-CH" w:eastAsia="it-CH"/>
        </w:rPr>
      </w:pPr>
    </w:p>
    <w:tbl>
      <w:tblPr>
        <w:tblStyle w:val="Grigliatabella"/>
        <w:tblpPr w:leftFromText="141" w:rightFromText="141" w:vertAnchor="text" w:horzAnchor="margin" w:tblpXSpec="center" w:tblpY="16"/>
        <w:tblW w:w="9390" w:type="dxa"/>
        <w:tblLook w:val="04A0" w:firstRow="1" w:lastRow="0" w:firstColumn="1" w:lastColumn="0" w:noHBand="0" w:noVBand="1"/>
      </w:tblPr>
      <w:tblGrid>
        <w:gridCol w:w="2802"/>
        <w:gridCol w:w="1647"/>
        <w:gridCol w:w="1647"/>
        <w:gridCol w:w="1647"/>
        <w:gridCol w:w="1647"/>
      </w:tblGrid>
      <w:tr w:rsidR="004D133A" w:rsidRPr="00B25F49" w:rsidTr="00571F4F">
        <w:tc>
          <w:tcPr>
            <w:tcW w:w="2802" w:type="dxa"/>
          </w:tcPr>
          <w:p w:rsidR="004D133A" w:rsidRPr="00403D45" w:rsidRDefault="004D133A" w:rsidP="007D7290">
            <w:pPr>
              <w:rPr>
                <w:rFonts w:cs="Arial"/>
                <w:b/>
                <w:sz w:val="22"/>
                <w:szCs w:val="22"/>
                <w:lang w:val="it-CH" w:eastAsia="it-CH"/>
              </w:rPr>
            </w:pPr>
            <w:r w:rsidRPr="00403D45">
              <w:rPr>
                <w:rFonts w:cs="Arial"/>
                <w:b/>
                <w:sz w:val="22"/>
                <w:szCs w:val="22"/>
                <w:lang w:val="it-CH" w:eastAsia="it-CH"/>
              </w:rPr>
              <w:t xml:space="preserve">Attribuzioni </w:t>
            </w:r>
          </w:p>
        </w:tc>
        <w:tc>
          <w:tcPr>
            <w:tcW w:w="1647"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 xml:space="preserve">Superfice effettiva </w:t>
            </w:r>
          </w:p>
        </w:tc>
        <w:tc>
          <w:tcPr>
            <w:tcW w:w="1647"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Costi di locazione annui</w:t>
            </w:r>
          </w:p>
        </w:tc>
        <w:tc>
          <w:tcPr>
            <w:tcW w:w="1647"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Spese accessorie</w:t>
            </w:r>
          </w:p>
        </w:tc>
        <w:tc>
          <w:tcPr>
            <w:tcW w:w="1647"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Costi di pulizia</w:t>
            </w:r>
          </w:p>
        </w:tc>
      </w:tr>
      <w:tr w:rsidR="004D133A" w:rsidRPr="00B25F49" w:rsidTr="00571F4F">
        <w:tc>
          <w:tcPr>
            <w:tcW w:w="2802" w:type="dxa"/>
          </w:tcPr>
          <w:p w:rsidR="004D133A" w:rsidRPr="00403D45" w:rsidRDefault="004D133A" w:rsidP="0060351B">
            <w:pPr>
              <w:spacing w:before="40" w:after="40"/>
              <w:rPr>
                <w:rFonts w:cs="Arial"/>
                <w:b/>
                <w:sz w:val="22"/>
                <w:szCs w:val="22"/>
                <w:lang w:val="it-CH" w:eastAsia="it-CH"/>
              </w:rPr>
            </w:pPr>
            <w:r w:rsidRPr="00403D45">
              <w:rPr>
                <w:rFonts w:cs="Arial"/>
                <w:b/>
                <w:sz w:val="22"/>
                <w:szCs w:val="22"/>
                <w:lang w:val="it-CH" w:eastAsia="it-CH"/>
              </w:rPr>
              <w:t>Totale locazioni</w:t>
            </w:r>
          </w:p>
        </w:tc>
        <w:tc>
          <w:tcPr>
            <w:tcW w:w="1647"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mq   347</w:t>
            </w:r>
          </w:p>
        </w:tc>
        <w:tc>
          <w:tcPr>
            <w:tcW w:w="1647"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62'260.-</w:t>
            </w:r>
          </w:p>
        </w:tc>
        <w:tc>
          <w:tcPr>
            <w:tcW w:w="1647"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7'800.-</w:t>
            </w:r>
          </w:p>
        </w:tc>
        <w:tc>
          <w:tcPr>
            <w:tcW w:w="1647" w:type="dxa"/>
          </w:tcPr>
          <w:p w:rsidR="004D133A" w:rsidRPr="00403D45" w:rsidRDefault="004D133A" w:rsidP="0060351B">
            <w:pPr>
              <w:spacing w:before="40" w:after="40"/>
              <w:jc w:val="right"/>
              <w:rPr>
                <w:rFonts w:cs="Arial"/>
                <w:b/>
                <w:sz w:val="22"/>
                <w:szCs w:val="22"/>
                <w:lang w:val="it-CH" w:eastAsia="it-CH"/>
              </w:rPr>
            </w:pPr>
            <w:r w:rsidRPr="00403D45">
              <w:rPr>
                <w:rFonts w:cs="Arial"/>
                <w:b/>
                <w:sz w:val="22"/>
                <w:szCs w:val="22"/>
                <w:lang w:val="it-CH" w:eastAsia="it-CH"/>
              </w:rPr>
              <w:t>6'700.-</w:t>
            </w:r>
          </w:p>
        </w:tc>
      </w:tr>
    </w:tbl>
    <w:p w:rsidR="004D133A" w:rsidRPr="00D539F8" w:rsidRDefault="004D133A" w:rsidP="00D539F8">
      <w:pPr>
        <w:jc w:val="left"/>
        <w:rPr>
          <w:rFonts w:cs="Arial"/>
          <w:sz w:val="22"/>
          <w:szCs w:val="22"/>
          <w:lang w:val="it-CH" w:eastAsia="it-CH"/>
        </w:rPr>
      </w:pPr>
    </w:p>
    <w:p w:rsidR="004D133A" w:rsidRDefault="004D133A" w:rsidP="00D539F8">
      <w:pPr>
        <w:jc w:val="left"/>
        <w:rPr>
          <w:rFonts w:cs="Arial"/>
          <w:sz w:val="22"/>
          <w:szCs w:val="22"/>
          <w:lang w:val="it-CH" w:eastAsia="it-CH"/>
        </w:rPr>
      </w:pPr>
    </w:p>
    <w:p w:rsidR="004D133A" w:rsidRPr="00403D45" w:rsidRDefault="00C0693B" w:rsidP="007D7290">
      <w:pPr>
        <w:jc w:val="left"/>
        <w:rPr>
          <w:rFonts w:cs="Arial"/>
          <w:b/>
          <w:i/>
          <w:sz w:val="23"/>
          <w:szCs w:val="23"/>
          <w:lang w:val="it-CH" w:eastAsia="it-CH"/>
        </w:rPr>
      </w:pPr>
      <w:r>
        <w:rPr>
          <w:rFonts w:cs="Arial"/>
          <w:b/>
          <w:i/>
          <w:sz w:val="23"/>
          <w:szCs w:val="23"/>
          <w:lang w:val="it-CH" w:eastAsia="it-CH"/>
        </w:rPr>
        <w:t>4.2.3</w:t>
      </w:r>
      <w:r>
        <w:rPr>
          <w:rFonts w:cs="Arial"/>
          <w:b/>
          <w:i/>
          <w:sz w:val="23"/>
          <w:szCs w:val="23"/>
          <w:lang w:val="it-CH" w:eastAsia="it-CH"/>
        </w:rPr>
        <w:tab/>
      </w:r>
      <w:r w:rsidR="004D133A" w:rsidRPr="00403D45">
        <w:rPr>
          <w:rFonts w:cs="Arial"/>
          <w:b/>
          <w:i/>
          <w:sz w:val="23"/>
          <w:szCs w:val="23"/>
          <w:lang w:val="it-CH" w:eastAsia="it-CH"/>
        </w:rPr>
        <w:t xml:space="preserve">Differenza situazione contrattuale esistente e nuova </w:t>
      </w:r>
    </w:p>
    <w:p w:rsidR="004D133A" w:rsidRPr="007D7290" w:rsidRDefault="004D133A" w:rsidP="007D7290">
      <w:pPr>
        <w:jc w:val="left"/>
        <w:rPr>
          <w:rFonts w:cs="Arial"/>
          <w:b/>
          <w:szCs w:val="24"/>
          <w:lang w:val="it-CH" w:eastAsia="it-CH"/>
        </w:rPr>
      </w:pPr>
    </w:p>
    <w:p w:rsidR="004D133A" w:rsidRPr="00403D45" w:rsidRDefault="004D133A" w:rsidP="007D7290">
      <w:pPr>
        <w:jc w:val="left"/>
        <w:rPr>
          <w:rFonts w:cs="Arial"/>
          <w:b/>
          <w:sz w:val="22"/>
          <w:szCs w:val="22"/>
          <w:lang w:val="it-CH" w:eastAsia="it-CH"/>
        </w:rPr>
      </w:pPr>
      <w:r w:rsidRPr="00403D45">
        <w:rPr>
          <w:rFonts w:cs="Arial"/>
          <w:b/>
          <w:sz w:val="22"/>
          <w:szCs w:val="22"/>
          <w:lang w:val="it-CH" w:eastAsia="it-CH"/>
        </w:rPr>
        <w:t>Tabella comparativa attuali e future spese di gestione corrente:</w:t>
      </w:r>
    </w:p>
    <w:p w:rsidR="004D133A" w:rsidRPr="00D539F8" w:rsidRDefault="004D133A" w:rsidP="00D539F8">
      <w:pPr>
        <w:jc w:val="left"/>
        <w:rPr>
          <w:rFonts w:cs="Arial"/>
          <w:b/>
          <w:szCs w:val="24"/>
          <w:lang w:val="it-CH" w:eastAsia="it-CH"/>
        </w:rPr>
      </w:pPr>
    </w:p>
    <w:tbl>
      <w:tblPr>
        <w:tblStyle w:val="Grigliatabella"/>
        <w:tblpPr w:leftFromText="141" w:rightFromText="141" w:vertAnchor="text" w:horzAnchor="margin" w:tblpXSpec="center" w:tblpY="16"/>
        <w:tblW w:w="9415" w:type="dxa"/>
        <w:tblLook w:val="04A0" w:firstRow="1" w:lastRow="0" w:firstColumn="1" w:lastColumn="0" w:noHBand="0" w:noVBand="1"/>
      </w:tblPr>
      <w:tblGrid>
        <w:gridCol w:w="2802"/>
        <w:gridCol w:w="1653"/>
        <w:gridCol w:w="1653"/>
        <w:gridCol w:w="1653"/>
        <w:gridCol w:w="1654"/>
      </w:tblGrid>
      <w:tr w:rsidR="004D133A" w:rsidRPr="00B25F49" w:rsidTr="00571F4F">
        <w:tc>
          <w:tcPr>
            <w:tcW w:w="2802" w:type="dxa"/>
          </w:tcPr>
          <w:p w:rsidR="004D133A" w:rsidRPr="00C0693B" w:rsidRDefault="004D133A" w:rsidP="00571F4F">
            <w:pPr>
              <w:jc w:val="left"/>
              <w:rPr>
                <w:rFonts w:cs="Arial"/>
                <w:b/>
                <w:sz w:val="22"/>
                <w:szCs w:val="22"/>
                <w:lang w:val="it-CH" w:eastAsia="it-CH"/>
              </w:rPr>
            </w:pPr>
            <w:r w:rsidRPr="00C0693B">
              <w:rPr>
                <w:rFonts w:cs="Arial"/>
                <w:b/>
                <w:sz w:val="22"/>
                <w:szCs w:val="22"/>
                <w:lang w:val="it-CH" w:eastAsia="it-CH"/>
              </w:rPr>
              <w:t>E4589 - IPCT</w:t>
            </w:r>
          </w:p>
        </w:tc>
        <w:tc>
          <w:tcPr>
            <w:tcW w:w="1653"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 xml:space="preserve">Superfice </w:t>
            </w:r>
          </w:p>
        </w:tc>
        <w:tc>
          <w:tcPr>
            <w:tcW w:w="1653"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Costi di locazione annui CHF/anno</w:t>
            </w:r>
          </w:p>
        </w:tc>
        <w:tc>
          <w:tcPr>
            <w:tcW w:w="1653"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Spese accessorie CHF/anno</w:t>
            </w:r>
          </w:p>
        </w:tc>
        <w:tc>
          <w:tcPr>
            <w:tcW w:w="1654" w:type="dxa"/>
          </w:tcPr>
          <w:p w:rsidR="004D133A" w:rsidRPr="00571F4F" w:rsidRDefault="004D133A" w:rsidP="00571F4F">
            <w:pPr>
              <w:jc w:val="right"/>
              <w:rPr>
                <w:rFonts w:cs="Arial"/>
                <w:b/>
                <w:sz w:val="18"/>
                <w:szCs w:val="18"/>
                <w:lang w:val="it-CH" w:eastAsia="it-CH"/>
              </w:rPr>
            </w:pPr>
            <w:r w:rsidRPr="00571F4F">
              <w:rPr>
                <w:rFonts w:cs="Arial"/>
                <w:b/>
                <w:sz w:val="18"/>
                <w:szCs w:val="18"/>
                <w:lang w:val="it-CH" w:eastAsia="it-CH"/>
              </w:rPr>
              <w:t>Costi di pulizia CHF/anno</w:t>
            </w:r>
          </w:p>
        </w:tc>
      </w:tr>
      <w:tr w:rsidR="004D133A" w:rsidRPr="00B25F49" w:rsidTr="00571F4F">
        <w:tc>
          <w:tcPr>
            <w:tcW w:w="2802" w:type="dxa"/>
          </w:tcPr>
          <w:p w:rsidR="004D133A" w:rsidRPr="00C0693B" w:rsidRDefault="004D133A" w:rsidP="0060351B">
            <w:pPr>
              <w:spacing w:before="40" w:after="40"/>
              <w:rPr>
                <w:rFonts w:cs="Arial"/>
                <w:sz w:val="22"/>
                <w:szCs w:val="22"/>
                <w:lang w:val="it-CH" w:eastAsia="it-CH"/>
              </w:rPr>
            </w:pPr>
            <w:r w:rsidRPr="00C0693B">
              <w:rPr>
                <w:rFonts w:cs="Arial"/>
                <w:sz w:val="22"/>
                <w:szCs w:val="22"/>
                <w:lang w:val="it-CH" w:eastAsia="it-CH"/>
              </w:rPr>
              <w:t>Totale attuali locazioni</w:t>
            </w:r>
          </w:p>
        </w:tc>
        <w:tc>
          <w:tcPr>
            <w:tcW w:w="1653" w:type="dxa"/>
          </w:tcPr>
          <w:p w:rsidR="004D133A" w:rsidRPr="00C0693B" w:rsidRDefault="004D133A" w:rsidP="0060351B">
            <w:pPr>
              <w:spacing w:before="40" w:after="40"/>
              <w:jc w:val="right"/>
              <w:rPr>
                <w:rFonts w:cs="Arial"/>
                <w:sz w:val="22"/>
                <w:szCs w:val="22"/>
                <w:lang w:val="it-CH" w:eastAsia="it-CH"/>
              </w:rPr>
            </w:pPr>
            <w:r w:rsidRPr="00C0693B">
              <w:rPr>
                <w:rFonts w:cs="Arial"/>
                <w:sz w:val="22"/>
                <w:szCs w:val="22"/>
                <w:lang w:val="it-CH" w:eastAsia="it-CH"/>
              </w:rPr>
              <w:t>mq      498</w:t>
            </w:r>
          </w:p>
        </w:tc>
        <w:tc>
          <w:tcPr>
            <w:tcW w:w="1653" w:type="dxa"/>
          </w:tcPr>
          <w:p w:rsidR="004D133A" w:rsidRPr="00C0693B" w:rsidRDefault="004D133A" w:rsidP="0060351B">
            <w:pPr>
              <w:spacing w:before="40" w:after="40"/>
              <w:jc w:val="right"/>
              <w:rPr>
                <w:rFonts w:cs="Arial"/>
                <w:sz w:val="22"/>
                <w:szCs w:val="22"/>
                <w:lang w:val="it-CH" w:eastAsia="it-CH"/>
              </w:rPr>
            </w:pPr>
            <w:r w:rsidRPr="00C0693B">
              <w:rPr>
                <w:rFonts w:cs="Arial"/>
                <w:sz w:val="22"/>
                <w:szCs w:val="22"/>
                <w:lang w:val="it-CH" w:eastAsia="it-CH"/>
              </w:rPr>
              <w:t>85'060.-</w:t>
            </w:r>
          </w:p>
        </w:tc>
        <w:tc>
          <w:tcPr>
            <w:tcW w:w="1653" w:type="dxa"/>
          </w:tcPr>
          <w:p w:rsidR="004D133A" w:rsidRPr="00C0693B" w:rsidRDefault="004D133A" w:rsidP="0060351B">
            <w:pPr>
              <w:spacing w:before="40" w:after="40"/>
              <w:jc w:val="right"/>
              <w:rPr>
                <w:rFonts w:cs="Arial"/>
                <w:sz w:val="22"/>
                <w:szCs w:val="22"/>
                <w:lang w:val="it-CH" w:eastAsia="it-CH"/>
              </w:rPr>
            </w:pPr>
            <w:r w:rsidRPr="00C0693B">
              <w:rPr>
                <w:rFonts w:cs="Arial"/>
                <w:sz w:val="22"/>
                <w:szCs w:val="22"/>
                <w:lang w:val="it-CH" w:eastAsia="it-CH"/>
              </w:rPr>
              <w:t>16'990.-</w:t>
            </w:r>
          </w:p>
        </w:tc>
        <w:tc>
          <w:tcPr>
            <w:tcW w:w="1654" w:type="dxa"/>
          </w:tcPr>
          <w:p w:rsidR="004D133A" w:rsidRPr="00C0693B" w:rsidRDefault="004D133A" w:rsidP="0060351B">
            <w:pPr>
              <w:spacing w:before="40" w:after="40"/>
              <w:jc w:val="right"/>
              <w:rPr>
                <w:rFonts w:cs="Arial"/>
                <w:sz w:val="22"/>
                <w:szCs w:val="22"/>
                <w:lang w:val="it-CH" w:eastAsia="it-CH"/>
              </w:rPr>
            </w:pPr>
            <w:r w:rsidRPr="00C0693B">
              <w:rPr>
                <w:rFonts w:cs="Arial"/>
                <w:sz w:val="22"/>
                <w:szCs w:val="22"/>
                <w:lang w:val="it-CH" w:eastAsia="it-CH"/>
              </w:rPr>
              <w:t>10'900.-</w:t>
            </w:r>
          </w:p>
        </w:tc>
      </w:tr>
      <w:tr w:rsidR="004D133A" w:rsidRPr="00B25F49" w:rsidTr="00571F4F">
        <w:tc>
          <w:tcPr>
            <w:tcW w:w="2802" w:type="dxa"/>
          </w:tcPr>
          <w:p w:rsidR="004D133A" w:rsidRPr="00C0693B" w:rsidRDefault="004D133A" w:rsidP="00C0693B">
            <w:pPr>
              <w:spacing w:before="40" w:after="40"/>
              <w:rPr>
                <w:rFonts w:cs="Arial"/>
                <w:b/>
                <w:sz w:val="22"/>
                <w:szCs w:val="22"/>
                <w:lang w:val="it-CH" w:eastAsia="it-CH"/>
              </w:rPr>
            </w:pPr>
            <w:r w:rsidRPr="00C0693B">
              <w:rPr>
                <w:rFonts w:cs="Arial"/>
                <w:b/>
                <w:sz w:val="22"/>
                <w:szCs w:val="22"/>
                <w:lang w:val="it-CH" w:eastAsia="it-CH"/>
              </w:rPr>
              <w:t>Totale future locazioni</w:t>
            </w:r>
          </w:p>
        </w:tc>
        <w:tc>
          <w:tcPr>
            <w:tcW w:w="1653" w:type="dxa"/>
          </w:tcPr>
          <w:p w:rsidR="004D133A" w:rsidRPr="00C0693B" w:rsidRDefault="004D133A" w:rsidP="0060351B">
            <w:pPr>
              <w:spacing w:before="40" w:after="40"/>
              <w:jc w:val="right"/>
              <w:rPr>
                <w:rFonts w:cs="Arial"/>
                <w:b/>
                <w:sz w:val="22"/>
                <w:szCs w:val="22"/>
                <w:lang w:val="it-CH" w:eastAsia="it-CH"/>
              </w:rPr>
            </w:pPr>
            <w:r w:rsidRPr="00C0693B">
              <w:rPr>
                <w:rFonts w:cs="Arial"/>
                <w:b/>
                <w:sz w:val="22"/>
                <w:szCs w:val="22"/>
                <w:lang w:val="it-CH" w:eastAsia="it-CH"/>
              </w:rPr>
              <w:t xml:space="preserve">mq   1’085   </w:t>
            </w:r>
          </w:p>
        </w:tc>
        <w:tc>
          <w:tcPr>
            <w:tcW w:w="1653" w:type="dxa"/>
          </w:tcPr>
          <w:p w:rsidR="004D133A" w:rsidRPr="00C0693B" w:rsidRDefault="004D133A" w:rsidP="0060351B">
            <w:pPr>
              <w:spacing w:before="40" w:after="40"/>
              <w:jc w:val="right"/>
              <w:rPr>
                <w:rFonts w:cs="Arial"/>
                <w:b/>
                <w:sz w:val="22"/>
                <w:szCs w:val="22"/>
                <w:lang w:val="it-CH" w:eastAsia="it-CH"/>
              </w:rPr>
            </w:pPr>
            <w:r w:rsidRPr="00C0693B">
              <w:rPr>
                <w:rFonts w:cs="Arial"/>
                <w:b/>
                <w:sz w:val="22"/>
                <w:szCs w:val="22"/>
                <w:lang w:val="it-CH" w:eastAsia="it-CH"/>
              </w:rPr>
              <w:t>191'483.-</w:t>
            </w:r>
          </w:p>
        </w:tc>
        <w:tc>
          <w:tcPr>
            <w:tcW w:w="1653" w:type="dxa"/>
          </w:tcPr>
          <w:p w:rsidR="004D133A" w:rsidRPr="00C0693B" w:rsidRDefault="004D133A" w:rsidP="0060351B">
            <w:pPr>
              <w:spacing w:before="40" w:after="40"/>
              <w:jc w:val="right"/>
              <w:rPr>
                <w:rFonts w:cs="Arial"/>
                <w:b/>
                <w:sz w:val="22"/>
                <w:szCs w:val="22"/>
                <w:lang w:val="it-CH" w:eastAsia="it-CH"/>
              </w:rPr>
            </w:pPr>
            <w:r w:rsidRPr="00C0693B">
              <w:rPr>
                <w:rFonts w:cs="Arial"/>
                <w:b/>
                <w:sz w:val="22"/>
                <w:szCs w:val="22"/>
                <w:lang w:val="it-CH" w:eastAsia="it-CH"/>
              </w:rPr>
              <w:t>23'560.-</w:t>
            </w:r>
          </w:p>
        </w:tc>
        <w:tc>
          <w:tcPr>
            <w:tcW w:w="1654" w:type="dxa"/>
          </w:tcPr>
          <w:p w:rsidR="004D133A" w:rsidRPr="00C0693B" w:rsidRDefault="004D133A" w:rsidP="0060351B">
            <w:pPr>
              <w:spacing w:before="40" w:after="40"/>
              <w:jc w:val="right"/>
              <w:rPr>
                <w:rFonts w:cs="Arial"/>
                <w:b/>
                <w:sz w:val="22"/>
                <w:szCs w:val="22"/>
                <w:lang w:val="it-CH" w:eastAsia="it-CH"/>
              </w:rPr>
            </w:pPr>
            <w:r w:rsidRPr="00C0693B">
              <w:rPr>
                <w:rFonts w:cs="Arial"/>
                <w:b/>
                <w:sz w:val="22"/>
                <w:szCs w:val="22"/>
                <w:lang w:val="it-CH" w:eastAsia="it-CH"/>
              </w:rPr>
              <w:t>22’900.-</w:t>
            </w:r>
          </w:p>
        </w:tc>
      </w:tr>
      <w:tr w:rsidR="004D133A" w:rsidRPr="00B25F49" w:rsidTr="00571F4F">
        <w:tc>
          <w:tcPr>
            <w:tcW w:w="2802" w:type="dxa"/>
          </w:tcPr>
          <w:p w:rsidR="004D133A" w:rsidRPr="00C0693B" w:rsidRDefault="004D133A" w:rsidP="0060351B">
            <w:pPr>
              <w:jc w:val="left"/>
              <w:rPr>
                <w:rFonts w:cs="Arial"/>
                <w:sz w:val="22"/>
                <w:szCs w:val="22"/>
                <w:lang w:val="it-CH" w:eastAsia="it-CH"/>
              </w:rPr>
            </w:pPr>
            <w:r w:rsidRPr="00C0693B">
              <w:rPr>
                <w:rFonts w:cs="Arial"/>
                <w:sz w:val="22"/>
                <w:szCs w:val="22"/>
                <w:lang w:val="it-CH" w:eastAsia="it-CH"/>
              </w:rPr>
              <w:t>Totale maggiori spese</w:t>
            </w:r>
          </w:p>
        </w:tc>
        <w:tc>
          <w:tcPr>
            <w:tcW w:w="1653" w:type="dxa"/>
          </w:tcPr>
          <w:p w:rsidR="004D133A" w:rsidRPr="00C0693B" w:rsidRDefault="004D133A" w:rsidP="00571F4F">
            <w:pPr>
              <w:jc w:val="right"/>
              <w:rPr>
                <w:rFonts w:cs="Arial"/>
                <w:sz w:val="22"/>
                <w:szCs w:val="22"/>
                <w:lang w:val="it-CH" w:eastAsia="it-CH"/>
              </w:rPr>
            </w:pPr>
          </w:p>
        </w:tc>
        <w:tc>
          <w:tcPr>
            <w:tcW w:w="1653" w:type="dxa"/>
          </w:tcPr>
          <w:p w:rsidR="004D133A" w:rsidRPr="00C0693B" w:rsidRDefault="004D133A" w:rsidP="00571F4F">
            <w:pPr>
              <w:jc w:val="right"/>
              <w:rPr>
                <w:rFonts w:cs="Arial"/>
                <w:sz w:val="22"/>
                <w:szCs w:val="22"/>
                <w:lang w:val="it-CH" w:eastAsia="it-CH"/>
              </w:rPr>
            </w:pPr>
            <w:r w:rsidRPr="00C0693B">
              <w:rPr>
                <w:rFonts w:cs="Arial"/>
                <w:sz w:val="22"/>
                <w:szCs w:val="22"/>
                <w:lang w:val="it-CH" w:eastAsia="it-CH"/>
              </w:rPr>
              <w:t>+ 106'423.-</w:t>
            </w:r>
          </w:p>
        </w:tc>
        <w:tc>
          <w:tcPr>
            <w:tcW w:w="1653" w:type="dxa"/>
          </w:tcPr>
          <w:p w:rsidR="004D133A" w:rsidRPr="00C0693B" w:rsidRDefault="004D133A" w:rsidP="00571F4F">
            <w:pPr>
              <w:jc w:val="right"/>
              <w:rPr>
                <w:rFonts w:cs="Arial"/>
                <w:sz w:val="22"/>
                <w:szCs w:val="22"/>
                <w:lang w:val="it-CH" w:eastAsia="it-CH"/>
              </w:rPr>
            </w:pPr>
            <w:r w:rsidRPr="00C0693B">
              <w:rPr>
                <w:rFonts w:cs="Arial"/>
                <w:sz w:val="22"/>
                <w:szCs w:val="22"/>
                <w:lang w:val="it-CH" w:eastAsia="it-CH"/>
              </w:rPr>
              <w:t>+ 6'570.-</w:t>
            </w:r>
          </w:p>
        </w:tc>
        <w:tc>
          <w:tcPr>
            <w:tcW w:w="1654" w:type="dxa"/>
          </w:tcPr>
          <w:p w:rsidR="004D133A" w:rsidRPr="00C0693B" w:rsidRDefault="004D133A" w:rsidP="00571F4F">
            <w:pPr>
              <w:jc w:val="right"/>
              <w:rPr>
                <w:rFonts w:cs="Arial"/>
                <w:sz w:val="22"/>
                <w:szCs w:val="22"/>
                <w:lang w:val="it-CH" w:eastAsia="it-CH"/>
              </w:rPr>
            </w:pPr>
            <w:r w:rsidRPr="00C0693B">
              <w:rPr>
                <w:rFonts w:cs="Arial"/>
                <w:sz w:val="22"/>
                <w:szCs w:val="22"/>
                <w:lang w:val="it-CH" w:eastAsia="it-CH"/>
              </w:rPr>
              <w:t>+ 12’000.-</w:t>
            </w:r>
          </w:p>
        </w:tc>
      </w:tr>
    </w:tbl>
    <w:p w:rsidR="004D133A" w:rsidRDefault="004D133A" w:rsidP="002C39DA"/>
    <w:p w:rsidR="004D133A" w:rsidRDefault="004D133A" w:rsidP="002C39DA"/>
    <w:p w:rsidR="004D133A" w:rsidRPr="002C39DA" w:rsidRDefault="004D133A" w:rsidP="002C39DA"/>
    <w:p w:rsidR="004D133A" w:rsidRDefault="004D133A" w:rsidP="000B6DAA">
      <w:pPr>
        <w:pStyle w:val="Titolo1"/>
      </w:pPr>
      <w:r>
        <w:t>5.</w:t>
      </w:r>
      <w:r>
        <w:tab/>
        <w:t>CONCLUSIONI</w:t>
      </w:r>
    </w:p>
    <w:p w:rsidR="004D133A" w:rsidRPr="007D7290" w:rsidRDefault="004D133A" w:rsidP="00486E3E">
      <w:pPr>
        <w:tabs>
          <w:tab w:val="right" w:pos="3969"/>
          <w:tab w:val="right" w:pos="8460"/>
          <w:tab w:val="right" w:pos="9540"/>
        </w:tabs>
        <w:rPr>
          <w:rFonts w:cs="Arial"/>
          <w:szCs w:val="24"/>
          <w:lang w:val="it-CH" w:eastAsia="it-CH"/>
        </w:rPr>
      </w:pPr>
      <w:r w:rsidRPr="007D7290">
        <w:rPr>
          <w:rFonts w:cs="Arial"/>
          <w:szCs w:val="24"/>
          <w:lang w:val="it-CH" w:eastAsia="it-CH"/>
        </w:rPr>
        <w:t>Per la presente sistemazione logistica si prevede un investimento di CHF 474'000.- (v. cap.</w:t>
      </w:r>
      <w:r w:rsidR="0060351B">
        <w:rPr>
          <w:rFonts w:cs="Arial"/>
          <w:szCs w:val="24"/>
          <w:lang w:val="it-CH" w:eastAsia="it-CH"/>
        </w:rPr>
        <w:t xml:space="preserve"> </w:t>
      </w:r>
      <w:r>
        <w:rPr>
          <w:rFonts w:cs="Arial"/>
          <w:szCs w:val="24"/>
          <w:lang w:val="it-CH" w:eastAsia="it-CH"/>
        </w:rPr>
        <w:t>4</w:t>
      </w:r>
      <w:r w:rsidRPr="007D7290">
        <w:rPr>
          <w:rFonts w:cs="Arial"/>
          <w:szCs w:val="24"/>
          <w:lang w:val="it-CH" w:eastAsia="it-CH"/>
        </w:rPr>
        <w:t>.</w:t>
      </w:r>
      <w:r>
        <w:rPr>
          <w:rFonts w:cs="Arial"/>
          <w:szCs w:val="24"/>
          <w:lang w:val="it-CH" w:eastAsia="it-CH"/>
        </w:rPr>
        <w:t>1</w:t>
      </w:r>
      <w:r w:rsidRPr="007D7290">
        <w:rPr>
          <w:rFonts w:cs="Arial"/>
          <w:szCs w:val="24"/>
          <w:lang w:val="it-CH" w:eastAsia="it-CH"/>
        </w:rPr>
        <w:t xml:space="preserve"> costi totali) e di un onere complessivo per spese a gestione corrente (incluso contratti in essere) di CHF 237'943.- annui (v. cap. </w:t>
      </w:r>
      <w:r>
        <w:rPr>
          <w:rFonts w:cs="Arial"/>
          <w:szCs w:val="24"/>
          <w:lang w:val="it-CH" w:eastAsia="it-CH"/>
        </w:rPr>
        <w:t>4.2.3</w:t>
      </w:r>
      <w:r w:rsidRPr="007D7290">
        <w:rPr>
          <w:rFonts w:cs="Arial"/>
          <w:szCs w:val="24"/>
          <w:lang w:val="it-CH" w:eastAsia="it-CH"/>
        </w:rPr>
        <w:t>)</w:t>
      </w:r>
      <w:r w:rsidR="001E3115">
        <w:rPr>
          <w:rFonts w:cs="Arial"/>
          <w:szCs w:val="24"/>
          <w:lang w:val="it-CH" w:eastAsia="it-CH"/>
        </w:rPr>
        <w:t>.</w:t>
      </w:r>
    </w:p>
    <w:p w:rsidR="004D133A" w:rsidRDefault="004D133A" w:rsidP="007D7290">
      <w:pPr>
        <w:tabs>
          <w:tab w:val="right" w:pos="3969"/>
          <w:tab w:val="right" w:pos="8460"/>
          <w:tab w:val="right" w:pos="9540"/>
        </w:tabs>
        <w:jc w:val="left"/>
        <w:rPr>
          <w:rFonts w:cs="Arial"/>
          <w:szCs w:val="24"/>
          <w:lang w:val="it-CH" w:eastAsia="it-CH"/>
        </w:rPr>
      </w:pPr>
    </w:p>
    <w:p w:rsidR="001E3115" w:rsidRPr="007D7290" w:rsidRDefault="001E3115" w:rsidP="007D7290">
      <w:pPr>
        <w:tabs>
          <w:tab w:val="right" w:pos="3969"/>
          <w:tab w:val="right" w:pos="8460"/>
          <w:tab w:val="right" w:pos="9540"/>
        </w:tabs>
        <w:jc w:val="left"/>
        <w:rPr>
          <w:rFonts w:cs="Arial"/>
          <w:szCs w:val="24"/>
          <w:lang w:val="it-CH" w:eastAsia="it-CH"/>
        </w:rPr>
      </w:pPr>
    </w:p>
    <w:p w:rsidR="004D133A" w:rsidRPr="007D7290" w:rsidRDefault="004D133A" w:rsidP="001E3115">
      <w:pPr>
        <w:tabs>
          <w:tab w:val="left" w:pos="567"/>
        </w:tabs>
        <w:spacing w:after="120"/>
        <w:jc w:val="left"/>
        <w:rPr>
          <w:rFonts w:cs="Arial"/>
          <w:b/>
          <w:szCs w:val="24"/>
          <w:lang w:val="it-CH" w:eastAsia="it-CH"/>
        </w:rPr>
      </w:pPr>
      <w:r>
        <w:rPr>
          <w:rFonts w:cs="Arial"/>
          <w:b/>
          <w:szCs w:val="24"/>
          <w:lang w:val="it-CH" w:eastAsia="it-CH"/>
        </w:rPr>
        <w:t>5</w:t>
      </w:r>
      <w:r w:rsidR="00C0693B">
        <w:rPr>
          <w:rFonts w:cs="Arial"/>
          <w:b/>
          <w:szCs w:val="24"/>
          <w:lang w:val="it-CH" w:eastAsia="it-CH"/>
        </w:rPr>
        <w:t>.1</w:t>
      </w:r>
      <w:r w:rsidR="001E3115">
        <w:rPr>
          <w:rFonts w:cs="Arial"/>
          <w:b/>
          <w:szCs w:val="24"/>
          <w:lang w:val="it-CH" w:eastAsia="it-CH"/>
        </w:rPr>
        <w:tab/>
      </w:r>
      <w:r w:rsidRPr="007D7290">
        <w:rPr>
          <w:rFonts w:cs="Arial"/>
          <w:b/>
          <w:szCs w:val="24"/>
          <w:lang w:val="it-CH" w:eastAsia="it-CH"/>
        </w:rPr>
        <w:t xml:space="preserve">Onere per spese a gestione corrente 2018 </w:t>
      </w:r>
    </w:p>
    <w:p w:rsidR="004D133A" w:rsidRPr="007D7290" w:rsidRDefault="004D133A" w:rsidP="000B6DAA">
      <w:pPr>
        <w:spacing w:after="120"/>
        <w:rPr>
          <w:rFonts w:cs="Arial"/>
          <w:szCs w:val="24"/>
          <w:lang w:val="it-CH" w:eastAsia="it-CH"/>
        </w:rPr>
      </w:pPr>
      <w:r w:rsidRPr="007D7290">
        <w:rPr>
          <w:rFonts w:cs="Arial"/>
          <w:szCs w:val="24"/>
          <w:lang w:val="it-CH" w:eastAsia="it-CH"/>
        </w:rPr>
        <w:t>Con</w:t>
      </w:r>
      <w:r>
        <w:rPr>
          <w:rFonts w:cs="Arial"/>
          <w:szCs w:val="24"/>
          <w:lang w:val="it-CH" w:eastAsia="it-CH"/>
        </w:rPr>
        <w:t xml:space="preserve"> la </w:t>
      </w:r>
      <w:r w:rsidRPr="007D7290">
        <w:rPr>
          <w:rFonts w:cs="Arial"/>
          <w:szCs w:val="24"/>
          <w:lang w:val="it-CH" w:eastAsia="it-CH"/>
        </w:rPr>
        <w:t>decorrenza dei nuovi contratti</w:t>
      </w:r>
      <w:r>
        <w:rPr>
          <w:rFonts w:cs="Arial"/>
          <w:szCs w:val="24"/>
          <w:lang w:val="it-CH" w:eastAsia="it-CH"/>
        </w:rPr>
        <w:t>, che avverrà</w:t>
      </w:r>
      <w:r w:rsidRPr="007D7290">
        <w:rPr>
          <w:rFonts w:cs="Arial"/>
          <w:szCs w:val="24"/>
          <w:lang w:val="it-CH" w:eastAsia="it-CH"/>
        </w:rPr>
        <w:t xml:space="preserve"> </w:t>
      </w:r>
      <w:r>
        <w:rPr>
          <w:rFonts w:cs="Arial"/>
          <w:szCs w:val="24"/>
          <w:lang w:val="it-CH" w:eastAsia="it-CH"/>
        </w:rPr>
        <w:t xml:space="preserve">il primo giorno del mese successivo alla </w:t>
      </w:r>
      <w:r w:rsidRPr="007D7290">
        <w:rPr>
          <w:rFonts w:cs="Arial"/>
          <w:szCs w:val="24"/>
          <w:lang w:val="it-CH" w:eastAsia="it-CH"/>
        </w:rPr>
        <w:t xml:space="preserve">crescita in giudicato del Decreto legislativo del </w:t>
      </w:r>
      <w:r>
        <w:rPr>
          <w:rFonts w:cs="Arial"/>
          <w:szCs w:val="24"/>
          <w:lang w:val="it-CH" w:eastAsia="it-CH"/>
        </w:rPr>
        <w:t>relativo</w:t>
      </w:r>
      <w:r w:rsidRPr="007D7290">
        <w:rPr>
          <w:rFonts w:cs="Arial"/>
          <w:szCs w:val="24"/>
          <w:lang w:val="it-CH" w:eastAsia="it-CH"/>
        </w:rPr>
        <w:t xml:space="preserve"> </w:t>
      </w:r>
      <w:r w:rsidR="000B6DAA">
        <w:rPr>
          <w:rFonts w:cs="Arial"/>
          <w:szCs w:val="24"/>
          <w:lang w:val="it-CH" w:eastAsia="it-CH"/>
        </w:rPr>
        <w:t>m</w:t>
      </w:r>
      <w:r w:rsidRPr="007D7290">
        <w:rPr>
          <w:rFonts w:cs="Arial"/>
          <w:szCs w:val="24"/>
          <w:lang w:val="it-CH" w:eastAsia="it-CH"/>
        </w:rPr>
        <w:t xml:space="preserve">essaggio governativo, si chiede l’adeguamento del preventivo del corrente anno con lo stanziamento di un credito </w:t>
      </w:r>
      <w:r>
        <w:rPr>
          <w:rFonts w:cs="Arial"/>
          <w:szCs w:val="24"/>
          <w:lang w:val="it-CH" w:eastAsia="it-CH"/>
        </w:rPr>
        <w:t xml:space="preserve">supplementare pari alle </w:t>
      </w:r>
      <w:r w:rsidRPr="007D7290">
        <w:rPr>
          <w:rFonts w:cs="Arial"/>
          <w:szCs w:val="24"/>
          <w:lang w:val="it-CH" w:eastAsia="it-CH"/>
        </w:rPr>
        <w:t>effettive maggiori spese:</w:t>
      </w:r>
    </w:p>
    <w:p w:rsidR="004D133A" w:rsidRPr="007D7290" w:rsidRDefault="004D133A" w:rsidP="000B6DAA">
      <w:pPr>
        <w:numPr>
          <w:ilvl w:val="0"/>
          <w:numId w:val="14"/>
        </w:numPr>
        <w:tabs>
          <w:tab w:val="left" w:pos="284"/>
        </w:tabs>
        <w:spacing w:after="120"/>
        <w:ind w:left="284" w:hanging="284"/>
        <w:rPr>
          <w:rFonts w:cs="Arial"/>
          <w:szCs w:val="24"/>
          <w:lang w:val="it-CH" w:eastAsia="it-CH"/>
        </w:rPr>
      </w:pPr>
      <w:r w:rsidRPr="007D7290">
        <w:rPr>
          <w:rFonts w:cs="Arial"/>
          <w:szCs w:val="24"/>
          <w:lang w:val="it-CH" w:eastAsia="it-CH"/>
        </w:rPr>
        <w:t>locazioni</w:t>
      </w:r>
      <w:r>
        <w:rPr>
          <w:rFonts w:cs="Arial"/>
          <w:szCs w:val="24"/>
          <w:lang w:val="it-CH" w:eastAsia="it-CH"/>
        </w:rPr>
        <w:t xml:space="preserve"> supplementari</w:t>
      </w:r>
      <w:r w:rsidRPr="007D7290">
        <w:rPr>
          <w:rFonts w:cs="Arial"/>
          <w:szCs w:val="24"/>
          <w:lang w:val="it-CH" w:eastAsia="it-CH"/>
        </w:rPr>
        <w:t xml:space="preserve"> di CHF 106'423.- che verranno iscritti sul conto 945-31600008 alla voce “Affitto stabili amministrativi”;</w:t>
      </w:r>
    </w:p>
    <w:p w:rsidR="004D133A" w:rsidRPr="007D7290" w:rsidRDefault="004D133A" w:rsidP="000B6DAA">
      <w:pPr>
        <w:numPr>
          <w:ilvl w:val="0"/>
          <w:numId w:val="14"/>
        </w:numPr>
        <w:tabs>
          <w:tab w:val="left" w:pos="284"/>
        </w:tabs>
        <w:spacing w:after="120"/>
        <w:ind w:left="284" w:hanging="284"/>
        <w:rPr>
          <w:rFonts w:cs="Arial"/>
          <w:szCs w:val="24"/>
          <w:lang w:val="it-CH" w:eastAsia="it-CH"/>
        </w:rPr>
      </w:pPr>
      <w:r w:rsidRPr="007D7290">
        <w:rPr>
          <w:rFonts w:cs="Arial"/>
          <w:szCs w:val="24"/>
          <w:lang w:val="it-CH" w:eastAsia="it-CH"/>
        </w:rPr>
        <w:t xml:space="preserve">spese accessorie </w:t>
      </w:r>
      <w:r>
        <w:rPr>
          <w:rFonts w:cs="Arial"/>
          <w:szCs w:val="24"/>
          <w:lang w:val="it-CH" w:eastAsia="it-CH"/>
        </w:rPr>
        <w:t xml:space="preserve">supplementari </w:t>
      </w:r>
      <w:r w:rsidRPr="007D7290">
        <w:rPr>
          <w:rFonts w:cs="Arial"/>
          <w:szCs w:val="24"/>
          <w:lang w:val="it-CH" w:eastAsia="it-CH"/>
        </w:rPr>
        <w:t>di CHF 6'570.- che verranno iscritti sul conto 945-31601006 alla voce “Spese accessorie stabili amministrativi in affitto”;</w:t>
      </w:r>
    </w:p>
    <w:p w:rsidR="004D133A" w:rsidRPr="007D7290" w:rsidRDefault="004D133A" w:rsidP="000B6DAA">
      <w:pPr>
        <w:numPr>
          <w:ilvl w:val="0"/>
          <w:numId w:val="14"/>
        </w:numPr>
        <w:tabs>
          <w:tab w:val="left" w:pos="284"/>
        </w:tabs>
        <w:ind w:left="284" w:hanging="284"/>
        <w:contextualSpacing/>
        <w:rPr>
          <w:rFonts w:cs="Arial"/>
          <w:szCs w:val="24"/>
          <w:lang w:val="it-CH" w:eastAsia="it-CH"/>
        </w:rPr>
      </w:pPr>
      <w:r w:rsidRPr="007D7290">
        <w:rPr>
          <w:rFonts w:cs="Arial"/>
          <w:szCs w:val="24"/>
          <w:lang w:val="it-CH" w:eastAsia="it-CH"/>
        </w:rPr>
        <w:t>spese accessorie per pulizia</w:t>
      </w:r>
      <w:r>
        <w:rPr>
          <w:rFonts w:cs="Arial"/>
          <w:szCs w:val="24"/>
          <w:lang w:val="it-CH" w:eastAsia="it-CH"/>
        </w:rPr>
        <w:t xml:space="preserve"> supplementari</w:t>
      </w:r>
      <w:r w:rsidRPr="007D7290">
        <w:rPr>
          <w:rFonts w:cs="Arial"/>
          <w:szCs w:val="24"/>
          <w:lang w:val="it-CH" w:eastAsia="it-CH"/>
        </w:rPr>
        <w:t xml:space="preserve"> di CHF 12'000.- che verranno iscritti sul conto 945-31601006 alla voce “Spese accessorie stabili amministrativi in affitto”.</w:t>
      </w:r>
    </w:p>
    <w:p w:rsidR="004D133A" w:rsidRPr="007D7290" w:rsidRDefault="004D133A" w:rsidP="00486E3E">
      <w:pPr>
        <w:rPr>
          <w:rFonts w:cs="Arial"/>
          <w:szCs w:val="24"/>
          <w:lang w:val="it-CH" w:eastAsia="it-CH"/>
        </w:rPr>
      </w:pPr>
    </w:p>
    <w:p w:rsidR="004D133A" w:rsidRDefault="004D133A" w:rsidP="00486E3E">
      <w:pPr>
        <w:rPr>
          <w:rFonts w:cs="Arial"/>
          <w:szCs w:val="24"/>
          <w:lang w:val="it-CH" w:eastAsia="it-CH"/>
        </w:rPr>
      </w:pPr>
      <w:r w:rsidRPr="007D7290">
        <w:rPr>
          <w:rFonts w:cs="Arial"/>
          <w:szCs w:val="24"/>
          <w:lang w:val="it-CH" w:eastAsia="it-CH"/>
        </w:rPr>
        <w:t>Considerat</w:t>
      </w:r>
      <w:r>
        <w:rPr>
          <w:rFonts w:cs="Arial"/>
          <w:szCs w:val="24"/>
          <w:lang w:val="it-CH" w:eastAsia="it-CH"/>
        </w:rPr>
        <w:t>o</w:t>
      </w:r>
      <w:r w:rsidRPr="007D7290">
        <w:rPr>
          <w:rFonts w:cs="Arial"/>
          <w:szCs w:val="24"/>
          <w:lang w:val="it-CH" w:eastAsia="it-CH"/>
        </w:rPr>
        <w:t xml:space="preserve"> </w:t>
      </w:r>
      <w:r>
        <w:rPr>
          <w:rFonts w:cs="Arial"/>
          <w:szCs w:val="24"/>
          <w:lang w:val="it-CH" w:eastAsia="it-CH"/>
        </w:rPr>
        <w:t xml:space="preserve">che </w:t>
      </w:r>
      <w:r w:rsidRPr="007D7290">
        <w:rPr>
          <w:rFonts w:cs="Arial"/>
          <w:szCs w:val="24"/>
          <w:lang w:val="it-CH" w:eastAsia="it-CH"/>
        </w:rPr>
        <w:t>la decorrenza dei nuovi contratti</w:t>
      </w:r>
      <w:r>
        <w:rPr>
          <w:rFonts w:cs="Arial"/>
          <w:szCs w:val="24"/>
          <w:lang w:val="it-CH" w:eastAsia="it-CH"/>
        </w:rPr>
        <w:t xml:space="preserve"> avverrà presumibilmente dal 1</w:t>
      </w:r>
      <w:r w:rsidR="000B6DAA">
        <w:rPr>
          <w:rFonts w:cs="Arial"/>
          <w:szCs w:val="24"/>
          <w:lang w:val="it-CH" w:eastAsia="it-CH"/>
        </w:rPr>
        <w:t>°</w:t>
      </w:r>
      <w:r>
        <w:rPr>
          <w:rFonts w:cs="Arial"/>
          <w:szCs w:val="24"/>
          <w:lang w:val="it-CH" w:eastAsia="it-CH"/>
        </w:rPr>
        <w:t xml:space="preserve"> ottobre 2018, ciò comporta un onere aggiuntivo </w:t>
      </w:r>
      <w:r w:rsidRPr="007D7290">
        <w:rPr>
          <w:rFonts w:cs="Arial"/>
          <w:szCs w:val="24"/>
          <w:lang w:val="it-CH" w:eastAsia="it-CH"/>
        </w:rPr>
        <w:t xml:space="preserve">per le spese a gestione corrente per l’anno 2018 </w:t>
      </w:r>
      <w:r>
        <w:rPr>
          <w:rFonts w:cs="Arial"/>
          <w:szCs w:val="24"/>
          <w:lang w:val="it-CH" w:eastAsia="it-CH"/>
        </w:rPr>
        <w:t>di</w:t>
      </w:r>
      <w:r w:rsidRPr="007D7290">
        <w:rPr>
          <w:rFonts w:cs="Arial"/>
          <w:szCs w:val="24"/>
          <w:lang w:val="it-CH" w:eastAsia="it-CH"/>
        </w:rPr>
        <w:t xml:space="preserve"> CHF </w:t>
      </w:r>
      <w:r>
        <w:rPr>
          <w:rFonts w:cs="Arial"/>
          <w:szCs w:val="24"/>
          <w:lang w:val="it-CH" w:eastAsia="it-CH"/>
        </w:rPr>
        <w:t>31</w:t>
      </w:r>
      <w:r w:rsidRPr="007D7290">
        <w:rPr>
          <w:rFonts w:cs="Arial"/>
          <w:szCs w:val="24"/>
          <w:lang w:val="it-CH" w:eastAsia="it-CH"/>
        </w:rPr>
        <w:t>'</w:t>
      </w:r>
      <w:r>
        <w:rPr>
          <w:rFonts w:cs="Arial"/>
          <w:szCs w:val="24"/>
          <w:lang w:val="it-CH" w:eastAsia="it-CH"/>
        </w:rPr>
        <w:t>248</w:t>
      </w:r>
      <w:r w:rsidRPr="007D7290">
        <w:rPr>
          <w:rFonts w:cs="Arial"/>
          <w:szCs w:val="24"/>
          <w:lang w:val="it-CH" w:eastAsia="it-CH"/>
        </w:rPr>
        <w:t>.</w:t>
      </w:r>
      <w:r>
        <w:rPr>
          <w:rFonts w:cs="Arial"/>
          <w:szCs w:val="24"/>
          <w:lang w:val="it-CH" w:eastAsia="it-CH"/>
        </w:rPr>
        <w:t>25</w:t>
      </w:r>
      <w:r w:rsidRPr="007D7290">
        <w:rPr>
          <w:rFonts w:cs="Arial"/>
          <w:szCs w:val="24"/>
          <w:lang w:val="it-CH" w:eastAsia="it-CH"/>
        </w:rPr>
        <w:t xml:space="preserve">.- </w:t>
      </w:r>
      <w:r>
        <w:rPr>
          <w:rFonts w:cs="Arial"/>
          <w:szCs w:val="24"/>
          <w:lang w:val="it-CH" w:eastAsia="it-CH"/>
        </w:rPr>
        <w:t>(dal 01.10.2018 al 31.12.2018).</w:t>
      </w:r>
    </w:p>
    <w:p w:rsidR="004D133A" w:rsidRDefault="004D133A" w:rsidP="007D7290">
      <w:pPr>
        <w:jc w:val="left"/>
        <w:rPr>
          <w:rFonts w:cs="Arial"/>
          <w:szCs w:val="24"/>
          <w:lang w:val="it-CH" w:eastAsia="it-CH"/>
        </w:rPr>
      </w:pPr>
    </w:p>
    <w:p w:rsidR="000B6DAA" w:rsidRDefault="000B6DAA" w:rsidP="007D7290">
      <w:pPr>
        <w:jc w:val="left"/>
        <w:rPr>
          <w:rFonts w:cs="Arial"/>
          <w:szCs w:val="24"/>
          <w:lang w:val="it-CH" w:eastAsia="it-CH"/>
        </w:rPr>
      </w:pPr>
    </w:p>
    <w:p w:rsidR="004D133A" w:rsidRDefault="004D133A" w:rsidP="007D7290">
      <w:pPr>
        <w:jc w:val="left"/>
        <w:rPr>
          <w:rFonts w:cs="Arial"/>
          <w:szCs w:val="24"/>
          <w:lang w:val="it-CH" w:eastAsia="it-CH"/>
        </w:rPr>
      </w:pPr>
    </w:p>
    <w:p w:rsidR="004D133A" w:rsidRPr="00996F6E" w:rsidRDefault="004D133A" w:rsidP="00424B4E">
      <w:pPr>
        <w:pStyle w:val="Titolo1"/>
      </w:pPr>
      <w:r>
        <w:t>6</w:t>
      </w:r>
      <w:r w:rsidR="000B6DAA">
        <w:t>.</w:t>
      </w:r>
      <w:r w:rsidRPr="00996F6E">
        <w:tab/>
        <w:t>Tempistica</w:t>
      </w:r>
    </w:p>
    <w:tbl>
      <w:tblPr>
        <w:tblStyle w:val="Grigliatabella"/>
        <w:tblpPr w:leftFromText="141" w:rightFromText="141" w:vertAnchor="text" w:horzAnchor="margin" w:tblpXSpec="center" w:tblpY="16"/>
        <w:tblW w:w="5000" w:type="pct"/>
        <w:tblLook w:val="04A0" w:firstRow="1" w:lastRow="0" w:firstColumn="1" w:lastColumn="0" w:noHBand="0" w:noVBand="1"/>
      </w:tblPr>
      <w:tblGrid>
        <w:gridCol w:w="1636"/>
        <w:gridCol w:w="2300"/>
        <w:gridCol w:w="5918"/>
      </w:tblGrid>
      <w:tr w:rsidR="004D133A" w:rsidRPr="006E1D7A" w:rsidTr="006068F3">
        <w:tc>
          <w:tcPr>
            <w:tcW w:w="830" w:type="pct"/>
          </w:tcPr>
          <w:p w:rsidR="004D133A" w:rsidRPr="006068F3" w:rsidRDefault="004D133A" w:rsidP="00D030B9">
            <w:pPr>
              <w:spacing w:before="120"/>
              <w:jc w:val="left"/>
              <w:rPr>
                <w:rFonts w:cs="Arial"/>
                <w:b/>
                <w:sz w:val="22"/>
                <w:szCs w:val="22"/>
                <w:lang w:val="it-CH"/>
              </w:rPr>
            </w:pPr>
            <w:r w:rsidRPr="006068F3">
              <w:rPr>
                <w:rFonts w:cs="Arial"/>
                <w:b/>
                <w:sz w:val="22"/>
                <w:szCs w:val="22"/>
                <w:lang w:val="it-CH"/>
              </w:rPr>
              <w:t>Anno</w:t>
            </w:r>
          </w:p>
        </w:tc>
        <w:tc>
          <w:tcPr>
            <w:tcW w:w="1167" w:type="pct"/>
          </w:tcPr>
          <w:p w:rsidR="004D133A" w:rsidRPr="006068F3" w:rsidRDefault="004D133A" w:rsidP="00D030B9">
            <w:pPr>
              <w:spacing w:before="120"/>
              <w:jc w:val="left"/>
              <w:rPr>
                <w:rFonts w:cs="Arial"/>
                <w:b/>
                <w:sz w:val="22"/>
                <w:szCs w:val="22"/>
                <w:lang w:val="it-CH"/>
              </w:rPr>
            </w:pPr>
            <w:r w:rsidRPr="006068F3">
              <w:rPr>
                <w:rFonts w:cs="Arial"/>
                <w:b/>
                <w:sz w:val="22"/>
                <w:szCs w:val="22"/>
                <w:lang w:val="it-CH"/>
              </w:rPr>
              <w:t>Mese</w:t>
            </w:r>
          </w:p>
        </w:tc>
        <w:tc>
          <w:tcPr>
            <w:tcW w:w="3003" w:type="pct"/>
          </w:tcPr>
          <w:p w:rsidR="004D133A" w:rsidRPr="006068F3" w:rsidRDefault="004D133A" w:rsidP="00D030B9">
            <w:pPr>
              <w:spacing w:before="120"/>
              <w:ind w:right="-1"/>
              <w:jc w:val="left"/>
              <w:rPr>
                <w:rFonts w:cs="Arial"/>
                <w:b/>
                <w:sz w:val="22"/>
                <w:szCs w:val="22"/>
                <w:lang w:val="it-CH"/>
              </w:rPr>
            </w:pPr>
            <w:r>
              <w:rPr>
                <w:rFonts w:cs="Arial"/>
                <w:b/>
                <w:sz w:val="22"/>
                <w:szCs w:val="22"/>
                <w:lang w:val="it-CH"/>
              </w:rPr>
              <w:t>O</w:t>
            </w:r>
            <w:r w:rsidRPr="006068F3">
              <w:rPr>
                <w:rFonts w:cs="Arial"/>
                <w:b/>
                <w:sz w:val="22"/>
                <w:szCs w:val="22"/>
                <w:lang w:val="it-CH"/>
              </w:rPr>
              <w:t>ggetto</w:t>
            </w:r>
          </w:p>
        </w:tc>
      </w:tr>
      <w:tr w:rsidR="004D133A" w:rsidRPr="006E1D7A" w:rsidTr="006068F3">
        <w:tc>
          <w:tcPr>
            <w:tcW w:w="830" w:type="pct"/>
          </w:tcPr>
          <w:p w:rsidR="004D133A" w:rsidRPr="006068F3" w:rsidRDefault="004D133A" w:rsidP="00D030B9">
            <w:pPr>
              <w:spacing w:before="120"/>
              <w:jc w:val="left"/>
              <w:rPr>
                <w:rFonts w:cs="Arial"/>
                <w:sz w:val="22"/>
                <w:szCs w:val="22"/>
                <w:lang w:val="it-CH"/>
              </w:rPr>
            </w:pPr>
            <w:r w:rsidRPr="006068F3">
              <w:rPr>
                <w:rFonts w:cs="Arial"/>
                <w:sz w:val="22"/>
                <w:szCs w:val="22"/>
                <w:lang w:val="it-CH"/>
              </w:rPr>
              <w:t>201</w:t>
            </w:r>
            <w:r>
              <w:rPr>
                <w:rFonts w:cs="Arial"/>
                <w:sz w:val="22"/>
                <w:szCs w:val="22"/>
                <w:lang w:val="it-CH"/>
              </w:rPr>
              <w:t>8</w:t>
            </w:r>
          </w:p>
        </w:tc>
        <w:tc>
          <w:tcPr>
            <w:tcW w:w="1167" w:type="pct"/>
          </w:tcPr>
          <w:p w:rsidR="004D133A" w:rsidRPr="006068F3" w:rsidRDefault="004D133A" w:rsidP="00D030B9">
            <w:pPr>
              <w:spacing w:before="120"/>
              <w:jc w:val="left"/>
              <w:rPr>
                <w:rFonts w:cs="Arial"/>
                <w:sz w:val="22"/>
                <w:szCs w:val="22"/>
                <w:lang w:val="it-CH"/>
              </w:rPr>
            </w:pPr>
            <w:r>
              <w:rPr>
                <w:rFonts w:cs="Arial"/>
                <w:sz w:val="22"/>
                <w:szCs w:val="22"/>
                <w:lang w:val="it-CH"/>
              </w:rPr>
              <w:t>Ottobre</w:t>
            </w:r>
          </w:p>
        </w:tc>
        <w:tc>
          <w:tcPr>
            <w:tcW w:w="3003" w:type="pct"/>
          </w:tcPr>
          <w:p w:rsidR="004D133A" w:rsidRPr="006068F3" w:rsidRDefault="004D133A" w:rsidP="00D030B9">
            <w:pPr>
              <w:spacing w:before="120"/>
              <w:ind w:right="-1"/>
              <w:jc w:val="left"/>
              <w:rPr>
                <w:rFonts w:cs="Arial"/>
                <w:sz w:val="22"/>
                <w:szCs w:val="22"/>
                <w:lang w:val="it-CH"/>
              </w:rPr>
            </w:pPr>
            <w:r w:rsidRPr="006068F3">
              <w:rPr>
                <w:rFonts w:cs="Arial"/>
                <w:sz w:val="22"/>
                <w:szCs w:val="22"/>
                <w:lang w:val="it-CH"/>
              </w:rPr>
              <w:t>Approvazi</w:t>
            </w:r>
            <w:r>
              <w:rPr>
                <w:rFonts w:cs="Arial"/>
                <w:sz w:val="22"/>
                <w:szCs w:val="22"/>
                <w:lang w:val="it-CH"/>
              </w:rPr>
              <w:t xml:space="preserve">one del decreto legge del MG di </w:t>
            </w:r>
            <w:r w:rsidRPr="006068F3">
              <w:rPr>
                <w:rFonts w:cs="Arial"/>
                <w:sz w:val="22"/>
                <w:szCs w:val="22"/>
                <w:lang w:val="it-CH"/>
              </w:rPr>
              <w:t>costruzione</w:t>
            </w:r>
          </w:p>
        </w:tc>
      </w:tr>
      <w:tr w:rsidR="004D133A" w:rsidRPr="006E1D7A" w:rsidTr="006068F3">
        <w:tc>
          <w:tcPr>
            <w:tcW w:w="830" w:type="pct"/>
          </w:tcPr>
          <w:p w:rsidR="004D133A" w:rsidRPr="006068F3" w:rsidRDefault="004D133A" w:rsidP="00D030B9">
            <w:pPr>
              <w:spacing w:before="120"/>
              <w:jc w:val="left"/>
              <w:rPr>
                <w:rFonts w:cs="Arial"/>
                <w:sz w:val="22"/>
                <w:szCs w:val="22"/>
                <w:lang w:val="it-CH"/>
              </w:rPr>
            </w:pPr>
            <w:r w:rsidRPr="006068F3">
              <w:rPr>
                <w:rFonts w:cs="Arial"/>
                <w:sz w:val="22"/>
                <w:szCs w:val="22"/>
                <w:lang w:val="it-CH"/>
              </w:rPr>
              <w:t>201</w:t>
            </w:r>
            <w:r>
              <w:rPr>
                <w:rFonts w:cs="Arial"/>
                <w:sz w:val="22"/>
                <w:szCs w:val="22"/>
                <w:lang w:val="it-CH"/>
              </w:rPr>
              <w:t>8</w:t>
            </w:r>
          </w:p>
        </w:tc>
        <w:tc>
          <w:tcPr>
            <w:tcW w:w="1167" w:type="pct"/>
          </w:tcPr>
          <w:p w:rsidR="004D133A" w:rsidRPr="006068F3" w:rsidRDefault="004D133A" w:rsidP="00D030B9">
            <w:pPr>
              <w:spacing w:before="120"/>
              <w:jc w:val="left"/>
              <w:rPr>
                <w:rFonts w:cs="Arial"/>
                <w:sz w:val="22"/>
                <w:szCs w:val="22"/>
                <w:lang w:val="it-CH"/>
              </w:rPr>
            </w:pPr>
            <w:r>
              <w:rPr>
                <w:rFonts w:cs="Arial"/>
                <w:sz w:val="22"/>
                <w:szCs w:val="22"/>
                <w:lang w:val="it-CH"/>
              </w:rPr>
              <w:t>Novembre</w:t>
            </w:r>
          </w:p>
        </w:tc>
        <w:tc>
          <w:tcPr>
            <w:tcW w:w="3003" w:type="pct"/>
          </w:tcPr>
          <w:p w:rsidR="004D133A" w:rsidRPr="006068F3" w:rsidRDefault="004D133A" w:rsidP="00D030B9">
            <w:pPr>
              <w:spacing w:before="120"/>
              <w:jc w:val="left"/>
              <w:rPr>
                <w:rFonts w:cs="Arial"/>
                <w:sz w:val="22"/>
                <w:szCs w:val="22"/>
                <w:lang w:val="it-CH"/>
              </w:rPr>
            </w:pPr>
            <w:r>
              <w:rPr>
                <w:rFonts w:cs="Arial"/>
                <w:sz w:val="22"/>
                <w:szCs w:val="22"/>
                <w:lang w:val="it-CH"/>
              </w:rPr>
              <w:t>Inizio cantiere</w:t>
            </w:r>
          </w:p>
        </w:tc>
      </w:tr>
      <w:tr w:rsidR="004D133A" w:rsidRPr="006E1D7A" w:rsidTr="006068F3">
        <w:tc>
          <w:tcPr>
            <w:tcW w:w="830" w:type="pct"/>
          </w:tcPr>
          <w:p w:rsidR="004D133A" w:rsidRPr="006068F3" w:rsidRDefault="004D133A" w:rsidP="00D030B9">
            <w:pPr>
              <w:spacing w:before="120"/>
              <w:jc w:val="left"/>
              <w:rPr>
                <w:rFonts w:cs="Arial"/>
                <w:sz w:val="22"/>
                <w:szCs w:val="22"/>
                <w:lang w:val="it-CH"/>
              </w:rPr>
            </w:pPr>
            <w:r w:rsidRPr="006068F3">
              <w:rPr>
                <w:rFonts w:cs="Arial"/>
                <w:sz w:val="22"/>
                <w:szCs w:val="22"/>
                <w:lang w:val="it-CH"/>
              </w:rPr>
              <w:t>201</w:t>
            </w:r>
            <w:r>
              <w:rPr>
                <w:rFonts w:cs="Arial"/>
                <w:sz w:val="22"/>
                <w:szCs w:val="22"/>
                <w:lang w:val="it-CH"/>
              </w:rPr>
              <w:t>9</w:t>
            </w:r>
          </w:p>
        </w:tc>
        <w:tc>
          <w:tcPr>
            <w:tcW w:w="1167" w:type="pct"/>
          </w:tcPr>
          <w:p w:rsidR="004D133A" w:rsidRPr="006068F3" w:rsidRDefault="004D133A" w:rsidP="00D030B9">
            <w:pPr>
              <w:spacing w:before="120"/>
              <w:jc w:val="left"/>
              <w:rPr>
                <w:rFonts w:cs="Arial"/>
                <w:sz w:val="22"/>
                <w:szCs w:val="22"/>
                <w:lang w:val="it-CH"/>
              </w:rPr>
            </w:pPr>
            <w:r>
              <w:rPr>
                <w:rFonts w:cs="Arial"/>
                <w:sz w:val="22"/>
                <w:szCs w:val="22"/>
                <w:lang w:val="it-CH"/>
              </w:rPr>
              <w:t>Gennaio</w:t>
            </w:r>
          </w:p>
        </w:tc>
        <w:tc>
          <w:tcPr>
            <w:tcW w:w="3003" w:type="pct"/>
          </w:tcPr>
          <w:p w:rsidR="004D133A" w:rsidRPr="006068F3" w:rsidRDefault="004D133A" w:rsidP="00D030B9">
            <w:pPr>
              <w:spacing w:before="120"/>
              <w:jc w:val="left"/>
              <w:rPr>
                <w:rFonts w:cs="Arial"/>
                <w:sz w:val="22"/>
                <w:szCs w:val="22"/>
                <w:lang w:val="it-CH"/>
              </w:rPr>
            </w:pPr>
            <w:r>
              <w:rPr>
                <w:rFonts w:cs="Arial"/>
                <w:sz w:val="22"/>
                <w:szCs w:val="22"/>
                <w:lang w:val="it-CH"/>
              </w:rPr>
              <w:t>Consegna spazi</w:t>
            </w:r>
          </w:p>
        </w:tc>
      </w:tr>
    </w:tbl>
    <w:p w:rsidR="004D133A" w:rsidRDefault="004D133A" w:rsidP="0027274B">
      <w:pPr>
        <w:rPr>
          <w:rFonts w:cs="Arial"/>
        </w:rPr>
      </w:pPr>
    </w:p>
    <w:p w:rsidR="004D133A" w:rsidRDefault="004D133A" w:rsidP="0027274B">
      <w:pPr>
        <w:rPr>
          <w:rFonts w:cs="Arial"/>
        </w:rPr>
      </w:pPr>
    </w:p>
    <w:p w:rsidR="000B6DAA" w:rsidRPr="00C66589" w:rsidRDefault="000B6DAA" w:rsidP="0027274B">
      <w:pPr>
        <w:rPr>
          <w:rFonts w:cs="Arial"/>
        </w:rPr>
      </w:pPr>
    </w:p>
    <w:p w:rsidR="004D133A" w:rsidRPr="00EA0869" w:rsidRDefault="004D133A" w:rsidP="00C66589">
      <w:pPr>
        <w:pStyle w:val="Titolo1"/>
      </w:pPr>
      <w:r>
        <w:t>7</w:t>
      </w:r>
      <w:r w:rsidR="000B6DAA">
        <w:t>.</w:t>
      </w:r>
      <w:r>
        <w:tab/>
        <w:t>Relazione con le Linee direttive e il Piano finanziario</w:t>
      </w:r>
    </w:p>
    <w:p w:rsidR="004D133A" w:rsidRDefault="004D133A" w:rsidP="007A0FF6">
      <w:pPr>
        <w:tabs>
          <w:tab w:val="left" w:pos="851"/>
        </w:tabs>
        <w:rPr>
          <w:rFonts w:cs="Arial"/>
        </w:rPr>
      </w:pPr>
      <w:r w:rsidRPr="00A817A4">
        <w:rPr>
          <w:rFonts w:cs="Arial"/>
        </w:rPr>
        <w:t xml:space="preserve">Non ci sono relazioni con le Linee direttive della legislatura corrente 2015/2019. </w:t>
      </w:r>
    </w:p>
    <w:p w:rsidR="004D133A" w:rsidRDefault="004D133A" w:rsidP="007A0FF6">
      <w:pPr>
        <w:tabs>
          <w:tab w:val="left" w:pos="851"/>
        </w:tabs>
        <w:rPr>
          <w:rFonts w:cs="Arial"/>
        </w:rPr>
      </w:pPr>
    </w:p>
    <w:p w:rsidR="000B6DAA" w:rsidRPr="00A817A4" w:rsidRDefault="000B6DAA" w:rsidP="007A0FF6">
      <w:pPr>
        <w:tabs>
          <w:tab w:val="left" w:pos="851"/>
        </w:tabs>
        <w:rPr>
          <w:rFonts w:cs="Arial"/>
        </w:rPr>
      </w:pPr>
    </w:p>
    <w:p w:rsidR="004D133A" w:rsidRPr="00403D45" w:rsidRDefault="004D133A" w:rsidP="000B6DAA">
      <w:pPr>
        <w:pStyle w:val="Titolo4"/>
        <w:tabs>
          <w:tab w:val="clear" w:pos="709"/>
          <w:tab w:val="left" w:pos="567"/>
        </w:tabs>
        <w:spacing w:before="0"/>
        <w:rPr>
          <w:sz w:val="24"/>
          <w:szCs w:val="24"/>
        </w:rPr>
      </w:pPr>
      <w:r w:rsidRPr="00403D45">
        <w:rPr>
          <w:sz w:val="24"/>
          <w:szCs w:val="24"/>
        </w:rPr>
        <w:t>7.1</w:t>
      </w:r>
      <w:r w:rsidR="000B6DAA" w:rsidRPr="00403D45">
        <w:rPr>
          <w:sz w:val="24"/>
          <w:szCs w:val="24"/>
        </w:rPr>
        <w:tab/>
      </w:r>
      <w:r w:rsidRPr="00403D45">
        <w:rPr>
          <w:sz w:val="24"/>
          <w:szCs w:val="24"/>
        </w:rPr>
        <w:t>Collegamento con il Piano finanziario degli investimenti</w:t>
      </w:r>
    </w:p>
    <w:p w:rsidR="004D133A" w:rsidRPr="00641F4B" w:rsidRDefault="004D133A" w:rsidP="001E3115">
      <w:pPr>
        <w:spacing w:after="160"/>
      </w:pPr>
      <w:r w:rsidRPr="00641F4B">
        <w:rPr>
          <w:rFonts w:cs="Arial"/>
        </w:rPr>
        <w:t xml:space="preserve">La spesa di CHF </w:t>
      </w:r>
      <w:r>
        <w:rPr>
          <w:rFonts w:cs="Arial"/>
        </w:rPr>
        <w:t>474'000.-</w:t>
      </w:r>
      <w:r w:rsidRPr="00641F4B">
        <w:rPr>
          <w:rFonts w:cs="Arial"/>
        </w:rPr>
        <w:t xml:space="preserve"> è iscritta</w:t>
      </w:r>
      <w:r w:rsidRPr="00641F4B">
        <w:t xml:space="preserve"> nel PFI, settore 31 “Ospedali e altre istituzioni sanitarie”, collegata con i seguenti elementi WBS:</w:t>
      </w:r>
    </w:p>
    <w:p w:rsidR="004D133A" w:rsidRPr="00641F4B" w:rsidRDefault="004D133A" w:rsidP="001E3115">
      <w:pPr>
        <w:numPr>
          <w:ilvl w:val="0"/>
          <w:numId w:val="13"/>
        </w:numPr>
        <w:spacing w:after="160"/>
        <w:ind w:left="284" w:hanging="284"/>
        <w:rPr>
          <w:rFonts w:cs="Arial"/>
        </w:rPr>
      </w:pPr>
      <w:r w:rsidRPr="00641F4B">
        <w:rPr>
          <w:rFonts w:cs="Arial"/>
        </w:rPr>
        <w:t>CHF 390'000.- a carico della Sezione della logistica, CRB 941 WBS 941 59 6087, alla posizione 319;</w:t>
      </w:r>
    </w:p>
    <w:p w:rsidR="004D133A" w:rsidRPr="00641F4B" w:rsidRDefault="004D133A" w:rsidP="000B6DAA">
      <w:pPr>
        <w:numPr>
          <w:ilvl w:val="0"/>
          <w:numId w:val="13"/>
        </w:numPr>
        <w:ind w:left="284" w:hanging="284"/>
        <w:rPr>
          <w:rFonts w:cs="Arial"/>
        </w:rPr>
      </w:pPr>
      <w:r w:rsidRPr="00641F4B">
        <w:rPr>
          <w:rFonts w:cs="Arial"/>
        </w:rPr>
        <w:t>CHF 84'000.- a carico del Centro Sistemi Informativi, CRB 951 WBS 951 50 1565, alla posizione 319.</w:t>
      </w:r>
    </w:p>
    <w:p w:rsidR="004D133A" w:rsidRDefault="004D133A" w:rsidP="00A817A4">
      <w:pPr>
        <w:rPr>
          <w:lang w:val="it-CH"/>
        </w:rPr>
      </w:pPr>
    </w:p>
    <w:p w:rsidR="000B6DAA" w:rsidRPr="00A817A4" w:rsidRDefault="000B6DAA" w:rsidP="00A817A4">
      <w:pPr>
        <w:rPr>
          <w:lang w:val="it-CH"/>
        </w:rPr>
      </w:pPr>
    </w:p>
    <w:p w:rsidR="004D133A" w:rsidRPr="00403D45" w:rsidRDefault="004D133A" w:rsidP="000B6DAA">
      <w:pPr>
        <w:pStyle w:val="Titolo4"/>
        <w:tabs>
          <w:tab w:val="clear" w:pos="709"/>
          <w:tab w:val="left" w:pos="567"/>
        </w:tabs>
        <w:spacing w:before="0"/>
        <w:rPr>
          <w:sz w:val="24"/>
          <w:szCs w:val="24"/>
        </w:rPr>
      </w:pPr>
      <w:r w:rsidRPr="00403D45">
        <w:rPr>
          <w:sz w:val="24"/>
          <w:szCs w:val="24"/>
        </w:rPr>
        <w:t>7.2</w:t>
      </w:r>
      <w:r w:rsidRPr="00403D45">
        <w:rPr>
          <w:sz w:val="24"/>
          <w:szCs w:val="24"/>
        </w:rPr>
        <w:tab/>
        <w:t>Conseguenze finanziarie sulla gestione corrente</w:t>
      </w:r>
    </w:p>
    <w:p w:rsidR="004D133A" w:rsidRPr="00641F4B" w:rsidRDefault="004D133A" w:rsidP="000B6DAA">
      <w:pPr>
        <w:spacing w:after="120"/>
        <w:rPr>
          <w:lang w:val="it-CH"/>
        </w:rPr>
      </w:pPr>
      <w:r w:rsidRPr="00641F4B">
        <w:rPr>
          <w:lang w:val="it-CH"/>
        </w:rPr>
        <w:t>Il progetto determina:</w:t>
      </w:r>
    </w:p>
    <w:p w:rsidR="004D133A" w:rsidRDefault="004D133A" w:rsidP="000B6DAA">
      <w:pPr>
        <w:numPr>
          <w:ilvl w:val="0"/>
          <w:numId w:val="13"/>
        </w:numPr>
        <w:ind w:left="284" w:hanging="284"/>
        <w:rPr>
          <w:rFonts w:cs="Arial"/>
        </w:rPr>
      </w:pPr>
      <w:r w:rsidRPr="00641F4B">
        <w:rPr>
          <w:rFonts w:cs="Arial"/>
        </w:rPr>
        <w:t xml:space="preserve">nuova locazione </w:t>
      </w:r>
      <w:r>
        <w:rPr>
          <w:rFonts w:cs="Arial"/>
        </w:rPr>
        <w:t xml:space="preserve">per effetto dell’incremento degli spazi rispetto alla situazione in essere per un onere complessivo di </w:t>
      </w:r>
      <w:r w:rsidRPr="00641F4B">
        <w:rPr>
          <w:rFonts w:cs="Arial"/>
        </w:rPr>
        <w:t xml:space="preserve">CHF </w:t>
      </w:r>
      <w:r>
        <w:rPr>
          <w:rFonts w:cs="Arial"/>
        </w:rPr>
        <w:t>191</w:t>
      </w:r>
      <w:r w:rsidRPr="00641F4B">
        <w:rPr>
          <w:rFonts w:cs="Arial"/>
        </w:rPr>
        <w:t>'</w:t>
      </w:r>
      <w:r>
        <w:rPr>
          <w:rFonts w:cs="Arial"/>
        </w:rPr>
        <w:t>483</w:t>
      </w:r>
      <w:r w:rsidRPr="00641F4B">
        <w:rPr>
          <w:rFonts w:cs="Arial"/>
        </w:rPr>
        <w:t xml:space="preserve">.- </w:t>
      </w:r>
      <w:r>
        <w:rPr>
          <w:rFonts w:cs="Arial"/>
        </w:rPr>
        <w:t>escluse spese accessorie e di gestione</w:t>
      </w:r>
      <w:r w:rsidRPr="00641F4B">
        <w:rPr>
          <w:rFonts w:cs="Arial"/>
        </w:rPr>
        <w:t xml:space="preserve"> </w:t>
      </w:r>
      <w:r>
        <w:rPr>
          <w:rFonts w:cs="Arial"/>
        </w:rPr>
        <w:t xml:space="preserve">per un maggiore onere effettivo di </w:t>
      </w:r>
      <w:r w:rsidRPr="00641F4B">
        <w:rPr>
          <w:rFonts w:cs="Arial"/>
        </w:rPr>
        <w:t xml:space="preserve">CHF </w:t>
      </w:r>
      <w:r>
        <w:rPr>
          <w:rFonts w:cs="Arial"/>
        </w:rPr>
        <w:t>106</w:t>
      </w:r>
      <w:r w:rsidRPr="00641F4B">
        <w:rPr>
          <w:rFonts w:cs="Arial"/>
        </w:rPr>
        <w:t>'</w:t>
      </w:r>
      <w:r>
        <w:rPr>
          <w:rFonts w:cs="Arial"/>
        </w:rPr>
        <w:t>423</w:t>
      </w:r>
      <w:r w:rsidRPr="00641F4B">
        <w:rPr>
          <w:rFonts w:cs="Arial"/>
        </w:rPr>
        <w:t xml:space="preserve">.- </w:t>
      </w:r>
      <w:r>
        <w:rPr>
          <w:rFonts w:cs="Arial"/>
        </w:rPr>
        <w:t>rispetti all’attuale situazione.</w:t>
      </w:r>
    </w:p>
    <w:p w:rsidR="000B6DAA" w:rsidRDefault="000B6DAA" w:rsidP="000B6DAA">
      <w:pPr>
        <w:rPr>
          <w:rFonts w:cs="Arial"/>
        </w:rPr>
      </w:pPr>
    </w:p>
    <w:p w:rsidR="000B6DAA" w:rsidRPr="00641F4B" w:rsidRDefault="000B6DAA" w:rsidP="000B6DAA">
      <w:pPr>
        <w:rPr>
          <w:rFonts w:cs="Arial"/>
        </w:rPr>
      </w:pPr>
    </w:p>
    <w:p w:rsidR="004D133A" w:rsidRPr="00403D45" w:rsidRDefault="00C0693B" w:rsidP="000B6DAA">
      <w:pPr>
        <w:pStyle w:val="Titolo4"/>
        <w:tabs>
          <w:tab w:val="clear" w:pos="709"/>
          <w:tab w:val="left" w:pos="567"/>
        </w:tabs>
        <w:spacing w:before="0"/>
        <w:rPr>
          <w:sz w:val="24"/>
          <w:szCs w:val="24"/>
        </w:rPr>
      </w:pPr>
      <w:r>
        <w:rPr>
          <w:sz w:val="24"/>
          <w:szCs w:val="24"/>
        </w:rPr>
        <w:t>7.3</w:t>
      </w:r>
      <w:r w:rsidR="000B6DAA" w:rsidRPr="00403D45">
        <w:rPr>
          <w:sz w:val="24"/>
          <w:szCs w:val="24"/>
        </w:rPr>
        <w:tab/>
      </w:r>
      <w:r w:rsidR="004D133A" w:rsidRPr="00403D45">
        <w:rPr>
          <w:sz w:val="24"/>
          <w:szCs w:val="24"/>
        </w:rPr>
        <w:t>Collegamenti con il Piano finanziario della gestione corrente</w:t>
      </w:r>
    </w:p>
    <w:p w:rsidR="004D133A" w:rsidRDefault="004D133A" w:rsidP="0026058E">
      <w:pPr>
        <w:rPr>
          <w:rFonts w:cs="Arial"/>
          <w:szCs w:val="24"/>
          <w:lang w:val="it-CH" w:eastAsia="it-CH"/>
        </w:rPr>
      </w:pPr>
      <w:r>
        <w:rPr>
          <w:lang w:val="it-CH"/>
        </w:rPr>
        <w:t xml:space="preserve">L’onere supplementare a preventivo 2018 per i costi di gestione corrente, relativi a locazione, spese accessorie e pulizia </w:t>
      </w:r>
      <w:r w:rsidRPr="007D7290">
        <w:rPr>
          <w:rFonts w:cs="Arial"/>
          <w:szCs w:val="24"/>
          <w:lang w:val="it-CH" w:eastAsia="it-CH"/>
        </w:rPr>
        <w:t xml:space="preserve">ammonta a CHF </w:t>
      </w:r>
      <w:r>
        <w:rPr>
          <w:rFonts w:cs="Arial"/>
          <w:szCs w:val="24"/>
          <w:lang w:val="it-CH" w:eastAsia="it-CH"/>
        </w:rPr>
        <w:t>31</w:t>
      </w:r>
      <w:r w:rsidRPr="007D7290">
        <w:rPr>
          <w:rFonts w:cs="Arial"/>
          <w:szCs w:val="24"/>
          <w:lang w:val="it-CH" w:eastAsia="it-CH"/>
        </w:rPr>
        <w:t>'</w:t>
      </w:r>
      <w:r>
        <w:rPr>
          <w:rFonts w:cs="Arial"/>
          <w:szCs w:val="24"/>
          <w:lang w:val="it-CH" w:eastAsia="it-CH"/>
        </w:rPr>
        <w:t>248</w:t>
      </w:r>
      <w:r w:rsidRPr="007D7290">
        <w:rPr>
          <w:rFonts w:cs="Arial"/>
          <w:szCs w:val="24"/>
          <w:lang w:val="it-CH" w:eastAsia="it-CH"/>
        </w:rPr>
        <w:t>.</w:t>
      </w:r>
      <w:r>
        <w:rPr>
          <w:rFonts w:cs="Arial"/>
          <w:szCs w:val="24"/>
          <w:lang w:val="it-CH" w:eastAsia="it-CH"/>
        </w:rPr>
        <w:t>25</w:t>
      </w:r>
      <w:r w:rsidRPr="007D7290">
        <w:rPr>
          <w:rFonts w:cs="Arial"/>
          <w:szCs w:val="24"/>
          <w:lang w:val="it-CH" w:eastAsia="it-CH"/>
        </w:rPr>
        <w:t xml:space="preserve"> </w:t>
      </w:r>
      <w:r>
        <w:rPr>
          <w:rFonts w:cs="Arial"/>
          <w:szCs w:val="24"/>
          <w:lang w:val="it-CH" w:eastAsia="it-CH"/>
        </w:rPr>
        <w:t>(dal 01.10.2018 al 31.12.2018).</w:t>
      </w:r>
    </w:p>
    <w:p w:rsidR="004D133A" w:rsidRDefault="004D133A" w:rsidP="00BD2175">
      <w:pPr>
        <w:rPr>
          <w:lang w:val="it-CH"/>
        </w:rPr>
      </w:pPr>
    </w:p>
    <w:p w:rsidR="0060351B" w:rsidRPr="00EA2C0E" w:rsidRDefault="0060351B" w:rsidP="00BD2175">
      <w:pPr>
        <w:rPr>
          <w:lang w:val="it-CH"/>
        </w:rPr>
      </w:pPr>
    </w:p>
    <w:p w:rsidR="004D133A" w:rsidRDefault="004D133A" w:rsidP="002A3658">
      <w:pPr>
        <w:tabs>
          <w:tab w:val="left" w:pos="851"/>
        </w:tabs>
        <w:rPr>
          <w:rFonts w:cs="Arial"/>
        </w:rPr>
      </w:pPr>
      <w:r w:rsidRPr="00EA0869">
        <w:rPr>
          <w:rFonts w:cs="Arial"/>
        </w:rPr>
        <w:t>Nell’invitarvi ad approvare il disegno di Decreto legislativo allegato</w:t>
      </w:r>
      <w:r>
        <w:rPr>
          <w:rFonts w:cs="Arial"/>
        </w:rPr>
        <w:t>,</w:t>
      </w:r>
      <w:r w:rsidRPr="00EA0869">
        <w:rPr>
          <w:rFonts w:cs="Arial"/>
        </w:rPr>
        <w:t xml:space="preserve"> vi porgiamo, signor</w:t>
      </w:r>
      <w:r>
        <w:rPr>
          <w:rFonts w:cs="Arial"/>
        </w:rPr>
        <w:t>a</w:t>
      </w:r>
      <w:r w:rsidRPr="00EA0869">
        <w:rPr>
          <w:rFonts w:cs="Arial"/>
        </w:rPr>
        <w:t xml:space="preserve"> Presidente, signore e signori deputati, l’espressione della nostra massima stima.</w:t>
      </w:r>
    </w:p>
    <w:p w:rsidR="004D133A" w:rsidRPr="0060351B" w:rsidRDefault="004D133A" w:rsidP="002A3658">
      <w:pPr>
        <w:rPr>
          <w:szCs w:val="24"/>
        </w:rPr>
      </w:pPr>
    </w:p>
    <w:p w:rsidR="004D133A" w:rsidRPr="0060351B" w:rsidRDefault="004D133A" w:rsidP="002A3658">
      <w:pPr>
        <w:rPr>
          <w:szCs w:val="24"/>
        </w:rPr>
      </w:pPr>
    </w:p>
    <w:p w:rsidR="004D133A" w:rsidRPr="0060351B" w:rsidRDefault="004D133A" w:rsidP="002A3658">
      <w:pPr>
        <w:rPr>
          <w:szCs w:val="24"/>
        </w:rPr>
      </w:pPr>
    </w:p>
    <w:p w:rsidR="004D133A" w:rsidRDefault="004D133A" w:rsidP="002A3658">
      <w:pPr>
        <w:spacing w:after="120"/>
      </w:pPr>
      <w:r>
        <w:t>Per il Consiglio di Stato:</w:t>
      </w:r>
    </w:p>
    <w:p w:rsidR="004D133A" w:rsidRDefault="004D133A" w:rsidP="002A3658">
      <w:r>
        <w:t>Il Presidente, Claudio Zali</w:t>
      </w:r>
    </w:p>
    <w:p w:rsidR="004D133A" w:rsidRDefault="004D133A" w:rsidP="002A3658">
      <w:r>
        <w:t>Il Cancelliere, Arnoldo Coduri</w:t>
      </w:r>
    </w:p>
    <w:p w:rsidR="004D133A" w:rsidRDefault="004D133A"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D030B9" w:rsidRDefault="00D030B9" w:rsidP="0027274B"/>
    <w:p w:rsidR="004D133A" w:rsidRDefault="004D133A" w:rsidP="0027274B"/>
    <w:p w:rsidR="004D133A" w:rsidRDefault="004D133A" w:rsidP="0027274B"/>
    <w:p w:rsidR="004D133A" w:rsidRDefault="004D133A" w:rsidP="0027274B"/>
    <w:p w:rsidR="004D133A" w:rsidRPr="00403D45" w:rsidRDefault="004D133A" w:rsidP="004B7BE1">
      <w:pPr>
        <w:spacing w:after="100"/>
        <w:rPr>
          <w:sz w:val="22"/>
          <w:szCs w:val="22"/>
          <w:u w:val="single"/>
        </w:rPr>
      </w:pPr>
      <w:r w:rsidRPr="00403D45">
        <w:rPr>
          <w:sz w:val="22"/>
          <w:szCs w:val="22"/>
          <w:u w:val="single"/>
        </w:rPr>
        <w:t>Allegati:</w:t>
      </w:r>
    </w:p>
    <w:p w:rsidR="004D133A" w:rsidRPr="00403D45" w:rsidRDefault="004D133A" w:rsidP="004D133A">
      <w:pPr>
        <w:numPr>
          <w:ilvl w:val="0"/>
          <w:numId w:val="16"/>
        </w:numPr>
        <w:ind w:left="284" w:hanging="284"/>
        <w:rPr>
          <w:sz w:val="22"/>
          <w:szCs w:val="22"/>
        </w:rPr>
      </w:pPr>
      <w:r w:rsidRPr="00403D45">
        <w:rPr>
          <w:sz w:val="22"/>
          <w:szCs w:val="22"/>
        </w:rPr>
        <w:t>Rapporto di programmazione</w:t>
      </w:r>
    </w:p>
    <w:p w:rsidR="004D133A" w:rsidRPr="00403D45" w:rsidRDefault="004D133A" w:rsidP="004D133A">
      <w:pPr>
        <w:numPr>
          <w:ilvl w:val="0"/>
          <w:numId w:val="16"/>
        </w:numPr>
        <w:ind w:left="284" w:hanging="284"/>
        <w:rPr>
          <w:sz w:val="22"/>
          <w:szCs w:val="22"/>
        </w:rPr>
      </w:pPr>
      <w:r w:rsidRPr="00403D45">
        <w:rPr>
          <w:sz w:val="22"/>
          <w:szCs w:val="22"/>
        </w:rPr>
        <w:t>Piani superfici locate</w:t>
      </w:r>
    </w:p>
    <w:p w:rsidR="00455590" w:rsidRPr="00403D45" w:rsidRDefault="004D133A" w:rsidP="004D133A">
      <w:pPr>
        <w:numPr>
          <w:ilvl w:val="0"/>
          <w:numId w:val="16"/>
        </w:numPr>
        <w:ind w:left="284" w:hanging="284"/>
        <w:rPr>
          <w:sz w:val="22"/>
          <w:szCs w:val="22"/>
        </w:rPr>
      </w:pPr>
      <w:r w:rsidRPr="00403D45">
        <w:rPr>
          <w:sz w:val="22"/>
          <w:szCs w:val="22"/>
        </w:rPr>
        <w:t>Bozza contratti di locazione</w:t>
      </w:r>
    </w:p>
    <w:p w:rsidR="004D133A" w:rsidRDefault="004D133A" w:rsidP="00077CD9">
      <w:r>
        <w:br w:type="page"/>
        <w:t>Disegno di</w:t>
      </w:r>
    </w:p>
    <w:p w:rsidR="004D133A" w:rsidRDefault="004D133A" w:rsidP="00077CD9"/>
    <w:p w:rsidR="004D133A" w:rsidRDefault="00403D45" w:rsidP="00D030B9">
      <w:pPr>
        <w:spacing w:before="120" w:after="120"/>
        <w:rPr>
          <w:b/>
        </w:rPr>
      </w:pPr>
      <w:r w:rsidRPr="00DF4424">
        <w:rPr>
          <w:b/>
        </w:rPr>
        <w:t>D</w:t>
      </w:r>
      <w:r>
        <w:rPr>
          <w:b/>
        </w:rPr>
        <w:t>ECRETO LEGISLATIVO</w:t>
      </w:r>
    </w:p>
    <w:p w:rsidR="004D133A" w:rsidRPr="001644F2" w:rsidRDefault="004D133A" w:rsidP="00077CD9">
      <w:pPr>
        <w:rPr>
          <w:rFonts w:cs="Arial"/>
          <w:b/>
          <w:szCs w:val="24"/>
        </w:rPr>
      </w:pPr>
      <w:r>
        <w:rPr>
          <w:rFonts w:cs="Arial"/>
          <w:b/>
          <w:szCs w:val="24"/>
        </w:rPr>
        <w:t>c</w:t>
      </w:r>
      <w:r w:rsidRPr="001644F2">
        <w:rPr>
          <w:rFonts w:cs="Arial"/>
          <w:b/>
          <w:szCs w:val="24"/>
        </w:rPr>
        <w:t>oncerne</w:t>
      </w:r>
      <w:r>
        <w:rPr>
          <w:rFonts w:cs="Arial"/>
          <w:b/>
          <w:szCs w:val="24"/>
        </w:rPr>
        <w:t>nte</w:t>
      </w:r>
      <w:r w:rsidRPr="001644F2">
        <w:rPr>
          <w:rFonts w:cs="Arial"/>
          <w:b/>
          <w:szCs w:val="24"/>
        </w:rPr>
        <w:t xml:space="preserve"> la richiesta di autorizzazione alla sottoscrizione dei nuovi contratti di locazione per un onere </w:t>
      </w:r>
      <w:r>
        <w:rPr>
          <w:rFonts w:cs="Arial"/>
          <w:b/>
          <w:szCs w:val="24"/>
        </w:rPr>
        <w:t>complessivo di</w:t>
      </w:r>
      <w:r w:rsidRPr="001644F2">
        <w:rPr>
          <w:rFonts w:cs="Arial"/>
          <w:b/>
          <w:szCs w:val="24"/>
        </w:rPr>
        <w:t xml:space="preserve"> 191</w:t>
      </w:r>
      <w:r>
        <w:rPr>
          <w:rFonts w:cs="Arial"/>
          <w:b/>
          <w:szCs w:val="24"/>
        </w:rPr>
        <w:t>'</w:t>
      </w:r>
      <w:r w:rsidRPr="001644F2">
        <w:rPr>
          <w:rFonts w:cs="Arial"/>
          <w:b/>
          <w:szCs w:val="24"/>
        </w:rPr>
        <w:t>483</w:t>
      </w:r>
      <w:r>
        <w:rPr>
          <w:rFonts w:cs="Arial"/>
          <w:b/>
          <w:szCs w:val="24"/>
        </w:rPr>
        <w:t xml:space="preserve"> franchi</w:t>
      </w:r>
      <w:r w:rsidRPr="001644F2">
        <w:rPr>
          <w:rFonts w:ascii="Gill Sans" w:hAnsi="Gill Sans" w:cs="Arial"/>
          <w:szCs w:val="24"/>
        </w:rPr>
        <w:t xml:space="preserve"> </w:t>
      </w:r>
      <w:r w:rsidRPr="001644F2">
        <w:rPr>
          <w:rFonts w:cs="Arial"/>
          <w:b/>
          <w:szCs w:val="24"/>
        </w:rPr>
        <w:t>annui e di un credito d’investimento di 474</w:t>
      </w:r>
      <w:r>
        <w:rPr>
          <w:rFonts w:cs="Arial"/>
          <w:b/>
          <w:szCs w:val="24"/>
        </w:rPr>
        <w:t>'</w:t>
      </w:r>
      <w:r w:rsidRPr="001644F2">
        <w:rPr>
          <w:rFonts w:cs="Arial"/>
          <w:b/>
          <w:szCs w:val="24"/>
        </w:rPr>
        <w:t>000</w:t>
      </w:r>
      <w:r>
        <w:rPr>
          <w:rFonts w:cs="Arial"/>
          <w:b/>
          <w:szCs w:val="24"/>
        </w:rPr>
        <w:t xml:space="preserve"> franchi</w:t>
      </w:r>
      <w:r w:rsidRPr="001644F2">
        <w:rPr>
          <w:rFonts w:cs="Arial"/>
          <w:b/>
          <w:szCs w:val="24"/>
        </w:rPr>
        <w:t xml:space="preserve"> per la riorganizzazione logistica e unificazione delle sedi dell’Ufficio del medico e dell’Ufficio del veterinario cantonale</w:t>
      </w:r>
    </w:p>
    <w:p w:rsidR="004D133A" w:rsidRPr="00403D45" w:rsidRDefault="004D133A" w:rsidP="00D030B9">
      <w:pPr>
        <w:rPr>
          <w:rFonts w:cs="Arial"/>
          <w:szCs w:val="24"/>
        </w:rPr>
      </w:pPr>
    </w:p>
    <w:p w:rsidR="004D133A" w:rsidRPr="00403D45" w:rsidRDefault="004D133A" w:rsidP="00D030B9"/>
    <w:p w:rsidR="004D133A" w:rsidRDefault="004D133A" w:rsidP="00077CD9">
      <w:pPr>
        <w:rPr>
          <w:rFonts w:cs="Arial"/>
        </w:rPr>
      </w:pPr>
      <w:r>
        <w:rPr>
          <w:rFonts w:cs="Arial"/>
        </w:rPr>
        <w:t>IL GRAN CONSIGLIO</w:t>
      </w:r>
    </w:p>
    <w:p w:rsidR="004D133A" w:rsidRDefault="004D133A" w:rsidP="00077CD9">
      <w:pPr>
        <w:rPr>
          <w:rFonts w:cs="Arial"/>
        </w:rPr>
      </w:pPr>
      <w:r>
        <w:rPr>
          <w:rFonts w:cs="Arial"/>
        </w:rPr>
        <w:t>DELLA REPUBBLICA E CANTONE TICINO</w:t>
      </w:r>
    </w:p>
    <w:p w:rsidR="004D133A" w:rsidRDefault="004D133A" w:rsidP="00077CD9">
      <w:pPr>
        <w:rPr>
          <w:rFonts w:cs="Arial"/>
        </w:rPr>
      </w:pPr>
    </w:p>
    <w:p w:rsidR="004D133A" w:rsidRDefault="004D133A" w:rsidP="00077CD9">
      <w:pPr>
        <w:rPr>
          <w:rFonts w:cs="Arial"/>
        </w:rPr>
      </w:pPr>
      <w:r>
        <w:rPr>
          <w:rFonts w:cs="Arial"/>
        </w:rPr>
        <w:t xml:space="preserve">visto il </w:t>
      </w:r>
      <w:r w:rsidR="00D030B9">
        <w:rPr>
          <w:rFonts w:cs="Arial"/>
        </w:rPr>
        <w:t>m</w:t>
      </w:r>
      <w:r>
        <w:rPr>
          <w:rFonts w:cs="Arial"/>
        </w:rPr>
        <w:t xml:space="preserve">essaggio </w:t>
      </w:r>
      <w:r w:rsidR="00D030B9">
        <w:rPr>
          <w:rFonts w:cs="Arial"/>
        </w:rPr>
        <w:t xml:space="preserve">4 luglio 2018 </w:t>
      </w:r>
      <w:r>
        <w:rPr>
          <w:rFonts w:cs="Arial"/>
        </w:rPr>
        <w:t xml:space="preserve">n. </w:t>
      </w:r>
      <w:r w:rsidR="00D030B9">
        <w:rPr>
          <w:rFonts w:cs="Arial"/>
        </w:rPr>
        <w:t xml:space="preserve">7555 </w:t>
      </w:r>
      <w:r>
        <w:rPr>
          <w:rFonts w:cs="Arial"/>
        </w:rPr>
        <w:t xml:space="preserve">del </w:t>
      </w:r>
      <w:r w:rsidR="00D030B9">
        <w:rPr>
          <w:rFonts w:cs="Arial"/>
        </w:rPr>
        <w:t>Consiglio di Stato,</w:t>
      </w:r>
    </w:p>
    <w:p w:rsidR="004D133A" w:rsidRDefault="004D133A" w:rsidP="00077CD9">
      <w:pPr>
        <w:rPr>
          <w:rFonts w:cs="Arial"/>
        </w:rPr>
      </w:pPr>
    </w:p>
    <w:p w:rsidR="004D133A" w:rsidRDefault="004D133A" w:rsidP="00077CD9">
      <w:pPr>
        <w:rPr>
          <w:rFonts w:cs="Arial"/>
        </w:rPr>
      </w:pPr>
    </w:p>
    <w:p w:rsidR="004D133A" w:rsidRPr="00D030B9" w:rsidRDefault="004D133A" w:rsidP="00077CD9">
      <w:pPr>
        <w:rPr>
          <w:rFonts w:cs="Arial"/>
          <w:b/>
        </w:rPr>
      </w:pPr>
      <w:r w:rsidRPr="00D030B9">
        <w:rPr>
          <w:rFonts w:cs="Arial"/>
          <w:b/>
        </w:rPr>
        <w:t>d</w:t>
      </w:r>
      <w:r w:rsidR="00D030B9">
        <w:rPr>
          <w:rFonts w:cs="Arial"/>
          <w:b/>
        </w:rPr>
        <w:t xml:space="preserve"> </w:t>
      </w:r>
      <w:r w:rsidRPr="00D030B9">
        <w:rPr>
          <w:rFonts w:cs="Arial"/>
          <w:b/>
        </w:rPr>
        <w:t>e</w:t>
      </w:r>
      <w:r w:rsidR="00D030B9">
        <w:rPr>
          <w:rFonts w:cs="Arial"/>
          <w:b/>
        </w:rPr>
        <w:t xml:space="preserve"> </w:t>
      </w:r>
      <w:r w:rsidRPr="00D030B9">
        <w:rPr>
          <w:rFonts w:cs="Arial"/>
          <w:b/>
        </w:rPr>
        <w:t>c</w:t>
      </w:r>
      <w:r w:rsidR="00D030B9">
        <w:rPr>
          <w:rFonts w:cs="Arial"/>
          <w:b/>
        </w:rPr>
        <w:t xml:space="preserve"> </w:t>
      </w:r>
      <w:r w:rsidRPr="00D030B9">
        <w:rPr>
          <w:rFonts w:cs="Arial"/>
          <w:b/>
        </w:rPr>
        <w:t>r</w:t>
      </w:r>
      <w:r w:rsidR="00D030B9">
        <w:rPr>
          <w:rFonts w:cs="Arial"/>
          <w:b/>
        </w:rPr>
        <w:t xml:space="preserve"> </w:t>
      </w:r>
      <w:r w:rsidRPr="00D030B9">
        <w:rPr>
          <w:rFonts w:cs="Arial"/>
          <w:b/>
        </w:rPr>
        <w:t>e</w:t>
      </w:r>
      <w:r w:rsidR="00D030B9">
        <w:rPr>
          <w:rFonts w:cs="Arial"/>
          <w:b/>
        </w:rPr>
        <w:t xml:space="preserve"> </w:t>
      </w:r>
      <w:r w:rsidRPr="00D030B9">
        <w:rPr>
          <w:rFonts w:cs="Arial"/>
          <w:b/>
        </w:rPr>
        <w:t>t</w:t>
      </w:r>
      <w:r w:rsidR="00D030B9">
        <w:rPr>
          <w:rFonts w:cs="Arial"/>
          <w:b/>
        </w:rPr>
        <w:t xml:space="preserve"> </w:t>
      </w:r>
      <w:r w:rsidRPr="00D030B9">
        <w:rPr>
          <w:rFonts w:cs="Arial"/>
          <w:b/>
        </w:rPr>
        <w:t>a</w:t>
      </w:r>
      <w:r w:rsidR="00D030B9">
        <w:rPr>
          <w:rFonts w:cs="Arial"/>
          <w:b/>
        </w:rPr>
        <w:t xml:space="preserve"> </w:t>
      </w:r>
      <w:r w:rsidRPr="00D030B9">
        <w:rPr>
          <w:rFonts w:cs="Arial"/>
          <w:b/>
        </w:rPr>
        <w:t>:</w:t>
      </w:r>
    </w:p>
    <w:p w:rsidR="004D133A" w:rsidRDefault="004D133A" w:rsidP="00077CD9">
      <w:pPr>
        <w:rPr>
          <w:rFonts w:cs="Arial"/>
        </w:rPr>
      </w:pPr>
    </w:p>
    <w:p w:rsidR="004D133A" w:rsidRDefault="004D133A" w:rsidP="00077CD9">
      <w:pPr>
        <w:rPr>
          <w:rFonts w:cs="Arial"/>
        </w:rPr>
      </w:pPr>
    </w:p>
    <w:p w:rsidR="004D133A" w:rsidRDefault="004D133A" w:rsidP="00D030B9">
      <w:pPr>
        <w:rPr>
          <w:rFonts w:cs="Arial"/>
          <w:b/>
          <w:u w:val="single"/>
        </w:rPr>
      </w:pPr>
      <w:r w:rsidRPr="00D030B9">
        <w:rPr>
          <w:rFonts w:cs="Arial"/>
          <w:b/>
          <w:u w:val="single"/>
        </w:rPr>
        <w:t>Articolo 1</w:t>
      </w:r>
    </w:p>
    <w:p w:rsidR="00D030B9" w:rsidRPr="00403D45" w:rsidRDefault="00D030B9" w:rsidP="00D030B9">
      <w:pPr>
        <w:rPr>
          <w:rFonts w:cs="Arial"/>
          <w:sz w:val="12"/>
          <w:szCs w:val="12"/>
          <w:u w:val="single"/>
        </w:rPr>
      </w:pPr>
    </w:p>
    <w:p w:rsidR="004D133A" w:rsidRDefault="004D133A" w:rsidP="00D030B9">
      <w:pPr>
        <w:rPr>
          <w:rFonts w:cs="Arial"/>
        </w:rPr>
      </w:pPr>
      <w:r>
        <w:rPr>
          <w:rFonts w:cs="Arial"/>
          <w:vertAlign w:val="superscript"/>
        </w:rPr>
        <w:t>1</w:t>
      </w:r>
      <w:r>
        <w:rPr>
          <w:rFonts w:cs="Arial"/>
        </w:rPr>
        <w:t>È autorizzata la sottoscrizione dei contratti con l’istituto di previdenza del Canton Ticino per la locazione degli spazi necessari all’Ufficio del medico cantonale e all’Ufficio del veterinario cantonale per complessivi 191</w:t>
      </w:r>
      <w:r w:rsidRPr="00A817A4">
        <w:rPr>
          <w:rFonts w:cs="Arial"/>
        </w:rPr>
        <w:t>'</w:t>
      </w:r>
      <w:r>
        <w:rPr>
          <w:rFonts w:cs="Arial"/>
        </w:rPr>
        <w:t>483 franchi</w:t>
      </w:r>
      <w:r w:rsidRPr="00A817A4">
        <w:rPr>
          <w:rFonts w:cs="Arial"/>
        </w:rPr>
        <w:t xml:space="preserve">, </w:t>
      </w:r>
      <w:r>
        <w:rPr>
          <w:rFonts w:cs="Arial"/>
        </w:rPr>
        <w:t>escluso spese accessorie e di gestione.</w:t>
      </w:r>
    </w:p>
    <w:p w:rsidR="004D133A" w:rsidRDefault="004D133A" w:rsidP="00D030B9">
      <w:pPr>
        <w:rPr>
          <w:rFonts w:cs="Arial"/>
        </w:rPr>
      </w:pPr>
    </w:p>
    <w:p w:rsidR="004D133A" w:rsidRDefault="004D133A" w:rsidP="00D030B9">
      <w:pPr>
        <w:rPr>
          <w:rFonts w:cs="Arial"/>
        </w:rPr>
      </w:pPr>
      <w:r>
        <w:rPr>
          <w:rFonts w:cs="Arial"/>
          <w:vertAlign w:val="superscript"/>
        </w:rPr>
        <w:t>2</w:t>
      </w:r>
      <w:r>
        <w:rPr>
          <w:rFonts w:cs="Arial"/>
        </w:rPr>
        <w:t>Il preventivo 2018 della gestione corrente viene aggiornato del corrispondente onere incidente il periodo di computo.</w:t>
      </w:r>
    </w:p>
    <w:p w:rsidR="004D133A" w:rsidRDefault="004D133A" w:rsidP="00D030B9">
      <w:pPr>
        <w:rPr>
          <w:rFonts w:cs="Arial"/>
        </w:rPr>
      </w:pPr>
    </w:p>
    <w:p w:rsidR="004D133A" w:rsidRDefault="004D133A" w:rsidP="00D030B9">
      <w:pPr>
        <w:rPr>
          <w:rFonts w:cs="Arial"/>
        </w:rPr>
      </w:pPr>
      <w:r>
        <w:rPr>
          <w:rFonts w:cs="Arial"/>
          <w:vertAlign w:val="superscript"/>
        </w:rPr>
        <w:t>3</w:t>
      </w:r>
      <w:r>
        <w:rPr>
          <w:rFonts w:cs="Arial"/>
        </w:rPr>
        <w:t xml:space="preserve">I crediti sono iscritti al conto di gestione corrente del Dipartimento delle finanze e dell’economia, Sezione della logistica. </w:t>
      </w:r>
    </w:p>
    <w:p w:rsidR="004D133A" w:rsidRDefault="004D133A" w:rsidP="00D030B9">
      <w:pPr>
        <w:rPr>
          <w:rFonts w:cs="Arial"/>
        </w:rPr>
      </w:pPr>
    </w:p>
    <w:p w:rsidR="00D030B9" w:rsidRDefault="00D030B9" w:rsidP="00D030B9">
      <w:pPr>
        <w:rPr>
          <w:rFonts w:cs="Arial"/>
        </w:rPr>
      </w:pPr>
    </w:p>
    <w:p w:rsidR="004D133A" w:rsidRDefault="004D133A" w:rsidP="00D030B9">
      <w:pPr>
        <w:rPr>
          <w:rFonts w:cs="Arial"/>
          <w:b/>
          <w:u w:val="single"/>
        </w:rPr>
      </w:pPr>
      <w:r w:rsidRPr="00D030B9">
        <w:rPr>
          <w:rFonts w:cs="Arial"/>
          <w:b/>
          <w:u w:val="single"/>
        </w:rPr>
        <w:t>Articolo 2</w:t>
      </w:r>
    </w:p>
    <w:p w:rsidR="00D030B9" w:rsidRPr="00403D45" w:rsidRDefault="00D030B9" w:rsidP="00D030B9">
      <w:pPr>
        <w:rPr>
          <w:rFonts w:cs="Arial"/>
          <w:sz w:val="12"/>
          <w:szCs w:val="12"/>
          <w:u w:val="single"/>
        </w:rPr>
      </w:pPr>
    </w:p>
    <w:p w:rsidR="004D133A" w:rsidRDefault="004D133A" w:rsidP="00D030B9">
      <w:pPr>
        <w:rPr>
          <w:rFonts w:cs="Arial"/>
        </w:rPr>
      </w:pPr>
      <w:r>
        <w:rPr>
          <w:rFonts w:cs="Arial"/>
          <w:vertAlign w:val="superscript"/>
        </w:rPr>
        <w:t>1</w:t>
      </w:r>
      <w:r>
        <w:rPr>
          <w:rFonts w:cs="Arial"/>
        </w:rPr>
        <w:t>Sono approvati gli investimenti per la sistemazione logistica degli spazi e concesso il credito di complessivi 474</w:t>
      </w:r>
      <w:r w:rsidRPr="00952A33">
        <w:rPr>
          <w:rFonts w:cs="Arial"/>
        </w:rPr>
        <w:t>'</w:t>
      </w:r>
      <w:r>
        <w:rPr>
          <w:rFonts w:cs="Arial"/>
        </w:rPr>
        <w:t>000 franchi.</w:t>
      </w:r>
    </w:p>
    <w:p w:rsidR="004D133A" w:rsidRPr="006A52B3" w:rsidRDefault="004D133A" w:rsidP="00D030B9">
      <w:pPr>
        <w:rPr>
          <w:rFonts w:cs="Arial"/>
          <w:sz w:val="22"/>
          <w:szCs w:val="22"/>
        </w:rPr>
      </w:pPr>
    </w:p>
    <w:p w:rsidR="004D133A" w:rsidRDefault="004D133A" w:rsidP="00403D45">
      <w:pPr>
        <w:rPr>
          <w:rFonts w:cs="Arial"/>
        </w:rPr>
      </w:pPr>
      <w:r>
        <w:rPr>
          <w:rFonts w:cs="Arial"/>
          <w:vertAlign w:val="superscript"/>
        </w:rPr>
        <w:t>2</w:t>
      </w:r>
      <w:r>
        <w:rPr>
          <w:rFonts w:cs="Arial"/>
        </w:rPr>
        <w:t>L’uscita è addebitata ai conti d’investimento del Dipartimento delle finanze e dell’economia come segue:</w:t>
      </w:r>
    </w:p>
    <w:p w:rsidR="004D133A" w:rsidRPr="004D133A" w:rsidRDefault="004D133A" w:rsidP="00403D45">
      <w:pPr>
        <w:pStyle w:val="Paragrafoelenco1"/>
        <w:spacing w:before="80"/>
        <w:ind w:left="284" w:hanging="284"/>
        <w:contextualSpacing w:val="0"/>
        <w:jc w:val="both"/>
        <w:rPr>
          <w:rFonts w:ascii="Arial" w:hAnsi="Arial" w:cs="Arial"/>
          <w:lang w:val="it-CH"/>
        </w:rPr>
      </w:pPr>
      <w:r w:rsidRPr="004D133A">
        <w:rPr>
          <w:rFonts w:ascii="Arial" w:hAnsi="Arial" w:cs="Arial"/>
          <w:lang w:val="it-CH"/>
        </w:rPr>
        <w:t>-</w:t>
      </w:r>
      <w:r w:rsidRPr="004D133A">
        <w:rPr>
          <w:rFonts w:ascii="Arial" w:hAnsi="Arial" w:cs="Arial"/>
          <w:lang w:val="it-CH"/>
        </w:rPr>
        <w:tab/>
        <w:t>390'000 franchi alla Sezione della logistica per l’assunzione dei costi di adattamento degli spazi e per l’arredamento, le attrezzature e la segnaletica;</w:t>
      </w:r>
    </w:p>
    <w:p w:rsidR="004D133A" w:rsidRPr="004D133A" w:rsidRDefault="004D133A" w:rsidP="00403D45">
      <w:pPr>
        <w:pStyle w:val="Paragrafoelenco1"/>
        <w:spacing w:before="80"/>
        <w:ind w:left="284" w:hanging="284"/>
        <w:contextualSpacing w:val="0"/>
        <w:jc w:val="both"/>
        <w:rPr>
          <w:rFonts w:ascii="Arial" w:hAnsi="Arial" w:cs="Arial"/>
          <w:lang w:val="it-CH"/>
        </w:rPr>
      </w:pPr>
      <w:r w:rsidRPr="004D133A">
        <w:rPr>
          <w:rFonts w:ascii="Arial" w:hAnsi="Arial" w:cs="Arial"/>
          <w:lang w:val="it-CH"/>
        </w:rPr>
        <w:t>-</w:t>
      </w:r>
      <w:r w:rsidRPr="004D133A">
        <w:rPr>
          <w:rFonts w:ascii="Arial" w:hAnsi="Arial" w:cs="Arial"/>
          <w:lang w:val="it-CH"/>
        </w:rPr>
        <w:tab/>
        <w:t>84'000 franchi al Centro sistemi informativi per le attrezzature informatiche, le parti attive, i collegamenti di rete e la telefonia, i traslochi e le attivazioni.</w:t>
      </w:r>
    </w:p>
    <w:p w:rsidR="004D133A" w:rsidRDefault="004D133A" w:rsidP="00D030B9">
      <w:pPr>
        <w:rPr>
          <w:rFonts w:cs="Arial"/>
        </w:rPr>
      </w:pPr>
    </w:p>
    <w:p w:rsidR="004D133A" w:rsidRDefault="004D133A" w:rsidP="00D030B9">
      <w:pPr>
        <w:rPr>
          <w:rFonts w:cs="Arial"/>
        </w:rPr>
      </w:pPr>
    </w:p>
    <w:p w:rsidR="004D133A" w:rsidRDefault="004D133A" w:rsidP="00D030B9">
      <w:pPr>
        <w:rPr>
          <w:rFonts w:cs="Arial"/>
          <w:b/>
          <w:u w:val="single"/>
        </w:rPr>
      </w:pPr>
      <w:r w:rsidRPr="00D030B9">
        <w:rPr>
          <w:rFonts w:cs="Arial"/>
          <w:b/>
          <w:u w:val="single"/>
        </w:rPr>
        <w:t>Articolo 3</w:t>
      </w:r>
    </w:p>
    <w:p w:rsidR="00D030B9" w:rsidRPr="00403D45" w:rsidRDefault="00D030B9" w:rsidP="00D030B9">
      <w:pPr>
        <w:rPr>
          <w:rFonts w:cs="Arial"/>
          <w:sz w:val="12"/>
          <w:szCs w:val="12"/>
          <w:u w:val="single"/>
        </w:rPr>
      </w:pPr>
    </w:p>
    <w:p w:rsidR="004D133A" w:rsidRPr="008C3D4C" w:rsidRDefault="004D133A" w:rsidP="00D030B9">
      <w:r>
        <w:rPr>
          <w:rFonts w:cs="Arial"/>
        </w:rPr>
        <w:t xml:space="preserve">Il presente decreto è pubblicato nel Bollettino </w:t>
      </w:r>
      <w:r w:rsidR="00211783">
        <w:rPr>
          <w:rFonts w:cs="Arial"/>
        </w:rPr>
        <w:t xml:space="preserve">ufficiale </w:t>
      </w:r>
      <w:r>
        <w:rPr>
          <w:rFonts w:cs="Arial"/>
        </w:rPr>
        <w:t>delle leggi ed entra immediatamente in vigore.</w:t>
      </w:r>
    </w:p>
    <w:p w:rsidR="00CB23AA" w:rsidRPr="009D2650" w:rsidRDefault="00CB23AA" w:rsidP="00D030B9"/>
    <w:sectPr w:rsidR="00CB23AA" w:rsidRPr="009D2650" w:rsidSect="00DF434B">
      <w:footerReference w:type="default" r:id="rId11"/>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6DA" w:rsidRDefault="00F626DA">
      <w:r>
        <w:separator/>
      </w:r>
    </w:p>
  </w:endnote>
  <w:endnote w:type="continuationSeparator" w:id="0">
    <w:p w:rsidR="00F626DA" w:rsidRDefault="00F6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Sans-Light">
    <w:altName w:val="Mangal"/>
    <w:charset w:val="00"/>
    <w:family w:val="auto"/>
    <w:pitch w:val="variable"/>
    <w:sig w:usb0="00000003" w:usb1="00000000" w:usb2="00000000" w:usb3="00000000" w:csb0="00000001" w:csb1="00000000"/>
  </w:font>
  <w:font w:name="Gill Sans">
    <w:panose1 w:val="020B0602020204020204"/>
    <w:charset w:val="00"/>
    <w:family w:val="swiss"/>
    <w:pitch w:val="variable"/>
    <w:sig w:usb0="00000007" w:usb1="00000000" w:usb2="00000000" w:usb3="00000000" w:csb0="00000093" w:csb1="00000000"/>
  </w:font>
  <w:font w:name="Frutiger 45 Light">
    <w:charset w:val="00"/>
    <w:family w:val="auto"/>
    <w:pitch w:val="variable"/>
    <w:sig w:usb0="00000003" w:usb1="00000000" w:usb2="00000000" w:usb3="00000000" w:csb0="00000001" w:csb1="00000000"/>
  </w:font>
  <w:font w:name="Museo Sans">
    <w:altName w:val="Museo Sans"/>
    <w:panose1 w:val="00000000000000000000"/>
    <w:charset w:val="00"/>
    <w:family w:val="swiss"/>
    <w:notTrueType/>
    <w:pitch w:val="default"/>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Implenia Frutiger">
    <w:altName w:val="Franklin Gothic Medium Cond"/>
    <w:charset w:val="00"/>
    <w:family w:val="swiss"/>
    <w:pitch w:val="variable"/>
    <w:sig w:usb0="00000003" w:usb1="4000204A"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664070"/>
      <w:docPartObj>
        <w:docPartGallery w:val="Page Numbers (Bottom of Page)"/>
        <w:docPartUnique/>
      </w:docPartObj>
    </w:sdtPr>
    <w:sdtEndPr>
      <w:rPr>
        <w:sz w:val="20"/>
      </w:rPr>
    </w:sdtEndPr>
    <w:sdtContent>
      <w:p w:rsidR="002D03AB" w:rsidRPr="00C0693B" w:rsidRDefault="002D03AB">
        <w:pPr>
          <w:pStyle w:val="Pidipagina"/>
          <w:jc w:val="center"/>
          <w:rPr>
            <w:sz w:val="20"/>
          </w:rPr>
        </w:pPr>
        <w:r w:rsidRPr="00C0693B">
          <w:rPr>
            <w:sz w:val="20"/>
          </w:rPr>
          <w:fldChar w:fldCharType="begin"/>
        </w:r>
        <w:r w:rsidRPr="00C0693B">
          <w:rPr>
            <w:sz w:val="20"/>
          </w:rPr>
          <w:instrText>PAGE   \* MERGEFORMAT</w:instrText>
        </w:r>
        <w:r w:rsidRPr="00C0693B">
          <w:rPr>
            <w:sz w:val="20"/>
          </w:rPr>
          <w:fldChar w:fldCharType="separate"/>
        </w:r>
        <w:r w:rsidR="00777930">
          <w:rPr>
            <w:noProof/>
            <w:sz w:val="20"/>
          </w:rPr>
          <w:t>1</w:t>
        </w:r>
        <w:r w:rsidRPr="00C0693B">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6DA" w:rsidRDefault="00F626DA">
      <w:r>
        <w:separator/>
      </w:r>
    </w:p>
  </w:footnote>
  <w:footnote w:type="continuationSeparator" w:id="0">
    <w:p w:rsidR="00F626DA" w:rsidRDefault="00F626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0553E"/>
    <w:multiLevelType w:val="hybridMultilevel"/>
    <w:tmpl w:val="83F6EFC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1">
      <w:start w:val="1"/>
      <w:numFmt w:val="bullet"/>
      <w:lvlText w:val=""/>
      <w:lvlJc w:val="left"/>
      <w:pPr>
        <w:ind w:left="2160" w:hanging="360"/>
      </w:pPr>
      <w:rPr>
        <w:rFonts w:ascii="Symbol" w:hAnsi="Symbo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7EA5F86"/>
    <w:multiLevelType w:val="hybridMultilevel"/>
    <w:tmpl w:val="DE84205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0D1E59CD"/>
    <w:multiLevelType w:val="multilevel"/>
    <w:tmpl w:val="932A504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10DD31AF"/>
    <w:multiLevelType w:val="hybridMultilevel"/>
    <w:tmpl w:val="9A1A3BD6"/>
    <w:lvl w:ilvl="0" w:tplc="1AFA52BA">
      <w:start w:val="1"/>
      <w:numFmt w:val="lowerLetter"/>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1EE0398"/>
    <w:multiLevelType w:val="hybridMultilevel"/>
    <w:tmpl w:val="C242EB66"/>
    <w:lvl w:ilvl="0" w:tplc="3BEE68D2">
      <w:start w:val="1"/>
      <w:numFmt w:val="decimal"/>
      <w:lvlText w:val="%1."/>
      <w:lvlJc w:val="left"/>
      <w:pPr>
        <w:ind w:left="720" w:hanging="360"/>
      </w:pPr>
      <w:rPr>
        <w:rFonts w:ascii="Arial" w:hAnsi="Arial"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1BF82EB1"/>
    <w:multiLevelType w:val="hybridMultilevel"/>
    <w:tmpl w:val="F0BCE020"/>
    <w:lvl w:ilvl="0" w:tplc="0FE4004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26FF4F2E"/>
    <w:multiLevelType w:val="hybridMultilevel"/>
    <w:tmpl w:val="06D2DF3C"/>
    <w:lvl w:ilvl="0" w:tplc="C350825C">
      <w:start w:val="1"/>
      <w:numFmt w:val="lowerLetter"/>
      <w:lvlText w:val="%1)"/>
      <w:lvlJc w:val="left"/>
      <w:pPr>
        <w:ind w:left="720" w:hanging="360"/>
      </w:pPr>
      <w:rPr>
        <w:rFonts w:ascii="Arial" w:hAnsi="Arial" w:cs="Arial" w:hint="default"/>
        <w:b/>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27EE0595"/>
    <w:multiLevelType w:val="hybridMultilevel"/>
    <w:tmpl w:val="7C02E822"/>
    <w:lvl w:ilvl="0" w:tplc="B5946FCC">
      <w:start w:val="1"/>
      <w:numFmt w:val="decimal"/>
      <w:lvlText w:val="%1."/>
      <w:lvlJc w:val="left"/>
      <w:pPr>
        <w:ind w:left="795" w:hanging="435"/>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33EE61CE"/>
    <w:multiLevelType w:val="hybridMultilevel"/>
    <w:tmpl w:val="51C6B25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3ACF5FA1"/>
    <w:multiLevelType w:val="hybridMultilevel"/>
    <w:tmpl w:val="BEDA639E"/>
    <w:lvl w:ilvl="0" w:tplc="AAD43772">
      <w:start w:val="5"/>
      <w:numFmt w:val="bullet"/>
      <w:lvlText w:val="-"/>
      <w:lvlJc w:val="left"/>
      <w:pPr>
        <w:ind w:left="720" w:hanging="360"/>
      </w:pPr>
      <w:rPr>
        <w:rFonts w:ascii="Times New Roman" w:hAnsi="Times New Roman"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43EC6520"/>
    <w:multiLevelType w:val="hybridMultilevel"/>
    <w:tmpl w:val="0CB6F676"/>
    <w:lvl w:ilvl="0" w:tplc="907C6D78">
      <w:numFmt w:val="bullet"/>
      <w:lvlText w:val="-"/>
      <w:lvlJc w:val="left"/>
      <w:pPr>
        <w:ind w:left="720" w:hanging="360"/>
      </w:pPr>
      <w:rPr>
        <w:rFonts w:ascii="Arial" w:eastAsia="Times New Roman" w:hAnsi="Arial" w:cs="Arial" w:hint="default"/>
      </w:rPr>
    </w:lvl>
    <w:lvl w:ilvl="1" w:tplc="907C6D78">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44DB4ADC"/>
    <w:multiLevelType w:val="hybridMultilevel"/>
    <w:tmpl w:val="3ED014C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46171814"/>
    <w:multiLevelType w:val="hybridMultilevel"/>
    <w:tmpl w:val="AE1A9DA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534A791C"/>
    <w:multiLevelType w:val="hybridMultilevel"/>
    <w:tmpl w:val="5AB8A29E"/>
    <w:lvl w:ilvl="0" w:tplc="907C6D78">
      <w:numFmt w:val="bullet"/>
      <w:lvlText w:val="-"/>
      <w:lvlJc w:val="left"/>
      <w:pPr>
        <w:ind w:left="1572" w:hanging="360"/>
      </w:pPr>
      <w:rPr>
        <w:rFonts w:ascii="Arial" w:eastAsia="Times New Roman" w:hAnsi="Arial" w:cs="Arial" w:hint="default"/>
      </w:rPr>
    </w:lvl>
    <w:lvl w:ilvl="1" w:tplc="08100003" w:tentative="1">
      <w:start w:val="1"/>
      <w:numFmt w:val="bullet"/>
      <w:lvlText w:val="o"/>
      <w:lvlJc w:val="left"/>
      <w:pPr>
        <w:ind w:left="2292" w:hanging="360"/>
      </w:pPr>
      <w:rPr>
        <w:rFonts w:ascii="Courier New" w:hAnsi="Courier New" w:cs="Courier New" w:hint="default"/>
      </w:rPr>
    </w:lvl>
    <w:lvl w:ilvl="2" w:tplc="08100005" w:tentative="1">
      <w:start w:val="1"/>
      <w:numFmt w:val="bullet"/>
      <w:lvlText w:val=""/>
      <w:lvlJc w:val="left"/>
      <w:pPr>
        <w:ind w:left="3012" w:hanging="360"/>
      </w:pPr>
      <w:rPr>
        <w:rFonts w:ascii="Wingdings" w:hAnsi="Wingdings" w:hint="default"/>
      </w:rPr>
    </w:lvl>
    <w:lvl w:ilvl="3" w:tplc="08100001" w:tentative="1">
      <w:start w:val="1"/>
      <w:numFmt w:val="bullet"/>
      <w:lvlText w:val=""/>
      <w:lvlJc w:val="left"/>
      <w:pPr>
        <w:ind w:left="3732" w:hanging="360"/>
      </w:pPr>
      <w:rPr>
        <w:rFonts w:ascii="Symbol" w:hAnsi="Symbol" w:hint="default"/>
      </w:rPr>
    </w:lvl>
    <w:lvl w:ilvl="4" w:tplc="08100003" w:tentative="1">
      <w:start w:val="1"/>
      <w:numFmt w:val="bullet"/>
      <w:lvlText w:val="o"/>
      <w:lvlJc w:val="left"/>
      <w:pPr>
        <w:ind w:left="4452" w:hanging="360"/>
      </w:pPr>
      <w:rPr>
        <w:rFonts w:ascii="Courier New" w:hAnsi="Courier New" w:cs="Courier New" w:hint="default"/>
      </w:rPr>
    </w:lvl>
    <w:lvl w:ilvl="5" w:tplc="08100005" w:tentative="1">
      <w:start w:val="1"/>
      <w:numFmt w:val="bullet"/>
      <w:lvlText w:val=""/>
      <w:lvlJc w:val="left"/>
      <w:pPr>
        <w:ind w:left="5172" w:hanging="360"/>
      </w:pPr>
      <w:rPr>
        <w:rFonts w:ascii="Wingdings" w:hAnsi="Wingdings" w:hint="default"/>
      </w:rPr>
    </w:lvl>
    <w:lvl w:ilvl="6" w:tplc="08100001" w:tentative="1">
      <w:start w:val="1"/>
      <w:numFmt w:val="bullet"/>
      <w:lvlText w:val=""/>
      <w:lvlJc w:val="left"/>
      <w:pPr>
        <w:ind w:left="5892" w:hanging="360"/>
      </w:pPr>
      <w:rPr>
        <w:rFonts w:ascii="Symbol" w:hAnsi="Symbol" w:hint="default"/>
      </w:rPr>
    </w:lvl>
    <w:lvl w:ilvl="7" w:tplc="08100003" w:tentative="1">
      <w:start w:val="1"/>
      <w:numFmt w:val="bullet"/>
      <w:lvlText w:val="o"/>
      <w:lvlJc w:val="left"/>
      <w:pPr>
        <w:ind w:left="6612" w:hanging="360"/>
      </w:pPr>
      <w:rPr>
        <w:rFonts w:ascii="Courier New" w:hAnsi="Courier New" w:cs="Courier New" w:hint="default"/>
      </w:rPr>
    </w:lvl>
    <w:lvl w:ilvl="8" w:tplc="08100005" w:tentative="1">
      <w:start w:val="1"/>
      <w:numFmt w:val="bullet"/>
      <w:lvlText w:val=""/>
      <w:lvlJc w:val="left"/>
      <w:pPr>
        <w:ind w:left="7332" w:hanging="360"/>
      </w:pPr>
      <w:rPr>
        <w:rFonts w:ascii="Wingdings" w:hAnsi="Wingdings" w:hint="default"/>
      </w:rPr>
    </w:lvl>
  </w:abstractNum>
  <w:abstractNum w:abstractNumId="14">
    <w:nsid w:val="54FA3851"/>
    <w:multiLevelType w:val="hybridMultilevel"/>
    <w:tmpl w:val="8BA84DF2"/>
    <w:lvl w:ilvl="0" w:tplc="9AD8ED34">
      <w:start w:val="1"/>
      <w:numFmt w:val="decimal"/>
      <w:lvlText w:val="%1."/>
      <w:lvlJc w:val="left"/>
      <w:pPr>
        <w:ind w:left="720" w:hanging="360"/>
      </w:pPr>
      <w:rPr>
        <w:rFonts w:ascii="Arial" w:hAnsi="Arial"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5E342F62"/>
    <w:multiLevelType w:val="hybridMultilevel"/>
    <w:tmpl w:val="147AD324"/>
    <w:lvl w:ilvl="0" w:tplc="08100017">
      <w:start w:val="1"/>
      <w:numFmt w:val="lowerLetter"/>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62EE1578"/>
    <w:multiLevelType w:val="multilevel"/>
    <w:tmpl w:val="A6522C7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16"/>
  </w:num>
  <w:num w:numId="3">
    <w:abstractNumId w:val="2"/>
  </w:num>
  <w:num w:numId="4">
    <w:abstractNumId w:val="15"/>
  </w:num>
  <w:num w:numId="5">
    <w:abstractNumId w:val="8"/>
  </w:num>
  <w:num w:numId="6">
    <w:abstractNumId w:val="6"/>
  </w:num>
  <w:num w:numId="7">
    <w:abstractNumId w:val="12"/>
  </w:num>
  <w:num w:numId="8">
    <w:abstractNumId w:val="14"/>
  </w:num>
  <w:num w:numId="9">
    <w:abstractNumId w:val="4"/>
  </w:num>
  <w:num w:numId="10">
    <w:abstractNumId w:val="1"/>
  </w:num>
  <w:num w:numId="11">
    <w:abstractNumId w:val="3"/>
  </w:num>
  <w:num w:numId="12">
    <w:abstractNumId w:val="9"/>
  </w:num>
  <w:num w:numId="13">
    <w:abstractNumId w:val="10"/>
  </w:num>
  <w:num w:numId="14">
    <w:abstractNumId w:val="13"/>
  </w:num>
  <w:num w:numId="15">
    <w:abstractNumId w:val="11"/>
  </w:num>
  <w:num w:numId="16">
    <w:abstractNumId w:val="5"/>
  </w:num>
  <w:num w:numId="1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01E74"/>
    <w:rsid w:val="0000362A"/>
    <w:rsid w:val="00004488"/>
    <w:rsid w:val="000046C7"/>
    <w:rsid w:val="00005B35"/>
    <w:rsid w:val="00007D8A"/>
    <w:rsid w:val="00013B0D"/>
    <w:rsid w:val="000217E8"/>
    <w:rsid w:val="00024F2D"/>
    <w:rsid w:val="00027B6F"/>
    <w:rsid w:val="000332A8"/>
    <w:rsid w:val="00033334"/>
    <w:rsid w:val="0003401D"/>
    <w:rsid w:val="000342DD"/>
    <w:rsid w:val="00035812"/>
    <w:rsid w:val="000404E0"/>
    <w:rsid w:val="000422C3"/>
    <w:rsid w:val="000435DD"/>
    <w:rsid w:val="00046C50"/>
    <w:rsid w:val="00052DA1"/>
    <w:rsid w:val="000547FE"/>
    <w:rsid w:val="00056425"/>
    <w:rsid w:val="000578A2"/>
    <w:rsid w:val="00060BFA"/>
    <w:rsid w:val="00061B84"/>
    <w:rsid w:val="00062517"/>
    <w:rsid w:val="000666BC"/>
    <w:rsid w:val="0007166F"/>
    <w:rsid w:val="0007415A"/>
    <w:rsid w:val="00074B45"/>
    <w:rsid w:val="00077062"/>
    <w:rsid w:val="00081BE9"/>
    <w:rsid w:val="0008605D"/>
    <w:rsid w:val="00086153"/>
    <w:rsid w:val="000864A4"/>
    <w:rsid w:val="000869B4"/>
    <w:rsid w:val="0009003A"/>
    <w:rsid w:val="000939D6"/>
    <w:rsid w:val="0009445D"/>
    <w:rsid w:val="000947D7"/>
    <w:rsid w:val="000958BE"/>
    <w:rsid w:val="000971A2"/>
    <w:rsid w:val="00097E2B"/>
    <w:rsid w:val="000A6F3B"/>
    <w:rsid w:val="000A716D"/>
    <w:rsid w:val="000A71D0"/>
    <w:rsid w:val="000B075A"/>
    <w:rsid w:val="000B17D6"/>
    <w:rsid w:val="000B5A87"/>
    <w:rsid w:val="000B6DAA"/>
    <w:rsid w:val="000B7D44"/>
    <w:rsid w:val="000C0718"/>
    <w:rsid w:val="000C1853"/>
    <w:rsid w:val="000C1AA2"/>
    <w:rsid w:val="000C321D"/>
    <w:rsid w:val="000C4A89"/>
    <w:rsid w:val="000D0C9E"/>
    <w:rsid w:val="000D1079"/>
    <w:rsid w:val="000D2C4E"/>
    <w:rsid w:val="000D3611"/>
    <w:rsid w:val="000D5362"/>
    <w:rsid w:val="000D5CEC"/>
    <w:rsid w:val="000D61D8"/>
    <w:rsid w:val="000D63AC"/>
    <w:rsid w:val="000E3993"/>
    <w:rsid w:val="000E6832"/>
    <w:rsid w:val="000F5315"/>
    <w:rsid w:val="000F5F9E"/>
    <w:rsid w:val="000F6DB5"/>
    <w:rsid w:val="00102B39"/>
    <w:rsid w:val="00106F94"/>
    <w:rsid w:val="0011474A"/>
    <w:rsid w:val="001247E6"/>
    <w:rsid w:val="0012583C"/>
    <w:rsid w:val="00132831"/>
    <w:rsid w:val="00132893"/>
    <w:rsid w:val="00135135"/>
    <w:rsid w:val="00135260"/>
    <w:rsid w:val="00140744"/>
    <w:rsid w:val="00140EE9"/>
    <w:rsid w:val="0014128C"/>
    <w:rsid w:val="00142B48"/>
    <w:rsid w:val="00144104"/>
    <w:rsid w:val="00145BC6"/>
    <w:rsid w:val="00145EDF"/>
    <w:rsid w:val="00146755"/>
    <w:rsid w:val="001478BE"/>
    <w:rsid w:val="001516B2"/>
    <w:rsid w:val="00153036"/>
    <w:rsid w:val="00155092"/>
    <w:rsid w:val="00157A46"/>
    <w:rsid w:val="0016198C"/>
    <w:rsid w:val="001661E4"/>
    <w:rsid w:val="001673D9"/>
    <w:rsid w:val="00180E36"/>
    <w:rsid w:val="00180F3B"/>
    <w:rsid w:val="00182B56"/>
    <w:rsid w:val="0018369F"/>
    <w:rsid w:val="0018429E"/>
    <w:rsid w:val="00190D4F"/>
    <w:rsid w:val="001934E0"/>
    <w:rsid w:val="001966A3"/>
    <w:rsid w:val="00197E0A"/>
    <w:rsid w:val="001A54C9"/>
    <w:rsid w:val="001A642A"/>
    <w:rsid w:val="001A6D77"/>
    <w:rsid w:val="001B010A"/>
    <w:rsid w:val="001B059B"/>
    <w:rsid w:val="001B3C31"/>
    <w:rsid w:val="001B5883"/>
    <w:rsid w:val="001B5F8A"/>
    <w:rsid w:val="001C4523"/>
    <w:rsid w:val="001D1AE3"/>
    <w:rsid w:val="001D2605"/>
    <w:rsid w:val="001D325B"/>
    <w:rsid w:val="001D54CC"/>
    <w:rsid w:val="001D6915"/>
    <w:rsid w:val="001E0DE2"/>
    <w:rsid w:val="001E1828"/>
    <w:rsid w:val="001E29D9"/>
    <w:rsid w:val="001E3115"/>
    <w:rsid w:val="001F02A7"/>
    <w:rsid w:val="001F0F2F"/>
    <w:rsid w:val="001F12F3"/>
    <w:rsid w:val="001F20F1"/>
    <w:rsid w:val="001F3001"/>
    <w:rsid w:val="00203454"/>
    <w:rsid w:val="00204DE8"/>
    <w:rsid w:val="00205F85"/>
    <w:rsid w:val="002066B7"/>
    <w:rsid w:val="00207070"/>
    <w:rsid w:val="00210F11"/>
    <w:rsid w:val="00211783"/>
    <w:rsid w:val="002117A2"/>
    <w:rsid w:val="00211829"/>
    <w:rsid w:val="0021268B"/>
    <w:rsid w:val="00215218"/>
    <w:rsid w:val="00222EB4"/>
    <w:rsid w:val="00225958"/>
    <w:rsid w:val="002262CE"/>
    <w:rsid w:val="0022731E"/>
    <w:rsid w:val="00232085"/>
    <w:rsid w:val="002324E0"/>
    <w:rsid w:val="00232902"/>
    <w:rsid w:val="00240B81"/>
    <w:rsid w:val="00240EA2"/>
    <w:rsid w:val="002436CA"/>
    <w:rsid w:val="0024580A"/>
    <w:rsid w:val="00247D6C"/>
    <w:rsid w:val="002546A7"/>
    <w:rsid w:val="00255482"/>
    <w:rsid w:val="00256C38"/>
    <w:rsid w:val="0025774A"/>
    <w:rsid w:val="002617CB"/>
    <w:rsid w:val="00261EA0"/>
    <w:rsid w:val="0026713C"/>
    <w:rsid w:val="0027079E"/>
    <w:rsid w:val="00273D65"/>
    <w:rsid w:val="00273FD3"/>
    <w:rsid w:val="00282788"/>
    <w:rsid w:val="00284001"/>
    <w:rsid w:val="00287982"/>
    <w:rsid w:val="00291ABF"/>
    <w:rsid w:val="00292675"/>
    <w:rsid w:val="00292936"/>
    <w:rsid w:val="002949BF"/>
    <w:rsid w:val="00296F6E"/>
    <w:rsid w:val="002A1D81"/>
    <w:rsid w:val="002A519B"/>
    <w:rsid w:val="002B0D8E"/>
    <w:rsid w:val="002B2798"/>
    <w:rsid w:val="002B64E7"/>
    <w:rsid w:val="002B698B"/>
    <w:rsid w:val="002B6BD1"/>
    <w:rsid w:val="002B785A"/>
    <w:rsid w:val="002C2609"/>
    <w:rsid w:val="002C295F"/>
    <w:rsid w:val="002C3B88"/>
    <w:rsid w:val="002C7F1E"/>
    <w:rsid w:val="002D01C6"/>
    <w:rsid w:val="002D03AB"/>
    <w:rsid w:val="002D04F9"/>
    <w:rsid w:val="002D42E9"/>
    <w:rsid w:val="002D4AEA"/>
    <w:rsid w:val="002D6E00"/>
    <w:rsid w:val="002E0171"/>
    <w:rsid w:val="002E35DF"/>
    <w:rsid w:val="002E3F33"/>
    <w:rsid w:val="002E5CC4"/>
    <w:rsid w:val="002E6C46"/>
    <w:rsid w:val="002F0860"/>
    <w:rsid w:val="002F1CB0"/>
    <w:rsid w:val="002F28A0"/>
    <w:rsid w:val="002F4859"/>
    <w:rsid w:val="003010D2"/>
    <w:rsid w:val="00301D50"/>
    <w:rsid w:val="00302B0E"/>
    <w:rsid w:val="00302DA2"/>
    <w:rsid w:val="003107B7"/>
    <w:rsid w:val="00310DB5"/>
    <w:rsid w:val="003157A2"/>
    <w:rsid w:val="00320CBD"/>
    <w:rsid w:val="00321BFC"/>
    <w:rsid w:val="00323DD2"/>
    <w:rsid w:val="00324C82"/>
    <w:rsid w:val="00325C6C"/>
    <w:rsid w:val="0032651B"/>
    <w:rsid w:val="0032692E"/>
    <w:rsid w:val="00331A4B"/>
    <w:rsid w:val="00332A9A"/>
    <w:rsid w:val="0033338A"/>
    <w:rsid w:val="00333841"/>
    <w:rsid w:val="003346F6"/>
    <w:rsid w:val="003359DF"/>
    <w:rsid w:val="00336475"/>
    <w:rsid w:val="00337287"/>
    <w:rsid w:val="003378B5"/>
    <w:rsid w:val="00337CA5"/>
    <w:rsid w:val="00337EF3"/>
    <w:rsid w:val="003400BB"/>
    <w:rsid w:val="00341CED"/>
    <w:rsid w:val="00344710"/>
    <w:rsid w:val="00344F76"/>
    <w:rsid w:val="00345D9E"/>
    <w:rsid w:val="0034739C"/>
    <w:rsid w:val="00354051"/>
    <w:rsid w:val="00354CF2"/>
    <w:rsid w:val="003625BF"/>
    <w:rsid w:val="00365BA4"/>
    <w:rsid w:val="00366160"/>
    <w:rsid w:val="00366720"/>
    <w:rsid w:val="00367248"/>
    <w:rsid w:val="0037121B"/>
    <w:rsid w:val="003714D2"/>
    <w:rsid w:val="00372EBB"/>
    <w:rsid w:val="003759A3"/>
    <w:rsid w:val="00376FB6"/>
    <w:rsid w:val="00380654"/>
    <w:rsid w:val="00381542"/>
    <w:rsid w:val="0038225D"/>
    <w:rsid w:val="00382BCC"/>
    <w:rsid w:val="00382C30"/>
    <w:rsid w:val="00383B59"/>
    <w:rsid w:val="003851DE"/>
    <w:rsid w:val="003903C8"/>
    <w:rsid w:val="00395FDC"/>
    <w:rsid w:val="003965CD"/>
    <w:rsid w:val="00397C9E"/>
    <w:rsid w:val="003A13D1"/>
    <w:rsid w:val="003A6D70"/>
    <w:rsid w:val="003B190C"/>
    <w:rsid w:val="003B21FE"/>
    <w:rsid w:val="003B2FE6"/>
    <w:rsid w:val="003B465A"/>
    <w:rsid w:val="003C2297"/>
    <w:rsid w:val="003C239E"/>
    <w:rsid w:val="003C48B2"/>
    <w:rsid w:val="003C6785"/>
    <w:rsid w:val="003C704C"/>
    <w:rsid w:val="003D0051"/>
    <w:rsid w:val="003D169C"/>
    <w:rsid w:val="003D296D"/>
    <w:rsid w:val="003D319B"/>
    <w:rsid w:val="003D424B"/>
    <w:rsid w:val="003D6022"/>
    <w:rsid w:val="003D68FC"/>
    <w:rsid w:val="003E195F"/>
    <w:rsid w:val="003E1CD2"/>
    <w:rsid w:val="003E39B1"/>
    <w:rsid w:val="003E4E86"/>
    <w:rsid w:val="003F423C"/>
    <w:rsid w:val="003F5BD0"/>
    <w:rsid w:val="004010B8"/>
    <w:rsid w:val="00403D45"/>
    <w:rsid w:val="00404797"/>
    <w:rsid w:val="004125E1"/>
    <w:rsid w:val="0041685E"/>
    <w:rsid w:val="00422687"/>
    <w:rsid w:val="00422712"/>
    <w:rsid w:val="004229C1"/>
    <w:rsid w:val="004240EF"/>
    <w:rsid w:val="0042721B"/>
    <w:rsid w:val="00430FFC"/>
    <w:rsid w:val="0043515C"/>
    <w:rsid w:val="00435BA3"/>
    <w:rsid w:val="00435F63"/>
    <w:rsid w:val="00441B8D"/>
    <w:rsid w:val="00443379"/>
    <w:rsid w:val="00443B51"/>
    <w:rsid w:val="00444B4D"/>
    <w:rsid w:val="00447266"/>
    <w:rsid w:val="00452A7E"/>
    <w:rsid w:val="004546DA"/>
    <w:rsid w:val="00455590"/>
    <w:rsid w:val="004569DD"/>
    <w:rsid w:val="00456B56"/>
    <w:rsid w:val="0047283A"/>
    <w:rsid w:val="00472945"/>
    <w:rsid w:val="00474568"/>
    <w:rsid w:val="004775D2"/>
    <w:rsid w:val="004776A5"/>
    <w:rsid w:val="00480EAD"/>
    <w:rsid w:val="00482D6E"/>
    <w:rsid w:val="004832B0"/>
    <w:rsid w:val="00483B1C"/>
    <w:rsid w:val="004848F1"/>
    <w:rsid w:val="00487C77"/>
    <w:rsid w:val="00491C97"/>
    <w:rsid w:val="004923F5"/>
    <w:rsid w:val="004976FA"/>
    <w:rsid w:val="004A1A11"/>
    <w:rsid w:val="004A2A0D"/>
    <w:rsid w:val="004A2B0B"/>
    <w:rsid w:val="004A39C1"/>
    <w:rsid w:val="004A7ED6"/>
    <w:rsid w:val="004B20A9"/>
    <w:rsid w:val="004B48FF"/>
    <w:rsid w:val="004B4F65"/>
    <w:rsid w:val="004B7BE1"/>
    <w:rsid w:val="004B7F6B"/>
    <w:rsid w:val="004C2C5C"/>
    <w:rsid w:val="004C4C04"/>
    <w:rsid w:val="004C4D1D"/>
    <w:rsid w:val="004C50DB"/>
    <w:rsid w:val="004C5FC2"/>
    <w:rsid w:val="004D133A"/>
    <w:rsid w:val="004D14B3"/>
    <w:rsid w:val="004D4970"/>
    <w:rsid w:val="004D6D85"/>
    <w:rsid w:val="004E00E2"/>
    <w:rsid w:val="004E2AE3"/>
    <w:rsid w:val="004E36F1"/>
    <w:rsid w:val="004E4842"/>
    <w:rsid w:val="004E5E51"/>
    <w:rsid w:val="004E7A10"/>
    <w:rsid w:val="004F5E66"/>
    <w:rsid w:val="004F6C90"/>
    <w:rsid w:val="00500DA0"/>
    <w:rsid w:val="00504881"/>
    <w:rsid w:val="005065DF"/>
    <w:rsid w:val="00507318"/>
    <w:rsid w:val="00512872"/>
    <w:rsid w:val="00515A18"/>
    <w:rsid w:val="0052184C"/>
    <w:rsid w:val="005221B1"/>
    <w:rsid w:val="005242A2"/>
    <w:rsid w:val="00533403"/>
    <w:rsid w:val="0053660F"/>
    <w:rsid w:val="00541F14"/>
    <w:rsid w:val="005442E9"/>
    <w:rsid w:val="00545538"/>
    <w:rsid w:val="00545BE1"/>
    <w:rsid w:val="005503B6"/>
    <w:rsid w:val="0055140C"/>
    <w:rsid w:val="005515B6"/>
    <w:rsid w:val="00555D2B"/>
    <w:rsid w:val="00555DA2"/>
    <w:rsid w:val="00556807"/>
    <w:rsid w:val="00556BF8"/>
    <w:rsid w:val="00563B1E"/>
    <w:rsid w:val="00564178"/>
    <w:rsid w:val="0056495D"/>
    <w:rsid w:val="0056555D"/>
    <w:rsid w:val="00565EDA"/>
    <w:rsid w:val="00572C5D"/>
    <w:rsid w:val="0057794D"/>
    <w:rsid w:val="00580E43"/>
    <w:rsid w:val="00584262"/>
    <w:rsid w:val="00584AB0"/>
    <w:rsid w:val="00590B56"/>
    <w:rsid w:val="00591A61"/>
    <w:rsid w:val="005922A5"/>
    <w:rsid w:val="00592A28"/>
    <w:rsid w:val="00592E14"/>
    <w:rsid w:val="005944F6"/>
    <w:rsid w:val="0059602E"/>
    <w:rsid w:val="0059664D"/>
    <w:rsid w:val="005A5A75"/>
    <w:rsid w:val="005B026B"/>
    <w:rsid w:val="005B03BF"/>
    <w:rsid w:val="005B5019"/>
    <w:rsid w:val="005B52B1"/>
    <w:rsid w:val="005B6A6B"/>
    <w:rsid w:val="005C02C8"/>
    <w:rsid w:val="005C2DEA"/>
    <w:rsid w:val="005C2DEF"/>
    <w:rsid w:val="005D136A"/>
    <w:rsid w:val="005D1BCF"/>
    <w:rsid w:val="005D265B"/>
    <w:rsid w:val="005D4D96"/>
    <w:rsid w:val="005D64C8"/>
    <w:rsid w:val="005D738A"/>
    <w:rsid w:val="005E1B17"/>
    <w:rsid w:val="005E2744"/>
    <w:rsid w:val="005E2E57"/>
    <w:rsid w:val="005E428D"/>
    <w:rsid w:val="005E680C"/>
    <w:rsid w:val="005F01C9"/>
    <w:rsid w:val="005F12B7"/>
    <w:rsid w:val="005F1F73"/>
    <w:rsid w:val="005F29ED"/>
    <w:rsid w:val="005F35B6"/>
    <w:rsid w:val="0060230E"/>
    <w:rsid w:val="0060351B"/>
    <w:rsid w:val="006132B7"/>
    <w:rsid w:val="006146C1"/>
    <w:rsid w:val="00616C27"/>
    <w:rsid w:val="00616E54"/>
    <w:rsid w:val="00617C13"/>
    <w:rsid w:val="00617FAC"/>
    <w:rsid w:val="00623EBD"/>
    <w:rsid w:val="00624CE6"/>
    <w:rsid w:val="00624D32"/>
    <w:rsid w:val="006275DC"/>
    <w:rsid w:val="00632BAF"/>
    <w:rsid w:val="00632E60"/>
    <w:rsid w:val="00632F59"/>
    <w:rsid w:val="0063426B"/>
    <w:rsid w:val="00635343"/>
    <w:rsid w:val="00637D6C"/>
    <w:rsid w:val="0064636A"/>
    <w:rsid w:val="006470C0"/>
    <w:rsid w:val="0064778F"/>
    <w:rsid w:val="00650D74"/>
    <w:rsid w:val="00652225"/>
    <w:rsid w:val="00663458"/>
    <w:rsid w:val="00663F5D"/>
    <w:rsid w:val="00665E5C"/>
    <w:rsid w:val="00667B48"/>
    <w:rsid w:val="00667E29"/>
    <w:rsid w:val="00667F16"/>
    <w:rsid w:val="00670CA9"/>
    <w:rsid w:val="00683128"/>
    <w:rsid w:val="00683FAB"/>
    <w:rsid w:val="0068457C"/>
    <w:rsid w:val="006862B0"/>
    <w:rsid w:val="0068652C"/>
    <w:rsid w:val="00687D10"/>
    <w:rsid w:val="00692174"/>
    <w:rsid w:val="00694185"/>
    <w:rsid w:val="00697AA2"/>
    <w:rsid w:val="006A0B13"/>
    <w:rsid w:val="006A210D"/>
    <w:rsid w:val="006A655F"/>
    <w:rsid w:val="006A7349"/>
    <w:rsid w:val="006A77A3"/>
    <w:rsid w:val="006B0CAE"/>
    <w:rsid w:val="006B1742"/>
    <w:rsid w:val="006B27DE"/>
    <w:rsid w:val="006B5BE1"/>
    <w:rsid w:val="006C01A9"/>
    <w:rsid w:val="006C2E5F"/>
    <w:rsid w:val="006C313C"/>
    <w:rsid w:val="006C498C"/>
    <w:rsid w:val="006C4EC7"/>
    <w:rsid w:val="006C5476"/>
    <w:rsid w:val="006C73A1"/>
    <w:rsid w:val="006D0050"/>
    <w:rsid w:val="006D2949"/>
    <w:rsid w:val="006D2BB5"/>
    <w:rsid w:val="006D339A"/>
    <w:rsid w:val="006D6E3F"/>
    <w:rsid w:val="006D7298"/>
    <w:rsid w:val="006E08FF"/>
    <w:rsid w:val="006E1E7D"/>
    <w:rsid w:val="006E3E57"/>
    <w:rsid w:val="006E43F8"/>
    <w:rsid w:val="006E55D8"/>
    <w:rsid w:val="006E6E4D"/>
    <w:rsid w:val="006F2109"/>
    <w:rsid w:val="006F2378"/>
    <w:rsid w:val="006F3502"/>
    <w:rsid w:val="006F3A7A"/>
    <w:rsid w:val="006F41BD"/>
    <w:rsid w:val="006F4488"/>
    <w:rsid w:val="006F5F93"/>
    <w:rsid w:val="006F7FB4"/>
    <w:rsid w:val="0070089F"/>
    <w:rsid w:val="00701D9B"/>
    <w:rsid w:val="00711EF1"/>
    <w:rsid w:val="00713443"/>
    <w:rsid w:val="00714AF7"/>
    <w:rsid w:val="00717C07"/>
    <w:rsid w:val="00722DA1"/>
    <w:rsid w:val="00723BC5"/>
    <w:rsid w:val="00723C3D"/>
    <w:rsid w:val="00724135"/>
    <w:rsid w:val="00730289"/>
    <w:rsid w:val="0073164F"/>
    <w:rsid w:val="00734F6A"/>
    <w:rsid w:val="00740CB4"/>
    <w:rsid w:val="007446BF"/>
    <w:rsid w:val="00745BA2"/>
    <w:rsid w:val="007475AD"/>
    <w:rsid w:val="00747C39"/>
    <w:rsid w:val="007538F3"/>
    <w:rsid w:val="007539AD"/>
    <w:rsid w:val="00754AFB"/>
    <w:rsid w:val="00757053"/>
    <w:rsid w:val="00757C6C"/>
    <w:rsid w:val="007602DC"/>
    <w:rsid w:val="0076096F"/>
    <w:rsid w:val="00761A53"/>
    <w:rsid w:val="00763D33"/>
    <w:rsid w:val="00771EB9"/>
    <w:rsid w:val="00773540"/>
    <w:rsid w:val="00777930"/>
    <w:rsid w:val="00780B63"/>
    <w:rsid w:val="0078153C"/>
    <w:rsid w:val="00782F91"/>
    <w:rsid w:val="007842AD"/>
    <w:rsid w:val="007857D2"/>
    <w:rsid w:val="0078728E"/>
    <w:rsid w:val="00792984"/>
    <w:rsid w:val="00795EA4"/>
    <w:rsid w:val="007A2800"/>
    <w:rsid w:val="007A3AC9"/>
    <w:rsid w:val="007A65CF"/>
    <w:rsid w:val="007A78A4"/>
    <w:rsid w:val="007B057E"/>
    <w:rsid w:val="007B3820"/>
    <w:rsid w:val="007B423C"/>
    <w:rsid w:val="007B5CAD"/>
    <w:rsid w:val="007B75BE"/>
    <w:rsid w:val="007C088E"/>
    <w:rsid w:val="007C119B"/>
    <w:rsid w:val="007C2930"/>
    <w:rsid w:val="007C31CD"/>
    <w:rsid w:val="007C670B"/>
    <w:rsid w:val="007C7F2B"/>
    <w:rsid w:val="007D037B"/>
    <w:rsid w:val="007D0542"/>
    <w:rsid w:val="007D2A7A"/>
    <w:rsid w:val="007D326E"/>
    <w:rsid w:val="007D451A"/>
    <w:rsid w:val="007D6051"/>
    <w:rsid w:val="007D7A69"/>
    <w:rsid w:val="007E17D4"/>
    <w:rsid w:val="007E5F8F"/>
    <w:rsid w:val="007E7B2F"/>
    <w:rsid w:val="007E7C77"/>
    <w:rsid w:val="007F733A"/>
    <w:rsid w:val="007F7D9C"/>
    <w:rsid w:val="00801100"/>
    <w:rsid w:val="00802069"/>
    <w:rsid w:val="00802760"/>
    <w:rsid w:val="00803083"/>
    <w:rsid w:val="00804D2D"/>
    <w:rsid w:val="00805433"/>
    <w:rsid w:val="008077B8"/>
    <w:rsid w:val="0081443F"/>
    <w:rsid w:val="0081545F"/>
    <w:rsid w:val="0082115E"/>
    <w:rsid w:val="00827409"/>
    <w:rsid w:val="00830289"/>
    <w:rsid w:val="00830DE2"/>
    <w:rsid w:val="0083172C"/>
    <w:rsid w:val="008326BF"/>
    <w:rsid w:val="008330A3"/>
    <w:rsid w:val="00835BB5"/>
    <w:rsid w:val="00842D5F"/>
    <w:rsid w:val="008430F6"/>
    <w:rsid w:val="00844EB2"/>
    <w:rsid w:val="00847324"/>
    <w:rsid w:val="00850F37"/>
    <w:rsid w:val="00851B2A"/>
    <w:rsid w:val="00851CA0"/>
    <w:rsid w:val="008523B2"/>
    <w:rsid w:val="008529BE"/>
    <w:rsid w:val="00860ACF"/>
    <w:rsid w:val="00863BD3"/>
    <w:rsid w:val="0086488F"/>
    <w:rsid w:val="00870D3F"/>
    <w:rsid w:val="00870EFF"/>
    <w:rsid w:val="008754CF"/>
    <w:rsid w:val="00875CC5"/>
    <w:rsid w:val="0087795E"/>
    <w:rsid w:val="008806D3"/>
    <w:rsid w:val="008819D0"/>
    <w:rsid w:val="008821B8"/>
    <w:rsid w:val="008824D2"/>
    <w:rsid w:val="00882804"/>
    <w:rsid w:val="00882DC7"/>
    <w:rsid w:val="008879DE"/>
    <w:rsid w:val="00891B2E"/>
    <w:rsid w:val="008922EC"/>
    <w:rsid w:val="0089346E"/>
    <w:rsid w:val="00896EF5"/>
    <w:rsid w:val="008A21A6"/>
    <w:rsid w:val="008A2618"/>
    <w:rsid w:val="008A2CC1"/>
    <w:rsid w:val="008A590B"/>
    <w:rsid w:val="008A65A1"/>
    <w:rsid w:val="008A7A6C"/>
    <w:rsid w:val="008B657D"/>
    <w:rsid w:val="008C163E"/>
    <w:rsid w:val="008C2B6A"/>
    <w:rsid w:val="008C45EA"/>
    <w:rsid w:val="008D134B"/>
    <w:rsid w:val="008D3D2D"/>
    <w:rsid w:val="008E08D9"/>
    <w:rsid w:val="008E26F4"/>
    <w:rsid w:val="008E4532"/>
    <w:rsid w:val="008F301E"/>
    <w:rsid w:val="008F64EA"/>
    <w:rsid w:val="008F70AA"/>
    <w:rsid w:val="00901F01"/>
    <w:rsid w:val="0090283E"/>
    <w:rsid w:val="00904415"/>
    <w:rsid w:val="00904CA5"/>
    <w:rsid w:val="00905020"/>
    <w:rsid w:val="00905988"/>
    <w:rsid w:val="00905E59"/>
    <w:rsid w:val="00906EAD"/>
    <w:rsid w:val="00911278"/>
    <w:rsid w:val="00911969"/>
    <w:rsid w:val="0091335D"/>
    <w:rsid w:val="00914B18"/>
    <w:rsid w:val="00917480"/>
    <w:rsid w:val="00917E4A"/>
    <w:rsid w:val="009217C1"/>
    <w:rsid w:val="00924361"/>
    <w:rsid w:val="0092576E"/>
    <w:rsid w:val="00930ED2"/>
    <w:rsid w:val="00930FC9"/>
    <w:rsid w:val="0093135F"/>
    <w:rsid w:val="009341BD"/>
    <w:rsid w:val="009343B1"/>
    <w:rsid w:val="00934901"/>
    <w:rsid w:val="00940EBE"/>
    <w:rsid w:val="00941152"/>
    <w:rsid w:val="00942178"/>
    <w:rsid w:val="009455A7"/>
    <w:rsid w:val="009468D9"/>
    <w:rsid w:val="0095023C"/>
    <w:rsid w:val="009531C9"/>
    <w:rsid w:val="00953452"/>
    <w:rsid w:val="00954E56"/>
    <w:rsid w:val="009562B7"/>
    <w:rsid w:val="00960245"/>
    <w:rsid w:val="009616FD"/>
    <w:rsid w:val="009619D1"/>
    <w:rsid w:val="009652A9"/>
    <w:rsid w:val="009677AF"/>
    <w:rsid w:val="00967E5C"/>
    <w:rsid w:val="00970986"/>
    <w:rsid w:val="00971CC1"/>
    <w:rsid w:val="00972767"/>
    <w:rsid w:val="00973AB4"/>
    <w:rsid w:val="00974F4E"/>
    <w:rsid w:val="00975009"/>
    <w:rsid w:val="00975D06"/>
    <w:rsid w:val="00977AF3"/>
    <w:rsid w:val="00980019"/>
    <w:rsid w:val="00981FFF"/>
    <w:rsid w:val="0098288A"/>
    <w:rsid w:val="0098391D"/>
    <w:rsid w:val="00983D5D"/>
    <w:rsid w:val="00985282"/>
    <w:rsid w:val="00985A71"/>
    <w:rsid w:val="00990374"/>
    <w:rsid w:val="0099131D"/>
    <w:rsid w:val="00992148"/>
    <w:rsid w:val="00994D84"/>
    <w:rsid w:val="00995265"/>
    <w:rsid w:val="00996244"/>
    <w:rsid w:val="00996EE6"/>
    <w:rsid w:val="009A02F0"/>
    <w:rsid w:val="009A030B"/>
    <w:rsid w:val="009A0722"/>
    <w:rsid w:val="009A2F7E"/>
    <w:rsid w:val="009A36EC"/>
    <w:rsid w:val="009A3AE1"/>
    <w:rsid w:val="009B6A24"/>
    <w:rsid w:val="009B7542"/>
    <w:rsid w:val="009B79C6"/>
    <w:rsid w:val="009C3A8B"/>
    <w:rsid w:val="009C3F53"/>
    <w:rsid w:val="009C6250"/>
    <w:rsid w:val="009C659D"/>
    <w:rsid w:val="009C7755"/>
    <w:rsid w:val="009D02E1"/>
    <w:rsid w:val="009D22A8"/>
    <w:rsid w:val="009D2650"/>
    <w:rsid w:val="009D3EA6"/>
    <w:rsid w:val="009D5044"/>
    <w:rsid w:val="009D57F6"/>
    <w:rsid w:val="009E058C"/>
    <w:rsid w:val="009E0F35"/>
    <w:rsid w:val="009E620B"/>
    <w:rsid w:val="009F01F9"/>
    <w:rsid w:val="009F0BFC"/>
    <w:rsid w:val="009F176F"/>
    <w:rsid w:val="009F37C0"/>
    <w:rsid w:val="00A05B99"/>
    <w:rsid w:val="00A07B65"/>
    <w:rsid w:val="00A1145A"/>
    <w:rsid w:val="00A11EDF"/>
    <w:rsid w:val="00A13C9F"/>
    <w:rsid w:val="00A15009"/>
    <w:rsid w:val="00A153E2"/>
    <w:rsid w:val="00A1568C"/>
    <w:rsid w:val="00A1622B"/>
    <w:rsid w:val="00A20D02"/>
    <w:rsid w:val="00A20DB5"/>
    <w:rsid w:val="00A21C1C"/>
    <w:rsid w:val="00A26CE1"/>
    <w:rsid w:val="00A363C7"/>
    <w:rsid w:val="00A4034F"/>
    <w:rsid w:val="00A441C3"/>
    <w:rsid w:val="00A45104"/>
    <w:rsid w:val="00A46626"/>
    <w:rsid w:val="00A4784F"/>
    <w:rsid w:val="00A502E7"/>
    <w:rsid w:val="00A51883"/>
    <w:rsid w:val="00A53B5C"/>
    <w:rsid w:val="00A57A9D"/>
    <w:rsid w:val="00A603F5"/>
    <w:rsid w:val="00A6086D"/>
    <w:rsid w:val="00A624E7"/>
    <w:rsid w:val="00A65F01"/>
    <w:rsid w:val="00A67A53"/>
    <w:rsid w:val="00A70323"/>
    <w:rsid w:val="00A7268A"/>
    <w:rsid w:val="00A73DA6"/>
    <w:rsid w:val="00A73EDB"/>
    <w:rsid w:val="00A83AA5"/>
    <w:rsid w:val="00A84B39"/>
    <w:rsid w:val="00A8611B"/>
    <w:rsid w:val="00A868FF"/>
    <w:rsid w:val="00A8753B"/>
    <w:rsid w:val="00A9056A"/>
    <w:rsid w:val="00A91584"/>
    <w:rsid w:val="00A93338"/>
    <w:rsid w:val="00A9539B"/>
    <w:rsid w:val="00A9603C"/>
    <w:rsid w:val="00A96AFB"/>
    <w:rsid w:val="00A96E8B"/>
    <w:rsid w:val="00A979CB"/>
    <w:rsid w:val="00AA0D5E"/>
    <w:rsid w:val="00AA33FF"/>
    <w:rsid w:val="00AA405D"/>
    <w:rsid w:val="00AA556F"/>
    <w:rsid w:val="00AA68D5"/>
    <w:rsid w:val="00AB0357"/>
    <w:rsid w:val="00AB1C17"/>
    <w:rsid w:val="00AB2202"/>
    <w:rsid w:val="00AB252F"/>
    <w:rsid w:val="00AB298B"/>
    <w:rsid w:val="00AC02D8"/>
    <w:rsid w:val="00AC0AD1"/>
    <w:rsid w:val="00AC16E4"/>
    <w:rsid w:val="00AC22FA"/>
    <w:rsid w:val="00AC3C5A"/>
    <w:rsid w:val="00AC66A4"/>
    <w:rsid w:val="00AD0EBF"/>
    <w:rsid w:val="00AD1DA9"/>
    <w:rsid w:val="00AD681F"/>
    <w:rsid w:val="00AD6BED"/>
    <w:rsid w:val="00AE043E"/>
    <w:rsid w:val="00AE4F78"/>
    <w:rsid w:val="00AE75AB"/>
    <w:rsid w:val="00AF60F5"/>
    <w:rsid w:val="00B00EB6"/>
    <w:rsid w:val="00B019AB"/>
    <w:rsid w:val="00B01E6C"/>
    <w:rsid w:val="00B0672D"/>
    <w:rsid w:val="00B10C8D"/>
    <w:rsid w:val="00B11832"/>
    <w:rsid w:val="00B164C3"/>
    <w:rsid w:val="00B1672C"/>
    <w:rsid w:val="00B17413"/>
    <w:rsid w:val="00B201B8"/>
    <w:rsid w:val="00B21B13"/>
    <w:rsid w:val="00B22742"/>
    <w:rsid w:val="00B235CE"/>
    <w:rsid w:val="00B23FD0"/>
    <w:rsid w:val="00B241A3"/>
    <w:rsid w:val="00B320E7"/>
    <w:rsid w:val="00B3216B"/>
    <w:rsid w:val="00B3225D"/>
    <w:rsid w:val="00B326BF"/>
    <w:rsid w:val="00B34007"/>
    <w:rsid w:val="00B358B5"/>
    <w:rsid w:val="00B364FB"/>
    <w:rsid w:val="00B378FB"/>
    <w:rsid w:val="00B40607"/>
    <w:rsid w:val="00B40FB4"/>
    <w:rsid w:val="00B414FB"/>
    <w:rsid w:val="00B44267"/>
    <w:rsid w:val="00B453F2"/>
    <w:rsid w:val="00B512F0"/>
    <w:rsid w:val="00B52501"/>
    <w:rsid w:val="00B55CE3"/>
    <w:rsid w:val="00B56C78"/>
    <w:rsid w:val="00B56E6B"/>
    <w:rsid w:val="00B57745"/>
    <w:rsid w:val="00B60285"/>
    <w:rsid w:val="00B61A52"/>
    <w:rsid w:val="00B61DED"/>
    <w:rsid w:val="00B6310B"/>
    <w:rsid w:val="00B700FC"/>
    <w:rsid w:val="00B7156F"/>
    <w:rsid w:val="00B720D1"/>
    <w:rsid w:val="00B72730"/>
    <w:rsid w:val="00B73124"/>
    <w:rsid w:val="00B74887"/>
    <w:rsid w:val="00B7527F"/>
    <w:rsid w:val="00B76AF9"/>
    <w:rsid w:val="00B770CD"/>
    <w:rsid w:val="00B7718D"/>
    <w:rsid w:val="00B8154E"/>
    <w:rsid w:val="00B823F6"/>
    <w:rsid w:val="00B865D8"/>
    <w:rsid w:val="00B90229"/>
    <w:rsid w:val="00B94839"/>
    <w:rsid w:val="00B9731E"/>
    <w:rsid w:val="00BA2D6B"/>
    <w:rsid w:val="00BA4353"/>
    <w:rsid w:val="00BA622B"/>
    <w:rsid w:val="00BB0AFF"/>
    <w:rsid w:val="00BC15C9"/>
    <w:rsid w:val="00BC30A1"/>
    <w:rsid w:val="00BC37B4"/>
    <w:rsid w:val="00BC3DFB"/>
    <w:rsid w:val="00BC422E"/>
    <w:rsid w:val="00BC6319"/>
    <w:rsid w:val="00BD0043"/>
    <w:rsid w:val="00BD06EB"/>
    <w:rsid w:val="00BD32A4"/>
    <w:rsid w:val="00BD492A"/>
    <w:rsid w:val="00BD5246"/>
    <w:rsid w:val="00BD6037"/>
    <w:rsid w:val="00BD6190"/>
    <w:rsid w:val="00BD61AE"/>
    <w:rsid w:val="00BD7EA2"/>
    <w:rsid w:val="00BE0B51"/>
    <w:rsid w:val="00BE36B3"/>
    <w:rsid w:val="00BE3967"/>
    <w:rsid w:val="00BE3FC5"/>
    <w:rsid w:val="00BF038D"/>
    <w:rsid w:val="00BF0A83"/>
    <w:rsid w:val="00BF2F86"/>
    <w:rsid w:val="00BF3FC3"/>
    <w:rsid w:val="00BF4730"/>
    <w:rsid w:val="00BF5BF4"/>
    <w:rsid w:val="00BF7F55"/>
    <w:rsid w:val="00C000D4"/>
    <w:rsid w:val="00C03D36"/>
    <w:rsid w:val="00C043F9"/>
    <w:rsid w:val="00C0693B"/>
    <w:rsid w:val="00C06B4F"/>
    <w:rsid w:val="00C10DE2"/>
    <w:rsid w:val="00C14F7E"/>
    <w:rsid w:val="00C207B6"/>
    <w:rsid w:val="00C214A3"/>
    <w:rsid w:val="00C216FE"/>
    <w:rsid w:val="00C223D9"/>
    <w:rsid w:val="00C23FD0"/>
    <w:rsid w:val="00C24F8A"/>
    <w:rsid w:val="00C30427"/>
    <w:rsid w:val="00C31CA2"/>
    <w:rsid w:val="00C324EA"/>
    <w:rsid w:val="00C345E6"/>
    <w:rsid w:val="00C4015F"/>
    <w:rsid w:val="00C462A2"/>
    <w:rsid w:val="00C4634F"/>
    <w:rsid w:val="00C46844"/>
    <w:rsid w:val="00C50841"/>
    <w:rsid w:val="00C55935"/>
    <w:rsid w:val="00C5745C"/>
    <w:rsid w:val="00C60979"/>
    <w:rsid w:val="00C62A1E"/>
    <w:rsid w:val="00C636F8"/>
    <w:rsid w:val="00C64AE7"/>
    <w:rsid w:val="00C64F43"/>
    <w:rsid w:val="00C6734A"/>
    <w:rsid w:val="00C678A8"/>
    <w:rsid w:val="00C67F45"/>
    <w:rsid w:val="00C71FD1"/>
    <w:rsid w:val="00C724EA"/>
    <w:rsid w:val="00C72E25"/>
    <w:rsid w:val="00C812B0"/>
    <w:rsid w:val="00C820C4"/>
    <w:rsid w:val="00C90742"/>
    <w:rsid w:val="00C92A1A"/>
    <w:rsid w:val="00C92FD6"/>
    <w:rsid w:val="00C945F8"/>
    <w:rsid w:val="00C946E4"/>
    <w:rsid w:val="00C9536B"/>
    <w:rsid w:val="00CA0AC6"/>
    <w:rsid w:val="00CA112A"/>
    <w:rsid w:val="00CA117A"/>
    <w:rsid w:val="00CA17CB"/>
    <w:rsid w:val="00CA4641"/>
    <w:rsid w:val="00CA4909"/>
    <w:rsid w:val="00CA4E67"/>
    <w:rsid w:val="00CB192C"/>
    <w:rsid w:val="00CB1E94"/>
    <w:rsid w:val="00CB23AA"/>
    <w:rsid w:val="00CB2C61"/>
    <w:rsid w:val="00CB32DD"/>
    <w:rsid w:val="00CB6E62"/>
    <w:rsid w:val="00CB7245"/>
    <w:rsid w:val="00CC2269"/>
    <w:rsid w:val="00CC2C6C"/>
    <w:rsid w:val="00CC4123"/>
    <w:rsid w:val="00CC5714"/>
    <w:rsid w:val="00CC5770"/>
    <w:rsid w:val="00CC5FFB"/>
    <w:rsid w:val="00CC6B67"/>
    <w:rsid w:val="00CD0470"/>
    <w:rsid w:val="00CD0825"/>
    <w:rsid w:val="00CD1CEE"/>
    <w:rsid w:val="00CD31C4"/>
    <w:rsid w:val="00CD41ED"/>
    <w:rsid w:val="00CD4DE1"/>
    <w:rsid w:val="00CD5000"/>
    <w:rsid w:val="00CD537C"/>
    <w:rsid w:val="00CD6AB9"/>
    <w:rsid w:val="00CD6C19"/>
    <w:rsid w:val="00CD7090"/>
    <w:rsid w:val="00CD7C8A"/>
    <w:rsid w:val="00CE008E"/>
    <w:rsid w:val="00CE0A18"/>
    <w:rsid w:val="00CE0E37"/>
    <w:rsid w:val="00CE497F"/>
    <w:rsid w:val="00CE5E9A"/>
    <w:rsid w:val="00CE680E"/>
    <w:rsid w:val="00CE6BB8"/>
    <w:rsid w:val="00CF0866"/>
    <w:rsid w:val="00CF0AEA"/>
    <w:rsid w:val="00CF1373"/>
    <w:rsid w:val="00CF16DE"/>
    <w:rsid w:val="00CF4CDF"/>
    <w:rsid w:val="00D02E35"/>
    <w:rsid w:val="00D030B9"/>
    <w:rsid w:val="00D03180"/>
    <w:rsid w:val="00D032AD"/>
    <w:rsid w:val="00D04E3D"/>
    <w:rsid w:val="00D06C6F"/>
    <w:rsid w:val="00D122CD"/>
    <w:rsid w:val="00D13060"/>
    <w:rsid w:val="00D15440"/>
    <w:rsid w:val="00D206D7"/>
    <w:rsid w:val="00D218B3"/>
    <w:rsid w:val="00D233FE"/>
    <w:rsid w:val="00D2371D"/>
    <w:rsid w:val="00D23E7E"/>
    <w:rsid w:val="00D247B1"/>
    <w:rsid w:val="00D267A2"/>
    <w:rsid w:val="00D31BE9"/>
    <w:rsid w:val="00D32A54"/>
    <w:rsid w:val="00D340BF"/>
    <w:rsid w:val="00D3505E"/>
    <w:rsid w:val="00D36177"/>
    <w:rsid w:val="00D362D0"/>
    <w:rsid w:val="00D4025D"/>
    <w:rsid w:val="00D42E37"/>
    <w:rsid w:val="00D46E8A"/>
    <w:rsid w:val="00D5160D"/>
    <w:rsid w:val="00D51D41"/>
    <w:rsid w:val="00D54A9E"/>
    <w:rsid w:val="00D57952"/>
    <w:rsid w:val="00D6147D"/>
    <w:rsid w:val="00D61630"/>
    <w:rsid w:val="00D61EB7"/>
    <w:rsid w:val="00D62CDE"/>
    <w:rsid w:val="00D64805"/>
    <w:rsid w:val="00D652E9"/>
    <w:rsid w:val="00D7283A"/>
    <w:rsid w:val="00D7398D"/>
    <w:rsid w:val="00D75873"/>
    <w:rsid w:val="00D8171B"/>
    <w:rsid w:val="00D83077"/>
    <w:rsid w:val="00D834E3"/>
    <w:rsid w:val="00D84AAA"/>
    <w:rsid w:val="00D859F9"/>
    <w:rsid w:val="00D914B2"/>
    <w:rsid w:val="00DA20B3"/>
    <w:rsid w:val="00DA3711"/>
    <w:rsid w:val="00DA42C0"/>
    <w:rsid w:val="00DA507C"/>
    <w:rsid w:val="00DA641C"/>
    <w:rsid w:val="00DB0071"/>
    <w:rsid w:val="00DB399B"/>
    <w:rsid w:val="00DB3F7A"/>
    <w:rsid w:val="00DB486B"/>
    <w:rsid w:val="00DB4C82"/>
    <w:rsid w:val="00DB6DC8"/>
    <w:rsid w:val="00DB70CD"/>
    <w:rsid w:val="00DB7192"/>
    <w:rsid w:val="00DC3B6B"/>
    <w:rsid w:val="00DC7570"/>
    <w:rsid w:val="00DD25E7"/>
    <w:rsid w:val="00DD7F7D"/>
    <w:rsid w:val="00DE0659"/>
    <w:rsid w:val="00DE17C5"/>
    <w:rsid w:val="00DE4F5C"/>
    <w:rsid w:val="00DE76B0"/>
    <w:rsid w:val="00DF00EC"/>
    <w:rsid w:val="00DF4256"/>
    <w:rsid w:val="00DF434B"/>
    <w:rsid w:val="00DF6E24"/>
    <w:rsid w:val="00E0558B"/>
    <w:rsid w:val="00E0677C"/>
    <w:rsid w:val="00E067A3"/>
    <w:rsid w:val="00E158F2"/>
    <w:rsid w:val="00E16EBC"/>
    <w:rsid w:val="00E2192F"/>
    <w:rsid w:val="00E23829"/>
    <w:rsid w:val="00E252E7"/>
    <w:rsid w:val="00E277BD"/>
    <w:rsid w:val="00E30C6F"/>
    <w:rsid w:val="00E30DB6"/>
    <w:rsid w:val="00E316E8"/>
    <w:rsid w:val="00E3182B"/>
    <w:rsid w:val="00E31B89"/>
    <w:rsid w:val="00E323DB"/>
    <w:rsid w:val="00E34D30"/>
    <w:rsid w:val="00E40CCB"/>
    <w:rsid w:val="00E422A2"/>
    <w:rsid w:val="00E42B20"/>
    <w:rsid w:val="00E45587"/>
    <w:rsid w:val="00E45FCB"/>
    <w:rsid w:val="00E47D33"/>
    <w:rsid w:val="00E523F4"/>
    <w:rsid w:val="00E55858"/>
    <w:rsid w:val="00E56CC5"/>
    <w:rsid w:val="00E6004B"/>
    <w:rsid w:val="00E60C28"/>
    <w:rsid w:val="00E62450"/>
    <w:rsid w:val="00E626B7"/>
    <w:rsid w:val="00E65E66"/>
    <w:rsid w:val="00E7334A"/>
    <w:rsid w:val="00E762E7"/>
    <w:rsid w:val="00E77548"/>
    <w:rsid w:val="00E81AED"/>
    <w:rsid w:val="00E81BD1"/>
    <w:rsid w:val="00E86864"/>
    <w:rsid w:val="00E87D01"/>
    <w:rsid w:val="00E91606"/>
    <w:rsid w:val="00E923B8"/>
    <w:rsid w:val="00E94A73"/>
    <w:rsid w:val="00E960A4"/>
    <w:rsid w:val="00E96A1B"/>
    <w:rsid w:val="00EA21F5"/>
    <w:rsid w:val="00EA22D9"/>
    <w:rsid w:val="00EA3F87"/>
    <w:rsid w:val="00EB0B9F"/>
    <w:rsid w:val="00EB12C6"/>
    <w:rsid w:val="00EB6CB2"/>
    <w:rsid w:val="00EC097D"/>
    <w:rsid w:val="00EC6772"/>
    <w:rsid w:val="00EC67CD"/>
    <w:rsid w:val="00ED18A8"/>
    <w:rsid w:val="00ED2248"/>
    <w:rsid w:val="00ED25AE"/>
    <w:rsid w:val="00ED78D7"/>
    <w:rsid w:val="00EE2219"/>
    <w:rsid w:val="00EF049B"/>
    <w:rsid w:val="00EF3488"/>
    <w:rsid w:val="00F06FC8"/>
    <w:rsid w:val="00F07131"/>
    <w:rsid w:val="00F07EAC"/>
    <w:rsid w:val="00F07EB7"/>
    <w:rsid w:val="00F07FA0"/>
    <w:rsid w:val="00F12D7F"/>
    <w:rsid w:val="00F142D7"/>
    <w:rsid w:val="00F16866"/>
    <w:rsid w:val="00F20C1B"/>
    <w:rsid w:val="00F22EEA"/>
    <w:rsid w:val="00F246A0"/>
    <w:rsid w:val="00F25CD2"/>
    <w:rsid w:val="00F31A2A"/>
    <w:rsid w:val="00F31B45"/>
    <w:rsid w:val="00F321B7"/>
    <w:rsid w:val="00F37499"/>
    <w:rsid w:val="00F374E8"/>
    <w:rsid w:val="00F37CC3"/>
    <w:rsid w:val="00F40358"/>
    <w:rsid w:val="00F43003"/>
    <w:rsid w:val="00F43AAF"/>
    <w:rsid w:val="00F47404"/>
    <w:rsid w:val="00F47D41"/>
    <w:rsid w:val="00F53B46"/>
    <w:rsid w:val="00F55595"/>
    <w:rsid w:val="00F55701"/>
    <w:rsid w:val="00F60375"/>
    <w:rsid w:val="00F626DA"/>
    <w:rsid w:val="00F64025"/>
    <w:rsid w:val="00F64154"/>
    <w:rsid w:val="00F643D2"/>
    <w:rsid w:val="00F67491"/>
    <w:rsid w:val="00F67C47"/>
    <w:rsid w:val="00F714BC"/>
    <w:rsid w:val="00F71541"/>
    <w:rsid w:val="00F72312"/>
    <w:rsid w:val="00F74071"/>
    <w:rsid w:val="00F76C17"/>
    <w:rsid w:val="00F95A90"/>
    <w:rsid w:val="00FA0CFA"/>
    <w:rsid w:val="00FA4485"/>
    <w:rsid w:val="00FA543E"/>
    <w:rsid w:val="00FA56AA"/>
    <w:rsid w:val="00FA6314"/>
    <w:rsid w:val="00FB0847"/>
    <w:rsid w:val="00FB0C41"/>
    <w:rsid w:val="00FB11A6"/>
    <w:rsid w:val="00FC1053"/>
    <w:rsid w:val="00FC2E67"/>
    <w:rsid w:val="00FC48A2"/>
    <w:rsid w:val="00FD0605"/>
    <w:rsid w:val="00FD396A"/>
    <w:rsid w:val="00FD4914"/>
    <w:rsid w:val="00FD4B01"/>
    <w:rsid w:val="00FD5A47"/>
    <w:rsid w:val="00FD7396"/>
    <w:rsid w:val="00FD7468"/>
    <w:rsid w:val="00FE000D"/>
    <w:rsid w:val="00FE13C5"/>
    <w:rsid w:val="00FE1CA7"/>
    <w:rsid w:val="00FE6EBA"/>
    <w:rsid w:val="00FE70B4"/>
    <w:rsid w:val="00FF32DE"/>
    <w:rsid w:val="00FF4FED"/>
    <w:rsid w:val="00FF785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uiPriority w:val="59"/>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uiPriority w:val="99"/>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uiPriority w:val="99"/>
    <w:qFormat/>
    <w:rsid w:val="00584AB0"/>
    <w:pPr>
      <w:ind w:left="720"/>
      <w:jc w:val="left"/>
    </w:pPr>
    <w:rPr>
      <w:rFonts w:ascii="Calibri" w:eastAsia="Calibri" w:hAnsi="Calibri"/>
      <w:sz w:val="22"/>
      <w:szCs w:val="22"/>
      <w:lang w:val="it-CH" w:eastAsia="en-US"/>
    </w:rPr>
  </w:style>
  <w:style w:type="character" w:styleId="Rimandonotaapidipagina">
    <w:name w:val="footnote reference"/>
    <w:uiPriority w:val="99"/>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uiPriority w:val="99"/>
    <w:rsid w:val="007B423C"/>
    <w:rPr>
      <w:sz w:val="16"/>
      <w:szCs w:val="16"/>
    </w:rPr>
  </w:style>
  <w:style w:type="paragraph" w:styleId="Testocommento">
    <w:name w:val="annotation text"/>
    <w:basedOn w:val="Normale"/>
    <w:link w:val="TestocommentoCarattere"/>
    <w:uiPriority w:val="99"/>
    <w:rsid w:val="007B423C"/>
    <w:rPr>
      <w:sz w:val="20"/>
    </w:rPr>
  </w:style>
  <w:style w:type="character" w:customStyle="1" w:styleId="TestocommentoCarattere">
    <w:name w:val="Testo commento Carattere"/>
    <w:basedOn w:val="Carpredefinitoparagrafo"/>
    <w:link w:val="Testocommento"/>
    <w:uiPriority w:val="99"/>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rsid w:val="005F35B6"/>
    <w:rPr>
      <w:rFonts w:ascii="Arial" w:hAnsi="Arial"/>
      <w:sz w:val="24"/>
      <w:lang w:val="it-IT" w:eastAsia="it-IT"/>
    </w:rPr>
  </w:style>
  <w:style w:type="character" w:customStyle="1" w:styleId="CorpotestoCarattere">
    <w:name w:val="Corpo testo Carattere"/>
    <w:basedOn w:val="Carpredefinitoparagrafo"/>
    <w:link w:val="Corpotesto"/>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aliases w:val="H Titolo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qFormat/>
    <w:rsid w:val="00FF32DE"/>
    <w:pPr>
      <w:tabs>
        <w:tab w:val="left" w:pos="709"/>
        <w:tab w:val="right" w:leader="dot" w:pos="9639"/>
      </w:tabs>
      <w:spacing w:before="120"/>
    </w:pPr>
    <w:rPr>
      <w:sz w:val="22"/>
      <w:szCs w:val="22"/>
    </w:rPr>
  </w:style>
  <w:style w:type="paragraph" w:styleId="Sommario3">
    <w:name w:val="toc 3"/>
    <w:basedOn w:val="Normale"/>
    <w:next w:val="Normale"/>
    <w:autoRedefine/>
    <w:qFormat/>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uiPriority w:val="59"/>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uiPriority w:val="99"/>
    <w:rsid w:val="00584AB0"/>
    <w:pPr>
      <w:jc w:val="left"/>
    </w:pPr>
    <w:rPr>
      <w:rFonts w:ascii="Times New Roman" w:hAnsi="Times New Roman"/>
      <w:sz w:val="20"/>
    </w:rPr>
  </w:style>
  <w:style w:type="character" w:customStyle="1" w:styleId="TestonotaapidipaginaCarattere">
    <w:name w:val="Testo nota a piè di pagina Carattere"/>
    <w:link w:val="Testonotaapidipagina"/>
    <w:uiPriority w:val="99"/>
    <w:rsid w:val="00584AB0"/>
    <w:rPr>
      <w:lang w:val="it-IT" w:eastAsia="it-IT"/>
    </w:rPr>
  </w:style>
  <w:style w:type="paragraph" w:styleId="Paragrafoelenco">
    <w:name w:val="List Paragraph"/>
    <w:basedOn w:val="Normale"/>
    <w:uiPriority w:val="99"/>
    <w:qFormat/>
    <w:rsid w:val="00584AB0"/>
    <w:pPr>
      <w:ind w:left="720"/>
      <w:jc w:val="left"/>
    </w:pPr>
    <w:rPr>
      <w:rFonts w:ascii="Calibri" w:eastAsia="Calibri" w:hAnsi="Calibri"/>
      <w:sz w:val="22"/>
      <w:szCs w:val="22"/>
      <w:lang w:val="it-CH" w:eastAsia="en-US"/>
    </w:rPr>
  </w:style>
  <w:style w:type="character" w:styleId="Rimandonotaapidipagina">
    <w:name w:val="footnote reference"/>
    <w:uiPriority w:val="99"/>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aliases w:val="H 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uiPriority w:val="99"/>
    <w:rsid w:val="007B423C"/>
    <w:rPr>
      <w:sz w:val="16"/>
      <w:szCs w:val="16"/>
    </w:rPr>
  </w:style>
  <w:style w:type="paragraph" w:styleId="Testocommento">
    <w:name w:val="annotation text"/>
    <w:basedOn w:val="Normale"/>
    <w:link w:val="TestocommentoCarattere"/>
    <w:uiPriority w:val="99"/>
    <w:rsid w:val="007B423C"/>
    <w:rPr>
      <w:sz w:val="20"/>
    </w:rPr>
  </w:style>
  <w:style w:type="character" w:customStyle="1" w:styleId="TestocommentoCarattere">
    <w:name w:val="Testo commento Carattere"/>
    <w:basedOn w:val="Carpredefinitoparagrafo"/>
    <w:link w:val="Testocommento"/>
    <w:uiPriority w:val="99"/>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 w:type="character" w:customStyle="1" w:styleId="Titolo2Carattere">
    <w:name w:val="Titolo 2 Carattere"/>
    <w:basedOn w:val="Carpredefinitoparagrafo"/>
    <w:link w:val="Titolo2"/>
    <w:rsid w:val="005F35B6"/>
    <w:rPr>
      <w:rFonts w:ascii="Arial" w:hAnsi="Arial"/>
      <w:b/>
      <w:sz w:val="24"/>
      <w:lang w:val="it-IT" w:eastAsia="it-IT"/>
    </w:rPr>
  </w:style>
  <w:style w:type="character" w:customStyle="1" w:styleId="Titolo5Carattere">
    <w:name w:val="Titolo 5 Carattere"/>
    <w:basedOn w:val="Carpredefinitoparagrafo"/>
    <w:link w:val="Titolo5"/>
    <w:rsid w:val="005F35B6"/>
    <w:rPr>
      <w:rFonts w:ascii="Arial" w:hAnsi="Arial"/>
      <w:b/>
      <w:i/>
      <w:sz w:val="22"/>
      <w:szCs w:val="22"/>
      <w:lang w:eastAsia="it-IT"/>
    </w:rPr>
  </w:style>
  <w:style w:type="character" w:customStyle="1" w:styleId="PidipaginaCarattere">
    <w:name w:val="Piè di pagina Carattere"/>
    <w:basedOn w:val="Carpredefinitoparagrafo"/>
    <w:link w:val="Pidipagina"/>
    <w:uiPriority w:val="99"/>
    <w:rsid w:val="005F35B6"/>
    <w:rPr>
      <w:rFonts w:ascii="Arial" w:hAnsi="Arial"/>
      <w:sz w:val="24"/>
      <w:lang w:val="it-IT" w:eastAsia="it-IT"/>
    </w:rPr>
  </w:style>
  <w:style w:type="character" w:customStyle="1" w:styleId="CorpotestoCarattere">
    <w:name w:val="Corpo testo Carattere"/>
    <w:basedOn w:val="Carpredefinitoparagrafo"/>
    <w:link w:val="Corpotesto"/>
    <w:rsid w:val="005F35B6"/>
    <w:rPr>
      <w:rFonts w:ascii="Arial" w:hAnsi="Arial"/>
      <w:sz w:val="24"/>
      <w:lang w:val="it-IT" w:eastAsia="it-IT"/>
    </w:rPr>
  </w:style>
  <w:style w:type="character" w:customStyle="1" w:styleId="Corpodeltesto2Carattere">
    <w:name w:val="Corpo del testo 2 Carattere"/>
    <w:basedOn w:val="Carpredefinitoparagrafo"/>
    <w:link w:val="Corpodeltesto2"/>
    <w:rsid w:val="005F35B6"/>
    <w:rPr>
      <w:rFonts w:ascii="Arial" w:hAnsi="Arial"/>
      <w:b/>
      <w:sz w:val="26"/>
      <w:lang w:val="it-IT" w:eastAsia="it-IT"/>
    </w:rPr>
  </w:style>
  <w:style w:type="character" w:customStyle="1" w:styleId="TestofumettoCarattere">
    <w:name w:val="Testo fumetto Carattere"/>
    <w:basedOn w:val="Carpredefinitoparagrafo"/>
    <w:link w:val="Testofumetto"/>
    <w:semiHidden/>
    <w:rsid w:val="005F35B6"/>
    <w:rPr>
      <w:rFonts w:ascii="Tahoma" w:hAnsi="Tahoma" w:cs="Tahoma"/>
      <w:sz w:val="16"/>
      <w:szCs w:val="16"/>
      <w:lang w:val="it-IT" w:eastAsia="it-IT"/>
    </w:rPr>
  </w:style>
  <w:style w:type="paragraph" w:customStyle="1" w:styleId="lettera">
    <w:name w:val="lettera"/>
    <w:basedOn w:val="Normale"/>
    <w:rsid w:val="005F35B6"/>
    <w:pPr>
      <w:tabs>
        <w:tab w:val="left" w:pos="1240"/>
        <w:tab w:val="left" w:pos="5200"/>
      </w:tabs>
    </w:pPr>
    <w:rPr>
      <w:rFonts w:ascii="New York" w:hAnsi="New York"/>
      <w:sz w:val="20"/>
    </w:rPr>
  </w:style>
  <w:style w:type="paragraph" w:customStyle="1" w:styleId="bodytext8">
    <w:name w:val="bodytext8"/>
    <w:basedOn w:val="Normale"/>
    <w:rsid w:val="005F35B6"/>
    <w:pPr>
      <w:spacing w:after="30"/>
      <w:ind w:left="75" w:right="75"/>
      <w:jc w:val="left"/>
    </w:pPr>
    <w:rPr>
      <w:rFonts w:ascii="Times New Roman" w:hAnsi="Times New Roman"/>
      <w:szCs w:val="24"/>
    </w:rPr>
  </w:style>
  <w:style w:type="paragraph" w:customStyle="1" w:styleId="Stile1">
    <w:name w:val="Stile1"/>
    <w:basedOn w:val="Titolo1"/>
    <w:rsid w:val="005F35B6"/>
    <w:pPr>
      <w:tabs>
        <w:tab w:val="clear" w:pos="567"/>
        <w:tab w:val="left" w:pos="540"/>
      </w:tabs>
      <w:spacing w:before="1080" w:after="840"/>
    </w:pPr>
    <w:rPr>
      <w:rFonts w:cs="Arial"/>
      <w:caps w:val="0"/>
    </w:rPr>
  </w:style>
  <w:style w:type="paragraph" w:customStyle="1" w:styleId="Stile2">
    <w:name w:val="Stile2"/>
    <w:basedOn w:val="Titolo2"/>
    <w:rsid w:val="005F35B6"/>
    <w:pPr>
      <w:tabs>
        <w:tab w:val="clear" w:pos="567"/>
        <w:tab w:val="left" w:pos="540"/>
      </w:tabs>
      <w:spacing w:before="240" w:after="60"/>
    </w:pPr>
    <w:rPr>
      <w:rFonts w:cs="Arial"/>
      <w:bCs/>
      <w:iCs/>
      <w:szCs w:val="28"/>
    </w:rPr>
  </w:style>
  <w:style w:type="paragraph" w:styleId="Nessunaspaziatura">
    <w:name w:val="No Spacing"/>
    <w:uiPriority w:val="1"/>
    <w:qFormat/>
    <w:rsid w:val="005F35B6"/>
    <w:pPr>
      <w:spacing w:line="240" w:lineRule="exact"/>
    </w:pPr>
    <w:rPr>
      <w:rFonts w:ascii="Frutiger 45 Light" w:hAnsi="Frutiger 45 Light"/>
      <w:sz w:val="18"/>
      <w:szCs w:val="18"/>
      <w:lang w:val="it-IT" w:eastAsia="it-IT"/>
    </w:rPr>
  </w:style>
  <w:style w:type="paragraph" w:customStyle="1" w:styleId="StandardPro">
    <w:name w:val="StandardPro"/>
    <w:basedOn w:val="Normale"/>
    <w:rsid w:val="005F35B6"/>
    <w:pPr>
      <w:tabs>
        <w:tab w:val="right" w:pos="7937"/>
        <w:tab w:val="right" w:pos="9071"/>
      </w:tabs>
      <w:ind w:right="2268"/>
      <w:jc w:val="left"/>
    </w:pPr>
    <w:rPr>
      <w:rFonts w:ascii="Implenia Frutiger" w:hAnsi="Implenia Frutiger"/>
      <w:sz w:val="23"/>
      <w:lang w:val="it-CH" w:eastAsia="de-DE"/>
    </w:rPr>
  </w:style>
  <w:style w:type="paragraph" w:styleId="Didascalia">
    <w:name w:val="caption"/>
    <w:basedOn w:val="Normale"/>
    <w:next w:val="Normale"/>
    <w:qFormat/>
    <w:rsid w:val="00AB298B"/>
    <w:pPr>
      <w:suppressAutoHyphens/>
      <w:spacing w:before="120" w:after="120" w:line="360" w:lineRule="auto"/>
    </w:pPr>
    <w:rPr>
      <w:rFonts w:cs="Arial"/>
      <w:bCs/>
      <w:sz w:val="20"/>
      <w:lang w:eastAsia="zh-CN"/>
    </w:rPr>
  </w:style>
  <w:style w:type="paragraph" w:customStyle="1" w:styleId="Elencocontinua21">
    <w:name w:val="Elenco continua 21"/>
    <w:basedOn w:val="Normale"/>
    <w:rsid w:val="00AB298B"/>
    <w:pPr>
      <w:suppressAutoHyphens/>
      <w:spacing w:after="120"/>
      <w:ind w:left="566"/>
      <w:jc w:val="left"/>
    </w:pPr>
    <w:rPr>
      <w:rFonts w:cs="Arial"/>
      <w:szCs w:val="24"/>
      <w:lang w:eastAsia="zh-CN"/>
    </w:rPr>
  </w:style>
  <w:style w:type="paragraph" w:customStyle="1" w:styleId="Normale1">
    <w:name w:val="Normale1"/>
    <w:rsid w:val="00AB298B"/>
    <w:pPr>
      <w:suppressAutoHyphens/>
      <w:autoSpaceDE w:val="0"/>
    </w:pPr>
    <w:rPr>
      <w:rFonts w:ascii="Arial" w:hAnsi="Arial" w:cs="Arial"/>
      <w:color w:val="000000"/>
      <w:sz w:val="24"/>
      <w:szCs w:val="24"/>
      <w:lang w:val="it-IT" w:eastAsia="zh-CN"/>
    </w:rPr>
  </w:style>
  <w:style w:type="character" w:customStyle="1" w:styleId="s12">
    <w:name w:val="s12"/>
    <w:basedOn w:val="Carpredefinitoparagrafo"/>
    <w:rsid w:val="00AB2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73877">
      <w:bodyDiv w:val="1"/>
      <w:marLeft w:val="0"/>
      <w:marRight w:val="0"/>
      <w:marTop w:val="0"/>
      <w:marBottom w:val="0"/>
      <w:divBdr>
        <w:top w:val="none" w:sz="0" w:space="0" w:color="auto"/>
        <w:left w:val="none" w:sz="0" w:space="0" w:color="auto"/>
        <w:bottom w:val="none" w:sz="0" w:space="0" w:color="auto"/>
        <w:right w:val="none" w:sz="0" w:space="0" w:color="auto"/>
      </w:divBdr>
    </w:div>
    <w:div w:id="546989219">
      <w:bodyDiv w:val="1"/>
      <w:marLeft w:val="0"/>
      <w:marRight w:val="0"/>
      <w:marTop w:val="0"/>
      <w:marBottom w:val="0"/>
      <w:divBdr>
        <w:top w:val="none" w:sz="0" w:space="0" w:color="auto"/>
        <w:left w:val="none" w:sz="0" w:space="0" w:color="auto"/>
        <w:bottom w:val="none" w:sz="0" w:space="0" w:color="auto"/>
        <w:right w:val="none" w:sz="0" w:space="0" w:color="auto"/>
      </w:divBdr>
    </w:div>
    <w:div w:id="592250984">
      <w:bodyDiv w:val="1"/>
      <w:marLeft w:val="0"/>
      <w:marRight w:val="0"/>
      <w:marTop w:val="0"/>
      <w:marBottom w:val="0"/>
      <w:divBdr>
        <w:top w:val="none" w:sz="0" w:space="0" w:color="auto"/>
        <w:left w:val="none" w:sz="0" w:space="0" w:color="auto"/>
        <w:bottom w:val="none" w:sz="0" w:space="0" w:color="auto"/>
        <w:right w:val="none" w:sz="0" w:space="0" w:color="auto"/>
      </w:divBdr>
    </w:div>
    <w:div w:id="607544257">
      <w:bodyDiv w:val="1"/>
      <w:marLeft w:val="0"/>
      <w:marRight w:val="0"/>
      <w:marTop w:val="0"/>
      <w:marBottom w:val="0"/>
      <w:divBdr>
        <w:top w:val="none" w:sz="0" w:space="0" w:color="auto"/>
        <w:left w:val="none" w:sz="0" w:space="0" w:color="auto"/>
        <w:bottom w:val="none" w:sz="0" w:space="0" w:color="auto"/>
        <w:right w:val="none" w:sz="0" w:space="0" w:color="auto"/>
      </w:divBdr>
    </w:div>
    <w:div w:id="947390866">
      <w:bodyDiv w:val="1"/>
      <w:marLeft w:val="0"/>
      <w:marRight w:val="0"/>
      <w:marTop w:val="0"/>
      <w:marBottom w:val="0"/>
      <w:divBdr>
        <w:top w:val="none" w:sz="0" w:space="0" w:color="auto"/>
        <w:left w:val="none" w:sz="0" w:space="0" w:color="auto"/>
        <w:bottom w:val="none" w:sz="0" w:space="0" w:color="auto"/>
        <w:right w:val="none" w:sz="0" w:space="0" w:color="auto"/>
      </w:divBdr>
      <w:divsChild>
        <w:div w:id="689768403">
          <w:marLeft w:val="0"/>
          <w:marRight w:val="0"/>
          <w:marTop w:val="150"/>
          <w:marBottom w:val="0"/>
          <w:divBdr>
            <w:top w:val="none" w:sz="0" w:space="0" w:color="auto"/>
            <w:left w:val="none" w:sz="0" w:space="0" w:color="auto"/>
            <w:bottom w:val="none" w:sz="0" w:space="0" w:color="auto"/>
            <w:right w:val="none" w:sz="0" w:space="0" w:color="auto"/>
          </w:divBdr>
          <w:divsChild>
            <w:div w:id="838544495">
              <w:marLeft w:val="300"/>
              <w:marRight w:val="300"/>
              <w:marTop w:val="0"/>
              <w:marBottom w:val="0"/>
              <w:divBdr>
                <w:top w:val="none" w:sz="0" w:space="0" w:color="auto"/>
                <w:left w:val="none" w:sz="0" w:space="0" w:color="auto"/>
                <w:bottom w:val="none" w:sz="0" w:space="0" w:color="auto"/>
                <w:right w:val="none" w:sz="0" w:space="0" w:color="auto"/>
              </w:divBdr>
              <w:divsChild>
                <w:div w:id="233928593">
                  <w:marLeft w:val="0"/>
                  <w:marRight w:val="0"/>
                  <w:marTop w:val="0"/>
                  <w:marBottom w:val="0"/>
                  <w:divBdr>
                    <w:top w:val="none" w:sz="0" w:space="0" w:color="auto"/>
                    <w:left w:val="none" w:sz="0" w:space="0" w:color="auto"/>
                    <w:bottom w:val="none" w:sz="0" w:space="0" w:color="auto"/>
                    <w:right w:val="none" w:sz="0" w:space="0" w:color="auto"/>
                  </w:divBdr>
                  <w:divsChild>
                    <w:div w:id="430204659">
                      <w:marLeft w:val="0"/>
                      <w:marRight w:val="0"/>
                      <w:marTop w:val="0"/>
                      <w:marBottom w:val="0"/>
                      <w:divBdr>
                        <w:top w:val="none" w:sz="0" w:space="0" w:color="auto"/>
                        <w:left w:val="none" w:sz="0" w:space="0" w:color="auto"/>
                        <w:bottom w:val="none" w:sz="0" w:space="0" w:color="auto"/>
                        <w:right w:val="none" w:sz="0" w:space="0" w:color="auto"/>
                      </w:divBdr>
                      <w:divsChild>
                        <w:div w:id="1199590309">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045737">
      <w:bodyDiv w:val="1"/>
      <w:marLeft w:val="0"/>
      <w:marRight w:val="0"/>
      <w:marTop w:val="0"/>
      <w:marBottom w:val="0"/>
      <w:divBdr>
        <w:top w:val="none" w:sz="0" w:space="0" w:color="auto"/>
        <w:left w:val="none" w:sz="0" w:space="0" w:color="auto"/>
        <w:bottom w:val="none" w:sz="0" w:space="0" w:color="auto"/>
        <w:right w:val="none" w:sz="0" w:space="0" w:color="auto"/>
      </w:divBdr>
    </w:div>
    <w:div w:id="1170363625">
      <w:bodyDiv w:val="1"/>
      <w:marLeft w:val="0"/>
      <w:marRight w:val="0"/>
      <w:marTop w:val="0"/>
      <w:marBottom w:val="0"/>
      <w:divBdr>
        <w:top w:val="none" w:sz="0" w:space="0" w:color="auto"/>
        <w:left w:val="none" w:sz="0" w:space="0" w:color="auto"/>
        <w:bottom w:val="none" w:sz="0" w:space="0" w:color="auto"/>
        <w:right w:val="none" w:sz="0" w:space="0" w:color="auto"/>
      </w:divBdr>
      <w:divsChild>
        <w:div w:id="1460875442">
          <w:marLeft w:val="0"/>
          <w:marRight w:val="0"/>
          <w:marTop w:val="150"/>
          <w:marBottom w:val="0"/>
          <w:divBdr>
            <w:top w:val="none" w:sz="0" w:space="0" w:color="auto"/>
            <w:left w:val="none" w:sz="0" w:space="0" w:color="auto"/>
            <w:bottom w:val="none" w:sz="0" w:space="0" w:color="auto"/>
            <w:right w:val="none" w:sz="0" w:space="0" w:color="auto"/>
          </w:divBdr>
          <w:divsChild>
            <w:div w:id="68385326">
              <w:marLeft w:val="300"/>
              <w:marRight w:val="300"/>
              <w:marTop w:val="0"/>
              <w:marBottom w:val="0"/>
              <w:divBdr>
                <w:top w:val="none" w:sz="0" w:space="0" w:color="auto"/>
                <w:left w:val="none" w:sz="0" w:space="0" w:color="auto"/>
                <w:bottom w:val="none" w:sz="0" w:space="0" w:color="auto"/>
                <w:right w:val="none" w:sz="0" w:space="0" w:color="auto"/>
              </w:divBdr>
              <w:divsChild>
                <w:div w:id="59325621">
                  <w:marLeft w:val="0"/>
                  <w:marRight w:val="0"/>
                  <w:marTop w:val="0"/>
                  <w:marBottom w:val="0"/>
                  <w:divBdr>
                    <w:top w:val="none" w:sz="0" w:space="0" w:color="auto"/>
                    <w:left w:val="none" w:sz="0" w:space="0" w:color="auto"/>
                    <w:bottom w:val="none" w:sz="0" w:space="0" w:color="auto"/>
                    <w:right w:val="none" w:sz="0" w:space="0" w:color="auto"/>
                  </w:divBdr>
                  <w:divsChild>
                    <w:div w:id="176495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4429">
      <w:bodyDiv w:val="1"/>
      <w:marLeft w:val="0"/>
      <w:marRight w:val="0"/>
      <w:marTop w:val="0"/>
      <w:marBottom w:val="0"/>
      <w:divBdr>
        <w:top w:val="none" w:sz="0" w:space="0" w:color="auto"/>
        <w:left w:val="none" w:sz="0" w:space="0" w:color="auto"/>
        <w:bottom w:val="none" w:sz="0" w:space="0" w:color="auto"/>
        <w:right w:val="none" w:sz="0" w:space="0" w:color="auto"/>
      </w:divBdr>
    </w:div>
    <w:div w:id="1651446713">
      <w:bodyDiv w:val="1"/>
      <w:marLeft w:val="0"/>
      <w:marRight w:val="0"/>
      <w:marTop w:val="0"/>
      <w:marBottom w:val="0"/>
      <w:divBdr>
        <w:top w:val="none" w:sz="0" w:space="0" w:color="auto"/>
        <w:left w:val="none" w:sz="0" w:space="0" w:color="auto"/>
        <w:bottom w:val="none" w:sz="0" w:space="0" w:color="auto"/>
        <w:right w:val="none" w:sz="0" w:space="0" w:color="auto"/>
      </w:divBdr>
    </w:div>
    <w:div w:id="1791970286">
      <w:bodyDiv w:val="1"/>
      <w:marLeft w:val="0"/>
      <w:marRight w:val="0"/>
      <w:marTop w:val="0"/>
      <w:marBottom w:val="0"/>
      <w:divBdr>
        <w:top w:val="none" w:sz="0" w:space="0" w:color="auto"/>
        <w:left w:val="none" w:sz="0" w:space="0" w:color="auto"/>
        <w:bottom w:val="none" w:sz="0" w:space="0" w:color="auto"/>
        <w:right w:val="none" w:sz="0" w:space="0" w:color="auto"/>
      </w:divBdr>
    </w:div>
    <w:div w:id="184138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package" Target="embeddings/Microsoft_Excel_Worksheet1.xlsx"/><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1C22F-5FA4-44F4-9D9D-EAEBCA5B2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2538</Words>
  <Characters>15031</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Florioli Guido / T142901</dc:creator>
  <cp:lastModifiedBy>Agostinetti Jole / kxgc002</cp:lastModifiedBy>
  <cp:revision>2</cp:revision>
  <cp:lastPrinted>2018-08-03T08:52:00Z</cp:lastPrinted>
  <dcterms:created xsi:type="dcterms:W3CDTF">2018-09-27T14:19:00Z</dcterms:created>
  <dcterms:modified xsi:type="dcterms:W3CDTF">2018-09-27T14:19:00Z</dcterms:modified>
</cp:coreProperties>
</file>