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F52AF" w:rsidRPr="004C1598" w:rsidRDefault="004C1598" w:rsidP="00D33940">
      <w:pPr>
        <w:pStyle w:val="StandardRisoluzionedelConsigliodiStato"/>
        <w:ind w:right="-1"/>
        <w:rPr>
          <w:b/>
          <w:sz w:val="28"/>
          <w:szCs w:val="28"/>
        </w:rPr>
      </w:pPr>
      <w:bookmarkStart w:id="0" w:name="_GoBack"/>
      <w:bookmarkEnd w:id="0"/>
      <w:r w:rsidRPr="004C1598">
        <w:rPr>
          <w:b/>
          <w:sz w:val="28"/>
          <w:szCs w:val="28"/>
        </w:rPr>
        <w:t>della Commissione gestione e finanze</w:t>
      </w:r>
    </w:p>
    <w:p w:rsidR="004C1598" w:rsidRDefault="004C1598" w:rsidP="00D33940">
      <w:pPr>
        <w:pStyle w:val="StandardRisoluzionedelConsigliodiStato"/>
        <w:ind w:right="-1"/>
        <w:rPr>
          <w:b/>
          <w:sz w:val="28"/>
          <w:szCs w:val="28"/>
        </w:rPr>
      </w:pPr>
      <w:r w:rsidRPr="004C1598">
        <w:rPr>
          <w:b/>
          <w:sz w:val="28"/>
          <w:szCs w:val="28"/>
        </w:rPr>
        <w:t>sul messaggio 15 novembre 2023 concernente uno stanziamento di un credito di 800'000 franchi per l’elaborazione del progetto di massima del collegamento Alta Vallemaggia-Leventina tramite una funivia tra Fusio e Ambrì</w:t>
      </w:r>
    </w:p>
    <w:p w:rsidR="004C1598" w:rsidRDefault="004C1598" w:rsidP="00D33940">
      <w:pPr>
        <w:pStyle w:val="StandardRisoluzionedelConsigliodiStato"/>
        <w:ind w:right="-1"/>
        <w:rPr>
          <w:b/>
          <w:sz w:val="28"/>
          <w:szCs w:val="28"/>
        </w:rPr>
      </w:pPr>
    </w:p>
    <w:p w:rsidR="004C1598" w:rsidRDefault="004C1598" w:rsidP="00D33940">
      <w:pPr>
        <w:pStyle w:val="StandardRisoluzionedelConsigliodiStato"/>
        <w:ind w:right="-1"/>
        <w:rPr>
          <w:b/>
          <w:sz w:val="28"/>
          <w:szCs w:val="28"/>
        </w:rPr>
      </w:pPr>
    </w:p>
    <w:p w:rsidR="007821BC" w:rsidRDefault="007821BC" w:rsidP="00D33940">
      <w:pPr>
        <w:pStyle w:val="StandardRisoluzionedelConsigliodiStato"/>
        <w:ind w:right="-1"/>
        <w:rPr>
          <w:b/>
          <w:sz w:val="28"/>
          <w:szCs w:val="28"/>
        </w:rPr>
      </w:pPr>
    </w:p>
    <w:sdt>
      <w:sdtPr>
        <w:rPr>
          <w:rFonts w:ascii="Arial" w:hAnsi="Arial"/>
          <w:b w:val="0"/>
          <w:sz w:val="22"/>
          <w:lang w:val="it-IT"/>
        </w:rPr>
        <w:id w:val="406501025"/>
        <w:docPartObj>
          <w:docPartGallery w:val="Table of Contents"/>
          <w:docPartUnique/>
        </w:docPartObj>
      </w:sdtPr>
      <w:sdtEndPr>
        <w:rPr>
          <w:bCs/>
        </w:rPr>
      </w:sdtEndPr>
      <w:sdtContent>
        <w:p w:rsidR="007821BC" w:rsidRPr="007821BC" w:rsidRDefault="007821BC">
          <w:pPr>
            <w:pStyle w:val="Titolosommario"/>
            <w:rPr>
              <w:rFonts w:ascii="Arial" w:hAnsi="Arial" w:cs="Arial"/>
              <w:sz w:val="24"/>
              <w:szCs w:val="24"/>
            </w:rPr>
          </w:pPr>
          <w:r w:rsidRPr="007821BC">
            <w:rPr>
              <w:rFonts w:ascii="Arial" w:hAnsi="Arial" w:cs="Arial"/>
              <w:sz w:val="24"/>
              <w:szCs w:val="24"/>
              <w:lang w:val="it-IT"/>
            </w:rPr>
            <w:t>INDICE</w:t>
          </w:r>
        </w:p>
        <w:p w:rsidR="007821BC" w:rsidRPr="007821BC" w:rsidRDefault="007821BC">
          <w:pPr>
            <w:pStyle w:val="Sommario1"/>
            <w:rPr>
              <w:rFonts w:asciiTheme="minorHAnsi" w:eastAsiaTheme="minorEastAsia" w:hAnsiTheme="minorHAnsi"/>
              <w:b w:val="0"/>
              <w:noProof/>
              <w:sz w:val="24"/>
              <w:szCs w:val="24"/>
              <w:lang w:eastAsia="it-CH"/>
            </w:rPr>
          </w:pPr>
          <w:r>
            <w:fldChar w:fldCharType="begin"/>
          </w:r>
          <w:r>
            <w:instrText xml:space="preserve"> TOC \o "1-3" \h \z \u </w:instrText>
          </w:r>
          <w:r>
            <w:fldChar w:fldCharType="separate"/>
          </w:r>
          <w:hyperlink w:anchor="_Toc168295152" w:history="1">
            <w:r w:rsidRPr="007821BC">
              <w:rPr>
                <w:rStyle w:val="Collegamentoipertestuale"/>
                <w:rFonts w:eastAsia="Calibri" w:cs="Times New Roman"/>
                <w:b w:val="0"/>
                <w:caps/>
                <w:noProof/>
                <w:sz w:val="24"/>
                <w:szCs w:val="24"/>
                <w:lang w:val="it-IT" w:eastAsia="it-IT"/>
              </w:rPr>
              <w:t>1.</w:t>
            </w:r>
            <w:r w:rsidRPr="007821BC">
              <w:rPr>
                <w:rFonts w:asciiTheme="minorHAnsi" w:eastAsiaTheme="minorEastAsia" w:hAnsiTheme="minorHAnsi"/>
                <w:b w:val="0"/>
                <w:noProof/>
                <w:sz w:val="24"/>
                <w:szCs w:val="24"/>
                <w:lang w:eastAsia="it-CH"/>
              </w:rPr>
              <w:tab/>
            </w:r>
            <w:r w:rsidRPr="007821BC">
              <w:rPr>
                <w:rStyle w:val="Collegamentoipertestuale"/>
                <w:rFonts w:eastAsia="Calibri" w:cs="Times New Roman"/>
                <w:b w:val="0"/>
                <w:caps/>
                <w:noProof/>
                <w:sz w:val="24"/>
                <w:szCs w:val="24"/>
                <w:lang w:val="it-IT" w:eastAsia="it-IT"/>
              </w:rPr>
              <w:t>Sintesi</w:t>
            </w:r>
            <w:r w:rsidRPr="007821BC">
              <w:rPr>
                <w:b w:val="0"/>
                <w:noProof/>
                <w:webHidden/>
                <w:sz w:val="24"/>
                <w:szCs w:val="24"/>
              </w:rPr>
              <w:tab/>
            </w:r>
            <w:r w:rsidRPr="007821BC">
              <w:rPr>
                <w:b w:val="0"/>
                <w:noProof/>
                <w:webHidden/>
                <w:sz w:val="24"/>
                <w:szCs w:val="24"/>
              </w:rPr>
              <w:fldChar w:fldCharType="begin"/>
            </w:r>
            <w:r w:rsidRPr="007821BC">
              <w:rPr>
                <w:b w:val="0"/>
                <w:noProof/>
                <w:webHidden/>
                <w:sz w:val="24"/>
                <w:szCs w:val="24"/>
              </w:rPr>
              <w:instrText xml:space="preserve"> PAGEREF _Toc168295152 \h </w:instrText>
            </w:r>
            <w:r w:rsidRPr="007821BC">
              <w:rPr>
                <w:b w:val="0"/>
                <w:noProof/>
                <w:webHidden/>
                <w:sz w:val="24"/>
                <w:szCs w:val="24"/>
              </w:rPr>
            </w:r>
            <w:r w:rsidRPr="007821BC">
              <w:rPr>
                <w:b w:val="0"/>
                <w:noProof/>
                <w:webHidden/>
                <w:sz w:val="24"/>
                <w:szCs w:val="24"/>
              </w:rPr>
              <w:fldChar w:fldCharType="separate"/>
            </w:r>
            <w:r w:rsidR="002E0AAA">
              <w:rPr>
                <w:b w:val="0"/>
                <w:noProof/>
                <w:webHidden/>
                <w:sz w:val="24"/>
                <w:szCs w:val="24"/>
              </w:rPr>
              <w:t>2</w:t>
            </w:r>
            <w:r w:rsidRPr="007821BC">
              <w:rPr>
                <w:b w:val="0"/>
                <w:noProof/>
                <w:webHidden/>
                <w:sz w:val="24"/>
                <w:szCs w:val="24"/>
              </w:rPr>
              <w:fldChar w:fldCharType="end"/>
            </w:r>
          </w:hyperlink>
        </w:p>
        <w:p w:rsidR="007821BC" w:rsidRPr="007821BC" w:rsidRDefault="006C067F">
          <w:pPr>
            <w:pStyle w:val="Sommario1"/>
            <w:rPr>
              <w:rFonts w:asciiTheme="minorHAnsi" w:eastAsiaTheme="minorEastAsia" w:hAnsiTheme="minorHAnsi"/>
              <w:b w:val="0"/>
              <w:noProof/>
              <w:sz w:val="24"/>
              <w:szCs w:val="24"/>
              <w:lang w:eastAsia="it-CH"/>
            </w:rPr>
          </w:pPr>
          <w:hyperlink w:anchor="_Toc168295153" w:history="1">
            <w:r w:rsidR="007821BC" w:rsidRPr="007821BC">
              <w:rPr>
                <w:rStyle w:val="Collegamentoipertestuale"/>
                <w:rFonts w:eastAsia="Calibri" w:cs="Times New Roman"/>
                <w:b w:val="0"/>
                <w:caps/>
                <w:noProof/>
                <w:sz w:val="24"/>
                <w:szCs w:val="24"/>
                <w:lang w:val="it-IT" w:eastAsia="it-IT"/>
              </w:rPr>
              <w:t>2.</w:t>
            </w:r>
            <w:r w:rsidR="007821BC" w:rsidRPr="007821BC">
              <w:rPr>
                <w:rFonts w:asciiTheme="minorHAnsi" w:eastAsiaTheme="minorEastAsia" w:hAnsiTheme="minorHAnsi"/>
                <w:b w:val="0"/>
                <w:noProof/>
                <w:sz w:val="24"/>
                <w:szCs w:val="24"/>
                <w:lang w:eastAsia="it-CH"/>
              </w:rPr>
              <w:tab/>
            </w:r>
            <w:r w:rsidR="007821BC" w:rsidRPr="007821BC">
              <w:rPr>
                <w:rStyle w:val="Collegamentoipertestuale"/>
                <w:rFonts w:eastAsia="Calibri" w:cs="Times New Roman"/>
                <w:b w:val="0"/>
                <w:caps/>
                <w:noProof/>
                <w:sz w:val="24"/>
                <w:szCs w:val="24"/>
                <w:lang w:val="it-IT" w:eastAsia="it-IT"/>
              </w:rPr>
              <w:t>La storia della mobilità in Valle Maggia, una richiesta centenaria</w:t>
            </w:r>
            <w:r w:rsidR="007821BC" w:rsidRPr="007821BC">
              <w:rPr>
                <w:b w:val="0"/>
                <w:noProof/>
                <w:webHidden/>
                <w:sz w:val="24"/>
                <w:szCs w:val="24"/>
              </w:rPr>
              <w:tab/>
            </w:r>
            <w:r w:rsidR="007821BC" w:rsidRPr="007821BC">
              <w:rPr>
                <w:b w:val="0"/>
                <w:noProof/>
                <w:webHidden/>
                <w:sz w:val="24"/>
                <w:szCs w:val="24"/>
              </w:rPr>
              <w:fldChar w:fldCharType="begin"/>
            </w:r>
            <w:r w:rsidR="007821BC" w:rsidRPr="007821BC">
              <w:rPr>
                <w:b w:val="0"/>
                <w:noProof/>
                <w:webHidden/>
                <w:sz w:val="24"/>
                <w:szCs w:val="24"/>
              </w:rPr>
              <w:instrText xml:space="preserve"> PAGEREF _Toc168295153 \h </w:instrText>
            </w:r>
            <w:r w:rsidR="007821BC" w:rsidRPr="007821BC">
              <w:rPr>
                <w:b w:val="0"/>
                <w:noProof/>
                <w:webHidden/>
                <w:sz w:val="24"/>
                <w:szCs w:val="24"/>
              </w:rPr>
            </w:r>
            <w:r w:rsidR="007821BC" w:rsidRPr="007821BC">
              <w:rPr>
                <w:b w:val="0"/>
                <w:noProof/>
                <w:webHidden/>
                <w:sz w:val="24"/>
                <w:szCs w:val="24"/>
              </w:rPr>
              <w:fldChar w:fldCharType="separate"/>
            </w:r>
            <w:r w:rsidR="002E0AAA">
              <w:rPr>
                <w:b w:val="0"/>
                <w:noProof/>
                <w:webHidden/>
                <w:sz w:val="24"/>
                <w:szCs w:val="24"/>
              </w:rPr>
              <w:t>3</w:t>
            </w:r>
            <w:r w:rsidR="007821BC" w:rsidRPr="007821BC">
              <w:rPr>
                <w:b w:val="0"/>
                <w:noProof/>
                <w:webHidden/>
                <w:sz w:val="24"/>
                <w:szCs w:val="24"/>
              </w:rPr>
              <w:fldChar w:fldCharType="end"/>
            </w:r>
          </w:hyperlink>
        </w:p>
        <w:p w:rsidR="007821BC" w:rsidRPr="007821BC" w:rsidRDefault="006C067F">
          <w:pPr>
            <w:pStyle w:val="Sommario1"/>
            <w:rPr>
              <w:rFonts w:asciiTheme="minorHAnsi" w:eastAsiaTheme="minorEastAsia" w:hAnsiTheme="minorHAnsi"/>
              <w:b w:val="0"/>
              <w:noProof/>
              <w:sz w:val="24"/>
              <w:szCs w:val="24"/>
              <w:lang w:eastAsia="it-CH"/>
            </w:rPr>
          </w:pPr>
          <w:hyperlink w:anchor="_Toc168295154" w:history="1">
            <w:r w:rsidR="007821BC" w:rsidRPr="007821BC">
              <w:rPr>
                <w:rStyle w:val="Collegamentoipertestuale"/>
                <w:rFonts w:eastAsia="Calibri" w:cs="Times New Roman"/>
                <w:b w:val="0"/>
                <w:caps/>
                <w:noProof/>
                <w:sz w:val="24"/>
                <w:szCs w:val="24"/>
                <w:lang w:val="it-IT" w:eastAsia="it-IT"/>
              </w:rPr>
              <w:t>3.</w:t>
            </w:r>
            <w:r w:rsidR="007821BC" w:rsidRPr="007821BC">
              <w:rPr>
                <w:rFonts w:asciiTheme="minorHAnsi" w:eastAsiaTheme="minorEastAsia" w:hAnsiTheme="minorHAnsi"/>
                <w:b w:val="0"/>
                <w:noProof/>
                <w:sz w:val="24"/>
                <w:szCs w:val="24"/>
                <w:lang w:eastAsia="it-CH"/>
              </w:rPr>
              <w:tab/>
            </w:r>
            <w:r w:rsidR="007821BC" w:rsidRPr="007821BC">
              <w:rPr>
                <w:rStyle w:val="Collegamentoipertestuale"/>
                <w:rFonts w:eastAsia="Calibri" w:cs="Times New Roman"/>
                <w:b w:val="0"/>
                <w:caps/>
                <w:noProof/>
                <w:sz w:val="24"/>
                <w:szCs w:val="24"/>
                <w:lang w:val="it-IT" w:eastAsia="it-IT"/>
              </w:rPr>
              <w:t>Gli studi passati</w:t>
            </w:r>
            <w:r w:rsidR="007821BC" w:rsidRPr="007821BC">
              <w:rPr>
                <w:b w:val="0"/>
                <w:noProof/>
                <w:webHidden/>
                <w:sz w:val="24"/>
                <w:szCs w:val="24"/>
              </w:rPr>
              <w:tab/>
            </w:r>
            <w:r w:rsidR="007821BC" w:rsidRPr="007821BC">
              <w:rPr>
                <w:b w:val="0"/>
                <w:noProof/>
                <w:webHidden/>
                <w:sz w:val="24"/>
                <w:szCs w:val="24"/>
              </w:rPr>
              <w:fldChar w:fldCharType="begin"/>
            </w:r>
            <w:r w:rsidR="007821BC" w:rsidRPr="007821BC">
              <w:rPr>
                <w:b w:val="0"/>
                <w:noProof/>
                <w:webHidden/>
                <w:sz w:val="24"/>
                <w:szCs w:val="24"/>
              </w:rPr>
              <w:instrText xml:space="preserve"> PAGEREF _Toc168295154 \h </w:instrText>
            </w:r>
            <w:r w:rsidR="007821BC" w:rsidRPr="007821BC">
              <w:rPr>
                <w:b w:val="0"/>
                <w:noProof/>
                <w:webHidden/>
                <w:sz w:val="24"/>
                <w:szCs w:val="24"/>
              </w:rPr>
            </w:r>
            <w:r w:rsidR="007821BC" w:rsidRPr="007821BC">
              <w:rPr>
                <w:b w:val="0"/>
                <w:noProof/>
                <w:webHidden/>
                <w:sz w:val="24"/>
                <w:szCs w:val="24"/>
              </w:rPr>
              <w:fldChar w:fldCharType="separate"/>
            </w:r>
            <w:r w:rsidR="002E0AAA">
              <w:rPr>
                <w:b w:val="0"/>
                <w:noProof/>
                <w:webHidden/>
                <w:sz w:val="24"/>
                <w:szCs w:val="24"/>
              </w:rPr>
              <w:t>4</w:t>
            </w:r>
            <w:r w:rsidR="007821BC" w:rsidRPr="007821BC">
              <w:rPr>
                <w:b w:val="0"/>
                <w:noProof/>
                <w:webHidden/>
                <w:sz w:val="24"/>
                <w:szCs w:val="24"/>
              </w:rPr>
              <w:fldChar w:fldCharType="end"/>
            </w:r>
          </w:hyperlink>
        </w:p>
        <w:p w:rsidR="007821BC" w:rsidRPr="007821BC" w:rsidRDefault="006C067F">
          <w:pPr>
            <w:pStyle w:val="Sommario1"/>
            <w:rPr>
              <w:rFonts w:asciiTheme="minorHAnsi" w:eastAsiaTheme="minorEastAsia" w:hAnsiTheme="minorHAnsi"/>
              <w:b w:val="0"/>
              <w:noProof/>
              <w:sz w:val="24"/>
              <w:szCs w:val="24"/>
              <w:lang w:eastAsia="it-CH"/>
            </w:rPr>
          </w:pPr>
          <w:hyperlink w:anchor="_Toc168295155" w:history="1">
            <w:r w:rsidR="007821BC" w:rsidRPr="007821BC">
              <w:rPr>
                <w:rStyle w:val="Collegamentoipertestuale"/>
                <w:rFonts w:eastAsia="Calibri" w:cs="Times New Roman"/>
                <w:b w:val="0"/>
                <w:caps/>
                <w:noProof/>
                <w:sz w:val="24"/>
                <w:szCs w:val="24"/>
                <w:lang w:val="it-IT" w:eastAsia="it-IT"/>
              </w:rPr>
              <w:t>4.</w:t>
            </w:r>
            <w:r w:rsidR="007821BC" w:rsidRPr="007821BC">
              <w:rPr>
                <w:rFonts w:asciiTheme="minorHAnsi" w:eastAsiaTheme="minorEastAsia" w:hAnsiTheme="minorHAnsi"/>
                <w:b w:val="0"/>
                <w:noProof/>
                <w:sz w:val="24"/>
                <w:szCs w:val="24"/>
                <w:lang w:eastAsia="it-CH"/>
              </w:rPr>
              <w:tab/>
            </w:r>
            <w:r w:rsidR="007821BC" w:rsidRPr="007821BC">
              <w:rPr>
                <w:rStyle w:val="Collegamentoipertestuale"/>
                <w:rFonts w:eastAsia="Calibri" w:cs="Times New Roman"/>
                <w:b w:val="0"/>
                <w:caps/>
                <w:noProof/>
                <w:sz w:val="24"/>
                <w:szCs w:val="24"/>
                <w:lang w:val="it-IT" w:eastAsia="it-IT"/>
              </w:rPr>
              <w:t>Gli studi attuali e le analisi delle varianti</w:t>
            </w:r>
            <w:r w:rsidR="007821BC" w:rsidRPr="007821BC">
              <w:rPr>
                <w:b w:val="0"/>
                <w:noProof/>
                <w:webHidden/>
                <w:sz w:val="24"/>
                <w:szCs w:val="24"/>
              </w:rPr>
              <w:tab/>
            </w:r>
            <w:r w:rsidR="007821BC" w:rsidRPr="007821BC">
              <w:rPr>
                <w:b w:val="0"/>
                <w:noProof/>
                <w:webHidden/>
                <w:sz w:val="24"/>
                <w:szCs w:val="24"/>
              </w:rPr>
              <w:fldChar w:fldCharType="begin"/>
            </w:r>
            <w:r w:rsidR="007821BC" w:rsidRPr="007821BC">
              <w:rPr>
                <w:b w:val="0"/>
                <w:noProof/>
                <w:webHidden/>
                <w:sz w:val="24"/>
                <w:szCs w:val="24"/>
              </w:rPr>
              <w:instrText xml:space="preserve"> PAGEREF _Toc168295155 \h </w:instrText>
            </w:r>
            <w:r w:rsidR="007821BC" w:rsidRPr="007821BC">
              <w:rPr>
                <w:b w:val="0"/>
                <w:noProof/>
                <w:webHidden/>
                <w:sz w:val="24"/>
                <w:szCs w:val="24"/>
              </w:rPr>
            </w:r>
            <w:r w:rsidR="007821BC" w:rsidRPr="007821BC">
              <w:rPr>
                <w:b w:val="0"/>
                <w:noProof/>
                <w:webHidden/>
                <w:sz w:val="24"/>
                <w:szCs w:val="24"/>
              </w:rPr>
              <w:fldChar w:fldCharType="separate"/>
            </w:r>
            <w:r w:rsidR="002E0AAA">
              <w:rPr>
                <w:b w:val="0"/>
                <w:noProof/>
                <w:webHidden/>
                <w:sz w:val="24"/>
                <w:szCs w:val="24"/>
              </w:rPr>
              <w:t>5</w:t>
            </w:r>
            <w:r w:rsidR="007821BC" w:rsidRPr="007821BC">
              <w:rPr>
                <w:b w:val="0"/>
                <w:noProof/>
                <w:webHidden/>
                <w:sz w:val="24"/>
                <w:szCs w:val="24"/>
              </w:rPr>
              <w:fldChar w:fldCharType="end"/>
            </w:r>
          </w:hyperlink>
        </w:p>
        <w:p w:rsidR="007821BC" w:rsidRPr="007821BC" w:rsidRDefault="006C067F">
          <w:pPr>
            <w:pStyle w:val="Sommario3"/>
            <w:rPr>
              <w:rFonts w:asciiTheme="minorHAnsi" w:eastAsiaTheme="minorEastAsia" w:hAnsiTheme="minorHAnsi"/>
              <w:noProof/>
              <w:sz w:val="24"/>
              <w:szCs w:val="24"/>
              <w:lang w:eastAsia="it-CH"/>
            </w:rPr>
          </w:pPr>
          <w:hyperlink w:anchor="_Toc168295156" w:history="1">
            <w:r w:rsidR="007821BC" w:rsidRPr="007821BC">
              <w:rPr>
                <w:rStyle w:val="Collegamentoipertestuale"/>
                <w:rFonts w:eastAsia="Calibri" w:cs="Times New Roman"/>
                <w:i/>
                <w:noProof/>
                <w:sz w:val="24"/>
                <w:szCs w:val="24"/>
                <w:lang w:val="it-IT" w:eastAsia="it-IT"/>
              </w:rPr>
              <w:t>4.1.1</w:t>
            </w:r>
            <w:r w:rsidR="007821BC" w:rsidRPr="007821BC">
              <w:rPr>
                <w:rFonts w:asciiTheme="minorHAnsi" w:eastAsiaTheme="minorEastAsia" w:hAnsiTheme="minorHAnsi"/>
                <w:noProof/>
                <w:sz w:val="24"/>
                <w:szCs w:val="24"/>
                <w:lang w:eastAsia="it-CH"/>
              </w:rPr>
              <w:tab/>
            </w:r>
            <w:r w:rsidR="007821BC" w:rsidRPr="007821BC">
              <w:rPr>
                <w:rStyle w:val="Collegamentoipertestuale"/>
                <w:rFonts w:eastAsia="Calibri" w:cs="Times New Roman"/>
                <w:i/>
                <w:noProof/>
                <w:sz w:val="24"/>
                <w:szCs w:val="24"/>
                <w:lang w:val="it-IT" w:eastAsia="it-IT"/>
              </w:rPr>
              <w:t>Studio di fattibilità Collegamento stradale</w:t>
            </w:r>
            <w:r w:rsidR="007821BC" w:rsidRPr="007821BC">
              <w:rPr>
                <w:noProof/>
                <w:webHidden/>
                <w:sz w:val="24"/>
                <w:szCs w:val="24"/>
              </w:rPr>
              <w:tab/>
            </w:r>
            <w:r w:rsidR="007821BC" w:rsidRPr="007821BC">
              <w:rPr>
                <w:noProof/>
                <w:webHidden/>
                <w:sz w:val="24"/>
                <w:szCs w:val="24"/>
              </w:rPr>
              <w:fldChar w:fldCharType="begin"/>
            </w:r>
            <w:r w:rsidR="007821BC" w:rsidRPr="007821BC">
              <w:rPr>
                <w:noProof/>
                <w:webHidden/>
                <w:sz w:val="24"/>
                <w:szCs w:val="24"/>
              </w:rPr>
              <w:instrText xml:space="preserve"> PAGEREF _Toc168295156 \h </w:instrText>
            </w:r>
            <w:r w:rsidR="007821BC" w:rsidRPr="007821BC">
              <w:rPr>
                <w:noProof/>
                <w:webHidden/>
                <w:sz w:val="24"/>
                <w:szCs w:val="24"/>
              </w:rPr>
            </w:r>
            <w:r w:rsidR="007821BC" w:rsidRPr="007821BC">
              <w:rPr>
                <w:noProof/>
                <w:webHidden/>
                <w:sz w:val="24"/>
                <w:szCs w:val="24"/>
              </w:rPr>
              <w:fldChar w:fldCharType="separate"/>
            </w:r>
            <w:r w:rsidR="002E0AAA">
              <w:rPr>
                <w:noProof/>
                <w:webHidden/>
                <w:sz w:val="24"/>
                <w:szCs w:val="24"/>
              </w:rPr>
              <w:t>6</w:t>
            </w:r>
            <w:r w:rsidR="007821BC" w:rsidRPr="007821BC">
              <w:rPr>
                <w:noProof/>
                <w:webHidden/>
                <w:sz w:val="24"/>
                <w:szCs w:val="24"/>
              </w:rPr>
              <w:fldChar w:fldCharType="end"/>
            </w:r>
          </w:hyperlink>
        </w:p>
        <w:p w:rsidR="007821BC" w:rsidRPr="007821BC" w:rsidRDefault="006C067F">
          <w:pPr>
            <w:pStyle w:val="Sommario3"/>
            <w:rPr>
              <w:rFonts w:asciiTheme="minorHAnsi" w:eastAsiaTheme="minorEastAsia" w:hAnsiTheme="minorHAnsi"/>
              <w:noProof/>
              <w:sz w:val="24"/>
              <w:szCs w:val="24"/>
              <w:lang w:eastAsia="it-CH"/>
            </w:rPr>
          </w:pPr>
          <w:hyperlink w:anchor="_Toc168295157" w:history="1">
            <w:r w:rsidR="007821BC" w:rsidRPr="007821BC">
              <w:rPr>
                <w:rStyle w:val="Collegamentoipertestuale"/>
                <w:rFonts w:eastAsia="Calibri" w:cs="Times New Roman"/>
                <w:i/>
                <w:noProof/>
                <w:sz w:val="24"/>
                <w:szCs w:val="24"/>
                <w:lang w:val="it-IT" w:eastAsia="it-IT"/>
              </w:rPr>
              <w:t>4.1.2</w:t>
            </w:r>
            <w:r w:rsidR="007821BC" w:rsidRPr="007821BC">
              <w:rPr>
                <w:rFonts w:asciiTheme="minorHAnsi" w:eastAsiaTheme="minorEastAsia" w:hAnsiTheme="minorHAnsi"/>
                <w:noProof/>
                <w:sz w:val="24"/>
                <w:szCs w:val="24"/>
                <w:lang w:eastAsia="it-CH"/>
              </w:rPr>
              <w:tab/>
            </w:r>
            <w:r w:rsidR="007821BC" w:rsidRPr="007821BC">
              <w:rPr>
                <w:rStyle w:val="Collegamentoipertestuale"/>
                <w:rFonts w:eastAsia="Calibri" w:cs="Times New Roman"/>
                <w:i/>
                <w:noProof/>
                <w:sz w:val="24"/>
                <w:szCs w:val="24"/>
                <w:lang w:val="it-IT" w:eastAsia="it-IT"/>
              </w:rPr>
              <w:t>Studio di fattibilità Collegamento funiviario</w:t>
            </w:r>
            <w:r w:rsidR="007821BC" w:rsidRPr="007821BC">
              <w:rPr>
                <w:noProof/>
                <w:webHidden/>
                <w:sz w:val="24"/>
                <w:szCs w:val="24"/>
              </w:rPr>
              <w:tab/>
            </w:r>
            <w:r w:rsidR="007821BC" w:rsidRPr="007821BC">
              <w:rPr>
                <w:noProof/>
                <w:webHidden/>
                <w:sz w:val="24"/>
                <w:szCs w:val="24"/>
              </w:rPr>
              <w:fldChar w:fldCharType="begin"/>
            </w:r>
            <w:r w:rsidR="007821BC" w:rsidRPr="007821BC">
              <w:rPr>
                <w:noProof/>
                <w:webHidden/>
                <w:sz w:val="24"/>
                <w:szCs w:val="24"/>
              </w:rPr>
              <w:instrText xml:space="preserve"> PAGEREF _Toc168295157 \h </w:instrText>
            </w:r>
            <w:r w:rsidR="007821BC" w:rsidRPr="007821BC">
              <w:rPr>
                <w:noProof/>
                <w:webHidden/>
                <w:sz w:val="24"/>
                <w:szCs w:val="24"/>
              </w:rPr>
            </w:r>
            <w:r w:rsidR="007821BC" w:rsidRPr="007821BC">
              <w:rPr>
                <w:noProof/>
                <w:webHidden/>
                <w:sz w:val="24"/>
                <w:szCs w:val="24"/>
              </w:rPr>
              <w:fldChar w:fldCharType="separate"/>
            </w:r>
            <w:r w:rsidR="002E0AAA">
              <w:rPr>
                <w:noProof/>
                <w:webHidden/>
                <w:sz w:val="24"/>
                <w:szCs w:val="24"/>
              </w:rPr>
              <w:t>8</w:t>
            </w:r>
            <w:r w:rsidR="007821BC" w:rsidRPr="007821BC">
              <w:rPr>
                <w:noProof/>
                <w:webHidden/>
                <w:sz w:val="24"/>
                <w:szCs w:val="24"/>
              </w:rPr>
              <w:fldChar w:fldCharType="end"/>
            </w:r>
          </w:hyperlink>
        </w:p>
        <w:p w:rsidR="007821BC" w:rsidRPr="007821BC" w:rsidRDefault="006C067F">
          <w:pPr>
            <w:pStyle w:val="Sommario3"/>
            <w:rPr>
              <w:rFonts w:asciiTheme="minorHAnsi" w:eastAsiaTheme="minorEastAsia" w:hAnsiTheme="minorHAnsi"/>
              <w:noProof/>
              <w:sz w:val="24"/>
              <w:szCs w:val="24"/>
              <w:lang w:eastAsia="it-CH"/>
            </w:rPr>
          </w:pPr>
          <w:hyperlink w:anchor="_Toc168295158" w:history="1">
            <w:r w:rsidR="007821BC" w:rsidRPr="007821BC">
              <w:rPr>
                <w:rStyle w:val="Collegamentoipertestuale"/>
                <w:rFonts w:eastAsia="Calibri" w:cs="Times New Roman"/>
                <w:i/>
                <w:noProof/>
                <w:sz w:val="24"/>
                <w:szCs w:val="24"/>
                <w:lang w:val="it-IT" w:eastAsia="it-IT"/>
              </w:rPr>
              <w:t>4.1.3</w:t>
            </w:r>
            <w:r w:rsidR="007821BC" w:rsidRPr="007821BC">
              <w:rPr>
                <w:rFonts w:asciiTheme="minorHAnsi" w:eastAsiaTheme="minorEastAsia" w:hAnsiTheme="minorHAnsi"/>
                <w:noProof/>
                <w:sz w:val="24"/>
                <w:szCs w:val="24"/>
                <w:lang w:eastAsia="it-CH"/>
              </w:rPr>
              <w:tab/>
            </w:r>
            <w:r w:rsidR="007821BC" w:rsidRPr="007821BC">
              <w:rPr>
                <w:rStyle w:val="Collegamentoipertestuale"/>
                <w:rFonts w:eastAsia="Calibri" w:cs="Times New Roman"/>
                <w:i/>
                <w:noProof/>
                <w:sz w:val="24"/>
                <w:szCs w:val="24"/>
                <w:lang w:val="it-IT" w:eastAsia="it-IT"/>
              </w:rPr>
              <w:t>Conclusione parziale</w:t>
            </w:r>
            <w:r w:rsidR="007821BC" w:rsidRPr="007821BC">
              <w:rPr>
                <w:noProof/>
                <w:webHidden/>
                <w:sz w:val="24"/>
                <w:szCs w:val="24"/>
              </w:rPr>
              <w:tab/>
            </w:r>
            <w:r w:rsidR="007821BC" w:rsidRPr="007821BC">
              <w:rPr>
                <w:noProof/>
                <w:webHidden/>
                <w:sz w:val="24"/>
                <w:szCs w:val="24"/>
              </w:rPr>
              <w:fldChar w:fldCharType="begin"/>
            </w:r>
            <w:r w:rsidR="007821BC" w:rsidRPr="007821BC">
              <w:rPr>
                <w:noProof/>
                <w:webHidden/>
                <w:sz w:val="24"/>
                <w:szCs w:val="24"/>
              </w:rPr>
              <w:instrText xml:space="preserve"> PAGEREF _Toc168295158 \h </w:instrText>
            </w:r>
            <w:r w:rsidR="007821BC" w:rsidRPr="007821BC">
              <w:rPr>
                <w:noProof/>
                <w:webHidden/>
                <w:sz w:val="24"/>
                <w:szCs w:val="24"/>
              </w:rPr>
            </w:r>
            <w:r w:rsidR="007821BC" w:rsidRPr="007821BC">
              <w:rPr>
                <w:noProof/>
                <w:webHidden/>
                <w:sz w:val="24"/>
                <w:szCs w:val="24"/>
              </w:rPr>
              <w:fldChar w:fldCharType="separate"/>
            </w:r>
            <w:r w:rsidR="002E0AAA">
              <w:rPr>
                <w:noProof/>
                <w:webHidden/>
                <w:sz w:val="24"/>
                <w:szCs w:val="24"/>
              </w:rPr>
              <w:t>9</w:t>
            </w:r>
            <w:r w:rsidR="007821BC" w:rsidRPr="007821BC">
              <w:rPr>
                <w:noProof/>
                <w:webHidden/>
                <w:sz w:val="24"/>
                <w:szCs w:val="24"/>
              </w:rPr>
              <w:fldChar w:fldCharType="end"/>
            </w:r>
          </w:hyperlink>
        </w:p>
        <w:p w:rsidR="007821BC" w:rsidRPr="007821BC" w:rsidRDefault="006C067F">
          <w:pPr>
            <w:pStyle w:val="Sommario1"/>
            <w:rPr>
              <w:rFonts w:asciiTheme="minorHAnsi" w:eastAsiaTheme="minorEastAsia" w:hAnsiTheme="minorHAnsi"/>
              <w:b w:val="0"/>
              <w:noProof/>
              <w:sz w:val="24"/>
              <w:szCs w:val="24"/>
              <w:lang w:eastAsia="it-CH"/>
            </w:rPr>
          </w:pPr>
          <w:hyperlink w:anchor="_Toc168295159" w:history="1">
            <w:r w:rsidR="007821BC" w:rsidRPr="007821BC">
              <w:rPr>
                <w:rStyle w:val="Collegamentoipertestuale"/>
                <w:rFonts w:eastAsia="Calibri" w:cs="Times New Roman"/>
                <w:b w:val="0"/>
                <w:caps/>
                <w:noProof/>
                <w:sz w:val="24"/>
                <w:szCs w:val="24"/>
                <w:lang w:val="it-IT" w:eastAsia="it-IT"/>
              </w:rPr>
              <w:t>5.</w:t>
            </w:r>
            <w:r w:rsidR="007821BC" w:rsidRPr="007821BC">
              <w:rPr>
                <w:rFonts w:asciiTheme="minorHAnsi" w:eastAsiaTheme="minorEastAsia" w:hAnsiTheme="minorHAnsi"/>
                <w:b w:val="0"/>
                <w:noProof/>
                <w:sz w:val="24"/>
                <w:szCs w:val="24"/>
                <w:lang w:eastAsia="it-CH"/>
              </w:rPr>
              <w:tab/>
            </w:r>
            <w:r w:rsidR="007821BC" w:rsidRPr="007821BC">
              <w:rPr>
                <w:rStyle w:val="Collegamentoipertestuale"/>
                <w:rFonts w:eastAsia="Calibri" w:cs="Times New Roman"/>
                <w:b w:val="0"/>
                <w:caps/>
                <w:noProof/>
                <w:sz w:val="24"/>
                <w:szCs w:val="24"/>
                <w:lang w:val="it-IT" w:eastAsia="it-IT"/>
              </w:rPr>
              <w:t>La soluzione della funivia</w:t>
            </w:r>
            <w:r w:rsidR="007821BC" w:rsidRPr="007821BC">
              <w:rPr>
                <w:b w:val="0"/>
                <w:noProof/>
                <w:webHidden/>
                <w:sz w:val="24"/>
                <w:szCs w:val="24"/>
              </w:rPr>
              <w:tab/>
            </w:r>
            <w:r w:rsidR="007821BC" w:rsidRPr="007821BC">
              <w:rPr>
                <w:b w:val="0"/>
                <w:noProof/>
                <w:webHidden/>
                <w:sz w:val="24"/>
                <w:szCs w:val="24"/>
              </w:rPr>
              <w:fldChar w:fldCharType="begin"/>
            </w:r>
            <w:r w:rsidR="007821BC" w:rsidRPr="007821BC">
              <w:rPr>
                <w:b w:val="0"/>
                <w:noProof/>
                <w:webHidden/>
                <w:sz w:val="24"/>
                <w:szCs w:val="24"/>
              </w:rPr>
              <w:instrText xml:space="preserve"> PAGEREF _Toc168295159 \h </w:instrText>
            </w:r>
            <w:r w:rsidR="007821BC" w:rsidRPr="007821BC">
              <w:rPr>
                <w:b w:val="0"/>
                <w:noProof/>
                <w:webHidden/>
                <w:sz w:val="24"/>
                <w:szCs w:val="24"/>
              </w:rPr>
            </w:r>
            <w:r w:rsidR="007821BC" w:rsidRPr="007821BC">
              <w:rPr>
                <w:b w:val="0"/>
                <w:noProof/>
                <w:webHidden/>
                <w:sz w:val="24"/>
                <w:szCs w:val="24"/>
              </w:rPr>
              <w:fldChar w:fldCharType="separate"/>
            </w:r>
            <w:r w:rsidR="002E0AAA">
              <w:rPr>
                <w:b w:val="0"/>
                <w:noProof/>
                <w:webHidden/>
                <w:sz w:val="24"/>
                <w:szCs w:val="24"/>
              </w:rPr>
              <w:t>10</w:t>
            </w:r>
            <w:r w:rsidR="007821BC" w:rsidRPr="007821BC">
              <w:rPr>
                <w:b w:val="0"/>
                <w:noProof/>
                <w:webHidden/>
                <w:sz w:val="24"/>
                <w:szCs w:val="24"/>
              </w:rPr>
              <w:fldChar w:fldCharType="end"/>
            </w:r>
          </w:hyperlink>
        </w:p>
        <w:p w:rsidR="007821BC" w:rsidRPr="007821BC" w:rsidRDefault="006C067F">
          <w:pPr>
            <w:pStyle w:val="Sommario2"/>
            <w:rPr>
              <w:rFonts w:asciiTheme="minorHAnsi" w:eastAsiaTheme="minorEastAsia" w:hAnsiTheme="minorHAnsi"/>
              <w:noProof/>
              <w:sz w:val="24"/>
              <w:szCs w:val="24"/>
              <w:lang w:eastAsia="it-CH"/>
            </w:rPr>
          </w:pPr>
          <w:hyperlink w:anchor="_Toc168295160" w:history="1">
            <w:r w:rsidR="007821BC" w:rsidRPr="007821BC">
              <w:rPr>
                <w:rStyle w:val="Collegamentoipertestuale"/>
                <w:rFonts w:eastAsia="Calibri" w:cs="Times New Roman"/>
                <w:noProof/>
                <w:sz w:val="24"/>
                <w:szCs w:val="24"/>
                <w:lang w:val="it-IT" w:eastAsia="it-IT"/>
              </w:rPr>
              <w:t>5.1</w:t>
            </w:r>
            <w:r w:rsidR="007821BC" w:rsidRPr="007821BC">
              <w:rPr>
                <w:rFonts w:asciiTheme="minorHAnsi" w:eastAsiaTheme="minorEastAsia" w:hAnsiTheme="minorHAnsi"/>
                <w:noProof/>
                <w:sz w:val="24"/>
                <w:szCs w:val="24"/>
                <w:lang w:eastAsia="it-CH"/>
              </w:rPr>
              <w:tab/>
            </w:r>
            <w:r w:rsidR="007821BC" w:rsidRPr="007821BC">
              <w:rPr>
                <w:rStyle w:val="Collegamentoipertestuale"/>
                <w:rFonts w:eastAsia="Calibri" w:cs="Times New Roman"/>
                <w:noProof/>
                <w:sz w:val="24"/>
                <w:szCs w:val="24"/>
                <w:lang w:val="it-IT" w:eastAsia="it-IT"/>
              </w:rPr>
              <w:t>Valutazione delle varianti di funivia</w:t>
            </w:r>
            <w:r w:rsidR="007821BC" w:rsidRPr="007821BC">
              <w:rPr>
                <w:noProof/>
                <w:webHidden/>
                <w:sz w:val="24"/>
                <w:szCs w:val="24"/>
              </w:rPr>
              <w:tab/>
            </w:r>
            <w:r w:rsidR="007821BC" w:rsidRPr="007821BC">
              <w:rPr>
                <w:noProof/>
                <w:webHidden/>
                <w:sz w:val="24"/>
                <w:szCs w:val="24"/>
              </w:rPr>
              <w:fldChar w:fldCharType="begin"/>
            </w:r>
            <w:r w:rsidR="007821BC" w:rsidRPr="007821BC">
              <w:rPr>
                <w:noProof/>
                <w:webHidden/>
                <w:sz w:val="24"/>
                <w:szCs w:val="24"/>
              </w:rPr>
              <w:instrText xml:space="preserve"> PAGEREF _Toc168295160 \h </w:instrText>
            </w:r>
            <w:r w:rsidR="007821BC" w:rsidRPr="007821BC">
              <w:rPr>
                <w:noProof/>
                <w:webHidden/>
                <w:sz w:val="24"/>
                <w:szCs w:val="24"/>
              </w:rPr>
            </w:r>
            <w:r w:rsidR="007821BC" w:rsidRPr="007821BC">
              <w:rPr>
                <w:noProof/>
                <w:webHidden/>
                <w:sz w:val="24"/>
                <w:szCs w:val="24"/>
              </w:rPr>
              <w:fldChar w:fldCharType="separate"/>
            </w:r>
            <w:r w:rsidR="002E0AAA">
              <w:rPr>
                <w:noProof/>
                <w:webHidden/>
                <w:sz w:val="24"/>
                <w:szCs w:val="24"/>
              </w:rPr>
              <w:t>10</w:t>
            </w:r>
            <w:r w:rsidR="007821BC" w:rsidRPr="007821BC">
              <w:rPr>
                <w:noProof/>
                <w:webHidden/>
                <w:sz w:val="24"/>
                <w:szCs w:val="24"/>
              </w:rPr>
              <w:fldChar w:fldCharType="end"/>
            </w:r>
          </w:hyperlink>
        </w:p>
        <w:p w:rsidR="007821BC" w:rsidRPr="007821BC" w:rsidRDefault="006C067F">
          <w:pPr>
            <w:pStyle w:val="Sommario2"/>
            <w:rPr>
              <w:rFonts w:asciiTheme="minorHAnsi" w:eastAsiaTheme="minorEastAsia" w:hAnsiTheme="minorHAnsi"/>
              <w:noProof/>
              <w:sz w:val="24"/>
              <w:szCs w:val="24"/>
              <w:lang w:eastAsia="it-CH"/>
            </w:rPr>
          </w:pPr>
          <w:hyperlink w:anchor="_Toc168295161" w:history="1">
            <w:r w:rsidR="007821BC" w:rsidRPr="007821BC">
              <w:rPr>
                <w:rStyle w:val="Collegamentoipertestuale"/>
                <w:rFonts w:eastAsia="Calibri" w:cs="Times New Roman"/>
                <w:noProof/>
                <w:sz w:val="24"/>
                <w:szCs w:val="24"/>
                <w:lang w:val="it-IT" w:eastAsia="it-IT"/>
              </w:rPr>
              <w:t>5.2</w:t>
            </w:r>
            <w:r w:rsidR="007821BC" w:rsidRPr="007821BC">
              <w:rPr>
                <w:rFonts w:asciiTheme="minorHAnsi" w:eastAsiaTheme="minorEastAsia" w:hAnsiTheme="minorHAnsi"/>
                <w:noProof/>
                <w:sz w:val="24"/>
                <w:szCs w:val="24"/>
                <w:lang w:eastAsia="it-CH"/>
              </w:rPr>
              <w:tab/>
            </w:r>
            <w:r w:rsidR="007821BC" w:rsidRPr="007821BC">
              <w:rPr>
                <w:rStyle w:val="Collegamentoipertestuale"/>
                <w:rFonts w:eastAsia="Calibri" w:cs="Times New Roman"/>
                <w:noProof/>
                <w:sz w:val="24"/>
                <w:szCs w:val="24"/>
                <w:lang w:val="it-IT" w:eastAsia="it-IT"/>
              </w:rPr>
              <w:t>Dimensione delle cabine</w:t>
            </w:r>
            <w:r w:rsidR="007821BC" w:rsidRPr="007821BC">
              <w:rPr>
                <w:noProof/>
                <w:webHidden/>
                <w:sz w:val="24"/>
                <w:szCs w:val="24"/>
              </w:rPr>
              <w:tab/>
            </w:r>
            <w:r w:rsidR="007821BC" w:rsidRPr="007821BC">
              <w:rPr>
                <w:noProof/>
                <w:webHidden/>
                <w:sz w:val="24"/>
                <w:szCs w:val="24"/>
              </w:rPr>
              <w:fldChar w:fldCharType="begin"/>
            </w:r>
            <w:r w:rsidR="007821BC" w:rsidRPr="007821BC">
              <w:rPr>
                <w:noProof/>
                <w:webHidden/>
                <w:sz w:val="24"/>
                <w:szCs w:val="24"/>
              </w:rPr>
              <w:instrText xml:space="preserve"> PAGEREF _Toc168295161 \h </w:instrText>
            </w:r>
            <w:r w:rsidR="007821BC" w:rsidRPr="007821BC">
              <w:rPr>
                <w:noProof/>
                <w:webHidden/>
                <w:sz w:val="24"/>
                <w:szCs w:val="24"/>
              </w:rPr>
            </w:r>
            <w:r w:rsidR="007821BC" w:rsidRPr="007821BC">
              <w:rPr>
                <w:noProof/>
                <w:webHidden/>
                <w:sz w:val="24"/>
                <w:szCs w:val="24"/>
              </w:rPr>
              <w:fldChar w:fldCharType="separate"/>
            </w:r>
            <w:r w:rsidR="002E0AAA">
              <w:rPr>
                <w:noProof/>
                <w:webHidden/>
                <w:sz w:val="24"/>
                <w:szCs w:val="24"/>
              </w:rPr>
              <w:t>11</w:t>
            </w:r>
            <w:r w:rsidR="007821BC" w:rsidRPr="007821BC">
              <w:rPr>
                <w:noProof/>
                <w:webHidden/>
                <w:sz w:val="24"/>
                <w:szCs w:val="24"/>
              </w:rPr>
              <w:fldChar w:fldCharType="end"/>
            </w:r>
          </w:hyperlink>
        </w:p>
        <w:p w:rsidR="007821BC" w:rsidRPr="007821BC" w:rsidRDefault="006C067F">
          <w:pPr>
            <w:pStyle w:val="Sommario2"/>
            <w:rPr>
              <w:rFonts w:asciiTheme="minorHAnsi" w:eastAsiaTheme="minorEastAsia" w:hAnsiTheme="minorHAnsi"/>
              <w:noProof/>
              <w:sz w:val="24"/>
              <w:szCs w:val="24"/>
              <w:lang w:eastAsia="it-CH"/>
            </w:rPr>
          </w:pPr>
          <w:hyperlink w:anchor="_Toc168295162" w:history="1">
            <w:r w:rsidR="007821BC" w:rsidRPr="007821BC">
              <w:rPr>
                <w:rStyle w:val="Collegamentoipertestuale"/>
                <w:rFonts w:eastAsia="Calibri" w:cs="Times New Roman"/>
                <w:noProof/>
                <w:sz w:val="24"/>
                <w:szCs w:val="24"/>
                <w:lang w:val="it-IT" w:eastAsia="it-IT"/>
              </w:rPr>
              <w:t>5.3</w:t>
            </w:r>
            <w:r w:rsidR="007821BC" w:rsidRPr="007821BC">
              <w:rPr>
                <w:rFonts w:asciiTheme="minorHAnsi" w:eastAsiaTheme="minorEastAsia" w:hAnsiTheme="minorHAnsi"/>
                <w:noProof/>
                <w:sz w:val="24"/>
                <w:szCs w:val="24"/>
                <w:lang w:eastAsia="it-CH"/>
              </w:rPr>
              <w:tab/>
            </w:r>
            <w:r w:rsidR="007821BC" w:rsidRPr="007821BC">
              <w:rPr>
                <w:rStyle w:val="Collegamentoipertestuale"/>
                <w:rFonts w:eastAsia="Calibri" w:cs="Times New Roman"/>
                <w:noProof/>
                <w:sz w:val="24"/>
                <w:szCs w:val="24"/>
                <w:lang w:val="it-IT" w:eastAsia="it-IT"/>
              </w:rPr>
              <w:t>Stazione a Fusio</w:t>
            </w:r>
            <w:r w:rsidR="007821BC" w:rsidRPr="007821BC">
              <w:rPr>
                <w:noProof/>
                <w:webHidden/>
                <w:sz w:val="24"/>
                <w:szCs w:val="24"/>
              </w:rPr>
              <w:tab/>
            </w:r>
            <w:r w:rsidR="007821BC" w:rsidRPr="007821BC">
              <w:rPr>
                <w:noProof/>
                <w:webHidden/>
                <w:sz w:val="24"/>
                <w:szCs w:val="24"/>
              </w:rPr>
              <w:fldChar w:fldCharType="begin"/>
            </w:r>
            <w:r w:rsidR="007821BC" w:rsidRPr="007821BC">
              <w:rPr>
                <w:noProof/>
                <w:webHidden/>
                <w:sz w:val="24"/>
                <w:szCs w:val="24"/>
              </w:rPr>
              <w:instrText xml:space="preserve"> PAGEREF _Toc168295162 \h </w:instrText>
            </w:r>
            <w:r w:rsidR="007821BC" w:rsidRPr="007821BC">
              <w:rPr>
                <w:noProof/>
                <w:webHidden/>
                <w:sz w:val="24"/>
                <w:szCs w:val="24"/>
              </w:rPr>
            </w:r>
            <w:r w:rsidR="007821BC" w:rsidRPr="007821BC">
              <w:rPr>
                <w:noProof/>
                <w:webHidden/>
                <w:sz w:val="24"/>
                <w:szCs w:val="24"/>
              </w:rPr>
              <w:fldChar w:fldCharType="separate"/>
            </w:r>
            <w:r w:rsidR="002E0AAA">
              <w:rPr>
                <w:noProof/>
                <w:webHidden/>
                <w:sz w:val="24"/>
                <w:szCs w:val="24"/>
              </w:rPr>
              <w:t>13</w:t>
            </w:r>
            <w:r w:rsidR="007821BC" w:rsidRPr="007821BC">
              <w:rPr>
                <w:noProof/>
                <w:webHidden/>
                <w:sz w:val="24"/>
                <w:szCs w:val="24"/>
              </w:rPr>
              <w:fldChar w:fldCharType="end"/>
            </w:r>
          </w:hyperlink>
        </w:p>
        <w:p w:rsidR="007821BC" w:rsidRPr="007821BC" w:rsidRDefault="006C067F">
          <w:pPr>
            <w:pStyle w:val="Sommario2"/>
            <w:rPr>
              <w:rFonts w:asciiTheme="minorHAnsi" w:eastAsiaTheme="minorEastAsia" w:hAnsiTheme="minorHAnsi"/>
              <w:noProof/>
              <w:sz w:val="24"/>
              <w:szCs w:val="24"/>
              <w:lang w:eastAsia="it-CH"/>
            </w:rPr>
          </w:pPr>
          <w:hyperlink w:anchor="_Toc168295163" w:history="1">
            <w:r w:rsidR="007821BC" w:rsidRPr="007821BC">
              <w:rPr>
                <w:rStyle w:val="Collegamentoipertestuale"/>
                <w:rFonts w:eastAsia="Calibri" w:cs="Times New Roman"/>
                <w:noProof/>
                <w:sz w:val="24"/>
                <w:szCs w:val="24"/>
                <w:lang w:val="it-IT" w:eastAsia="it-IT"/>
              </w:rPr>
              <w:t>5.4</w:t>
            </w:r>
            <w:r w:rsidR="007821BC" w:rsidRPr="007821BC">
              <w:rPr>
                <w:rFonts w:asciiTheme="minorHAnsi" w:eastAsiaTheme="minorEastAsia" w:hAnsiTheme="minorHAnsi"/>
                <w:noProof/>
                <w:sz w:val="24"/>
                <w:szCs w:val="24"/>
                <w:lang w:eastAsia="it-CH"/>
              </w:rPr>
              <w:tab/>
            </w:r>
            <w:r w:rsidR="007821BC" w:rsidRPr="007821BC">
              <w:rPr>
                <w:rStyle w:val="Collegamentoipertestuale"/>
                <w:rFonts w:eastAsia="Calibri" w:cs="Times New Roman"/>
                <w:noProof/>
                <w:sz w:val="24"/>
                <w:szCs w:val="24"/>
                <w:lang w:val="it-IT" w:eastAsia="it-IT"/>
              </w:rPr>
              <w:t>Stazione a Ambrì</w:t>
            </w:r>
            <w:r w:rsidR="007821BC" w:rsidRPr="007821BC">
              <w:rPr>
                <w:noProof/>
                <w:webHidden/>
                <w:sz w:val="24"/>
                <w:szCs w:val="24"/>
              </w:rPr>
              <w:tab/>
            </w:r>
            <w:r w:rsidR="007821BC" w:rsidRPr="007821BC">
              <w:rPr>
                <w:noProof/>
                <w:webHidden/>
                <w:sz w:val="24"/>
                <w:szCs w:val="24"/>
              </w:rPr>
              <w:fldChar w:fldCharType="begin"/>
            </w:r>
            <w:r w:rsidR="007821BC" w:rsidRPr="007821BC">
              <w:rPr>
                <w:noProof/>
                <w:webHidden/>
                <w:sz w:val="24"/>
                <w:szCs w:val="24"/>
              </w:rPr>
              <w:instrText xml:space="preserve"> PAGEREF _Toc168295163 \h </w:instrText>
            </w:r>
            <w:r w:rsidR="007821BC" w:rsidRPr="007821BC">
              <w:rPr>
                <w:noProof/>
                <w:webHidden/>
                <w:sz w:val="24"/>
                <w:szCs w:val="24"/>
              </w:rPr>
            </w:r>
            <w:r w:rsidR="007821BC" w:rsidRPr="007821BC">
              <w:rPr>
                <w:noProof/>
                <w:webHidden/>
                <w:sz w:val="24"/>
                <w:szCs w:val="24"/>
              </w:rPr>
              <w:fldChar w:fldCharType="separate"/>
            </w:r>
            <w:r w:rsidR="002E0AAA">
              <w:rPr>
                <w:noProof/>
                <w:webHidden/>
                <w:sz w:val="24"/>
                <w:szCs w:val="24"/>
              </w:rPr>
              <w:t>14</w:t>
            </w:r>
            <w:r w:rsidR="007821BC" w:rsidRPr="007821BC">
              <w:rPr>
                <w:noProof/>
                <w:webHidden/>
                <w:sz w:val="24"/>
                <w:szCs w:val="24"/>
              </w:rPr>
              <w:fldChar w:fldCharType="end"/>
            </w:r>
          </w:hyperlink>
        </w:p>
        <w:p w:rsidR="007821BC" w:rsidRPr="007821BC" w:rsidRDefault="006C067F">
          <w:pPr>
            <w:pStyle w:val="Sommario2"/>
            <w:rPr>
              <w:rFonts w:asciiTheme="minorHAnsi" w:eastAsiaTheme="minorEastAsia" w:hAnsiTheme="minorHAnsi"/>
              <w:noProof/>
              <w:sz w:val="24"/>
              <w:szCs w:val="24"/>
              <w:lang w:eastAsia="it-CH"/>
            </w:rPr>
          </w:pPr>
          <w:hyperlink w:anchor="_Toc168295164" w:history="1">
            <w:r w:rsidR="007821BC" w:rsidRPr="007821BC">
              <w:rPr>
                <w:rStyle w:val="Collegamentoipertestuale"/>
                <w:rFonts w:eastAsia="Calibri" w:cs="Times New Roman"/>
                <w:noProof/>
                <w:sz w:val="24"/>
                <w:szCs w:val="24"/>
                <w:lang w:val="it-IT" w:eastAsia="it-IT"/>
              </w:rPr>
              <w:t>5.5</w:t>
            </w:r>
            <w:r w:rsidR="007821BC" w:rsidRPr="007821BC">
              <w:rPr>
                <w:rFonts w:asciiTheme="minorHAnsi" w:eastAsiaTheme="minorEastAsia" w:hAnsiTheme="minorHAnsi"/>
                <w:noProof/>
                <w:sz w:val="24"/>
                <w:szCs w:val="24"/>
                <w:lang w:eastAsia="it-CH"/>
              </w:rPr>
              <w:tab/>
            </w:r>
            <w:r w:rsidR="007821BC" w:rsidRPr="007821BC">
              <w:rPr>
                <w:rStyle w:val="Collegamentoipertestuale"/>
                <w:rFonts w:eastAsia="Calibri" w:cs="Times New Roman"/>
                <w:noProof/>
                <w:sz w:val="24"/>
                <w:szCs w:val="24"/>
                <w:lang w:val="it-IT" w:eastAsia="it-IT"/>
              </w:rPr>
              <w:t>Un collegamento attrattivo</w:t>
            </w:r>
            <w:r w:rsidR="007821BC" w:rsidRPr="007821BC">
              <w:rPr>
                <w:noProof/>
                <w:webHidden/>
                <w:sz w:val="24"/>
                <w:szCs w:val="24"/>
              </w:rPr>
              <w:tab/>
            </w:r>
            <w:r w:rsidR="007821BC" w:rsidRPr="007821BC">
              <w:rPr>
                <w:noProof/>
                <w:webHidden/>
                <w:sz w:val="24"/>
                <w:szCs w:val="24"/>
              </w:rPr>
              <w:fldChar w:fldCharType="begin"/>
            </w:r>
            <w:r w:rsidR="007821BC" w:rsidRPr="007821BC">
              <w:rPr>
                <w:noProof/>
                <w:webHidden/>
                <w:sz w:val="24"/>
                <w:szCs w:val="24"/>
              </w:rPr>
              <w:instrText xml:space="preserve"> PAGEREF _Toc168295164 \h </w:instrText>
            </w:r>
            <w:r w:rsidR="007821BC" w:rsidRPr="007821BC">
              <w:rPr>
                <w:noProof/>
                <w:webHidden/>
                <w:sz w:val="24"/>
                <w:szCs w:val="24"/>
              </w:rPr>
            </w:r>
            <w:r w:rsidR="007821BC" w:rsidRPr="007821BC">
              <w:rPr>
                <w:noProof/>
                <w:webHidden/>
                <w:sz w:val="24"/>
                <w:szCs w:val="24"/>
              </w:rPr>
              <w:fldChar w:fldCharType="separate"/>
            </w:r>
            <w:r w:rsidR="002E0AAA">
              <w:rPr>
                <w:noProof/>
                <w:webHidden/>
                <w:sz w:val="24"/>
                <w:szCs w:val="24"/>
              </w:rPr>
              <w:t>15</w:t>
            </w:r>
            <w:r w:rsidR="007821BC" w:rsidRPr="007821BC">
              <w:rPr>
                <w:noProof/>
                <w:webHidden/>
                <w:sz w:val="24"/>
                <w:szCs w:val="24"/>
              </w:rPr>
              <w:fldChar w:fldCharType="end"/>
            </w:r>
          </w:hyperlink>
        </w:p>
        <w:p w:rsidR="007821BC" w:rsidRPr="007821BC" w:rsidRDefault="006C067F">
          <w:pPr>
            <w:pStyle w:val="Sommario2"/>
            <w:rPr>
              <w:rFonts w:asciiTheme="minorHAnsi" w:eastAsiaTheme="minorEastAsia" w:hAnsiTheme="minorHAnsi"/>
              <w:noProof/>
              <w:sz w:val="24"/>
              <w:szCs w:val="24"/>
              <w:lang w:eastAsia="it-CH"/>
            </w:rPr>
          </w:pPr>
          <w:hyperlink w:anchor="_Toc168295165" w:history="1">
            <w:r w:rsidR="007821BC" w:rsidRPr="007821BC">
              <w:rPr>
                <w:rStyle w:val="Collegamentoipertestuale"/>
                <w:rFonts w:eastAsia="Calibri" w:cs="Times New Roman"/>
                <w:noProof/>
                <w:sz w:val="24"/>
                <w:szCs w:val="24"/>
                <w:lang w:val="it-IT" w:eastAsia="it-IT"/>
              </w:rPr>
              <w:t>5.6</w:t>
            </w:r>
            <w:r w:rsidR="007821BC" w:rsidRPr="007821BC">
              <w:rPr>
                <w:rFonts w:asciiTheme="minorHAnsi" w:eastAsiaTheme="minorEastAsia" w:hAnsiTheme="minorHAnsi"/>
                <w:noProof/>
                <w:sz w:val="24"/>
                <w:szCs w:val="24"/>
                <w:lang w:eastAsia="it-CH"/>
              </w:rPr>
              <w:tab/>
            </w:r>
            <w:r w:rsidR="007821BC" w:rsidRPr="007821BC">
              <w:rPr>
                <w:rStyle w:val="Collegamentoipertestuale"/>
                <w:rFonts w:eastAsia="Calibri" w:cs="Times New Roman"/>
                <w:noProof/>
                <w:sz w:val="24"/>
                <w:szCs w:val="24"/>
                <w:lang w:val="it-IT" w:eastAsia="it-IT"/>
              </w:rPr>
              <w:t>Periodi di chiusura dell’impianto e rischi</w:t>
            </w:r>
            <w:r w:rsidR="007821BC" w:rsidRPr="007821BC">
              <w:rPr>
                <w:noProof/>
                <w:webHidden/>
                <w:sz w:val="24"/>
                <w:szCs w:val="24"/>
              </w:rPr>
              <w:tab/>
            </w:r>
            <w:r w:rsidR="007821BC" w:rsidRPr="007821BC">
              <w:rPr>
                <w:noProof/>
                <w:webHidden/>
                <w:sz w:val="24"/>
                <w:szCs w:val="24"/>
              </w:rPr>
              <w:fldChar w:fldCharType="begin"/>
            </w:r>
            <w:r w:rsidR="007821BC" w:rsidRPr="007821BC">
              <w:rPr>
                <w:noProof/>
                <w:webHidden/>
                <w:sz w:val="24"/>
                <w:szCs w:val="24"/>
              </w:rPr>
              <w:instrText xml:space="preserve"> PAGEREF _Toc168295165 \h </w:instrText>
            </w:r>
            <w:r w:rsidR="007821BC" w:rsidRPr="007821BC">
              <w:rPr>
                <w:noProof/>
                <w:webHidden/>
                <w:sz w:val="24"/>
                <w:szCs w:val="24"/>
              </w:rPr>
            </w:r>
            <w:r w:rsidR="007821BC" w:rsidRPr="007821BC">
              <w:rPr>
                <w:noProof/>
                <w:webHidden/>
                <w:sz w:val="24"/>
                <w:szCs w:val="24"/>
              </w:rPr>
              <w:fldChar w:fldCharType="separate"/>
            </w:r>
            <w:r w:rsidR="002E0AAA">
              <w:rPr>
                <w:noProof/>
                <w:webHidden/>
                <w:sz w:val="24"/>
                <w:szCs w:val="24"/>
              </w:rPr>
              <w:t>15</w:t>
            </w:r>
            <w:r w:rsidR="007821BC" w:rsidRPr="007821BC">
              <w:rPr>
                <w:noProof/>
                <w:webHidden/>
                <w:sz w:val="24"/>
                <w:szCs w:val="24"/>
              </w:rPr>
              <w:fldChar w:fldCharType="end"/>
            </w:r>
          </w:hyperlink>
        </w:p>
        <w:p w:rsidR="007821BC" w:rsidRPr="007821BC" w:rsidRDefault="006C067F">
          <w:pPr>
            <w:pStyle w:val="Sommario1"/>
            <w:rPr>
              <w:rFonts w:asciiTheme="minorHAnsi" w:eastAsiaTheme="minorEastAsia" w:hAnsiTheme="minorHAnsi"/>
              <w:b w:val="0"/>
              <w:noProof/>
              <w:sz w:val="24"/>
              <w:szCs w:val="24"/>
              <w:lang w:eastAsia="it-CH"/>
            </w:rPr>
          </w:pPr>
          <w:hyperlink w:anchor="_Toc168295166" w:history="1">
            <w:r w:rsidR="007821BC" w:rsidRPr="007821BC">
              <w:rPr>
                <w:rStyle w:val="Collegamentoipertestuale"/>
                <w:rFonts w:eastAsia="Calibri" w:cs="Times New Roman"/>
                <w:b w:val="0"/>
                <w:caps/>
                <w:noProof/>
                <w:sz w:val="24"/>
                <w:szCs w:val="24"/>
                <w:lang w:val="it-IT" w:eastAsia="it-IT"/>
              </w:rPr>
              <w:t>6.</w:t>
            </w:r>
            <w:r w:rsidR="007821BC" w:rsidRPr="007821BC">
              <w:rPr>
                <w:rFonts w:asciiTheme="minorHAnsi" w:eastAsiaTheme="minorEastAsia" w:hAnsiTheme="minorHAnsi"/>
                <w:b w:val="0"/>
                <w:noProof/>
                <w:sz w:val="24"/>
                <w:szCs w:val="24"/>
                <w:lang w:eastAsia="it-CH"/>
              </w:rPr>
              <w:tab/>
            </w:r>
            <w:r w:rsidR="007821BC" w:rsidRPr="007821BC">
              <w:rPr>
                <w:rStyle w:val="Collegamentoipertestuale"/>
                <w:rFonts w:eastAsia="Calibri" w:cs="Times New Roman"/>
                <w:b w:val="0"/>
                <w:caps/>
                <w:noProof/>
                <w:sz w:val="24"/>
                <w:szCs w:val="24"/>
                <w:lang w:val="it-IT" w:eastAsia="it-IT"/>
              </w:rPr>
              <w:t>L’impatto socioeconomico</w:t>
            </w:r>
            <w:r w:rsidR="007821BC" w:rsidRPr="007821BC">
              <w:rPr>
                <w:b w:val="0"/>
                <w:noProof/>
                <w:webHidden/>
                <w:sz w:val="24"/>
                <w:szCs w:val="24"/>
              </w:rPr>
              <w:tab/>
            </w:r>
            <w:r w:rsidR="007821BC" w:rsidRPr="007821BC">
              <w:rPr>
                <w:b w:val="0"/>
                <w:noProof/>
                <w:webHidden/>
                <w:sz w:val="24"/>
                <w:szCs w:val="24"/>
              </w:rPr>
              <w:fldChar w:fldCharType="begin"/>
            </w:r>
            <w:r w:rsidR="007821BC" w:rsidRPr="007821BC">
              <w:rPr>
                <w:b w:val="0"/>
                <w:noProof/>
                <w:webHidden/>
                <w:sz w:val="24"/>
                <w:szCs w:val="24"/>
              </w:rPr>
              <w:instrText xml:space="preserve"> PAGEREF _Toc168295166 \h </w:instrText>
            </w:r>
            <w:r w:rsidR="007821BC" w:rsidRPr="007821BC">
              <w:rPr>
                <w:b w:val="0"/>
                <w:noProof/>
                <w:webHidden/>
                <w:sz w:val="24"/>
                <w:szCs w:val="24"/>
              </w:rPr>
            </w:r>
            <w:r w:rsidR="007821BC" w:rsidRPr="007821BC">
              <w:rPr>
                <w:b w:val="0"/>
                <w:noProof/>
                <w:webHidden/>
                <w:sz w:val="24"/>
                <w:szCs w:val="24"/>
              </w:rPr>
              <w:fldChar w:fldCharType="separate"/>
            </w:r>
            <w:r w:rsidR="002E0AAA">
              <w:rPr>
                <w:b w:val="0"/>
                <w:noProof/>
                <w:webHidden/>
                <w:sz w:val="24"/>
                <w:szCs w:val="24"/>
              </w:rPr>
              <w:t>16</w:t>
            </w:r>
            <w:r w:rsidR="007821BC" w:rsidRPr="007821BC">
              <w:rPr>
                <w:b w:val="0"/>
                <w:noProof/>
                <w:webHidden/>
                <w:sz w:val="24"/>
                <w:szCs w:val="24"/>
              </w:rPr>
              <w:fldChar w:fldCharType="end"/>
            </w:r>
          </w:hyperlink>
        </w:p>
        <w:p w:rsidR="007821BC" w:rsidRPr="007821BC" w:rsidRDefault="006C067F">
          <w:pPr>
            <w:pStyle w:val="Sommario1"/>
            <w:rPr>
              <w:rFonts w:asciiTheme="minorHAnsi" w:eastAsiaTheme="minorEastAsia" w:hAnsiTheme="minorHAnsi"/>
              <w:b w:val="0"/>
              <w:noProof/>
              <w:sz w:val="24"/>
              <w:szCs w:val="24"/>
              <w:lang w:eastAsia="it-CH"/>
            </w:rPr>
          </w:pPr>
          <w:hyperlink w:anchor="_Toc168295167" w:history="1">
            <w:r w:rsidR="007821BC" w:rsidRPr="007821BC">
              <w:rPr>
                <w:rStyle w:val="Collegamentoipertestuale"/>
                <w:rFonts w:eastAsia="Calibri" w:cs="Times New Roman"/>
                <w:b w:val="0"/>
                <w:caps/>
                <w:noProof/>
                <w:sz w:val="24"/>
                <w:szCs w:val="24"/>
                <w:lang w:val="it-IT" w:eastAsia="it-IT"/>
              </w:rPr>
              <w:t>7.</w:t>
            </w:r>
            <w:r w:rsidR="007821BC" w:rsidRPr="007821BC">
              <w:rPr>
                <w:rFonts w:asciiTheme="minorHAnsi" w:eastAsiaTheme="minorEastAsia" w:hAnsiTheme="minorHAnsi"/>
                <w:b w:val="0"/>
                <w:noProof/>
                <w:sz w:val="24"/>
                <w:szCs w:val="24"/>
                <w:lang w:eastAsia="it-CH"/>
              </w:rPr>
              <w:tab/>
            </w:r>
            <w:r w:rsidR="007821BC" w:rsidRPr="007821BC">
              <w:rPr>
                <w:rStyle w:val="Collegamentoipertestuale"/>
                <w:rFonts w:eastAsia="Calibri" w:cs="Times New Roman"/>
                <w:b w:val="0"/>
                <w:caps/>
                <w:noProof/>
                <w:sz w:val="24"/>
                <w:szCs w:val="24"/>
                <w:lang w:val="it-IT" w:eastAsia="it-IT"/>
              </w:rPr>
              <w:t>Valutazione complessiva della delegazione delle autorità (DA)</w:t>
            </w:r>
            <w:r w:rsidR="007821BC" w:rsidRPr="007821BC">
              <w:rPr>
                <w:b w:val="0"/>
                <w:noProof/>
                <w:webHidden/>
                <w:sz w:val="24"/>
                <w:szCs w:val="24"/>
              </w:rPr>
              <w:tab/>
            </w:r>
            <w:r w:rsidR="007821BC" w:rsidRPr="007821BC">
              <w:rPr>
                <w:b w:val="0"/>
                <w:noProof/>
                <w:webHidden/>
                <w:sz w:val="24"/>
                <w:szCs w:val="24"/>
              </w:rPr>
              <w:fldChar w:fldCharType="begin"/>
            </w:r>
            <w:r w:rsidR="007821BC" w:rsidRPr="007821BC">
              <w:rPr>
                <w:b w:val="0"/>
                <w:noProof/>
                <w:webHidden/>
                <w:sz w:val="24"/>
                <w:szCs w:val="24"/>
              </w:rPr>
              <w:instrText xml:space="preserve"> PAGEREF _Toc168295167 \h </w:instrText>
            </w:r>
            <w:r w:rsidR="007821BC" w:rsidRPr="007821BC">
              <w:rPr>
                <w:b w:val="0"/>
                <w:noProof/>
                <w:webHidden/>
                <w:sz w:val="24"/>
                <w:szCs w:val="24"/>
              </w:rPr>
            </w:r>
            <w:r w:rsidR="007821BC" w:rsidRPr="007821BC">
              <w:rPr>
                <w:b w:val="0"/>
                <w:noProof/>
                <w:webHidden/>
                <w:sz w:val="24"/>
                <w:szCs w:val="24"/>
              </w:rPr>
              <w:fldChar w:fldCharType="separate"/>
            </w:r>
            <w:r w:rsidR="002E0AAA">
              <w:rPr>
                <w:b w:val="0"/>
                <w:noProof/>
                <w:webHidden/>
                <w:sz w:val="24"/>
                <w:szCs w:val="24"/>
              </w:rPr>
              <w:t>18</w:t>
            </w:r>
            <w:r w:rsidR="007821BC" w:rsidRPr="007821BC">
              <w:rPr>
                <w:b w:val="0"/>
                <w:noProof/>
                <w:webHidden/>
                <w:sz w:val="24"/>
                <w:szCs w:val="24"/>
              </w:rPr>
              <w:fldChar w:fldCharType="end"/>
            </w:r>
          </w:hyperlink>
        </w:p>
        <w:p w:rsidR="007821BC" w:rsidRPr="007821BC" w:rsidRDefault="006C067F">
          <w:pPr>
            <w:pStyle w:val="Sommario1"/>
            <w:rPr>
              <w:rFonts w:asciiTheme="minorHAnsi" w:eastAsiaTheme="minorEastAsia" w:hAnsiTheme="minorHAnsi"/>
              <w:b w:val="0"/>
              <w:noProof/>
              <w:sz w:val="24"/>
              <w:szCs w:val="24"/>
              <w:lang w:eastAsia="it-CH"/>
            </w:rPr>
          </w:pPr>
          <w:hyperlink w:anchor="_Toc168295168" w:history="1">
            <w:r w:rsidR="007821BC" w:rsidRPr="007821BC">
              <w:rPr>
                <w:rStyle w:val="Collegamentoipertestuale"/>
                <w:rFonts w:eastAsia="Calibri" w:cs="Times New Roman"/>
                <w:b w:val="0"/>
                <w:caps/>
                <w:noProof/>
                <w:sz w:val="24"/>
                <w:szCs w:val="24"/>
                <w:lang w:val="it-IT" w:eastAsia="it-IT"/>
              </w:rPr>
              <w:t>8.</w:t>
            </w:r>
            <w:r w:rsidR="007821BC" w:rsidRPr="007821BC">
              <w:rPr>
                <w:rFonts w:asciiTheme="minorHAnsi" w:eastAsiaTheme="minorEastAsia" w:hAnsiTheme="minorHAnsi"/>
                <w:b w:val="0"/>
                <w:noProof/>
                <w:sz w:val="24"/>
                <w:szCs w:val="24"/>
                <w:lang w:eastAsia="it-CH"/>
              </w:rPr>
              <w:tab/>
            </w:r>
            <w:r w:rsidR="007821BC" w:rsidRPr="007821BC">
              <w:rPr>
                <w:rStyle w:val="Collegamentoipertestuale"/>
                <w:rFonts w:eastAsia="Calibri" w:cs="Times New Roman"/>
                <w:b w:val="0"/>
                <w:caps/>
                <w:noProof/>
                <w:sz w:val="24"/>
                <w:szCs w:val="24"/>
                <w:lang w:val="it-IT" w:eastAsia="it-IT"/>
              </w:rPr>
              <w:t>Le condizioni per un impatto positivo</w:t>
            </w:r>
            <w:r w:rsidR="007821BC" w:rsidRPr="007821BC">
              <w:rPr>
                <w:b w:val="0"/>
                <w:noProof/>
                <w:webHidden/>
                <w:sz w:val="24"/>
                <w:szCs w:val="24"/>
              </w:rPr>
              <w:tab/>
            </w:r>
            <w:r w:rsidR="007821BC" w:rsidRPr="007821BC">
              <w:rPr>
                <w:b w:val="0"/>
                <w:noProof/>
                <w:webHidden/>
                <w:sz w:val="24"/>
                <w:szCs w:val="24"/>
              </w:rPr>
              <w:fldChar w:fldCharType="begin"/>
            </w:r>
            <w:r w:rsidR="007821BC" w:rsidRPr="007821BC">
              <w:rPr>
                <w:b w:val="0"/>
                <w:noProof/>
                <w:webHidden/>
                <w:sz w:val="24"/>
                <w:szCs w:val="24"/>
              </w:rPr>
              <w:instrText xml:space="preserve"> PAGEREF _Toc168295168 \h </w:instrText>
            </w:r>
            <w:r w:rsidR="007821BC" w:rsidRPr="007821BC">
              <w:rPr>
                <w:b w:val="0"/>
                <w:noProof/>
                <w:webHidden/>
                <w:sz w:val="24"/>
                <w:szCs w:val="24"/>
              </w:rPr>
            </w:r>
            <w:r w:rsidR="007821BC" w:rsidRPr="007821BC">
              <w:rPr>
                <w:b w:val="0"/>
                <w:noProof/>
                <w:webHidden/>
                <w:sz w:val="24"/>
                <w:szCs w:val="24"/>
              </w:rPr>
              <w:fldChar w:fldCharType="separate"/>
            </w:r>
            <w:r w:rsidR="002E0AAA">
              <w:rPr>
                <w:b w:val="0"/>
                <w:noProof/>
                <w:webHidden/>
                <w:sz w:val="24"/>
                <w:szCs w:val="24"/>
              </w:rPr>
              <w:t>20</w:t>
            </w:r>
            <w:r w:rsidR="007821BC" w:rsidRPr="007821BC">
              <w:rPr>
                <w:b w:val="0"/>
                <w:noProof/>
                <w:webHidden/>
                <w:sz w:val="24"/>
                <w:szCs w:val="24"/>
              </w:rPr>
              <w:fldChar w:fldCharType="end"/>
            </w:r>
          </w:hyperlink>
        </w:p>
        <w:p w:rsidR="007821BC" w:rsidRPr="007821BC" w:rsidRDefault="006C067F">
          <w:pPr>
            <w:pStyle w:val="Sommario2"/>
            <w:rPr>
              <w:rFonts w:asciiTheme="minorHAnsi" w:eastAsiaTheme="minorEastAsia" w:hAnsiTheme="minorHAnsi"/>
              <w:noProof/>
              <w:sz w:val="24"/>
              <w:szCs w:val="24"/>
              <w:lang w:eastAsia="it-CH"/>
            </w:rPr>
          </w:pPr>
          <w:hyperlink w:anchor="_Toc168295169" w:history="1">
            <w:r w:rsidR="007821BC" w:rsidRPr="007821BC">
              <w:rPr>
                <w:rStyle w:val="Collegamentoipertestuale"/>
                <w:rFonts w:eastAsia="Calibri" w:cs="Times New Roman"/>
                <w:noProof/>
                <w:sz w:val="24"/>
                <w:szCs w:val="24"/>
                <w:lang w:val="it-IT" w:eastAsia="it-IT"/>
              </w:rPr>
              <w:t>8.1</w:t>
            </w:r>
            <w:r w:rsidR="007821BC" w:rsidRPr="007821BC">
              <w:rPr>
                <w:rFonts w:asciiTheme="minorHAnsi" w:eastAsiaTheme="minorEastAsia" w:hAnsiTheme="minorHAnsi"/>
                <w:noProof/>
                <w:sz w:val="24"/>
                <w:szCs w:val="24"/>
                <w:lang w:eastAsia="it-CH"/>
              </w:rPr>
              <w:tab/>
            </w:r>
            <w:r w:rsidR="007821BC" w:rsidRPr="007821BC">
              <w:rPr>
                <w:rStyle w:val="Collegamentoipertestuale"/>
                <w:rFonts w:eastAsia="Calibri" w:cs="Times New Roman"/>
                <w:noProof/>
                <w:sz w:val="24"/>
                <w:szCs w:val="24"/>
                <w:lang w:val="it-IT" w:eastAsia="it-IT"/>
              </w:rPr>
              <w:t>Perché un’apertura</w:t>
            </w:r>
            <w:r w:rsidR="007821BC" w:rsidRPr="007821BC">
              <w:rPr>
                <w:noProof/>
                <w:webHidden/>
                <w:sz w:val="24"/>
                <w:szCs w:val="24"/>
              </w:rPr>
              <w:tab/>
            </w:r>
            <w:r w:rsidR="007821BC" w:rsidRPr="007821BC">
              <w:rPr>
                <w:noProof/>
                <w:webHidden/>
                <w:sz w:val="24"/>
                <w:szCs w:val="24"/>
              </w:rPr>
              <w:fldChar w:fldCharType="begin"/>
            </w:r>
            <w:r w:rsidR="007821BC" w:rsidRPr="007821BC">
              <w:rPr>
                <w:noProof/>
                <w:webHidden/>
                <w:sz w:val="24"/>
                <w:szCs w:val="24"/>
              </w:rPr>
              <w:instrText xml:space="preserve"> PAGEREF _Toc168295169 \h </w:instrText>
            </w:r>
            <w:r w:rsidR="007821BC" w:rsidRPr="007821BC">
              <w:rPr>
                <w:noProof/>
                <w:webHidden/>
                <w:sz w:val="24"/>
                <w:szCs w:val="24"/>
              </w:rPr>
            </w:r>
            <w:r w:rsidR="007821BC" w:rsidRPr="007821BC">
              <w:rPr>
                <w:noProof/>
                <w:webHidden/>
                <w:sz w:val="24"/>
                <w:szCs w:val="24"/>
              </w:rPr>
              <w:fldChar w:fldCharType="separate"/>
            </w:r>
            <w:r w:rsidR="002E0AAA">
              <w:rPr>
                <w:noProof/>
                <w:webHidden/>
                <w:sz w:val="24"/>
                <w:szCs w:val="24"/>
              </w:rPr>
              <w:t>21</w:t>
            </w:r>
            <w:r w:rsidR="007821BC" w:rsidRPr="007821BC">
              <w:rPr>
                <w:noProof/>
                <w:webHidden/>
                <w:sz w:val="24"/>
                <w:szCs w:val="24"/>
              </w:rPr>
              <w:fldChar w:fldCharType="end"/>
            </w:r>
          </w:hyperlink>
        </w:p>
        <w:p w:rsidR="007821BC" w:rsidRPr="007821BC" w:rsidRDefault="006C067F">
          <w:pPr>
            <w:pStyle w:val="Sommario2"/>
            <w:rPr>
              <w:rFonts w:asciiTheme="minorHAnsi" w:eastAsiaTheme="minorEastAsia" w:hAnsiTheme="minorHAnsi"/>
              <w:noProof/>
              <w:sz w:val="24"/>
              <w:szCs w:val="24"/>
              <w:lang w:eastAsia="it-CH"/>
            </w:rPr>
          </w:pPr>
          <w:hyperlink w:anchor="_Toc168295170" w:history="1">
            <w:r w:rsidR="007821BC" w:rsidRPr="007821BC">
              <w:rPr>
                <w:rStyle w:val="Collegamentoipertestuale"/>
                <w:rFonts w:eastAsia="Calibri" w:cs="Times New Roman"/>
                <w:noProof/>
                <w:sz w:val="24"/>
                <w:szCs w:val="24"/>
                <w:lang w:val="it-IT" w:eastAsia="it-IT"/>
              </w:rPr>
              <w:t>8.2</w:t>
            </w:r>
            <w:r w:rsidR="007821BC" w:rsidRPr="007821BC">
              <w:rPr>
                <w:rFonts w:asciiTheme="minorHAnsi" w:eastAsiaTheme="minorEastAsia" w:hAnsiTheme="minorHAnsi"/>
                <w:noProof/>
                <w:sz w:val="24"/>
                <w:szCs w:val="24"/>
                <w:lang w:eastAsia="it-CH"/>
              </w:rPr>
              <w:tab/>
            </w:r>
            <w:r w:rsidR="007821BC" w:rsidRPr="007821BC">
              <w:rPr>
                <w:rStyle w:val="Collegamentoipertestuale"/>
                <w:rFonts w:eastAsia="Calibri" w:cs="Times New Roman"/>
                <w:noProof/>
                <w:sz w:val="24"/>
                <w:szCs w:val="24"/>
                <w:lang w:val="it-IT" w:eastAsia="it-IT"/>
              </w:rPr>
              <w:t>Vallemaggia e Leventina: progetti faro e sinergie</w:t>
            </w:r>
            <w:r w:rsidR="007821BC" w:rsidRPr="007821BC">
              <w:rPr>
                <w:noProof/>
                <w:webHidden/>
                <w:sz w:val="24"/>
                <w:szCs w:val="24"/>
              </w:rPr>
              <w:tab/>
            </w:r>
            <w:r w:rsidR="007821BC" w:rsidRPr="007821BC">
              <w:rPr>
                <w:noProof/>
                <w:webHidden/>
                <w:sz w:val="24"/>
                <w:szCs w:val="24"/>
              </w:rPr>
              <w:fldChar w:fldCharType="begin"/>
            </w:r>
            <w:r w:rsidR="007821BC" w:rsidRPr="007821BC">
              <w:rPr>
                <w:noProof/>
                <w:webHidden/>
                <w:sz w:val="24"/>
                <w:szCs w:val="24"/>
              </w:rPr>
              <w:instrText xml:space="preserve"> PAGEREF _Toc168295170 \h </w:instrText>
            </w:r>
            <w:r w:rsidR="007821BC" w:rsidRPr="007821BC">
              <w:rPr>
                <w:noProof/>
                <w:webHidden/>
                <w:sz w:val="24"/>
                <w:szCs w:val="24"/>
              </w:rPr>
            </w:r>
            <w:r w:rsidR="007821BC" w:rsidRPr="007821BC">
              <w:rPr>
                <w:noProof/>
                <w:webHidden/>
                <w:sz w:val="24"/>
                <w:szCs w:val="24"/>
              </w:rPr>
              <w:fldChar w:fldCharType="separate"/>
            </w:r>
            <w:r w:rsidR="002E0AAA">
              <w:rPr>
                <w:noProof/>
                <w:webHidden/>
                <w:sz w:val="24"/>
                <w:szCs w:val="24"/>
              </w:rPr>
              <w:t>22</w:t>
            </w:r>
            <w:r w:rsidR="007821BC" w:rsidRPr="007821BC">
              <w:rPr>
                <w:noProof/>
                <w:webHidden/>
                <w:sz w:val="24"/>
                <w:szCs w:val="24"/>
              </w:rPr>
              <w:fldChar w:fldCharType="end"/>
            </w:r>
          </w:hyperlink>
        </w:p>
        <w:p w:rsidR="007821BC" w:rsidRPr="007821BC" w:rsidRDefault="006C067F">
          <w:pPr>
            <w:pStyle w:val="Sommario2"/>
            <w:rPr>
              <w:rFonts w:asciiTheme="minorHAnsi" w:eastAsiaTheme="minorEastAsia" w:hAnsiTheme="minorHAnsi"/>
              <w:noProof/>
              <w:sz w:val="24"/>
              <w:szCs w:val="24"/>
              <w:lang w:eastAsia="it-CH"/>
            </w:rPr>
          </w:pPr>
          <w:hyperlink w:anchor="_Toc168295171" w:history="1">
            <w:r w:rsidR="007821BC" w:rsidRPr="007821BC">
              <w:rPr>
                <w:rStyle w:val="Collegamentoipertestuale"/>
                <w:rFonts w:eastAsia="Calibri" w:cs="Times New Roman"/>
                <w:noProof/>
                <w:sz w:val="24"/>
                <w:szCs w:val="24"/>
                <w:lang w:val="it-IT" w:eastAsia="it-IT"/>
              </w:rPr>
              <w:t>8.3</w:t>
            </w:r>
            <w:r w:rsidR="007821BC" w:rsidRPr="007821BC">
              <w:rPr>
                <w:rFonts w:asciiTheme="minorHAnsi" w:eastAsiaTheme="minorEastAsia" w:hAnsiTheme="minorHAnsi"/>
                <w:noProof/>
                <w:sz w:val="24"/>
                <w:szCs w:val="24"/>
                <w:lang w:eastAsia="it-CH"/>
              </w:rPr>
              <w:tab/>
            </w:r>
            <w:r w:rsidR="007821BC" w:rsidRPr="007821BC">
              <w:rPr>
                <w:rStyle w:val="Collegamentoipertestuale"/>
                <w:rFonts w:eastAsia="Calibri" w:cs="Times New Roman"/>
                <w:noProof/>
                <w:sz w:val="24"/>
                <w:szCs w:val="24"/>
                <w:lang w:val="it-IT" w:eastAsia="it-IT"/>
              </w:rPr>
              <w:t>Vantaggi per tutto il Cantone</w:t>
            </w:r>
            <w:r w:rsidR="007821BC" w:rsidRPr="007821BC">
              <w:rPr>
                <w:noProof/>
                <w:webHidden/>
                <w:sz w:val="24"/>
                <w:szCs w:val="24"/>
              </w:rPr>
              <w:tab/>
            </w:r>
            <w:r w:rsidR="007821BC" w:rsidRPr="007821BC">
              <w:rPr>
                <w:noProof/>
                <w:webHidden/>
                <w:sz w:val="24"/>
                <w:szCs w:val="24"/>
              </w:rPr>
              <w:fldChar w:fldCharType="begin"/>
            </w:r>
            <w:r w:rsidR="007821BC" w:rsidRPr="007821BC">
              <w:rPr>
                <w:noProof/>
                <w:webHidden/>
                <w:sz w:val="24"/>
                <w:szCs w:val="24"/>
              </w:rPr>
              <w:instrText xml:space="preserve"> PAGEREF _Toc168295171 \h </w:instrText>
            </w:r>
            <w:r w:rsidR="007821BC" w:rsidRPr="007821BC">
              <w:rPr>
                <w:noProof/>
                <w:webHidden/>
                <w:sz w:val="24"/>
                <w:szCs w:val="24"/>
              </w:rPr>
            </w:r>
            <w:r w:rsidR="007821BC" w:rsidRPr="007821BC">
              <w:rPr>
                <w:noProof/>
                <w:webHidden/>
                <w:sz w:val="24"/>
                <w:szCs w:val="24"/>
              </w:rPr>
              <w:fldChar w:fldCharType="separate"/>
            </w:r>
            <w:r w:rsidR="002E0AAA">
              <w:rPr>
                <w:noProof/>
                <w:webHidden/>
                <w:sz w:val="24"/>
                <w:szCs w:val="24"/>
              </w:rPr>
              <w:t>24</w:t>
            </w:r>
            <w:r w:rsidR="007821BC" w:rsidRPr="007821BC">
              <w:rPr>
                <w:noProof/>
                <w:webHidden/>
                <w:sz w:val="24"/>
                <w:szCs w:val="24"/>
              </w:rPr>
              <w:fldChar w:fldCharType="end"/>
            </w:r>
          </w:hyperlink>
        </w:p>
        <w:p w:rsidR="007821BC" w:rsidRPr="007821BC" w:rsidRDefault="006C067F">
          <w:pPr>
            <w:pStyle w:val="Sommario2"/>
            <w:rPr>
              <w:rFonts w:asciiTheme="minorHAnsi" w:eastAsiaTheme="minorEastAsia" w:hAnsiTheme="minorHAnsi"/>
              <w:noProof/>
              <w:sz w:val="24"/>
              <w:szCs w:val="24"/>
              <w:lang w:eastAsia="it-CH"/>
            </w:rPr>
          </w:pPr>
          <w:hyperlink w:anchor="_Toc168295172" w:history="1">
            <w:r w:rsidR="007821BC" w:rsidRPr="007821BC">
              <w:rPr>
                <w:rStyle w:val="Collegamentoipertestuale"/>
                <w:rFonts w:eastAsia="Calibri" w:cs="Times New Roman"/>
                <w:noProof/>
                <w:sz w:val="24"/>
                <w:szCs w:val="24"/>
                <w:lang w:val="it-IT" w:eastAsia="it-IT"/>
              </w:rPr>
              <w:t>8.4</w:t>
            </w:r>
            <w:r w:rsidR="007821BC" w:rsidRPr="007821BC">
              <w:rPr>
                <w:rFonts w:asciiTheme="minorHAnsi" w:eastAsiaTheme="minorEastAsia" w:hAnsiTheme="minorHAnsi"/>
                <w:noProof/>
                <w:sz w:val="24"/>
                <w:szCs w:val="24"/>
                <w:lang w:eastAsia="it-CH"/>
              </w:rPr>
              <w:tab/>
            </w:r>
            <w:r w:rsidR="007821BC" w:rsidRPr="007821BC">
              <w:rPr>
                <w:rStyle w:val="Collegamentoipertestuale"/>
                <w:rFonts w:eastAsia="Calibri" w:cs="Times New Roman"/>
                <w:noProof/>
                <w:sz w:val="24"/>
                <w:szCs w:val="24"/>
                <w:lang w:val="it-IT" w:eastAsia="it-IT"/>
              </w:rPr>
              <w:t>Tipologia di progetto</w:t>
            </w:r>
            <w:r w:rsidR="007821BC" w:rsidRPr="007821BC">
              <w:rPr>
                <w:noProof/>
                <w:webHidden/>
                <w:sz w:val="24"/>
                <w:szCs w:val="24"/>
              </w:rPr>
              <w:tab/>
            </w:r>
            <w:r w:rsidR="007821BC" w:rsidRPr="007821BC">
              <w:rPr>
                <w:noProof/>
                <w:webHidden/>
                <w:sz w:val="24"/>
                <w:szCs w:val="24"/>
              </w:rPr>
              <w:fldChar w:fldCharType="begin"/>
            </w:r>
            <w:r w:rsidR="007821BC" w:rsidRPr="007821BC">
              <w:rPr>
                <w:noProof/>
                <w:webHidden/>
                <w:sz w:val="24"/>
                <w:szCs w:val="24"/>
              </w:rPr>
              <w:instrText xml:space="preserve"> PAGEREF _Toc168295172 \h </w:instrText>
            </w:r>
            <w:r w:rsidR="007821BC" w:rsidRPr="007821BC">
              <w:rPr>
                <w:noProof/>
                <w:webHidden/>
                <w:sz w:val="24"/>
                <w:szCs w:val="24"/>
              </w:rPr>
            </w:r>
            <w:r w:rsidR="007821BC" w:rsidRPr="007821BC">
              <w:rPr>
                <w:noProof/>
                <w:webHidden/>
                <w:sz w:val="24"/>
                <w:szCs w:val="24"/>
              </w:rPr>
              <w:fldChar w:fldCharType="separate"/>
            </w:r>
            <w:r w:rsidR="002E0AAA">
              <w:rPr>
                <w:noProof/>
                <w:webHidden/>
                <w:sz w:val="24"/>
                <w:szCs w:val="24"/>
              </w:rPr>
              <w:t>24</w:t>
            </w:r>
            <w:r w:rsidR="007821BC" w:rsidRPr="007821BC">
              <w:rPr>
                <w:noProof/>
                <w:webHidden/>
                <w:sz w:val="24"/>
                <w:szCs w:val="24"/>
              </w:rPr>
              <w:fldChar w:fldCharType="end"/>
            </w:r>
          </w:hyperlink>
        </w:p>
        <w:p w:rsidR="007821BC" w:rsidRPr="007821BC" w:rsidRDefault="006C067F">
          <w:pPr>
            <w:pStyle w:val="Sommario2"/>
            <w:rPr>
              <w:rFonts w:asciiTheme="minorHAnsi" w:eastAsiaTheme="minorEastAsia" w:hAnsiTheme="minorHAnsi"/>
              <w:noProof/>
              <w:sz w:val="24"/>
              <w:szCs w:val="24"/>
              <w:lang w:eastAsia="it-CH"/>
            </w:rPr>
          </w:pPr>
          <w:hyperlink w:anchor="_Toc168295173" w:history="1">
            <w:r w:rsidR="007821BC" w:rsidRPr="007821BC">
              <w:rPr>
                <w:rStyle w:val="Collegamentoipertestuale"/>
                <w:rFonts w:eastAsia="Calibri" w:cs="Times New Roman"/>
                <w:noProof/>
                <w:sz w:val="24"/>
                <w:szCs w:val="24"/>
                <w:lang w:val="it-IT" w:eastAsia="it-IT"/>
              </w:rPr>
              <w:t>8.5</w:t>
            </w:r>
            <w:r w:rsidR="007821BC" w:rsidRPr="007821BC">
              <w:rPr>
                <w:rFonts w:asciiTheme="minorHAnsi" w:eastAsiaTheme="minorEastAsia" w:hAnsiTheme="minorHAnsi"/>
                <w:noProof/>
                <w:sz w:val="24"/>
                <w:szCs w:val="24"/>
                <w:lang w:eastAsia="it-CH"/>
              </w:rPr>
              <w:tab/>
            </w:r>
            <w:r w:rsidR="007821BC" w:rsidRPr="007821BC">
              <w:rPr>
                <w:rStyle w:val="Collegamentoipertestuale"/>
                <w:rFonts w:eastAsia="Calibri" w:cs="Times New Roman"/>
                <w:noProof/>
                <w:sz w:val="24"/>
                <w:szCs w:val="24"/>
                <w:lang w:val="it-IT" w:eastAsia="it-IT"/>
              </w:rPr>
              <w:t>Costi di manutenzione</w:t>
            </w:r>
            <w:r w:rsidR="007821BC" w:rsidRPr="007821BC">
              <w:rPr>
                <w:noProof/>
                <w:webHidden/>
                <w:sz w:val="24"/>
                <w:szCs w:val="24"/>
              </w:rPr>
              <w:tab/>
            </w:r>
            <w:r w:rsidR="007821BC" w:rsidRPr="007821BC">
              <w:rPr>
                <w:noProof/>
                <w:webHidden/>
                <w:sz w:val="24"/>
                <w:szCs w:val="24"/>
              </w:rPr>
              <w:fldChar w:fldCharType="begin"/>
            </w:r>
            <w:r w:rsidR="007821BC" w:rsidRPr="007821BC">
              <w:rPr>
                <w:noProof/>
                <w:webHidden/>
                <w:sz w:val="24"/>
                <w:szCs w:val="24"/>
              </w:rPr>
              <w:instrText xml:space="preserve"> PAGEREF _Toc168295173 \h </w:instrText>
            </w:r>
            <w:r w:rsidR="007821BC" w:rsidRPr="007821BC">
              <w:rPr>
                <w:noProof/>
                <w:webHidden/>
                <w:sz w:val="24"/>
                <w:szCs w:val="24"/>
              </w:rPr>
            </w:r>
            <w:r w:rsidR="007821BC" w:rsidRPr="007821BC">
              <w:rPr>
                <w:noProof/>
                <w:webHidden/>
                <w:sz w:val="24"/>
                <w:szCs w:val="24"/>
              </w:rPr>
              <w:fldChar w:fldCharType="separate"/>
            </w:r>
            <w:r w:rsidR="002E0AAA">
              <w:rPr>
                <w:noProof/>
                <w:webHidden/>
                <w:sz w:val="24"/>
                <w:szCs w:val="24"/>
              </w:rPr>
              <w:t>25</w:t>
            </w:r>
            <w:r w:rsidR="007821BC" w:rsidRPr="007821BC">
              <w:rPr>
                <w:noProof/>
                <w:webHidden/>
                <w:sz w:val="24"/>
                <w:szCs w:val="24"/>
              </w:rPr>
              <w:fldChar w:fldCharType="end"/>
            </w:r>
          </w:hyperlink>
        </w:p>
        <w:p w:rsidR="007821BC" w:rsidRPr="007821BC" w:rsidRDefault="006C067F">
          <w:pPr>
            <w:pStyle w:val="Sommario1"/>
            <w:rPr>
              <w:rFonts w:asciiTheme="minorHAnsi" w:eastAsiaTheme="minorEastAsia" w:hAnsiTheme="minorHAnsi"/>
              <w:b w:val="0"/>
              <w:noProof/>
              <w:sz w:val="24"/>
              <w:szCs w:val="24"/>
              <w:lang w:eastAsia="it-CH"/>
            </w:rPr>
          </w:pPr>
          <w:hyperlink w:anchor="_Toc168295174" w:history="1">
            <w:r w:rsidR="007821BC" w:rsidRPr="007821BC">
              <w:rPr>
                <w:rStyle w:val="Collegamentoipertestuale"/>
                <w:rFonts w:eastAsia="Calibri" w:cs="Times New Roman"/>
                <w:b w:val="0"/>
                <w:caps/>
                <w:noProof/>
                <w:sz w:val="24"/>
                <w:szCs w:val="24"/>
                <w:lang w:val="it-IT" w:eastAsia="it-IT"/>
              </w:rPr>
              <w:t>9.</w:t>
            </w:r>
            <w:r w:rsidR="007821BC" w:rsidRPr="007821BC">
              <w:rPr>
                <w:rFonts w:asciiTheme="minorHAnsi" w:eastAsiaTheme="minorEastAsia" w:hAnsiTheme="minorHAnsi"/>
                <w:b w:val="0"/>
                <w:noProof/>
                <w:sz w:val="24"/>
                <w:szCs w:val="24"/>
                <w:lang w:eastAsia="it-CH"/>
              </w:rPr>
              <w:tab/>
            </w:r>
            <w:r w:rsidR="007821BC" w:rsidRPr="007821BC">
              <w:rPr>
                <w:rStyle w:val="Collegamentoipertestuale"/>
                <w:rFonts w:eastAsia="Calibri" w:cs="Times New Roman"/>
                <w:b w:val="0"/>
                <w:caps/>
                <w:noProof/>
                <w:sz w:val="24"/>
                <w:szCs w:val="24"/>
                <w:lang w:val="it-IT" w:eastAsia="it-IT"/>
              </w:rPr>
              <w:t>La diga del Sambuco</w:t>
            </w:r>
            <w:r w:rsidR="007821BC" w:rsidRPr="007821BC">
              <w:rPr>
                <w:b w:val="0"/>
                <w:noProof/>
                <w:webHidden/>
                <w:sz w:val="24"/>
                <w:szCs w:val="24"/>
              </w:rPr>
              <w:tab/>
            </w:r>
            <w:r w:rsidR="007821BC" w:rsidRPr="007821BC">
              <w:rPr>
                <w:b w:val="0"/>
                <w:noProof/>
                <w:webHidden/>
                <w:sz w:val="24"/>
                <w:szCs w:val="24"/>
              </w:rPr>
              <w:fldChar w:fldCharType="begin"/>
            </w:r>
            <w:r w:rsidR="007821BC" w:rsidRPr="007821BC">
              <w:rPr>
                <w:b w:val="0"/>
                <w:noProof/>
                <w:webHidden/>
                <w:sz w:val="24"/>
                <w:szCs w:val="24"/>
              </w:rPr>
              <w:instrText xml:space="preserve"> PAGEREF _Toc168295174 \h </w:instrText>
            </w:r>
            <w:r w:rsidR="007821BC" w:rsidRPr="007821BC">
              <w:rPr>
                <w:b w:val="0"/>
                <w:noProof/>
                <w:webHidden/>
                <w:sz w:val="24"/>
                <w:szCs w:val="24"/>
              </w:rPr>
            </w:r>
            <w:r w:rsidR="007821BC" w:rsidRPr="007821BC">
              <w:rPr>
                <w:b w:val="0"/>
                <w:noProof/>
                <w:webHidden/>
                <w:sz w:val="24"/>
                <w:szCs w:val="24"/>
              </w:rPr>
              <w:fldChar w:fldCharType="separate"/>
            </w:r>
            <w:r w:rsidR="002E0AAA">
              <w:rPr>
                <w:b w:val="0"/>
                <w:noProof/>
                <w:webHidden/>
                <w:sz w:val="24"/>
                <w:szCs w:val="24"/>
              </w:rPr>
              <w:t>25</w:t>
            </w:r>
            <w:r w:rsidR="007821BC" w:rsidRPr="007821BC">
              <w:rPr>
                <w:b w:val="0"/>
                <w:noProof/>
                <w:webHidden/>
                <w:sz w:val="24"/>
                <w:szCs w:val="24"/>
              </w:rPr>
              <w:fldChar w:fldCharType="end"/>
            </w:r>
          </w:hyperlink>
        </w:p>
        <w:p w:rsidR="007821BC" w:rsidRPr="007821BC" w:rsidRDefault="006C067F">
          <w:pPr>
            <w:pStyle w:val="Sommario2"/>
            <w:rPr>
              <w:rFonts w:asciiTheme="minorHAnsi" w:eastAsiaTheme="minorEastAsia" w:hAnsiTheme="minorHAnsi"/>
              <w:noProof/>
              <w:sz w:val="24"/>
              <w:szCs w:val="24"/>
              <w:lang w:eastAsia="it-CH"/>
            </w:rPr>
          </w:pPr>
          <w:hyperlink w:anchor="_Toc168295175" w:history="1">
            <w:r w:rsidR="007821BC" w:rsidRPr="007821BC">
              <w:rPr>
                <w:rStyle w:val="Collegamentoipertestuale"/>
                <w:rFonts w:eastAsia="Calibri" w:cs="Times New Roman"/>
                <w:noProof/>
                <w:sz w:val="24"/>
                <w:szCs w:val="24"/>
                <w:lang w:val="it-IT" w:eastAsia="it-IT"/>
              </w:rPr>
              <w:t>9.1</w:t>
            </w:r>
            <w:r w:rsidR="007821BC" w:rsidRPr="007821BC">
              <w:rPr>
                <w:rFonts w:asciiTheme="minorHAnsi" w:eastAsiaTheme="minorEastAsia" w:hAnsiTheme="minorHAnsi"/>
                <w:noProof/>
                <w:sz w:val="24"/>
                <w:szCs w:val="24"/>
                <w:lang w:eastAsia="it-CH"/>
              </w:rPr>
              <w:tab/>
            </w:r>
            <w:r w:rsidR="007821BC" w:rsidRPr="007821BC">
              <w:rPr>
                <w:rStyle w:val="Collegamentoipertestuale"/>
                <w:rFonts w:eastAsia="Calibri" w:cs="Times New Roman"/>
                <w:noProof/>
                <w:sz w:val="24"/>
                <w:szCs w:val="24"/>
                <w:lang w:val="it-IT" w:eastAsia="it-IT"/>
              </w:rPr>
              <w:t>AET</w:t>
            </w:r>
            <w:r w:rsidR="007821BC" w:rsidRPr="007821BC">
              <w:rPr>
                <w:noProof/>
                <w:webHidden/>
                <w:sz w:val="24"/>
                <w:szCs w:val="24"/>
              </w:rPr>
              <w:tab/>
            </w:r>
            <w:r w:rsidR="007821BC" w:rsidRPr="007821BC">
              <w:rPr>
                <w:noProof/>
                <w:webHidden/>
                <w:sz w:val="24"/>
                <w:szCs w:val="24"/>
              </w:rPr>
              <w:fldChar w:fldCharType="begin"/>
            </w:r>
            <w:r w:rsidR="007821BC" w:rsidRPr="007821BC">
              <w:rPr>
                <w:noProof/>
                <w:webHidden/>
                <w:sz w:val="24"/>
                <w:szCs w:val="24"/>
              </w:rPr>
              <w:instrText xml:space="preserve"> PAGEREF _Toc168295175 \h </w:instrText>
            </w:r>
            <w:r w:rsidR="007821BC" w:rsidRPr="007821BC">
              <w:rPr>
                <w:noProof/>
                <w:webHidden/>
                <w:sz w:val="24"/>
                <w:szCs w:val="24"/>
              </w:rPr>
            </w:r>
            <w:r w:rsidR="007821BC" w:rsidRPr="007821BC">
              <w:rPr>
                <w:noProof/>
                <w:webHidden/>
                <w:sz w:val="24"/>
                <w:szCs w:val="24"/>
              </w:rPr>
              <w:fldChar w:fldCharType="separate"/>
            </w:r>
            <w:r w:rsidR="002E0AAA">
              <w:rPr>
                <w:noProof/>
                <w:webHidden/>
                <w:sz w:val="24"/>
                <w:szCs w:val="24"/>
              </w:rPr>
              <w:t>25</w:t>
            </w:r>
            <w:r w:rsidR="007821BC" w:rsidRPr="007821BC">
              <w:rPr>
                <w:noProof/>
                <w:webHidden/>
                <w:sz w:val="24"/>
                <w:szCs w:val="24"/>
              </w:rPr>
              <w:fldChar w:fldCharType="end"/>
            </w:r>
          </w:hyperlink>
        </w:p>
        <w:p w:rsidR="007821BC" w:rsidRPr="007821BC" w:rsidRDefault="006C067F">
          <w:pPr>
            <w:pStyle w:val="Sommario2"/>
            <w:rPr>
              <w:rFonts w:asciiTheme="minorHAnsi" w:eastAsiaTheme="minorEastAsia" w:hAnsiTheme="minorHAnsi"/>
              <w:noProof/>
              <w:sz w:val="24"/>
              <w:szCs w:val="24"/>
              <w:lang w:eastAsia="it-CH"/>
            </w:rPr>
          </w:pPr>
          <w:hyperlink w:anchor="_Toc168295176" w:history="1">
            <w:r w:rsidR="007821BC" w:rsidRPr="007821BC">
              <w:rPr>
                <w:rStyle w:val="Collegamentoipertestuale"/>
                <w:rFonts w:eastAsia="Calibri" w:cs="Times New Roman"/>
                <w:noProof/>
                <w:sz w:val="24"/>
                <w:szCs w:val="24"/>
                <w:lang w:val="it-IT" w:eastAsia="it-IT"/>
              </w:rPr>
              <w:t>9.2</w:t>
            </w:r>
            <w:r w:rsidR="007821BC" w:rsidRPr="007821BC">
              <w:rPr>
                <w:rFonts w:asciiTheme="minorHAnsi" w:eastAsiaTheme="minorEastAsia" w:hAnsiTheme="minorHAnsi"/>
                <w:noProof/>
                <w:sz w:val="24"/>
                <w:szCs w:val="24"/>
                <w:lang w:eastAsia="it-CH"/>
              </w:rPr>
              <w:tab/>
            </w:r>
            <w:r w:rsidR="007821BC" w:rsidRPr="007821BC">
              <w:rPr>
                <w:rStyle w:val="Collegamentoipertestuale"/>
                <w:rFonts w:eastAsia="Calibri" w:cs="Times New Roman"/>
                <w:noProof/>
                <w:sz w:val="24"/>
                <w:szCs w:val="24"/>
                <w:lang w:val="it-IT" w:eastAsia="it-IT"/>
              </w:rPr>
              <w:t>Coordinamento fra i progetti Sambuco e funivia Fusio - Ambrì</w:t>
            </w:r>
            <w:r w:rsidR="007821BC" w:rsidRPr="007821BC">
              <w:rPr>
                <w:noProof/>
                <w:webHidden/>
                <w:sz w:val="24"/>
                <w:szCs w:val="24"/>
              </w:rPr>
              <w:tab/>
            </w:r>
            <w:r w:rsidR="007821BC" w:rsidRPr="007821BC">
              <w:rPr>
                <w:noProof/>
                <w:webHidden/>
                <w:sz w:val="24"/>
                <w:szCs w:val="24"/>
              </w:rPr>
              <w:fldChar w:fldCharType="begin"/>
            </w:r>
            <w:r w:rsidR="007821BC" w:rsidRPr="007821BC">
              <w:rPr>
                <w:noProof/>
                <w:webHidden/>
                <w:sz w:val="24"/>
                <w:szCs w:val="24"/>
              </w:rPr>
              <w:instrText xml:space="preserve"> PAGEREF _Toc168295176 \h </w:instrText>
            </w:r>
            <w:r w:rsidR="007821BC" w:rsidRPr="007821BC">
              <w:rPr>
                <w:noProof/>
                <w:webHidden/>
                <w:sz w:val="24"/>
                <w:szCs w:val="24"/>
              </w:rPr>
            </w:r>
            <w:r w:rsidR="007821BC" w:rsidRPr="007821BC">
              <w:rPr>
                <w:noProof/>
                <w:webHidden/>
                <w:sz w:val="24"/>
                <w:szCs w:val="24"/>
              </w:rPr>
              <w:fldChar w:fldCharType="separate"/>
            </w:r>
            <w:r w:rsidR="002E0AAA">
              <w:rPr>
                <w:noProof/>
                <w:webHidden/>
                <w:sz w:val="24"/>
                <w:szCs w:val="24"/>
              </w:rPr>
              <w:t>26</w:t>
            </w:r>
            <w:r w:rsidR="007821BC" w:rsidRPr="007821BC">
              <w:rPr>
                <w:noProof/>
                <w:webHidden/>
                <w:sz w:val="24"/>
                <w:szCs w:val="24"/>
              </w:rPr>
              <w:fldChar w:fldCharType="end"/>
            </w:r>
          </w:hyperlink>
        </w:p>
        <w:p w:rsidR="007821BC" w:rsidRPr="007821BC" w:rsidRDefault="006C067F">
          <w:pPr>
            <w:pStyle w:val="Sommario2"/>
            <w:rPr>
              <w:rFonts w:asciiTheme="minorHAnsi" w:eastAsiaTheme="minorEastAsia" w:hAnsiTheme="minorHAnsi"/>
              <w:noProof/>
              <w:sz w:val="24"/>
              <w:szCs w:val="24"/>
              <w:lang w:eastAsia="it-CH"/>
            </w:rPr>
          </w:pPr>
          <w:hyperlink w:anchor="_Toc168295177" w:history="1">
            <w:r w:rsidR="007821BC" w:rsidRPr="007821BC">
              <w:rPr>
                <w:rStyle w:val="Collegamentoipertestuale"/>
                <w:rFonts w:eastAsia="Calibri" w:cs="Times New Roman"/>
                <w:noProof/>
                <w:sz w:val="24"/>
                <w:szCs w:val="24"/>
                <w:lang w:val="it-IT" w:eastAsia="it-IT"/>
              </w:rPr>
              <w:t>9.3</w:t>
            </w:r>
            <w:r w:rsidR="007821BC" w:rsidRPr="007821BC">
              <w:rPr>
                <w:rFonts w:asciiTheme="minorHAnsi" w:eastAsiaTheme="minorEastAsia" w:hAnsiTheme="minorHAnsi"/>
                <w:noProof/>
                <w:sz w:val="24"/>
                <w:szCs w:val="24"/>
                <w:lang w:eastAsia="it-CH"/>
              </w:rPr>
              <w:tab/>
            </w:r>
            <w:r w:rsidR="007821BC" w:rsidRPr="007821BC">
              <w:rPr>
                <w:rStyle w:val="Collegamentoipertestuale"/>
                <w:rFonts w:eastAsia="Calibri" w:cs="Times New Roman"/>
                <w:noProof/>
                <w:sz w:val="24"/>
                <w:szCs w:val="24"/>
                <w:lang w:val="it-IT" w:eastAsia="it-IT"/>
              </w:rPr>
              <w:t>Procedure pianificatorie</w:t>
            </w:r>
            <w:r w:rsidR="007821BC" w:rsidRPr="007821BC">
              <w:rPr>
                <w:noProof/>
                <w:webHidden/>
                <w:sz w:val="24"/>
                <w:szCs w:val="24"/>
              </w:rPr>
              <w:tab/>
            </w:r>
            <w:r w:rsidR="007821BC" w:rsidRPr="007821BC">
              <w:rPr>
                <w:noProof/>
                <w:webHidden/>
                <w:sz w:val="24"/>
                <w:szCs w:val="24"/>
              </w:rPr>
              <w:fldChar w:fldCharType="begin"/>
            </w:r>
            <w:r w:rsidR="007821BC" w:rsidRPr="007821BC">
              <w:rPr>
                <w:noProof/>
                <w:webHidden/>
                <w:sz w:val="24"/>
                <w:szCs w:val="24"/>
              </w:rPr>
              <w:instrText xml:space="preserve"> PAGEREF _Toc168295177 \h </w:instrText>
            </w:r>
            <w:r w:rsidR="007821BC" w:rsidRPr="007821BC">
              <w:rPr>
                <w:noProof/>
                <w:webHidden/>
                <w:sz w:val="24"/>
                <w:szCs w:val="24"/>
              </w:rPr>
            </w:r>
            <w:r w:rsidR="007821BC" w:rsidRPr="007821BC">
              <w:rPr>
                <w:noProof/>
                <w:webHidden/>
                <w:sz w:val="24"/>
                <w:szCs w:val="24"/>
              </w:rPr>
              <w:fldChar w:fldCharType="separate"/>
            </w:r>
            <w:r w:rsidR="002E0AAA">
              <w:rPr>
                <w:noProof/>
                <w:webHidden/>
                <w:sz w:val="24"/>
                <w:szCs w:val="24"/>
              </w:rPr>
              <w:t>27</w:t>
            </w:r>
            <w:r w:rsidR="007821BC" w:rsidRPr="007821BC">
              <w:rPr>
                <w:noProof/>
                <w:webHidden/>
                <w:sz w:val="24"/>
                <w:szCs w:val="24"/>
              </w:rPr>
              <w:fldChar w:fldCharType="end"/>
            </w:r>
          </w:hyperlink>
        </w:p>
        <w:p w:rsidR="007821BC" w:rsidRPr="007821BC" w:rsidRDefault="006C067F">
          <w:pPr>
            <w:pStyle w:val="Sommario1"/>
            <w:rPr>
              <w:rFonts w:asciiTheme="minorHAnsi" w:eastAsiaTheme="minorEastAsia" w:hAnsiTheme="minorHAnsi"/>
              <w:b w:val="0"/>
              <w:noProof/>
              <w:sz w:val="24"/>
              <w:szCs w:val="24"/>
              <w:lang w:eastAsia="it-CH"/>
            </w:rPr>
          </w:pPr>
          <w:hyperlink w:anchor="_Toc168295178" w:history="1">
            <w:r w:rsidR="007821BC" w:rsidRPr="007821BC">
              <w:rPr>
                <w:rStyle w:val="Collegamentoipertestuale"/>
                <w:rFonts w:eastAsia="Calibri" w:cs="Times New Roman"/>
                <w:b w:val="0"/>
                <w:caps/>
                <w:noProof/>
                <w:sz w:val="24"/>
                <w:szCs w:val="24"/>
                <w:lang w:val="it-IT" w:eastAsia="it-IT"/>
              </w:rPr>
              <w:t>10.</w:t>
            </w:r>
            <w:r w:rsidR="007821BC" w:rsidRPr="007821BC">
              <w:rPr>
                <w:rFonts w:asciiTheme="minorHAnsi" w:eastAsiaTheme="minorEastAsia" w:hAnsiTheme="minorHAnsi"/>
                <w:b w:val="0"/>
                <w:noProof/>
                <w:sz w:val="24"/>
                <w:szCs w:val="24"/>
                <w:lang w:eastAsia="it-CH"/>
              </w:rPr>
              <w:tab/>
            </w:r>
            <w:r w:rsidR="007821BC" w:rsidRPr="007821BC">
              <w:rPr>
                <w:rStyle w:val="Collegamentoipertestuale"/>
                <w:rFonts w:eastAsia="Calibri" w:cs="Times New Roman"/>
                <w:b w:val="0"/>
                <w:caps/>
                <w:noProof/>
                <w:sz w:val="24"/>
                <w:szCs w:val="24"/>
                <w:lang w:val="it-IT" w:eastAsia="it-IT"/>
              </w:rPr>
              <w:t>Considerazioni commissionali</w:t>
            </w:r>
            <w:r w:rsidR="007821BC" w:rsidRPr="007821BC">
              <w:rPr>
                <w:b w:val="0"/>
                <w:noProof/>
                <w:webHidden/>
                <w:sz w:val="24"/>
                <w:szCs w:val="24"/>
              </w:rPr>
              <w:tab/>
            </w:r>
            <w:r w:rsidR="007821BC" w:rsidRPr="007821BC">
              <w:rPr>
                <w:b w:val="0"/>
                <w:noProof/>
                <w:webHidden/>
                <w:sz w:val="24"/>
                <w:szCs w:val="24"/>
              </w:rPr>
              <w:fldChar w:fldCharType="begin"/>
            </w:r>
            <w:r w:rsidR="007821BC" w:rsidRPr="007821BC">
              <w:rPr>
                <w:b w:val="0"/>
                <w:noProof/>
                <w:webHidden/>
                <w:sz w:val="24"/>
                <w:szCs w:val="24"/>
              </w:rPr>
              <w:instrText xml:space="preserve"> PAGEREF _Toc168295178 \h </w:instrText>
            </w:r>
            <w:r w:rsidR="007821BC" w:rsidRPr="007821BC">
              <w:rPr>
                <w:b w:val="0"/>
                <w:noProof/>
                <w:webHidden/>
                <w:sz w:val="24"/>
                <w:szCs w:val="24"/>
              </w:rPr>
            </w:r>
            <w:r w:rsidR="007821BC" w:rsidRPr="007821BC">
              <w:rPr>
                <w:b w:val="0"/>
                <w:noProof/>
                <w:webHidden/>
                <w:sz w:val="24"/>
                <w:szCs w:val="24"/>
              </w:rPr>
              <w:fldChar w:fldCharType="separate"/>
            </w:r>
            <w:r w:rsidR="002E0AAA">
              <w:rPr>
                <w:b w:val="0"/>
                <w:noProof/>
                <w:webHidden/>
                <w:sz w:val="24"/>
                <w:szCs w:val="24"/>
              </w:rPr>
              <w:t>27</w:t>
            </w:r>
            <w:r w:rsidR="007821BC" w:rsidRPr="007821BC">
              <w:rPr>
                <w:b w:val="0"/>
                <w:noProof/>
                <w:webHidden/>
                <w:sz w:val="24"/>
                <w:szCs w:val="24"/>
              </w:rPr>
              <w:fldChar w:fldCharType="end"/>
            </w:r>
          </w:hyperlink>
        </w:p>
        <w:p w:rsidR="007821BC" w:rsidRPr="007821BC" w:rsidRDefault="006C067F">
          <w:pPr>
            <w:pStyle w:val="Sommario2"/>
            <w:rPr>
              <w:rFonts w:asciiTheme="minorHAnsi" w:eastAsiaTheme="minorEastAsia" w:hAnsiTheme="minorHAnsi"/>
              <w:noProof/>
              <w:sz w:val="24"/>
              <w:szCs w:val="24"/>
              <w:lang w:eastAsia="it-CH"/>
            </w:rPr>
          </w:pPr>
          <w:hyperlink w:anchor="_Toc168295179" w:history="1">
            <w:r w:rsidR="007821BC" w:rsidRPr="007821BC">
              <w:rPr>
                <w:rStyle w:val="Collegamentoipertestuale"/>
                <w:rFonts w:eastAsia="Calibri" w:cs="Times New Roman"/>
                <w:noProof/>
                <w:sz w:val="24"/>
                <w:szCs w:val="24"/>
                <w:lang w:val="it-IT" w:eastAsia="it-IT"/>
              </w:rPr>
              <w:t>10.1</w:t>
            </w:r>
            <w:r w:rsidR="007821BC" w:rsidRPr="007821BC">
              <w:rPr>
                <w:rFonts w:asciiTheme="minorHAnsi" w:eastAsiaTheme="minorEastAsia" w:hAnsiTheme="minorHAnsi"/>
                <w:noProof/>
                <w:sz w:val="24"/>
                <w:szCs w:val="24"/>
                <w:lang w:eastAsia="it-CH"/>
              </w:rPr>
              <w:tab/>
            </w:r>
            <w:r w:rsidR="007821BC" w:rsidRPr="007821BC">
              <w:rPr>
                <w:rStyle w:val="Collegamentoipertestuale"/>
                <w:rFonts w:eastAsia="Calibri" w:cs="Times New Roman"/>
                <w:noProof/>
                <w:sz w:val="24"/>
                <w:szCs w:val="24"/>
                <w:lang w:val="it-IT" w:eastAsia="it-IT"/>
              </w:rPr>
              <w:t>Sostegno regionale</w:t>
            </w:r>
            <w:r w:rsidR="007821BC" w:rsidRPr="007821BC">
              <w:rPr>
                <w:noProof/>
                <w:webHidden/>
                <w:sz w:val="24"/>
                <w:szCs w:val="24"/>
              </w:rPr>
              <w:tab/>
            </w:r>
            <w:r w:rsidR="007821BC" w:rsidRPr="007821BC">
              <w:rPr>
                <w:noProof/>
                <w:webHidden/>
                <w:sz w:val="24"/>
                <w:szCs w:val="24"/>
              </w:rPr>
              <w:fldChar w:fldCharType="begin"/>
            </w:r>
            <w:r w:rsidR="007821BC" w:rsidRPr="007821BC">
              <w:rPr>
                <w:noProof/>
                <w:webHidden/>
                <w:sz w:val="24"/>
                <w:szCs w:val="24"/>
              </w:rPr>
              <w:instrText xml:space="preserve"> PAGEREF _Toc168295179 \h </w:instrText>
            </w:r>
            <w:r w:rsidR="007821BC" w:rsidRPr="007821BC">
              <w:rPr>
                <w:noProof/>
                <w:webHidden/>
                <w:sz w:val="24"/>
                <w:szCs w:val="24"/>
              </w:rPr>
            </w:r>
            <w:r w:rsidR="007821BC" w:rsidRPr="007821BC">
              <w:rPr>
                <w:noProof/>
                <w:webHidden/>
                <w:sz w:val="24"/>
                <w:szCs w:val="24"/>
              </w:rPr>
              <w:fldChar w:fldCharType="separate"/>
            </w:r>
            <w:r w:rsidR="002E0AAA">
              <w:rPr>
                <w:noProof/>
                <w:webHidden/>
                <w:sz w:val="24"/>
                <w:szCs w:val="24"/>
              </w:rPr>
              <w:t>27</w:t>
            </w:r>
            <w:r w:rsidR="007821BC" w:rsidRPr="007821BC">
              <w:rPr>
                <w:noProof/>
                <w:webHidden/>
                <w:sz w:val="24"/>
                <w:szCs w:val="24"/>
              </w:rPr>
              <w:fldChar w:fldCharType="end"/>
            </w:r>
          </w:hyperlink>
        </w:p>
        <w:p w:rsidR="007821BC" w:rsidRPr="007821BC" w:rsidRDefault="006C067F">
          <w:pPr>
            <w:pStyle w:val="Sommario2"/>
            <w:rPr>
              <w:rFonts w:asciiTheme="minorHAnsi" w:eastAsiaTheme="minorEastAsia" w:hAnsiTheme="minorHAnsi"/>
              <w:noProof/>
              <w:sz w:val="24"/>
              <w:szCs w:val="24"/>
              <w:lang w:eastAsia="it-CH"/>
            </w:rPr>
          </w:pPr>
          <w:hyperlink w:anchor="_Toc168295180" w:history="1">
            <w:r w:rsidR="007821BC" w:rsidRPr="007821BC">
              <w:rPr>
                <w:rStyle w:val="Collegamentoipertestuale"/>
                <w:rFonts w:eastAsia="Calibri" w:cs="Times New Roman"/>
                <w:noProof/>
                <w:sz w:val="24"/>
                <w:szCs w:val="24"/>
                <w:lang w:val="it-IT" w:eastAsia="it-IT"/>
              </w:rPr>
              <w:t>10.2</w:t>
            </w:r>
            <w:r w:rsidR="007821BC" w:rsidRPr="007821BC">
              <w:rPr>
                <w:rFonts w:asciiTheme="minorHAnsi" w:eastAsiaTheme="minorEastAsia" w:hAnsiTheme="minorHAnsi"/>
                <w:noProof/>
                <w:sz w:val="24"/>
                <w:szCs w:val="24"/>
                <w:lang w:eastAsia="it-CH"/>
              </w:rPr>
              <w:tab/>
            </w:r>
            <w:r w:rsidR="007821BC" w:rsidRPr="007821BC">
              <w:rPr>
                <w:rStyle w:val="Collegamentoipertestuale"/>
                <w:rFonts w:eastAsia="Calibri" w:cs="Times New Roman"/>
                <w:noProof/>
                <w:sz w:val="24"/>
                <w:szCs w:val="24"/>
                <w:lang w:val="it-IT" w:eastAsia="it-IT"/>
              </w:rPr>
              <w:t>Studi specialistici</w:t>
            </w:r>
            <w:r w:rsidR="007821BC" w:rsidRPr="007821BC">
              <w:rPr>
                <w:noProof/>
                <w:webHidden/>
                <w:sz w:val="24"/>
                <w:szCs w:val="24"/>
              </w:rPr>
              <w:tab/>
            </w:r>
            <w:r w:rsidR="007821BC" w:rsidRPr="007821BC">
              <w:rPr>
                <w:noProof/>
                <w:webHidden/>
                <w:sz w:val="24"/>
                <w:szCs w:val="24"/>
              </w:rPr>
              <w:fldChar w:fldCharType="begin"/>
            </w:r>
            <w:r w:rsidR="007821BC" w:rsidRPr="007821BC">
              <w:rPr>
                <w:noProof/>
                <w:webHidden/>
                <w:sz w:val="24"/>
                <w:szCs w:val="24"/>
              </w:rPr>
              <w:instrText xml:space="preserve"> PAGEREF _Toc168295180 \h </w:instrText>
            </w:r>
            <w:r w:rsidR="007821BC" w:rsidRPr="007821BC">
              <w:rPr>
                <w:noProof/>
                <w:webHidden/>
                <w:sz w:val="24"/>
                <w:szCs w:val="24"/>
              </w:rPr>
            </w:r>
            <w:r w:rsidR="007821BC" w:rsidRPr="007821BC">
              <w:rPr>
                <w:noProof/>
                <w:webHidden/>
                <w:sz w:val="24"/>
                <w:szCs w:val="24"/>
              </w:rPr>
              <w:fldChar w:fldCharType="separate"/>
            </w:r>
            <w:r w:rsidR="002E0AAA">
              <w:rPr>
                <w:noProof/>
                <w:webHidden/>
                <w:sz w:val="24"/>
                <w:szCs w:val="24"/>
              </w:rPr>
              <w:t>28</w:t>
            </w:r>
            <w:r w:rsidR="007821BC" w:rsidRPr="007821BC">
              <w:rPr>
                <w:noProof/>
                <w:webHidden/>
                <w:sz w:val="24"/>
                <w:szCs w:val="24"/>
              </w:rPr>
              <w:fldChar w:fldCharType="end"/>
            </w:r>
          </w:hyperlink>
        </w:p>
        <w:p w:rsidR="007821BC" w:rsidRPr="007821BC" w:rsidRDefault="006C067F">
          <w:pPr>
            <w:pStyle w:val="Sommario2"/>
            <w:rPr>
              <w:rFonts w:asciiTheme="minorHAnsi" w:eastAsiaTheme="minorEastAsia" w:hAnsiTheme="minorHAnsi"/>
              <w:noProof/>
              <w:sz w:val="24"/>
              <w:szCs w:val="24"/>
              <w:lang w:eastAsia="it-CH"/>
            </w:rPr>
          </w:pPr>
          <w:hyperlink w:anchor="_Toc168295181" w:history="1">
            <w:r w:rsidR="007821BC" w:rsidRPr="007821BC">
              <w:rPr>
                <w:rStyle w:val="Collegamentoipertestuale"/>
                <w:rFonts w:eastAsia="Calibri" w:cs="Times New Roman"/>
                <w:noProof/>
                <w:sz w:val="24"/>
                <w:szCs w:val="24"/>
                <w:lang w:val="it-IT" w:eastAsia="it-IT"/>
              </w:rPr>
              <w:t>10.3</w:t>
            </w:r>
            <w:r w:rsidR="007821BC" w:rsidRPr="007821BC">
              <w:rPr>
                <w:rFonts w:asciiTheme="minorHAnsi" w:eastAsiaTheme="minorEastAsia" w:hAnsiTheme="minorHAnsi"/>
                <w:noProof/>
                <w:sz w:val="24"/>
                <w:szCs w:val="24"/>
                <w:lang w:eastAsia="it-CH"/>
              </w:rPr>
              <w:tab/>
            </w:r>
            <w:r w:rsidR="007821BC" w:rsidRPr="007821BC">
              <w:rPr>
                <w:rStyle w:val="Collegamentoipertestuale"/>
                <w:rFonts w:eastAsia="Calibri" w:cs="Times New Roman"/>
                <w:noProof/>
                <w:sz w:val="24"/>
                <w:szCs w:val="24"/>
                <w:lang w:val="it-IT" w:eastAsia="it-IT"/>
              </w:rPr>
              <w:t>Associazioni ambientaliste</w:t>
            </w:r>
            <w:r w:rsidR="007821BC" w:rsidRPr="007821BC">
              <w:rPr>
                <w:noProof/>
                <w:webHidden/>
                <w:sz w:val="24"/>
                <w:szCs w:val="24"/>
              </w:rPr>
              <w:tab/>
            </w:r>
            <w:r w:rsidR="007821BC" w:rsidRPr="007821BC">
              <w:rPr>
                <w:noProof/>
                <w:webHidden/>
                <w:sz w:val="24"/>
                <w:szCs w:val="24"/>
              </w:rPr>
              <w:fldChar w:fldCharType="begin"/>
            </w:r>
            <w:r w:rsidR="007821BC" w:rsidRPr="007821BC">
              <w:rPr>
                <w:noProof/>
                <w:webHidden/>
                <w:sz w:val="24"/>
                <w:szCs w:val="24"/>
              </w:rPr>
              <w:instrText xml:space="preserve"> PAGEREF _Toc168295181 \h </w:instrText>
            </w:r>
            <w:r w:rsidR="007821BC" w:rsidRPr="007821BC">
              <w:rPr>
                <w:noProof/>
                <w:webHidden/>
                <w:sz w:val="24"/>
                <w:szCs w:val="24"/>
              </w:rPr>
            </w:r>
            <w:r w:rsidR="007821BC" w:rsidRPr="007821BC">
              <w:rPr>
                <w:noProof/>
                <w:webHidden/>
                <w:sz w:val="24"/>
                <w:szCs w:val="24"/>
              </w:rPr>
              <w:fldChar w:fldCharType="separate"/>
            </w:r>
            <w:r w:rsidR="002E0AAA">
              <w:rPr>
                <w:noProof/>
                <w:webHidden/>
                <w:sz w:val="24"/>
                <w:szCs w:val="24"/>
              </w:rPr>
              <w:t>28</w:t>
            </w:r>
            <w:r w:rsidR="007821BC" w:rsidRPr="007821BC">
              <w:rPr>
                <w:noProof/>
                <w:webHidden/>
                <w:sz w:val="24"/>
                <w:szCs w:val="24"/>
              </w:rPr>
              <w:fldChar w:fldCharType="end"/>
            </w:r>
          </w:hyperlink>
        </w:p>
        <w:p w:rsidR="007821BC" w:rsidRPr="007821BC" w:rsidRDefault="006C067F">
          <w:pPr>
            <w:pStyle w:val="Sommario1"/>
            <w:rPr>
              <w:rFonts w:asciiTheme="minorHAnsi" w:eastAsiaTheme="minorEastAsia" w:hAnsiTheme="minorHAnsi"/>
              <w:b w:val="0"/>
              <w:noProof/>
              <w:sz w:val="24"/>
              <w:szCs w:val="24"/>
              <w:lang w:eastAsia="it-CH"/>
            </w:rPr>
          </w:pPr>
          <w:hyperlink w:anchor="_Toc168295182" w:history="1">
            <w:r w:rsidR="007821BC" w:rsidRPr="007821BC">
              <w:rPr>
                <w:rStyle w:val="Collegamentoipertestuale"/>
                <w:rFonts w:eastAsia="Calibri" w:cs="Times New Roman"/>
                <w:b w:val="0"/>
                <w:caps/>
                <w:noProof/>
                <w:sz w:val="24"/>
                <w:szCs w:val="24"/>
                <w:lang w:val="it-IT" w:eastAsia="it-IT"/>
              </w:rPr>
              <w:t>11.</w:t>
            </w:r>
            <w:r w:rsidR="007821BC" w:rsidRPr="007821BC">
              <w:rPr>
                <w:rFonts w:asciiTheme="minorHAnsi" w:eastAsiaTheme="minorEastAsia" w:hAnsiTheme="minorHAnsi"/>
                <w:b w:val="0"/>
                <w:noProof/>
                <w:sz w:val="24"/>
                <w:szCs w:val="24"/>
                <w:lang w:eastAsia="it-CH"/>
              </w:rPr>
              <w:tab/>
            </w:r>
            <w:r w:rsidR="007821BC" w:rsidRPr="007821BC">
              <w:rPr>
                <w:rStyle w:val="Collegamentoipertestuale"/>
                <w:rFonts w:eastAsia="Calibri" w:cs="Times New Roman"/>
                <w:b w:val="0"/>
                <w:caps/>
                <w:noProof/>
                <w:sz w:val="24"/>
                <w:szCs w:val="24"/>
                <w:lang w:val="it-IT" w:eastAsia="it-IT"/>
              </w:rPr>
              <w:t>Aspetti finanziari</w:t>
            </w:r>
            <w:r w:rsidR="007821BC" w:rsidRPr="007821BC">
              <w:rPr>
                <w:b w:val="0"/>
                <w:noProof/>
                <w:webHidden/>
                <w:sz w:val="24"/>
                <w:szCs w:val="24"/>
              </w:rPr>
              <w:tab/>
            </w:r>
            <w:r w:rsidR="007821BC" w:rsidRPr="007821BC">
              <w:rPr>
                <w:b w:val="0"/>
                <w:noProof/>
                <w:webHidden/>
                <w:sz w:val="24"/>
                <w:szCs w:val="24"/>
              </w:rPr>
              <w:fldChar w:fldCharType="begin"/>
            </w:r>
            <w:r w:rsidR="007821BC" w:rsidRPr="007821BC">
              <w:rPr>
                <w:b w:val="0"/>
                <w:noProof/>
                <w:webHidden/>
                <w:sz w:val="24"/>
                <w:szCs w:val="24"/>
              </w:rPr>
              <w:instrText xml:space="preserve"> PAGEREF _Toc168295182 \h </w:instrText>
            </w:r>
            <w:r w:rsidR="007821BC" w:rsidRPr="007821BC">
              <w:rPr>
                <w:b w:val="0"/>
                <w:noProof/>
                <w:webHidden/>
                <w:sz w:val="24"/>
                <w:szCs w:val="24"/>
              </w:rPr>
            </w:r>
            <w:r w:rsidR="007821BC" w:rsidRPr="007821BC">
              <w:rPr>
                <w:b w:val="0"/>
                <w:noProof/>
                <w:webHidden/>
                <w:sz w:val="24"/>
                <w:szCs w:val="24"/>
              </w:rPr>
              <w:fldChar w:fldCharType="separate"/>
            </w:r>
            <w:r w:rsidR="002E0AAA">
              <w:rPr>
                <w:b w:val="0"/>
                <w:noProof/>
                <w:webHidden/>
                <w:sz w:val="24"/>
                <w:szCs w:val="24"/>
              </w:rPr>
              <w:t>28</w:t>
            </w:r>
            <w:r w:rsidR="007821BC" w:rsidRPr="007821BC">
              <w:rPr>
                <w:b w:val="0"/>
                <w:noProof/>
                <w:webHidden/>
                <w:sz w:val="24"/>
                <w:szCs w:val="24"/>
              </w:rPr>
              <w:fldChar w:fldCharType="end"/>
            </w:r>
          </w:hyperlink>
        </w:p>
        <w:p w:rsidR="007821BC" w:rsidRPr="007821BC" w:rsidRDefault="006C067F">
          <w:pPr>
            <w:pStyle w:val="Sommario1"/>
            <w:rPr>
              <w:rFonts w:asciiTheme="minorHAnsi" w:eastAsiaTheme="minorEastAsia" w:hAnsiTheme="minorHAnsi"/>
              <w:b w:val="0"/>
              <w:noProof/>
              <w:sz w:val="24"/>
              <w:szCs w:val="24"/>
              <w:lang w:eastAsia="it-CH"/>
            </w:rPr>
          </w:pPr>
          <w:hyperlink w:anchor="_Toc168295183" w:history="1">
            <w:r w:rsidR="007821BC" w:rsidRPr="007821BC">
              <w:rPr>
                <w:rStyle w:val="Collegamentoipertestuale"/>
                <w:rFonts w:eastAsia="Times New Roman" w:cstheme="minorHAnsi"/>
                <w:b w:val="0"/>
                <w:bCs/>
                <w:noProof/>
                <w:sz w:val="24"/>
                <w:szCs w:val="24"/>
                <w:lang w:eastAsia="it-IT"/>
              </w:rPr>
              <w:t>11.1</w:t>
            </w:r>
            <w:r w:rsidR="007821BC" w:rsidRPr="007821BC">
              <w:rPr>
                <w:rFonts w:asciiTheme="minorHAnsi" w:eastAsiaTheme="minorEastAsia" w:hAnsiTheme="minorHAnsi"/>
                <w:b w:val="0"/>
                <w:noProof/>
                <w:sz w:val="24"/>
                <w:szCs w:val="24"/>
                <w:lang w:eastAsia="it-CH"/>
              </w:rPr>
              <w:tab/>
            </w:r>
            <w:r w:rsidR="007821BC" w:rsidRPr="007821BC">
              <w:rPr>
                <w:rStyle w:val="Collegamentoipertestuale"/>
                <w:rFonts w:eastAsia="Times New Roman" w:cstheme="minorHAnsi"/>
                <w:b w:val="0"/>
                <w:bCs/>
                <w:noProof/>
                <w:sz w:val="24"/>
                <w:szCs w:val="24"/>
                <w:lang w:eastAsia="it-IT"/>
              </w:rPr>
              <w:t>Stime attuali dell’investimento</w:t>
            </w:r>
            <w:r w:rsidR="007821BC" w:rsidRPr="007821BC">
              <w:rPr>
                <w:b w:val="0"/>
                <w:noProof/>
                <w:webHidden/>
                <w:sz w:val="24"/>
                <w:szCs w:val="24"/>
              </w:rPr>
              <w:tab/>
            </w:r>
            <w:r w:rsidR="007821BC" w:rsidRPr="007821BC">
              <w:rPr>
                <w:b w:val="0"/>
                <w:noProof/>
                <w:webHidden/>
                <w:sz w:val="24"/>
                <w:szCs w:val="24"/>
              </w:rPr>
              <w:fldChar w:fldCharType="begin"/>
            </w:r>
            <w:r w:rsidR="007821BC" w:rsidRPr="007821BC">
              <w:rPr>
                <w:b w:val="0"/>
                <w:noProof/>
                <w:webHidden/>
                <w:sz w:val="24"/>
                <w:szCs w:val="24"/>
              </w:rPr>
              <w:instrText xml:space="preserve"> PAGEREF _Toc168295183 \h </w:instrText>
            </w:r>
            <w:r w:rsidR="007821BC" w:rsidRPr="007821BC">
              <w:rPr>
                <w:b w:val="0"/>
                <w:noProof/>
                <w:webHidden/>
                <w:sz w:val="24"/>
                <w:szCs w:val="24"/>
              </w:rPr>
            </w:r>
            <w:r w:rsidR="007821BC" w:rsidRPr="007821BC">
              <w:rPr>
                <w:b w:val="0"/>
                <w:noProof/>
                <w:webHidden/>
                <w:sz w:val="24"/>
                <w:szCs w:val="24"/>
              </w:rPr>
              <w:fldChar w:fldCharType="separate"/>
            </w:r>
            <w:r w:rsidR="002E0AAA">
              <w:rPr>
                <w:b w:val="0"/>
                <w:noProof/>
                <w:webHidden/>
                <w:sz w:val="24"/>
                <w:szCs w:val="24"/>
              </w:rPr>
              <w:t>28</w:t>
            </w:r>
            <w:r w:rsidR="007821BC" w:rsidRPr="007821BC">
              <w:rPr>
                <w:b w:val="0"/>
                <w:noProof/>
                <w:webHidden/>
                <w:sz w:val="24"/>
                <w:szCs w:val="24"/>
              </w:rPr>
              <w:fldChar w:fldCharType="end"/>
            </w:r>
          </w:hyperlink>
        </w:p>
        <w:p w:rsidR="007821BC" w:rsidRPr="007821BC" w:rsidRDefault="006C067F">
          <w:pPr>
            <w:pStyle w:val="Sommario1"/>
            <w:rPr>
              <w:rFonts w:asciiTheme="minorHAnsi" w:eastAsiaTheme="minorEastAsia" w:hAnsiTheme="minorHAnsi"/>
              <w:b w:val="0"/>
              <w:noProof/>
              <w:sz w:val="24"/>
              <w:szCs w:val="24"/>
              <w:lang w:eastAsia="it-CH"/>
            </w:rPr>
          </w:pPr>
          <w:hyperlink w:anchor="_Toc168295184" w:history="1">
            <w:r w:rsidR="007821BC" w:rsidRPr="007821BC">
              <w:rPr>
                <w:rStyle w:val="Collegamentoipertestuale"/>
                <w:rFonts w:eastAsia="Times New Roman" w:cstheme="minorHAnsi"/>
                <w:b w:val="0"/>
                <w:bCs/>
                <w:noProof/>
                <w:sz w:val="24"/>
                <w:szCs w:val="24"/>
                <w:lang w:eastAsia="it-IT"/>
              </w:rPr>
              <w:t>11.2</w:t>
            </w:r>
            <w:r w:rsidR="007821BC" w:rsidRPr="007821BC">
              <w:rPr>
                <w:rFonts w:asciiTheme="minorHAnsi" w:eastAsiaTheme="minorEastAsia" w:hAnsiTheme="minorHAnsi"/>
                <w:b w:val="0"/>
                <w:noProof/>
                <w:sz w:val="24"/>
                <w:szCs w:val="24"/>
                <w:lang w:eastAsia="it-CH"/>
              </w:rPr>
              <w:tab/>
            </w:r>
            <w:r w:rsidR="007821BC" w:rsidRPr="007821BC">
              <w:rPr>
                <w:rStyle w:val="Collegamentoipertestuale"/>
                <w:rFonts w:eastAsia="Times New Roman" w:cstheme="minorHAnsi"/>
                <w:b w:val="0"/>
                <w:bCs/>
                <w:noProof/>
                <w:sz w:val="24"/>
                <w:szCs w:val="24"/>
                <w:lang w:eastAsia="it-IT"/>
              </w:rPr>
              <w:t>Richiesta di credito</w:t>
            </w:r>
            <w:r w:rsidR="007821BC" w:rsidRPr="007821BC">
              <w:rPr>
                <w:b w:val="0"/>
                <w:noProof/>
                <w:webHidden/>
                <w:sz w:val="24"/>
                <w:szCs w:val="24"/>
              </w:rPr>
              <w:tab/>
            </w:r>
            <w:r w:rsidR="007821BC" w:rsidRPr="007821BC">
              <w:rPr>
                <w:b w:val="0"/>
                <w:noProof/>
                <w:webHidden/>
                <w:sz w:val="24"/>
                <w:szCs w:val="24"/>
              </w:rPr>
              <w:fldChar w:fldCharType="begin"/>
            </w:r>
            <w:r w:rsidR="007821BC" w:rsidRPr="007821BC">
              <w:rPr>
                <w:b w:val="0"/>
                <w:noProof/>
                <w:webHidden/>
                <w:sz w:val="24"/>
                <w:szCs w:val="24"/>
              </w:rPr>
              <w:instrText xml:space="preserve"> PAGEREF _Toc168295184 \h </w:instrText>
            </w:r>
            <w:r w:rsidR="007821BC" w:rsidRPr="007821BC">
              <w:rPr>
                <w:b w:val="0"/>
                <w:noProof/>
                <w:webHidden/>
                <w:sz w:val="24"/>
                <w:szCs w:val="24"/>
              </w:rPr>
            </w:r>
            <w:r w:rsidR="007821BC" w:rsidRPr="007821BC">
              <w:rPr>
                <w:b w:val="0"/>
                <w:noProof/>
                <w:webHidden/>
                <w:sz w:val="24"/>
                <w:szCs w:val="24"/>
              </w:rPr>
              <w:fldChar w:fldCharType="separate"/>
            </w:r>
            <w:r w:rsidR="002E0AAA">
              <w:rPr>
                <w:b w:val="0"/>
                <w:noProof/>
                <w:webHidden/>
                <w:sz w:val="24"/>
                <w:szCs w:val="24"/>
              </w:rPr>
              <w:t>29</w:t>
            </w:r>
            <w:r w:rsidR="007821BC" w:rsidRPr="007821BC">
              <w:rPr>
                <w:b w:val="0"/>
                <w:noProof/>
                <w:webHidden/>
                <w:sz w:val="24"/>
                <w:szCs w:val="24"/>
              </w:rPr>
              <w:fldChar w:fldCharType="end"/>
            </w:r>
          </w:hyperlink>
        </w:p>
        <w:p w:rsidR="007821BC" w:rsidRPr="007821BC" w:rsidRDefault="006C067F">
          <w:pPr>
            <w:pStyle w:val="Sommario2"/>
            <w:rPr>
              <w:rFonts w:asciiTheme="minorHAnsi" w:eastAsiaTheme="minorEastAsia" w:hAnsiTheme="minorHAnsi"/>
              <w:noProof/>
              <w:sz w:val="24"/>
              <w:szCs w:val="24"/>
              <w:lang w:eastAsia="it-CH"/>
            </w:rPr>
          </w:pPr>
          <w:hyperlink w:anchor="_Toc168295185" w:history="1">
            <w:r w:rsidR="007821BC" w:rsidRPr="007821BC">
              <w:rPr>
                <w:rStyle w:val="Collegamentoipertestuale"/>
                <w:rFonts w:eastAsia="Calibri" w:cs="Times New Roman"/>
                <w:noProof/>
                <w:sz w:val="24"/>
                <w:szCs w:val="24"/>
                <w:lang w:val="it-IT" w:eastAsia="it-IT"/>
              </w:rPr>
              <w:t>11.3</w:t>
            </w:r>
            <w:r w:rsidR="007821BC" w:rsidRPr="007821BC">
              <w:rPr>
                <w:rFonts w:asciiTheme="minorHAnsi" w:eastAsiaTheme="minorEastAsia" w:hAnsiTheme="minorHAnsi"/>
                <w:noProof/>
                <w:sz w:val="24"/>
                <w:szCs w:val="24"/>
                <w:lang w:eastAsia="it-CH"/>
              </w:rPr>
              <w:tab/>
            </w:r>
            <w:r w:rsidR="007821BC" w:rsidRPr="007821BC">
              <w:rPr>
                <w:rStyle w:val="Collegamentoipertestuale"/>
                <w:rFonts w:eastAsia="Calibri" w:cs="Times New Roman"/>
                <w:noProof/>
                <w:sz w:val="24"/>
                <w:szCs w:val="24"/>
                <w:lang w:val="it-IT" w:eastAsia="it-IT"/>
              </w:rPr>
              <w:t>Rapporto con le linee direttive ed il piano finanziario</w:t>
            </w:r>
            <w:r w:rsidR="007821BC" w:rsidRPr="007821BC">
              <w:rPr>
                <w:noProof/>
                <w:webHidden/>
                <w:sz w:val="24"/>
                <w:szCs w:val="24"/>
              </w:rPr>
              <w:tab/>
            </w:r>
            <w:r w:rsidR="007821BC" w:rsidRPr="007821BC">
              <w:rPr>
                <w:noProof/>
                <w:webHidden/>
                <w:sz w:val="24"/>
                <w:szCs w:val="24"/>
              </w:rPr>
              <w:fldChar w:fldCharType="begin"/>
            </w:r>
            <w:r w:rsidR="007821BC" w:rsidRPr="007821BC">
              <w:rPr>
                <w:noProof/>
                <w:webHidden/>
                <w:sz w:val="24"/>
                <w:szCs w:val="24"/>
              </w:rPr>
              <w:instrText xml:space="preserve"> PAGEREF _Toc168295185 \h </w:instrText>
            </w:r>
            <w:r w:rsidR="007821BC" w:rsidRPr="007821BC">
              <w:rPr>
                <w:noProof/>
                <w:webHidden/>
                <w:sz w:val="24"/>
                <w:szCs w:val="24"/>
              </w:rPr>
            </w:r>
            <w:r w:rsidR="007821BC" w:rsidRPr="007821BC">
              <w:rPr>
                <w:noProof/>
                <w:webHidden/>
                <w:sz w:val="24"/>
                <w:szCs w:val="24"/>
              </w:rPr>
              <w:fldChar w:fldCharType="separate"/>
            </w:r>
            <w:r w:rsidR="002E0AAA">
              <w:rPr>
                <w:noProof/>
                <w:webHidden/>
                <w:sz w:val="24"/>
                <w:szCs w:val="24"/>
              </w:rPr>
              <w:t>29</w:t>
            </w:r>
            <w:r w:rsidR="007821BC" w:rsidRPr="007821BC">
              <w:rPr>
                <w:noProof/>
                <w:webHidden/>
                <w:sz w:val="24"/>
                <w:szCs w:val="24"/>
              </w:rPr>
              <w:fldChar w:fldCharType="end"/>
            </w:r>
          </w:hyperlink>
        </w:p>
        <w:p w:rsidR="007821BC" w:rsidRPr="007821BC" w:rsidRDefault="006C067F">
          <w:pPr>
            <w:pStyle w:val="Sommario1"/>
            <w:rPr>
              <w:rFonts w:asciiTheme="minorHAnsi" w:eastAsiaTheme="minorEastAsia" w:hAnsiTheme="minorHAnsi"/>
              <w:b w:val="0"/>
              <w:noProof/>
              <w:lang w:eastAsia="it-CH"/>
            </w:rPr>
          </w:pPr>
          <w:hyperlink w:anchor="_Toc168295186" w:history="1">
            <w:r w:rsidR="007821BC" w:rsidRPr="007821BC">
              <w:rPr>
                <w:rStyle w:val="Collegamentoipertestuale"/>
                <w:rFonts w:eastAsia="Calibri" w:cs="Times New Roman"/>
                <w:b w:val="0"/>
                <w:caps/>
                <w:noProof/>
                <w:sz w:val="24"/>
                <w:szCs w:val="24"/>
                <w:lang w:val="it-IT" w:eastAsia="it-IT"/>
              </w:rPr>
              <w:t>12.</w:t>
            </w:r>
            <w:r w:rsidR="007821BC" w:rsidRPr="007821BC">
              <w:rPr>
                <w:rFonts w:asciiTheme="minorHAnsi" w:eastAsiaTheme="minorEastAsia" w:hAnsiTheme="minorHAnsi"/>
                <w:b w:val="0"/>
                <w:noProof/>
                <w:sz w:val="24"/>
                <w:szCs w:val="24"/>
                <w:lang w:eastAsia="it-CH"/>
              </w:rPr>
              <w:tab/>
            </w:r>
            <w:r w:rsidR="007821BC" w:rsidRPr="007821BC">
              <w:rPr>
                <w:rStyle w:val="Collegamentoipertestuale"/>
                <w:rFonts w:eastAsia="Calibri" w:cs="Times New Roman"/>
                <w:b w:val="0"/>
                <w:caps/>
                <w:noProof/>
                <w:sz w:val="24"/>
                <w:szCs w:val="24"/>
                <w:lang w:val="it-IT" w:eastAsia="it-IT"/>
              </w:rPr>
              <w:t>Conclusione</w:t>
            </w:r>
            <w:r w:rsidR="007821BC" w:rsidRPr="007821BC">
              <w:rPr>
                <w:b w:val="0"/>
                <w:noProof/>
                <w:webHidden/>
                <w:sz w:val="24"/>
                <w:szCs w:val="24"/>
              </w:rPr>
              <w:tab/>
            </w:r>
            <w:r w:rsidR="007821BC" w:rsidRPr="007821BC">
              <w:rPr>
                <w:b w:val="0"/>
                <w:noProof/>
                <w:webHidden/>
                <w:sz w:val="24"/>
                <w:szCs w:val="24"/>
              </w:rPr>
              <w:fldChar w:fldCharType="begin"/>
            </w:r>
            <w:r w:rsidR="007821BC" w:rsidRPr="007821BC">
              <w:rPr>
                <w:b w:val="0"/>
                <w:noProof/>
                <w:webHidden/>
                <w:sz w:val="24"/>
                <w:szCs w:val="24"/>
              </w:rPr>
              <w:instrText xml:space="preserve"> PAGEREF _Toc168295186 \h </w:instrText>
            </w:r>
            <w:r w:rsidR="007821BC" w:rsidRPr="007821BC">
              <w:rPr>
                <w:b w:val="0"/>
                <w:noProof/>
                <w:webHidden/>
                <w:sz w:val="24"/>
                <w:szCs w:val="24"/>
              </w:rPr>
            </w:r>
            <w:r w:rsidR="007821BC" w:rsidRPr="007821BC">
              <w:rPr>
                <w:b w:val="0"/>
                <w:noProof/>
                <w:webHidden/>
                <w:sz w:val="24"/>
                <w:szCs w:val="24"/>
              </w:rPr>
              <w:fldChar w:fldCharType="separate"/>
            </w:r>
            <w:r w:rsidR="002E0AAA">
              <w:rPr>
                <w:b w:val="0"/>
                <w:noProof/>
                <w:webHidden/>
                <w:sz w:val="24"/>
                <w:szCs w:val="24"/>
              </w:rPr>
              <w:t>29</w:t>
            </w:r>
            <w:r w:rsidR="007821BC" w:rsidRPr="007821BC">
              <w:rPr>
                <w:b w:val="0"/>
                <w:noProof/>
                <w:webHidden/>
                <w:sz w:val="24"/>
                <w:szCs w:val="24"/>
              </w:rPr>
              <w:fldChar w:fldCharType="end"/>
            </w:r>
          </w:hyperlink>
        </w:p>
        <w:p w:rsidR="007821BC" w:rsidRDefault="007821BC">
          <w:r>
            <w:rPr>
              <w:b/>
              <w:bCs/>
              <w:lang w:val="it-IT"/>
            </w:rPr>
            <w:fldChar w:fldCharType="end"/>
          </w:r>
        </w:p>
      </w:sdtContent>
    </w:sdt>
    <w:p w:rsidR="007821BC" w:rsidRDefault="007821BC" w:rsidP="00D33940">
      <w:pPr>
        <w:pStyle w:val="StandardRisoluzionedelConsigliodiStato"/>
        <w:ind w:right="-1"/>
        <w:rPr>
          <w:b/>
          <w:sz w:val="28"/>
          <w:szCs w:val="28"/>
        </w:rPr>
      </w:pPr>
    </w:p>
    <w:p w:rsidR="004C1598" w:rsidRPr="004C1598" w:rsidRDefault="004C1598" w:rsidP="004C1598">
      <w:pPr>
        <w:rPr>
          <w:rFonts w:eastAsia="Times New Roman" w:cs="Times New Roman"/>
          <w:b/>
          <w:bCs/>
          <w:szCs w:val="18"/>
          <w:lang w:eastAsia="it-IT"/>
        </w:rPr>
      </w:pPr>
    </w:p>
    <w:p w:rsidR="004C1598" w:rsidRPr="004C1598" w:rsidRDefault="004C1598" w:rsidP="00D81FBC">
      <w:pPr>
        <w:pStyle w:val="Titolo1"/>
        <w:numPr>
          <w:ilvl w:val="0"/>
          <w:numId w:val="11"/>
        </w:numPr>
        <w:tabs>
          <w:tab w:val="left" w:pos="567"/>
        </w:tabs>
        <w:spacing w:before="0"/>
        <w:ind w:left="567" w:hanging="567"/>
        <w:jc w:val="both"/>
        <w:rPr>
          <w:rFonts w:eastAsia="Calibri" w:cs="Times New Roman"/>
          <w:caps/>
          <w:sz w:val="24"/>
          <w:szCs w:val="24"/>
          <w:lang w:val="it-IT" w:eastAsia="it-IT"/>
        </w:rPr>
      </w:pPr>
      <w:bookmarkStart w:id="1" w:name="_Toc168295152"/>
      <w:r w:rsidRPr="004C1598">
        <w:rPr>
          <w:rFonts w:eastAsia="Calibri" w:cs="Times New Roman"/>
          <w:caps/>
          <w:sz w:val="24"/>
          <w:szCs w:val="24"/>
          <w:lang w:val="it-IT" w:eastAsia="it-IT"/>
        </w:rPr>
        <w:t>Sintesi</w:t>
      </w:r>
      <w:bookmarkEnd w:id="1"/>
    </w:p>
    <w:p w:rsidR="004C1598" w:rsidRPr="004C1598" w:rsidRDefault="004C1598" w:rsidP="004C1598">
      <w:pPr>
        <w:tabs>
          <w:tab w:val="left" w:pos="567"/>
        </w:tabs>
        <w:spacing w:before="120"/>
        <w:rPr>
          <w:rFonts w:asciiTheme="minorHAnsi" w:eastAsia="Times New Roman" w:hAnsiTheme="minorHAnsi" w:cstheme="minorHAnsi"/>
          <w:sz w:val="24"/>
          <w:szCs w:val="24"/>
          <w:lang w:eastAsia="it-IT"/>
        </w:rPr>
      </w:pPr>
      <w:r w:rsidRPr="004C1598">
        <w:rPr>
          <w:rFonts w:asciiTheme="minorHAnsi" w:eastAsia="Times New Roman" w:hAnsiTheme="minorHAnsi" w:cstheme="minorHAnsi"/>
          <w:sz w:val="24"/>
          <w:szCs w:val="24"/>
          <w:lang w:eastAsia="it-IT"/>
        </w:rPr>
        <w:t xml:space="preserve">La richiesta di un collegamento tra la valle Maggia e la valle Leventina risale a molti anni fa. Nasce in particolare quale richiesta riparatrice provocata dalla delusione connessa alle espropriazioni subite a favore della Maggia SA per la realizzazione degli impianti idroelettrici. </w:t>
      </w:r>
    </w:p>
    <w:p w:rsidR="004C1598" w:rsidRPr="004C1598" w:rsidRDefault="004C1598" w:rsidP="004C1598">
      <w:pPr>
        <w:tabs>
          <w:tab w:val="left" w:pos="567"/>
        </w:tabs>
        <w:rPr>
          <w:rFonts w:asciiTheme="minorHAnsi" w:eastAsia="Times New Roman" w:hAnsiTheme="minorHAnsi" w:cstheme="minorHAnsi"/>
          <w:i/>
          <w:iCs/>
          <w:sz w:val="24"/>
          <w:szCs w:val="24"/>
          <w:lang w:eastAsia="it-IT"/>
        </w:rPr>
      </w:pPr>
      <w:r w:rsidRPr="004C1598">
        <w:rPr>
          <w:rFonts w:asciiTheme="minorHAnsi" w:eastAsia="Times New Roman" w:hAnsiTheme="minorHAnsi" w:cstheme="minorHAnsi"/>
          <w:sz w:val="24"/>
          <w:szCs w:val="24"/>
          <w:lang w:eastAsia="it-IT"/>
        </w:rPr>
        <w:t>Nel 1957 ne riassume lo spirito un giovane Plinio Martini nell’articolo “</w:t>
      </w:r>
      <w:r w:rsidRPr="004C1598">
        <w:rPr>
          <w:rFonts w:asciiTheme="minorHAnsi" w:eastAsia="Times New Roman" w:hAnsiTheme="minorHAnsi" w:cstheme="minorHAnsi"/>
          <w:i/>
          <w:iCs/>
          <w:sz w:val="24"/>
          <w:szCs w:val="24"/>
          <w:lang w:eastAsia="it-IT"/>
        </w:rPr>
        <w:t>Vallemaggia sfortunata</w:t>
      </w:r>
      <w:r w:rsidRPr="004C1598">
        <w:rPr>
          <w:rFonts w:asciiTheme="minorHAnsi" w:eastAsia="Times New Roman" w:hAnsiTheme="minorHAnsi" w:cstheme="minorHAnsi"/>
          <w:sz w:val="24"/>
          <w:szCs w:val="24"/>
          <w:lang w:eastAsia="it-IT"/>
        </w:rPr>
        <w:t>”: “</w:t>
      </w:r>
      <w:r w:rsidRPr="004C1598">
        <w:rPr>
          <w:rFonts w:asciiTheme="minorHAnsi" w:eastAsia="Times New Roman" w:hAnsiTheme="minorHAnsi" w:cstheme="minorHAnsi"/>
          <w:i/>
          <w:iCs/>
          <w:sz w:val="24"/>
          <w:szCs w:val="24"/>
          <w:lang w:eastAsia="it-IT"/>
        </w:rPr>
        <w:t xml:space="preserve">Che disastro la presa totale delle acque! Asciutto il Soladino, scomparirà pure la Froda di Foroglio, i torrenti Bavona e Lavizzara ridotti a rigagnoli, il greto della Maggia pulito come un cranio, sotto il ponte di Bignasco uno stagno melmoso e graveolente; quando un po’ d’acqua scorre sotto quello di Visletto somiglia il piscio di una vacca lungo la carraia: venite a vedere ….” </w:t>
      </w:r>
      <w:r w:rsidRPr="004C1598">
        <w:rPr>
          <w:rFonts w:asciiTheme="minorHAnsi" w:eastAsia="Times New Roman" w:hAnsiTheme="minorHAnsi" w:cstheme="minorHAnsi"/>
          <w:i/>
          <w:iCs/>
          <w:sz w:val="24"/>
          <w:szCs w:val="24"/>
          <w:vertAlign w:val="superscript"/>
          <w:lang w:eastAsia="it-IT"/>
        </w:rPr>
        <w:footnoteReference w:id="1"/>
      </w:r>
    </w:p>
    <w:p w:rsidR="004C1598" w:rsidRPr="004C1598" w:rsidRDefault="004C1598" w:rsidP="004C1598">
      <w:pPr>
        <w:tabs>
          <w:tab w:val="left" w:pos="567"/>
        </w:tabs>
        <w:rPr>
          <w:rFonts w:asciiTheme="minorHAnsi" w:eastAsia="Times New Roman" w:hAnsiTheme="minorHAnsi" w:cstheme="minorHAnsi"/>
          <w:sz w:val="24"/>
          <w:szCs w:val="24"/>
          <w:lang w:eastAsia="it-IT"/>
        </w:rPr>
      </w:pPr>
      <w:r w:rsidRPr="004C1598">
        <w:rPr>
          <w:rFonts w:asciiTheme="minorHAnsi" w:eastAsia="Times New Roman" w:hAnsiTheme="minorHAnsi" w:cstheme="minorHAnsi"/>
          <w:sz w:val="24"/>
          <w:szCs w:val="24"/>
          <w:lang w:eastAsia="it-IT"/>
        </w:rPr>
        <w:t>Un secondo motivo della richiesta di uno sbocco sulla Leventina risiede nell’evidenza che la Vallemaggia è una valle a fondo cieco, chiusa verso nord, e che lo sviluppo di una regione è sempre stato visto strettamente connesso a collegamenti efficienti.</w:t>
      </w:r>
    </w:p>
    <w:p w:rsidR="004C1598" w:rsidRPr="004C1598" w:rsidRDefault="004C1598" w:rsidP="004C1598">
      <w:pPr>
        <w:tabs>
          <w:tab w:val="left" w:pos="567"/>
        </w:tabs>
        <w:rPr>
          <w:rFonts w:asciiTheme="minorHAnsi" w:eastAsia="Times New Roman" w:hAnsiTheme="minorHAnsi" w:cstheme="minorHAnsi"/>
          <w:sz w:val="24"/>
          <w:szCs w:val="24"/>
          <w:lang w:eastAsia="it-IT"/>
        </w:rPr>
      </w:pPr>
      <w:r w:rsidRPr="004C1598">
        <w:rPr>
          <w:rFonts w:asciiTheme="minorHAnsi" w:eastAsia="Times New Roman" w:hAnsiTheme="minorHAnsi" w:cstheme="minorHAnsi"/>
          <w:sz w:val="24"/>
          <w:szCs w:val="24"/>
          <w:lang w:eastAsia="it-IT"/>
        </w:rPr>
        <w:t>Il messaggio ripropone e risolve con valutazioni scientifiche l’antica contrapposizione tra strada e altri mezzi di trasporto. Se negli anni ’50-’60 vi fu un conflitto acceso tra il mantenimento della ferrovia Valmaggina e l’ampliamento della strada, oggi si propone di approfondire la possibile realizzazione di una funivia al posto di una nuova strada (con galleria) alpina che risulterebbe altamente problematica oltre che estremamente costosa.</w:t>
      </w:r>
    </w:p>
    <w:p w:rsidR="004C1598" w:rsidRPr="004C1598" w:rsidRDefault="004C1598" w:rsidP="004C1598">
      <w:pPr>
        <w:tabs>
          <w:tab w:val="left" w:pos="567"/>
        </w:tabs>
        <w:rPr>
          <w:rFonts w:asciiTheme="minorHAnsi" w:eastAsia="Times New Roman" w:hAnsiTheme="minorHAnsi" w:cstheme="minorHAnsi"/>
          <w:sz w:val="24"/>
          <w:szCs w:val="24"/>
          <w:lang w:eastAsia="it-IT"/>
        </w:rPr>
      </w:pPr>
      <w:r w:rsidRPr="004C1598">
        <w:rPr>
          <w:rFonts w:asciiTheme="minorHAnsi" w:eastAsia="Times New Roman" w:hAnsiTheme="minorHAnsi" w:cstheme="minorHAnsi"/>
          <w:sz w:val="24"/>
          <w:szCs w:val="24"/>
          <w:lang w:eastAsia="it-IT"/>
        </w:rPr>
        <w:lastRenderedPageBreak/>
        <w:t>Il messaggio in essere, dopo aver confrontato diverse opzioni alternative, propone l’innovativa soluzione di una nuova funivia quale trasporto pubblico tra Fusio e Ambrì. Il messaggio richiede un credito di progettazione di fr 800'000.-  per l’elaborazione del relativo progetto di massima che dovrà permettere la definitiva verifica degli aspetti tecnici e costruttivi del progetto nonché la sostenibilità economica del collegamento.</w:t>
      </w:r>
    </w:p>
    <w:p w:rsidR="004C1598" w:rsidRPr="004C1598" w:rsidRDefault="004C1598" w:rsidP="004C1598">
      <w:pPr>
        <w:tabs>
          <w:tab w:val="left" w:pos="567"/>
        </w:tabs>
        <w:rPr>
          <w:rFonts w:asciiTheme="minorHAnsi" w:eastAsia="Times New Roman" w:hAnsiTheme="minorHAnsi" w:cstheme="minorHAnsi"/>
          <w:sz w:val="24"/>
          <w:szCs w:val="24"/>
          <w:lang w:eastAsia="it-IT"/>
        </w:rPr>
      </w:pPr>
    </w:p>
    <w:p w:rsidR="004C1598" w:rsidRPr="004C1598" w:rsidRDefault="004C1598" w:rsidP="004C1598">
      <w:pPr>
        <w:tabs>
          <w:tab w:val="left" w:pos="567"/>
        </w:tabs>
        <w:rPr>
          <w:rFonts w:asciiTheme="minorHAnsi" w:eastAsia="Times New Roman" w:hAnsiTheme="minorHAnsi" w:cstheme="minorHAnsi"/>
          <w:sz w:val="24"/>
          <w:szCs w:val="24"/>
          <w:lang w:eastAsia="it-IT"/>
        </w:rPr>
      </w:pPr>
    </w:p>
    <w:p w:rsidR="004C1598" w:rsidRPr="004C1598" w:rsidRDefault="004C1598" w:rsidP="00D81FBC">
      <w:pPr>
        <w:pStyle w:val="Titolo1"/>
        <w:numPr>
          <w:ilvl w:val="0"/>
          <w:numId w:val="11"/>
        </w:numPr>
        <w:tabs>
          <w:tab w:val="left" w:pos="567"/>
        </w:tabs>
        <w:spacing w:before="0"/>
        <w:ind w:left="567" w:hanging="567"/>
        <w:jc w:val="both"/>
        <w:rPr>
          <w:rFonts w:eastAsia="Calibri" w:cs="Times New Roman"/>
          <w:caps/>
          <w:sz w:val="24"/>
          <w:szCs w:val="24"/>
          <w:lang w:val="it-IT" w:eastAsia="it-IT"/>
        </w:rPr>
      </w:pPr>
      <w:bookmarkStart w:id="3" w:name="_Toc168295153"/>
      <w:r w:rsidRPr="004C1598">
        <w:rPr>
          <w:rFonts w:eastAsia="Calibri" w:cs="Times New Roman"/>
          <w:caps/>
          <w:sz w:val="24"/>
          <w:szCs w:val="24"/>
          <w:lang w:val="it-IT" w:eastAsia="it-IT"/>
        </w:rPr>
        <w:t>La storia della mobilità in Valle Maggia, una richiesta centenaria</w:t>
      </w:r>
      <w:bookmarkEnd w:id="3"/>
    </w:p>
    <w:p w:rsidR="004C1598" w:rsidRPr="004C1598" w:rsidRDefault="004C1598" w:rsidP="004C1598">
      <w:pPr>
        <w:tabs>
          <w:tab w:val="left" w:pos="567"/>
        </w:tabs>
        <w:spacing w:before="120"/>
        <w:rPr>
          <w:rFonts w:asciiTheme="minorHAnsi" w:eastAsia="Times New Roman" w:hAnsiTheme="minorHAnsi" w:cstheme="minorHAnsi"/>
          <w:sz w:val="24"/>
          <w:szCs w:val="24"/>
          <w:lang w:eastAsia="it-IT"/>
        </w:rPr>
      </w:pPr>
      <w:r w:rsidRPr="004C1598">
        <w:rPr>
          <w:rFonts w:asciiTheme="minorHAnsi" w:eastAsia="Times New Roman" w:hAnsiTheme="minorHAnsi" w:cstheme="minorHAnsi"/>
          <w:sz w:val="24"/>
          <w:szCs w:val="24"/>
          <w:lang w:eastAsia="it-IT"/>
        </w:rPr>
        <w:t>L’ultimo viaggio in treno delle allora FRT (trasformatesi in FART dopo il 30.06.1961), il trenino bianco e blu, da Ponte Brolla a Bignasco è del 28 novembre 1965.</w:t>
      </w:r>
    </w:p>
    <w:p w:rsidR="004C1598" w:rsidRPr="004C1598" w:rsidRDefault="004C1598" w:rsidP="004C1598">
      <w:pPr>
        <w:tabs>
          <w:tab w:val="left" w:pos="567"/>
        </w:tabs>
        <w:rPr>
          <w:rFonts w:asciiTheme="minorHAnsi" w:eastAsia="Times New Roman" w:hAnsiTheme="minorHAnsi" w:cstheme="minorHAnsi"/>
          <w:sz w:val="24"/>
          <w:szCs w:val="24"/>
          <w:lang w:eastAsia="it-IT"/>
        </w:rPr>
      </w:pPr>
      <w:r w:rsidRPr="004C1598">
        <w:rPr>
          <w:rFonts w:asciiTheme="minorHAnsi" w:eastAsia="Times New Roman" w:hAnsiTheme="minorHAnsi" w:cstheme="minorHAnsi"/>
          <w:sz w:val="24"/>
          <w:szCs w:val="24"/>
          <w:lang w:eastAsia="it-IT"/>
        </w:rPr>
        <w:t xml:space="preserve">Chi fosse interessato a conoscere la storia e l’intenso dibattito che portò allo smantellamento della ferrovia a favore del trasporto su gomma e dell’ampliamento della strada, è invitato a leggere la pubblicazione </w:t>
      </w:r>
      <w:r w:rsidRPr="004C1598">
        <w:rPr>
          <w:rFonts w:asciiTheme="minorHAnsi" w:eastAsia="Times New Roman" w:hAnsiTheme="minorHAnsi" w:cstheme="minorHAnsi"/>
          <w:i/>
          <w:iCs/>
          <w:sz w:val="24"/>
          <w:szCs w:val="24"/>
          <w:lang w:eastAsia="it-IT"/>
        </w:rPr>
        <w:t>”Il treno in una valle alpina, La ferrovia Locarno - Ponte Brolla - Bignasco 1907-1965” (Dadò 2007).</w:t>
      </w:r>
      <w:r w:rsidRPr="004C1598">
        <w:rPr>
          <w:rFonts w:asciiTheme="minorHAnsi" w:eastAsia="Times New Roman" w:hAnsiTheme="minorHAnsi" w:cstheme="minorHAnsi"/>
          <w:sz w:val="24"/>
          <w:szCs w:val="24"/>
          <w:lang w:eastAsia="it-IT"/>
        </w:rPr>
        <w:t xml:space="preserve"> </w:t>
      </w:r>
    </w:p>
    <w:p w:rsidR="004C1598" w:rsidRDefault="004C1598" w:rsidP="004C1598">
      <w:pPr>
        <w:tabs>
          <w:tab w:val="left" w:pos="567"/>
        </w:tabs>
        <w:rPr>
          <w:rFonts w:asciiTheme="minorHAnsi" w:eastAsia="Times New Roman" w:hAnsiTheme="minorHAnsi" w:cstheme="minorHAnsi"/>
          <w:sz w:val="24"/>
          <w:szCs w:val="24"/>
          <w:lang w:eastAsia="it-IT"/>
        </w:rPr>
      </w:pPr>
    </w:p>
    <w:p w:rsidR="004C1598" w:rsidRPr="004C1598" w:rsidRDefault="004C1598" w:rsidP="004C1598">
      <w:pPr>
        <w:tabs>
          <w:tab w:val="left" w:pos="567"/>
        </w:tabs>
        <w:rPr>
          <w:rFonts w:asciiTheme="minorHAnsi" w:eastAsia="Times New Roman" w:hAnsiTheme="minorHAnsi" w:cstheme="minorHAnsi"/>
          <w:sz w:val="24"/>
          <w:szCs w:val="24"/>
          <w:lang w:eastAsia="it-IT"/>
        </w:rPr>
      </w:pPr>
      <w:r w:rsidRPr="004C1598">
        <w:rPr>
          <w:rFonts w:asciiTheme="minorHAnsi" w:eastAsia="Times New Roman" w:hAnsiTheme="minorHAnsi" w:cstheme="minorHAnsi"/>
          <w:sz w:val="24"/>
          <w:szCs w:val="24"/>
          <w:lang w:eastAsia="it-IT"/>
        </w:rPr>
        <w:t>Si inizia da decisioni del Gran Consiglio (26 giugno 1957) in cui il risanamento della linea ferroviaria veniva dato per acquisito viste le rassicurazioni date in passato dall’autorità federale. Prospettiva che muta progressivamente in considerazione dell’aggiornamento del preventivo del risanamento (informativa del Dipartimento Federale delle Poste e Ferrovie del 10.10.1958 al CdS) salito a un importo di 12 milioni di franchi, ciò che porta in auge la variante della sostituzione della ferrovia con un servizio con bus e con relativo adeguamento della strada.</w:t>
      </w:r>
    </w:p>
    <w:p w:rsidR="004C1598" w:rsidRPr="004C1598" w:rsidRDefault="004C1598" w:rsidP="004C1598">
      <w:pPr>
        <w:tabs>
          <w:tab w:val="left" w:pos="567"/>
        </w:tabs>
        <w:rPr>
          <w:rFonts w:asciiTheme="minorHAnsi" w:eastAsia="Times New Roman" w:hAnsiTheme="minorHAnsi" w:cstheme="minorHAnsi"/>
          <w:sz w:val="24"/>
          <w:szCs w:val="24"/>
          <w:lang w:eastAsia="it-IT"/>
        </w:rPr>
      </w:pPr>
      <w:r w:rsidRPr="004C1598">
        <w:rPr>
          <w:rFonts w:asciiTheme="minorHAnsi" w:eastAsia="Times New Roman" w:hAnsiTheme="minorHAnsi" w:cstheme="minorHAnsi"/>
          <w:sz w:val="24"/>
          <w:szCs w:val="24"/>
          <w:lang w:eastAsia="it-IT"/>
        </w:rPr>
        <w:t>Si racconta delle lotte tra due fronti molto agguerriti; con numerosi passaggi a livello pericolosi ma indispensabili per il trasporto della pietra valmaggese dalle cave verso il piano bloccati da lucchetti per sicurezza che venivano sabotati, addirittura di attentati dinamitardi con deragliamento di treni.</w:t>
      </w:r>
    </w:p>
    <w:p w:rsidR="004C1598" w:rsidRPr="004C1598" w:rsidRDefault="004C1598" w:rsidP="004C1598">
      <w:pPr>
        <w:tabs>
          <w:tab w:val="left" w:pos="567"/>
        </w:tabs>
        <w:rPr>
          <w:rFonts w:asciiTheme="minorHAnsi" w:eastAsia="Times New Roman" w:hAnsiTheme="minorHAnsi" w:cstheme="minorHAnsi"/>
          <w:sz w:val="24"/>
          <w:szCs w:val="24"/>
          <w:lang w:eastAsia="it-IT"/>
        </w:rPr>
      </w:pPr>
      <w:r>
        <w:rPr>
          <w:rFonts w:asciiTheme="minorHAnsi" w:eastAsia="Times New Roman" w:hAnsiTheme="minorHAnsi" w:cstheme="minorHAnsi"/>
          <w:sz w:val="24"/>
          <w:szCs w:val="24"/>
          <w:lang w:eastAsia="it-IT"/>
        </w:rPr>
        <w:t>I C</w:t>
      </w:r>
      <w:r w:rsidRPr="004C1598">
        <w:rPr>
          <w:rFonts w:asciiTheme="minorHAnsi" w:eastAsia="Times New Roman" w:hAnsiTheme="minorHAnsi" w:cstheme="minorHAnsi"/>
          <w:sz w:val="24"/>
          <w:szCs w:val="24"/>
          <w:lang w:eastAsia="it-IT"/>
        </w:rPr>
        <w:t xml:space="preserve">omuni della valle Maggia lottarono strenuamente per il mantenimento della linea ferroviaria. </w:t>
      </w:r>
    </w:p>
    <w:p w:rsidR="004C1598" w:rsidRPr="004C1598" w:rsidRDefault="004C1598" w:rsidP="004C1598">
      <w:pPr>
        <w:tabs>
          <w:tab w:val="left" w:pos="567"/>
        </w:tabs>
        <w:rPr>
          <w:rFonts w:asciiTheme="minorHAnsi" w:eastAsia="Times New Roman" w:hAnsiTheme="minorHAnsi" w:cstheme="minorHAnsi"/>
          <w:sz w:val="24"/>
          <w:szCs w:val="24"/>
          <w:lang w:eastAsia="it-IT"/>
        </w:rPr>
      </w:pPr>
      <w:r w:rsidRPr="004C1598">
        <w:rPr>
          <w:rFonts w:asciiTheme="minorHAnsi" w:eastAsia="Times New Roman" w:hAnsiTheme="minorHAnsi" w:cstheme="minorHAnsi"/>
          <w:sz w:val="24"/>
          <w:szCs w:val="24"/>
          <w:lang w:eastAsia="it-IT"/>
        </w:rPr>
        <w:t>Ma sia il Cantone che l’autorità federale espressero un parere favorevole al miglioramento del collegamento stradale che però richiedeva la parziale occupazione del sedime ferroviario. Quindi non era possibile mantenere entrambe le infrastrutture.</w:t>
      </w:r>
    </w:p>
    <w:p w:rsidR="004C1598" w:rsidRDefault="004C1598" w:rsidP="004C1598">
      <w:pPr>
        <w:tabs>
          <w:tab w:val="left" w:pos="567"/>
        </w:tabs>
        <w:rPr>
          <w:rFonts w:asciiTheme="minorHAnsi" w:eastAsia="Times New Roman" w:hAnsiTheme="minorHAnsi" w:cstheme="minorHAnsi"/>
          <w:sz w:val="24"/>
          <w:szCs w:val="24"/>
          <w:lang w:eastAsia="it-IT"/>
        </w:rPr>
      </w:pPr>
      <w:r w:rsidRPr="004C1598">
        <w:rPr>
          <w:rFonts w:asciiTheme="minorHAnsi" w:eastAsia="Times New Roman" w:hAnsiTheme="minorHAnsi" w:cstheme="minorHAnsi"/>
          <w:sz w:val="24"/>
          <w:szCs w:val="24"/>
          <w:lang w:eastAsia="it-IT"/>
        </w:rPr>
        <w:t>Le rimostranze della Valle erano direttamente correlate anche alla pretesa di un parziale compenso all’importante contributo dato dalla regione per la realizzazione degli impianti idroelettrici a favore di tutto il cantone grazie alla diga del Sambuco. Contributo ben visibile a tutti, come ben espresso a suo tempo dal Martini, con la massiccia riduzione dei flussi d’acqua della Maggia.</w:t>
      </w:r>
    </w:p>
    <w:p w:rsidR="004C1598" w:rsidRPr="004C1598" w:rsidRDefault="004C1598" w:rsidP="004C1598">
      <w:pPr>
        <w:tabs>
          <w:tab w:val="left" w:pos="567"/>
        </w:tabs>
        <w:rPr>
          <w:rFonts w:asciiTheme="minorHAnsi" w:eastAsia="Times New Roman" w:hAnsiTheme="minorHAnsi" w:cstheme="minorHAnsi"/>
          <w:sz w:val="24"/>
          <w:szCs w:val="24"/>
          <w:lang w:eastAsia="it-IT"/>
        </w:rPr>
      </w:pPr>
    </w:p>
    <w:p w:rsidR="004C1598" w:rsidRPr="004C1598" w:rsidRDefault="004C1598" w:rsidP="004C1598">
      <w:pPr>
        <w:tabs>
          <w:tab w:val="left" w:pos="567"/>
        </w:tabs>
        <w:rPr>
          <w:rFonts w:asciiTheme="minorHAnsi" w:eastAsia="Times New Roman" w:hAnsiTheme="minorHAnsi" w:cstheme="minorHAnsi"/>
          <w:sz w:val="24"/>
          <w:szCs w:val="24"/>
          <w:lang w:eastAsia="it-IT"/>
        </w:rPr>
      </w:pPr>
      <w:r w:rsidRPr="004C1598">
        <w:rPr>
          <w:rFonts w:asciiTheme="minorHAnsi" w:eastAsia="Times New Roman" w:hAnsiTheme="minorHAnsi" w:cstheme="minorHAnsi"/>
          <w:sz w:val="24"/>
          <w:szCs w:val="24"/>
          <w:lang w:eastAsia="it-IT"/>
        </w:rPr>
        <w:t>In questo contesto molto conflittuale, da parte del Cantone erano state date ampie rassicurazioni di voler proseguire con la strada con una galleria al Sassello così da superare l’isolamento della valle grazie al collegamento con la valle Leventina.</w:t>
      </w:r>
    </w:p>
    <w:p w:rsidR="004C1598" w:rsidRDefault="004C1598" w:rsidP="004C1598">
      <w:pPr>
        <w:tabs>
          <w:tab w:val="left" w:pos="567"/>
        </w:tabs>
        <w:rPr>
          <w:rFonts w:asciiTheme="minorHAnsi" w:eastAsia="Times New Roman" w:hAnsiTheme="minorHAnsi" w:cstheme="minorHAnsi"/>
          <w:i/>
          <w:iCs/>
          <w:sz w:val="24"/>
          <w:szCs w:val="24"/>
          <w:lang w:eastAsia="it-IT"/>
        </w:rPr>
      </w:pPr>
      <w:r w:rsidRPr="004C1598">
        <w:rPr>
          <w:rFonts w:asciiTheme="minorHAnsi" w:eastAsia="Times New Roman" w:hAnsiTheme="minorHAnsi" w:cstheme="minorHAnsi"/>
          <w:sz w:val="24"/>
          <w:szCs w:val="24"/>
          <w:lang w:eastAsia="it-IT"/>
        </w:rPr>
        <w:t>Convinto sostenitore dell’opera fu il compianto Consigliere di Stato Franco Zorzi che in Gran Consiglio il 28 marzo 1962 disse; “</w:t>
      </w:r>
      <w:r w:rsidRPr="004C1598">
        <w:rPr>
          <w:rFonts w:asciiTheme="minorHAnsi" w:eastAsia="Times New Roman" w:hAnsiTheme="minorHAnsi" w:cstheme="minorHAnsi"/>
          <w:i/>
          <w:iCs/>
          <w:sz w:val="24"/>
          <w:szCs w:val="24"/>
          <w:lang w:eastAsia="it-IT"/>
        </w:rPr>
        <w:t xml:space="preserve">A questo proposito il CdS ha già affermato in sede di commissione che se questo valico deve essere attuato, tale realizzazione deve essere fatta coincidere con il secondo periodo della Maggia. Lo studio dell’opera viene quindi immediatamente affrontato e vengono assegnati i relativi incarichi, … d’accordo e in collaborazione con i Comuni della Vallemaggia si trarranno successivamente le conclusioni, </w:t>
      </w:r>
      <w:r w:rsidRPr="004C1598">
        <w:rPr>
          <w:rFonts w:asciiTheme="minorHAnsi" w:eastAsia="Times New Roman" w:hAnsiTheme="minorHAnsi" w:cstheme="minorHAnsi"/>
          <w:i/>
          <w:iCs/>
          <w:sz w:val="24"/>
          <w:szCs w:val="24"/>
          <w:u w:val="single"/>
          <w:lang w:eastAsia="it-IT"/>
        </w:rPr>
        <w:t>ritenendo però di assumere verso quell’opera un atteggiamento chiaramente positivo</w:t>
      </w:r>
      <w:r w:rsidRPr="004C1598">
        <w:rPr>
          <w:rFonts w:asciiTheme="minorHAnsi" w:eastAsia="Times New Roman" w:hAnsiTheme="minorHAnsi" w:cstheme="minorHAnsi"/>
          <w:i/>
          <w:iCs/>
          <w:sz w:val="24"/>
          <w:szCs w:val="24"/>
          <w:lang w:eastAsia="it-IT"/>
        </w:rPr>
        <w:t>.”</w:t>
      </w:r>
    </w:p>
    <w:p w:rsidR="004C1598" w:rsidRPr="004C1598" w:rsidRDefault="004C1598" w:rsidP="004C1598">
      <w:pPr>
        <w:tabs>
          <w:tab w:val="left" w:pos="567"/>
        </w:tabs>
        <w:rPr>
          <w:rFonts w:asciiTheme="minorHAnsi" w:eastAsia="Times New Roman" w:hAnsiTheme="minorHAnsi" w:cstheme="minorHAnsi"/>
          <w:sz w:val="24"/>
          <w:szCs w:val="24"/>
          <w:lang w:eastAsia="it-IT"/>
        </w:rPr>
      </w:pPr>
      <w:r w:rsidRPr="004C1598">
        <w:rPr>
          <w:rFonts w:asciiTheme="minorHAnsi" w:eastAsia="Times New Roman" w:hAnsiTheme="minorHAnsi" w:cstheme="minorHAnsi"/>
          <w:sz w:val="24"/>
          <w:szCs w:val="24"/>
          <w:lang w:eastAsia="it-IT"/>
        </w:rPr>
        <w:lastRenderedPageBreak/>
        <w:t>Lo studio venne consegnato dallo studio di Ing. Guscetti di Ambrì nel 1963; un collegamento stradale da Nante a Cortino di 7’115 m per un costo stimato di 17,86 mio.</w:t>
      </w:r>
    </w:p>
    <w:p w:rsidR="004C1598" w:rsidRPr="004C1598" w:rsidRDefault="004C1598" w:rsidP="004C1598">
      <w:pPr>
        <w:tabs>
          <w:tab w:val="left" w:pos="567"/>
        </w:tabs>
        <w:rPr>
          <w:rFonts w:asciiTheme="minorHAnsi" w:eastAsia="Times New Roman" w:hAnsiTheme="minorHAnsi" w:cstheme="minorHAnsi"/>
          <w:sz w:val="24"/>
          <w:szCs w:val="24"/>
          <w:lang w:eastAsia="it-IT"/>
        </w:rPr>
      </w:pPr>
      <w:r w:rsidRPr="004C1598">
        <w:rPr>
          <w:rFonts w:asciiTheme="minorHAnsi" w:eastAsia="Times New Roman" w:hAnsiTheme="minorHAnsi" w:cstheme="minorHAnsi"/>
          <w:sz w:val="24"/>
          <w:szCs w:val="24"/>
          <w:lang w:eastAsia="it-IT"/>
        </w:rPr>
        <w:t>Purtroppo l’improvviso decesso del consigliere di stato Franco Zorzi sul Basodino il 4 settembre 1964, fervente sostenitore del collegamento, porta prima a un rallentamento e poi al congelamento del progetto a causa del progressivo aumento dei costi.</w:t>
      </w:r>
    </w:p>
    <w:p w:rsidR="004C1598" w:rsidRPr="004C1598" w:rsidRDefault="004C1598" w:rsidP="004C1598">
      <w:pPr>
        <w:tabs>
          <w:tab w:val="left" w:pos="567"/>
        </w:tabs>
        <w:rPr>
          <w:rFonts w:asciiTheme="minorHAnsi" w:eastAsia="Times New Roman" w:hAnsiTheme="minorHAnsi" w:cstheme="minorHAnsi"/>
          <w:sz w:val="24"/>
          <w:szCs w:val="24"/>
          <w:lang w:eastAsia="it-IT"/>
        </w:rPr>
      </w:pPr>
    </w:p>
    <w:p w:rsidR="004C1598" w:rsidRPr="004C1598" w:rsidRDefault="004C1598" w:rsidP="004C1598">
      <w:pPr>
        <w:tabs>
          <w:tab w:val="left" w:pos="567"/>
        </w:tabs>
        <w:rPr>
          <w:rFonts w:asciiTheme="minorHAnsi" w:eastAsia="Times New Roman" w:hAnsiTheme="minorHAnsi" w:cstheme="minorHAnsi"/>
          <w:sz w:val="24"/>
          <w:szCs w:val="24"/>
          <w:lang w:eastAsia="it-IT"/>
        </w:rPr>
      </w:pPr>
      <w:r w:rsidRPr="004C1598">
        <w:rPr>
          <w:rFonts w:asciiTheme="minorHAnsi" w:eastAsia="Times New Roman" w:hAnsiTheme="minorHAnsi" w:cstheme="minorHAnsi"/>
          <w:sz w:val="24"/>
          <w:szCs w:val="24"/>
          <w:lang w:eastAsia="it-IT"/>
        </w:rPr>
        <w:t>Il dibattito in valle Maggia è sempre rimasto molto vivo tra i fautori di un superamento della situazione di valle a fondo cieco e chi invece ritiene che ciò possa costituire anche un vantaggio a favore di un turismo stazionario e di una maggior tranquillità della Valle.</w:t>
      </w:r>
    </w:p>
    <w:p w:rsidR="004C1598" w:rsidRPr="004C1598" w:rsidRDefault="004C1598" w:rsidP="004C1598">
      <w:pPr>
        <w:tabs>
          <w:tab w:val="left" w:pos="567"/>
        </w:tabs>
        <w:rPr>
          <w:rFonts w:asciiTheme="minorHAnsi" w:eastAsia="Times New Roman" w:hAnsiTheme="minorHAnsi" w:cstheme="minorHAnsi"/>
          <w:sz w:val="24"/>
          <w:szCs w:val="24"/>
          <w:lang w:eastAsia="it-IT"/>
        </w:rPr>
      </w:pPr>
    </w:p>
    <w:p w:rsidR="004C1598" w:rsidRPr="004C1598" w:rsidRDefault="004C1598" w:rsidP="004C1598">
      <w:pPr>
        <w:tabs>
          <w:tab w:val="left" w:pos="567"/>
        </w:tabs>
        <w:rPr>
          <w:rFonts w:asciiTheme="minorHAnsi" w:eastAsia="Times New Roman" w:hAnsiTheme="minorHAnsi" w:cstheme="minorHAnsi"/>
          <w:sz w:val="24"/>
          <w:szCs w:val="24"/>
          <w:lang w:eastAsia="it-IT"/>
        </w:rPr>
      </w:pPr>
      <w:r w:rsidRPr="004C1598">
        <w:rPr>
          <w:rFonts w:asciiTheme="minorHAnsi" w:eastAsia="Times New Roman" w:hAnsiTheme="minorHAnsi" w:cstheme="minorHAnsi"/>
          <w:sz w:val="24"/>
          <w:szCs w:val="24"/>
          <w:lang w:eastAsia="it-IT"/>
        </w:rPr>
        <w:t xml:space="preserve">Nella seduta del 20 ottobre 1965 il Gran Consiglio decise a larga maggioranza la soppressione della ferrovia Locarno - Ponte Brolla - Bignasco, la sua sostituzione con un autoservizio e un miglioramento stradale. Non venne espresso nessun impegno a favore del traforo del Sassello.   </w:t>
      </w:r>
    </w:p>
    <w:p w:rsidR="004C1598" w:rsidRPr="004C1598" w:rsidRDefault="004C1598" w:rsidP="004C1598">
      <w:pPr>
        <w:tabs>
          <w:tab w:val="left" w:pos="567"/>
        </w:tabs>
        <w:rPr>
          <w:rFonts w:asciiTheme="minorHAnsi" w:eastAsia="Times New Roman" w:hAnsiTheme="minorHAnsi" w:cstheme="minorHAnsi"/>
          <w:sz w:val="24"/>
          <w:szCs w:val="24"/>
          <w:lang w:eastAsia="it-IT"/>
        </w:rPr>
      </w:pPr>
    </w:p>
    <w:p w:rsidR="004C1598" w:rsidRPr="004C1598" w:rsidRDefault="004C1598" w:rsidP="004C1598">
      <w:pPr>
        <w:tabs>
          <w:tab w:val="left" w:pos="567"/>
        </w:tabs>
        <w:rPr>
          <w:rFonts w:asciiTheme="minorHAnsi" w:eastAsia="Times New Roman" w:hAnsiTheme="minorHAnsi" w:cstheme="minorHAnsi"/>
          <w:sz w:val="24"/>
          <w:szCs w:val="24"/>
          <w:lang w:eastAsia="it-IT"/>
        </w:rPr>
      </w:pPr>
      <w:r w:rsidRPr="004C1598">
        <w:rPr>
          <w:rFonts w:asciiTheme="minorHAnsi" w:eastAsia="Times New Roman" w:hAnsiTheme="minorHAnsi" w:cstheme="minorHAnsi"/>
          <w:sz w:val="24"/>
          <w:szCs w:val="24"/>
          <w:lang w:eastAsia="it-IT"/>
        </w:rPr>
        <w:t xml:space="preserve">La storia di questo possibile collegamento venne trattato anche in un documentario di Silvano Toppi alla RSI nel 1971 </w:t>
      </w:r>
      <w:hyperlink r:id="rId12" w:history="1">
        <w:r w:rsidRPr="004C1598">
          <w:rPr>
            <w:rFonts w:asciiTheme="minorHAnsi" w:hAnsiTheme="minorHAnsi" w:cstheme="minorHAnsi"/>
            <w:color w:val="0000FF"/>
            <w:sz w:val="24"/>
            <w:szCs w:val="24"/>
            <w:u w:val="single"/>
          </w:rPr>
          <w:t>Collegamento stradale tra la Vallemaggia e la Leventina - lanostraStoria.ch</w:t>
        </w:r>
      </w:hyperlink>
    </w:p>
    <w:p w:rsidR="004C1598" w:rsidRPr="004C1598" w:rsidRDefault="004C1598" w:rsidP="004C1598">
      <w:pPr>
        <w:tabs>
          <w:tab w:val="left" w:pos="567"/>
        </w:tabs>
        <w:rPr>
          <w:rFonts w:asciiTheme="minorHAnsi" w:eastAsia="Times New Roman" w:hAnsiTheme="minorHAnsi" w:cstheme="minorHAnsi"/>
          <w:sz w:val="24"/>
          <w:szCs w:val="24"/>
          <w:lang w:eastAsia="it-IT"/>
        </w:rPr>
      </w:pPr>
    </w:p>
    <w:p w:rsidR="004C1598" w:rsidRPr="004C1598" w:rsidRDefault="004C1598" w:rsidP="004C1598">
      <w:pPr>
        <w:tabs>
          <w:tab w:val="left" w:pos="567"/>
        </w:tabs>
        <w:rPr>
          <w:rFonts w:asciiTheme="minorHAnsi" w:eastAsia="Times New Roman" w:hAnsiTheme="minorHAnsi" w:cstheme="minorHAnsi"/>
          <w:sz w:val="24"/>
          <w:szCs w:val="24"/>
          <w:lang w:eastAsia="it-IT"/>
        </w:rPr>
      </w:pPr>
      <w:r w:rsidRPr="004C1598">
        <w:rPr>
          <w:rFonts w:asciiTheme="minorHAnsi" w:eastAsia="Times New Roman" w:hAnsiTheme="minorHAnsi" w:cstheme="minorHAnsi"/>
          <w:sz w:val="24"/>
          <w:szCs w:val="24"/>
          <w:lang w:eastAsia="it-IT"/>
        </w:rPr>
        <w:t>Come sono andate le cose è a tutti noto; dopo la soppressione della ferrovia Valmaggina e l’ampliamento della strada cantonale, dello sbocco verso la Leventina non si parlò più.</w:t>
      </w:r>
    </w:p>
    <w:p w:rsidR="004C1598" w:rsidRPr="004C1598" w:rsidRDefault="004C1598" w:rsidP="004C1598">
      <w:pPr>
        <w:tabs>
          <w:tab w:val="left" w:pos="567"/>
        </w:tabs>
        <w:rPr>
          <w:rFonts w:asciiTheme="minorHAnsi" w:eastAsia="Times New Roman" w:hAnsiTheme="minorHAnsi" w:cstheme="minorHAnsi"/>
          <w:sz w:val="24"/>
          <w:szCs w:val="24"/>
          <w:lang w:eastAsia="it-IT"/>
        </w:rPr>
      </w:pPr>
      <w:r w:rsidRPr="004C1598">
        <w:rPr>
          <w:rFonts w:asciiTheme="minorHAnsi" w:eastAsia="Times New Roman" w:hAnsiTheme="minorHAnsi" w:cstheme="minorHAnsi"/>
          <w:sz w:val="24"/>
          <w:szCs w:val="24"/>
          <w:lang w:eastAsia="it-IT"/>
        </w:rPr>
        <w:t xml:space="preserve">Il messaggio di oggi aggiunge un nuovo capitolo con la proposta di approfondimento di una soluzione innovativa che potrebbe permettere di risolvere questo antico quesito superandolo grazie a un’ipotesi di una funivia tra Fusio e Ambrì. Un’opzione questa, forse l’ultima possibile, che merita di essere approfondita e analizza fino in fondo. </w:t>
      </w:r>
    </w:p>
    <w:p w:rsidR="004C1598" w:rsidRPr="004C1598" w:rsidRDefault="004C1598" w:rsidP="004C1598">
      <w:pPr>
        <w:tabs>
          <w:tab w:val="left" w:pos="567"/>
        </w:tabs>
        <w:rPr>
          <w:rFonts w:asciiTheme="minorHAnsi" w:eastAsia="Times New Roman" w:hAnsiTheme="minorHAnsi" w:cstheme="minorHAnsi"/>
          <w:sz w:val="24"/>
          <w:szCs w:val="24"/>
          <w:lang w:eastAsia="it-IT"/>
        </w:rPr>
      </w:pPr>
    </w:p>
    <w:p w:rsidR="004C1598" w:rsidRPr="004C1598" w:rsidRDefault="004C1598" w:rsidP="004C1598">
      <w:pPr>
        <w:tabs>
          <w:tab w:val="left" w:pos="567"/>
        </w:tabs>
        <w:rPr>
          <w:rFonts w:asciiTheme="minorHAnsi" w:eastAsia="Times New Roman" w:hAnsiTheme="minorHAnsi" w:cstheme="minorHAnsi"/>
          <w:sz w:val="24"/>
          <w:szCs w:val="24"/>
          <w:lang w:eastAsia="it-IT"/>
        </w:rPr>
      </w:pPr>
      <w:r w:rsidRPr="004C1598">
        <w:rPr>
          <w:rFonts w:asciiTheme="minorHAnsi" w:eastAsia="Times New Roman" w:hAnsiTheme="minorHAnsi" w:cstheme="minorHAnsi"/>
          <w:sz w:val="24"/>
          <w:szCs w:val="24"/>
          <w:lang w:eastAsia="it-IT"/>
        </w:rPr>
        <w:t>Un passo avanti interessante proprio nel 50.mo anniversario della morte del Consigliere di Stato Franco Zorzi.</w:t>
      </w:r>
    </w:p>
    <w:p w:rsidR="004C1598" w:rsidRPr="004C1598" w:rsidRDefault="004C1598" w:rsidP="004C1598">
      <w:pPr>
        <w:rPr>
          <w:rFonts w:asciiTheme="minorHAnsi" w:hAnsiTheme="minorHAnsi" w:cstheme="minorHAnsi"/>
          <w:sz w:val="24"/>
          <w:szCs w:val="24"/>
        </w:rPr>
      </w:pPr>
    </w:p>
    <w:p w:rsidR="004C1598" w:rsidRPr="004C1598" w:rsidRDefault="004C1598" w:rsidP="004C1598">
      <w:pPr>
        <w:rPr>
          <w:rFonts w:asciiTheme="minorHAnsi" w:hAnsiTheme="minorHAnsi" w:cstheme="minorHAnsi"/>
          <w:sz w:val="24"/>
          <w:szCs w:val="24"/>
        </w:rPr>
      </w:pPr>
    </w:p>
    <w:p w:rsidR="004C1598" w:rsidRPr="004C1598" w:rsidRDefault="004C1598" w:rsidP="00D81FBC">
      <w:pPr>
        <w:pStyle w:val="Titolo1"/>
        <w:numPr>
          <w:ilvl w:val="0"/>
          <w:numId w:val="11"/>
        </w:numPr>
        <w:tabs>
          <w:tab w:val="left" w:pos="567"/>
        </w:tabs>
        <w:spacing w:before="0"/>
        <w:ind w:left="567" w:hanging="567"/>
        <w:jc w:val="both"/>
        <w:rPr>
          <w:rFonts w:eastAsia="Calibri" w:cs="Times New Roman"/>
          <w:caps/>
          <w:sz w:val="24"/>
          <w:szCs w:val="24"/>
          <w:lang w:val="it-IT" w:eastAsia="it-IT"/>
        </w:rPr>
      </w:pPr>
      <w:bookmarkStart w:id="4" w:name="_Toc168295154"/>
      <w:r w:rsidRPr="004C1598">
        <w:rPr>
          <w:rFonts w:eastAsia="Calibri" w:cs="Times New Roman"/>
          <w:caps/>
          <w:sz w:val="24"/>
          <w:szCs w:val="24"/>
          <w:lang w:val="it-IT" w:eastAsia="it-IT"/>
        </w:rPr>
        <w:t>Gli studi passati</w:t>
      </w:r>
      <w:bookmarkEnd w:id="4"/>
    </w:p>
    <w:p w:rsidR="004C1598" w:rsidRPr="004C1598" w:rsidRDefault="004C1598" w:rsidP="004C1598">
      <w:pPr>
        <w:tabs>
          <w:tab w:val="left" w:pos="567"/>
        </w:tabs>
        <w:spacing w:before="120"/>
        <w:rPr>
          <w:rFonts w:asciiTheme="minorHAnsi" w:eastAsia="Times New Roman" w:hAnsiTheme="minorHAnsi" w:cstheme="minorHAnsi"/>
          <w:sz w:val="24"/>
          <w:szCs w:val="24"/>
          <w:lang w:eastAsia="it-IT"/>
        </w:rPr>
      </w:pPr>
      <w:r w:rsidRPr="004C1598">
        <w:rPr>
          <w:rFonts w:asciiTheme="minorHAnsi" w:eastAsia="Times New Roman" w:hAnsiTheme="minorHAnsi" w:cstheme="minorHAnsi"/>
          <w:sz w:val="24"/>
          <w:szCs w:val="24"/>
          <w:lang w:eastAsia="it-IT"/>
        </w:rPr>
        <w:t>Il Dipartimento del Territorio era ben consapevole che in passato il tema era già stato oggetto di svariate riflessioni sfociate in alcuni studi e in particolare:</w:t>
      </w:r>
    </w:p>
    <w:p w:rsidR="004C1598" w:rsidRPr="004C1598" w:rsidRDefault="004C1598" w:rsidP="00D81FBC">
      <w:pPr>
        <w:numPr>
          <w:ilvl w:val="0"/>
          <w:numId w:val="12"/>
        </w:numPr>
        <w:spacing w:before="120"/>
        <w:ind w:left="284" w:hanging="284"/>
        <w:rPr>
          <w:rFonts w:asciiTheme="minorHAnsi" w:eastAsia="Times New Roman" w:hAnsiTheme="minorHAnsi" w:cstheme="minorHAnsi"/>
          <w:sz w:val="24"/>
          <w:szCs w:val="24"/>
          <w:lang w:eastAsia="it-IT"/>
        </w:rPr>
      </w:pPr>
      <w:r w:rsidRPr="004C1598">
        <w:rPr>
          <w:rFonts w:asciiTheme="minorHAnsi" w:eastAsia="Times New Roman" w:hAnsiTheme="minorHAnsi" w:cstheme="minorHAnsi"/>
          <w:sz w:val="24"/>
          <w:szCs w:val="24"/>
          <w:lang w:eastAsia="it-IT"/>
        </w:rPr>
        <w:t>Studio del novembre 1963 dei fratelli Guscetti di Ambrì; proposta di di una galleria stradale di lunghezza di 2.7 km tra le località di Campo sotto (Val Sambuco) e Pian Taiöi (Alpe di Prato) sotto il passo del Sassello, stima costi 13 milioni;</w:t>
      </w:r>
    </w:p>
    <w:p w:rsidR="004C1598" w:rsidRPr="004C1598" w:rsidRDefault="004C1598" w:rsidP="00D81FBC">
      <w:pPr>
        <w:numPr>
          <w:ilvl w:val="0"/>
          <w:numId w:val="12"/>
        </w:numPr>
        <w:spacing w:before="120"/>
        <w:ind w:left="284" w:hanging="284"/>
        <w:rPr>
          <w:rFonts w:asciiTheme="minorHAnsi" w:eastAsia="Times New Roman" w:hAnsiTheme="minorHAnsi" w:cstheme="minorHAnsi"/>
          <w:sz w:val="24"/>
          <w:szCs w:val="24"/>
          <w:lang w:eastAsia="it-IT"/>
        </w:rPr>
      </w:pPr>
      <w:r w:rsidRPr="004C1598">
        <w:rPr>
          <w:rFonts w:asciiTheme="minorHAnsi" w:eastAsia="Times New Roman" w:hAnsiTheme="minorHAnsi" w:cstheme="minorHAnsi"/>
          <w:sz w:val="24"/>
          <w:szCs w:val="24"/>
          <w:lang w:eastAsia="it-IT"/>
        </w:rPr>
        <w:t>Studio di fattibilità del 2016 dell’USTRA, in collaborazione con il Politecnico di Zurigo, su incarico dell’allora Consigliera federale D. Leuthard, che ipotizzava un tunnel stradale di 7.8 km tra Fusio e Rodi/Prato, stima dei costi 720 milioni;</w:t>
      </w:r>
    </w:p>
    <w:p w:rsidR="004C1598" w:rsidRPr="004C1598" w:rsidRDefault="004C1598" w:rsidP="00D81FBC">
      <w:pPr>
        <w:numPr>
          <w:ilvl w:val="0"/>
          <w:numId w:val="12"/>
        </w:numPr>
        <w:spacing w:before="120"/>
        <w:ind w:left="284" w:hanging="284"/>
        <w:rPr>
          <w:rFonts w:asciiTheme="minorHAnsi" w:eastAsia="Times New Roman" w:hAnsiTheme="minorHAnsi" w:cstheme="minorHAnsi"/>
          <w:sz w:val="24"/>
          <w:szCs w:val="24"/>
          <w:lang w:eastAsia="it-IT"/>
        </w:rPr>
      </w:pPr>
      <w:r w:rsidRPr="004C1598">
        <w:rPr>
          <w:rFonts w:asciiTheme="minorHAnsi" w:eastAsia="Times New Roman" w:hAnsiTheme="minorHAnsi" w:cstheme="minorHAnsi"/>
          <w:sz w:val="24"/>
          <w:szCs w:val="24"/>
          <w:lang w:eastAsia="it-IT"/>
        </w:rPr>
        <w:t>Masterplan dell’Alta Vallemaggia del 2017, che oltre alle due proposte di cui sopra, elenca una serie di possibili alternative (gallerie per mezzi a due ruote e/o sistemi, anche futuristici, di trasporto pubblico, soluzioni con teleferica, ecc.).</w:t>
      </w:r>
    </w:p>
    <w:p w:rsidR="004C1598" w:rsidRPr="004C1598" w:rsidRDefault="004C1598" w:rsidP="004C1598">
      <w:pPr>
        <w:tabs>
          <w:tab w:val="left" w:pos="567"/>
        </w:tabs>
        <w:rPr>
          <w:rFonts w:asciiTheme="minorHAnsi" w:eastAsia="Times New Roman" w:hAnsiTheme="minorHAnsi" w:cstheme="minorHAnsi"/>
          <w:sz w:val="24"/>
          <w:szCs w:val="24"/>
          <w:lang w:eastAsia="it-IT"/>
        </w:rPr>
      </w:pPr>
    </w:p>
    <w:p w:rsidR="004C1598" w:rsidRPr="004C1598" w:rsidRDefault="004C1598" w:rsidP="004C1598">
      <w:pPr>
        <w:tabs>
          <w:tab w:val="left" w:pos="567"/>
        </w:tabs>
        <w:rPr>
          <w:rFonts w:asciiTheme="minorHAnsi" w:eastAsia="Times New Roman" w:hAnsiTheme="minorHAnsi" w:cstheme="minorHAnsi"/>
          <w:sz w:val="24"/>
          <w:szCs w:val="24"/>
          <w:lang w:eastAsia="it-IT"/>
        </w:rPr>
      </w:pPr>
      <w:r w:rsidRPr="004C1598">
        <w:rPr>
          <w:rFonts w:asciiTheme="minorHAnsi" w:eastAsia="Times New Roman" w:hAnsiTheme="minorHAnsi" w:cstheme="minorHAnsi"/>
          <w:sz w:val="24"/>
          <w:szCs w:val="24"/>
          <w:lang w:eastAsia="it-IT"/>
        </w:rPr>
        <w:t>Studi realizzati in momenti diversi e in contesti diversi ma che avevano sempre l’obiettivo di proporre una riflessione seria e qualificata sulle possibili soluzioni per ovviare allo stato di valle a fondo cieco.</w:t>
      </w:r>
    </w:p>
    <w:p w:rsidR="004C1598" w:rsidRPr="004C1598" w:rsidRDefault="004C1598" w:rsidP="004C1598">
      <w:pPr>
        <w:tabs>
          <w:tab w:val="left" w:pos="567"/>
        </w:tabs>
        <w:rPr>
          <w:rFonts w:asciiTheme="minorHAnsi" w:eastAsia="Times New Roman" w:hAnsiTheme="minorHAnsi" w:cstheme="minorHAnsi"/>
          <w:sz w:val="24"/>
          <w:szCs w:val="24"/>
          <w:lang w:eastAsia="it-IT"/>
        </w:rPr>
      </w:pPr>
    </w:p>
    <w:p w:rsidR="004C1598" w:rsidRPr="004C1598" w:rsidRDefault="004C1598" w:rsidP="00D81FBC">
      <w:pPr>
        <w:pStyle w:val="Titolo1"/>
        <w:numPr>
          <w:ilvl w:val="0"/>
          <w:numId w:val="11"/>
        </w:numPr>
        <w:tabs>
          <w:tab w:val="left" w:pos="567"/>
        </w:tabs>
        <w:spacing w:before="0"/>
        <w:ind w:left="567" w:hanging="567"/>
        <w:jc w:val="both"/>
        <w:rPr>
          <w:rFonts w:eastAsia="Calibri" w:cs="Times New Roman"/>
          <w:caps/>
          <w:sz w:val="24"/>
          <w:szCs w:val="24"/>
          <w:lang w:val="it-IT" w:eastAsia="it-IT"/>
        </w:rPr>
      </w:pPr>
      <w:bookmarkStart w:id="5" w:name="_Toc168295155"/>
      <w:r w:rsidRPr="004C1598">
        <w:rPr>
          <w:rFonts w:eastAsia="Calibri" w:cs="Times New Roman"/>
          <w:caps/>
          <w:sz w:val="24"/>
          <w:szCs w:val="24"/>
          <w:lang w:val="it-IT" w:eastAsia="it-IT"/>
        </w:rPr>
        <w:lastRenderedPageBreak/>
        <w:t>Gli studi attuali e le analisi delle varianti</w:t>
      </w:r>
      <w:bookmarkEnd w:id="5"/>
      <w:r w:rsidRPr="004C1598">
        <w:rPr>
          <w:rFonts w:eastAsia="Calibri" w:cs="Times New Roman"/>
          <w:caps/>
          <w:sz w:val="24"/>
          <w:szCs w:val="24"/>
          <w:lang w:val="it-IT" w:eastAsia="it-IT"/>
        </w:rPr>
        <w:t xml:space="preserve"> </w:t>
      </w:r>
    </w:p>
    <w:p w:rsidR="004C1598" w:rsidRPr="004C1598" w:rsidRDefault="004C1598" w:rsidP="004C1598">
      <w:pPr>
        <w:tabs>
          <w:tab w:val="left" w:pos="567"/>
        </w:tabs>
        <w:spacing w:before="120"/>
        <w:rPr>
          <w:rFonts w:asciiTheme="minorHAnsi" w:eastAsia="Times New Roman" w:hAnsiTheme="minorHAnsi" w:cstheme="minorHAnsi"/>
          <w:sz w:val="24"/>
          <w:szCs w:val="24"/>
          <w:lang w:eastAsia="it-IT"/>
        </w:rPr>
      </w:pPr>
      <w:r w:rsidRPr="004C1598">
        <w:rPr>
          <w:rFonts w:asciiTheme="minorHAnsi" w:eastAsia="Times New Roman" w:hAnsiTheme="minorHAnsi" w:cstheme="minorHAnsi"/>
          <w:sz w:val="24"/>
          <w:szCs w:val="24"/>
          <w:lang w:eastAsia="it-IT"/>
        </w:rPr>
        <w:t>Dai capitoli precedenti ben si evince come il collegamento tra la valle Maggia e la Leventina sia un obiettivo perseguito da molto tempo e si tratta di una tematica di cui si parla da svariati decenni. Molte parole, scritti, prese di posizione, studi e polemiche senza però mai giungere a una conclusione definitiva.</w:t>
      </w:r>
    </w:p>
    <w:p w:rsidR="004C1598" w:rsidRPr="004C1598" w:rsidRDefault="004C1598" w:rsidP="004C1598">
      <w:pPr>
        <w:tabs>
          <w:tab w:val="left" w:pos="567"/>
        </w:tabs>
        <w:rPr>
          <w:rFonts w:asciiTheme="minorHAnsi" w:eastAsia="Times New Roman" w:hAnsiTheme="minorHAnsi" w:cstheme="minorHAnsi"/>
          <w:sz w:val="24"/>
          <w:szCs w:val="24"/>
          <w:lang w:eastAsia="it-IT"/>
        </w:rPr>
      </w:pPr>
      <w:r w:rsidRPr="004C1598">
        <w:rPr>
          <w:rFonts w:asciiTheme="minorHAnsi" w:eastAsia="Times New Roman" w:hAnsiTheme="minorHAnsi" w:cstheme="minorHAnsi"/>
          <w:sz w:val="24"/>
          <w:szCs w:val="24"/>
          <w:lang w:eastAsia="it-IT"/>
        </w:rPr>
        <w:t xml:space="preserve">A fronte dello spopolamento e delle manifeste difficoltà socio-economiche delle nostre valli, sarebbe molto superficiale, per non dire oltraggioso della nostra stessa storia, oltre che poco serio, pensare di liquidare la questione con un’alzata di spalle definendola un’idea insensata come qualcuno si è già affrettato ad affermare. Sentenze calate senza neppur aver letto il messaggio. </w:t>
      </w:r>
    </w:p>
    <w:p w:rsidR="004C1598" w:rsidRPr="004C1598" w:rsidRDefault="004C1598" w:rsidP="004C1598">
      <w:pPr>
        <w:tabs>
          <w:tab w:val="left" w:pos="567"/>
        </w:tabs>
        <w:rPr>
          <w:rFonts w:asciiTheme="minorHAnsi" w:eastAsia="Times New Roman" w:hAnsiTheme="minorHAnsi" w:cstheme="minorHAnsi"/>
          <w:sz w:val="24"/>
          <w:szCs w:val="24"/>
          <w:lang w:eastAsia="it-IT"/>
        </w:rPr>
      </w:pPr>
      <w:r w:rsidRPr="004C1598">
        <w:rPr>
          <w:rFonts w:asciiTheme="minorHAnsi" w:eastAsia="Times New Roman" w:hAnsiTheme="minorHAnsi" w:cstheme="minorHAnsi"/>
          <w:sz w:val="24"/>
          <w:szCs w:val="24"/>
          <w:lang w:eastAsia="it-IT"/>
        </w:rPr>
        <w:t>Verrebbe da dire; facile giudicare con i piedi al caldo da parte di chi risiede distante dalle regioni discoste magari in un centro cittadino.</w:t>
      </w:r>
    </w:p>
    <w:p w:rsidR="004C1598" w:rsidRPr="004C1598" w:rsidRDefault="004C1598" w:rsidP="004C1598">
      <w:pPr>
        <w:tabs>
          <w:tab w:val="left" w:pos="567"/>
        </w:tabs>
        <w:rPr>
          <w:rFonts w:asciiTheme="minorHAnsi" w:eastAsia="Times New Roman" w:hAnsiTheme="minorHAnsi" w:cstheme="minorHAnsi"/>
          <w:sz w:val="24"/>
          <w:szCs w:val="24"/>
          <w:lang w:eastAsia="it-IT"/>
        </w:rPr>
      </w:pPr>
      <w:r w:rsidRPr="004C1598">
        <w:rPr>
          <w:rFonts w:asciiTheme="minorHAnsi" w:eastAsia="Times New Roman" w:hAnsiTheme="minorHAnsi" w:cstheme="minorHAnsi"/>
          <w:sz w:val="24"/>
          <w:szCs w:val="24"/>
          <w:lang w:eastAsia="it-IT"/>
        </w:rPr>
        <w:t>Fa piacere constatare invece come l’approccio del Consiglio di Stato sia stato molto tecnico e pragmatico. Il tema è stato affrontato in modo scientifico volendo sviscerare le diverse alternative per permettere una prima valutazione grossolana così da individuare quali ipotesi potessero essere meritevoli di ulteriori approfondimenti.</w:t>
      </w:r>
    </w:p>
    <w:p w:rsidR="004C1598" w:rsidRPr="004C1598" w:rsidRDefault="004C1598" w:rsidP="004C1598">
      <w:pPr>
        <w:tabs>
          <w:tab w:val="left" w:pos="567"/>
        </w:tabs>
        <w:rPr>
          <w:rFonts w:asciiTheme="minorHAnsi" w:eastAsia="Times New Roman" w:hAnsiTheme="minorHAnsi" w:cstheme="minorHAnsi"/>
          <w:sz w:val="24"/>
          <w:szCs w:val="24"/>
          <w:lang w:eastAsia="it-IT"/>
        </w:rPr>
      </w:pPr>
    </w:p>
    <w:p w:rsidR="004C1598" w:rsidRPr="004C1598" w:rsidRDefault="004C1598" w:rsidP="004C1598">
      <w:pPr>
        <w:tabs>
          <w:tab w:val="left" w:pos="567"/>
        </w:tabs>
        <w:rPr>
          <w:rFonts w:asciiTheme="minorHAnsi" w:eastAsia="Times New Roman" w:hAnsiTheme="minorHAnsi" w:cstheme="minorHAnsi"/>
          <w:sz w:val="24"/>
          <w:szCs w:val="24"/>
          <w:lang w:eastAsia="it-IT"/>
        </w:rPr>
      </w:pPr>
      <w:r w:rsidRPr="004C1598">
        <w:rPr>
          <w:rFonts w:asciiTheme="minorHAnsi" w:eastAsia="Times New Roman" w:hAnsiTheme="minorHAnsi" w:cstheme="minorHAnsi"/>
          <w:sz w:val="24"/>
          <w:szCs w:val="24"/>
          <w:lang w:eastAsia="it-IT"/>
        </w:rPr>
        <w:t>Il messaggio in essere presenta in modo molto asciutto i risultati dello studio svolto dalla Divisione delle costruzioni, Area operativa del Sopraceneri, Ufficio della direzione lavori del Sopraceneri.</w:t>
      </w:r>
    </w:p>
    <w:p w:rsidR="004C1598" w:rsidRPr="004C1598" w:rsidRDefault="004C1598" w:rsidP="004C1598">
      <w:pPr>
        <w:tabs>
          <w:tab w:val="left" w:pos="567"/>
        </w:tabs>
        <w:rPr>
          <w:rFonts w:asciiTheme="minorHAnsi" w:eastAsia="Times New Roman" w:hAnsiTheme="minorHAnsi" w:cstheme="minorHAnsi"/>
          <w:sz w:val="24"/>
          <w:szCs w:val="24"/>
          <w:lang w:eastAsia="it-IT"/>
        </w:rPr>
      </w:pPr>
      <w:r w:rsidRPr="004C1598">
        <w:rPr>
          <w:rFonts w:asciiTheme="minorHAnsi" w:eastAsia="Times New Roman" w:hAnsiTheme="minorHAnsi" w:cstheme="minorHAnsi"/>
          <w:sz w:val="24"/>
          <w:szCs w:val="24"/>
          <w:lang w:eastAsia="it-IT"/>
        </w:rPr>
        <w:t xml:space="preserve">Lo studio denominato </w:t>
      </w:r>
      <w:r w:rsidRPr="004C1598">
        <w:rPr>
          <w:rFonts w:asciiTheme="minorHAnsi" w:eastAsia="Times New Roman" w:hAnsiTheme="minorHAnsi" w:cstheme="minorHAnsi"/>
          <w:b/>
          <w:bCs/>
          <w:sz w:val="24"/>
          <w:szCs w:val="24"/>
          <w:lang w:eastAsia="it-IT"/>
        </w:rPr>
        <w:t>C-AV-L (Collegamento Alta Vallemaggia – Leventina)</w:t>
      </w:r>
      <w:r w:rsidRPr="004C1598">
        <w:rPr>
          <w:rFonts w:asciiTheme="minorHAnsi" w:eastAsia="Times New Roman" w:hAnsiTheme="minorHAnsi" w:cstheme="minorHAnsi"/>
          <w:sz w:val="24"/>
          <w:szCs w:val="24"/>
          <w:lang w:eastAsia="it-IT"/>
        </w:rPr>
        <w:t xml:space="preserve"> consiste in un progetto preliminare che ha valutato due alternative:</w:t>
      </w:r>
    </w:p>
    <w:p w:rsidR="004C1598" w:rsidRPr="004C1598" w:rsidRDefault="004C1598" w:rsidP="004C1598">
      <w:pPr>
        <w:autoSpaceDE w:val="0"/>
        <w:autoSpaceDN w:val="0"/>
        <w:adjustRightInd w:val="0"/>
        <w:jc w:val="left"/>
        <w:rPr>
          <w:rFonts w:asciiTheme="minorHAnsi" w:hAnsiTheme="minorHAnsi" w:cstheme="minorHAnsi"/>
          <w:sz w:val="24"/>
          <w:szCs w:val="24"/>
        </w:rPr>
      </w:pPr>
    </w:p>
    <w:p w:rsidR="004C1598" w:rsidRPr="004C1598" w:rsidRDefault="004C1598" w:rsidP="00D81FBC">
      <w:pPr>
        <w:numPr>
          <w:ilvl w:val="0"/>
          <w:numId w:val="8"/>
        </w:numPr>
        <w:autoSpaceDE w:val="0"/>
        <w:autoSpaceDN w:val="0"/>
        <w:adjustRightInd w:val="0"/>
        <w:ind w:left="284" w:hanging="284"/>
        <w:contextualSpacing/>
        <w:jc w:val="left"/>
        <w:rPr>
          <w:rFonts w:asciiTheme="minorHAnsi" w:hAnsiTheme="minorHAnsi" w:cstheme="minorHAnsi"/>
          <w:b/>
          <w:bCs/>
          <w:sz w:val="24"/>
          <w:szCs w:val="24"/>
        </w:rPr>
      </w:pPr>
      <w:r w:rsidRPr="004C1598">
        <w:rPr>
          <w:rFonts w:asciiTheme="minorHAnsi" w:hAnsiTheme="minorHAnsi" w:cstheme="minorHAnsi"/>
          <w:b/>
          <w:bCs/>
          <w:sz w:val="24"/>
          <w:szCs w:val="24"/>
        </w:rPr>
        <w:t xml:space="preserve">Studio di fattibilità Collegamento stradale </w:t>
      </w:r>
    </w:p>
    <w:p w:rsidR="004C1598" w:rsidRPr="004C1598" w:rsidRDefault="004C1598" w:rsidP="004C1598">
      <w:pPr>
        <w:autoSpaceDE w:val="0"/>
        <w:autoSpaceDN w:val="0"/>
        <w:adjustRightInd w:val="0"/>
        <w:ind w:left="284" w:hanging="284"/>
        <w:contextualSpacing/>
        <w:jc w:val="left"/>
        <w:rPr>
          <w:rFonts w:asciiTheme="minorHAnsi" w:hAnsiTheme="minorHAnsi" w:cstheme="minorHAnsi"/>
          <w:sz w:val="24"/>
          <w:szCs w:val="24"/>
          <w:lang w:val="de-CH"/>
        </w:rPr>
      </w:pPr>
      <w:r w:rsidRPr="004C1598">
        <w:rPr>
          <w:rFonts w:asciiTheme="minorHAnsi" w:hAnsiTheme="minorHAnsi" w:cstheme="minorHAnsi"/>
          <w:sz w:val="24"/>
          <w:szCs w:val="24"/>
          <w:lang w:val="de-CH"/>
        </w:rPr>
        <w:t>Relazione tecnica 22.11.2021</w:t>
      </w:r>
    </w:p>
    <w:p w:rsidR="004C1598" w:rsidRPr="004C1598" w:rsidRDefault="004C1598" w:rsidP="004C1598">
      <w:pPr>
        <w:autoSpaceDE w:val="0"/>
        <w:autoSpaceDN w:val="0"/>
        <w:adjustRightInd w:val="0"/>
        <w:ind w:left="284" w:hanging="284"/>
        <w:contextualSpacing/>
        <w:jc w:val="left"/>
        <w:rPr>
          <w:rFonts w:asciiTheme="minorHAnsi" w:hAnsiTheme="minorHAnsi" w:cstheme="minorHAnsi"/>
          <w:sz w:val="24"/>
          <w:szCs w:val="24"/>
          <w:lang w:val="de-CH"/>
        </w:rPr>
      </w:pPr>
    </w:p>
    <w:p w:rsidR="004C1598" w:rsidRPr="004C1598" w:rsidRDefault="004C1598" w:rsidP="00D81FBC">
      <w:pPr>
        <w:numPr>
          <w:ilvl w:val="0"/>
          <w:numId w:val="8"/>
        </w:numPr>
        <w:autoSpaceDE w:val="0"/>
        <w:autoSpaceDN w:val="0"/>
        <w:adjustRightInd w:val="0"/>
        <w:ind w:left="284" w:hanging="284"/>
        <w:contextualSpacing/>
        <w:jc w:val="left"/>
        <w:rPr>
          <w:rFonts w:asciiTheme="minorHAnsi" w:hAnsiTheme="minorHAnsi" w:cstheme="minorHAnsi"/>
          <w:b/>
          <w:bCs/>
          <w:sz w:val="24"/>
          <w:szCs w:val="24"/>
        </w:rPr>
      </w:pPr>
      <w:r w:rsidRPr="004C1598">
        <w:rPr>
          <w:rFonts w:asciiTheme="minorHAnsi" w:hAnsiTheme="minorHAnsi" w:cstheme="minorHAnsi"/>
          <w:b/>
          <w:bCs/>
          <w:sz w:val="24"/>
          <w:szCs w:val="24"/>
        </w:rPr>
        <w:t xml:space="preserve">Studio di fattibilità Collegamento funiviario </w:t>
      </w:r>
    </w:p>
    <w:p w:rsidR="004C1598" w:rsidRPr="004C1598" w:rsidRDefault="004C1598" w:rsidP="004C1598">
      <w:pPr>
        <w:autoSpaceDE w:val="0"/>
        <w:autoSpaceDN w:val="0"/>
        <w:adjustRightInd w:val="0"/>
        <w:ind w:left="284" w:hanging="284"/>
        <w:contextualSpacing/>
        <w:jc w:val="left"/>
        <w:rPr>
          <w:rFonts w:asciiTheme="minorHAnsi" w:hAnsiTheme="minorHAnsi" w:cstheme="minorHAnsi"/>
          <w:sz w:val="24"/>
          <w:szCs w:val="24"/>
        </w:rPr>
      </w:pPr>
      <w:r w:rsidRPr="004C1598">
        <w:rPr>
          <w:rFonts w:asciiTheme="minorHAnsi" w:hAnsiTheme="minorHAnsi" w:cstheme="minorHAnsi"/>
          <w:sz w:val="24"/>
          <w:szCs w:val="24"/>
        </w:rPr>
        <w:t>Relazione tecnica 22.11.2021</w:t>
      </w:r>
    </w:p>
    <w:p w:rsidR="004C1598" w:rsidRPr="004C1598" w:rsidRDefault="004C1598" w:rsidP="004C1598">
      <w:pPr>
        <w:rPr>
          <w:rFonts w:asciiTheme="minorHAnsi" w:eastAsia="Times New Roman" w:hAnsiTheme="minorHAnsi" w:cstheme="minorHAnsi"/>
          <w:sz w:val="24"/>
          <w:szCs w:val="24"/>
          <w:lang w:eastAsia="it-IT"/>
        </w:rPr>
      </w:pPr>
    </w:p>
    <w:p w:rsidR="004C1598" w:rsidRPr="004C1598" w:rsidRDefault="004C1598" w:rsidP="004C1598">
      <w:pPr>
        <w:spacing w:after="120"/>
        <w:rPr>
          <w:rFonts w:asciiTheme="minorHAnsi" w:eastAsia="Times New Roman" w:hAnsiTheme="minorHAnsi" w:cstheme="minorHAnsi"/>
          <w:sz w:val="24"/>
          <w:szCs w:val="24"/>
          <w:lang w:eastAsia="it-IT"/>
        </w:rPr>
      </w:pPr>
      <w:r w:rsidRPr="004C1598">
        <w:rPr>
          <w:rFonts w:asciiTheme="minorHAnsi" w:eastAsia="Times New Roman" w:hAnsiTheme="minorHAnsi" w:cstheme="minorHAnsi"/>
          <w:sz w:val="24"/>
          <w:szCs w:val="24"/>
          <w:lang w:eastAsia="it-IT"/>
        </w:rPr>
        <w:t>Le due ipotesi sono state approfondite e accompagnate con studi ingegneristici per la valutazione tecnica delle possibili alternative e da studi specialistici per valutare il rispettivo impatto socioeconomico.</w:t>
      </w:r>
    </w:p>
    <w:p w:rsidR="004C1598" w:rsidRPr="004C1598" w:rsidRDefault="004C1598" w:rsidP="00D81FBC">
      <w:pPr>
        <w:numPr>
          <w:ilvl w:val="0"/>
          <w:numId w:val="7"/>
        </w:numPr>
        <w:rPr>
          <w:rFonts w:asciiTheme="minorHAnsi" w:eastAsia="Times New Roman" w:hAnsiTheme="minorHAnsi" w:cstheme="minorHAnsi"/>
          <w:sz w:val="24"/>
          <w:szCs w:val="24"/>
          <w:lang w:eastAsia="it-IT"/>
        </w:rPr>
      </w:pPr>
      <w:r w:rsidRPr="004C1598">
        <w:rPr>
          <w:rFonts w:asciiTheme="minorHAnsi" w:eastAsia="Times New Roman" w:hAnsiTheme="minorHAnsi" w:cstheme="minorHAnsi"/>
          <w:sz w:val="24"/>
          <w:szCs w:val="24"/>
          <w:lang w:eastAsia="it-IT"/>
        </w:rPr>
        <w:t>Studi Associati SA</w:t>
      </w:r>
    </w:p>
    <w:p w:rsidR="004C1598" w:rsidRPr="004C1598" w:rsidRDefault="004C1598" w:rsidP="004C1598">
      <w:pPr>
        <w:ind w:left="360"/>
        <w:rPr>
          <w:rFonts w:asciiTheme="minorHAnsi" w:eastAsia="Times New Roman" w:hAnsiTheme="minorHAnsi" w:cstheme="minorHAnsi"/>
          <w:sz w:val="24"/>
          <w:szCs w:val="24"/>
          <w:lang w:eastAsia="it-IT"/>
        </w:rPr>
      </w:pPr>
      <w:r w:rsidRPr="004C1598">
        <w:rPr>
          <w:rFonts w:asciiTheme="minorHAnsi" w:eastAsia="Times New Roman" w:hAnsiTheme="minorHAnsi" w:cstheme="minorHAnsi"/>
          <w:sz w:val="24"/>
          <w:szCs w:val="24"/>
          <w:lang w:eastAsia="it-IT"/>
        </w:rPr>
        <w:t>Collegamento Alta Vallemaggia – Leventina</w:t>
      </w:r>
    </w:p>
    <w:p w:rsidR="004C1598" w:rsidRPr="004C1598" w:rsidRDefault="004C1598" w:rsidP="004C1598">
      <w:pPr>
        <w:ind w:left="360"/>
        <w:rPr>
          <w:rFonts w:asciiTheme="minorHAnsi" w:eastAsia="Times New Roman" w:hAnsiTheme="minorHAnsi" w:cstheme="minorHAnsi"/>
          <w:sz w:val="24"/>
          <w:szCs w:val="24"/>
          <w:lang w:eastAsia="it-IT"/>
        </w:rPr>
      </w:pPr>
      <w:r w:rsidRPr="004C1598">
        <w:rPr>
          <w:rFonts w:asciiTheme="minorHAnsi" w:eastAsia="Times New Roman" w:hAnsiTheme="minorHAnsi" w:cstheme="minorHAnsi"/>
          <w:sz w:val="24"/>
          <w:szCs w:val="24"/>
          <w:lang w:eastAsia="it-IT"/>
        </w:rPr>
        <w:t>Conclusione lavori, Valutazione complessiva all’indirizzo del Consiglio di Stato</w:t>
      </w:r>
    </w:p>
    <w:p w:rsidR="004C1598" w:rsidRPr="004C1598" w:rsidRDefault="004C1598" w:rsidP="004C1598">
      <w:pPr>
        <w:ind w:left="360"/>
        <w:rPr>
          <w:rFonts w:asciiTheme="minorHAnsi" w:eastAsia="Times New Roman" w:hAnsiTheme="minorHAnsi" w:cstheme="minorHAnsi"/>
          <w:sz w:val="24"/>
          <w:szCs w:val="24"/>
          <w:lang w:eastAsia="it-IT"/>
        </w:rPr>
      </w:pPr>
      <w:r w:rsidRPr="004C1598">
        <w:rPr>
          <w:rFonts w:asciiTheme="minorHAnsi" w:eastAsia="Times New Roman" w:hAnsiTheme="minorHAnsi" w:cstheme="minorHAnsi"/>
          <w:sz w:val="24"/>
          <w:szCs w:val="24"/>
          <w:lang w:eastAsia="it-IT"/>
        </w:rPr>
        <w:t xml:space="preserve">Approvato dalla delegazione delle autorità (DA) </w:t>
      </w:r>
    </w:p>
    <w:p w:rsidR="004C1598" w:rsidRPr="004C1598" w:rsidRDefault="004C1598" w:rsidP="004C1598">
      <w:pPr>
        <w:spacing w:after="120"/>
        <w:ind w:left="357"/>
        <w:rPr>
          <w:rFonts w:asciiTheme="minorHAnsi" w:eastAsia="Times New Roman" w:hAnsiTheme="minorHAnsi" w:cstheme="minorHAnsi"/>
          <w:sz w:val="24"/>
          <w:szCs w:val="24"/>
          <w:lang w:eastAsia="it-IT"/>
        </w:rPr>
      </w:pPr>
      <w:r w:rsidRPr="004C1598">
        <w:rPr>
          <w:rFonts w:asciiTheme="minorHAnsi" w:eastAsia="Times New Roman" w:hAnsiTheme="minorHAnsi" w:cstheme="minorHAnsi"/>
          <w:sz w:val="24"/>
          <w:szCs w:val="24"/>
          <w:lang w:eastAsia="it-IT"/>
        </w:rPr>
        <w:t>18 giugno 2022</w:t>
      </w:r>
    </w:p>
    <w:p w:rsidR="004C1598" w:rsidRPr="004C1598" w:rsidRDefault="004C1598" w:rsidP="00D81FBC">
      <w:pPr>
        <w:numPr>
          <w:ilvl w:val="0"/>
          <w:numId w:val="7"/>
        </w:numPr>
        <w:rPr>
          <w:rFonts w:asciiTheme="minorHAnsi" w:eastAsia="Times New Roman" w:hAnsiTheme="minorHAnsi" w:cstheme="minorHAnsi"/>
          <w:sz w:val="24"/>
          <w:szCs w:val="24"/>
          <w:lang w:eastAsia="it-IT"/>
        </w:rPr>
      </w:pPr>
      <w:r w:rsidRPr="004C1598">
        <w:rPr>
          <w:rFonts w:asciiTheme="minorHAnsi" w:eastAsia="Times New Roman" w:hAnsiTheme="minorHAnsi" w:cstheme="minorHAnsi"/>
          <w:sz w:val="24"/>
          <w:szCs w:val="24"/>
          <w:lang w:eastAsia="it-IT"/>
        </w:rPr>
        <w:t>Flury &amp; Giuliani GmbH</w:t>
      </w:r>
    </w:p>
    <w:p w:rsidR="004C1598" w:rsidRPr="004C1598" w:rsidRDefault="004C1598" w:rsidP="004C1598">
      <w:pPr>
        <w:autoSpaceDE w:val="0"/>
        <w:autoSpaceDN w:val="0"/>
        <w:adjustRightInd w:val="0"/>
        <w:ind w:left="360"/>
        <w:contextualSpacing/>
        <w:jc w:val="left"/>
        <w:rPr>
          <w:rFonts w:asciiTheme="minorHAnsi" w:hAnsiTheme="minorHAnsi" w:cstheme="minorHAnsi"/>
          <w:sz w:val="24"/>
          <w:szCs w:val="24"/>
        </w:rPr>
      </w:pPr>
      <w:r w:rsidRPr="004C1598">
        <w:rPr>
          <w:rFonts w:asciiTheme="minorHAnsi" w:hAnsiTheme="minorHAnsi" w:cstheme="minorHAnsi"/>
          <w:sz w:val="24"/>
          <w:szCs w:val="24"/>
        </w:rPr>
        <w:t>Collegamento Alta Vallemaggia – Alta Leventina: Apertura a nord</w:t>
      </w:r>
    </w:p>
    <w:p w:rsidR="004C1598" w:rsidRPr="004C1598" w:rsidRDefault="004C1598" w:rsidP="004C1598">
      <w:pPr>
        <w:autoSpaceDE w:val="0"/>
        <w:autoSpaceDN w:val="0"/>
        <w:adjustRightInd w:val="0"/>
        <w:ind w:left="360"/>
        <w:contextualSpacing/>
        <w:jc w:val="left"/>
        <w:rPr>
          <w:rFonts w:asciiTheme="minorHAnsi" w:hAnsiTheme="minorHAnsi" w:cstheme="minorHAnsi"/>
          <w:b/>
          <w:bCs/>
          <w:sz w:val="24"/>
          <w:szCs w:val="24"/>
        </w:rPr>
      </w:pPr>
      <w:r w:rsidRPr="004C1598">
        <w:rPr>
          <w:rFonts w:asciiTheme="minorHAnsi" w:hAnsiTheme="minorHAnsi" w:cstheme="minorHAnsi"/>
          <w:b/>
          <w:bCs/>
          <w:sz w:val="24"/>
          <w:szCs w:val="24"/>
        </w:rPr>
        <w:t>Rapporto sulle Implicazioni di sviluppo socioeconomico derivanti da un eventuale collegamento fra Alta Vallemaggia e Leventina</w:t>
      </w:r>
    </w:p>
    <w:p w:rsidR="004C1598" w:rsidRPr="004C1598" w:rsidRDefault="004C1598" w:rsidP="004C1598">
      <w:pPr>
        <w:autoSpaceDE w:val="0"/>
        <w:autoSpaceDN w:val="0"/>
        <w:adjustRightInd w:val="0"/>
        <w:spacing w:after="120"/>
        <w:ind w:left="357"/>
        <w:jc w:val="left"/>
        <w:rPr>
          <w:rFonts w:asciiTheme="minorHAnsi" w:hAnsiTheme="minorHAnsi" w:cstheme="minorHAnsi"/>
          <w:sz w:val="24"/>
          <w:szCs w:val="24"/>
        </w:rPr>
      </w:pPr>
      <w:r w:rsidRPr="004C1598">
        <w:rPr>
          <w:rFonts w:asciiTheme="minorHAnsi" w:hAnsiTheme="minorHAnsi" w:cstheme="minorHAnsi"/>
          <w:sz w:val="24"/>
          <w:szCs w:val="24"/>
        </w:rPr>
        <w:t>Versione definitiva del 27 giugno 2022 (v25)</w:t>
      </w:r>
    </w:p>
    <w:p w:rsidR="004C1598" w:rsidRPr="004C1598" w:rsidRDefault="004C1598" w:rsidP="004C1598">
      <w:pPr>
        <w:autoSpaceDE w:val="0"/>
        <w:autoSpaceDN w:val="0"/>
        <w:adjustRightInd w:val="0"/>
        <w:ind w:left="360"/>
        <w:contextualSpacing/>
        <w:jc w:val="left"/>
        <w:rPr>
          <w:rFonts w:asciiTheme="minorHAnsi" w:hAnsiTheme="minorHAnsi" w:cstheme="minorHAnsi"/>
          <w:sz w:val="24"/>
          <w:szCs w:val="24"/>
        </w:rPr>
      </w:pPr>
      <w:r w:rsidRPr="004C1598">
        <w:rPr>
          <w:rFonts w:asciiTheme="minorHAnsi" w:hAnsiTheme="minorHAnsi" w:cstheme="minorHAnsi"/>
          <w:sz w:val="24"/>
          <w:szCs w:val="24"/>
        </w:rPr>
        <w:t>Con il suo allegato (testo in tedesco):</w:t>
      </w:r>
    </w:p>
    <w:p w:rsidR="004C1598" w:rsidRPr="004C1598" w:rsidRDefault="004C1598" w:rsidP="004C1598">
      <w:pPr>
        <w:ind w:left="360"/>
        <w:rPr>
          <w:rFonts w:asciiTheme="minorHAnsi" w:eastAsia="Times New Roman" w:hAnsiTheme="minorHAnsi" w:cstheme="minorHAnsi"/>
          <w:sz w:val="24"/>
          <w:szCs w:val="24"/>
          <w:lang w:val="de-CH" w:eastAsia="it-IT"/>
        </w:rPr>
      </w:pPr>
      <w:r w:rsidRPr="004C1598">
        <w:rPr>
          <w:rFonts w:asciiTheme="minorHAnsi" w:eastAsia="Times New Roman" w:hAnsiTheme="minorHAnsi" w:cstheme="minorHAnsi"/>
          <w:sz w:val="24"/>
          <w:szCs w:val="24"/>
          <w:lang w:val="de-CH" w:eastAsia="it-IT"/>
        </w:rPr>
        <w:t>Econcept, Flury &amp; Giuliani GmbH</w:t>
      </w:r>
    </w:p>
    <w:p w:rsidR="004C1598" w:rsidRPr="004C1598" w:rsidRDefault="004C1598" w:rsidP="004C1598">
      <w:pPr>
        <w:autoSpaceDE w:val="0"/>
        <w:autoSpaceDN w:val="0"/>
        <w:adjustRightInd w:val="0"/>
        <w:ind w:left="360"/>
        <w:contextualSpacing/>
        <w:jc w:val="left"/>
        <w:rPr>
          <w:rFonts w:asciiTheme="minorHAnsi" w:hAnsiTheme="minorHAnsi" w:cstheme="minorHAnsi"/>
          <w:sz w:val="24"/>
          <w:szCs w:val="24"/>
          <w:lang w:val="de-CH"/>
        </w:rPr>
      </w:pPr>
      <w:r w:rsidRPr="004C1598">
        <w:rPr>
          <w:rFonts w:asciiTheme="minorHAnsi" w:hAnsiTheme="minorHAnsi" w:cstheme="minorHAnsi"/>
          <w:sz w:val="24"/>
          <w:szCs w:val="24"/>
          <w:lang w:val="de-CH"/>
        </w:rPr>
        <w:t>Regionalwirtschaftliche Simulationen zu möglichen Verbindungen Alta Vallemaggia - Leventina</w:t>
      </w:r>
    </w:p>
    <w:p w:rsidR="004C1598" w:rsidRPr="004C1598" w:rsidRDefault="004C1598" w:rsidP="004C1598">
      <w:pPr>
        <w:ind w:left="360"/>
        <w:rPr>
          <w:rFonts w:asciiTheme="minorHAnsi" w:eastAsia="Times New Roman" w:hAnsiTheme="minorHAnsi" w:cstheme="minorHAnsi"/>
          <w:sz w:val="24"/>
          <w:szCs w:val="24"/>
          <w:lang w:eastAsia="it-IT"/>
        </w:rPr>
      </w:pPr>
      <w:r w:rsidRPr="004C1598">
        <w:rPr>
          <w:rFonts w:asciiTheme="minorHAnsi" w:eastAsia="Times New Roman" w:hAnsiTheme="minorHAnsi" w:cstheme="minorHAnsi"/>
          <w:sz w:val="24"/>
          <w:szCs w:val="24"/>
          <w:lang w:eastAsia="it-IT"/>
        </w:rPr>
        <w:t>Schlussbericht 21.06.2022</w:t>
      </w:r>
    </w:p>
    <w:p w:rsidR="004C1598" w:rsidRPr="004C1598" w:rsidRDefault="004C1598" w:rsidP="004C1598">
      <w:pPr>
        <w:rPr>
          <w:rFonts w:asciiTheme="minorHAnsi" w:eastAsia="Times New Roman" w:hAnsiTheme="minorHAnsi" w:cstheme="minorHAnsi"/>
          <w:sz w:val="24"/>
          <w:szCs w:val="24"/>
          <w:lang w:eastAsia="it-IT"/>
        </w:rPr>
      </w:pPr>
    </w:p>
    <w:p w:rsidR="004C1598" w:rsidRDefault="004C1598" w:rsidP="004C1598">
      <w:pPr>
        <w:rPr>
          <w:rFonts w:asciiTheme="minorHAnsi" w:eastAsia="Times New Roman" w:hAnsiTheme="minorHAnsi" w:cstheme="minorHAnsi"/>
          <w:sz w:val="24"/>
          <w:szCs w:val="24"/>
          <w:lang w:eastAsia="it-IT"/>
        </w:rPr>
      </w:pPr>
      <w:r w:rsidRPr="004C1598">
        <w:rPr>
          <w:rFonts w:asciiTheme="minorHAnsi" w:eastAsia="Times New Roman" w:hAnsiTheme="minorHAnsi" w:cstheme="minorHAnsi"/>
          <w:sz w:val="24"/>
          <w:szCs w:val="24"/>
          <w:lang w:eastAsia="it-IT"/>
        </w:rPr>
        <w:t xml:space="preserve">I contenuti degli studi citati vengo ripresi nei capitoli seguenti e sono la base </w:t>
      </w:r>
      <w:r w:rsidR="007821BC">
        <w:rPr>
          <w:rFonts w:asciiTheme="minorHAnsi" w:eastAsia="Times New Roman" w:hAnsiTheme="minorHAnsi" w:cstheme="minorHAnsi"/>
          <w:sz w:val="24"/>
          <w:szCs w:val="24"/>
          <w:lang w:eastAsia="it-IT"/>
        </w:rPr>
        <w:t>delle osservazioni qui esposte.</w:t>
      </w:r>
      <w:r w:rsidRPr="004C1598">
        <w:rPr>
          <w:rFonts w:asciiTheme="minorHAnsi" w:eastAsia="Times New Roman" w:hAnsiTheme="minorHAnsi" w:cstheme="minorHAnsi"/>
          <w:sz w:val="24"/>
          <w:szCs w:val="24"/>
          <w:lang w:eastAsia="it-IT"/>
        </w:rPr>
        <w:t xml:space="preserve"> </w:t>
      </w:r>
    </w:p>
    <w:p w:rsidR="007821BC" w:rsidRDefault="007821BC" w:rsidP="004C1598">
      <w:pPr>
        <w:rPr>
          <w:rFonts w:asciiTheme="minorHAnsi" w:eastAsia="Times New Roman" w:hAnsiTheme="minorHAnsi" w:cstheme="minorHAnsi"/>
          <w:sz w:val="24"/>
          <w:szCs w:val="24"/>
          <w:lang w:eastAsia="it-IT"/>
        </w:rPr>
      </w:pPr>
    </w:p>
    <w:p w:rsidR="007821BC" w:rsidRDefault="007821BC" w:rsidP="004C1598">
      <w:pPr>
        <w:rPr>
          <w:rFonts w:asciiTheme="minorHAnsi" w:eastAsia="Times New Roman" w:hAnsiTheme="minorHAnsi" w:cstheme="minorHAnsi"/>
          <w:sz w:val="24"/>
          <w:szCs w:val="24"/>
          <w:lang w:eastAsia="it-IT"/>
        </w:rPr>
      </w:pPr>
    </w:p>
    <w:p w:rsidR="004C1598" w:rsidRPr="004C1598" w:rsidRDefault="004C1598" w:rsidP="004C1598">
      <w:pPr>
        <w:rPr>
          <w:rFonts w:asciiTheme="minorHAnsi" w:eastAsia="Times New Roman" w:hAnsiTheme="minorHAnsi" w:cstheme="minorHAnsi"/>
          <w:b/>
          <w:bCs/>
          <w:sz w:val="24"/>
          <w:szCs w:val="24"/>
          <w:lang w:eastAsia="it-IT"/>
        </w:rPr>
      </w:pPr>
      <w:r>
        <w:rPr>
          <w:rFonts w:asciiTheme="minorHAnsi" w:eastAsia="Times New Roman" w:hAnsiTheme="minorHAnsi" w:cstheme="minorHAnsi"/>
          <w:b/>
          <w:bCs/>
          <w:sz w:val="24"/>
          <w:szCs w:val="24"/>
          <w:lang w:eastAsia="it-IT"/>
        </w:rPr>
        <w:t>4.1</w:t>
      </w:r>
      <w:r>
        <w:rPr>
          <w:rFonts w:asciiTheme="minorHAnsi" w:eastAsia="Times New Roman" w:hAnsiTheme="minorHAnsi" w:cstheme="minorHAnsi"/>
          <w:b/>
          <w:bCs/>
          <w:sz w:val="24"/>
          <w:szCs w:val="24"/>
          <w:lang w:eastAsia="it-IT"/>
        </w:rPr>
        <w:tab/>
      </w:r>
      <w:r w:rsidRPr="004C1598">
        <w:rPr>
          <w:rFonts w:eastAsia="Calibri" w:cs="Times New Roman"/>
          <w:b/>
          <w:sz w:val="24"/>
          <w:lang w:val="it-IT" w:eastAsia="it-IT"/>
        </w:rPr>
        <w:t>Analisi delle varianti</w:t>
      </w:r>
    </w:p>
    <w:p w:rsidR="004C1598" w:rsidRPr="004C1598" w:rsidRDefault="004C1598" w:rsidP="004C1598">
      <w:pPr>
        <w:tabs>
          <w:tab w:val="left" w:pos="567"/>
        </w:tabs>
        <w:spacing w:before="120"/>
        <w:rPr>
          <w:rFonts w:asciiTheme="minorHAnsi" w:eastAsia="Times New Roman" w:hAnsiTheme="minorHAnsi" w:cstheme="minorHAnsi"/>
          <w:sz w:val="24"/>
          <w:szCs w:val="24"/>
          <w:lang w:eastAsia="it-IT"/>
        </w:rPr>
      </w:pPr>
      <w:r w:rsidRPr="004C1598">
        <w:rPr>
          <w:rFonts w:asciiTheme="minorHAnsi" w:eastAsia="Times New Roman" w:hAnsiTheme="minorHAnsi" w:cstheme="minorHAnsi"/>
          <w:sz w:val="24"/>
          <w:szCs w:val="24"/>
          <w:lang w:eastAsia="it-IT"/>
        </w:rPr>
        <w:t>Il rapporto si limita e riprendere gli elementi sostanziali e conclusivi degli studi prodotti.</w:t>
      </w:r>
    </w:p>
    <w:p w:rsidR="004C1598" w:rsidRPr="004C1598" w:rsidRDefault="004C1598" w:rsidP="004C1598">
      <w:pPr>
        <w:tabs>
          <w:tab w:val="left" w:pos="567"/>
        </w:tabs>
        <w:rPr>
          <w:rFonts w:asciiTheme="minorHAnsi" w:eastAsia="Times New Roman" w:hAnsiTheme="minorHAnsi" w:cstheme="minorHAnsi"/>
          <w:sz w:val="24"/>
          <w:szCs w:val="24"/>
          <w:lang w:eastAsia="it-IT"/>
        </w:rPr>
      </w:pPr>
    </w:p>
    <w:p w:rsidR="004C1598" w:rsidRPr="004C1598" w:rsidRDefault="004C1598" w:rsidP="00D81FBC">
      <w:pPr>
        <w:pStyle w:val="Titolo3"/>
        <w:numPr>
          <w:ilvl w:val="0"/>
          <w:numId w:val="0"/>
        </w:numPr>
        <w:tabs>
          <w:tab w:val="left" w:pos="709"/>
        </w:tabs>
        <w:spacing w:after="0"/>
        <w:jc w:val="both"/>
        <w:rPr>
          <w:rFonts w:eastAsia="Calibri" w:cs="Times New Roman"/>
          <w:i/>
          <w:sz w:val="23"/>
          <w:szCs w:val="23"/>
          <w:lang w:val="it-IT" w:eastAsia="it-IT"/>
        </w:rPr>
      </w:pPr>
      <w:bookmarkStart w:id="6" w:name="_Toc168295156"/>
      <w:r>
        <w:rPr>
          <w:rFonts w:eastAsia="Calibri" w:cs="Times New Roman"/>
          <w:i/>
          <w:sz w:val="23"/>
          <w:szCs w:val="23"/>
          <w:lang w:val="it-IT" w:eastAsia="it-IT"/>
        </w:rPr>
        <w:t>4.1.1</w:t>
      </w:r>
      <w:r>
        <w:rPr>
          <w:rFonts w:eastAsia="Calibri" w:cs="Times New Roman"/>
          <w:i/>
          <w:sz w:val="23"/>
          <w:szCs w:val="23"/>
          <w:lang w:val="it-IT" w:eastAsia="it-IT"/>
        </w:rPr>
        <w:tab/>
      </w:r>
      <w:r w:rsidRPr="004C1598">
        <w:rPr>
          <w:rFonts w:eastAsia="Calibri" w:cs="Times New Roman"/>
          <w:i/>
          <w:sz w:val="23"/>
          <w:szCs w:val="23"/>
          <w:lang w:val="it-IT" w:eastAsia="it-IT"/>
        </w:rPr>
        <w:t>Studio di fattibilità Collegamento stradale</w:t>
      </w:r>
      <w:bookmarkEnd w:id="6"/>
      <w:r w:rsidRPr="004C1598">
        <w:rPr>
          <w:rFonts w:eastAsia="Calibri" w:cs="Times New Roman"/>
          <w:i/>
          <w:sz w:val="23"/>
          <w:szCs w:val="23"/>
          <w:lang w:val="it-IT" w:eastAsia="it-IT"/>
        </w:rPr>
        <w:t xml:space="preserve"> </w:t>
      </w:r>
    </w:p>
    <w:p w:rsidR="004C1598" w:rsidRPr="004C1598" w:rsidRDefault="004C1598" w:rsidP="004C1598">
      <w:pPr>
        <w:pStyle w:val="Nessunaspaziatura"/>
        <w:suppressAutoHyphens w:val="0"/>
        <w:rPr>
          <w:rFonts w:ascii="Arial" w:eastAsia="Calibri" w:hAnsi="Arial" w:cs="Times New Roman"/>
          <w:b/>
          <w:i/>
          <w:sz w:val="23"/>
          <w:szCs w:val="23"/>
          <w:lang w:val="it-IT" w:eastAsia="it-IT"/>
        </w:rPr>
      </w:pPr>
      <w:r>
        <w:rPr>
          <w:rFonts w:eastAsia="Calibri" w:cs="Times New Roman"/>
          <w:i/>
          <w:sz w:val="23"/>
          <w:szCs w:val="23"/>
          <w:lang w:val="it-IT" w:eastAsia="it-IT"/>
        </w:rPr>
        <w:tab/>
      </w:r>
      <w:r w:rsidRPr="004C1598">
        <w:rPr>
          <w:rFonts w:ascii="Arial" w:eastAsia="Calibri" w:hAnsi="Arial" w:cs="Times New Roman"/>
          <w:b/>
          <w:i/>
          <w:sz w:val="23"/>
          <w:szCs w:val="23"/>
          <w:lang w:val="it-IT" w:eastAsia="it-IT"/>
        </w:rPr>
        <w:t>Relazione tecnica 22.11.2021</w:t>
      </w:r>
    </w:p>
    <w:p w:rsidR="004C1598" w:rsidRPr="004C1598" w:rsidRDefault="004C1598" w:rsidP="004C1598">
      <w:pPr>
        <w:spacing w:before="120"/>
        <w:rPr>
          <w:rFonts w:asciiTheme="minorHAnsi" w:eastAsia="Times New Roman" w:hAnsiTheme="minorHAnsi" w:cstheme="minorHAnsi"/>
          <w:sz w:val="24"/>
          <w:szCs w:val="24"/>
          <w:lang w:eastAsia="it-IT"/>
        </w:rPr>
      </w:pPr>
      <w:r w:rsidRPr="004C1598">
        <w:rPr>
          <w:rFonts w:asciiTheme="minorHAnsi" w:eastAsia="Times New Roman" w:hAnsiTheme="minorHAnsi" w:cstheme="minorHAnsi"/>
          <w:sz w:val="24"/>
          <w:szCs w:val="24"/>
          <w:lang w:eastAsia="it-IT"/>
        </w:rPr>
        <w:t>La variante che prevede lo studio di un eventuale collegamento stradale presenta più ipotesi e alcune alternative. In particolare si è trattato di valutare i pro e contra di una galleria di base rispetto a un tunnel più breve ma posizionato più in alto.</w:t>
      </w:r>
    </w:p>
    <w:p w:rsidR="004C1598" w:rsidRPr="004C1598" w:rsidRDefault="004C1598" w:rsidP="004C1598">
      <w:pPr>
        <w:rPr>
          <w:rFonts w:asciiTheme="minorHAnsi" w:eastAsia="Times New Roman" w:hAnsiTheme="minorHAnsi" w:cstheme="minorHAnsi"/>
          <w:sz w:val="24"/>
          <w:szCs w:val="24"/>
          <w:lang w:eastAsia="it-IT"/>
        </w:rPr>
      </w:pPr>
    </w:p>
    <w:p w:rsidR="004C1598" w:rsidRPr="004C1598" w:rsidRDefault="004C1598" w:rsidP="004C1598">
      <w:pPr>
        <w:autoSpaceDE w:val="0"/>
        <w:autoSpaceDN w:val="0"/>
        <w:adjustRightInd w:val="0"/>
        <w:jc w:val="left"/>
        <w:rPr>
          <w:rFonts w:asciiTheme="minorHAnsi" w:hAnsiTheme="minorHAnsi" w:cstheme="minorHAnsi"/>
          <w:color w:val="000000"/>
        </w:rPr>
      </w:pPr>
      <w:r w:rsidRPr="004C1598">
        <w:rPr>
          <w:rFonts w:asciiTheme="minorHAnsi" w:hAnsiTheme="minorHAnsi" w:cstheme="minorHAnsi"/>
          <w:b/>
          <w:bCs/>
          <w:color w:val="000000"/>
        </w:rPr>
        <w:t xml:space="preserve">Figura: </w:t>
      </w:r>
      <w:r w:rsidRPr="004C1598">
        <w:rPr>
          <w:rFonts w:asciiTheme="minorHAnsi" w:hAnsiTheme="minorHAnsi" w:cstheme="minorHAnsi"/>
          <w:color w:val="000000"/>
        </w:rPr>
        <w:t xml:space="preserve">estratto planimetrico delle varianti lato Leventina </w:t>
      </w:r>
    </w:p>
    <w:p w:rsidR="004C1598" w:rsidRPr="004C1598" w:rsidRDefault="004C1598" w:rsidP="004C1598">
      <w:pPr>
        <w:autoSpaceDE w:val="0"/>
        <w:autoSpaceDN w:val="0"/>
        <w:adjustRightInd w:val="0"/>
        <w:jc w:val="left"/>
        <w:rPr>
          <w:rFonts w:asciiTheme="minorHAnsi" w:hAnsiTheme="minorHAnsi" w:cstheme="minorHAnsi"/>
          <w:color w:val="000000"/>
          <w:sz w:val="24"/>
          <w:szCs w:val="24"/>
        </w:rPr>
      </w:pPr>
    </w:p>
    <w:p w:rsidR="004C1598" w:rsidRPr="004C1598" w:rsidRDefault="004C1598" w:rsidP="004C1598">
      <w:pPr>
        <w:rPr>
          <w:rFonts w:asciiTheme="minorHAnsi" w:eastAsia="Times New Roman" w:hAnsiTheme="minorHAnsi" w:cstheme="minorHAnsi"/>
          <w:sz w:val="24"/>
          <w:szCs w:val="24"/>
          <w:lang w:eastAsia="it-IT"/>
        </w:rPr>
      </w:pPr>
      <w:r w:rsidRPr="004C1598">
        <w:rPr>
          <w:rFonts w:asciiTheme="minorHAnsi" w:eastAsia="Times New Roman" w:hAnsiTheme="minorHAnsi" w:cstheme="minorHAnsi"/>
          <w:noProof/>
          <w:sz w:val="24"/>
          <w:szCs w:val="24"/>
          <w:lang w:eastAsia="it-CH"/>
        </w:rPr>
        <w:drawing>
          <wp:inline distT="0" distB="0" distL="0" distR="0">
            <wp:extent cx="5943724" cy="3905250"/>
            <wp:effectExtent l="0" t="0" r="0" b="0"/>
            <wp:docPr id="4"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724" cy="3905250"/>
                    </a:xfrm>
                    <a:prstGeom prst="rect">
                      <a:avLst/>
                    </a:prstGeom>
                    <a:noFill/>
                    <a:ln>
                      <a:noFill/>
                    </a:ln>
                  </pic:spPr>
                </pic:pic>
              </a:graphicData>
            </a:graphic>
          </wp:inline>
        </w:drawing>
      </w:r>
    </w:p>
    <w:p w:rsidR="004C1598" w:rsidRPr="004C1598" w:rsidRDefault="004C1598" w:rsidP="004C1598">
      <w:pPr>
        <w:rPr>
          <w:rFonts w:asciiTheme="minorHAnsi" w:eastAsia="Times New Roman" w:hAnsiTheme="minorHAnsi" w:cstheme="minorHAnsi"/>
          <w:sz w:val="24"/>
          <w:szCs w:val="24"/>
          <w:lang w:eastAsia="it-IT"/>
        </w:rPr>
      </w:pPr>
    </w:p>
    <w:p w:rsidR="004C1598" w:rsidRPr="004C1598" w:rsidRDefault="004C1598" w:rsidP="004C1598">
      <w:pPr>
        <w:rPr>
          <w:rFonts w:asciiTheme="minorHAnsi" w:eastAsia="Times New Roman" w:hAnsiTheme="minorHAnsi" w:cstheme="minorHAnsi"/>
          <w:sz w:val="24"/>
          <w:szCs w:val="24"/>
          <w:lang w:eastAsia="it-IT"/>
        </w:rPr>
      </w:pPr>
      <w:r w:rsidRPr="004C1598">
        <w:rPr>
          <w:rFonts w:asciiTheme="minorHAnsi" w:eastAsia="Times New Roman" w:hAnsiTheme="minorHAnsi" w:cstheme="minorHAnsi"/>
          <w:sz w:val="24"/>
          <w:szCs w:val="24"/>
          <w:lang w:eastAsia="it-IT"/>
        </w:rPr>
        <w:t>Giusto sottolineare come da parte Leventinese un’apertura di un nuovo collegamento stradale sia visto con grande perplessità se non con addirittura avversione. Pensare di portare traffico verso la regione di Nante non è certamente visto con grande entusiasmo, per utilizzare un eufemismo.</w:t>
      </w:r>
    </w:p>
    <w:p w:rsidR="004C1598" w:rsidRPr="004C1598" w:rsidRDefault="004C1598" w:rsidP="004C1598">
      <w:pPr>
        <w:rPr>
          <w:rFonts w:asciiTheme="minorHAnsi" w:eastAsia="Times New Roman" w:hAnsiTheme="minorHAnsi" w:cstheme="minorHAnsi"/>
          <w:sz w:val="24"/>
          <w:szCs w:val="24"/>
          <w:lang w:eastAsia="it-IT"/>
        </w:rPr>
      </w:pPr>
      <w:r w:rsidRPr="004C1598">
        <w:rPr>
          <w:rFonts w:asciiTheme="minorHAnsi" w:eastAsia="Times New Roman" w:hAnsiTheme="minorHAnsi" w:cstheme="minorHAnsi"/>
          <w:sz w:val="24"/>
          <w:szCs w:val="24"/>
          <w:lang w:eastAsia="it-IT"/>
        </w:rPr>
        <w:t>La Leventina conosce già un carico di traffico importante con innumerevoli e ripetute colonne sulla A2 e quindi non appoggia certamente altre vie di comunicazione che aggraverebbero ulteriormente una situazione già compromessa.</w:t>
      </w:r>
    </w:p>
    <w:p w:rsidR="004C1598" w:rsidRPr="004C1598" w:rsidRDefault="004C1598" w:rsidP="004C1598">
      <w:pPr>
        <w:rPr>
          <w:rFonts w:asciiTheme="minorHAnsi" w:eastAsia="Times New Roman" w:hAnsiTheme="minorHAnsi" w:cstheme="minorHAnsi"/>
          <w:sz w:val="24"/>
          <w:szCs w:val="24"/>
          <w:lang w:eastAsia="it-IT"/>
        </w:rPr>
      </w:pPr>
    </w:p>
    <w:p w:rsidR="004C1598" w:rsidRPr="004C1598" w:rsidRDefault="004C1598" w:rsidP="004C1598">
      <w:pPr>
        <w:rPr>
          <w:rFonts w:asciiTheme="minorHAnsi" w:eastAsia="Times New Roman" w:hAnsiTheme="minorHAnsi" w:cstheme="minorHAnsi"/>
          <w:sz w:val="24"/>
          <w:szCs w:val="24"/>
          <w:lang w:eastAsia="it-IT"/>
        </w:rPr>
      </w:pPr>
      <w:r w:rsidRPr="004C1598">
        <w:rPr>
          <w:rFonts w:asciiTheme="minorHAnsi" w:eastAsia="Times New Roman" w:hAnsiTheme="minorHAnsi" w:cstheme="minorHAnsi"/>
          <w:sz w:val="24"/>
          <w:szCs w:val="24"/>
          <w:lang w:eastAsia="it-IT"/>
        </w:rPr>
        <w:lastRenderedPageBreak/>
        <w:t>Quest’ipotesi sarebbe inoltre in manifesto contrasto con gli sforzi profusi a favore della copertura dell’A2 in prossimità di Airolo che persegue una riqualifica territoriale di grande significato.</w:t>
      </w:r>
    </w:p>
    <w:p w:rsidR="004C1598" w:rsidRPr="004C1598" w:rsidRDefault="004C1598" w:rsidP="004C1598">
      <w:pPr>
        <w:rPr>
          <w:rFonts w:asciiTheme="minorHAnsi" w:eastAsia="Times New Roman" w:hAnsiTheme="minorHAnsi" w:cstheme="minorHAnsi"/>
          <w:sz w:val="24"/>
          <w:szCs w:val="24"/>
          <w:lang w:eastAsia="it-IT"/>
        </w:rPr>
      </w:pPr>
    </w:p>
    <w:p w:rsidR="004C1598" w:rsidRPr="004C1598" w:rsidRDefault="004C1598" w:rsidP="004C1598">
      <w:pPr>
        <w:rPr>
          <w:rFonts w:asciiTheme="minorHAnsi" w:eastAsia="Times New Roman" w:hAnsiTheme="minorHAnsi" w:cstheme="minorHAnsi"/>
          <w:sz w:val="24"/>
          <w:szCs w:val="24"/>
          <w:lang w:eastAsia="it-IT"/>
        </w:rPr>
      </w:pPr>
      <w:r w:rsidRPr="004C1598">
        <w:rPr>
          <w:rFonts w:asciiTheme="minorHAnsi" w:eastAsia="Times New Roman" w:hAnsiTheme="minorHAnsi" w:cstheme="minorHAnsi"/>
          <w:sz w:val="24"/>
          <w:szCs w:val="24"/>
          <w:lang w:eastAsia="it-IT"/>
        </w:rPr>
        <w:t xml:space="preserve">Tuttavia lo studio ha approfondito diverse opzioni per il percorso della galleria con diversi possibili sbocchi e con gallerie di diverse sezioni. In particolare la galleria è sempre stata intesa come monodirezionale per i veicoli e include una corsia per il traffico lento. È stata anche valutata un’alternativa per permettere il traffico lento bidirezionale. </w:t>
      </w:r>
    </w:p>
    <w:p w:rsidR="004C1598" w:rsidRPr="004C1598" w:rsidRDefault="004C1598" w:rsidP="004C1598">
      <w:pPr>
        <w:rPr>
          <w:rFonts w:asciiTheme="minorHAnsi" w:eastAsia="Times New Roman" w:hAnsiTheme="minorHAnsi" w:cstheme="minorHAnsi"/>
          <w:sz w:val="24"/>
          <w:szCs w:val="24"/>
          <w:lang w:eastAsia="it-IT"/>
        </w:rPr>
      </w:pPr>
    </w:p>
    <w:p w:rsidR="004C1598" w:rsidRPr="004C1598" w:rsidRDefault="004C1598" w:rsidP="004C1598">
      <w:pPr>
        <w:rPr>
          <w:rFonts w:asciiTheme="minorHAnsi" w:eastAsia="Times New Roman" w:hAnsiTheme="minorHAnsi" w:cstheme="minorHAnsi"/>
          <w:sz w:val="24"/>
          <w:szCs w:val="24"/>
          <w:lang w:eastAsia="it-IT"/>
        </w:rPr>
      </w:pPr>
      <w:r w:rsidRPr="004C1598">
        <w:rPr>
          <w:rFonts w:asciiTheme="minorHAnsi" w:eastAsia="Times New Roman" w:hAnsiTheme="minorHAnsi" w:cstheme="minorHAnsi"/>
          <w:sz w:val="24"/>
          <w:szCs w:val="24"/>
          <w:lang w:eastAsia="it-IT"/>
        </w:rPr>
        <w:t>Di conseguenza anche i costi della galleria variano da ca. 57 a oltre 70 milioni di franchi.</w:t>
      </w:r>
    </w:p>
    <w:p w:rsidR="004C1598" w:rsidRPr="004C1598" w:rsidRDefault="004C1598" w:rsidP="004C1598">
      <w:pPr>
        <w:rPr>
          <w:rFonts w:asciiTheme="minorHAnsi" w:eastAsia="Times New Roman" w:hAnsiTheme="minorHAnsi" w:cstheme="minorHAnsi"/>
          <w:sz w:val="24"/>
          <w:szCs w:val="24"/>
          <w:lang w:eastAsia="it-IT"/>
        </w:rPr>
      </w:pPr>
    </w:p>
    <w:p w:rsidR="004C1598" w:rsidRPr="004C1598" w:rsidRDefault="004C1598" w:rsidP="004C1598">
      <w:pPr>
        <w:rPr>
          <w:rFonts w:asciiTheme="minorHAnsi" w:eastAsia="Times New Roman" w:hAnsiTheme="minorHAnsi" w:cstheme="minorHAnsi"/>
          <w:sz w:val="24"/>
          <w:szCs w:val="24"/>
          <w:lang w:eastAsia="it-IT"/>
        </w:rPr>
      </w:pPr>
      <w:r w:rsidRPr="004C1598">
        <w:rPr>
          <w:rFonts w:asciiTheme="minorHAnsi" w:eastAsia="Times New Roman" w:hAnsiTheme="minorHAnsi" w:cstheme="minorHAnsi"/>
          <w:noProof/>
          <w:sz w:val="24"/>
          <w:szCs w:val="24"/>
          <w:lang w:eastAsia="it-CH"/>
        </w:rPr>
        <w:drawing>
          <wp:inline distT="0" distB="0" distL="0" distR="0">
            <wp:extent cx="6022975" cy="5445760"/>
            <wp:effectExtent l="0" t="0" r="0" b="2540"/>
            <wp:docPr id="12" name="Immagin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6022975" cy="5445760"/>
                    </a:xfrm>
                    <a:prstGeom prst="rect">
                      <a:avLst/>
                    </a:prstGeom>
                  </pic:spPr>
                </pic:pic>
              </a:graphicData>
            </a:graphic>
          </wp:inline>
        </w:drawing>
      </w:r>
    </w:p>
    <w:p w:rsidR="007821BC" w:rsidRDefault="007821BC">
      <w:pPr>
        <w:rPr>
          <w:rFonts w:asciiTheme="minorHAnsi" w:eastAsia="Times New Roman" w:hAnsiTheme="minorHAnsi" w:cstheme="minorHAnsi"/>
          <w:sz w:val="24"/>
          <w:szCs w:val="24"/>
          <w:lang w:eastAsia="it-IT"/>
        </w:rPr>
      </w:pPr>
      <w:r>
        <w:rPr>
          <w:rFonts w:asciiTheme="minorHAnsi" w:eastAsia="Times New Roman" w:hAnsiTheme="minorHAnsi" w:cstheme="minorHAnsi"/>
          <w:sz w:val="24"/>
          <w:szCs w:val="24"/>
          <w:lang w:eastAsia="it-IT"/>
        </w:rPr>
        <w:br w:type="page"/>
      </w:r>
    </w:p>
    <w:p w:rsidR="004C1598" w:rsidRPr="004C1598" w:rsidRDefault="004C1598" w:rsidP="00D81FBC">
      <w:pPr>
        <w:pStyle w:val="Titolo3"/>
        <w:numPr>
          <w:ilvl w:val="0"/>
          <w:numId w:val="0"/>
        </w:numPr>
        <w:tabs>
          <w:tab w:val="left" w:pos="709"/>
        </w:tabs>
        <w:spacing w:after="0"/>
        <w:jc w:val="both"/>
        <w:rPr>
          <w:rFonts w:eastAsia="Calibri" w:cs="Times New Roman"/>
          <w:i/>
          <w:sz w:val="23"/>
          <w:szCs w:val="23"/>
          <w:lang w:val="it-IT" w:eastAsia="it-IT"/>
        </w:rPr>
      </w:pPr>
      <w:bookmarkStart w:id="7" w:name="_Toc168295157"/>
      <w:r>
        <w:rPr>
          <w:rFonts w:eastAsia="Calibri" w:cs="Times New Roman"/>
          <w:i/>
          <w:sz w:val="23"/>
          <w:szCs w:val="23"/>
          <w:lang w:val="it-IT" w:eastAsia="it-IT"/>
        </w:rPr>
        <w:lastRenderedPageBreak/>
        <w:t>4.1.2</w:t>
      </w:r>
      <w:r>
        <w:rPr>
          <w:rFonts w:eastAsia="Calibri" w:cs="Times New Roman"/>
          <w:i/>
          <w:sz w:val="23"/>
          <w:szCs w:val="23"/>
          <w:lang w:val="it-IT" w:eastAsia="it-IT"/>
        </w:rPr>
        <w:tab/>
      </w:r>
      <w:r w:rsidRPr="004C1598">
        <w:rPr>
          <w:rFonts w:eastAsia="Calibri" w:cs="Times New Roman"/>
          <w:i/>
          <w:sz w:val="23"/>
          <w:szCs w:val="23"/>
          <w:lang w:val="it-IT" w:eastAsia="it-IT"/>
        </w:rPr>
        <w:t>Studio di fattibilità Collegamento funiviario</w:t>
      </w:r>
      <w:bookmarkEnd w:id="7"/>
      <w:r w:rsidRPr="004C1598">
        <w:rPr>
          <w:rFonts w:eastAsia="Calibri" w:cs="Times New Roman"/>
          <w:i/>
          <w:sz w:val="23"/>
          <w:szCs w:val="23"/>
          <w:lang w:val="it-IT" w:eastAsia="it-IT"/>
        </w:rPr>
        <w:t xml:space="preserve"> </w:t>
      </w:r>
    </w:p>
    <w:p w:rsidR="004C1598" w:rsidRPr="004C1598" w:rsidRDefault="004C1598" w:rsidP="00D81FBC">
      <w:pPr>
        <w:autoSpaceDE w:val="0"/>
        <w:autoSpaceDN w:val="0"/>
        <w:adjustRightInd w:val="0"/>
        <w:ind w:firstLine="709"/>
        <w:jc w:val="left"/>
        <w:rPr>
          <w:rFonts w:asciiTheme="minorHAnsi" w:hAnsiTheme="minorHAnsi" w:cstheme="minorHAnsi"/>
          <w:b/>
          <w:bCs/>
          <w:i/>
          <w:sz w:val="23"/>
          <w:szCs w:val="23"/>
        </w:rPr>
      </w:pPr>
      <w:r w:rsidRPr="004C1598">
        <w:rPr>
          <w:rFonts w:asciiTheme="minorHAnsi" w:hAnsiTheme="minorHAnsi" w:cstheme="minorHAnsi"/>
          <w:b/>
          <w:bCs/>
          <w:i/>
          <w:sz w:val="23"/>
          <w:szCs w:val="23"/>
        </w:rPr>
        <w:t>Relazione tecnica 22.11.2021</w:t>
      </w:r>
    </w:p>
    <w:p w:rsidR="004C1598" w:rsidRPr="004C1598" w:rsidRDefault="004C1598" w:rsidP="004C1598">
      <w:pPr>
        <w:spacing w:before="120" w:after="120"/>
        <w:rPr>
          <w:rFonts w:asciiTheme="minorHAnsi" w:eastAsia="Times New Roman" w:hAnsiTheme="minorHAnsi" w:cstheme="minorHAnsi"/>
          <w:sz w:val="24"/>
          <w:szCs w:val="24"/>
          <w:lang w:eastAsia="it-IT"/>
        </w:rPr>
      </w:pPr>
      <w:r w:rsidRPr="004C1598">
        <w:rPr>
          <w:rFonts w:asciiTheme="minorHAnsi" w:eastAsia="Times New Roman" w:hAnsiTheme="minorHAnsi" w:cstheme="minorHAnsi"/>
          <w:sz w:val="24"/>
          <w:szCs w:val="24"/>
          <w:lang w:eastAsia="it-IT"/>
        </w:rPr>
        <w:t>Il collegamento funiviario è pure stato oggetto di approfondimenti che ha portato a valutare diverse alternative:</w:t>
      </w:r>
    </w:p>
    <w:p w:rsidR="004C1598" w:rsidRPr="00D81FBC" w:rsidRDefault="004C1598" w:rsidP="0044726E">
      <w:pPr>
        <w:numPr>
          <w:ilvl w:val="0"/>
          <w:numId w:val="13"/>
        </w:numPr>
        <w:autoSpaceDE w:val="0"/>
        <w:autoSpaceDN w:val="0"/>
        <w:adjustRightInd w:val="0"/>
        <w:spacing w:before="120" w:after="120"/>
        <w:ind w:left="357" w:hanging="357"/>
        <w:rPr>
          <w:rFonts w:asciiTheme="minorHAnsi" w:hAnsiTheme="minorHAnsi" w:cstheme="minorHAnsi"/>
          <w:color w:val="000000"/>
          <w:sz w:val="24"/>
          <w:szCs w:val="24"/>
        </w:rPr>
      </w:pPr>
      <w:r w:rsidRPr="004C1598">
        <w:rPr>
          <w:rFonts w:asciiTheme="minorHAnsi" w:hAnsiTheme="minorHAnsi" w:cstheme="minorHAnsi"/>
          <w:color w:val="000000"/>
          <w:sz w:val="24"/>
          <w:szCs w:val="24"/>
        </w:rPr>
        <w:t xml:space="preserve">Variante I: collegamento diretto Fusio – Ambrì. La variante I è costituita da un impianto unico che collega Fusio con Ambrì, senza stazione intermedia </w:t>
      </w:r>
    </w:p>
    <w:p w:rsidR="004C1598" w:rsidRPr="004C1598" w:rsidRDefault="004C1598" w:rsidP="0044726E">
      <w:pPr>
        <w:numPr>
          <w:ilvl w:val="0"/>
          <w:numId w:val="14"/>
        </w:numPr>
        <w:autoSpaceDE w:val="0"/>
        <w:autoSpaceDN w:val="0"/>
        <w:adjustRightInd w:val="0"/>
        <w:spacing w:before="120" w:after="120"/>
        <w:ind w:left="357" w:hanging="357"/>
        <w:rPr>
          <w:rFonts w:asciiTheme="minorHAnsi" w:hAnsiTheme="minorHAnsi" w:cstheme="minorHAnsi"/>
          <w:color w:val="000000"/>
          <w:sz w:val="24"/>
          <w:szCs w:val="24"/>
        </w:rPr>
      </w:pPr>
      <w:r w:rsidRPr="004C1598">
        <w:rPr>
          <w:rFonts w:asciiTheme="minorHAnsi" w:hAnsiTheme="minorHAnsi" w:cstheme="minorHAnsi"/>
          <w:color w:val="000000"/>
          <w:sz w:val="24"/>
          <w:szCs w:val="24"/>
        </w:rPr>
        <w:t xml:space="preserve">Variante II: collegamento Fusio/Passo Scheggia – Ambrì. La variante II si compone di 2 impianti indipendenti con una stazione intermedia in corrispondenza del passo Scheggia </w:t>
      </w:r>
    </w:p>
    <w:p w:rsidR="004C1598" w:rsidRPr="004C1598" w:rsidRDefault="004C1598" w:rsidP="0044726E">
      <w:pPr>
        <w:numPr>
          <w:ilvl w:val="0"/>
          <w:numId w:val="14"/>
        </w:numPr>
        <w:autoSpaceDE w:val="0"/>
        <w:autoSpaceDN w:val="0"/>
        <w:adjustRightInd w:val="0"/>
        <w:contextualSpacing/>
        <w:rPr>
          <w:rFonts w:asciiTheme="minorHAnsi" w:hAnsiTheme="minorHAnsi" w:cstheme="minorHAnsi"/>
          <w:color w:val="000000"/>
          <w:sz w:val="24"/>
          <w:szCs w:val="24"/>
        </w:rPr>
      </w:pPr>
      <w:r w:rsidRPr="004C1598">
        <w:rPr>
          <w:rFonts w:asciiTheme="minorHAnsi" w:hAnsiTheme="minorHAnsi" w:cstheme="minorHAnsi"/>
          <w:color w:val="000000"/>
          <w:sz w:val="24"/>
          <w:szCs w:val="24"/>
        </w:rPr>
        <w:t xml:space="preserve">Variante III: collegamento con gli impianti esistenti di Airolo. La variante III è costituita da 4 impianti di cui 2 nuovi (Fusio – Cortino e Cortino – Sasso della Boggia) e 2 esistenti (Sasso della Boggia – Pesciüm e Pesciüm – Airolo). </w:t>
      </w:r>
    </w:p>
    <w:p w:rsidR="004C1598" w:rsidRPr="004C1598" w:rsidRDefault="004C1598" w:rsidP="004C1598">
      <w:pPr>
        <w:rPr>
          <w:rFonts w:asciiTheme="minorHAnsi" w:eastAsia="Times New Roman" w:hAnsiTheme="minorHAnsi" w:cstheme="minorHAnsi"/>
          <w:sz w:val="24"/>
          <w:szCs w:val="24"/>
          <w:lang w:eastAsia="it-IT"/>
        </w:rPr>
      </w:pPr>
    </w:p>
    <w:p w:rsidR="004C1598" w:rsidRPr="004C1598" w:rsidRDefault="004C1598" w:rsidP="004C1598">
      <w:pPr>
        <w:jc w:val="center"/>
        <w:rPr>
          <w:rFonts w:asciiTheme="minorHAnsi" w:eastAsia="Times New Roman" w:hAnsiTheme="minorHAnsi" w:cstheme="minorHAnsi"/>
          <w:sz w:val="24"/>
          <w:szCs w:val="24"/>
          <w:lang w:eastAsia="it-IT"/>
        </w:rPr>
      </w:pPr>
      <w:r w:rsidRPr="004C1598">
        <w:rPr>
          <w:rFonts w:asciiTheme="minorHAnsi" w:eastAsia="Times New Roman" w:hAnsiTheme="minorHAnsi" w:cstheme="minorHAnsi"/>
          <w:noProof/>
          <w:sz w:val="24"/>
          <w:szCs w:val="24"/>
          <w:lang w:eastAsia="it-CH"/>
        </w:rPr>
        <w:drawing>
          <wp:inline distT="0" distB="0" distL="0" distR="0">
            <wp:extent cx="5060001" cy="5308600"/>
            <wp:effectExtent l="0" t="0" r="7620" b="6350"/>
            <wp:docPr id="15" name="Immagin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060001" cy="5308600"/>
                    </a:xfrm>
                    <a:prstGeom prst="rect">
                      <a:avLst/>
                    </a:prstGeom>
                    <a:noFill/>
                    <a:ln>
                      <a:noFill/>
                    </a:ln>
                  </pic:spPr>
                </pic:pic>
              </a:graphicData>
            </a:graphic>
          </wp:inline>
        </w:drawing>
      </w:r>
    </w:p>
    <w:p w:rsidR="00D81FBC" w:rsidRDefault="00D81FBC" w:rsidP="004C1598">
      <w:pPr>
        <w:rPr>
          <w:rFonts w:asciiTheme="minorHAnsi" w:eastAsia="Times New Roman" w:hAnsiTheme="minorHAnsi" w:cstheme="minorHAnsi"/>
          <w:sz w:val="24"/>
          <w:szCs w:val="24"/>
          <w:lang w:eastAsia="it-IT"/>
        </w:rPr>
      </w:pPr>
    </w:p>
    <w:p w:rsidR="00D81FBC" w:rsidRDefault="00D81FBC">
      <w:pPr>
        <w:rPr>
          <w:rFonts w:asciiTheme="minorHAnsi" w:eastAsia="Times New Roman" w:hAnsiTheme="minorHAnsi" w:cstheme="minorHAnsi"/>
          <w:sz w:val="24"/>
          <w:szCs w:val="24"/>
          <w:lang w:eastAsia="it-IT"/>
        </w:rPr>
      </w:pPr>
      <w:r>
        <w:rPr>
          <w:rFonts w:asciiTheme="minorHAnsi" w:eastAsia="Times New Roman" w:hAnsiTheme="minorHAnsi" w:cstheme="minorHAnsi"/>
          <w:sz w:val="24"/>
          <w:szCs w:val="24"/>
          <w:lang w:eastAsia="it-IT"/>
        </w:rPr>
        <w:br w:type="page"/>
      </w:r>
    </w:p>
    <w:p w:rsidR="004C1598" w:rsidRPr="004C1598" w:rsidRDefault="004C1598" w:rsidP="004C1598">
      <w:pPr>
        <w:rPr>
          <w:rFonts w:asciiTheme="minorHAnsi" w:eastAsia="Times New Roman" w:hAnsiTheme="minorHAnsi" w:cstheme="minorHAnsi"/>
          <w:sz w:val="24"/>
          <w:szCs w:val="24"/>
          <w:lang w:eastAsia="it-IT"/>
        </w:rPr>
      </w:pPr>
      <w:r w:rsidRPr="004C1598">
        <w:rPr>
          <w:rFonts w:asciiTheme="minorHAnsi" w:eastAsia="Times New Roman" w:hAnsiTheme="minorHAnsi" w:cstheme="minorHAnsi"/>
          <w:sz w:val="24"/>
          <w:szCs w:val="24"/>
          <w:lang w:eastAsia="it-IT"/>
        </w:rPr>
        <w:lastRenderedPageBreak/>
        <w:t xml:space="preserve">Costi di investimento delle 3 varianti analizzate </w:t>
      </w:r>
    </w:p>
    <w:p w:rsidR="004C1598" w:rsidRPr="004C1598" w:rsidRDefault="004C1598" w:rsidP="004C1598">
      <w:pPr>
        <w:rPr>
          <w:rFonts w:asciiTheme="minorHAnsi" w:eastAsia="Times New Roman" w:hAnsiTheme="minorHAnsi" w:cstheme="minorHAnsi"/>
          <w:sz w:val="24"/>
          <w:szCs w:val="24"/>
          <w:lang w:eastAsia="it-IT"/>
        </w:rPr>
      </w:pPr>
    </w:p>
    <w:p w:rsidR="004C1598" w:rsidRPr="004C1598" w:rsidRDefault="004C1598" w:rsidP="004C1598">
      <w:pPr>
        <w:rPr>
          <w:rFonts w:asciiTheme="minorHAnsi" w:eastAsia="Times New Roman" w:hAnsiTheme="minorHAnsi" w:cstheme="minorHAnsi"/>
          <w:sz w:val="24"/>
          <w:szCs w:val="24"/>
          <w:lang w:eastAsia="it-IT"/>
        </w:rPr>
      </w:pPr>
      <w:r w:rsidRPr="004C1598">
        <w:rPr>
          <w:rFonts w:asciiTheme="minorHAnsi" w:eastAsia="Times New Roman" w:hAnsiTheme="minorHAnsi" w:cstheme="minorHAnsi"/>
          <w:noProof/>
          <w:sz w:val="24"/>
          <w:szCs w:val="24"/>
          <w:lang w:eastAsia="it-CH"/>
        </w:rPr>
        <w:drawing>
          <wp:inline distT="0" distB="0" distL="0" distR="0">
            <wp:extent cx="5968730" cy="2819400"/>
            <wp:effectExtent l="0" t="0" r="0" b="0"/>
            <wp:docPr id="16" name="Immagin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5968730" cy="2819400"/>
                    </a:xfrm>
                    <a:prstGeom prst="rect">
                      <a:avLst/>
                    </a:prstGeom>
                  </pic:spPr>
                </pic:pic>
              </a:graphicData>
            </a:graphic>
          </wp:inline>
        </w:drawing>
      </w:r>
    </w:p>
    <w:p w:rsidR="004C1598" w:rsidRPr="004C1598" w:rsidRDefault="004C1598" w:rsidP="004C1598">
      <w:pPr>
        <w:rPr>
          <w:rFonts w:asciiTheme="minorHAnsi" w:eastAsia="Times New Roman" w:hAnsiTheme="minorHAnsi" w:cstheme="minorHAnsi"/>
          <w:sz w:val="24"/>
          <w:szCs w:val="24"/>
          <w:lang w:eastAsia="it-IT"/>
        </w:rPr>
      </w:pPr>
    </w:p>
    <w:p w:rsidR="004C1598" w:rsidRPr="004C1598" w:rsidRDefault="004C1598" w:rsidP="004C1598">
      <w:pPr>
        <w:rPr>
          <w:rFonts w:asciiTheme="minorHAnsi" w:eastAsia="Times New Roman" w:hAnsiTheme="minorHAnsi" w:cstheme="minorHAnsi"/>
          <w:sz w:val="24"/>
          <w:szCs w:val="24"/>
          <w:lang w:eastAsia="it-IT"/>
        </w:rPr>
      </w:pPr>
      <w:r w:rsidRPr="004C1598">
        <w:rPr>
          <w:rFonts w:asciiTheme="minorHAnsi" w:eastAsia="Times New Roman" w:hAnsiTheme="minorHAnsi" w:cstheme="minorHAnsi"/>
          <w:sz w:val="24"/>
          <w:szCs w:val="24"/>
          <w:lang w:eastAsia="it-IT"/>
        </w:rPr>
        <w:t>I costi annuali per la manutenzione straordinaria della variante I sono inferiori a quelli delle varianti II e III e ammontano a CHF 410'000 (IVA inclusa).</w:t>
      </w:r>
    </w:p>
    <w:p w:rsidR="004C1598" w:rsidRPr="004C1598" w:rsidRDefault="004C1598" w:rsidP="004C1598">
      <w:pPr>
        <w:rPr>
          <w:rFonts w:asciiTheme="minorHAnsi" w:eastAsia="Times New Roman" w:hAnsiTheme="minorHAnsi" w:cstheme="minorHAnsi"/>
          <w:sz w:val="24"/>
          <w:szCs w:val="24"/>
          <w:lang w:eastAsia="it-IT"/>
        </w:rPr>
      </w:pPr>
    </w:p>
    <w:p w:rsidR="004C1598" w:rsidRPr="00D81FBC" w:rsidRDefault="00D81FBC" w:rsidP="00D81FBC">
      <w:pPr>
        <w:pStyle w:val="Titolo3"/>
        <w:numPr>
          <w:ilvl w:val="0"/>
          <w:numId w:val="0"/>
        </w:numPr>
        <w:tabs>
          <w:tab w:val="left" w:pos="709"/>
        </w:tabs>
        <w:spacing w:after="120"/>
        <w:jc w:val="both"/>
        <w:rPr>
          <w:rFonts w:eastAsia="Calibri" w:cs="Times New Roman"/>
          <w:i/>
          <w:sz w:val="23"/>
          <w:szCs w:val="23"/>
          <w:lang w:val="it-IT" w:eastAsia="it-IT"/>
        </w:rPr>
      </w:pPr>
      <w:bookmarkStart w:id="8" w:name="_Toc168295158"/>
      <w:r>
        <w:rPr>
          <w:rFonts w:eastAsia="Calibri" w:cs="Times New Roman"/>
          <w:i/>
          <w:sz w:val="23"/>
          <w:szCs w:val="23"/>
          <w:lang w:val="it-IT" w:eastAsia="it-IT"/>
        </w:rPr>
        <w:t>4.1.3</w:t>
      </w:r>
      <w:r>
        <w:rPr>
          <w:rFonts w:eastAsia="Calibri" w:cs="Times New Roman"/>
          <w:i/>
          <w:sz w:val="23"/>
          <w:szCs w:val="23"/>
          <w:lang w:val="it-IT" w:eastAsia="it-IT"/>
        </w:rPr>
        <w:tab/>
      </w:r>
      <w:r w:rsidR="004C1598" w:rsidRPr="00D81FBC">
        <w:rPr>
          <w:rFonts w:eastAsia="Calibri" w:cs="Times New Roman"/>
          <w:i/>
          <w:sz w:val="23"/>
          <w:szCs w:val="23"/>
          <w:lang w:val="it-IT" w:eastAsia="it-IT"/>
        </w:rPr>
        <w:t>Conclusione parziale</w:t>
      </w:r>
      <w:bookmarkEnd w:id="8"/>
      <w:r w:rsidR="004C1598" w:rsidRPr="00D81FBC">
        <w:rPr>
          <w:rFonts w:eastAsia="Calibri" w:cs="Times New Roman"/>
          <w:i/>
          <w:sz w:val="23"/>
          <w:szCs w:val="23"/>
          <w:lang w:val="it-IT" w:eastAsia="it-IT"/>
        </w:rPr>
        <w:t xml:space="preserve"> </w:t>
      </w:r>
    </w:p>
    <w:p w:rsidR="004C1598" w:rsidRPr="004C1598" w:rsidRDefault="004C1598" w:rsidP="004C1598">
      <w:pPr>
        <w:spacing w:before="120"/>
        <w:rPr>
          <w:rFonts w:asciiTheme="minorHAnsi" w:eastAsia="Times New Roman" w:hAnsiTheme="minorHAnsi" w:cstheme="minorHAnsi"/>
          <w:sz w:val="24"/>
          <w:szCs w:val="24"/>
          <w:lang w:eastAsia="it-IT"/>
        </w:rPr>
      </w:pPr>
      <w:r w:rsidRPr="004C1598">
        <w:rPr>
          <w:rFonts w:asciiTheme="minorHAnsi" w:eastAsia="Times New Roman" w:hAnsiTheme="minorHAnsi" w:cstheme="minorHAnsi"/>
          <w:sz w:val="24"/>
          <w:szCs w:val="24"/>
          <w:lang w:eastAsia="it-IT"/>
        </w:rPr>
        <w:t>Gli studi hanno permesso di individuare sia per l’opzione strada che per l’alternativa funivia la rispettiva soluzione migliore che sono poi state contrapposte per una valutazione conclusiva.</w:t>
      </w:r>
    </w:p>
    <w:p w:rsidR="004C1598" w:rsidRPr="004C1598" w:rsidRDefault="004C1598" w:rsidP="004C1598">
      <w:pPr>
        <w:rPr>
          <w:rFonts w:asciiTheme="minorHAnsi" w:eastAsia="Times New Roman" w:hAnsiTheme="minorHAnsi" w:cstheme="minorHAnsi"/>
          <w:sz w:val="24"/>
          <w:szCs w:val="24"/>
          <w:lang w:eastAsia="it-IT"/>
        </w:rPr>
      </w:pPr>
    </w:p>
    <w:p w:rsidR="004C1598" w:rsidRPr="004C1598" w:rsidRDefault="004C1598" w:rsidP="004C1598">
      <w:pPr>
        <w:rPr>
          <w:rFonts w:asciiTheme="minorHAnsi" w:eastAsia="Times New Roman" w:hAnsiTheme="minorHAnsi" w:cstheme="minorHAnsi"/>
          <w:sz w:val="24"/>
          <w:szCs w:val="24"/>
          <w:lang w:eastAsia="it-IT"/>
        </w:rPr>
      </w:pPr>
      <w:r w:rsidRPr="004C1598">
        <w:rPr>
          <w:rFonts w:asciiTheme="minorHAnsi" w:eastAsia="Times New Roman" w:hAnsiTheme="minorHAnsi" w:cstheme="minorHAnsi"/>
          <w:sz w:val="24"/>
          <w:szCs w:val="24"/>
          <w:lang w:eastAsia="it-IT"/>
        </w:rPr>
        <w:t>Immagine conclusiva di confronto tra la soluzione fune (tratta in arancione) e il tunnel alla fine della strada del Sambuco (tratta blu e rossa).</w:t>
      </w:r>
    </w:p>
    <w:p w:rsidR="004C1598" w:rsidRPr="004C1598" w:rsidRDefault="004C1598" w:rsidP="004C1598">
      <w:pPr>
        <w:rPr>
          <w:rFonts w:asciiTheme="minorHAnsi" w:eastAsia="Times New Roman" w:hAnsiTheme="minorHAnsi" w:cstheme="minorHAnsi"/>
          <w:sz w:val="24"/>
          <w:szCs w:val="24"/>
          <w:lang w:eastAsia="it-IT"/>
        </w:rPr>
      </w:pPr>
    </w:p>
    <w:p w:rsidR="007821BC" w:rsidRDefault="007821BC">
      <w:pPr>
        <w:rPr>
          <w:rFonts w:asciiTheme="minorHAnsi" w:eastAsia="Times New Roman" w:hAnsiTheme="minorHAnsi" w:cstheme="minorHAnsi"/>
          <w:sz w:val="24"/>
          <w:szCs w:val="24"/>
          <w:lang w:eastAsia="it-IT"/>
        </w:rPr>
      </w:pPr>
      <w:r>
        <w:rPr>
          <w:rFonts w:asciiTheme="minorHAnsi" w:eastAsia="Times New Roman" w:hAnsiTheme="minorHAnsi" w:cstheme="minorHAnsi"/>
          <w:sz w:val="24"/>
          <w:szCs w:val="24"/>
          <w:lang w:eastAsia="it-IT"/>
        </w:rPr>
        <w:br w:type="page"/>
      </w:r>
    </w:p>
    <w:p w:rsidR="004C1598" w:rsidRPr="004C1598" w:rsidRDefault="004C1598" w:rsidP="004C1598">
      <w:pPr>
        <w:rPr>
          <w:rFonts w:asciiTheme="minorHAnsi" w:eastAsia="Times New Roman" w:hAnsiTheme="minorHAnsi" w:cstheme="minorHAnsi"/>
          <w:sz w:val="24"/>
          <w:szCs w:val="24"/>
          <w:lang w:eastAsia="it-IT"/>
        </w:rPr>
      </w:pPr>
      <w:r w:rsidRPr="004C1598">
        <w:rPr>
          <w:rFonts w:asciiTheme="minorHAnsi" w:eastAsia="Times New Roman" w:hAnsiTheme="minorHAnsi" w:cstheme="minorHAnsi"/>
          <w:sz w:val="24"/>
          <w:szCs w:val="24"/>
          <w:lang w:eastAsia="it-IT"/>
        </w:rPr>
        <w:lastRenderedPageBreak/>
        <w:t xml:space="preserve">Figura: estratto planimetrico di inquadramento delle varianti </w:t>
      </w:r>
    </w:p>
    <w:p w:rsidR="004C1598" w:rsidRPr="004C1598" w:rsidRDefault="004C1598" w:rsidP="004C1598">
      <w:pPr>
        <w:rPr>
          <w:rFonts w:asciiTheme="minorHAnsi" w:eastAsia="Times New Roman" w:hAnsiTheme="minorHAnsi" w:cstheme="minorHAnsi"/>
          <w:sz w:val="24"/>
          <w:szCs w:val="24"/>
          <w:lang w:eastAsia="it-IT"/>
        </w:rPr>
      </w:pPr>
    </w:p>
    <w:p w:rsidR="004C1598" w:rsidRPr="004C1598" w:rsidRDefault="004C1598" w:rsidP="004C1598">
      <w:pPr>
        <w:rPr>
          <w:rFonts w:asciiTheme="minorHAnsi" w:eastAsia="Times New Roman" w:hAnsiTheme="minorHAnsi" w:cstheme="minorHAnsi"/>
          <w:sz w:val="24"/>
          <w:szCs w:val="24"/>
          <w:lang w:eastAsia="it-IT"/>
        </w:rPr>
      </w:pPr>
      <w:r w:rsidRPr="004C1598">
        <w:rPr>
          <w:rFonts w:asciiTheme="minorHAnsi" w:eastAsia="Times New Roman" w:hAnsiTheme="minorHAnsi" w:cstheme="minorHAnsi"/>
          <w:noProof/>
          <w:sz w:val="24"/>
          <w:szCs w:val="24"/>
          <w:lang w:eastAsia="it-CH"/>
        </w:rPr>
        <w:drawing>
          <wp:inline distT="0" distB="0" distL="0" distR="0">
            <wp:extent cx="5954172" cy="4286250"/>
            <wp:effectExtent l="0" t="0" r="8890" b="0"/>
            <wp:docPr id="11" name="Immagin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54172" cy="4286250"/>
                    </a:xfrm>
                    <a:prstGeom prst="rect">
                      <a:avLst/>
                    </a:prstGeom>
                    <a:noFill/>
                    <a:ln>
                      <a:noFill/>
                    </a:ln>
                  </pic:spPr>
                </pic:pic>
              </a:graphicData>
            </a:graphic>
          </wp:inline>
        </w:drawing>
      </w:r>
    </w:p>
    <w:p w:rsidR="00D81FBC" w:rsidRDefault="00D81FBC" w:rsidP="004C1598">
      <w:pPr>
        <w:rPr>
          <w:rFonts w:asciiTheme="minorHAnsi" w:hAnsiTheme="minorHAnsi" w:cstheme="minorHAnsi"/>
          <w:b/>
          <w:bCs/>
          <w:sz w:val="24"/>
          <w:szCs w:val="24"/>
        </w:rPr>
      </w:pPr>
    </w:p>
    <w:p w:rsidR="00D81FBC" w:rsidRDefault="00D81FBC" w:rsidP="004C1598">
      <w:pPr>
        <w:rPr>
          <w:rFonts w:asciiTheme="minorHAnsi" w:hAnsiTheme="minorHAnsi" w:cstheme="minorHAnsi"/>
          <w:b/>
          <w:bCs/>
          <w:sz w:val="24"/>
          <w:szCs w:val="24"/>
        </w:rPr>
      </w:pPr>
    </w:p>
    <w:p w:rsidR="004C1598" w:rsidRPr="00D81FBC" w:rsidRDefault="004C1598" w:rsidP="00D81FBC">
      <w:pPr>
        <w:pStyle w:val="Titolo1"/>
        <w:numPr>
          <w:ilvl w:val="0"/>
          <w:numId w:val="11"/>
        </w:numPr>
        <w:tabs>
          <w:tab w:val="left" w:pos="567"/>
        </w:tabs>
        <w:spacing w:before="0"/>
        <w:ind w:left="567" w:hanging="567"/>
        <w:jc w:val="both"/>
        <w:rPr>
          <w:rFonts w:eastAsia="Calibri" w:cs="Times New Roman"/>
          <w:caps/>
          <w:sz w:val="24"/>
          <w:szCs w:val="24"/>
          <w:lang w:val="it-IT" w:eastAsia="it-IT"/>
        </w:rPr>
      </w:pPr>
      <w:bookmarkStart w:id="9" w:name="_Toc168295159"/>
      <w:r w:rsidRPr="00D81FBC">
        <w:rPr>
          <w:rFonts w:eastAsia="Calibri" w:cs="Times New Roman"/>
          <w:caps/>
          <w:sz w:val="24"/>
          <w:szCs w:val="24"/>
          <w:lang w:val="it-IT" w:eastAsia="it-IT"/>
        </w:rPr>
        <w:t>La soluzione della funivia</w:t>
      </w:r>
      <w:bookmarkEnd w:id="9"/>
    </w:p>
    <w:p w:rsidR="004C1598" w:rsidRPr="00D81FBC" w:rsidRDefault="00D81FBC" w:rsidP="00D81FBC">
      <w:pPr>
        <w:pStyle w:val="Titolo2"/>
        <w:numPr>
          <w:ilvl w:val="0"/>
          <w:numId w:val="0"/>
        </w:numPr>
        <w:tabs>
          <w:tab w:val="left" w:pos="567"/>
        </w:tabs>
        <w:spacing w:before="0" w:after="120"/>
        <w:jc w:val="both"/>
        <w:rPr>
          <w:rFonts w:eastAsia="Calibri" w:cs="Times New Roman"/>
          <w:sz w:val="24"/>
          <w:lang w:val="it-IT" w:eastAsia="it-IT"/>
        </w:rPr>
      </w:pPr>
      <w:bookmarkStart w:id="10" w:name="_Toc168295160"/>
      <w:r>
        <w:rPr>
          <w:rFonts w:eastAsia="Calibri" w:cs="Times New Roman"/>
          <w:sz w:val="24"/>
          <w:lang w:val="it-IT" w:eastAsia="it-IT"/>
        </w:rPr>
        <w:t>5.1</w:t>
      </w:r>
      <w:r>
        <w:rPr>
          <w:rFonts w:eastAsia="Calibri" w:cs="Times New Roman"/>
          <w:sz w:val="24"/>
          <w:lang w:val="it-IT" w:eastAsia="it-IT"/>
        </w:rPr>
        <w:tab/>
      </w:r>
      <w:r w:rsidR="004C1598" w:rsidRPr="00D81FBC">
        <w:rPr>
          <w:rFonts w:eastAsia="Calibri" w:cs="Times New Roman"/>
          <w:sz w:val="24"/>
          <w:lang w:val="it-IT" w:eastAsia="it-IT"/>
        </w:rPr>
        <w:t>Valutazione delle varianti di funivia</w:t>
      </w:r>
      <w:bookmarkEnd w:id="10"/>
    </w:p>
    <w:p w:rsidR="004C1598" w:rsidRPr="004C1598" w:rsidRDefault="004C1598" w:rsidP="00D81FBC">
      <w:pPr>
        <w:autoSpaceDE w:val="0"/>
        <w:autoSpaceDN w:val="0"/>
        <w:adjustRightInd w:val="0"/>
        <w:spacing w:before="120"/>
        <w:rPr>
          <w:rFonts w:asciiTheme="minorHAnsi" w:hAnsiTheme="minorHAnsi" w:cstheme="minorHAnsi"/>
          <w:color w:val="000000"/>
          <w:sz w:val="24"/>
          <w:szCs w:val="24"/>
        </w:rPr>
      </w:pPr>
      <w:r w:rsidRPr="004C1598">
        <w:rPr>
          <w:rFonts w:asciiTheme="minorHAnsi" w:hAnsiTheme="minorHAnsi" w:cstheme="minorHAnsi"/>
          <w:color w:val="000000"/>
          <w:sz w:val="24"/>
          <w:szCs w:val="24"/>
        </w:rPr>
        <w:t xml:space="preserve">Le varianti funiviarie descritte nei capitoli precedenti sono tecnicamente fattibili; una valutazione in base ai criteri tecnici e finanziari mostra che la </w:t>
      </w:r>
      <w:r w:rsidRPr="004C1598">
        <w:rPr>
          <w:rFonts w:asciiTheme="minorHAnsi" w:hAnsiTheme="minorHAnsi" w:cstheme="minorHAnsi"/>
          <w:color w:val="000000"/>
          <w:sz w:val="24"/>
          <w:szCs w:val="24"/>
          <w:u w:val="single"/>
        </w:rPr>
        <w:t>variante I</w:t>
      </w:r>
      <w:r w:rsidRPr="004C1598">
        <w:rPr>
          <w:rFonts w:asciiTheme="minorHAnsi" w:hAnsiTheme="minorHAnsi" w:cstheme="minorHAnsi"/>
          <w:color w:val="000000"/>
          <w:sz w:val="24"/>
          <w:szCs w:val="24"/>
        </w:rPr>
        <w:t xml:space="preserve">, quella preferita, si contraddistingue per i seguenti aspetti: </w:t>
      </w:r>
    </w:p>
    <w:p w:rsidR="004C1598" w:rsidRPr="004C1598" w:rsidRDefault="004C1598" w:rsidP="00D81FBC">
      <w:pPr>
        <w:numPr>
          <w:ilvl w:val="0"/>
          <w:numId w:val="9"/>
        </w:numPr>
        <w:autoSpaceDE w:val="0"/>
        <w:autoSpaceDN w:val="0"/>
        <w:adjustRightInd w:val="0"/>
        <w:spacing w:before="80"/>
        <w:ind w:left="357" w:hanging="357"/>
        <w:rPr>
          <w:rFonts w:asciiTheme="minorHAnsi" w:hAnsiTheme="minorHAnsi" w:cstheme="minorHAnsi"/>
          <w:color w:val="000000"/>
          <w:sz w:val="24"/>
          <w:szCs w:val="24"/>
        </w:rPr>
      </w:pPr>
      <w:r w:rsidRPr="004C1598">
        <w:rPr>
          <w:rFonts w:asciiTheme="minorHAnsi" w:hAnsiTheme="minorHAnsi" w:cstheme="minorHAnsi"/>
          <w:color w:val="000000"/>
          <w:sz w:val="24"/>
          <w:szCs w:val="24"/>
        </w:rPr>
        <w:t xml:space="preserve">rappresenta la soluzione diretta, si tratta in effetti del collegamento più veloce dall’Alta Vallemaggia alla Leventina con un tempo di percorrenza da Fusio ad Ambrì di 18 minuti </w:t>
      </w:r>
    </w:p>
    <w:p w:rsidR="004C1598" w:rsidRPr="004C1598" w:rsidRDefault="004C1598" w:rsidP="00D81FBC">
      <w:pPr>
        <w:numPr>
          <w:ilvl w:val="0"/>
          <w:numId w:val="9"/>
        </w:numPr>
        <w:autoSpaceDE w:val="0"/>
        <w:autoSpaceDN w:val="0"/>
        <w:adjustRightInd w:val="0"/>
        <w:spacing w:before="80"/>
        <w:ind w:left="357" w:hanging="357"/>
        <w:rPr>
          <w:rFonts w:asciiTheme="minorHAnsi" w:hAnsiTheme="minorHAnsi" w:cstheme="minorHAnsi"/>
          <w:color w:val="000000"/>
          <w:sz w:val="24"/>
          <w:szCs w:val="24"/>
        </w:rPr>
      </w:pPr>
      <w:r w:rsidRPr="004C1598">
        <w:rPr>
          <w:rFonts w:asciiTheme="minorHAnsi" w:hAnsiTheme="minorHAnsi" w:cstheme="minorHAnsi"/>
          <w:color w:val="000000"/>
          <w:sz w:val="24"/>
          <w:szCs w:val="24"/>
        </w:rPr>
        <w:t xml:space="preserve">è il collegamento più “comodo”: alcun cambio è necessario (soluzione diretta) </w:t>
      </w:r>
    </w:p>
    <w:p w:rsidR="004C1598" w:rsidRPr="004C1598" w:rsidRDefault="004C1598" w:rsidP="00D81FBC">
      <w:pPr>
        <w:numPr>
          <w:ilvl w:val="0"/>
          <w:numId w:val="9"/>
        </w:numPr>
        <w:autoSpaceDE w:val="0"/>
        <w:autoSpaceDN w:val="0"/>
        <w:adjustRightInd w:val="0"/>
        <w:spacing w:before="80"/>
        <w:ind w:left="357" w:hanging="357"/>
        <w:rPr>
          <w:rFonts w:asciiTheme="minorHAnsi" w:hAnsiTheme="minorHAnsi" w:cstheme="minorHAnsi"/>
          <w:color w:val="000000"/>
          <w:sz w:val="24"/>
          <w:szCs w:val="24"/>
        </w:rPr>
      </w:pPr>
      <w:r w:rsidRPr="004C1598">
        <w:rPr>
          <w:rFonts w:asciiTheme="minorHAnsi" w:hAnsiTheme="minorHAnsi" w:cstheme="minorHAnsi"/>
          <w:color w:val="000000"/>
          <w:sz w:val="24"/>
          <w:szCs w:val="24"/>
        </w:rPr>
        <w:t xml:space="preserve">Lo status di funivia più lunga al mondo rappresenta un valore aggiunto al collegamento Alta Vallemaggia – Leventina e costituisce un’attrattiva supplementare in ottica turistica </w:t>
      </w:r>
    </w:p>
    <w:p w:rsidR="004C1598" w:rsidRPr="004C1598" w:rsidRDefault="004C1598" w:rsidP="00D81FBC">
      <w:pPr>
        <w:numPr>
          <w:ilvl w:val="0"/>
          <w:numId w:val="9"/>
        </w:numPr>
        <w:autoSpaceDE w:val="0"/>
        <w:autoSpaceDN w:val="0"/>
        <w:adjustRightInd w:val="0"/>
        <w:spacing w:before="80"/>
        <w:ind w:left="357" w:hanging="357"/>
        <w:rPr>
          <w:rFonts w:asciiTheme="minorHAnsi" w:hAnsiTheme="minorHAnsi" w:cstheme="minorHAnsi"/>
          <w:color w:val="000000"/>
          <w:sz w:val="24"/>
          <w:szCs w:val="24"/>
        </w:rPr>
      </w:pPr>
      <w:r w:rsidRPr="004C1598">
        <w:rPr>
          <w:rFonts w:asciiTheme="minorHAnsi" w:hAnsiTheme="minorHAnsi" w:cstheme="minorHAnsi"/>
          <w:color w:val="000000"/>
          <w:sz w:val="24"/>
          <w:szCs w:val="24"/>
        </w:rPr>
        <w:t xml:space="preserve">è finanziariamente la più interessante: i costi di costruzione sono nettamente inferiori rispetto alle varianti 2 e 3, i costi di esercizio sono superiori a quelli della variante II, ma possono essere ridotti con un sistema di recupero di energia sulle cabine in discesa </w:t>
      </w:r>
    </w:p>
    <w:p w:rsidR="004C1598" w:rsidRPr="004C1598" w:rsidRDefault="004C1598" w:rsidP="00D81FBC">
      <w:pPr>
        <w:numPr>
          <w:ilvl w:val="0"/>
          <w:numId w:val="9"/>
        </w:numPr>
        <w:autoSpaceDE w:val="0"/>
        <w:autoSpaceDN w:val="0"/>
        <w:adjustRightInd w:val="0"/>
        <w:spacing w:before="80"/>
        <w:ind w:left="357" w:hanging="357"/>
        <w:rPr>
          <w:rFonts w:asciiTheme="minorHAnsi" w:hAnsiTheme="minorHAnsi" w:cstheme="minorHAnsi"/>
          <w:color w:val="000000"/>
          <w:sz w:val="24"/>
          <w:szCs w:val="24"/>
        </w:rPr>
      </w:pPr>
      <w:r w:rsidRPr="004C1598">
        <w:rPr>
          <w:rFonts w:asciiTheme="minorHAnsi" w:hAnsiTheme="minorHAnsi" w:cstheme="minorHAnsi"/>
          <w:color w:val="000000"/>
          <w:sz w:val="24"/>
          <w:szCs w:val="24"/>
        </w:rPr>
        <w:t xml:space="preserve">è situata in un contesto alpino meno esposto a vento rispetto alla variante III e offre quindi una maggiore disponibilità del servizio </w:t>
      </w:r>
    </w:p>
    <w:p w:rsidR="004C1598" w:rsidRPr="004C1598" w:rsidRDefault="004C1598" w:rsidP="00D81FBC">
      <w:pPr>
        <w:numPr>
          <w:ilvl w:val="0"/>
          <w:numId w:val="9"/>
        </w:numPr>
        <w:autoSpaceDE w:val="0"/>
        <w:autoSpaceDN w:val="0"/>
        <w:adjustRightInd w:val="0"/>
        <w:spacing w:before="80"/>
        <w:ind w:left="357" w:hanging="357"/>
        <w:rPr>
          <w:rFonts w:asciiTheme="minorHAnsi" w:hAnsiTheme="minorHAnsi" w:cstheme="minorHAnsi"/>
          <w:color w:val="000000"/>
          <w:sz w:val="24"/>
          <w:szCs w:val="24"/>
        </w:rPr>
      </w:pPr>
      <w:r w:rsidRPr="004C1598">
        <w:rPr>
          <w:rFonts w:asciiTheme="minorHAnsi" w:hAnsiTheme="minorHAnsi" w:cstheme="minorHAnsi"/>
          <w:color w:val="000000"/>
          <w:sz w:val="24"/>
          <w:szCs w:val="24"/>
        </w:rPr>
        <w:t xml:space="preserve">presenta meno incognite rispetto alla variante III, nella quale i nuovi impianti si innestano su quelli esistenti di Airolo-Pesciüm. Al momento della messa in esercizio del nuovo collegamento gli impianti di Airolo-Pesciüm saranno in scadenza di </w:t>
      </w:r>
      <w:r w:rsidRPr="004C1598">
        <w:rPr>
          <w:rFonts w:asciiTheme="minorHAnsi" w:hAnsiTheme="minorHAnsi" w:cstheme="minorHAnsi"/>
          <w:color w:val="000000"/>
          <w:sz w:val="24"/>
          <w:szCs w:val="24"/>
        </w:rPr>
        <w:lastRenderedPageBreak/>
        <w:t xml:space="preserve">concessione, con incognite relative alla fattibilità e alla tempistica del rinnovo di questi impianti. Ulteriori possibili conflitti possono insorgere dovuti alle diverse esigenze della diversa tipologia di utenti: utenti di servizio pubblico per il collegamento C-AV-L e utenti di servizio turistico-sportivo per gli impianti di Airolo-Pesciüm. </w:t>
      </w:r>
    </w:p>
    <w:p w:rsidR="004C1598" w:rsidRPr="004C1598" w:rsidRDefault="004C1598" w:rsidP="00D81FBC">
      <w:pPr>
        <w:autoSpaceDE w:val="0"/>
        <w:autoSpaceDN w:val="0"/>
        <w:adjustRightInd w:val="0"/>
        <w:rPr>
          <w:rFonts w:asciiTheme="minorHAnsi" w:hAnsiTheme="minorHAnsi" w:cstheme="minorHAnsi"/>
          <w:sz w:val="24"/>
          <w:szCs w:val="24"/>
        </w:rPr>
      </w:pPr>
    </w:p>
    <w:p w:rsidR="004C1598" w:rsidRPr="004C1598" w:rsidRDefault="004C1598" w:rsidP="004C1598">
      <w:pPr>
        <w:rPr>
          <w:rFonts w:asciiTheme="minorHAnsi" w:eastAsia="Times New Roman" w:hAnsiTheme="minorHAnsi" w:cstheme="minorHAnsi"/>
          <w:sz w:val="24"/>
          <w:szCs w:val="24"/>
          <w:lang w:eastAsia="it-IT"/>
        </w:rPr>
      </w:pPr>
      <w:r w:rsidRPr="004C1598">
        <w:rPr>
          <w:rFonts w:asciiTheme="minorHAnsi" w:hAnsiTheme="minorHAnsi" w:cstheme="minorHAnsi"/>
          <w:sz w:val="24"/>
          <w:szCs w:val="24"/>
        </w:rPr>
        <w:t xml:space="preserve">Per le ragioni elencate sopra la </w:t>
      </w:r>
      <w:r w:rsidRPr="004C1598">
        <w:rPr>
          <w:rFonts w:asciiTheme="minorHAnsi" w:hAnsiTheme="minorHAnsi" w:cstheme="minorHAnsi"/>
          <w:b/>
          <w:bCs/>
          <w:sz w:val="24"/>
          <w:szCs w:val="24"/>
        </w:rPr>
        <w:t>variante I (soluzione diretta) è risulta essere la soluzione funiviaria che meglio soddisfa i requisiti di progetto</w:t>
      </w:r>
      <w:r w:rsidRPr="004C1598">
        <w:rPr>
          <w:rFonts w:asciiTheme="minorHAnsi" w:hAnsiTheme="minorHAnsi" w:cstheme="minorHAnsi"/>
          <w:sz w:val="24"/>
          <w:szCs w:val="24"/>
        </w:rPr>
        <w:t>, le varianti 2 e 3 sono quindi state abbandonate.</w:t>
      </w:r>
    </w:p>
    <w:p w:rsidR="004C1598" w:rsidRPr="004C1598" w:rsidRDefault="004C1598" w:rsidP="004C1598">
      <w:pPr>
        <w:rPr>
          <w:rFonts w:asciiTheme="minorHAnsi" w:eastAsia="Times New Roman" w:hAnsiTheme="minorHAnsi" w:cstheme="minorHAnsi"/>
          <w:sz w:val="24"/>
          <w:szCs w:val="24"/>
          <w:lang w:eastAsia="it-IT"/>
        </w:rPr>
      </w:pPr>
    </w:p>
    <w:p w:rsidR="004C1598" w:rsidRPr="004C1598" w:rsidRDefault="004C1598" w:rsidP="004C1598">
      <w:pPr>
        <w:rPr>
          <w:rFonts w:asciiTheme="minorHAnsi" w:eastAsia="Times New Roman" w:hAnsiTheme="minorHAnsi" w:cstheme="minorHAnsi"/>
          <w:sz w:val="24"/>
          <w:szCs w:val="24"/>
          <w:lang w:eastAsia="it-IT"/>
        </w:rPr>
      </w:pPr>
    </w:p>
    <w:p w:rsidR="004C1598" w:rsidRPr="00D81FBC" w:rsidRDefault="00D81FBC" w:rsidP="00D81FBC">
      <w:pPr>
        <w:pStyle w:val="Titolo2"/>
        <w:numPr>
          <w:ilvl w:val="0"/>
          <w:numId w:val="0"/>
        </w:numPr>
        <w:tabs>
          <w:tab w:val="left" w:pos="567"/>
        </w:tabs>
        <w:spacing w:before="0" w:after="120"/>
        <w:jc w:val="both"/>
        <w:rPr>
          <w:rFonts w:eastAsia="Calibri" w:cs="Times New Roman"/>
          <w:sz w:val="24"/>
          <w:lang w:val="it-IT" w:eastAsia="it-IT"/>
        </w:rPr>
      </w:pPr>
      <w:bookmarkStart w:id="11" w:name="_Toc168295161"/>
      <w:r>
        <w:rPr>
          <w:rFonts w:eastAsia="Calibri" w:cs="Times New Roman"/>
          <w:sz w:val="24"/>
          <w:lang w:val="it-IT" w:eastAsia="it-IT"/>
        </w:rPr>
        <w:t>5.2</w:t>
      </w:r>
      <w:r>
        <w:rPr>
          <w:rFonts w:eastAsia="Calibri" w:cs="Times New Roman"/>
          <w:sz w:val="24"/>
          <w:lang w:val="it-IT" w:eastAsia="it-IT"/>
        </w:rPr>
        <w:tab/>
      </w:r>
      <w:r w:rsidR="004C1598" w:rsidRPr="00D81FBC">
        <w:rPr>
          <w:rFonts w:eastAsia="Calibri" w:cs="Times New Roman"/>
          <w:sz w:val="24"/>
          <w:lang w:val="it-IT" w:eastAsia="it-IT"/>
        </w:rPr>
        <w:t>Dimensione delle cabine</w:t>
      </w:r>
      <w:bookmarkEnd w:id="11"/>
      <w:r w:rsidR="004C1598" w:rsidRPr="00D81FBC">
        <w:rPr>
          <w:rFonts w:eastAsia="Calibri" w:cs="Times New Roman"/>
          <w:sz w:val="24"/>
          <w:lang w:val="it-IT" w:eastAsia="it-IT"/>
        </w:rPr>
        <w:t xml:space="preserve"> </w:t>
      </w:r>
    </w:p>
    <w:p w:rsidR="00D81FBC" w:rsidRDefault="004C1598" w:rsidP="00D81FBC">
      <w:pPr>
        <w:autoSpaceDE w:val="0"/>
        <w:autoSpaceDN w:val="0"/>
        <w:adjustRightInd w:val="0"/>
        <w:rPr>
          <w:rFonts w:asciiTheme="minorHAnsi" w:hAnsiTheme="minorHAnsi" w:cstheme="minorHAnsi"/>
          <w:color w:val="000000"/>
          <w:sz w:val="24"/>
          <w:szCs w:val="24"/>
        </w:rPr>
      </w:pPr>
      <w:r w:rsidRPr="004C1598">
        <w:rPr>
          <w:rFonts w:asciiTheme="minorHAnsi" w:hAnsiTheme="minorHAnsi" w:cstheme="minorHAnsi"/>
          <w:color w:val="000000"/>
          <w:sz w:val="24"/>
          <w:szCs w:val="24"/>
        </w:rPr>
        <w:t xml:space="preserve">La cabina prevista per la variante scelta presenta una superficie interna di ca. 18.0 m2. Questa cabina permette il trasporto di 60 persone (carico determinante per il dimensionamento delle funi portanti) e comprende 4 panchine con 3 posti a sedere ciascuna, nell’ottica di permettere un elevato confort di viaggio. La superficie a disposizione per i passeggeri in piedi ammonta a ca. 0.25 m2, ovverossia di 12 m2 per le 48 persone in piedi; i restanti 6 m2 sono occupati dai 12 posti a sedere. L’organizzazione degli spazi interni della cabina è da definire nelle fasi successive del progetto; una sostituzione delle 4 panchine permetterebbe di aumentare gli spazi a disposizione per il trasporto di biciclette. </w:t>
      </w:r>
    </w:p>
    <w:p w:rsidR="00D81FBC" w:rsidRPr="004C1598" w:rsidRDefault="00D81FBC" w:rsidP="00D81FBC">
      <w:pPr>
        <w:autoSpaceDE w:val="0"/>
        <w:autoSpaceDN w:val="0"/>
        <w:adjustRightInd w:val="0"/>
        <w:rPr>
          <w:rFonts w:asciiTheme="minorHAnsi" w:hAnsiTheme="minorHAnsi" w:cstheme="minorHAnsi"/>
          <w:color w:val="000000"/>
          <w:sz w:val="24"/>
          <w:szCs w:val="24"/>
        </w:rPr>
      </w:pPr>
    </w:p>
    <w:p w:rsidR="004C1598" w:rsidRPr="004C1598" w:rsidRDefault="004C1598" w:rsidP="00D81FBC">
      <w:pPr>
        <w:rPr>
          <w:rFonts w:asciiTheme="minorHAnsi" w:eastAsia="Times New Roman" w:hAnsiTheme="minorHAnsi" w:cstheme="minorHAnsi"/>
          <w:sz w:val="24"/>
          <w:szCs w:val="24"/>
          <w:lang w:eastAsia="it-IT"/>
        </w:rPr>
      </w:pPr>
      <w:r w:rsidRPr="004C1598">
        <w:rPr>
          <w:rFonts w:asciiTheme="minorHAnsi" w:hAnsiTheme="minorHAnsi" w:cstheme="minorHAnsi"/>
          <w:color w:val="000000"/>
          <w:sz w:val="24"/>
          <w:szCs w:val="24"/>
        </w:rPr>
        <w:t>A titolo di paragone, la funivia Orselina – Cardada dispone di cabine omologate al trasporto di 40 persone con una superficie di ca. 9.5 m2, senza posti a sedere. Secondo le indicazioni fornite dal gestore dell’impianto questa superficie è idonea al trasporto di 36 persone e 2 biciclette, in quanto il concetto di esercizio prevede che la superficie occupata da 1 bicicletta corrisponde alla superficie di 2 persone (0.5 m2). Sulla stessa base, rinunciando ai posti a sedere, la cabina prevista permetterebbe quindi il trasporto di 60 passeggeri e 12 biciclette, oppure qualsiasi combinazione intermedia fino a 24 persone, ciascuna munita di bicicletta.</w:t>
      </w:r>
    </w:p>
    <w:p w:rsidR="004C1598" w:rsidRPr="004C1598" w:rsidRDefault="004C1598" w:rsidP="004C1598">
      <w:pPr>
        <w:rPr>
          <w:rFonts w:asciiTheme="minorHAnsi" w:eastAsia="Times New Roman" w:hAnsiTheme="minorHAnsi" w:cstheme="minorHAnsi"/>
          <w:sz w:val="24"/>
          <w:szCs w:val="24"/>
          <w:lang w:eastAsia="it-IT"/>
        </w:rPr>
      </w:pPr>
    </w:p>
    <w:p w:rsidR="004C1598" w:rsidRPr="004C1598" w:rsidRDefault="004C1598" w:rsidP="004C1598">
      <w:pPr>
        <w:rPr>
          <w:rFonts w:asciiTheme="minorHAnsi" w:eastAsia="Times New Roman" w:hAnsiTheme="minorHAnsi" w:cstheme="minorHAnsi"/>
          <w:sz w:val="24"/>
          <w:szCs w:val="24"/>
          <w:lang w:eastAsia="it-IT"/>
        </w:rPr>
      </w:pPr>
      <w:r w:rsidRPr="004C1598">
        <w:rPr>
          <w:rFonts w:asciiTheme="minorHAnsi" w:eastAsia="Times New Roman" w:hAnsiTheme="minorHAnsi" w:cstheme="minorHAnsi"/>
          <w:sz w:val="24"/>
          <w:szCs w:val="24"/>
          <w:lang w:eastAsia="it-IT"/>
        </w:rPr>
        <w:t xml:space="preserve">Dimensione delle cabine della Variante I </w:t>
      </w:r>
    </w:p>
    <w:p w:rsidR="004C1598" w:rsidRPr="004C1598" w:rsidRDefault="004C1598" w:rsidP="004C1598">
      <w:pPr>
        <w:rPr>
          <w:rFonts w:asciiTheme="minorHAnsi" w:eastAsia="Times New Roman" w:hAnsiTheme="minorHAnsi" w:cstheme="minorHAnsi"/>
          <w:sz w:val="24"/>
          <w:szCs w:val="24"/>
          <w:lang w:eastAsia="it-IT"/>
        </w:rPr>
      </w:pPr>
    </w:p>
    <w:p w:rsidR="004C1598" w:rsidRPr="004C1598" w:rsidRDefault="004C1598" w:rsidP="004C1598">
      <w:pPr>
        <w:rPr>
          <w:rFonts w:asciiTheme="minorHAnsi" w:eastAsia="Times New Roman" w:hAnsiTheme="minorHAnsi" w:cstheme="minorHAnsi"/>
          <w:sz w:val="24"/>
          <w:szCs w:val="24"/>
          <w:lang w:eastAsia="it-IT"/>
        </w:rPr>
      </w:pPr>
      <w:r w:rsidRPr="004C1598">
        <w:rPr>
          <w:rFonts w:asciiTheme="minorHAnsi" w:eastAsia="Times New Roman" w:hAnsiTheme="minorHAnsi" w:cstheme="minorHAnsi"/>
          <w:noProof/>
          <w:sz w:val="24"/>
          <w:szCs w:val="24"/>
          <w:lang w:eastAsia="it-CH"/>
        </w:rPr>
        <w:drawing>
          <wp:inline distT="0" distB="0" distL="0" distR="0">
            <wp:extent cx="6022975" cy="2821940"/>
            <wp:effectExtent l="0" t="0" r="0" b="0"/>
            <wp:docPr id="19" name="Immagin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022975" cy="2821940"/>
                    </a:xfrm>
                    <a:prstGeom prst="rect">
                      <a:avLst/>
                    </a:prstGeom>
                    <a:noFill/>
                    <a:ln>
                      <a:noFill/>
                    </a:ln>
                  </pic:spPr>
                </pic:pic>
              </a:graphicData>
            </a:graphic>
          </wp:inline>
        </w:drawing>
      </w:r>
    </w:p>
    <w:p w:rsidR="004C1598" w:rsidRPr="004C1598" w:rsidRDefault="004C1598" w:rsidP="004C1598">
      <w:pPr>
        <w:rPr>
          <w:rFonts w:asciiTheme="minorHAnsi" w:eastAsia="Times New Roman" w:hAnsiTheme="minorHAnsi" w:cstheme="minorHAnsi"/>
          <w:sz w:val="24"/>
          <w:szCs w:val="24"/>
          <w:lang w:eastAsia="it-IT"/>
        </w:rPr>
      </w:pPr>
    </w:p>
    <w:p w:rsidR="004C1598" w:rsidRPr="004C1598" w:rsidRDefault="004C1598" w:rsidP="004C1598">
      <w:pPr>
        <w:rPr>
          <w:rFonts w:asciiTheme="minorHAnsi" w:eastAsia="Times New Roman" w:hAnsiTheme="minorHAnsi" w:cstheme="minorHAnsi"/>
          <w:sz w:val="24"/>
          <w:szCs w:val="24"/>
          <w:lang w:eastAsia="it-IT"/>
        </w:rPr>
      </w:pPr>
      <w:r w:rsidRPr="004C1598">
        <w:rPr>
          <w:rFonts w:asciiTheme="minorHAnsi" w:eastAsia="Times New Roman" w:hAnsiTheme="minorHAnsi" w:cstheme="minorHAnsi"/>
          <w:noProof/>
          <w:sz w:val="24"/>
          <w:szCs w:val="24"/>
          <w:lang w:eastAsia="it-CH"/>
        </w:rPr>
        <w:lastRenderedPageBreak/>
        <w:drawing>
          <wp:inline distT="0" distB="0" distL="0" distR="0">
            <wp:extent cx="4505325" cy="5335871"/>
            <wp:effectExtent l="0" t="0" r="0" b="0"/>
            <wp:docPr id="20" name="Immagin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505325" cy="5335871"/>
                    </a:xfrm>
                    <a:prstGeom prst="rect">
                      <a:avLst/>
                    </a:prstGeom>
                    <a:noFill/>
                    <a:ln>
                      <a:noFill/>
                    </a:ln>
                  </pic:spPr>
                </pic:pic>
              </a:graphicData>
            </a:graphic>
          </wp:inline>
        </w:drawing>
      </w:r>
    </w:p>
    <w:p w:rsidR="007821BC" w:rsidRDefault="007821BC">
      <w:pPr>
        <w:rPr>
          <w:rFonts w:eastAsia="Calibri" w:cs="Times New Roman"/>
          <w:b/>
          <w:sz w:val="24"/>
          <w:lang w:val="it-IT" w:eastAsia="it-IT"/>
        </w:rPr>
      </w:pPr>
      <w:bookmarkStart w:id="12" w:name="_Toc168295162"/>
      <w:r>
        <w:rPr>
          <w:rFonts w:eastAsia="Calibri" w:cs="Times New Roman"/>
          <w:sz w:val="24"/>
          <w:lang w:val="it-IT" w:eastAsia="it-IT"/>
        </w:rPr>
        <w:br w:type="page"/>
      </w:r>
    </w:p>
    <w:p w:rsidR="004C1598" w:rsidRPr="007821BC" w:rsidRDefault="00D81FBC" w:rsidP="007821BC">
      <w:pPr>
        <w:pStyle w:val="Titolo2"/>
        <w:numPr>
          <w:ilvl w:val="0"/>
          <w:numId w:val="0"/>
        </w:numPr>
        <w:tabs>
          <w:tab w:val="left" w:pos="567"/>
        </w:tabs>
        <w:spacing w:before="0" w:after="120"/>
        <w:jc w:val="both"/>
        <w:rPr>
          <w:rFonts w:eastAsia="Calibri" w:cs="Times New Roman"/>
          <w:sz w:val="24"/>
          <w:lang w:val="it-IT" w:eastAsia="it-IT"/>
        </w:rPr>
      </w:pPr>
      <w:r>
        <w:rPr>
          <w:rFonts w:eastAsia="Calibri" w:cs="Times New Roman"/>
          <w:sz w:val="24"/>
          <w:lang w:val="it-IT" w:eastAsia="it-IT"/>
        </w:rPr>
        <w:lastRenderedPageBreak/>
        <w:t>5.3</w:t>
      </w:r>
      <w:r>
        <w:rPr>
          <w:rFonts w:eastAsia="Calibri" w:cs="Times New Roman"/>
          <w:sz w:val="24"/>
          <w:lang w:val="it-IT" w:eastAsia="it-IT"/>
        </w:rPr>
        <w:tab/>
      </w:r>
      <w:r w:rsidR="004C1598" w:rsidRPr="00D81FBC">
        <w:rPr>
          <w:rFonts w:eastAsia="Calibri" w:cs="Times New Roman"/>
          <w:sz w:val="24"/>
          <w:lang w:val="it-IT" w:eastAsia="it-IT"/>
        </w:rPr>
        <w:t>Stazione a Fusio</w:t>
      </w:r>
      <w:bookmarkEnd w:id="12"/>
    </w:p>
    <w:p w:rsidR="004C1598" w:rsidRPr="004C1598" w:rsidRDefault="004C1598" w:rsidP="004C1598">
      <w:pPr>
        <w:rPr>
          <w:rFonts w:asciiTheme="minorHAnsi" w:hAnsiTheme="minorHAnsi" w:cstheme="minorHAnsi"/>
          <w:sz w:val="24"/>
          <w:szCs w:val="24"/>
        </w:rPr>
      </w:pPr>
      <w:r w:rsidRPr="004C1598">
        <w:rPr>
          <w:rFonts w:asciiTheme="minorHAnsi" w:hAnsiTheme="minorHAnsi" w:cstheme="minorHAnsi"/>
          <w:noProof/>
          <w:sz w:val="24"/>
          <w:szCs w:val="24"/>
          <w:lang w:eastAsia="it-CH"/>
        </w:rPr>
        <w:drawing>
          <wp:inline distT="0" distB="0" distL="0" distR="0">
            <wp:extent cx="5438775" cy="6753225"/>
            <wp:effectExtent l="0" t="0" r="9525" b="9525"/>
            <wp:docPr id="22" name="Immagin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438775" cy="6753225"/>
                    </a:xfrm>
                    <a:prstGeom prst="rect">
                      <a:avLst/>
                    </a:prstGeom>
                    <a:noFill/>
                    <a:ln>
                      <a:noFill/>
                    </a:ln>
                  </pic:spPr>
                </pic:pic>
              </a:graphicData>
            </a:graphic>
          </wp:inline>
        </w:drawing>
      </w:r>
    </w:p>
    <w:p w:rsidR="004C1598" w:rsidRPr="004C1598" w:rsidRDefault="004C1598" w:rsidP="004C1598">
      <w:pPr>
        <w:rPr>
          <w:rFonts w:asciiTheme="minorHAnsi" w:hAnsiTheme="minorHAnsi" w:cstheme="minorHAnsi"/>
          <w:sz w:val="24"/>
          <w:szCs w:val="24"/>
        </w:rPr>
      </w:pPr>
    </w:p>
    <w:p w:rsidR="004C1598" w:rsidRPr="004C1598" w:rsidRDefault="004C1598" w:rsidP="004C1598">
      <w:pPr>
        <w:rPr>
          <w:rFonts w:asciiTheme="minorHAnsi" w:hAnsiTheme="minorHAnsi" w:cstheme="minorHAnsi"/>
          <w:sz w:val="24"/>
          <w:szCs w:val="24"/>
        </w:rPr>
      </w:pPr>
    </w:p>
    <w:p w:rsidR="004C1598" w:rsidRPr="004C1598" w:rsidRDefault="004C1598" w:rsidP="004C1598">
      <w:pPr>
        <w:rPr>
          <w:rFonts w:asciiTheme="minorHAnsi" w:hAnsiTheme="minorHAnsi" w:cstheme="minorHAnsi"/>
          <w:sz w:val="24"/>
          <w:szCs w:val="24"/>
        </w:rPr>
      </w:pPr>
    </w:p>
    <w:p w:rsidR="004C1598" w:rsidRPr="004C1598" w:rsidRDefault="004C1598" w:rsidP="004C1598">
      <w:pPr>
        <w:rPr>
          <w:rFonts w:asciiTheme="minorHAnsi" w:hAnsiTheme="minorHAnsi" w:cstheme="minorHAnsi"/>
          <w:sz w:val="24"/>
          <w:szCs w:val="24"/>
        </w:rPr>
      </w:pPr>
      <w:r w:rsidRPr="004C1598">
        <w:rPr>
          <w:rFonts w:asciiTheme="minorHAnsi" w:hAnsiTheme="minorHAnsi" w:cstheme="minorHAnsi"/>
          <w:sz w:val="24"/>
          <w:szCs w:val="24"/>
        </w:rPr>
        <w:br w:type="page"/>
      </w:r>
    </w:p>
    <w:p w:rsidR="004C1598" w:rsidRPr="00D81FBC" w:rsidRDefault="00D81FBC" w:rsidP="00D81FBC">
      <w:pPr>
        <w:pStyle w:val="Titolo2"/>
        <w:numPr>
          <w:ilvl w:val="0"/>
          <w:numId w:val="0"/>
        </w:numPr>
        <w:tabs>
          <w:tab w:val="left" w:pos="567"/>
        </w:tabs>
        <w:spacing w:before="0" w:after="120"/>
        <w:jc w:val="both"/>
        <w:rPr>
          <w:rFonts w:eastAsia="Calibri" w:cs="Times New Roman"/>
          <w:sz w:val="24"/>
          <w:lang w:val="it-IT" w:eastAsia="it-IT"/>
        </w:rPr>
      </w:pPr>
      <w:bookmarkStart w:id="13" w:name="_Toc168295163"/>
      <w:r>
        <w:rPr>
          <w:rFonts w:eastAsia="Calibri" w:cs="Times New Roman"/>
          <w:sz w:val="24"/>
          <w:lang w:val="it-IT" w:eastAsia="it-IT"/>
        </w:rPr>
        <w:lastRenderedPageBreak/>
        <w:t>5.4</w:t>
      </w:r>
      <w:r>
        <w:rPr>
          <w:rFonts w:eastAsia="Calibri" w:cs="Times New Roman"/>
          <w:sz w:val="24"/>
          <w:lang w:val="it-IT" w:eastAsia="it-IT"/>
        </w:rPr>
        <w:tab/>
      </w:r>
      <w:r w:rsidR="004C1598" w:rsidRPr="00D81FBC">
        <w:rPr>
          <w:rFonts w:eastAsia="Calibri" w:cs="Times New Roman"/>
          <w:sz w:val="24"/>
          <w:lang w:val="it-IT" w:eastAsia="it-IT"/>
        </w:rPr>
        <w:t>Stazione a Ambrì</w:t>
      </w:r>
      <w:bookmarkEnd w:id="13"/>
    </w:p>
    <w:p w:rsidR="004C1598" w:rsidRPr="004C1598" w:rsidRDefault="004C1598" w:rsidP="004C1598">
      <w:pPr>
        <w:rPr>
          <w:rFonts w:asciiTheme="minorHAnsi" w:hAnsiTheme="minorHAnsi" w:cstheme="minorHAnsi"/>
          <w:sz w:val="24"/>
          <w:szCs w:val="24"/>
        </w:rPr>
      </w:pPr>
      <w:r w:rsidRPr="004C1598">
        <w:rPr>
          <w:rFonts w:asciiTheme="minorHAnsi" w:hAnsiTheme="minorHAnsi" w:cstheme="minorHAnsi"/>
          <w:noProof/>
          <w:sz w:val="24"/>
          <w:szCs w:val="24"/>
          <w:lang w:eastAsia="it-CH"/>
        </w:rPr>
        <w:drawing>
          <wp:inline distT="0" distB="0" distL="0" distR="0">
            <wp:extent cx="6022975" cy="5137785"/>
            <wp:effectExtent l="0" t="0" r="0" b="5715"/>
            <wp:docPr id="21" name="Immagin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022975" cy="5137785"/>
                    </a:xfrm>
                    <a:prstGeom prst="rect">
                      <a:avLst/>
                    </a:prstGeom>
                    <a:noFill/>
                    <a:ln>
                      <a:noFill/>
                    </a:ln>
                  </pic:spPr>
                </pic:pic>
              </a:graphicData>
            </a:graphic>
          </wp:inline>
        </w:drawing>
      </w:r>
    </w:p>
    <w:p w:rsidR="004C1598" w:rsidRPr="004C1598" w:rsidRDefault="004C1598" w:rsidP="004C1598">
      <w:pPr>
        <w:rPr>
          <w:rFonts w:asciiTheme="minorHAnsi" w:hAnsiTheme="minorHAnsi" w:cstheme="minorHAnsi"/>
          <w:sz w:val="24"/>
          <w:szCs w:val="24"/>
        </w:rPr>
      </w:pPr>
    </w:p>
    <w:p w:rsidR="004C1598" w:rsidRPr="004C1598" w:rsidRDefault="004C1598" w:rsidP="004C1598">
      <w:pPr>
        <w:rPr>
          <w:rFonts w:asciiTheme="minorHAnsi" w:hAnsiTheme="minorHAnsi" w:cstheme="minorHAnsi"/>
          <w:sz w:val="24"/>
          <w:szCs w:val="24"/>
        </w:rPr>
      </w:pPr>
      <w:r w:rsidRPr="004C1598">
        <w:rPr>
          <w:rFonts w:asciiTheme="minorHAnsi" w:hAnsiTheme="minorHAnsi" w:cstheme="minorHAnsi"/>
          <w:noProof/>
          <w:sz w:val="24"/>
          <w:szCs w:val="24"/>
          <w:lang w:eastAsia="it-CH"/>
        </w:rPr>
        <w:drawing>
          <wp:inline distT="0" distB="0" distL="0" distR="0">
            <wp:extent cx="6022975" cy="1974215"/>
            <wp:effectExtent l="0" t="0" r="0" b="6985"/>
            <wp:docPr id="23" name="Immagin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6022975" cy="1974215"/>
                    </a:xfrm>
                    <a:prstGeom prst="rect">
                      <a:avLst/>
                    </a:prstGeom>
                  </pic:spPr>
                </pic:pic>
              </a:graphicData>
            </a:graphic>
          </wp:inline>
        </w:drawing>
      </w:r>
    </w:p>
    <w:p w:rsidR="004C1598" w:rsidRPr="004C1598" w:rsidRDefault="004C1598" w:rsidP="004C1598">
      <w:pPr>
        <w:rPr>
          <w:rFonts w:asciiTheme="minorHAnsi" w:hAnsiTheme="minorHAnsi" w:cstheme="minorHAnsi"/>
          <w:sz w:val="24"/>
          <w:szCs w:val="24"/>
        </w:rPr>
      </w:pPr>
    </w:p>
    <w:p w:rsidR="007821BC" w:rsidRDefault="007821BC">
      <w:pPr>
        <w:rPr>
          <w:rFonts w:asciiTheme="minorHAnsi" w:hAnsiTheme="minorHAnsi" w:cstheme="minorHAnsi"/>
          <w:sz w:val="24"/>
          <w:szCs w:val="24"/>
        </w:rPr>
      </w:pPr>
      <w:r>
        <w:rPr>
          <w:rFonts w:asciiTheme="minorHAnsi" w:hAnsiTheme="minorHAnsi" w:cstheme="minorHAnsi"/>
          <w:sz w:val="24"/>
          <w:szCs w:val="24"/>
        </w:rPr>
        <w:br w:type="page"/>
      </w:r>
    </w:p>
    <w:p w:rsidR="004C1598" w:rsidRPr="00D81FBC" w:rsidRDefault="00D81FBC" w:rsidP="00D81FBC">
      <w:pPr>
        <w:pStyle w:val="Titolo2"/>
        <w:numPr>
          <w:ilvl w:val="0"/>
          <w:numId w:val="0"/>
        </w:numPr>
        <w:tabs>
          <w:tab w:val="left" w:pos="567"/>
        </w:tabs>
        <w:spacing w:before="0" w:after="120"/>
        <w:jc w:val="both"/>
        <w:rPr>
          <w:rFonts w:eastAsia="Calibri" w:cs="Times New Roman"/>
          <w:sz w:val="24"/>
          <w:lang w:val="it-IT" w:eastAsia="it-IT"/>
        </w:rPr>
      </w:pPr>
      <w:bookmarkStart w:id="14" w:name="_Toc168295164"/>
      <w:r>
        <w:rPr>
          <w:rFonts w:eastAsia="Calibri" w:cs="Times New Roman"/>
          <w:sz w:val="24"/>
          <w:lang w:val="it-IT" w:eastAsia="it-IT"/>
        </w:rPr>
        <w:lastRenderedPageBreak/>
        <w:t>5.5</w:t>
      </w:r>
      <w:r>
        <w:rPr>
          <w:rFonts w:eastAsia="Calibri" w:cs="Times New Roman"/>
          <w:sz w:val="24"/>
          <w:lang w:val="it-IT" w:eastAsia="it-IT"/>
        </w:rPr>
        <w:tab/>
      </w:r>
      <w:r w:rsidR="004C1598" w:rsidRPr="00D81FBC">
        <w:rPr>
          <w:rFonts w:eastAsia="Calibri" w:cs="Times New Roman"/>
          <w:sz w:val="24"/>
          <w:lang w:val="it-IT" w:eastAsia="it-IT"/>
        </w:rPr>
        <w:t>Un collegamento attrattivo</w:t>
      </w:r>
      <w:bookmarkEnd w:id="14"/>
    </w:p>
    <w:p w:rsidR="004C1598" w:rsidRPr="004C1598" w:rsidRDefault="004C1598" w:rsidP="004C1598">
      <w:pPr>
        <w:spacing w:before="120"/>
        <w:rPr>
          <w:rFonts w:asciiTheme="minorHAnsi" w:hAnsiTheme="minorHAnsi" w:cstheme="minorHAnsi"/>
          <w:sz w:val="24"/>
          <w:szCs w:val="24"/>
        </w:rPr>
      </w:pPr>
      <w:r w:rsidRPr="004C1598">
        <w:rPr>
          <w:rFonts w:asciiTheme="minorHAnsi" w:hAnsiTheme="minorHAnsi" w:cstheme="minorHAnsi"/>
          <w:sz w:val="24"/>
          <w:szCs w:val="24"/>
        </w:rPr>
        <w:t>Nella tabella seguente sono indicati i tempi di percorrenza (in minuti) per l’Alta Vallemaggia con partenza da Fusio versi i centri urbani del Sopraceneri e Zurigo (per tutte le tratte è stato preso in considerazione il collegamento più veloce disponibile):</w:t>
      </w:r>
    </w:p>
    <w:p w:rsidR="004C1598" w:rsidRPr="004C1598" w:rsidRDefault="004C1598" w:rsidP="004C1598">
      <w:pPr>
        <w:rPr>
          <w:rFonts w:asciiTheme="minorHAnsi" w:hAnsiTheme="minorHAnsi" w:cstheme="minorHAnsi"/>
          <w:sz w:val="24"/>
          <w:szCs w:val="24"/>
        </w:rPr>
      </w:pPr>
    </w:p>
    <w:p w:rsidR="004C1598" w:rsidRPr="004C1598" w:rsidRDefault="004C1598" w:rsidP="004C1598">
      <w:pPr>
        <w:rPr>
          <w:rFonts w:asciiTheme="minorHAnsi" w:hAnsiTheme="minorHAnsi" w:cstheme="minorHAnsi"/>
          <w:sz w:val="24"/>
          <w:szCs w:val="24"/>
        </w:rPr>
      </w:pPr>
      <w:r w:rsidRPr="004C1598">
        <w:rPr>
          <w:rFonts w:asciiTheme="minorHAnsi" w:hAnsiTheme="minorHAnsi" w:cstheme="minorHAnsi"/>
          <w:noProof/>
          <w:sz w:val="24"/>
          <w:szCs w:val="24"/>
          <w:lang w:eastAsia="it-CH"/>
        </w:rPr>
        <w:drawing>
          <wp:inline distT="0" distB="0" distL="0" distR="0">
            <wp:extent cx="6022975" cy="3663950"/>
            <wp:effectExtent l="0" t="0" r="0" b="0"/>
            <wp:docPr id="24" name="Immagin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6022975" cy="3663950"/>
                    </a:xfrm>
                    <a:prstGeom prst="rect">
                      <a:avLst/>
                    </a:prstGeom>
                  </pic:spPr>
                </pic:pic>
              </a:graphicData>
            </a:graphic>
          </wp:inline>
        </w:drawing>
      </w:r>
    </w:p>
    <w:p w:rsidR="004C1598" w:rsidRPr="004C1598" w:rsidRDefault="004C1598" w:rsidP="004C1598">
      <w:pPr>
        <w:rPr>
          <w:rFonts w:asciiTheme="minorHAnsi" w:hAnsiTheme="minorHAnsi" w:cstheme="minorHAnsi"/>
          <w:sz w:val="24"/>
          <w:szCs w:val="24"/>
        </w:rPr>
      </w:pPr>
    </w:p>
    <w:p w:rsidR="004C1598" w:rsidRPr="004C1598" w:rsidRDefault="004C1598" w:rsidP="004C1598">
      <w:pPr>
        <w:rPr>
          <w:rFonts w:asciiTheme="minorHAnsi" w:hAnsiTheme="minorHAnsi" w:cstheme="minorHAnsi"/>
          <w:sz w:val="24"/>
          <w:szCs w:val="24"/>
        </w:rPr>
      </w:pPr>
    </w:p>
    <w:p w:rsidR="004C1598" w:rsidRPr="00D81FBC" w:rsidRDefault="00D81FBC" w:rsidP="00D81FBC">
      <w:pPr>
        <w:pStyle w:val="Titolo2"/>
        <w:numPr>
          <w:ilvl w:val="0"/>
          <w:numId w:val="0"/>
        </w:numPr>
        <w:tabs>
          <w:tab w:val="left" w:pos="567"/>
        </w:tabs>
        <w:spacing w:before="0" w:after="120"/>
        <w:jc w:val="both"/>
        <w:rPr>
          <w:rFonts w:eastAsia="Calibri" w:cs="Times New Roman"/>
          <w:sz w:val="24"/>
          <w:lang w:val="it-IT" w:eastAsia="it-IT"/>
        </w:rPr>
      </w:pPr>
      <w:bookmarkStart w:id="15" w:name="_Toc168295165"/>
      <w:r>
        <w:rPr>
          <w:rFonts w:eastAsia="Calibri" w:cs="Times New Roman"/>
          <w:sz w:val="24"/>
          <w:lang w:val="it-IT" w:eastAsia="it-IT"/>
        </w:rPr>
        <w:t>5.6</w:t>
      </w:r>
      <w:r>
        <w:rPr>
          <w:rFonts w:eastAsia="Calibri" w:cs="Times New Roman"/>
          <w:sz w:val="24"/>
          <w:lang w:val="it-IT" w:eastAsia="it-IT"/>
        </w:rPr>
        <w:tab/>
      </w:r>
      <w:r w:rsidR="004C1598" w:rsidRPr="00D81FBC">
        <w:rPr>
          <w:rFonts w:eastAsia="Calibri" w:cs="Times New Roman"/>
          <w:sz w:val="24"/>
          <w:lang w:val="it-IT" w:eastAsia="it-IT"/>
        </w:rPr>
        <w:t>Periodi di chiusura dell’impianto e rischi</w:t>
      </w:r>
      <w:bookmarkEnd w:id="15"/>
    </w:p>
    <w:p w:rsidR="004C1598" w:rsidRPr="004C1598" w:rsidRDefault="004C1598" w:rsidP="004C1598">
      <w:pPr>
        <w:spacing w:before="120"/>
        <w:rPr>
          <w:rFonts w:asciiTheme="minorHAnsi" w:hAnsiTheme="minorHAnsi" w:cstheme="minorHAnsi"/>
          <w:sz w:val="24"/>
          <w:szCs w:val="24"/>
        </w:rPr>
      </w:pPr>
      <w:r w:rsidRPr="004C1598">
        <w:rPr>
          <w:rFonts w:asciiTheme="minorHAnsi" w:hAnsiTheme="minorHAnsi" w:cstheme="minorHAnsi"/>
          <w:sz w:val="24"/>
          <w:szCs w:val="24"/>
        </w:rPr>
        <w:t>Il sistema funiviario ha un’elevata disponibilità al servizio. L’esercizio potrà essere garantito di regola 7 giorni su 7, 18 ore al giorno (analogamente ad altre forme di trasporto pubblico, ma anche fuori da questa fascia oraria per esigenze specifiche o su richiesta) e per ca. 340 giorni all’anno.</w:t>
      </w:r>
    </w:p>
    <w:p w:rsidR="004C1598" w:rsidRPr="004C1598" w:rsidRDefault="004C1598" w:rsidP="004C1598">
      <w:pPr>
        <w:rPr>
          <w:rFonts w:asciiTheme="minorHAnsi" w:hAnsiTheme="minorHAnsi" w:cstheme="minorHAnsi"/>
          <w:sz w:val="24"/>
          <w:szCs w:val="24"/>
        </w:rPr>
      </w:pPr>
    </w:p>
    <w:p w:rsidR="004C1598" w:rsidRPr="004C1598" w:rsidRDefault="004C1598" w:rsidP="004C1598">
      <w:pPr>
        <w:rPr>
          <w:rFonts w:asciiTheme="minorHAnsi" w:hAnsiTheme="minorHAnsi" w:cstheme="minorHAnsi"/>
          <w:sz w:val="24"/>
          <w:szCs w:val="24"/>
        </w:rPr>
      </w:pPr>
      <w:r w:rsidRPr="004C1598">
        <w:rPr>
          <w:rFonts w:asciiTheme="minorHAnsi" w:hAnsiTheme="minorHAnsi" w:cstheme="minorHAnsi"/>
          <w:sz w:val="24"/>
          <w:szCs w:val="24"/>
        </w:rPr>
        <w:t>Per le annuali manutenzioni sono state stimate le necessità di chiusura dell’esercizio in ca. 10 giorni. Queste attività verrebbero in ogni caso svolte fuori dai periodi di forte domanda.</w:t>
      </w:r>
    </w:p>
    <w:p w:rsidR="004C1598" w:rsidRPr="004C1598" w:rsidRDefault="004C1598" w:rsidP="004C1598">
      <w:pPr>
        <w:rPr>
          <w:rFonts w:asciiTheme="minorHAnsi" w:hAnsiTheme="minorHAnsi" w:cstheme="minorHAnsi"/>
          <w:sz w:val="24"/>
          <w:szCs w:val="24"/>
          <w:highlight w:val="yellow"/>
        </w:rPr>
      </w:pPr>
    </w:p>
    <w:p w:rsidR="004C1598" w:rsidRPr="004C1598" w:rsidRDefault="004C1598" w:rsidP="004C1598">
      <w:pPr>
        <w:rPr>
          <w:rFonts w:asciiTheme="minorHAnsi" w:hAnsiTheme="minorHAnsi" w:cstheme="minorHAnsi"/>
          <w:sz w:val="24"/>
          <w:szCs w:val="24"/>
        </w:rPr>
      </w:pPr>
      <w:r w:rsidRPr="004C1598">
        <w:rPr>
          <w:rFonts w:asciiTheme="minorHAnsi" w:hAnsiTheme="minorHAnsi" w:cstheme="minorHAnsi"/>
          <w:sz w:val="24"/>
          <w:szCs w:val="24"/>
        </w:rPr>
        <w:t xml:space="preserve">È stata inoltre valutata attentamente e tramite un rapporto specialistico l’influenza del vento sull’esercizio della funivia (rapporto “Analyse der Häufigkeit von Starkwind zwischen Ambrì und Fusio, Meteotest AG, Berna, 11.01.2021). </w:t>
      </w:r>
    </w:p>
    <w:p w:rsidR="004C1598" w:rsidRPr="004C1598" w:rsidRDefault="004C1598" w:rsidP="004C1598">
      <w:pPr>
        <w:rPr>
          <w:rFonts w:asciiTheme="minorHAnsi" w:hAnsiTheme="minorHAnsi" w:cstheme="minorHAnsi"/>
          <w:sz w:val="24"/>
          <w:szCs w:val="24"/>
        </w:rPr>
      </w:pPr>
      <w:r w:rsidRPr="004C1598">
        <w:rPr>
          <w:rFonts w:asciiTheme="minorHAnsi" w:hAnsiTheme="minorHAnsi" w:cstheme="minorHAnsi"/>
          <w:sz w:val="24"/>
          <w:szCs w:val="24"/>
        </w:rPr>
        <w:t>Si ricorda che il criterio dell’esposizione al vento è stato considerato attentamente nella scelta del percorso migliore da proporre.</w:t>
      </w:r>
    </w:p>
    <w:p w:rsidR="004C1598" w:rsidRPr="004C1598" w:rsidRDefault="004C1598" w:rsidP="004C1598">
      <w:pPr>
        <w:rPr>
          <w:rFonts w:asciiTheme="minorHAnsi" w:hAnsiTheme="minorHAnsi" w:cstheme="minorHAnsi"/>
          <w:sz w:val="24"/>
          <w:szCs w:val="24"/>
        </w:rPr>
      </w:pPr>
      <w:r w:rsidRPr="004C1598">
        <w:rPr>
          <w:rFonts w:asciiTheme="minorHAnsi" w:hAnsiTheme="minorHAnsi" w:cstheme="minorHAnsi"/>
          <w:sz w:val="24"/>
          <w:szCs w:val="24"/>
        </w:rPr>
        <w:t>Dal rapporto scaturisce che per ca. 15 giorni l’anno l’esercizio della funivia potrebbe essere interrotto per alcune ore. In particolare sono critiche per il funzionamento le raffiche di vento con velocità superiori a 80 km/h. Questi eventi capitano statisticamente più spesso nei periodi invernali e durano in media al massimo 5-6 ore.</w:t>
      </w:r>
    </w:p>
    <w:p w:rsidR="004C1598" w:rsidRPr="004C1598" w:rsidRDefault="004C1598" w:rsidP="004C1598">
      <w:pPr>
        <w:rPr>
          <w:rFonts w:asciiTheme="minorHAnsi" w:hAnsiTheme="minorHAnsi" w:cstheme="minorHAnsi"/>
          <w:sz w:val="24"/>
          <w:szCs w:val="24"/>
        </w:rPr>
      </w:pPr>
    </w:p>
    <w:p w:rsidR="004C1598" w:rsidRPr="004C1598" w:rsidRDefault="004C1598" w:rsidP="004C1598">
      <w:pPr>
        <w:rPr>
          <w:rFonts w:asciiTheme="minorHAnsi" w:hAnsiTheme="minorHAnsi" w:cstheme="minorHAnsi"/>
          <w:sz w:val="24"/>
          <w:szCs w:val="24"/>
        </w:rPr>
      </w:pPr>
    </w:p>
    <w:p w:rsidR="004C1598" w:rsidRPr="00D81FBC" w:rsidRDefault="004C1598" w:rsidP="00D81FBC">
      <w:pPr>
        <w:pStyle w:val="Titolo1"/>
        <w:numPr>
          <w:ilvl w:val="0"/>
          <w:numId w:val="11"/>
        </w:numPr>
        <w:tabs>
          <w:tab w:val="left" w:pos="567"/>
        </w:tabs>
        <w:spacing w:before="0"/>
        <w:ind w:left="567" w:hanging="567"/>
        <w:jc w:val="both"/>
        <w:rPr>
          <w:rFonts w:eastAsia="Calibri" w:cs="Times New Roman"/>
          <w:caps/>
          <w:sz w:val="24"/>
          <w:szCs w:val="24"/>
          <w:lang w:val="it-IT" w:eastAsia="it-IT"/>
        </w:rPr>
      </w:pPr>
      <w:bookmarkStart w:id="16" w:name="_Toc168295166"/>
      <w:r w:rsidRPr="00D81FBC">
        <w:rPr>
          <w:rFonts w:eastAsia="Calibri" w:cs="Times New Roman"/>
          <w:caps/>
          <w:sz w:val="24"/>
          <w:szCs w:val="24"/>
          <w:lang w:val="it-IT" w:eastAsia="it-IT"/>
        </w:rPr>
        <w:lastRenderedPageBreak/>
        <w:t>L’impatto socioeconomico</w:t>
      </w:r>
      <w:bookmarkEnd w:id="16"/>
    </w:p>
    <w:p w:rsidR="004C1598" w:rsidRDefault="004C1598" w:rsidP="004C1598">
      <w:pPr>
        <w:tabs>
          <w:tab w:val="left" w:pos="567"/>
        </w:tabs>
        <w:rPr>
          <w:rFonts w:asciiTheme="minorHAnsi" w:eastAsia="Times New Roman" w:hAnsiTheme="minorHAnsi" w:cstheme="minorHAnsi"/>
          <w:sz w:val="24"/>
          <w:szCs w:val="24"/>
          <w:lang w:eastAsia="it-IT"/>
        </w:rPr>
      </w:pPr>
      <w:r w:rsidRPr="004C1598">
        <w:rPr>
          <w:rFonts w:asciiTheme="minorHAnsi" w:eastAsia="Times New Roman" w:hAnsiTheme="minorHAnsi" w:cstheme="minorHAnsi"/>
          <w:sz w:val="24"/>
          <w:szCs w:val="24"/>
          <w:lang w:eastAsia="it-IT"/>
        </w:rPr>
        <w:t>Le due ipotesi alternative strada e funivia sono state oggetto di attenta valutazione per quanto attiene i possibili impatti socio economici della nuova infrastruttura.</w:t>
      </w:r>
    </w:p>
    <w:p w:rsidR="00226A79" w:rsidRPr="004C1598" w:rsidRDefault="00226A79" w:rsidP="004C1598">
      <w:pPr>
        <w:tabs>
          <w:tab w:val="left" w:pos="567"/>
        </w:tabs>
        <w:rPr>
          <w:rFonts w:asciiTheme="minorHAnsi" w:eastAsia="Times New Roman" w:hAnsiTheme="minorHAnsi" w:cstheme="minorHAnsi"/>
          <w:sz w:val="24"/>
          <w:szCs w:val="24"/>
          <w:lang w:eastAsia="it-IT"/>
        </w:rPr>
      </w:pPr>
    </w:p>
    <w:p w:rsidR="004C1598" w:rsidRPr="004C1598" w:rsidRDefault="004C1598" w:rsidP="004C1598">
      <w:pPr>
        <w:rPr>
          <w:rFonts w:asciiTheme="minorHAnsi" w:eastAsia="Times New Roman" w:hAnsiTheme="minorHAnsi" w:cstheme="minorHAnsi"/>
          <w:sz w:val="24"/>
          <w:szCs w:val="24"/>
          <w:lang w:eastAsia="it-IT"/>
        </w:rPr>
      </w:pPr>
      <w:r w:rsidRPr="004C1598">
        <w:rPr>
          <w:rFonts w:asciiTheme="minorHAnsi" w:eastAsia="Times New Roman" w:hAnsiTheme="minorHAnsi" w:cstheme="minorHAnsi"/>
          <w:sz w:val="24"/>
          <w:szCs w:val="24"/>
          <w:lang w:eastAsia="it-IT"/>
        </w:rPr>
        <w:t>Il documento è stato redatto dallo studio di ingegneria Flury &amp; Giuliani GmbH ed è intitolato “</w:t>
      </w:r>
      <w:r w:rsidRPr="004C1598">
        <w:rPr>
          <w:rFonts w:asciiTheme="minorHAnsi" w:eastAsia="Times New Roman" w:hAnsiTheme="minorHAnsi" w:cstheme="minorHAnsi"/>
          <w:b/>
          <w:bCs/>
          <w:sz w:val="24"/>
          <w:szCs w:val="24"/>
          <w:lang w:eastAsia="it-IT"/>
        </w:rPr>
        <w:t xml:space="preserve">Collegamento Alta Vallemaggia – Alta Leventina: Apertura a nord; Rapporto sulle Implicazioni di sviluppo socioeconomico derivanti da un eventuale collegamento fra Alta Vallemaggia e Leventina”, </w:t>
      </w:r>
      <w:r w:rsidRPr="004C1598">
        <w:rPr>
          <w:rFonts w:asciiTheme="minorHAnsi" w:eastAsia="CIDFont+F1" w:hAnsiTheme="minorHAnsi" w:cstheme="minorHAnsi"/>
          <w:sz w:val="24"/>
          <w:szCs w:val="24"/>
          <w:lang w:eastAsia="it-IT"/>
        </w:rPr>
        <w:t>Versione definitiva del 27 giugno 2022 (v25).</w:t>
      </w:r>
    </w:p>
    <w:p w:rsidR="004C1598" w:rsidRPr="004C1598" w:rsidRDefault="004C1598" w:rsidP="004C1598">
      <w:pPr>
        <w:rPr>
          <w:rFonts w:asciiTheme="minorHAnsi" w:hAnsiTheme="minorHAnsi" w:cstheme="minorHAnsi"/>
          <w:sz w:val="24"/>
          <w:szCs w:val="24"/>
        </w:rPr>
      </w:pPr>
    </w:p>
    <w:p w:rsidR="004C1598" w:rsidRPr="004C1598" w:rsidRDefault="004C1598" w:rsidP="00D81FBC">
      <w:pPr>
        <w:spacing w:after="120"/>
        <w:rPr>
          <w:rFonts w:asciiTheme="minorHAnsi" w:hAnsiTheme="minorHAnsi" w:cstheme="minorHAnsi"/>
          <w:sz w:val="24"/>
          <w:szCs w:val="24"/>
        </w:rPr>
      </w:pPr>
      <w:r w:rsidRPr="004C1598">
        <w:rPr>
          <w:rFonts w:asciiTheme="minorHAnsi" w:hAnsiTheme="minorHAnsi" w:cstheme="minorHAnsi"/>
          <w:sz w:val="24"/>
          <w:szCs w:val="24"/>
        </w:rPr>
        <w:t>Riprendiamo le conclusioni del documento che presenta una valutazione complessiva delle opportunità connesse al progetto.</w:t>
      </w:r>
    </w:p>
    <w:p w:rsidR="004C1598" w:rsidRPr="004C1598" w:rsidRDefault="004C1598" w:rsidP="004C1598">
      <w:pPr>
        <w:autoSpaceDE w:val="0"/>
        <w:autoSpaceDN w:val="0"/>
        <w:adjustRightInd w:val="0"/>
        <w:rPr>
          <w:rFonts w:asciiTheme="minorHAnsi" w:eastAsia="CIDFont+F1" w:hAnsiTheme="minorHAnsi" w:cstheme="minorHAnsi"/>
          <w:i/>
          <w:iCs/>
          <w:sz w:val="24"/>
          <w:szCs w:val="24"/>
        </w:rPr>
      </w:pPr>
      <w:r w:rsidRPr="004C1598">
        <w:rPr>
          <w:rFonts w:asciiTheme="minorHAnsi" w:hAnsiTheme="minorHAnsi" w:cstheme="minorHAnsi"/>
          <w:b/>
          <w:bCs/>
          <w:i/>
          <w:iCs/>
          <w:sz w:val="24"/>
          <w:szCs w:val="24"/>
        </w:rPr>
        <w:t>“</w:t>
      </w:r>
      <w:r w:rsidRPr="004C1598">
        <w:rPr>
          <w:rFonts w:asciiTheme="minorHAnsi" w:eastAsia="CIDFont+F1" w:hAnsiTheme="minorHAnsi" w:cstheme="minorHAnsi"/>
          <w:i/>
          <w:iCs/>
          <w:sz w:val="24"/>
          <w:szCs w:val="24"/>
        </w:rPr>
        <w:t xml:space="preserve">I risultati ottenuti nei vari scenari proposti impongono di considerare attentamente non solo l’investimento diretto nell’opera di collegamento ma anche il contesto economico di investimenti nel quale va ad inserirsi il collegamento. </w:t>
      </w:r>
    </w:p>
    <w:p w:rsidR="004C1598" w:rsidRPr="004C1598" w:rsidRDefault="004C1598" w:rsidP="004C1598">
      <w:pPr>
        <w:autoSpaceDE w:val="0"/>
        <w:autoSpaceDN w:val="0"/>
        <w:adjustRightInd w:val="0"/>
        <w:rPr>
          <w:rFonts w:asciiTheme="minorHAnsi" w:eastAsia="CIDFont+F1" w:hAnsiTheme="minorHAnsi" w:cstheme="minorHAnsi"/>
          <w:i/>
          <w:iCs/>
          <w:sz w:val="24"/>
          <w:szCs w:val="24"/>
        </w:rPr>
      </w:pPr>
      <w:r w:rsidRPr="004C1598">
        <w:rPr>
          <w:rFonts w:asciiTheme="minorHAnsi" w:eastAsia="CIDFont+F1" w:hAnsiTheme="minorHAnsi" w:cstheme="minorHAnsi"/>
          <w:i/>
          <w:iCs/>
          <w:sz w:val="24"/>
          <w:szCs w:val="24"/>
        </w:rPr>
        <w:t xml:space="preserve">Nello specifico è necessario considerare gli sforzi compiuti (Masterplan Alta Vallemaggia e i progetti in corso) e quelli in prospettiva (Masterplan Leventina e ripresa Masterplan Valle di Blenio). Il collegamento rappresenta l’occasione per fare </w:t>
      </w:r>
      <w:r w:rsidRPr="004C1598">
        <w:rPr>
          <w:rFonts w:asciiTheme="minorHAnsi" w:eastAsia="CIDFont+F1" w:hAnsiTheme="minorHAnsi" w:cstheme="minorHAnsi"/>
          <w:b/>
          <w:bCs/>
          <w:i/>
          <w:iCs/>
          <w:sz w:val="24"/>
          <w:szCs w:val="24"/>
        </w:rPr>
        <w:t>compiere un salto di qualità all’insieme delle iniziative</w:t>
      </w:r>
      <w:r w:rsidRPr="004C1598">
        <w:rPr>
          <w:rFonts w:asciiTheme="minorHAnsi" w:eastAsia="CIDFont+F1" w:hAnsiTheme="minorHAnsi" w:cstheme="minorHAnsi"/>
          <w:i/>
          <w:iCs/>
          <w:sz w:val="24"/>
          <w:szCs w:val="24"/>
        </w:rPr>
        <w:t xml:space="preserve"> a cui si lavora nelle due regioni (tre con la Valle di Blenio).</w:t>
      </w:r>
    </w:p>
    <w:p w:rsidR="004C1598" w:rsidRPr="004C1598" w:rsidRDefault="004C1598" w:rsidP="004C1598">
      <w:pPr>
        <w:autoSpaceDE w:val="0"/>
        <w:autoSpaceDN w:val="0"/>
        <w:adjustRightInd w:val="0"/>
        <w:rPr>
          <w:rFonts w:asciiTheme="minorHAnsi" w:eastAsia="CIDFont+F1" w:hAnsiTheme="minorHAnsi" w:cstheme="minorHAnsi"/>
          <w:i/>
          <w:iCs/>
          <w:sz w:val="24"/>
          <w:szCs w:val="24"/>
        </w:rPr>
      </w:pPr>
      <w:r w:rsidRPr="004C1598">
        <w:rPr>
          <w:rFonts w:asciiTheme="minorHAnsi" w:eastAsia="CIDFont+F1" w:hAnsiTheme="minorHAnsi" w:cstheme="minorHAnsi"/>
          <w:i/>
          <w:iCs/>
          <w:sz w:val="24"/>
          <w:szCs w:val="24"/>
        </w:rPr>
        <w:t xml:space="preserve">Nella maggior parte degli scenari prospettati la variante strada-tunnel genera benefici di economia pubblica (valore regionale lordo) più consistenti rispetto alla variante funiviaria. Grazie a un effetto leva maggiore, la variante strada-tunnel potrebbe eventualmente risultare interessante in un contesto economicamente dinamico e altamente propenso all’assunzione di rischi relativamente elevati. </w:t>
      </w:r>
    </w:p>
    <w:p w:rsidR="004C1598" w:rsidRPr="004C1598" w:rsidRDefault="004C1598" w:rsidP="004C1598">
      <w:pPr>
        <w:autoSpaceDE w:val="0"/>
        <w:autoSpaceDN w:val="0"/>
        <w:adjustRightInd w:val="0"/>
        <w:rPr>
          <w:rFonts w:asciiTheme="minorHAnsi" w:eastAsia="CIDFont+F1" w:hAnsiTheme="minorHAnsi" w:cstheme="minorHAnsi"/>
          <w:i/>
          <w:iCs/>
          <w:sz w:val="24"/>
          <w:szCs w:val="24"/>
        </w:rPr>
      </w:pPr>
      <w:r w:rsidRPr="004C1598">
        <w:rPr>
          <w:rFonts w:asciiTheme="minorHAnsi" w:eastAsia="CIDFont+F1" w:hAnsiTheme="minorHAnsi" w:cstheme="minorHAnsi"/>
          <w:i/>
          <w:iCs/>
          <w:sz w:val="24"/>
          <w:szCs w:val="24"/>
        </w:rPr>
        <w:t xml:space="preserve">Questa variante </w:t>
      </w:r>
      <w:r w:rsidRPr="004C1598">
        <w:rPr>
          <w:rFonts w:asciiTheme="minorHAnsi" w:eastAsia="CIDFont+F1" w:hAnsiTheme="minorHAnsi" w:cstheme="minorHAnsi"/>
          <w:b/>
          <w:bCs/>
          <w:i/>
          <w:iCs/>
          <w:sz w:val="24"/>
          <w:szCs w:val="24"/>
        </w:rPr>
        <w:t>parte però con un investimento iniziale ben più consistente rispetto alla variante funiviaria</w:t>
      </w:r>
      <w:r w:rsidRPr="004C1598">
        <w:rPr>
          <w:rFonts w:asciiTheme="minorHAnsi" w:eastAsia="CIDFont+F1" w:hAnsiTheme="minorHAnsi" w:cstheme="minorHAnsi"/>
          <w:i/>
          <w:iCs/>
          <w:sz w:val="24"/>
          <w:szCs w:val="24"/>
        </w:rPr>
        <w:t xml:space="preserve">. Sebbene gli effetti leva potenziali siano maggiori, anche per la variante strada-tunnel non sono automatici e devono essere attuate delle misure in grado di indurre degli sviluppi virtuosi mentre le incognite di riuscita sono almeno altrettanto consistenti che nel caso della variante funiviaria. </w:t>
      </w:r>
    </w:p>
    <w:p w:rsidR="004C1598" w:rsidRPr="004C1598" w:rsidRDefault="004C1598" w:rsidP="004C1598">
      <w:pPr>
        <w:autoSpaceDE w:val="0"/>
        <w:autoSpaceDN w:val="0"/>
        <w:adjustRightInd w:val="0"/>
        <w:rPr>
          <w:rFonts w:asciiTheme="minorHAnsi" w:eastAsia="CIDFont+F1" w:hAnsiTheme="minorHAnsi" w:cstheme="minorHAnsi"/>
          <w:i/>
          <w:iCs/>
          <w:sz w:val="24"/>
          <w:szCs w:val="24"/>
        </w:rPr>
      </w:pPr>
      <w:r w:rsidRPr="004C1598">
        <w:rPr>
          <w:rFonts w:asciiTheme="minorHAnsi" w:eastAsia="CIDFont+F1" w:hAnsiTheme="minorHAnsi" w:cstheme="minorHAnsi"/>
          <w:b/>
          <w:bCs/>
          <w:i/>
          <w:iCs/>
          <w:sz w:val="24"/>
          <w:szCs w:val="24"/>
        </w:rPr>
        <w:t>La variante funiviaria raggiunge risultati positivi partendo da un investimento molto più contenuto rispetto alla variante strada-tunnel</w:t>
      </w:r>
      <w:r w:rsidRPr="004C1598">
        <w:rPr>
          <w:rFonts w:asciiTheme="minorHAnsi" w:eastAsia="CIDFont+F1" w:hAnsiTheme="minorHAnsi" w:cstheme="minorHAnsi"/>
          <w:i/>
          <w:iCs/>
          <w:sz w:val="24"/>
          <w:szCs w:val="24"/>
        </w:rPr>
        <w:t xml:space="preserve">. Per franco investito, la variante funiviaria risulta quindi </w:t>
      </w:r>
      <w:r w:rsidRPr="004C1598">
        <w:rPr>
          <w:rFonts w:asciiTheme="minorHAnsi" w:eastAsia="CIDFont+F1" w:hAnsiTheme="minorHAnsi" w:cstheme="minorHAnsi"/>
          <w:b/>
          <w:bCs/>
          <w:i/>
          <w:iCs/>
          <w:sz w:val="24"/>
          <w:szCs w:val="24"/>
        </w:rPr>
        <w:t>più efficiente ma anche più efficace</w:t>
      </w:r>
      <w:r w:rsidRPr="004C1598">
        <w:rPr>
          <w:rFonts w:asciiTheme="minorHAnsi" w:eastAsia="CIDFont+F1" w:hAnsiTheme="minorHAnsi" w:cstheme="minorHAnsi"/>
          <w:i/>
          <w:iCs/>
          <w:sz w:val="24"/>
          <w:szCs w:val="24"/>
        </w:rPr>
        <w:t xml:space="preserve"> in termini di raggiungimento degli obiettivi espressi dalle cerchie consultate per le due regioni.</w:t>
      </w:r>
    </w:p>
    <w:p w:rsidR="004C1598" w:rsidRPr="004C1598" w:rsidRDefault="004C1598" w:rsidP="004C1598">
      <w:pPr>
        <w:autoSpaceDE w:val="0"/>
        <w:autoSpaceDN w:val="0"/>
        <w:adjustRightInd w:val="0"/>
        <w:rPr>
          <w:rFonts w:asciiTheme="minorHAnsi" w:eastAsia="CIDFont+F1" w:hAnsiTheme="minorHAnsi" w:cstheme="minorHAnsi"/>
          <w:i/>
          <w:iCs/>
          <w:sz w:val="24"/>
          <w:szCs w:val="24"/>
        </w:rPr>
      </w:pPr>
      <w:r w:rsidRPr="004C1598">
        <w:rPr>
          <w:rFonts w:asciiTheme="minorHAnsi" w:eastAsia="CIDFont+F1" w:hAnsiTheme="minorHAnsi" w:cstheme="minorHAnsi"/>
          <w:i/>
          <w:iCs/>
          <w:sz w:val="24"/>
          <w:szCs w:val="24"/>
        </w:rPr>
        <w:t>In una prospettiva di massimizzazione dei risultati e nel rispetto di una minimizzazione dei rischi, la variante funiviaria si posiziona quindi decisamente meglio rispetto alla variante strada-tunnel, raggiungendo risultati positivi in più scenari.</w:t>
      </w:r>
    </w:p>
    <w:p w:rsidR="004C1598" w:rsidRPr="004C1598" w:rsidRDefault="004C1598" w:rsidP="004C1598">
      <w:pPr>
        <w:autoSpaceDE w:val="0"/>
        <w:autoSpaceDN w:val="0"/>
        <w:adjustRightInd w:val="0"/>
        <w:rPr>
          <w:rFonts w:asciiTheme="minorHAnsi" w:eastAsia="CIDFont+F1" w:hAnsiTheme="minorHAnsi" w:cstheme="minorHAnsi"/>
          <w:i/>
          <w:iCs/>
          <w:sz w:val="24"/>
          <w:szCs w:val="24"/>
        </w:rPr>
      </w:pPr>
      <w:r w:rsidRPr="004C1598">
        <w:rPr>
          <w:rFonts w:asciiTheme="minorHAnsi" w:eastAsia="CIDFont+F1" w:hAnsiTheme="minorHAnsi" w:cstheme="minorHAnsi"/>
          <w:i/>
          <w:iCs/>
          <w:sz w:val="24"/>
          <w:szCs w:val="24"/>
        </w:rPr>
        <w:t xml:space="preserve">Entrambe le varianti valutate presentano dei rischi procedurali. La maggior complessità degli interventi previsti, il maggiore impatto e il numero verosimilmente più consistente di incognite tecniche rendono </w:t>
      </w:r>
      <w:r w:rsidRPr="004C1598">
        <w:rPr>
          <w:rFonts w:asciiTheme="minorHAnsi" w:eastAsia="CIDFont+F1" w:hAnsiTheme="minorHAnsi" w:cstheme="minorHAnsi"/>
          <w:b/>
          <w:bCs/>
          <w:i/>
          <w:iCs/>
          <w:sz w:val="24"/>
          <w:szCs w:val="24"/>
        </w:rPr>
        <w:t>la variante strada-tunnel più carica di rischi realizzativi</w:t>
      </w:r>
      <w:r w:rsidRPr="004C1598">
        <w:rPr>
          <w:rFonts w:asciiTheme="minorHAnsi" w:eastAsia="CIDFont+F1" w:hAnsiTheme="minorHAnsi" w:cstheme="minorHAnsi"/>
          <w:i/>
          <w:iCs/>
          <w:sz w:val="24"/>
          <w:szCs w:val="24"/>
        </w:rPr>
        <w:t xml:space="preserve">. </w:t>
      </w:r>
    </w:p>
    <w:p w:rsidR="004C1598" w:rsidRPr="004C1598" w:rsidRDefault="004C1598" w:rsidP="004C1598">
      <w:pPr>
        <w:autoSpaceDE w:val="0"/>
        <w:autoSpaceDN w:val="0"/>
        <w:adjustRightInd w:val="0"/>
        <w:rPr>
          <w:rFonts w:asciiTheme="minorHAnsi" w:eastAsia="CIDFont+F1" w:hAnsiTheme="minorHAnsi" w:cstheme="minorHAnsi"/>
          <w:i/>
          <w:iCs/>
          <w:sz w:val="24"/>
          <w:szCs w:val="24"/>
        </w:rPr>
      </w:pPr>
    </w:p>
    <w:p w:rsidR="004C1598" w:rsidRPr="004C1598" w:rsidRDefault="004C1598" w:rsidP="004C1598">
      <w:pPr>
        <w:autoSpaceDE w:val="0"/>
        <w:autoSpaceDN w:val="0"/>
        <w:adjustRightInd w:val="0"/>
        <w:rPr>
          <w:rFonts w:asciiTheme="minorHAnsi" w:hAnsiTheme="minorHAnsi" w:cstheme="minorHAnsi"/>
          <w:i/>
          <w:iCs/>
          <w:sz w:val="24"/>
          <w:szCs w:val="24"/>
        </w:rPr>
      </w:pPr>
      <w:r w:rsidRPr="004C1598">
        <w:rPr>
          <w:rFonts w:asciiTheme="minorHAnsi" w:eastAsia="CIDFont+F1" w:hAnsiTheme="minorHAnsi" w:cstheme="minorHAnsi"/>
          <w:i/>
          <w:iCs/>
          <w:sz w:val="24"/>
          <w:szCs w:val="24"/>
        </w:rPr>
        <w:t>Nel complesso questi rischi, appaiati all’entità dell’investimento iniziale necessario, portano alla conclusione che i risultati per la variante strada-tunnel difficilmente potranno superare i risultati ottenibili con la variante funiviaria, anche se questi ultimi sono meno consistenti in termini di valore regionale lordo.”</w:t>
      </w:r>
    </w:p>
    <w:p w:rsidR="004C1598" w:rsidRPr="004C1598" w:rsidRDefault="004C1598" w:rsidP="004C1598">
      <w:pPr>
        <w:rPr>
          <w:rFonts w:asciiTheme="minorHAnsi" w:hAnsiTheme="minorHAnsi" w:cstheme="minorHAnsi"/>
          <w:i/>
          <w:iCs/>
          <w:sz w:val="24"/>
          <w:szCs w:val="24"/>
        </w:rPr>
      </w:pPr>
    </w:p>
    <w:p w:rsidR="004C1598" w:rsidRPr="004C1598" w:rsidRDefault="004C1598" w:rsidP="004C1598">
      <w:pPr>
        <w:tabs>
          <w:tab w:val="left" w:pos="567"/>
        </w:tabs>
        <w:rPr>
          <w:rFonts w:asciiTheme="minorHAnsi" w:eastAsia="Times New Roman" w:hAnsiTheme="minorHAnsi" w:cstheme="minorHAnsi"/>
          <w:i/>
          <w:iCs/>
          <w:sz w:val="24"/>
          <w:szCs w:val="24"/>
          <w:lang w:eastAsia="it-IT"/>
        </w:rPr>
      </w:pPr>
    </w:p>
    <w:p w:rsidR="004C1598" w:rsidRPr="004C1598" w:rsidRDefault="004C1598" w:rsidP="004C1598">
      <w:pPr>
        <w:tabs>
          <w:tab w:val="left" w:pos="567"/>
        </w:tabs>
        <w:rPr>
          <w:rFonts w:asciiTheme="minorHAnsi" w:eastAsia="Times New Roman" w:hAnsiTheme="minorHAnsi" w:cstheme="minorHAnsi"/>
          <w:i/>
          <w:iCs/>
          <w:sz w:val="24"/>
          <w:szCs w:val="24"/>
          <w:lang w:eastAsia="it-IT"/>
        </w:rPr>
      </w:pPr>
    </w:p>
    <w:p w:rsidR="004C1598" w:rsidRPr="004C1598" w:rsidRDefault="004C1598" w:rsidP="004C1598">
      <w:pPr>
        <w:tabs>
          <w:tab w:val="left" w:pos="567"/>
        </w:tabs>
        <w:rPr>
          <w:rFonts w:asciiTheme="minorHAnsi" w:eastAsia="Times New Roman" w:hAnsiTheme="minorHAnsi" w:cstheme="minorHAnsi"/>
          <w:i/>
          <w:iCs/>
          <w:sz w:val="24"/>
          <w:szCs w:val="24"/>
          <w:lang w:eastAsia="it-IT"/>
        </w:rPr>
      </w:pPr>
    </w:p>
    <w:p w:rsidR="004C1598" w:rsidRPr="004C1598" w:rsidRDefault="004C1598" w:rsidP="004C1598">
      <w:pPr>
        <w:tabs>
          <w:tab w:val="left" w:pos="567"/>
        </w:tabs>
        <w:rPr>
          <w:rFonts w:asciiTheme="minorHAnsi" w:eastAsia="Times New Roman" w:hAnsiTheme="minorHAnsi" w:cstheme="minorHAnsi"/>
          <w:i/>
          <w:iCs/>
          <w:sz w:val="24"/>
          <w:szCs w:val="24"/>
          <w:lang w:eastAsia="it-IT"/>
        </w:rPr>
      </w:pPr>
    </w:p>
    <w:p w:rsidR="004C1598" w:rsidRPr="004C1598" w:rsidRDefault="004C1598" w:rsidP="004C1598">
      <w:pPr>
        <w:rPr>
          <w:rFonts w:asciiTheme="minorHAnsi" w:hAnsiTheme="minorHAnsi" w:cstheme="minorHAnsi"/>
          <w:sz w:val="24"/>
          <w:szCs w:val="24"/>
        </w:rPr>
      </w:pPr>
      <w:r w:rsidRPr="004C1598">
        <w:rPr>
          <w:rFonts w:asciiTheme="minorHAnsi" w:hAnsiTheme="minorHAnsi" w:cstheme="minorHAnsi"/>
          <w:sz w:val="24"/>
          <w:szCs w:val="24"/>
        </w:rPr>
        <w:t>Tabella riassuntiva del possibile indotto socioeconomico delle due opzioni.</w:t>
      </w:r>
    </w:p>
    <w:p w:rsidR="004C1598" w:rsidRPr="004C1598" w:rsidRDefault="004C1598" w:rsidP="004C1598">
      <w:pPr>
        <w:rPr>
          <w:rFonts w:asciiTheme="minorHAnsi" w:hAnsiTheme="minorHAnsi" w:cstheme="minorHAnsi"/>
          <w:sz w:val="24"/>
          <w:szCs w:val="24"/>
        </w:rPr>
      </w:pPr>
    </w:p>
    <w:p w:rsidR="004C1598" w:rsidRPr="004C1598" w:rsidRDefault="004C1598" w:rsidP="004C1598">
      <w:pPr>
        <w:rPr>
          <w:rFonts w:asciiTheme="minorHAnsi" w:hAnsiTheme="minorHAnsi" w:cstheme="minorHAnsi"/>
          <w:sz w:val="24"/>
          <w:szCs w:val="24"/>
        </w:rPr>
      </w:pPr>
      <w:r w:rsidRPr="004C1598">
        <w:rPr>
          <w:rFonts w:asciiTheme="minorHAnsi" w:hAnsiTheme="minorHAnsi" w:cstheme="minorHAnsi"/>
          <w:sz w:val="24"/>
          <w:szCs w:val="24"/>
        </w:rPr>
        <w:t>Panoramica dei risultati del valore attuale netto simulato dal 2022 al 2052 (anno di riferimento 2027) tenendo conto dell’effetto macroeconomico del valore aggiunto lordo, con fattore di sconto 3.5 %.</w:t>
      </w:r>
    </w:p>
    <w:p w:rsidR="004C1598" w:rsidRPr="004C1598" w:rsidRDefault="004C1598" w:rsidP="004C1598">
      <w:pPr>
        <w:rPr>
          <w:rFonts w:asciiTheme="minorHAnsi" w:hAnsiTheme="minorHAnsi" w:cstheme="minorHAnsi"/>
          <w:sz w:val="24"/>
          <w:szCs w:val="24"/>
        </w:rPr>
      </w:pPr>
    </w:p>
    <w:tbl>
      <w:tblPr>
        <w:tblStyle w:val="Grigliatabella"/>
        <w:tblW w:w="0" w:type="auto"/>
        <w:tblLook w:val="04A0" w:firstRow="1" w:lastRow="0" w:firstColumn="1" w:lastColumn="0" w:noHBand="0" w:noVBand="1"/>
      </w:tblPr>
      <w:tblGrid>
        <w:gridCol w:w="3158"/>
        <w:gridCol w:w="3158"/>
        <w:gridCol w:w="3159"/>
      </w:tblGrid>
      <w:tr w:rsidR="004C1598" w:rsidRPr="004C1598" w:rsidTr="004C1598">
        <w:trPr>
          <w:trHeight w:val="735"/>
        </w:trPr>
        <w:tc>
          <w:tcPr>
            <w:tcW w:w="3158" w:type="dxa"/>
            <w:tcBorders>
              <w:bottom w:val="single" w:sz="4" w:space="0" w:color="auto"/>
            </w:tcBorders>
            <w:shd w:val="clear" w:color="auto" w:fill="DAEEF3" w:themeFill="accent5" w:themeFillTint="33"/>
            <w:vAlign w:val="center"/>
          </w:tcPr>
          <w:p w:rsidR="004C1598" w:rsidRPr="00D81FBC" w:rsidRDefault="004C1598" w:rsidP="004C1598">
            <w:pPr>
              <w:rPr>
                <w:rFonts w:asciiTheme="minorHAnsi" w:hAnsiTheme="minorHAnsi" w:cstheme="minorHAnsi"/>
                <w:b/>
                <w:sz w:val="22"/>
                <w:szCs w:val="22"/>
                <w:lang w:val="de-CH"/>
              </w:rPr>
            </w:pPr>
            <w:r w:rsidRPr="00D81FBC">
              <w:rPr>
                <w:rFonts w:asciiTheme="minorHAnsi" w:hAnsiTheme="minorHAnsi" w:cstheme="minorHAnsi"/>
                <w:b/>
                <w:sz w:val="22"/>
                <w:szCs w:val="22"/>
                <w:lang w:val="de-CH"/>
              </w:rPr>
              <w:t>Scenario</w:t>
            </w:r>
          </w:p>
        </w:tc>
        <w:tc>
          <w:tcPr>
            <w:tcW w:w="3158" w:type="dxa"/>
            <w:tcBorders>
              <w:bottom w:val="single" w:sz="4" w:space="0" w:color="auto"/>
            </w:tcBorders>
            <w:shd w:val="clear" w:color="auto" w:fill="DAEEF3" w:themeFill="accent5" w:themeFillTint="33"/>
            <w:vAlign w:val="center"/>
          </w:tcPr>
          <w:p w:rsidR="004C1598" w:rsidRPr="00D81FBC" w:rsidRDefault="004C1598" w:rsidP="004C1598">
            <w:pPr>
              <w:jc w:val="center"/>
              <w:rPr>
                <w:rFonts w:asciiTheme="minorHAnsi" w:hAnsiTheme="minorHAnsi" w:cstheme="minorHAnsi"/>
                <w:b/>
                <w:sz w:val="22"/>
                <w:szCs w:val="22"/>
              </w:rPr>
            </w:pPr>
            <w:r w:rsidRPr="00D81FBC">
              <w:rPr>
                <w:rFonts w:asciiTheme="minorHAnsi" w:hAnsiTheme="minorHAnsi" w:cstheme="minorHAnsi"/>
                <w:b/>
                <w:sz w:val="22"/>
                <w:szCs w:val="22"/>
              </w:rPr>
              <w:t>Funivia</w:t>
            </w:r>
          </w:p>
          <w:p w:rsidR="004C1598" w:rsidRPr="00D81FBC" w:rsidRDefault="004C1598" w:rsidP="004C1598">
            <w:pPr>
              <w:jc w:val="center"/>
              <w:rPr>
                <w:rFonts w:asciiTheme="minorHAnsi" w:hAnsiTheme="minorHAnsi" w:cstheme="minorHAnsi"/>
                <w:sz w:val="22"/>
                <w:szCs w:val="22"/>
              </w:rPr>
            </w:pPr>
            <w:r w:rsidRPr="00D81FBC">
              <w:rPr>
                <w:rFonts w:asciiTheme="minorHAnsi" w:hAnsiTheme="minorHAnsi" w:cstheme="minorHAnsi"/>
                <w:sz w:val="22"/>
                <w:szCs w:val="22"/>
              </w:rPr>
              <w:t>Valore attuale netto mio CHF</w:t>
            </w:r>
          </w:p>
        </w:tc>
        <w:tc>
          <w:tcPr>
            <w:tcW w:w="3159" w:type="dxa"/>
            <w:tcBorders>
              <w:bottom w:val="single" w:sz="4" w:space="0" w:color="auto"/>
            </w:tcBorders>
            <w:shd w:val="clear" w:color="auto" w:fill="DAEEF3" w:themeFill="accent5" w:themeFillTint="33"/>
            <w:vAlign w:val="center"/>
          </w:tcPr>
          <w:p w:rsidR="004C1598" w:rsidRPr="00D81FBC" w:rsidRDefault="004C1598" w:rsidP="004C1598">
            <w:pPr>
              <w:jc w:val="center"/>
              <w:rPr>
                <w:rFonts w:asciiTheme="minorHAnsi" w:hAnsiTheme="minorHAnsi" w:cstheme="minorHAnsi"/>
                <w:b/>
                <w:sz w:val="22"/>
                <w:szCs w:val="22"/>
              </w:rPr>
            </w:pPr>
            <w:r w:rsidRPr="00D81FBC">
              <w:rPr>
                <w:rFonts w:asciiTheme="minorHAnsi" w:hAnsiTheme="minorHAnsi" w:cstheme="minorHAnsi"/>
                <w:b/>
                <w:sz w:val="22"/>
                <w:szCs w:val="22"/>
              </w:rPr>
              <w:t>Strada</w:t>
            </w:r>
          </w:p>
          <w:p w:rsidR="004C1598" w:rsidRPr="00D81FBC" w:rsidRDefault="004C1598" w:rsidP="004C1598">
            <w:pPr>
              <w:jc w:val="center"/>
              <w:rPr>
                <w:rFonts w:asciiTheme="minorHAnsi" w:hAnsiTheme="minorHAnsi" w:cstheme="minorHAnsi"/>
                <w:sz w:val="22"/>
                <w:szCs w:val="22"/>
              </w:rPr>
            </w:pPr>
            <w:r w:rsidRPr="00D81FBC">
              <w:rPr>
                <w:rFonts w:asciiTheme="minorHAnsi" w:hAnsiTheme="minorHAnsi" w:cstheme="minorHAnsi"/>
                <w:sz w:val="22"/>
                <w:szCs w:val="22"/>
              </w:rPr>
              <w:t>Valore attuale netto mio CHF</w:t>
            </w:r>
          </w:p>
        </w:tc>
      </w:tr>
      <w:tr w:rsidR="004C1598" w:rsidRPr="004C1598" w:rsidTr="004C1598">
        <w:tc>
          <w:tcPr>
            <w:tcW w:w="3158" w:type="dxa"/>
            <w:shd w:val="clear" w:color="auto" w:fill="F2F2F2" w:themeFill="background1" w:themeFillShade="F2"/>
            <w:vAlign w:val="center"/>
          </w:tcPr>
          <w:p w:rsidR="004C1598" w:rsidRPr="00D81FBC" w:rsidRDefault="004C1598" w:rsidP="004C1598">
            <w:pPr>
              <w:rPr>
                <w:rFonts w:asciiTheme="minorHAnsi" w:hAnsiTheme="minorHAnsi" w:cstheme="minorHAnsi"/>
                <w:sz w:val="22"/>
                <w:szCs w:val="22"/>
              </w:rPr>
            </w:pPr>
            <w:r w:rsidRPr="00D81FBC">
              <w:rPr>
                <w:rFonts w:asciiTheme="minorHAnsi" w:hAnsiTheme="minorHAnsi" w:cstheme="minorHAnsi"/>
                <w:sz w:val="22"/>
                <w:szCs w:val="22"/>
              </w:rPr>
              <w:t>Costruzione, esercizio e manutenzione dell’infrastruttura</w:t>
            </w:r>
          </w:p>
        </w:tc>
        <w:tc>
          <w:tcPr>
            <w:tcW w:w="3158" w:type="dxa"/>
            <w:shd w:val="clear" w:color="auto" w:fill="F2F2F2" w:themeFill="background1" w:themeFillShade="F2"/>
            <w:vAlign w:val="center"/>
          </w:tcPr>
          <w:p w:rsidR="004C1598" w:rsidRPr="00D81FBC" w:rsidRDefault="004C1598" w:rsidP="004C1598">
            <w:pPr>
              <w:jc w:val="center"/>
              <w:rPr>
                <w:rFonts w:asciiTheme="minorHAnsi" w:hAnsiTheme="minorHAnsi" w:cstheme="minorHAnsi"/>
                <w:sz w:val="22"/>
                <w:szCs w:val="22"/>
              </w:rPr>
            </w:pPr>
            <w:r w:rsidRPr="00D81FBC">
              <w:rPr>
                <w:rFonts w:asciiTheme="minorHAnsi" w:hAnsiTheme="minorHAnsi" w:cstheme="minorHAnsi"/>
                <w:sz w:val="22"/>
                <w:szCs w:val="22"/>
              </w:rPr>
              <w:t>-38</w:t>
            </w:r>
          </w:p>
        </w:tc>
        <w:tc>
          <w:tcPr>
            <w:tcW w:w="3159" w:type="dxa"/>
            <w:shd w:val="clear" w:color="auto" w:fill="F2F2F2" w:themeFill="background1" w:themeFillShade="F2"/>
            <w:vAlign w:val="center"/>
          </w:tcPr>
          <w:p w:rsidR="004C1598" w:rsidRPr="00D81FBC" w:rsidRDefault="004C1598" w:rsidP="004C1598">
            <w:pPr>
              <w:jc w:val="center"/>
              <w:rPr>
                <w:rFonts w:asciiTheme="minorHAnsi" w:hAnsiTheme="minorHAnsi" w:cstheme="minorHAnsi"/>
                <w:sz w:val="22"/>
                <w:szCs w:val="22"/>
              </w:rPr>
            </w:pPr>
            <w:r w:rsidRPr="00D81FBC">
              <w:rPr>
                <w:rFonts w:asciiTheme="minorHAnsi" w:hAnsiTheme="minorHAnsi" w:cstheme="minorHAnsi"/>
                <w:sz w:val="22"/>
                <w:szCs w:val="22"/>
              </w:rPr>
              <w:t>-136</w:t>
            </w:r>
          </w:p>
        </w:tc>
      </w:tr>
      <w:tr w:rsidR="004C1598" w:rsidRPr="004C1598" w:rsidTr="004C1598">
        <w:trPr>
          <w:trHeight w:val="401"/>
        </w:trPr>
        <w:tc>
          <w:tcPr>
            <w:tcW w:w="3158" w:type="dxa"/>
            <w:shd w:val="clear" w:color="auto" w:fill="F2F2F2" w:themeFill="background1" w:themeFillShade="F2"/>
            <w:vAlign w:val="center"/>
          </w:tcPr>
          <w:p w:rsidR="004C1598" w:rsidRPr="00D81FBC" w:rsidRDefault="004C1598" w:rsidP="004C1598">
            <w:pPr>
              <w:rPr>
                <w:rFonts w:asciiTheme="minorHAnsi" w:hAnsiTheme="minorHAnsi" w:cstheme="minorHAnsi"/>
                <w:sz w:val="22"/>
                <w:szCs w:val="22"/>
              </w:rPr>
            </w:pPr>
            <w:r w:rsidRPr="00D81FBC">
              <w:rPr>
                <w:rFonts w:asciiTheme="minorHAnsi" w:hAnsiTheme="minorHAnsi" w:cstheme="minorHAnsi"/>
                <w:sz w:val="22"/>
                <w:szCs w:val="22"/>
              </w:rPr>
              <w:t>Psicologico *)</w:t>
            </w:r>
          </w:p>
        </w:tc>
        <w:tc>
          <w:tcPr>
            <w:tcW w:w="3158" w:type="dxa"/>
            <w:tcBorders>
              <w:bottom w:val="single" w:sz="4" w:space="0" w:color="auto"/>
            </w:tcBorders>
            <w:shd w:val="clear" w:color="auto" w:fill="F2F2F2" w:themeFill="background1" w:themeFillShade="F2"/>
            <w:vAlign w:val="center"/>
          </w:tcPr>
          <w:p w:rsidR="004C1598" w:rsidRPr="00D81FBC" w:rsidRDefault="004C1598" w:rsidP="004C1598">
            <w:pPr>
              <w:jc w:val="center"/>
              <w:rPr>
                <w:rFonts w:asciiTheme="minorHAnsi" w:hAnsiTheme="minorHAnsi" w:cstheme="minorHAnsi"/>
                <w:sz w:val="22"/>
                <w:szCs w:val="22"/>
              </w:rPr>
            </w:pPr>
            <w:r w:rsidRPr="00D81FBC">
              <w:rPr>
                <w:rFonts w:asciiTheme="minorHAnsi" w:hAnsiTheme="minorHAnsi" w:cstheme="minorHAnsi"/>
                <w:sz w:val="22"/>
                <w:szCs w:val="22"/>
              </w:rPr>
              <w:t>14</w:t>
            </w:r>
          </w:p>
        </w:tc>
        <w:tc>
          <w:tcPr>
            <w:tcW w:w="3159" w:type="dxa"/>
            <w:shd w:val="clear" w:color="auto" w:fill="F2F2F2" w:themeFill="background1" w:themeFillShade="F2"/>
            <w:vAlign w:val="center"/>
          </w:tcPr>
          <w:p w:rsidR="004C1598" w:rsidRPr="00D81FBC" w:rsidRDefault="004C1598" w:rsidP="004C1598">
            <w:pPr>
              <w:jc w:val="center"/>
              <w:rPr>
                <w:rFonts w:asciiTheme="minorHAnsi" w:hAnsiTheme="minorHAnsi" w:cstheme="minorHAnsi"/>
                <w:sz w:val="22"/>
                <w:szCs w:val="22"/>
              </w:rPr>
            </w:pPr>
            <w:r w:rsidRPr="00D81FBC">
              <w:rPr>
                <w:rFonts w:asciiTheme="minorHAnsi" w:hAnsiTheme="minorHAnsi" w:cstheme="minorHAnsi"/>
                <w:sz w:val="22"/>
                <w:szCs w:val="22"/>
              </w:rPr>
              <w:t>-85</w:t>
            </w:r>
          </w:p>
        </w:tc>
      </w:tr>
      <w:tr w:rsidR="004C1598" w:rsidRPr="004C1598" w:rsidTr="004C1598">
        <w:trPr>
          <w:trHeight w:val="421"/>
        </w:trPr>
        <w:tc>
          <w:tcPr>
            <w:tcW w:w="3158" w:type="dxa"/>
            <w:shd w:val="clear" w:color="auto" w:fill="F2F2F2" w:themeFill="background1" w:themeFillShade="F2"/>
            <w:vAlign w:val="center"/>
          </w:tcPr>
          <w:p w:rsidR="004C1598" w:rsidRPr="00D81FBC" w:rsidRDefault="004C1598" w:rsidP="004C1598">
            <w:pPr>
              <w:rPr>
                <w:rFonts w:asciiTheme="minorHAnsi" w:hAnsiTheme="minorHAnsi" w:cstheme="minorHAnsi"/>
                <w:sz w:val="22"/>
                <w:szCs w:val="22"/>
              </w:rPr>
            </w:pPr>
            <w:r w:rsidRPr="00D81FBC">
              <w:rPr>
                <w:rFonts w:asciiTheme="minorHAnsi" w:hAnsiTheme="minorHAnsi" w:cstheme="minorHAnsi"/>
                <w:sz w:val="22"/>
                <w:szCs w:val="22"/>
              </w:rPr>
              <w:t>Psicologico +</w:t>
            </w:r>
          </w:p>
        </w:tc>
        <w:tc>
          <w:tcPr>
            <w:tcW w:w="3158" w:type="dxa"/>
            <w:shd w:val="clear" w:color="auto" w:fill="FABF8F" w:themeFill="accent6" w:themeFillTint="99"/>
            <w:vAlign w:val="center"/>
          </w:tcPr>
          <w:p w:rsidR="004C1598" w:rsidRPr="00D81FBC" w:rsidRDefault="004C1598" w:rsidP="004C1598">
            <w:pPr>
              <w:jc w:val="center"/>
              <w:rPr>
                <w:rFonts w:asciiTheme="minorHAnsi" w:hAnsiTheme="minorHAnsi" w:cstheme="minorHAnsi"/>
                <w:sz w:val="22"/>
                <w:szCs w:val="22"/>
              </w:rPr>
            </w:pPr>
            <w:r w:rsidRPr="00D81FBC">
              <w:rPr>
                <w:rFonts w:asciiTheme="minorHAnsi" w:hAnsiTheme="minorHAnsi" w:cstheme="minorHAnsi"/>
                <w:sz w:val="22"/>
                <w:szCs w:val="22"/>
              </w:rPr>
              <w:t>65</w:t>
            </w:r>
          </w:p>
        </w:tc>
        <w:tc>
          <w:tcPr>
            <w:tcW w:w="3159" w:type="dxa"/>
            <w:shd w:val="clear" w:color="auto" w:fill="F2F2F2" w:themeFill="background1" w:themeFillShade="F2"/>
            <w:vAlign w:val="center"/>
          </w:tcPr>
          <w:p w:rsidR="004C1598" w:rsidRPr="00D81FBC" w:rsidRDefault="004C1598" w:rsidP="004C1598">
            <w:pPr>
              <w:jc w:val="center"/>
              <w:rPr>
                <w:rFonts w:asciiTheme="minorHAnsi" w:hAnsiTheme="minorHAnsi" w:cstheme="minorHAnsi"/>
                <w:sz w:val="22"/>
                <w:szCs w:val="22"/>
              </w:rPr>
            </w:pPr>
            <w:r w:rsidRPr="00D81FBC">
              <w:rPr>
                <w:rFonts w:asciiTheme="minorHAnsi" w:hAnsiTheme="minorHAnsi" w:cstheme="minorHAnsi"/>
                <w:sz w:val="22"/>
                <w:szCs w:val="22"/>
              </w:rPr>
              <w:t>-43</w:t>
            </w:r>
          </w:p>
        </w:tc>
      </w:tr>
      <w:tr w:rsidR="004C1598" w:rsidRPr="004C1598" w:rsidTr="004C1598">
        <w:trPr>
          <w:trHeight w:val="413"/>
        </w:trPr>
        <w:tc>
          <w:tcPr>
            <w:tcW w:w="3158" w:type="dxa"/>
            <w:shd w:val="clear" w:color="auto" w:fill="F2F2F2" w:themeFill="background1" w:themeFillShade="F2"/>
            <w:vAlign w:val="center"/>
          </w:tcPr>
          <w:p w:rsidR="004C1598" w:rsidRPr="00D81FBC" w:rsidRDefault="004C1598" w:rsidP="004C1598">
            <w:pPr>
              <w:rPr>
                <w:rFonts w:asciiTheme="minorHAnsi" w:hAnsiTheme="minorHAnsi" w:cstheme="minorHAnsi"/>
                <w:sz w:val="22"/>
                <w:szCs w:val="22"/>
              </w:rPr>
            </w:pPr>
            <w:r w:rsidRPr="00D81FBC">
              <w:rPr>
                <w:rFonts w:asciiTheme="minorHAnsi" w:hAnsiTheme="minorHAnsi" w:cstheme="minorHAnsi"/>
                <w:sz w:val="22"/>
                <w:szCs w:val="22"/>
              </w:rPr>
              <w:t xml:space="preserve">Turismo e cultura </w:t>
            </w:r>
          </w:p>
        </w:tc>
        <w:tc>
          <w:tcPr>
            <w:tcW w:w="3158" w:type="dxa"/>
            <w:tcBorders>
              <w:bottom w:val="single" w:sz="4" w:space="0" w:color="auto"/>
            </w:tcBorders>
            <w:shd w:val="clear" w:color="auto" w:fill="F2F2F2" w:themeFill="background1" w:themeFillShade="F2"/>
            <w:vAlign w:val="center"/>
          </w:tcPr>
          <w:p w:rsidR="004C1598" w:rsidRPr="00D81FBC" w:rsidRDefault="004C1598" w:rsidP="004C1598">
            <w:pPr>
              <w:jc w:val="center"/>
              <w:rPr>
                <w:rFonts w:asciiTheme="minorHAnsi" w:hAnsiTheme="minorHAnsi" w:cstheme="minorHAnsi"/>
                <w:sz w:val="22"/>
                <w:szCs w:val="22"/>
              </w:rPr>
            </w:pPr>
            <w:r w:rsidRPr="00D81FBC">
              <w:rPr>
                <w:rFonts w:asciiTheme="minorHAnsi" w:hAnsiTheme="minorHAnsi" w:cstheme="minorHAnsi"/>
                <w:sz w:val="22"/>
                <w:szCs w:val="22"/>
              </w:rPr>
              <w:t>-20 fino a -16</w:t>
            </w:r>
          </w:p>
        </w:tc>
        <w:tc>
          <w:tcPr>
            <w:tcW w:w="3159" w:type="dxa"/>
            <w:shd w:val="clear" w:color="auto" w:fill="F2F2F2" w:themeFill="background1" w:themeFillShade="F2"/>
            <w:vAlign w:val="center"/>
          </w:tcPr>
          <w:p w:rsidR="004C1598" w:rsidRPr="00D81FBC" w:rsidRDefault="004C1598" w:rsidP="004C1598">
            <w:pPr>
              <w:jc w:val="center"/>
              <w:rPr>
                <w:rFonts w:asciiTheme="minorHAnsi" w:hAnsiTheme="minorHAnsi" w:cstheme="minorHAnsi"/>
                <w:sz w:val="22"/>
                <w:szCs w:val="22"/>
              </w:rPr>
            </w:pPr>
            <w:r w:rsidRPr="00D81FBC">
              <w:rPr>
                <w:rFonts w:asciiTheme="minorHAnsi" w:hAnsiTheme="minorHAnsi" w:cstheme="minorHAnsi"/>
                <w:sz w:val="22"/>
                <w:szCs w:val="22"/>
              </w:rPr>
              <w:t>-90</w:t>
            </w:r>
          </w:p>
        </w:tc>
      </w:tr>
      <w:tr w:rsidR="004C1598" w:rsidRPr="004C1598" w:rsidTr="004C1598">
        <w:trPr>
          <w:trHeight w:val="419"/>
        </w:trPr>
        <w:tc>
          <w:tcPr>
            <w:tcW w:w="3158" w:type="dxa"/>
            <w:tcBorders>
              <w:bottom w:val="double" w:sz="4" w:space="0" w:color="auto"/>
            </w:tcBorders>
            <w:shd w:val="clear" w:color="auto" w:fill="F2F2F2" w:themeFill="background1" w:themeFillShade="F2"/>
            <w:vAlign w:val="center"/>
          </w:tcPr>
          <w:p w:rsidR="004C1598" w:rsidRPr="00D81FBC" w:rsidRDefault="004C1598" w:rsidP="004C1598">
            <w:pPr>
              <w:rPr>
                <w:rFonts w:asciiTheme="minorHAnsi" w:hAnsiTheme="minorHAnsi" w:cstheme="minorHAnsi"/>
                <w:sz w:val="22"/>
                <w:szCs w:val="22"/>
              </w:rPr>
            </w:pPr>
            <w:r w:rsidRPr="00D81FBC">
              <w:rPr>
                <w:rFonts w:asciiTheme="minorHAnsi" w:hAnsiTheme="minorHAnsi" w:cstheme="minorHAnsi"/>
                <w:sz w:val="22"/>
                <w:szCs w:val="22"/>
              </w:rPr>
              <w:t>Mercato del lavoro</w:t>
            </w:r>
          </w:p>
        </w:tc>
        <w:tc>
          <w:tcPr>
            <w:tcW w:w="3158" w:type="dxa"/>
            <w:tcBorders>
              <w:bottom w:val="double" w:sz="4" w:space="0" w:color="auto"/>
            </w:tcBorders>
            <w:shd w:val="clear" w:color="auto" w:fill="FABF8F" w:themeFill="accent6" w:themeFillTint="99"/>
            <w:vAlign w:val="center"/>
          </w:tcPr>
          <w:p w:rsidR="004C1598" w:rsidRPr="00D81FBC" w:rsidRDefault="004C1598" w:rsidP="004C1598">
            <w:pPr>
              <w:jc w:val="center"/>
              <w:rPr>
                <w:rFonts w:asciiTheme="minorHAnsi" w:hAnsiTheme="minorHAnsi" w:cstheme="minorHAnsi"/>
                <w:sz w:val="22"/>
                <w:szCs w:val="22"/>
              </w:rPr>
            </w:pPr>
            <w:r w:rsidRPr="00D81FBC">
              <w:rPr>
                <w:rFonts w:asciiTheme="minorHAnsi" w:hAnsiTheme="minorHAnsi" w:cstheme="minorHAnsi"/>
                <w:sz w:val="22"/>
                <w:szCs w:val="22"/>
              </w:rPr>
              <w:t>34 fino a 43</w:t>
            </w:r>
          </w:p>
        </w:tc>
        <w:tc>
          <w:tcPr>
            <w:tcW w:w="3159" w:type="dxa"/>
            <w:tcBorders>
              <w:bottom w:val="double" w:sz="4" w:space="0" w:color="auto"/>
            </w:tcBorders>
            <w:shd w:val="clear" w:color="auto" w:fill="F2F2F2" w:themeFill="background1" w:themeFillShade="F2"/>
            <w:vAlign w:val="center"/>
          </w:tcPr>
          <w:p w:rsidR="004C1598" w:rsidRPr="00D81FBC" w:rsidRDefault="004C1598" w:rsidP="004C1598">
            <w:pPr>
              <w:jc w:val="center"/>
              <w:rPr>
                <w:rFonts w:asciiTheme="minorHAnsi" w:hAnsiTheme="minorHAnsi" w:cstheme="minorHAnsi"/>
                <w:sz w:val="22"/>
                <w:szCs w:val="22"/>
              </w:rPr>
            </w:pPr>
            <w:r w:rsidRPr="00D81FBC">
              <w:rPr>
                <w:rFonts w:asciiTheme="minorHAnsi" w:hAnsiTheme="minorHAnsi" w:cstheme="minorHAnsi"/>
                <w:sz w:val="22"/>
                <w:szCs w:val="22"/>
              </w:rPr>
              <w:t>-13 fino a -2</w:t>
            </w:r>
          </w:p>
        </w:tc>
      </w:tr>
      <w:tr w:rsidR="004C1598" w:rsidRPr="004C1598" w:rsidTr="004C1598">
        <w:trPr>
          <w:trHeight w:val="724"/>
        </w:trPr>
        <w:tc>
          <w:tcPr>
            <w:tcW w:w="3158" w:type="dxa"/>
            <w:tcBorders>
              <w:top w:val="double" w:sz="4" w:space="0" w:color="auto"/>
            </w:tcBorders>
            <w:shd w:val="clear" w:color="auto" w:fill="F2F2F2" w:themeFill="background1" w:themeFillShade="F2"/>
            <w:vAlign w:val="center"/>
          </w:tcPr>
          <w:p w:rsidR="004C1598" w:rsidRPr="00D81FBC" w:rsidRDefault="004C1598" w:rsidP="004C1598">
            <w:pPr>
              <w:spacing w:before="120"/>
              <w:rPr>
                <w:rFonts w:asciiTheme="minorHAnsi" w:hAnsiTheme="minorHAnsi" w:cstheme="minorHAnsi"/>
                <w:b/>
                <w:sz w:val="22"/>
                <w:szCs w:val="22"/>
              </w:rPr>
            </w:pPr>
            <w:r w:rsidRPr="00D81FBC">
              <w:rPr>
                <w:rFonts w:asciiTheme="minorHAnsi" w:hAnsiTheme="minorHAnsi" w:cstheme="minorHAnsi"/>
                <w:b/>
                <w:sz w:val="22"/>
                <w:szCs w:val="22"/>
              </w:rPr>
              <w:t>Scenario composito</w:t>
            </w:r>
          </w:p>
        </w:tc>
        <w:tc>
          <w:tcPr>
            <w:tcW w:w="3158" w:type="dxa"/>
            <w:tcBorders>
              <w:top w:val="double" w:sz="4" w:space="0" w:color="auto"/>
            </w:tcBorders>
            <w:shd w:val="clear" w:color="auto" w:fill="FABF8F" w:themeFill="accent6" w:themeFillTint="99"/>
            <w:vAlign w:val="center"/>
          </w:tcPr>
          <w:p w:rsidR="004C1598" w:rsidRPr="00D81FBC" w:rsidRDefault="004C1598" w:rsidP="004C1598">
            <w:pPr>
              <w:spacing w:before="120"/>
              <w:jc w:val="center"/>
              <w:rPr>
                <w:rFonts w:asciiTheme="minorHAnsi" w:hAnsiTheme="minorHAnsi" w:cstheme="minorHAnsi"/>
                <w:b/>
                <w:sz w:val="22"/>
                <w:szCs w:val="22"/>
              </w:rPr>
            </w:pPr>
            <w:r w:rsidRPr="00D81FBC">
              <w:rPr>
                <w:rFonts w:asciiTheme="minorHAnsi" w:hAnsiTheme="minorHAnsi" w:cstheme="minorHAnsi"/>
                <w:b/>
                <w:sz w:val="22"/>
                <w:szCs w:val="22"/>
              </w:rPr>
              <w:t>67</w:t>
            </w:r>
          </w:p>
        </w:tc>
        <w:tc>
          <w:tcPr>
            <w:tcW w:w="3159" w:type="dxa"/>
            <w:tcBorders>
              <w:top w:val="double" w:sz="4" w:space="0" w:color="auto"/>
            </w:tcBorders>
            <w:shd w:val="clear" w:color="auto" w:fill="F2F2F2" w:themeFill="background1" w:themeFillShade="F2"/>
            <w:vAlign w:val="center"/>
          </w:tcPr>
          <w:p w:rsidR="004C1598" w:rsidRPr="00D81FBC" w:rsidRDefault="004C1598" w:rsidP="004C1598">
            <w:pPr>
              <w:spacing w:before="120"/>
              <w:jc w:val="center"/>
              <w:rPr>
                <w:rFonts w:asciiTheme="minorHAnsi" w:hAnsiTheme="minorHAnsi" w:cstheme="minorHAnsi"/>
                <w:b/>
                <w:sz w:val="22"/>
                <w:szCs w:val="22"/>
              </w:rPr>
            </w:pPr>
            <w:r w:rsidRPr="00D81FBC">
              <w:rPr>
                <w:rFonts w:asciiTheme="minorHAnsi" w:hAnsiTheme="minorHAnsi" w:cstheme="minorHAnsi"/>
                <w:b/>
                <w:sz w:val="22"/>
                <w:szCs w:val="22"/>
              </w:rPr>
              <w:t>-1</w:t>
            </w:r>
          </w:p>
        </w:tc>
      </w:tr>
    </w:tbl>
    <w:p w:rsidR="004C1598" w:rsidRPr="004C1598" w:rsidRDefault="004C1598" w:rsidP="004C1598">
      <w:pPr>
        <w:rPr>
          <w:rFonts w:asciiTheme="minorHAnsi" w:hAnsiTheme="minorHAnsi" w:cstheme="minorHAnsi"/>
          <w:sz w:val="24"/>
          <w:szCs w:val="24"/>
          <w:lang w:val="de-CH"/>
        </w:rPr>
      </w:pPr>
    </w:p>
    <w:p w:rsidR="004C1598" w:rsidRPr="00D81FBC" w:rsidRDefault="004C1598" w:rsidP="004C1598">
      <w:pPr>
        <w:ind w:left="284" w:hanging="284"/>
        <w:rPr>
          <w:rFonts w:asciiTheme="minorHAnsi" w:hAnsiTheme="minorHAnsi" w:cstheme="minorHAnsi"/>
        </w:rPr>
      </w:pPr>
      <w:r w:rsidRPr="00D81FBC">
        <w:rPr>
          <w:rFonts w:asciiTheme="minorHAnsi" w:hAnsiTheme="minorHAnsi" w:cstheme="minorHAnsi"/>
        </w:rPr>
        <w:t>*)</w:t>
      </w:r>
      <w:r w:rsidRPr="00D81FBC">
        <w:rPr>
          <w:rFonts w:asciiTheme="minorHAnsi" w:hAnsiTheme="minorHAnsi" w:cstheme="minorHAnsi"/>
        </w:rPr>
        <w:tab/>
        <w:t>Lo scenario psicologico considera gli aspetti legati alla residenzialità, ossia alle potenzialità di legare al territorio nuove persone.</w:t>
      </w:r>
    </w:p>
    <w:p w:rsidR="004C1598" w:rsidRPr="00D81FBC" w:rsidRDefault="004C1598" w:rsidP="004C1598">
      <w:pPr>
        <w:ind w:left="284"/>
        <w:rPr>
          <w:rFonts w:asciiTheme="minorHAnsi" w:hAnsiTheme="minorHAnsi" w:cstheme="minorHAnsi"/>
        </w:rPr>
      </w:pPr>
      <w:r w:rsidRPr="00D81FBC">
        <w:rPr>
          <w:rFonts w:asciiTheme="minorHAnsi" w:hAnsiTheme="minorHAnsi" w:cstheme="minorHAnsi"/>
        </w:rPr>
        <w:t>Lo scenario psicologico+ considera inoltre le potenzialità dei cosiddetti nomadi digitali, ossia di individui che sfruttano le tecnologie digitali per lavorare da remoto</w:t>
      </w:r>
    </w:p>
    <w:p w:rsidR="004C1598" w:rsidRPr="004C1598" w:rsidRDefault="004C1598" w:rsidP="004C1598">
      <w:pPr>
        <w:rPr>
          <w:rFonts w:asciiTheme="minorHAnsi" w:hAnsiTheme="minorHAnsi" w:cstheme="minorHAnsi"/>
          <w:sz w:val="24"/>
          <w:szCs w:val="24"/>
        </w:rPr>
      </w:pPr>
    </w:p>
    <w:p w:rsidR="004C1598" w:rsidRPr="004C1598" w:rsidRDefault="004C1598" w:rsidP="004C1598">
      <w:pPr>
        <w:rPr>
          <w:rFonts w:asciiTheme="minorHAnsi" w:hAnsiTheme="minorHAnsi" w:cstheme="minorHAnsi"/>
          <w:sz w:val="24"/>
          <w:szCs w:val="24"/>
        </w:rPr>
      </w:pPr>
      <w:r w:rsidRPr="004C1598">
        <w:rPr>
          <w:rFonts w:asciiTheme="minorHAnsi" w:hAnsiTheme="minorHAnsi" w:cstheme="minorHAnsi"/>
          <w:sz w:val="24"/>
          <w:szCs w:val="24"/>
        </w:rPr>
        <w:t>I risultati evidenziano 3 fattori determinanti per l’ottenimento di risvolti positivi a lungo termine:</w:t>
      </w:r>
    </w:p>
    <w:p w:rsidR="004C1598" w:rsidRPr="00D81FBC" w:rsidRDefault="004C1598" w:rsidP="00D81FBC">
      <w:pPr>
        <w:numPr>
          <w:ilvl w:val="0"/>
          <w:numId w:val="10"/>
        </w:numPr>
        <w:spacing w:before="120"/>
        <w:ind w:left="357"/>
        <w:rPr>
          <w:rFonts w:asciiTheme="minorHAnsi" w:hAnsiTheme="minorHAnsi" w:cstheme="minorHAnsi"/>
          <w:sz w:val="24"/>
          <w:szCs w:val="24"/>
        </w:rPr>
      </w:pPr>
      <w:r w:rsidRPr="004C1598">
        <w:rPr>
          <w:rFonts w:asciiTheme="minorHAnsi" w:hAnsiTheme="minorHAnsi" w:cstheme="minorHAnsi"/>
          <w:sz w:val="24"/>
          <w:szCs w:val="24"/>
        </w:rPr>
        <w:t xml:space="preserve">Le capacità di sviluppo e crescita regionali sono molto limitate, per cui l’investimento complessivo, compresi i costi di esercizio e manutenzione, sono </w:t>
      </w:r>
      <w:r w:rsidRPr="004C1598">
        <w:rPr>
          <w:rFonts w:asciiTheme="minorHAnsi" w:hAnsiTheme="minorHAnsi" w:cstheme="minorHAnsi"/>
          <w:b/>
          <w:bCs/>
          <w:sz w:val="24"/>
          <w:szCs w:val="24"/>
        </w:rPr>
        <w:t>sostenibili solo con la variante funiviaria</w:t>
      </w:r>
      <w:r w:rsidRPr="004C1598">
        <w:rPr>
          <w:rFonts w:asciiTheme="minorHAnsi" w:hAnsiTheme="minorHAnsi" w:cstheme="minorHAnsi"/>
          <w:sz w:val="24"/>
          <w:szCs w:val="24"/>
        </w:rPr>
        <w:t>. La sostenibilità per la variante stradale invece non é chiaramente data.</w:t>
      </w:r>
    </w:p>
    <w:p w:rsidR="004C1598" w:rsidRPr="00D81FBC" w:rsidRDefault="004C1598" w:rsidP="00D81FBC">
      <w:pPr>
        <w:numPr>
          <w:ilvl w:val="0"/>
          <w:numId w:val="10"/>
        </w:numPr>
        <w:spacing w:before="120"/>
        <w:ind w:left="357"/>
        <w:rPr>
          <w:rFonts w:asciiTheme="minorHAnsi" w:hAnsiTheme="minorHAnsi" w:cstheme="minorHAnsi"/>
          <w:sz w:val="24"/>
          <w:szCs w:val="24"/>
        </w:rPr>
      </w:pPr>
      <w:r w:rsidRPr="004C1598">
        <w:rPr>
          <w:rFonts w:asciiTheme="minorHAnsi" w:hAnsiTheme="minorHAnsi" w:cstheme="minorHAnsi"/>
          <w:sz w:val="24"/>
          <w:szCs w:val="24"/>
        </w:rPr>
        <w:t xml:space="preserve">Gli indirizzi di sviluppo devono tendere a un sostanziale </w:t>
      </w:r>
      <w:r w:rsidRPr="004C1598">
        <w:rPr>
          <w:rFonts w:asciiTheme="minorHAnsi" w:hAnsiTheme="minorHAnsi" w:cstheme="minorHAnsi"/>
          <w:b/>
          <w:bCs/>
          <w:sz w:val="24"/>
          <w:szCs w:val="24"/>
        </w:rPr>
        <w:t>effetto positivo sui mercati del lavoro regionali</w:t>
      </w:r>
      <w:r w:rsidRPr="004C1598">
        <w:rPr>
          <w:rFonts w:asciiTheme="minorHAnsi" w:hAnsiTheme="minorHAnsi" w:cstheme="minorHAnsi"/>
          <w:sz w:val="24"/>
          <w:szCs w:val="24"/>
        </w:rPr>
        <w:t>, allo scopo di generare effetti macroeconomici che conducano a una sostenibilità economica complessiva.</w:t>
      </w:r>
    </w:p>
    <w:p w:rsidR="004C1598" w:rsidRPr="004C1598" w:rsidRDefault="004C1598" w:rsidP="00D81FBC">
      <w:pPr>
        <w:numPr>
          <w:ilvl w:val="0"/>
          <w:numId w:val="10"/>
        </w:numPr>
        <w:spacing w:before="120"/>
        <w:ind w:left="357"/>
        <w:rPr>
          <w:rFonts w:asciiTheme="minorHAnsi" w:hAnsiTheme="minorHAnsi" w:cstheme="minorHAnsi"/>
          <w:sz w:val="24"/>
          <w:szCs w:val="24"/>
        </w:rPr>
      </w:pPr>
      <w:r w:rsidRPr="004C1598">
        <w:rPr>
          <w:rFonts w:asciiTheme="minorHAnsi" w:hAnsiTheme="minorHAnsi" w:cstheme="minorHAnsi"/>
          <w:b/>
          <w:bCs/>
          <w:sz w:val="24"/>
          <w:szCs w:val="24"/>
        </w:rPr>
        <w:t>Misure e investimenti mirati</w:t>
      </w:r>
      <w:r w:rsidRPr="004C1598">
        <w:rPr>
          <w:rFonts w:asciiTheme="minorHAnsi" w:hAnsiTheme="minorHAnsi" w:cstheme="minorHAnsi"/>
          <w:sz w:val="24"/>
          <w:szCs w:val="24"/>
        </w:rPr>
        <w:t>, con lo scopo di creare adattamenti dell’infrastruttura, modernizzazione e nuove offerte (ad esempio per il turismo giornaliero e i nomadi digitali) così come lo stimolo del potere innovativo regionale, agiscono, in combinazione con i progetti infrastrutturali, in maniera decisamente positiva sugli sviluppi di entrambe le regioni.</w:t>
      </w:r>
    </w:p>
    <w:p w:rsidR="004C1598" w:rsidRPr="004C1598" w:rsidRDefault="004C1598" w:rsidP="004C1598">
      <w:pPr>
        <w:rPr>
          <w:rFonts w:asciiTheme="minorHAnsi" w:hAnsiTheme="minorHAnsi" w:cstheme="minorHAnsi"/>
          <w:sz w:val="24"/>
          <w:szCs w:val="24"/>
        </w:rPr>
      </w:pPr>
    </w:p>
    <w:p w:rsidR="004C1598" w:rsidRPr="004C1598" w:rsidRDefault="004C1598" w:rsidP="004C1598">
      <w:pPr>
        <w:rPr>
          <w:rFonts w:asciiTheme="minorHAnsi" w:hAnsiTheme="minorHAnsi" w:cstheme="minorHAnsi"/>
          <w:sz w:val="24"/>
          <w:szCs w:val="24"/>
        </w:rPr>
      </w:pPr>
      <w:r w:rsidRPr="004C1598">
        <w:rPr>
          <w:rFonts w:asciiTheme="minorHAnsi" w:hAnsiTheme="minorHAnsi" w:cstheme="minorHAnsi"/>
          <w:sz w:val="24"/>
          <w:szCs w:val="24"/>
        </w:rPr>
        <w:t xml:space="preserve">Le leve determinanti devono essere anche al centro della nuova politica regionale e degli strumenti per la sua attuazione tramite il Cantone. Con gli strumenti a disposizione della politica regionale si può ottenere uno sviluppo mirato del contesto economico nel quale si inserisce il collegamento funiviario o stradale. </w:t>
      </w:r>
    </w:p>
    <w:p w:rsidR="004C1598" w:rsidRPr="004C1598" w:rsidRDefault="004C1598" w:rsidP="004C1598">
      <w:pPr>
        <w:rPr>
          <w:rFonts w:asciiTheme="minorHAnsi" w:hAnsiTheme="minorHAnsi" w:cstheme="minorHAnsi"/>
          <w:sz w:val="24"/>
          <w:szCs w:val="24"/>
        </w:rPr>
      </w:pPr>
      <w:r w:rsidRPr="004C1598">
        <w:rPr>
          <w:rFonts w:asciiTheme="minorHAnsi" w:hAnsiTheme="minorHAnsi" w:cstheme="minorHAnsi"/>
          <w:sz w:val="24"/>
          <w:szCs w:val="24"/>
        </w:rPr>
        <w:t xml:space="preserve">La premessa é tuttavia che la crescita auspicata venga ancorata in una </w:t>
      </w:r>
      <w:r w:rsidRPr="004C1598">
        <w:rPr>
          <w:rFonts w:asciiTheme="minorHAnsi" w:hAnsiTheme="minorHAnsi" w:cstheme="minorHAnsi"/>
          <w:b/>
          <w:sz w:val="24"/>
          <w:szCs w:val="24"/>
        </w:rPr>
        <w:t>strategia di sviluppo regionale integrata</w:t>
      </w:r>
      <w:r w:rsidRPr="004C1598">
        <w:rPr>
          <w:rFonts w:asciiTheme="minorHAnsi" w:hAnsiTheme="minorHAnsi" w:cstheme="minorHAnsi"/>
          <w:sz w:val="24"/>
          <w:szCs w:val="24"/>
        </w:rPr>
        <w:t xml:space="preserve">. In questo senso l’attenzione va posta non soltanto alle due </w:t>
      </w:r>
      <w:r w:rsidRPr="004C1598">
        <w:rPr>
          <w:rFonts w:asciiTheme="minorHAnsi" w:hAnsiTheme="minorHAnsi" w:cstheme="minorHAnsi"/>
          <w:sz w:val="24"/>
          <w:szCs w:val="24"/>
        </w:rPr>
        <w:lastRenderedPageBreak/>
        <w:t>regioni coinvolte ma al contesto sovraregionale, il quale deve essere rinforzato, tramite il nuovo collegamento, nel suo insieme.</w:t>
      </w:r>
    </w:p>
    <w:p w:rsidR="004C1598" w:rsidRDefault="004C1598" w:rsidP="004C1598">
      <w:pPr>
        <w:rPr>
          <w:rFonts w:asciiTheme="minorHAnsi" w:hAnsiTheme="minorHAnsi" w:cstheme="minorHAnsi"/>
          <w:sz w:val="24"/>
          <w:szCs w:val="24"/>
        </w:rPr>
      </w:pPr>
    </w:p>
    <w:p w:rsidR="00D81FBC" w:rsidRDefault="00D81FBC" w:rsidP="004C1598">
      <w:pPr>
        <w:rPr>
          <w:rFonts w:asciiTheme="minorHAnsi" w:hAnsiTheme="minorHAnsi" w:cstheme="minorHAnsi"/>
          <w:sz w:val="24"/>
          <w:szCs w:val="24"/>
        </w:rPr>
      </w:pPr>
    </w:p>
    <w:p w:rsidR="00D81FBC" w:rsidRPr="004C1598" w:rsidRDefault="00D81FBC" w:rsidP="004C1598">
      <w:pPr>
        <w:rPr>
          <w:rFonts w:asciiTheme="minorHAnsi" w:hAnsiTheme="minorHAnsi" w:cstheme="minorHAnsi"/>
          <w:sz w:val="24"/>
          <w:szCs w:val="24"/>
        </w:rPr>
      </w:pPr>
    </w:p>
    <w:p w:rsidR="004C1598" w:rsidRPr="00D81FBC" w:rsidRDefault="004C1598" w:rsidP="00D81FBC">
      <w:pPr>
        <w:pStyle w:val="Titolo1"/>
        <w:numPr>
          <w:ilvl w:val="0"/>
          <w:numId w:val="11"/>
        </w:numPr>
        <w:tabs>
          <w:tab w:val="left" w:pos="567"/>
        </w:tabs>
        <w:spacing w:before="0"/>
        <w:ind w:left="567" w:hanging="567"/>
        <w:jc w:val="both"/>
        <w:rPr>
          <w:rFonts w:eastAsia="Calibri" w:cs="Times New Roman"/>
          <w:caps/>
          <w:sz w:val="24"/>
          <w:szCs w:val="24"/>
          <w:lang w:val="it-IT" w:eastAsia="it-IT"/>
        </w:rPr>
      </w:pPr>
      <w:bookmarkStart w:id="17" w:name="_Toc168295167"/>
      <w:r w:rsidRPr="00D81FBC">
        <w:rPr>
          <w:rFonts w:eastAsia="Calibri" w:cs="Times New Roman"/>
          <w:caps/>
          <w:sz w:val="24"/>
          <w:szCs w:val="24"/>
          <w:lang w:val="it-IT" w:eastAsia="it-IT"/>
        </w:rPr>
        <w:t>Valutazione complessiva della delegazione delle autorità (DA)</w:t>
      </w:r>
      <w:bookmarkEnd w:id="17"/>
    </w:p>
    <w:p w:rsidR="004C1598" w:rsidRPr="004C1598" w:rsidRDefault="004C1598" w:rsidP="004C1598">
      <w:pPr>
        <w:tabs>
          <w:tab w:val="left" w:pos="567"/>
        </w:tabs>
        <w:rPr>
          <w:rFonts w:asciiTheme="minorHAnsi" w:eastAsia="Times New Roman" w:hAnsiTheme="minorHAnsi" w:cstheme="minorHAnsi"/>
          <w:sz w:val="24"/>
          <w:szCs w:val="24"/>
          <w:lang w:eastAsia="it-IT"/>
        </w:rPr>
      </w:pPr>
      <w:r w:rsidRPr="004C1598">
        <w:rPr>
          <w:rFonts w:asciiTheme="minorHAnsi" w:eastAsia="Times New Roman" w:hAnsiTheme="minorHAnsi" w:cstheme="minorHAnsi"/>
          <w:sz w:val="24"/>
          <w:szCs w:val="24"/>
          <w:lang w:eastAsia="it-IT"/>
        </w:rPr>
        <w:t>Il Consiglio di Stato ha voluto che lo studio delle varianti fosse accompagnato da una Delegazione delle autorità (DA) per la gestione strategica dei lavori.</w:t>
      </w:r>
    </w:p>
    <w:p w:rsidR="004C1598" w:rsidRPr="004C1598" w:rsidRDefault="004C1598" w:rsidP="004C1598">
      <w:pPr>
        <w:rPr>
          <w:rFonts w:asciiTheme="minorHAnsi" w:eastAsia="Times New Roman" w:hAnsiTheme="minorHAnsi" w:cstheme="minorHAnsi"/>
          <w:i/>
          <w:iCs/>
          <w:sz w:val="24"/>
          <w:szCs w:val="24"/>
          <w:lang w:eastAsia="it-IT"/>
        </w:rPr>
      </w:pPr>
      <w:r w:rsidRPr="004C1598">
        <w:rPr>
          <w:rFonts w:asciiTheme="minorHAnsi" w:eastAsia="Times New Roman" w:hAnsiTheme="minorHAnsi" w:cstheme="minorHAnsi"/>
          <w:sz w:val="24"/>
          <w:szCs w:val="24"/>
          <w:lang w:eastAsia="it-IT"/>
        </w:rPr>
        <w:t xml:space="preserve">Il rapporto conclusivo è stato redatto con l’appoggio dello studio di ingegneria Studi Associati SA ed è denominato </w:t>
      </w:r>
      <w:r w:rsidRPr="004C1598">
        <w:rPr>
          <w:rFonts w:asciiTheme="minorHAnsi" w:eastAsia="Times New Roman" w:hAnsiTheme="minorHAnsi" w:cstheme="minorHAnsi"/>
          <w:i/>
          <w:iCs/>
          <w:sz w:val="24"/>
          <w:szCs w:val="24"/>
          <w:lang w:eastAsia="it-IT"/>
        </w:rPr>
        <w:t xml:space="preserve">Collegamento Alta Vallemaggia – Leventina, </w:t>
      </w:r>
      <w:r w:rsidRPr="004C1598">
        <w:rPr>
          <w:rFonts w:asciiTheme="minorHAnsi" w:eastAsia="Times New Roman" w:hAnsiTheme="minorHAnsi" w:cstheme="minorHAnsi"/>
          <w:b/>
          <w:bCs/>
          <w:i/>
          <w:iCs/>
          <w:sz w:val="24"/>
          <w:szCs w:val="24"/>
          <w:lang w:eastAsia="it-IT"/>
        </w:rPr>
        <w:t>Conclusione lavori, Valutazione complessiva all’indirizzo del Consiglio di Stato, Approvato dalla delegazione delle autorità (DA)</w:t>
      </w:r>
      <w:r w:rsidRPr="004C1598">
        <w:rPr>
          <w:rFonts w:asciiTheme="minorHAnsi" w:eastAsia="Times New Roman" w:hAnsiTheme="minorHAnsi" w:cstheme="minorHAnsi"/>
          <w:i/>
          <w:iCs/>
          <w:sz w:val="24"/>
          <w:szCs w:val="24"/>
          <w:lang w:eastAsia="it-IT"/>
        </w:rPr>
        <w:t xml:space="preserve"> (18 giugno 2022).</w:t>
      </w:r>
    </w:p>
    <w:p w:rsidR="004C1598" w:rsidRPr="004C1598" w:rsidRDefault="004C1598" w:rsidP="004C1598">
      <w:pPr>
        <w:tabs>
          <w:tab w:val="left" w:pos="567"/>
        </w:tabs>
        <w:rPr>
          <w:rFonts w:asciiTheme="minorHAnsi" w:eastAsia="Times New Roman" w:hAnsiTheme="minorHAnsi" w:cstheme="minorHAnsi"/>
          <w:sz w:val="24"/>
          <w:szCs w:val="24"/>
          <w:lang w:eastAsia="it-IT"/>
        </w:rPr>
      </w:pPr>
    </w:p>
    <w:p w:rsidR="004C1598" w:rsidRPr="004C1598" w:rsidRDefault="004C1598" w:rsidP="004C1598">
      <w:pPr>
        <w:tabs>
          <w:tab w:val="left" w:pos="567"/>
        </w:tabs>
        <w:rPr>
          <w:rFonts w:asciiTheme="minorHAnsi" w:eastAsia="Times New Roman" w:hAnsiTheme="minorHAnsi" w:cstheme="minorHAnsi"/>
          <w:sz w:val="24"/>
          <w:szCs w:val="24"/>
          <w:lang w:eastAsia="it-IT"/>
        </w:rPr>
      </w:pPr>
      <w:r w:rsidRPr="004C1598">
        <w:rPr>
          <w:rFonts w:asciiTheme="minorHAnsi" w:eastAsia="Times New Roman" w:hAnsiTheme="minorHAnsi" w:cstheme="minorHAnsi"/>
          <w:sz w:val="24"/>
          <w:szCs w:val="24"/>
          <w:lang w:eastAsia="it-IT"/>
        </w:rPr>
        <w:t xml:space="preserve">La </w:t>
      </w:r>
      <w:r w:rsidRPr="004C1598">
        <w:rPr>
          <w:rFonts w:asciiTheme="minorHAnsi" w:eastAsia="Times New Roman" w:hAnsiTheme="minorHAnsi" w:cstheme="minorHAnsi"/>
          <w:b/>
          <w:bCs/>
          <w:color w:val="000000"/>
          <w:sz w:val="24"/>
          <w:szCs w:val="24"/>
          <w:lang w:eastAsia="it-IT"/>
        </w:rPr>
        <w:t>Delegazione delle autorità (DA)</w:t>
      </w:r>
      <w:r w:rsidRPr="004C1598">
        <w:rPr>
          <w:rFonts w:asciiTheme="minorHAnsi" w:eastAsia="Times New Roman" w:hAnsiTheme="minorHAnsi" w:cstheme="minorHAnsi"/>
          <w:sz w:val="24"/>
          <w:szCs w:val="24"/>
          <w:lang w:eastAsia="it-IT"/>
        </w:rPr>
        <w:t xml:space="preserve"> era costituita dai seguenti membri:</w:t>
      </w:r>
    </w:p>
    <w:p w:rsidR="004C1598" w:rsidRPr="004C1598" w:rsidRDefault="004C1598" w:rsidP="00D81FBC">
      <w:pPr>
        <w:numPr>
          <w:ilvl w:val="0"/>
          <w:numId w:val="31"/>
        </w:numPr>
        <w:autoSpaceDE w:val="0"/>
        <w:autoSpaceDN w:val="0"/>
        <w:adjustRightInd w:val="0"/>
        <w:contextualSpacing/>
        <w:jc w:val="left"/>
        <w:rPr>
          <w:rFonts w:asciiTheme="minorHAnsi" w:hAnsiTheme="minorHAnsi" w:cstheme="minorHAnsi"/>
          <w:color w:val="000000"/>
          <w:sz w:val="24"/>
          <w:szCs w:val="24"/>
        </w:rPr>
      </w:pPr>
      <w:r w:rsidRPr="004C1598">
        <w:rPr>
          <w:rFonts w:asciiTheme="minorHAnsi" w:hAnsiTheme="minorHAnsi" w:cstheme="minorHAnsi"/>
          <w:color w:val="000000"/>
          <w:sz w:val="24"/>
          <w:szCs w:val="24"/>
        </w:rPr>
        <w:t xml:space="preserve">Giovanni Pettinari (DT-DC, Presidente) </w:t>
      </w:r>
    </w:p>
    <w:p w:rsidR="004C1598" w:rsidRPr="004C1598" w:rsidRDefault="004C1598" w:rsidP="00D81FBC">
      <w:pPr>
        <w:numPr>
          <w:ilvl w:val="0"/>
          <w:numId w:val="31"/>
        </w:numPr>
        <w:autoSpaceDE w:val="0"/>
        <w:autoSpaceDN w:val="0"/>
        <w:adjustRightInd w:val="0"/>
        <w:contextualSpacing/>
        <w:jc w:val="left"/>
        <w:rPr>
          <w:rFonts w:asciiTheme="minorHAnsi" w:hAnsiTheme="minorHAnsi" w:cstheme="minorHAnsi"/>
          <w:color w:val="000000"/>
          <w:sz w:val="24"/>
          <w:szCs w:val="24"/>
        </w:rPr>
      </w:pPr>
      <w:r w:rsidRPr="004C1598">
        <w:rPr>
          <w:rFonts w:asciiTheme="minorHAnsi" w:hAnsiTheme="minorHAnsi" w:cstheme="minorHAnsi"/>
          <w:color w:val="000000"/>
          <w:sz w:val="24"/>
          <w:szCs w:val="24"/>
        </w:rPr>
        <w:t xml:space="preserve">Oscar Wolfisberg (Sindaco Airolo) </w:t>
      </w:r>
    </w:p>
    <w:p w:rsidR="004C1598" w:rsidRPr="004C1598" w:rsidRDefault="004C1598" w:rsidP="00D81FBC">
      <w:pPr>
        <w:numPr>
          <w:ilvl w:val="0"/>
          <w:numId w:val="31"/>
        </w:numPr>
        <w:autoSpaceDE w:val="0"/>
        <w:autoSpaceDN w:val="0"/>
        <w:adjustRightInd w:val="0"/>
        <w:contextualSpacing/>
        <w:jc w:val="left"/>
        <w:rPr>
          <w:rFonts w:asciiTheme="minorHAnsi" w:hAnsiTheme="minorHAnsi" w:cstheme="minorHAnsi"/>
          <w:color w:val="000000"/>
          <w:sz w:val="24"/>
          <w:szCs w:val="24"/>
        </w:rPr>
      </w:pPr>
      <w:r w:rsidRPr="004C1598">
        <w:rPr>
          <w:rFonts w:asciiTheme="minorHAnsi" w:hAnsiTheme="minorHAnsi" w:cstheme="minorHAnsi"/>
          <w:color w:val="000000"/>
          <w:sz w:val="24"/>
          <w:szCs w:val="24"/>
        </w:rPr>
        <w:t xml:space="preserve">Gabriele Dazio (Sindaco Lavizzara) </w:t>
      </w:r>
    </w:p>
    <w:p w:rsidR="004C1598" w:rsidRPr="004C1598" w:rsidRDefault="004C1598" w:rsidP="00D81FBC">
      <w:pPr>
        <w:numPr>
          <w:ilvl w:val="0"/>
          <w:numId w:val="31"/>
        </w:numPr>
        <w:autoSpaceDE w:val="0"/>
        <w:autoSpaceDN w:val="0"/>
        <w:adjustRightInd w:val="0"/>
        <w:contextualSpacing/>
        <w:jc w:val="left"/>
        <w:rPr>
          <w:rFonts w:asciiTheme="minorHAnsi" w:hAnsiTheme="minorHAnsi" w:cstheme="minorHAnsi"/>
          <w:color w:val="000000"/>
          <w:sz w:val="24"/>
          <w:szCs w:val="24"/>
        </w:rPr>
      </w:pPr>
      <w:r w:rsidRPr="004C1598">
        <w:rPr>
          <w:rFonts w:asciiTheme="minorHAnsi" w:hAnsiTheme="minorHAnsi" w:cstheme="minorHAnsi"/>
          <w:color w:val="000000"/>
          <w:sz w:val="24"/>
          <w:szCs w:val="24"/>
        </w:rPr>
        <w:t xml:space="preserve">Aris Tenconi (Sindaco Quinto) </w:t>
      </w:r>
    </w:p>
    <w:p w:rsidR="004C1598" w:rsidRPr="004C1598" w:rsidRDefault="004C1598" w:rsidP="00D81FBC">
      <w:pPr>
        <w:numPr>
          <w:ilvl w:val="0"/>
          <w:numId w:val="31"/>
        </w:numPr>
        <w:autoSpaceDE w:val="0"/>
        <w:autoSpaceDN w:val="0"/>
        <w:adjustRightInd w:val="0"/>
        <w:contextualSpacing/>
        <w:jc w:val="left"/>
        <w:rPr>
          <w:rFonts w:asciiTheme="minorHAnsi" w:hAnsiTheme="minorHAnsi" w:cstheme="minorHAnsi"/>
          <w:color w:val="000000"/>
          <w:sz w:val="24"/>
          <w:szCs w:val="24"/>
        </w:rPr>
      </w:pPr>
      <w:r w:rsidRPr="004C1598">
        <w:rPr>
          <w:rFonts w:asciiTheme="minorHAnsi" w:hAnsiTheme="minorHAnsi" w:cstheme="minorHAnsi"/>
          <w:color w:val="000000"/>
          <w:sz w:val="24"/>
          <w:szCs w:val="24"/>
        </w:rPr>
        <w:t xml:space="preserve">Paolo Caroni (Presidente CIT) </w:t>
      </w:r>
    </w:p>
    <w:p w:rsidR="004C1598" w:rsidRPr="004C1598" w:rsidRDefault="004C1598" w:rsidP="00D81FBC">
      <w:pPr>
        <w:numPr>
          <w:ilvl w:val="0"/>
          <w:numId w:val="31"/>
        </w:numPr>
        <w:autoSpaceDE w:val="0"/>
        <w:autoSpaceDN w:val="0"/>
        <w:adjustRightInd w:val="0"/>
        <w:contextualSpacing/>
        <w:jc w:val="left"/>
        <w:rPr>
          <w:rFonts w:asciiTheme="minorHAnsi" w:hAnsiTheme="minorHAnsi" w:cstheme="minorHAnsi"/>
          <w:color w:val="000000"/>
          <w:sz w:val="24"/>
          <w:szCs w:val="24"/>
        </w:rPr>
      </w:pPr>
      <w:r w:rsidRPr="004C1598">
        <w:rPr>
          <w:rFonts w:asciiTheme="minorHAnsi" w:hAnsiTheme="minorHAnsi" w:cstheme="minorHAnsi"/>
          <w:color w:val="000000"/>
          <w:sz w:val="24"/>
          <w:szCs w:val="24"/>
        </w:rPr>
        <w:t xml:space="preserve">Giacomo Garzoli (Presidente ERS-LV) </w:t>
      </w:r>
    </w:p>
    <w:p w:rsidR="004C1598" w:rsidRPr="004C1598" w:rsidRDefault="004C1598" w:rsidP="00D81FBC">
      <w:pPr>
        <w:numPr>
          <w:ilvl w:val="0"/>
          <w:numId w:val="31"/>
        </w:numPr>
        <w:autoSpaceDE w:val="0"/>
        <w:autoSpaceDN w:val="0"/>
        <w:adjustRightInd w:val="0"/>
        <w:contextualSpacing/>
        <w:jc w:val="left"/>
        <w:rPr>
          <w:rFonts w:asciiTheme="minorHAnsi" w:hAnsiTheme="minorHAnsi" w:cstheme="minorHAnsi"/>
          <w:color w:val="000000"/>
          <w:sz w:val="24"/>
          <w:szCs w:val="24"/>
        </w:rPr>
      </w:pPr>
      <w:r w:rsidRPr="004C1598">
        <w:rPr>
          <w:rFonts w:asciiTheme="minorHAnsi" w:hAnsiTheme="minorHAnsi" w:cstheme="minorHAnsi"/>
          <w:color w:val="000000"/>
          <w:sz w:val="24"/>
          <w:szCs w:val="24"/>
        </w:rPr>
        <w:t xml:space="preserve">Filippo Gianoni (Presidente ERS-BV) </w:t>
      </w:r>
    </w:p>
    <w:p w:rsidR="004C1598" w:rsidRPr="004C1598" w:rsidRDefault="004C1598" w:rsidP="00D81FBC">
      <w:pPr>
        <w:numPr>
          <w:ilvl w:val="0"/>
          <w:numId w:val="31"/>
        </w:numPr>
        <w:autoSpaceDE w:val="0"/>
        <w:autoSpaceDN w:val="0"/>
        <w:adjustRightInd w:val="0"/>
        <w:contextualSpacing/>
        <w:jc w:val="left"/>
        <w:rPr>
          <w:rFonts w:asciiTheme="minorHAnsi" w:hAnsiTheme="minorHAnsi" w:cstheme="minorHAnsi"/>
          <w:color w:val="000000"/>
          <w:sz w:val="24"/>
          <w:szCs w:val="24"/>
        </w:rPr>
      </w:pPr>
      <w:r w:rsidRPr="004C1598">
        <w:rPr>
          <w:rFonts w:asciiTheme="minorHAnsi" w:hAnsiTheme="minorHAnsi" w:cstheme="minorHAnsi"/>
          <w:color w:val="000000"/>
          <w:sz w:val="24"/>
          <w:szCs w:val="24"/>
        </w:rPr>
        <w:t xml:space="preserve">Massimo Ferrari (Presidente CRT-3V) </w:t>
      </w:r>
    </w:p>
    <w:p w:rsidR="004C1598" w:rsidRPr="004C1598" w:rsidRDefault="004C1598" w:rsidP="004C1598">
      <w:pPr>
        <w:autoSpaceDE w:val="0"/>
        <w:autoSpaceDN w:val="0"/>
        <w:adjustRightInd w:val="0"/>
        <w:jc w:val="left"/>
        <w:rPr>
          <w:rFonts w:asciiTheme="minorHAnsi" w:hAnsiTheme="minorHAnsi" w:cstheme="minorHAnsi"/>
          <w:color w:val="000000"/>
          <w:sz w:val="24"/>
          <w:szCs w:val="24"/>
        </w:rPr>
      </w:pPr>
    </w:p>
    <w:p w:rsidR="004C1598" w:rsidRPr="004C1598" w:rsidRDefault="004C1598" w:rsidP="004C1598">
      <w:pPr>
        <w:autoSpaceDE w:val="0"/>
        <w:autoSpaceDN w:val="0"/>
        <w:adjustRightInd w:val="0"/>
        <w:jc w:val="left"/>
        <w:rPr>
          <w:rFonts w:asciiTheme="minorHAnsi" w:hAnsiTheme="minorHAnsi" w:cstheme="minorHAnsi"/>
          <w:color w:val="000000"/>
          <w:sz w:val="24"/>
          <w:szCs w:val="24"/>
        </w:rPr>
      </w:pPr>
      <w:r w:rsidRPr="004C1598">
        <w:rPr>
          <w:rFonts w:asciiTheme="minorHAnsi" w:hAnsiTheme="minorHAnsi" w:cstheme="minorHAnsi"/>
          <w:color w:val="000000"/>
          <w:sz w:val="24"/>
          <w:szCs w:val="24"/>
        </w:rPr>
        <w:t>La DA era accompagnata dai consulenti seguenti:</w:t>
      </w:r>
    </w:p>
    <w:p w:rsidR="004C1598" w:rsidRPr="004C1598" w:rsidRDefault="004C1598" w:rsidP="004C1598">
      <w:pPr>
        <w:autoSpaceDE w:val="0"/>
        <w:autoSpaceDN w:val="0"/>
        <w:adjustRightInd w:val="0"/>
        <w:jc w:val="left"/>
        <w:rPr>
          <w:rFonts w:asciiTheme="minorHAnsi" w:hAnsiTheme="minorHAnsi" w:cstheme="minorHAnsi"/>
          <w:color w:val="000000"/>
          <w:sz w:val="24"/>
          <w:szCs w:val="24"/>
        </w:rPr>
      </w:pPr>
    </w:p>
    <w:p w:rsidR="004C1598" w:rsidRPr="004C1598" w:rsidRDefault="004C1598" w:rsidP="00D81FBC">
      <w:pPr>
        <w:numPr>
          <w:ilvl w:val="0"/>
          <w:numId w:val="30"/>
        </w:numPr>
        <w:autoSpaceDE w:val="0"/>
        <w:autoSpaceDN w:val="0"/>
        <w:adjustRightInd w:val="0"/>
        <w:contextualSpacing/>
        <w:jc w:val="left"/>
        <w:rPr>
          <w:rFonts w:asciiTheme="minorHAnsi" w:hAnsiTheme="minorHAnsi" w:cstheme="minorHAnsi"/>
          <w:b/>
          <w:bCs/>
          <w:color w:val="000000"/>
          <w:sz w:val="24"/>
          <w:szCs w:val="24"/>
        </w:rPr>
      </w:pPr>
      <w:r w:rsidRPr="004C1598">
        <w:rPr>
          <w:rFonts w:asciiTheme="minorHAnsi" w:hAnsiTheme="minorHAnsi" w:cstheme="minorHAnsi"/>
          <w:b/>
          <w:bCs/>
          <w:color w:val="000000"/>
          <w:sz w:val="24"/>
          <w:szCs w:val="24"/>
        </w:rPr>
        <w:t xml:space="preserve">Direzionale generale di progetto (DGP) </w:t>
      </w:r>
    </w:p>
    <w:p w:rsidR="004C1598" w:rsidRPr="004C1598" w:rsidRDefault="004C1598" w:rsidP="00D81FBC">
      <w:pPr>
        <w:numPr>
          <w:ilvl w:val="0"/>
          <w:numId w:val="32"/>
        </w:numPr>
        <w:autoSpaceDE w:val="0"/>
        <w:autoSpaceDN w:val="0"/>
        <w:adjustRightInd w:val="0"/>
        <w:contextualSpacing/>
        <w:jc w:val="left"/>
        <w:rPr>
          <w:rFonts w:asciiTheme="minorHAnsi" w:hAnsiTheme="minorHAnsi" w:cstheme="minorHAnsi"/>
          <w:color w:val="000000"/>
          <w:sz w:val="24"/>
          <w:szCs w:val="24"/>
          <w:lang w:val="de-DE"/>
        </w:rPr>
      </w:pPr>
      <w:r w:rsidRPr="004C1598">
        <w:rPr>
          <w:rFonts w:asciiTheme="minorHAnsi" w:hAnsiTheme="minorHAnsi" w:cstheme="minorHAnsi"/>
          <w:color w:val="000000"/>
          <w:sz w:val="24"/>
          <w:szCs w:val="24"/>
          <w:lang w:val="de-DE"/>
        </w:rPr>
        <w:t xml:space="preserve">Thomas Bühler (DT-DC, Capoprogetto) </w:t>
      </w:r>
    </w:p>
    <w:p w:rsidR="004C1598" w:rsidRPr="004C1598" w:rsidRDefault="004C1598" w:rsidP="00D81FBC">
      <w:pPr>
        <w:numPr>
          <w:ilvl w:val="0"/>
          <w:numId w:val="32"/>
        </w:numPr>
        <w:autoSpaceDE w:val="0"/>
        <w:autoSpaceDN w:val="0"/>
        <w:adjustRightInd w:val="0"/>
        <w:contextualSpacing/>
        <w:jc w:val="left"/>
        <w:rPr>
          <w:rFonts w:asciiTheme="minorHAnsi" w:hAnsiTheme="minorHAnsi" w:cstheme="minorHAnsi"/>
          <w:color w:val="000000"/>
          <w:sz w:val="24"/>
          <w:szCs w:val="24"/>
        </w:rPr>
      </w:pPr>
      <w:r w:rsidRPr="004C1598">
        <w:rPr>
          <w:rFonts w:asciiTheme="minorHAnsi" w:hAnsiTheme="minorHAnsi" w:cstheme="minorHAnsi"/>
          <w:color w:val="000000"/>
          <w:sz w:val="24"/>
          <w:szCs w:val="24"/>
        </w:rPr>
        <w:t xml:space="preserve">Daniel Pittet (DT-SST) </w:t>
      </w:r>
    </w:p>
    <w:p w:rsidR="004C1598" w:rsidRPr="004C1598" w:rsidRDefault="004C1598" w:rsidP="00D81FBC">
      <w:pPr>
        <w:numPr>
          <w:ilvl w:val="0"/>
          <w:numId w:val="32"/>
        </w:numPr>
        <w:autoSpaceDE w:val="0"/>
        <w:autoSpaceDN w:val="0"/>
        <w:adjustRightInd w:val="0"/>
        <w:contextualSpacing/>
        <w:jc w:val="left"/>
        <w:rPr>
          <w:rFonts w:asciiTheme="minorHAnsi" w:hAnsiTheme="minorHAnsi" w:cstheme="minorHAnsi"/>
          <w:color w:val="000000"/>
          <w:sz w:val="24"/>
          <w:szCs w:val="24"/>
        </w:rPr>
      </w:pPr>
      <w:r w:rsidRPr="004C1598">
        <w:rPr>
          <w:rFonts w:asciiTheme="minorHAnsi" w:hAnsiTheme="minorHAnsi" w:cstheme="minorHAnsi"/>
          <w:color w:val="000000"/>
          <w:sz w:val="24"/>
          <w:szCs w:val="24"/>
        </w:rPr>
        <w:t xml:space="preserve">Maurizio Giacomazzi (DT-SM) </w:t>
      </w:r>
    </w:p>
    <w:p w:rsidR="004C1598" w:rsidRPr="004C1598" w:rsidRDefault="004C1598" w:rsidP="00D81FBC">
      <w:pPr>
        <w:numPr>
          <w:ilvl w:val="0"/>
          <w:numId w:val="32"/>
        </w:numPr>
        <w:autoSpaceDE w:val="0"/>
        <w:autoSpaceDN w:val="0"/>
        <w:adjustRightInd w:val="0"/>
        <w:contextualSpacing/>
        <w:jc w:val="left"/>
        <w:rPr>
          <w:rFonts w:asciiTheme="minorHAnsi" w:hAnsiTheme="minorHAnsi" w:cstheme="minorHAnsi"/>
          <w:color w:val="000000"/>
          <w:sz w:val="24"/>
          <w:szCs w:val="24"/>
        </w:rPr>
      </w:pPr>
      <w:r w:rsidRPr="004C1598">
        <w:rPr>
          <w:rFonts w:asciiTheme="minorHAnsi" w:hAnsiTheme="minorHAnsi" w:cstheme="minorHAnsi"/>
          <w:color w:val="000000"/>
          <w:sz w:val="24"/>
          <w:szCs w:val="24"/>
        </w:rPr>
        <w:t xml:space="preserve">Cristian Gobbin (DT-SF) </w:t>
      </w:r>
    </w:p>
    <w:p w:rsidR="004C1598" w:rsidRPr="004C1598" w:rsidRDefault="004C1598" w:rsidP="00D81FBC">
      <w:pPr>
        <w:numPr>
          <w:ilvl w:val="0"/>
          <w:numId w:val="32"/>
        </w:numPr>
        <w:autoSpaceDE w:val="0"/>
        <w:autoSpaceDN w:val="0"/>
        <w:adjustRightInd w:val="0"/>
        <w:contextualSpacing/>
        <w:jc w:val="left"/>
        <w:rPr>
          <w:rFonts w:asciiTheme="minorHAnsi" w:hAnsiTheme="minorHAnsi" w:cstheme="minorHAnsi"/>
          <w:color w:val="000000"/>
          <w:sz w:val="24"/>
          <w:szCs w:val="24"/>
        </w:rPr>
      </w:pPr>
      <w:r w:rsidRPr="004C1598">
        <w:rPr>
          <w:rFonts w:asciiTheme="minorHAnsi" w:hAnsiTheme="minorHAnsi" w:cstheme="minorHAnsi"/>
          <w:color w:val="000000"/>
          <w:sz w:val="24"/>
          <w:szCs w:val="24"/>
        </w:rPr>
        <w:t xml:space="preserve">Raffaella Piffarerio (DT-SPAAS) </w:t>
      </w:r>
    </w:p>
    <w:p w:rsidR="004C1598" w:rsidRPr="004C1598" w:rsidRDefault="004C1598" w:rsidP="00D81FBC">
      <w:pPr>
        <w:numPr>
          <w:ilvl w:val="0"/>
          <w:numId w:val="32"/>
        </w:numPr>
        <w:autoSpaceDE w:val="0"/>
        <w:autoSpaceDN w:val="0"/>
        <w:adjustRightInd w:val="0"/>
        <w:contextualSpacing/>
        <w:jc w:val="left"/>
        <w:rPr>
          <w:rFonts w:asciiTheme="minorHAnsi" w:hAnsiTheme="minorHAnsi" w:cstheme="minorHAnsi"/>
          <w:color w:val="000000"/>
          <w:sz w:val="24"/>
          <w:szCs w:val="24"/>
        </w:rPr>
      </w:pPr>
      <w:r w:rsidRPr="004C1598">
        <w:rPr>
          <w:rFonts w:asciiTheme="minorHAnsi" w:hAnsiTheme="minorHAnsi" w:cstheme="minorHAnsi"/>
          <w:color w:val="000000"/>
          <w:sz w:val="24"/>
          <w:szCs w:val="24"/>
        </w:rPr>
        <w:t xml:space="preserve">Valesko Wild (DFE-USE) </w:t>
      </w:r>
    </w:p>
    <w:p w:rsidR="004C1598" w:rsidRPr="004C1598" w:rsidRDefault="004C1598" w:rsidP="00D81FBC">
      <w:pPr>
        <w:numPr>
          <w:ilvl w:val="0"/>
          <w:numId w:val="32"/>
        </w:numPr>
        <w:autoSpaceDE w:val="0"/>
        <w:autoSpaceDN w:val="0"/>
        <w:adjustRightInd w:val="0"/>
        <w:contextualSpacing/>
        <w:jc w:val="left"/>
        <w:rPr>
          <w:rFonts w:asciiTheme="minorHAnsi" w:hAnsiTheme="minorHAnsi" w:cstheme="minorHAnsi"/>
          <w:color w:val="000000"/>
          <w:sz w:val="24"/>
          <w:szCs w:val="24"/>
        </w:rPr>
      </w:pPr>
      <w:r w:rsidRPr="004C1598">
        <w:rPr>
          <w:rFonts w:asciiTheme="minorHAnsi" w:hAnsiTheme="minorHAnsi" w:cstheme="minorHAnsi"/>
          <w:color w:val="000000"/>
          <w:sz w:val="24"/>
          <w:szCs w:val="24"/>
        </w:rPr>
        <w:t xml:space="preserve">Giovanni Lombardi (Direttore ARS-LV) </w:t>
      </w:r>
    </w:p>
    <w:p w:rsidR="004C1598" w:rsidRPr="004C1598" w:rsidRDefault="004C1598" w:rsidP="00D81FBC">
      <w:pPr>
        <w:numPr>
          <w:ilvl w:val="0"/>
          <w:numId w:val="32"/>
        </w:numPr>
        <w:autoSpaceDE w:val="0"/>
        <w:autoSpaceDN w:val="0"/>
        <w:adjustRightInd w:val="0"/>
        <w:contextualSpacing/>
        <w:jc w:val="left"/>
        <w:rPr>
          <w:rFonts w:asciiTheme="minorHAnsi" w:hAnsiTheme="minorHAnsi" w:cstheme="minorHAnsi"/>
          <w:color w:val="000000"/>
          <w:sz w:val="24"/>
          <w:szCs w:val="24"/>
        </w:rPr>
      </w:pPr>
      <w:r w:rsidRPr="004C1598">
        <w:rPr>
          <w:rFonts w:asciiTheme="minorHAnsi" w:hAnsiTheme="minorHAnsi" w:cstheme="minorHAnsi"/>
          <w:color w:val="000000"/>
          <w:sz w:val="24"/>
          <w:szCs w:val="24"/>
        </w:rPr>
        <w:t xml:space="preserve">Manuel Cereda (Direttore ARS-BV) </w:t>
      </w:r>
    </w:p>
    <w:p w:rsidR="004C1598" w:rsidRPr="004C1598" w:rsidRDefault="004C1598" w:rsidP="00D81FBC">
      <w:pPr>
        <w:numPr>
          <w:ilvl w:val="0"/>
          <w:numId w:val="32"/>
        </w:numPr>
        <w:autoSpaceDE w:val="0"/>
        <w:autoSpaceDN w:val="0"/>
        <w:adjustRightInd w:val="0"/>
        <w:contextualSpacing/>
        <w:jc w:val="left"/>
        <w:rPr>
          <w:rFonts w:asciiTheme="minorHAnsi" w:hAnsiTheme="minorHAnsi" w:cstheme="minorHAnsi"/>
          <w:color w:val="000000"/>
          <w:sz w:val="24"/>
          <w:szCs w:val="24"/>
        </w:rPr>
      </w:pPr>
      <w:r w:rsidRPr="004C1598">
        <w:rPr>
          <w:rFonts w:asciiTheme="minorHAnsi" w:hAnsiTheme="minorHAnsi" w:cstheme="minorHAnsi"/>
          <w:color w:val="000000"/>
          <w:sz w:val="24"/>
          <w:szCs w:val="24"/>
        </w:rPr>
        <w:t xml:space="preserve">Christian Ferrari (Rappresentante Comuni di Lavizzara e Airolo) </w:t>
      </w:r>
    </w:p>
    <w:p w:rsidR="004C1598" w:rsidRPr="004C1598" w:rsidRDefault="004C1598" w:rsidP="004C1598">
      <w:pPr>
        <w:autoSpaceDE w:val="0"/>
        <w:autoSpaceDN w:val="0"/>
        <w:adjustRightInd w:val="0"/>
        <w:ind w:left="720"/>
        <w:contextualSpacing/>
        <w:jc w:val="left"/>
        <w:rPr>
          <w:rFonts w:asciiTheme="minorHAnsi" w:hAnsiTheme="minorHAnsi" w:cstheme="minorHAnsi"/>
          <w:color w:val="000000"/>
          <w:sz w:val="24"/>
          <w:szCs w:val="24"/>
        </w:rPr>
      </w:pPr>
    </w:p>
    <w:p w:rsidR="004C1598" w:rsidRPr="004C1598" w:rsidRDefault="004C1598" w:rsidP="00D81FBC">
      <w:pPr>
        <w:numPr>
          <w:ilvl w:val="0"/>
          <w:numId w:val="30"/>
        </w:numPr>
        <w:autoSpaceDE w:val="0"/>
        <w:autoSpaceDN w:val="0"/>
        <w:adjustRightInd w:val="0"/>
        <w:contextualSpacing/>
        <w:jc w:val="left"/>
        <w:rPr>
          <w:rFonts w:asciiTheme="minorHAnsi" w:hAnsiTheme="minorHAnsi" w:cstheme="minorHAnsi"/>
          <w:b/>
          <w:bCs/>
          <w:color w:val="000000"/>
          <w:sz w:val="24"/>
          <w:szCs w:val="24"/>
        </w:rPr>
      </w:pPr>
      <w:r w:rsidRPr="004C1598">
        <w:rPr>
          <w:rFonts w:asciiTheme="minorHAnsi" w:hAnsiTheme="minorHAnsi" w:cstheme="minorHAnsi"/>
          <w:b/>
          <w:bCs/>
          <w:color w:val="000000"/>
          <w:sz w:val="24"/>
          <w:szCs w:val="24"/>
        </w:rPr>
        <w:t xml:space="preserve">Team di progetto </w:t>
      </w:r>
    </w:p>
    <w:p w:rsidR="004C1598" w:rsidRPr="004C1598" w:rsidRDefault="004C1598" w:rsidP="00D81FBC">
      <w:pPr>
        <w:numPr>
          <w:ilvl w:val="0"/>
          <w:numId w:val="32"/>
        </w:numPr>
        <w:autoSpaceDE w:val="0"/>
        <w:autoSpaceDN w:val="0"/>
        <w:adjustRightInd w:val="0"/>
        <w:contextualSpacing/>
        <w:jc w:val="left"/>
        <w:rPr>
          <w:rFonts w:asciiTheme="minorHAnsi" w:hAnsiTheme="minorHAnsi" w:cstheme="minorHAnsi"/>
          <w:color w:val="000000"/>
          <w:sz w:val="24"/>
          <w:szCs w:val="24"/>
        </w:rPr>
      </w:pPr>
      <w:r w:rsidRPr="004C1598">
        <w:rPr>
          <w:rFonts w:asciiTheme="minorHAnsi" w:hAnsiTheme="minorHAnsi" w:cstheme="minorHAnsi"/>
          <w:color w:val="000000"/>
          <w:sz w:val="24"/>
          <w:szCs w:val="24"/>
        </w:rPr>
        <w:t xml:space="preserve">Studi Associati SA, Lugano </w:t>
      </w:r>
    </w:p>
    <w:p w:rsidR="004C1598" w:rsidRPr="004C1598" w:rsidRDefault="004C1598" w:rsidP="00D81FBC">
      <w:pPr>
        <w:numPr>
          <w:ilvl w:val="0"/>
          <w:numId w:val="32"/>
        </w:numPr>
        <w:autoSpaceDE w:val="0"/>
        <w:autoSpaceDN w:val="0"/>
        <w:adjustRightInd w:val="0"/>
        <w:contextualSpacing/>
        <w:jc w:val="left"/>
        <w:rPr>
          <w:rFonts w:asciiTheme="minorHAnsi" w:hAnsiTheme="minorHAnsi" w:cstheme="minorHAnsi"/>
          <w:color w:val="000000"/>
          <w:sz w:val="24"/>
          <w:szCs w:val="24"/>
        </w:rPr>
      </w:pPr>
      <w:r w:rsidRPr="004C1598">
        <w:rPr>
          <w:rFonts w:asciiTheme="minorHAnsi" w:hAnsiTheme="minorHAnsi" w:cstheme="minorHAnsi"/>
          <w:color w:val="000000"/>
          <w:sz w:val="24"/>
          <w:szCs w:val="24"/>
        </w:rPr>
        <w:t xml:space="preserve">IM Maggia Engineering SA, Locarno </w:t>
      </w:r>
    </w:p>
    <w:p w:rsidR="004C1598" w:rsidRPr="004C1598" w:rsidRDefault="004C1598" w:rsidP="00D81FBC">
      <w:pPr>
        <w:numPr>
          <w:ilvl w:val="0"/>
          <w:numId w:val="32"/>
        </w:numPr>
        <w:autoSpaceDE w:val="0"/>
        <w:autoSpaceDN w:val="0"/>
        <w:adjustRightInd w:val="0"/>
        <w:contextualSpacing/>
        <w:jc w:val="left"/>
        <w:rPr>
          <w:rFonts w:asciiTheme="minorHAnsi" w:hAnsiTheme="minorHAnsi" w:cstheme="minorHAnsi"/>
          <w:color w:val="000000"/>
          <w:sz w:val="24"/>
          <w:szCs w:val="24"/>
        </w:rPr>
      </w:pPr>
      <w:r w:rsidRPr="004C1598">
        <w:rPr>
          <w:rFonts w:asciiTheme="minorHAnsi" w:hAnsiTheme="minorHAnsi" w:cstheme="minorHAnsi"/>
          <w:color w:val="000000"/>
          <w:sz w:val="24"/>
          <w:szCs w:val="24"/>
        </w:rPr>
        <w:t xml:space="preserve">Studio d’ingegneria Francesco Allievi SA, Ascona </w:t>
      </w:r>
    </w:p>
    <w:p w:rsidR="004C1598" w:rsidRPr="004C1598" w:rsidRDefault="004C1598" w:rsidP="00D81FBC">
      <w:pPr>
        <w:numPr>
          <w:ilvl w:val="0"/>
          <w:numId w:val="32"/>
        </w:numPr>
        <w:autoSpaceDE w:val="0"/>
        <w:autoSpaceDN w:val="0"/>
        <w:adjustRightInd w:val="0"/>
        <w:contextualSpacing/>
        <w:jc w:val="left"/>
        <w:rPr>
          <w:rFonts w:asciiTheme="minorHAnsi" w:hAnsiTheme="minorHAnsi" w:cstheme="minorHAnsi"/>
          <w:color w:val="000000"/>
          <w:sz w:val="24"/>
          <w:szCs w:val="24"/>
        </w:rPr>
      </w:pPr>
      <w:r w:rsidRPr="004C1598">
        <w:rPr>
          <w:rFonts w:asciiTheme="minorHAnsi" w:hAnsiTheme="minorHAnsi" w:cstheme="minorHAnsi"/>
          <w:color w:val="000000"/>
          <w:sz w:val="24"/>
          <w:szCs w:val="24"/>
        </w:rPr>
        <w:t xml:space="preserve">GeoAlps Engineering SA, Faido </w:t>
      </w:r>
    </w:p>
    <w:p w:rsidR="004C1598" w:rsidRPr="004C1598" w:rsidRDefault="004C1598" w:rsidP="00D81FBC">
      <w:pPr>
        <w:numPr>
          <w:ilvl w:val="0"/>
          <w:numId w:val="32"/>
        </w:numPr>
        <w:autoSpaceDE w:val="0"/>
        <w:autoSpaceDN w:val="0"/>
        <w:adjustRightInd w:val="0"/>
        <w:contextualSpacing/>
        <w:jc w:val="left"/>
        <w:rPr>
          <w:rFonts w:asciiTheme="minorHAnsi" w:hAnsiTheme="minorHAnsi" w:cstheme="minorHAnsi"/>
          <w:color w:val="000000"/>
          <w:sz w:val="24"/>
          <w:szCs w:val="24"/>
        </w:rPr>
      </w:pPr>
      <w:r w:rsidRPr="004C1598">
        <w:rPr>
          <w:rFonts w:asciiTheme="minorHAnsi" w:hAnsiTheme="minorHAnsi" w:cstheme="minorHAnsi"/>
          <w:color w:val="000000"/>
          <w:sz w:val="24"/>
          <w:szCs w:val="24"/>
        </w:rPr>
        <w:t xml:space="preserve">EcoControl SA, Locarno </w:t>
      </w:r>
    </w:p>
    <w:p w:rsidR="004C1598" w:rsidRPr="004C1598" w:rsidRDefault="004C1598" w:rsidP="00D81FBC">
      <w:pPr>
        <w:numPr>
          <w:ilvl w:val="0"/>
          <w:numId w:val="32"/>
        </w:numPr>
        <w:autoSpaceDE w:val="0"/>
        <w:autoSpaceDN w:val="0"/>
        <w:adjustRightInd w:val="0"/>
        <w:contextualSpacing/>
        <w:jc w:val="left"/>
        <w:rPr>
          <w:rFonts w:asciiTheme="minorHAnsi" w:hAnsiTheme="minorHAnsi" w:cstheme="minorHAnsi"/>
          <w:color w:val="000000"/>
          <w:sz w:val="24"/>
          <w:szCs w:val="24"/>
        </w:rPr>
      </w:pPr>
      <w:r w:rsidRPr="004C1598">
        <w:rPr>
          <w:rFonts w:asciiTheme="minorHAnsi" w:hAnsiTheme="minorHAnsi" w:cstheme="minorHAnsi"/>
          <w:color w:val="000000"/>
          <w:sz w:val="24"/>
          <w:szCs w:val="24"/>
        </w:rPr>
        <w:t xml:space="preserve">Garaventa AG, Goldau </w:t>
      </w:r>
    </w:p>
    <w:p w:rsidR="004C1598" w:rsidRPr="004C1598" w:rsidRDefault="004C1598" w:rsidP="00D81FBC">
      <w:pPr>
        <w:numPr>
          <w:ilvl w:val="0"/>
          <w:numId w:val="32"/>
        </w:numPr>
        <w:autoSpaceDE w:val="0"/>
        <w:autoSpaceDN w:val="0"/>
        <w:adjustRightInd w:val="0"/>
        <w:contextualSpacing/>
        <w:jc w:val="left"/>
        <w:rPr>
          <w:rFonts w:asciiTheme="minorHAnsi" w:hAnsiTheme="minorHAnsi" w:cstheme="minorHAnsi"/>
          <w:color w:val="000000"/>
          <w:sz w:val="24"/>
          <w:szCs w:val="24"/>
        </w:rPr>
      </w:pPr>
      <w:r w:rsidRPr="004C1598">
        <w:rPr>
          <w:rFonts w:asciiTheme="minorHAnsi" w:hAnsiTheme="minorHAnsi" w:cstheme="minorHAnsi"/>
          <w:color w:val="000000"/>
          <w:sz w:val="24"/>
          <w:szCs w:val="24"/>
        </w:rPr>
        <w:t xml:space="preserve">Flury&amp;Giuliani, Bellinzona </w:t>
      </w:r>
    </w:p>
    <w:p w:rsidR="004C1598" w:rsidRPr="004C1598" w:rsidRDefault="004C1598" w:rsidP="00D81FBC">
      <w:pPr>
        <w:numPr>
          <w:ilvl w:val="0"/>
          <w:numId w:val="32"/>
        </w:numPr>
        <w:autoSpaceDE w:val="0"/>
        <w:autoSpaceDN w:val="0"/>
        <w:adjustRightInd w:val="0"/>
        <w:contextualSpacing/>
        <w:jc w:val="left"/>
        <w:rPr>
          <w:rFonts w:asciiTheme="minorHAnsi" w:hAnsiTheme="minorHAnsi" w:cstheme="minorHAnsi"/>
          <w:color w:val="000000"/>
          <w:sz w:val="24"/>
          <w:szCs w:val="24"/>
        </w:rPr>
      </w:pPr>
      <w:r w:rsidRPr="004C1598">
        <w:rPr>
          <w:rFonts w:asciiTheme="minorHAnsi" w:hAnsiTheme="minorHAnsi" w:cstheme="minorHAnsi"/>
          <w:color w:val="000000"/>
          <w:sz w:val="24"/>
          <w:szCs w:val="24"/>
        </w:rPr>
        <w:t xml:space="preserve">econcept AG, Zurigo </w:t>
      </w:r>
    </w:p>
    <w:p w:rsidR="004C1598" w:rsidRPr="004C1598" w:rsidRDefault="004C1598" w:rsidP="004C1598">
      <w:pPr>
        <w:tabs>
          <w:tab w:val="left" w:pos="567"/>
        </w:tabs>
        <w:rPr>
          <w:rFonts w:asciiTheme="minorHAnsi" w:eastAsia="Times New Roman" w:hAnsiTheme="minorHAnsi" w:cstheme="minorHAnsi"/>
          <w:sz w:val="24"/>
          <w:szCs w:val="24"/>
          <w:lang w:eastAsia="it-IT"/>
        </w:rPr>
      </w:pPr>
    </w:p>
    <w:p w:rsidR="004C1598" w:rsidRPr="004C1598" w:rsidRDefault="004C1598" w:rsidP="004C1598">
      <w:pPr>
        <w:tabs>
          <w:tab w:val="left" w:pos="567"/>
        </w:tabs>
        <w:rPr>
          <w:rFonts w:asciiTheme="minorHAnsi" w:eastAsia="Times New Roman" w:hAnsiTheme="minorHAnsi" w:cstheme="minorHAnsi"/>
          <w:sz w:val="24"/>
          <w:szCs w:val="24"/>
          <w:lang w:eastAsia="it-IT"/>
        </w:rPr>
      </w:pPr>
      <w:r w:rsidRPr="004C1598">
        <w:rPr>
          <w:rFonts w:asciiTheme="minorHAnsi" w:eastAsia="Times New Roman" w:hAnsiTheme="minorHAnsi" w:cstheme="minorHAnsi"/>
          <w:sz w:val="24"/>
          <w:szCs w:val="24"/>
          <w:lang w:eastAsia="it-IT"/>
        </w:rPr>
        <w:t>Essendo un testo riassuntivo condiviso dai rappresentanti delle autorità regionali coinvolte, è opportuno riprenderlo integralmente.</w:t>
      </w:r>
    </w:p>
    <w:p w:rsidR="004C1598" w:rsidRPr="004C1598" w:rsidRDefault="004C1598" w:rsidP="004C1598">
      <w:pPr>
        <w:tabs>
          <w:tab w:val="left" w:pos="567"/>
        </w:tabs>
        <w:rPr>
          <w:rFonts w:asciiTheme="minorHAnsi" w:eastAsia="Times New Roman" w:hAnsiTheme="minorHAnsi" w:cstheme="minorHAnsi"/>
          <w:sz w:val="24"/>
          <w:szCs w:val="24"/>
          <w:lang w:eastAsia="it-IT"/>
        </w:rPr>
      </w:pPr>
    </w:p>
    <w:p w:rsidR="004C1598" w:rsidRPr="004C1598" w:rsidRDefault="004C1598" w:rsidP="00D81FBC">
      <w:pPr>
        <w:autoSpaceDE w:val="0"/>
        <w:autoSpaceDN w:val="0"/>
        <w:adjustRightInd w:val="0"/>
        <w:spacing w:after="120"/>
        <w:rPr>
          <w:rFonts w:asciiTheme="minorHAnsi" w:hAnsiTheme="minorHAnsi" w:cstheme="minorHAnsi"/>
          <w:i/>
          <w:iCs/>
          <w:color w:val="000000"/>
          <w:sz w:val="24"/>
          <w:szCs w:val="24"/>
        </w:rPr>
      </w:pPr>
      <w:r w:rsidRPr="004C1598">
        <w:rPr>
          <w:rFonts w:asciiTheme="minorHAnsi" w:hAnsiTheme="minorHAnsi" w:cstheme="minorHAnsi"/>
          <w:i/>
          <w:iCs/>
          <w:color w:val="000000"/>
          <w:sz w:val="24"/>
          <w:szCs w:val="24"/>
        </w:rPr>
        <w:lastRenderedPageBreak/>
        <w:t xml:space="preserve">“ Nella sua riunione del 30 aprile 2019 il Consiglio di Stato (CdS) ha ritenuto di voler approfondire le reali potenzialità di un nuovo collegamento fra l’Alta Vallemaggia e la Leventina (C-AV-L), incaricando il Dipartimento del territorio (DT) di procedere con uno studio di opportunità accompagnato da una Delegazione delle autorità (DA) che avesse il compito della conduzione strategica dei lavori (DA istituita formalmente il 18 ottobre 2019). </w:t>
      </w:r>
    </w:p>
    <w:p w:rsidR="004C1598" w:rsidRPr="004C1598" w:rsidRDefault="004C1598" w:rsidP="004C1598">
      <w:pPr>
        <w:autoSpaceDE w:val="0"/>
        <w:autoSpaceDN w:val="0"/>
        <w:adjustRightInd w:val="0"/>
        <w:rPr>
          <w:rFonts w:asciiTheme="minorHAnsi" w:hAnsiTheme="minorHAnsi" w:cstheme="minorHAnsi"/>
          <w:i/>
          <w:iCs/>
          <w:color w:val="000000"/>
          <w:sz w:val="24"/>
          <w:szCs w:val="24"/>
        </w:rPr>
      </w:pPr>
      <w:r w:rsidRPr="004C1598">
        <w:rPr>
          <w:rFonts w:asciiTheme="minorHAnsi" w:hAnsiTheme="minorHAnsi" w:cstheme="minorHAnsi"/>
          <w:i/>
          <w:iCs/>
          <w:color w:val="000000"/>
          <w:sz w:val="24"/>
          <w:szCs w:val="24"/>
        </w:rPr>
        <w:t xml:space="preserve">Secondo il CdS, lo studio in questione doveva principalmente affrontare i seguenti temi, a partire dalle ipotesi formulate nel Masterplan Alta Vallemaggia del 2017: </w:t>
      </w:r>
    </w:p>
    <w:p w:rsidR="004C1598" w:rsidRPr="004C1598" w:rsidRDefault="004C1598" w:rsidP="00D81FBC">
      <w:pPr>
        <w:numPr>
          <w:ilvl w:val="0"/>
          <w:numId w:val="17"/>
        </w:numPr>
        <w:autoSpaceDE w:val="0"/>
        <w:autoSpaceDN w:val="0"/>
        <w:adjustRightInd w:val="0"/>
        <w:spacing w:after="55"/>
        <w:contextualSpacing/>
        <w:rPr>
          <w:rFonts w:asciiTheme="minorHAnsi" w:hAnsiTheme="minorHAnsi" w:cstheme="minorHAnsi"/>
          <w:i/>
          <w:iCs/>
          <w:color w:val="000000"/>
          <w:sz w:val="24"/>
          <w:szCs w:val="24"/>
        </w:rPr>
      </w:pPr>
      <w:r w:rsidRPr="004C1598">
        <w:rPr>
          <w:rFonts w:asciiTheme="minorHAnsi" w:hAnsiTheme="minorHAnsi" w:cstheme="minorHAnsi"/>
          <w:i/>
          <w:iCs/>
          <w:color w:val="000000"/>
          <w:sz w:val="24"/>
          <w:szCs w:val="24"/>
        </w:rPr>
        <w:t xml:space="preserve">approfondire la domanda e le potenzialità del progetto; </w:t>
      </w:r>
    </w:p>
    <w:p w:rsidR="004C1598" w:rsidRPr="004C1598" w:rsidRDefault="004C1598" w:rsidP="00D81FBC">
      <w:pPr>
        <w:numPr>
          <w:ilvl w:val="0"/>
          <w:numId w:val="17"/>
        </w:numPr>
        <w:autoSpaceDE w:val="0"/>
        <w:autoSpaceDN w:val="0"/>
        <w:adjustRightInd w:val="0"/>
        <w:spacing w:after="55"/>
        <w:contextualSpacing/>
        <w:rPr>
          <w:rFonts w:asciiTheme="minorHAnsi" w:hAnsiTheme="minorHAnsi" w:cstheme="minorHAnsi"/>
          <w:i/>
          <w:iCs/>
          <w:color w:val="000000"/>
          <w:sz w:val="24"/>
          <w:szCs w:val="24"/>
        </w:rPr>
      </w:pPr>
      <w:r w:rsidRPr="004C1598">
        <w:rPr>
          <w:rFonts w:asciiTheme="minorHAnsi" w:hAnsiTheme="minorHAnsi" w:cstheme="minorHAnsi"/>
          <w:i/>
          <w:iCs/>
          <w:color w:val="000000"/>
          <w:sz w:val="24"/>
          <w:szCs w:val="24"/>
        </w:rPr>
        <w:t xml:space="preserve">identificare le varianti razionalmente sostenibili (analisi costi-benefici); </w:t>
      </w:r>
    </w:p>
    <w:p w:rsidR="004C1598" w:rsidRPr="00D81FBC" w:rsidRDefault="004C1598" w:rsidP="00D81FBC">
      <w:pPr>
        <w:numPr>
          <w:ilvl w:val="0"/>
          <w:numId w:val="17"/>
        </w:numPr>
        <w:autoSpaceDE w:val="0"/>
        <w:autoSpaceDN w:val="0"/>
        <w:adjustRightInd w:val="0"/>
        <w:spacing w:after="120"/>
        <w:ind w:left="357" w:hanging="357"/>
        <w:rPr>
          <w:rFonts w:asciiTheme="minorHAnsi" w:hAnsiTheme="minorHAnsi" w:cstheme="minorHAnsi"/>
          <w:i/>
          <w:iCs/>
          <w:color w:val="000000"/>
          <w:sz w:val="24"/>
          <w:szCs w:val="24"/>
        </w:rPr>
      </w:pPr>
      <w:r w:rsidRPr="004C1598">
        <w:rPr>
          <w:rFonts w:asciiTheme="minorHAnsi" w:hAnsiTheme="minorHAnsi" w:cstheme="minorHAnsi"/>
          <w:i/>
          <w:iCs/>
          <w:color w:val="000000"/>
          <w:sz w:val="24"/>
          <w:szCs w:val="24"/>
        </w:rPr>
        <w:t xml:space="preserve">appurare la fattibilità tecnica in considerazione degli aspetti territoriali/ambientali. </w:t>
      </w:r>
    </w:p>
    <w:p w:rsidR="004C1598" w:rsidRPr="004C1598" w:rsidRDefault="004C1598" w:rsidP="004C1598">
      <w:pPr>
        <w:autoSpaceDE w:val="0"/>
        <w:autoSpaceDN w:val="0"/>
        <w:adjustRightInd w:val="0"/>
        <w:rPr>
          <w:rFonts w:asciiTheme="minorHAnsi" w:hAnsiTheme="minorHAnsi" w:cstheme="minorHAnsi"/>
          <w:i/>
          <w:iCs/>
          <w:color w:val="000000"/>
          <w:sz w:val="24"/>
          <w:szCs w:val="24"/>
        </w:rPr>
      </w:pPr>
      <w:r w:rsidRPr="004C1598">
        <w:rPr>
          <w:rFonts w:asciiTheme="minorHAnsi" w:hAnsiTheme="minorHAnsi" w:cstheme="minorHAnsi"/>
          <w:i/>
          <w:iCs/>
          <w:color w:val="000000"/>
          <w:sz w:val="24"/>
          <w:szCs w:val="24"/>
        </w:rPr>
        <w:t xml:space="preserve">I lavori di verifica di fattibilità delle possibili soluzioni tecniche, commissionati a Studi Associati SA e IM Maggia Engineering SA, sono stati accompagnati da una Direzione generale di progetto (DGP), costituita da rappresentanti dei servizi cantonali e dagli enti per lo sviluppo regionale (ERS) e si sono conclusi nel 2020. </w:t>
      </w:r>
    </w:p>
    <w:p w:rsidR="004C1598" w:rsidRPr="004C1598" w:rsidRDefault="004C1598" w:rsidP="00D81FBC">
      <w:pPr>
        <w:autoSpaceDE w:val="0"/>
        <w:autoSpaceDN w:val="0"/>
        <w:adjustRightInd w:val="0"/>
        <w:spacing w:after="120"/>
        <w:rPr>
          <w:rFonts w:asciiTheme="minorHAnsi" w:hAnsiTheme="minorHAnsi" w:cstheme="minorHAnsi"/>
          <w:i/>
          <w:iCs/>
          <w:color w:val="000000"/>
          <w:sz w:val="24"/>
          <w:szCs w:val="24"/>
        </w:rPr>
      </w:pPr>
      <w:r w:rsidRPr="004C1598">
        <w:rPr>
          <w:rFonts w:asciiTheme="minorHAnsi" w:hAnsiTheme="minorHAnsi" w:cstheme="minorHAnsi"/>
          <w:i/>
          <w:iCs/>
          <w:color w:val="000000"/>
          <w:sz w:val="24"/>
          <w:szCs w:val="24"/>
        </w:rPr>
        <w:t xml:space="preserve">Nella sua riunione del 16 luglio 2021, la DA (su proposta della DGP) ha definitivamente approvato le due soluzioni tecniche ritenute fattibili (in termini di impatto territoriale ed ambientale) e plausibili (in termini socioeconomici) sulla cui base affrontare la valutazione di opportunità vera e propria (in termini di ricadute per lo sviluppo regionale dell’Alta Vallemaggia, ma anche della Leventina). </w:t>
      </w:r>
    </w:p>
    <w:p w:rsidR="004C1598" w:rsidRPr="004C1598" w:rsidRDefault="004C1598" w:rsidP="00D81FBC">
      <w:pPr>
        <w:autoSpaceDE w:val="0"/>
        <w:autoSpaceDN w:val="0"/>
        <w:adjustRightInd w:val="0"/>
        <w:spacing w:after="120"/>
        <w:rPr>
          <w:rFonts w:asciiTheme="minorHAnsi" w:hAnsiTheme="minorHAnsi" w:cstheme="minorHAnsi"/>
          <w:i/>
          <w:iCs/>
          <w:color w:val="000000"/>
          <w:sz w:val="24"/>
          <w:szCs w:val="24"/>
        </w:rPr>
      </w:pPr>
      <w:r w:rsidRPr="004C1598">
        <w:rPr>
          <w:rFonts w:asciiTheme="minorHAnsi" w:hAnsiTheme="minorHAnsi" w:cstheme="minorHAnsi"/>
          <w:i/>
          <w:iCs/>
          <w:color w:val="000000"/>
          <w:sz w:val="24"/>
          <w:szCs w:val="24"/>
        </w:rPr>
        <w:t xml:space="preserve">Le due soluzioni scelte per l’approfondimento socioeconomico sono quelle di un collegamento funiviario diretto di trasporto pubblico tra Fusio e Ambrì nonché un collegamento stradale con galleria di colmo unidirezionale tra Fusio e Nante. </w:t>
      </w:r>
    </w:p>
    <w:p w:rsidR="004C1598" w:rsidRPr="004C1598" w:rsidRDefault="004C1598" w:rsidP="004C1598">
      <w:pPr>
        <w:tabs>
          <w:tab w:val="left" w:pos="567"/>
        </w:tabs>
        <w:rPr>
          <w:rFonts w:asciiTheme="minorHAnsi" w:eastAsia="Times New Roman" w:hAnsiTheme="minorHAnsi" w:cstheme="minorHAnsi"/>
          <w:b/>
          <w:bCs/>
          <w:i/>
          <w:iCs/>
          <w:sz w:val="24"/>
          <w:szCs w:val="24"/>
          <w:lang w:eastAsia="it-IT"/>
        </w:rPr>
      </w:pPr>
      <w:r w:rsidRPr="004C1598">
        <w:rPr>
          <w:rFonts w:asciiTheme="minorHAnsi" w:hAnsiTheme="minorHAnsi" w:cstheme="minorHAnsi"/>
          <w:i/>
          <w:iCs/>
          <w:color w:val="000000"/>
          <w:sz w:val="24"/>
          <w:szCs w:val="24"/>
        </w:rPr>
        <w:t>Per questa parte conclusiva dei lavori, la DA decideva nella riunione del 30 novembre 2021 di integrare operativamente nei lavori lo studio Flury &amp; Giuliani (supportati da econcept AG) che ha presentato alla DA la sua valutazione delle implicazioni (positive, nel senso di opportunità) per lo sviluppo socioeconomico regionale di un nuovo collegamento nella riunione del 7 giugno 2022.</w:t>
      </w:r>
    </w:p>
    <w:p w:rsidR="004C1598" w:rsidRPr="004C1598" w:rsidRDefault="004C1598" w:rsidP="004C1598">
      <w:pPr>
        <w:tabs>
          <w:tab w:val="left" w:pos="567"/>
        </w:tabs>
        <w:rPr>
          <w:rFonts w:asciiTheme="minorHAnsi" w:eastAsia="Times New Roman" w:hAnsiTheme="minorHAnsi" w:cstheme="minorHAnsi"/>
          <w:b/>
          <w:bCs/>
          <w:i/>
          <w:iCs/>
          <w:sz w:val="24"/>
          <w:szCs w:val="24"/>
          <w:lang w:eastAsia="it-IT"/>
        </w:rPr>
      </w:pPr>
    </w:p>
    <w:p w:rsidR="004C1598" w:rsidRPr="004C1598" w:rsidRDefault="004C1598" w:rsidP="00D81FBC">
      <w:pPr>
        <w:autoSpaceDE w:val="0"/>
        <w:autoSpaceDN w:val="0"/>
        <w:adjustRightInd w:val="0"/>
        <w:rPr>
          <w:rFonts w:asciiTheme="minorHAnsi" w:hAnsiTheme="minorHAnsi" w:cstheme="minorHAnsi"/>
          <w:i/>
          <w:iCs/>
          <w:color w:val="000000"/>
          <w:sz w:val="24"/>
          <w:szCs w:val="24"/>
        </w:rPr>
      </w:pPr>
      <w:r w:rsidRPr="004C1598">
        <w:rPr>
          <w:rFonts w:asciiTheme="minorHAnsi" w:hAnsiTheme="minorHAnsi" w:cstheme="minorHAnsi"/>
          <w:i/>
          <w:iCs/>
          <w:color w:val="000000"/>
          <w:sz w:val="24"/>
          <w:szCs w:val="24"/>
        </w:rPr>
        <w:t xml:space="preserve">Dal confronto di varianti fra le due soluzioni, appare necessario concentrarsi sulla soluzione funiviaria diretta, quale opera di trasporto pubblico, a partire soprattutto da una valutazione dei rischi procedurali (consenso politico-istituzionale) ed economici (realizzabilità delle ricadute economiche prospettate). </w:t>
      </w:r>
    </w:p>
    <w:p w:rsidR="004C1598" w:rsidRPr="00D81FBC" w:rsidRDefault="004C1598" w:rsidP="00D81FBC">
      <w:pPr>
        <w:autoSpaceDE w:val="0"/>
        <w:autoSpaceDN w:val="0"/>
        <w:adjustRightInd w:val="0"/>
        <w:rPr>
          <w:rFonts w:asciiTheme="minorHAnsi" w:hAnsiTheme="minorHAnsi" w:cstheme="minorHAnsi"/>
          <w:b/>
          <w:bCs/>
          <w:i/>
          <w:iCs/>
          <w:color w:val="000000"/>
          <w:sz w:val="24"/>
          <w:szCs w:val="24"/>
        </w:rPr>
      </w:pPr>
      <w:r w:rsidRPr="004C1598">
        <w:rPr>
          <w:rFonts w:asciiTheme="minorHAnsi" w:hAnsiTheme="minorHAnsi" w:cstheme="minorHAnsi"/>
          <w:i/>
          <w:iCs/>
          <w:color w:val="000000"/>
          <w:sz w:val="24"/>
          <w:szCs w:val="24"/>
        </w:rPr>
        <w:t xml:space="preserve">In definitiva, si può affermare che, riprendendo le richieste di approfondimento del CdS, </w:t>
      </w:r>
      <w:r w:rsidRPr="004C1598">
        <w:rPr>
          <w:rFonts w:asciiTheme="minorHAnsi" w:hAnsiTheme="minorHAnsi" w:cstheme="minorHAnsi"/>
          <w:b/>
          <w:bCs/>
          <w:i/>
          <w:iCs/>
          <w:color w:val="000000"/>
          <w:sz w:val="24"/>
          <w:szCs w:val="24"/>
        </w:rPr>
        <w:t>un nuovo collegamento fra l’Al</w:t>
      </w:r>
      <w:r w:rsidR="00D81FBC">
        <w:rPr>
          <w:rFonts w:asciiTheme="minorHAnsi" w:hAnsiTheme="minorHAnsi" w:cstheme="minorHAnsi"/>
          <w:b/>
          <w:bCs/>
          <w:i/>
          <w:iCs/>
          <w:color w:val="000000"/>
          <w:sz w:val="24"/>
          <w:szCs w:val="24"/>
        </w:rPr>
        <w:t xml:space="preserve">ta Vallemaggia e la Leventina: </w:t>
      </w:r>
    </w:p>
    <w:p w:rsidR="004C1598" w:rsidRPr="00D81FBC" w:rsidRDefault="004C1598" w:rsidP="00D81FBC">
      <w:pPr>
        <w:numPr>
          <w:ilvl w:val="0"/>
          <w:numId w:val="19"/>
        </w:numPr>
        <w:autoSpaceDE w:val="0"/>
        <w:autoSpaceDN w:val="0"/>
        <w:adjustRightInd w:val="0"/>
        <w:spacing w:before="120"/>
        <w:jc w:val="left"/>
        <w:rPr>
          <w:rFonts w:asciiTheme="minorHAnsi" w:hAnsiTheme="minorHAnsi" w:cstheme="minorHAnsi"/>
          <w:i/>
          <w:iCs/>
          <w:color w:val="000000"/>
          <w:sz w:val="24"/>
          <w:szCs w:val="24"/>
        </w:rPr>
      </w:pPr>
      <w:r w:rsidRPr="004C1598">
        <w:rPr>
          <w:rFonts w:asciiTheme="minorHAnsi" w:hAnsiTheme="minorHAnsi" w:cstheme="minorHAnsi"/>
          <w:b/>
          <w:bCs/>
          <w:i/>
          <w:iCs/>
          <w:color w:val="000000"/>
          <w:sz w:val="24"/>
          <w:szCs w:val="24"/>
        </w:rPr>
        <w:t xml:space="preserve">Risulta fattibile in termini tecnici e di impatto territoriale ed ambientale, sia con una soluzione stradale (con galleria di colmo monodirezionale), ma soprattutto tramite una soluzione funiviaria (collegamento diretto fra Fusio e la stazione FFS di Ambrì). </w:t>
      </w:r>
    </w:p>
    <w:p w:rsidR="004C1598" w:rsidRPr="00D81FBC" w:rsidRDefault="004C1598" w:rsidP="00D81FBC">
      <w:pPr>
        <w:numPr>
          <w:ilvl w:val="0"/>
          <w:numId w:val="18"/>
        </w:numPr>
        <w:autoSpaceDE w:val="0"/>
        <w:autoSpaceDN w:val="0"/>
        <w:adjustRightInd w:val="0"/>
        <w:spacing w:before="120"/>
        <w:jc w:val="left"/>
        <w:rPr>
          <w:rFonts w:asciiTheme="minorHAnsi" w:hAnsiTheme="minorHAnsi" w:cstheme="minorHAnsi"/>
          <w:i/>
          <w:iCs/>
          <w:color w:val="000000"/>
          <w:sz w:val="24"/>
          <w:szCs w:val="24"/>
        </w:rPr>
      </w:pPr>
      <w:r w:rsidRPr="004C1598">
        <w:rPr>
          <w:rFonts w:asciiTheme="minorHAnsi" w:hAnsiTheme="minorHAnsi" w:cstheme="minorHAnsi"/>
          <w:b/>
          <w:bCs/>
          <w:i/>
          <w:iCs/>
          <w:color w:val="000000"/>
          <w:sz w:val="24"/>
          <w:szCs w:val="24"/>
        </w:rPr>
        <w:t xml:space="preserve">Appare opportuno come uno degli elementi essenziali per un rilancio dello sviluppo socioeconomico dell’Alta Vallemaggia, a fronte di tendenze che rilevano una costante e difficilmente arrestabile erosione socioeconomica. </w:t>
      </w:r>
    </w:p>
    <w:p w:rsidR="004C1598" w:rsidRPr="004C1598" w:rsidRDefault="004C1598" w:rsidP="00D81FBC">
      <w:pPr>
        <w:numPr>
          <w:ilvl w:val="0"/>
          <w:numId w:val="18"/>
        </w:numPr>
        <w:autoSpaceDE w:val="0"/>
        <w:autoSpaceDN w:val="0"/>
        <w:adjustRightInd w:val="0"/>
        <w:spacing w:before="120"/>
        <w:jc w:val="left"/>
        <w:rPr>
          <w:rFonts w:asciiTheme="minorHAnsi" w:hAnsiTheme="minorHAnsi" w:cstheme="minorHAnsi"/>
          <w:i/>
          <w:iCs/>
          <w:color w:val="000000"/>
          <w:sz w:val="24"/>
          <w:szCs w:val="24"/>
        </w:rPr>
      </w:pPr>
      <w:r w:rsidRPr="004C1598">
        <w:rPr>
          <w:rFonts w:asciiTheme="minorHAnsi" w:hAnsiTheme="minorHAnsi" w:cstheme="minorHAnsi"/>
          <w:b/>
          <w:bCs/>
          <w:i/>
          <w:iCs/>
          <w:color w:val="000000"/>
          <w:sz w:val="24"/>
          <w:szCs w:val="24"/>
        </w:rPr>
        <w:t xml:space="preserve">Situato nel più ampio contesto dell’Alto Ticino e del San Gottardo, può essere considerato necessario per rendere più efficaci, amplificandone l’effetto, le misure già messe in atto e quelle previste per rivitalizzare economicamente le regioni dell’Alta Vallemaggia e della Leventina e valorizzarne il rispettivo potenziale di sviluppo riconosciuto. </w:t>
      </w:r>
    </w:p>
    <w:p w:rsidR="004C1598" w:rsidRPr="004C1598" w:rsidRDefault="004C1598" w:rsidP="004C1598">
      <w:pPr>
        <w:tabs>
          <w:tab w:val="left" w:pos="567"/>
        </w:tabs>
        <w:rPr>
          <w:rFonts w:asciiTheme="minorHAnsi" w:eastAsia="Times New Roman" w:hAnsiTheme="minorHAnsi" w:cstheme="minorHAnsi"/>
          <w:b/>
          <w:bCs/>
          <w:i/>
          <w:iCs/>
          <w:sz w:val="24"/>
          <w:szCs w:val="24"/>
          <w:lang w:eastAsia="it-IT"/>
        </w:rPr>
      </w:pPr>
    </w:p>
    <w:p w:rsidR="004C1598" w:rsidRPr="004C1598" w:rsidRDefault="004C1598" w:rsidP="004C1598">
      <w:pPr>
        <w:tabs>
          <w:tab w:val="left" w:pos="567"/>
        </w:tabs>
        <w:rPr>
          <w:rFonts w:asciiTheme="minorHAnsi" w:eastAsia="Times New Roman" w:hAnsiTheme="minorHAnsi" w:cstheme="minorHAnsi"/>
          <w:b/>
          <w:bCs/>
          <w:i/>
          <w:iCs/>
          <w:sz w:val="24"/>
          <w:szCs w:val="24"/>
          <w:lang w:eastAsia="it-IT"/>
        </w:rPr>
      </w:pPr>
      <w:r w:rsidRPr="004C1598">
        <w:rPr>
          <w:rFonts w:asciiTheme="minorHAnsi" w:eastAsia="Times New Roman" w:hAnsiTheme="minorHAnsi" w:cstheme="minorHAnsi"/>
          <w:i/>
          <w:iCs/>
          <w:sz w:val="24"/>
          <w:szCs w:val="24"/>
          <w:lang w:eastAsia="it-IT"/>
        </w:rPr>
        <w:t xml:space="preserve">Si ritiene pertanto che siano state date le necessarie risposte ai quesiti posti dal CdS nel 2019 e che questi, ribadita la necessità di un nuovo collegamento (funiviario) fra l’Alta Vallemaggia e la Leventina in termini di sviluppo regionale, possa ora </w:t>
      </w:r>
      <w:r w:rsidRPr="004C1598">
        <w:rPr>
          <w:rFonts w:asciiTheme="minorHAnsi" w:eastAsia="Times New Roman" w:hAnsiTheme="minorHAnsi" w:cstheme="minorHAnsi"/>
          <w:b/>
          <w:bCs/>
          <w:i/>
          <w:iCs/>
          <w:sz w:val="24"/>
          <w:szCs w:val="24"/>
          <w:lang w:eastAsia="it-IT"/>
        </w:rPr>
        <w:t>procedere con l’avvio del consolidamento formale dell’ipotesi progettuale di una funivia tra Fusio ed Ambrì tramite la procedura pianificatoria, inserendo il progetto nel Piano direttore cantonale quale informazione preliminare.</w:t>
      </w:r>
    </w:p>
    <w:p w:rsidR="004C1598" w:rsidRPr="004C1598" w:rsidRDefault="004C1598" w:rsidP="004C1598">
      <w:pPr>
        <w:tabs>
          <w:tab w:val="left" w:pos="567"/>
        </w:tabs>
        <w:rPr>
          <w:rFonts w:asciiTheme="minorHAnsi" w:eastAsia="Times New Roman" w:hAnsiTheme="minorHAnsi" w:cstheme="minorHAnsi"/>
          <w:b/>
          <w:bCs/>
          <w:sz w:val="24"/>
          <w:szCs w:val="24"/>
          <w:lang w:eastAsia="it-IT"/>
        </w:rPr>
      </w:pPr>
    </w:p>
    <w:p w:rsidR="004C1598" w:rsidRPr="004C1598" w:rsidRDefault="004C1598" w:rsidP="004C1598">
      <w:pPr>
        <w:autoSpaceDE w:val="0"/>
        <w:autoSpaceDN w:val="0"/>
        <w:adjustRightInd w:val="0"/>
        <w:rPr>
          <w:rFonts w:asciiTheme="minorHAnsi" w:hAnsiTheme="minorHAnsi" w:cstheme="minorHAnsi"/>
          <w:i/>
          <w:iCs/>
          <w:color w:val="000000"/>
          <w:sz w:val="24"/>
          <w:szCs w:val="24"/>
        </w:rPr>
      </w:pPr>
      <w:r w:rsidRPr="004C1598">
        <w:rPr>
          <w:rFonts w:asciiTheme="minorHAnsi" w:hAnsiTheme="minorHAnsi" w:cstheme="minorHAnsi"/>
          <w:i/>
          <w:iCs/>
          <w:color w:val="000000"/>
          <w:sz w:val="24"/>
          <w:szCs w:val="24"/>
        </w:rPr>
        <w:t xml:space="preserve">La DA ritiene che questo possa avvenire anche tramite un’integrazione delle riflessioni attorno alle ricadute positive sull’insieme dell’area del San Gottardo (regolata dalla scheda PD-R12) ed allacciandosi, per quanto riguarda la rete di trasporto, all’obiettivo di “migliorare le condizioni di mobilità per favorire l’integrazione dell’area del San Gottardo con la rete delle città svizzere ed europee e per assicurare un’adeguata offerta di base alla popolazione residente; in particolare, sviluppando un’offerta di trasporto pubblico e su strada coordinati, che permetta, tra l’altro, di mantenere la linea ferroviaria di montagna del San Gottardo quale elemento della rete degli spostamenti e di attrazione turistica” (sul cui asse andrebbe ad inserirsi direttamente il collegamento funiviario). </w:t>
      </w:r>
    </w:p>
    <w:p w:rsidR="004C1598" w:rsidRPr="004C1598" w:rsidRDefault="004C1598" w:rsidP="004C1598">
      <w:pPr>
        <w:tabs>
          <w:tab w:val="left" w:pos="567"/>
        </w:tabs>
        <w:rPr>
          <w:rFonts w:asciiTheme="minorHAnsi" w:hAnsiTheme="minorHAnsi" w:cstheme="minorHAnsi"/>
          <w:i/>
          <w:iCs/>
          <w:color w:val="000000"/>
          <w:sz w:val="24"/>
          <w:szCs w:val="24"/>
        </w:rPr>
      </w:pPr>
    </w:p>
    <w:p w:rsidR="004C1598" w:rsidRPr="004C1598" w:rsidRDefault="004C1598" w:rsidP="004C1598">
      <w:pPr>
        <w:tabs>
          <w:tab w:val="left" w:pos="567"/>
        </w:tabs>
        <w:rPr>
          <w:rFonts w:asciiTheme="minorHAnsi" w:hAnsiTheme="minorHAnsi" w:cstheme="minorHAnsi"/>
          <w:i/>
          <w:iCs/>
          <w:color w:val="000000"/>
          <w:sz w:val="24"/>
          <w:szCs w:val="24"/>
        </w:rPr>
      </w:pPr>
      <w:r w:rsidRPr="004C1598">
        <w:rPr>
          <w:rFonts w:asciiTheme="minorHAnsi" w:hAnsiTheme="minorHAnsi" w:cstheme="minorHAnsi"/>
          <w:i/>
          <w:iCs/>
          <w:color w:val="000000"/>
          <w:sz w:val="24"/>
          <w:szCs w:val="24"/>
        </w:rPr>
        <w:t>A livello federale, sempre per quel che riguarda il tema della mobilità, il Piano settoriale dei trasporti ed in particolare al documento “Mobilità e territorio 2050, Piano settoriale dei trasporti, Parte programmatica” del 20.10.2021, nel capitolo 6.10 riferito all’Area d’intervento Gottardo, evidenzia come il traffico legato al turismo presenta una quota particolarmente alta di traffico individuale motorizzato (TIM), il che provoca un sovraccarico stagionale con evidenti anche impatti territoriali ed ambientali. Delle alternative al TIM per questo tipo di traffico dovrebbero quindi essere promosse.”</w:t>
      </w:r>
    </w:p>
    <w:p w:rsidR="004C1598" w:rsidRPr="004C1598" w:rsidRDefault="004C1598" w:rsidP="004C1598">
      <w:pPr>
        <w:tabs>
          <w:tab w:val="left" w:pos="567"/>
        </w:tabs>
        <w:rPr>
          <w:rFonts w:asciiTheme="minorHAnsi" w:hAnsiTheme="minorHAnsi" w:cstheme="minorHAnsi"/>
          <w:i/>
          <w:iCs/>
          <w:color w:val="000000"/>
          <w:sz w:val="24"/>
          <w:szCs w:val="24"/>
        </w:rPr>
      </w:pPr>
    </w:p>
    <w:p w:rsidR="004C1598" w:rsidRPr="004C1598" w:rsidRDefault="004C1598" w:rsidP="004C1598">
      <w:pPr>
        <w:tabs>
          <w:tab w:val="left" w:pos="567"/>
        </w:tabs>
        <w:rPr>
          <w:rFonts w:asciiTheme="minorHAnsi" w:hAnsiTheme="minorHAnsi" w:cstheme="minorHAnsi"/>
          <w:color w:val="000000"/>
          <w:sz w:val="24"/>
          <w:szCs w:val="24"/>
        </w:rPr>
      </w:pPr>
      <w:r w:rsidRPr="004C1598">
        <w:rPr>
          <w:rFonts w:asciiTheme="minorHAnsi" w:hAnsiTheme="minorHAnsi" w:cstheme="minorHAnsi"/>
          <w:color w:val="000000"/>
          <w:sz w:val="24"/>
          <w:szCs w:val="24"/>
        </w:rPr>
        <w:t>La condivisione degli intenti tra le valli Maggia e Leventina è uno degli elementi forti centrali del progetto che vede due regioni in oggettive e evidenti difficoltà dal punto di vista demografico e socioeconomico riunire le forze a favore di uno scopo comune.</w:t>
      </w:r>
    </w:p>
    <w:p w:rsidR="004C1598" w:rsidRPr="004C1598" w:rsidRDefault="004C1598" w:rsidP="004C1598">
      <w:pPr>
        <w:tabs>
          <w:tab w:val="left" w:pos="567"/>
        </w:tabs>
        <w:rPr>
          <w:rFonts w:asciiTheme="minorHAnsi" w:hAnsiTheme="minorHAnsi" w:cstheme="minorHAnsi"/>
          <w:color w:val="000000"/>
          <w:sz w:val="24"/>
          <w:szCs w:val="24"/>
        </w:rPr>
      </w:pPr>
      <w:r w:rsidRPr="004C1598">
        <w:rPr>
          <w:rFonts w:asciiTheme="minorHAnsi" w:hAnsiTheme="minorHAnsi" w:cstheme="minorHAnsi"/>
          <w:color w:val="000000"/>
          <w:sz w:val="24"/>
          <w:szCs w:val="24"/>
        </w:rPr>
        <w:t>Già solo questo approccio finalmente davvero regionale e non campanilistico merita un plauso e un sostegno dell’autorità cantonale. Sostegno che beninteso non può essere acritico e prescindere dalle indispensabili verifiche che appunto solo il richiesto credito per l’elaborazione di un progetto dettagliato permetterà di sviscerare.</w:t>
      </w:r>
    </w:p>
    <w:p w:rsidR="004C1598" w:rsidRPr="004C1598" w:rsidRDefault="004C1598" w:rsidP="004C1598">
      <w:pPr>
        <w:tabs>
          <w:tab w:val="left" w:pos="567"/>
        </w:tabs>
        <w:rPr>
          <w:rFonts w:asciiTheme="minorHAnsi" w:hAnsiTheme="minorHAnsi" w:cstheme="minorHAnsi"/>
          <w:color w:val="000000"/>
          <w:sz w:val="24"/>
          <w:szCs w:val="24"/>
        </w:rPr>
      </w:pPr>
    </w:p>
    <w:p w:rsidR="004C1598" w:rsidRDefault="004C1598" w:rsidP="004C1598">
      <w:pPr>
        <w:tabs>
          <w:tab w:val="left" w:pos="567"/>
        </w:tabs>
        <w:rPr>
          <w:rFonts w:asciiTheme="minorHAnsi" w:hAnsiTheme="minorHAnsi" w:cstheme="minorHAnsi"/>
          <w:color w:val="000000"/>
          <w:sz w:val="24"/>
          <w:szCs w:val="24"/>
        </w:rPr>
      </w:pPr>
    </w:p>
    <w:p w:rsidR="00D81FBC" w:rsidRPr="004C1598" w:rsidRDefault="00D81FBC" w:rsidP="004C1598">
      <w:pPr>
        <w:tabs>
          <w:tab w:val="left" w:pos="567"/>
        </w:tabs>
        <w:rPr>
          <w:rFonts w:asciiTheme="minorHAnsi" w:hAnsiTheme="minorHAnsi" w:cstheme="minorHAnsi"/>
          <w:color w:val="000000"/>
          <w:sz w:val="24"/>
          <w:szCs w:val="24"/>
        </w:rPr>
      </w:pPr>
    </w:p>
    <w:p w:rsidR="004C1598" w:rsidRPr="00D81FBC" w:rsidRDefault="004C1598" w:rsidP="00D81FBC">
      <w:pPr>
        <w:pStyle w:val="Titolo1"/>
        <w:numPr>
          <w:ilvl w:val="0"/>
          <w:numId w:val="11"/>
        </w:numPr>
        <w:tabs>
          <w:tab w:val="left" w:pos="567"/>
        </w:tabs>
        <w:spacing w:before="0"/>
        <w:ind w:left="567" w:hanging="567"/>
        <w:jc w:val="both"/>
        <w:rPr>
          <w:rFonts w:eastAsia="Calibri" w:cs="Times New Roman"/>
          <w:caps/>
          <w:sz w:val="24"/>
          <w:szCs w:val="24"/>
          <w:lang w:val="it-IT" w:eastAsia="it-IT"/>
        </w:rPr>
      </w:pPr>
      <w:bookmarkStart w:id="18" w:name="_Toc168295168"/>
      <w:r w:rsidRPr="00D81FBC">
        <w:rPr>
          <w:rFonts w:eastAsia="Calibri" w:cs="Times New Roman"/>
          <w:caps/>
          <w:sz w:val="24"/>
          <w:szCs w:val="24"/>
          <w:lang w:val="it-IT" w:eastAsia="it-IT"/>
        </w:rPr>
        <w:t>Le condizioni per un impatto positivo</w:t>
      </w:r>
      <w:bookmarkEnd w:id="18"/>
    </w:p>
    <w:p w:rsidR="004C1598" w:rsidRPr="004C1598" w:rsidRDefault="004C1598" w:rsidP="004C1598">
      <w:pPr>
        <w:tabs>
          <w:tab w:val="left" w:pos="567"/>
        </w:tabs>
        <w:ind w:left="567" w:hanging="567"/>
        <w:rPr>
          <w:rFonts w:asciiTheme="minorHAnsi" w:eastAsia="Times New Roman" w:hAnsiTheme="minorHAnsi" w:cstheme="minorHAnsi"/>
          <w:b/>
          <w:bCs/>
          <w:sz w:val="24"/>
          <w:szCs w:val="24"/>
          <w:lang w:eastAsia="it-IT"/>
        </w:rPr>
      </w:pPr>
      <w:r w:rsidRPr="004C1598">
        <w:rPr>
          <w:rFonts w:asciiTheme="minorHAnsi" w:eastAsia="Times New Roman" w:hAnsiTheme="minorHAnsi" w:cstheme="minorHAnsi"/>
          <w:b/>
          <w:bCs/>
          <w:sz w:val="24"/>
          <w:szCs w:val="24"/>
          <w:lang w:eastAsia="it-IT"/>
        </w:rPr>
        <w:tab/>
      </w:r>
      <w:r w:rsidR="00D81FBC" w:rsidRPr="004C1598">
        <w:rPr>
          <w:rFonts w:asciiTheme="minorHAnsi" w:eastAsia="Times New Roman" w:hAnsiTheme="minorHAnsi" w:cstheme="minorHAnsi"/>
          <w:b/>
          <w:bCs/>
          <w:sz w:val="24"/>
          <w:szCs w:val="24"/>
          <w:lang w:eastAsia="it-IT"/>
        </w:rPr>
        <w:t>PROGETTI ERS E OTR</w:t>
      </w:r>
    </w:p>
    <w:p w:rsidR="004C1598" w:rsidRPr="004C1598" w:rsidRDefault="004C1598" w:rsidP="004C1598">
      <w:pPr>
        <w:tabs>
          <w:tab w:val="left" w:pos="567"/>
        </w:tabs>
        <w:spacing w:before="120"/>
        <w:rPr>
          <w:rFonts w:asciiTheme="minorHAnsi" w:eastAsia="Times New Roman" w:hAnsiTheme="minorHAnsi" w:cstheme="minorHAnsi"/>
          <w:sz w:val="24"/>
          <w:szCs w:val="24"/>
          <w:lang w:eastAsia="it-IT"/>
        </w:rPr>
      </w:pPr>
      <w:r w:rsidRPr="004C1598">
        <w:rPr>
          <w:rFonts w:asciiTheme="minorHAnsi" w:eastAsia="Times New Roman" w:hAnsiTheme="minorHAnsi" w:cstheme="minorHAnsi"/>
          <w:sz w:val="24"/>
          <w:szCs w:val="24"/>
          <w:lang w:eastAsia="it-IT"/>
        </w:rPr>
        <w:t>La Commissione ha accolto in audizione data 26 marzo 2024 i rappresentanti dei comuni di Fusio e di Quinto così come i rappresentanti dell’ERS Locarno e Vallemaggia, dell’Antenna della Vallemaggia e i colleghi dell’ERS della valle Leventina.</w:t>
      </w:r>
    </w:p>
    <w:p w:rsidR="004C1598" w:rsidRDefault="004C1598" w:rsidP="004C1598">
      <w:pPr>
        <w:tabs>
          <w:tab w:val="left" w:pos="567"/>
        </w:tabs>
        <w:rPr>
          <w:rFonts w:asciiTheme="minorHAnsi" w:eastAsia="Times New Roman" w:hAnsiTheme="minorHAnsi" w:cstheme="minorHAnsi"/>
          <w:sz w:val="24"/>
          <w:szCs w:val="24"/>
          <w:lang w:eastAsia="it-IT"/>
        </w:rPr>
      </w:pPr>
      <w:r w:rsidRPr="004C1598">
        <w:rPr>
          <w:rFonts w:asciiTheme="minorHAnsi" w:eastAsia="Times New Roman" w:hAnsiTheme="minorHAnsi" w:cstheme="minorHAnsi"/>
          <w:sz w:val="24"/>
          <w:szCs w:val="24"/>
          <w:lang w:eastAsia="it-IT"/>
        </w:rPr>
        <w:t xml:space="preserve">Le comunità di valle si sono dichiarate assolutamente consapevoli che il collegamento da solo porta a poco se non inserito in una strategia di sviluppo del territorio con una rete di attività interconnesse e sinergiche. </w:t>
      </w:r>
    </w:p>
    <w:p w:rsidR="007821BC" w:rsidRPr="004C1598" w:rsidRDefault="007821BC" w:rsidP="004C1598">
      <w:pPr>
        <w:tabs>
          <w:tab w:val="left" w:pos="567"/>
        </w:tabs>
        <w:rPr>
          <w:rFonts w:asciiTheme="minorHAnsi" w:eastAsia="Times New Roman" w:hAnsiTheme="minorHAnsi" w:cstheme="minorHAnsi"/>
          <w:sz w:val="24"/>
          <w:szCs w:val="24"/>
          <w:lang w:eastAsia="it-IT"/>
        </w:rPr>
      </w:pPr>
    </w:p>
    <w:p w:rsidR="004C1598" w:rsidRPr="004C1598" w:rsidRDefault="004C1598" w:rsidP="004C1598">
      <w:pPr>
        <w:tabs>
          <w:tab w:val="left" w:pos="567"/>
        </w:tabs>
        <w:rPr>
          <w:rFonts w:asciiTheme="minorHAnsi" w:eastAsia="Times New Roman" w:hAnsiTheme="minorHAnsi" w:cstheme="minorHAnsi"/>
          <w:sz w:val="24"/>
          <w:szCs w:val="24"/>
          <w:lang w:eastAsia="it-IT"/>
        </w:rPr>
      </w:pPr>
      <w:r w:rsidRPr="004C1598">
        <w:rPr>
          <w:rFonts w:asciiTheme="minorHAnsi" w:eastAsia="Times New Roman" w:hAnsiTheme="minorHAnsi" w:cstheme="minorHAnsi"/>
          <w:sz w:val="24"/>
          <w:szCs w:val="24"/>
          <w:lang w:eastAsia="it-IT"/>
        </w:rPr>
        <w:t>Riprendiamo la loro dettagliata presa di posizione inviata alla scrivente Commissione a seguito della loro audizione.</w:t>
      </w:r>
    </w:p>
    <w:p w:rsidR="004C1598" w:rsidRPr="004C1598" w:rsidRDefault="004C1598" w:rsidP="004C1598">
      <w:pPr>
        <w:tabs>
          <w:tab w:val="left" w:pos="567"/>
        </w:tabs>
        <w:rPr>
          <w:rFonts w:asciiTheme="minorHAnsi" w:eastAsia="Times New Roman" w:hAnsiTheme="minorHAnsi" w:cstheme="minorHAnsi"/>
          <w:sz w:val="24"/>
          <w:szCs w:val="24"/>
          <w:lang w:eastAsia="it-IT"/>
        </w:rPr>
      </w:pPr>
    </w:p>
    <w:p w:rsidR="004C1598" w:rsidRPr="004C1598" w:rsidRDefault="004C1598" w:rsidP="004C1598">
      <w:pPr>
        <w:tabs>
          <w:tab w:val="left" w:pos="567"/>
        </w:tabs>
        <w:rPr>
          <w:rFonts w:asciiTheme="minorHAnsi" w:eastAsia="Times New Roman" w:hAnsiTheme="minorHAnsi" w:cstheme="minorHAnsi"/>
          <w:sz w:val="24"/>
          <w:szCs w:val="24"/>
          <w:lang w:eastAsia="it-IT"/>
        </w:rPr>
      </w:pPr>
      <w:r w:rsidRPr="004C1598">
        <w:rPr>
          <w:rFonts w:asciiTheme="minorHAnsi" w:eastAsia="Times New Roman" w:hAnsiTheme="minorHAnsi" w:cstheme="minorHAnsi"/>
          <w:sz w:val="24"/>
          <w:szCs w:val="24"/>
          <w:lang w:eastAsia="it-IT"/>
        </w:rPr>
        <w:lastRenderedPageBreak/>
        <w:t xml:space="preserve">L’Ente Regionale per lo sviluppo del Locarnese e della Vallemaggia individua 5 macro temi che declina poi in svariati punti che sono secondo modalità diverse tutti integrati nel progetto citato e che possono formare un concetto di offerta integrata del territorio per un rilancio di un marketing territoriale di successo. </w:t>
      </w:r>
    </w:p>
    <w:p w:rsidR="004C1598" w:rsidRPr="004C1598" w:rsidRDefault="004C1598" w:rsidP="004C1598">
      <w:pPr>
        <w:tabs>
          <w:tab w:val="left" w:pos="567"/>
        </w:tabs>
        <w:rPr>
          <w:rFonts w:asciiTheme="minorHAnsi" w:eastAsia="Times New Roman" w:hAnsiTheme="minorHAnsi" w:cstheme="minorHAnsi"/>
          <w:sz w:val="24"/>
          <w:szCs w:val="24"/>
          <w:lang w:eastAsia="it-IT"/>
        </w:rPr>
      </w:pPr>
    </w:p>
    <w:p w:rsidR="004C1598" w:rsidRPr="004C1598" w:rsidRDefault="004C1598" w:rsidP="004C1598">
      <w:pPr>
        <w:autoSpaceDE w:val="0"/>
        <w:autoSpaceDN w:val="0"/>
        <w:adjustRightInd w:val="0"/>
        <w:jc w:val="left"/>
        <w:rPr>
          <w:rFonts w:asciiTheme="minorHAnsi" w:hAnsiTheme="minorHAnsi" w:cstheme="minorHAnsi"/>
          <w:i/>
          <w:iCs/>
          <w:color w:val="000000"/>
          <w:sz w:val="24"/>
          <w:szCs w:val="24"/>
        </w:rPr>
      </w:pPr>
      <w:r w:rsidRPr="004C1598">
        <w:rPr>
          <w:rFonts w:asciiTheme="minorHAnsi" w:hAnsiTheme="minorHAnsi" w:cstheme="minorHAnsi"/>
          <w:b/>
          <w:bCs/>
          <w:i/>
          <w:iCs/>
          <w:color w:val="000000"/>
          <w:sz w:val="24"/>
          <w:szCs w:val="24"/>
        </w:rPr>
        <w:t>Questi i 5 macro-temi individuati dall’ERS Vallemaggia:</w:t>
      </w:r>
    </w:p>
    <w:p w:rsidR="004C1598" w:rsidRPr="004C1598" w:rsidRDefault="004C1598" w:rsidP="00D81FBC">
      <w:pPr>
        <w:numPr>
          <w:ilvl w:val="0"/>
          <w:numId w:val="16"/>
        </w:numPr>
        <w:autoSpaceDE w:val="0"/>
        <w:autoSpaceDN w:val="0"/>
        <w:adjustRightInd w:val="0"/>
        <w:spacing w:before="80"/>
        <w:ind w:left="284" w:hanging="284"/>
        <w:jc w:val="left"/>
        <w:rPr>
          <w:rFonts w:asciiTheme="minorHAnsi" w:hAnsiTheme="minorHAnsi" w:cstheme="minorHAnsi"/>
          <w:i/>
          <w:iCs/>
          <w:color w:val="000000"/>
          <w:sz w:val="24"/>
          <w:szCs w:val="24"/>
        </w:rPr>
      </w:pPr>
      <w:r w:rsidRPr="004C1598">
        <w:rPr>
          <w:rFonts w:asciiTheme="minorHAnsi" w:hAnsiTheme="minorHAnsi" w:cstheme="minorHAnsi"/>
          <w:i/>
          <w:iCs/>
          <w:color w:val="000000"/>
          <w:sz w:val="24"/>
          <w:szCs w:val="24"/>
        </w:rPr>
        <w:t xml:space="preserve">Perché un’apertura </w:t>
      </w:r>
    </w:p>
    <w:p w:rsidR="004C1598" w:rsidRPr="004C1598" w:rsidRDefault="004C1598" w:rsidP="00D81FBC">
      <w:pPr>
        <w:numPr>
          <w:ilvl w:val="0"/>
          <w:numId w:val="16"/>
        </w:numPr>
        <w:autoSpaceDE w:val="0"/>
        <w:autoSpaceDN w:val="0"/>
        <w:adjustRightInd w:val="0"/>
        <w:spacing w:before="80"/>
        <w:ind w:left="284" w:hanging="284"/>
        <w:jc w:val="left"/>
        <w:rPr>
          <w:rFonts w:asciiTheme="minorHAnsi" w:hAnsiTheme="minorHAnsi" w:cstheme="minorHAnsi"/>
          <w:i/>
          <w:iCs/>
          <w:color w:val="000000"/>
          <w:sz w:val="24"/>
          <w:szCs w:val="24"/>
        </w:rPr>
      </w:pPr>
      <w:r w:rsidRPr="004C1598">
        <w:rPr>
          <w:rFonts w:asciiTheme="minorHAnsi" w:hAnsiTheme="minorHAnsi" w:cstheme="minorHAnsi"/>
          <w:i/>
          <w:iCs/>
          <w:color w:val="000000"/>
          <w:sz w:val="24"/>
          <w:szCs w:val="24"/>
        </w:rPr>
        <w:t xml:space="preserve">Vallemaggia e Leventina: progetti faro e sinergie </w:t>
      </w:r>
    </w:p>
    <w:p w:rsidR="004C1598" w:rsidRPr="004C1598" w:rsidRDefault="004C1598" w:rsidP="00D81FBC">
      <w:pPr>
        <w:numPr>
          <w:ilvl w:val="0"/>
          <w:numId w:val="16"/>
        </w:numPr>
        <w:autoSpaceDE w:val="0"/>
        <w:autoSpaceDN w:val="0"/>
        <w:adjustRightInd w:val="0"/>
        <w:spacing w:before="80"/>
        <w:ind w:left="284" w:hanging="284"/>
        <w:jc w:val="left"/>
        <w:rPr>
          <w:rFonts w:asciiTheme="minorHAnsi" w:hAnsiTheme="minorHAnsi" w:cstheme="minorHAnsi"/>
          <w:i/>
          <w:iCs/>
          <w:color w:val="000000"/>
          <w:sz w:val="24"/>
          <w:szCs w:val="24"/>
        </w:rPr>
      </w:pPr>
      <w:r w:rsidRPr="004C1598">
        <w:rPr>
          <w:rFonts w:asciiTheme="minorHAnsi" w:hAnsiTheme="minorHAnsi" w:cstheme="minorHAnsi"/>
          <w:i/>
          <w:iCs/>
          <w:color w:val="000000"/>
          <w:sz w:val="24"/>
          <w:szCs w:val="24"/>
        </w:rPr>
        <w:t xml:space="preserve">Vantaggi per tutto il Cantone </w:t>
      </w:r>
    </w:p>
    <w:p w:rsidR="004C1598" w:rsidRPr="004C1598" w:rsidRDefault="004C1598" w:rsidP="00D81FBC">
      <w:pPr>
        <w:numPr>
          <w:ilvl w:val="0"/>
          <w:numId w:val="16"/>
        </w:numPr>
        <w:autoSpaceDE w:val="0"/>
        <w:autoSpaceDN w:val="0"/>
        <w:adjustRightInd w:val="0"/>
        <w:spacing w:before="80"/>
        <w:ind w:left="284" w:hanging="284"/>
        <w:jc w:val="left"/>
        <w:rPr>
          <w:rFonts w:asciiTheme="minorHAnsi" w:hAnsiTheme="minorHAnsi" w:cstheme="minorHAnsi"/>
          <w:i/>
          <w:iCs/>
          <w:color w:val="000000"/>
          <w:sz w:val="24"/>
          <w:szCs w:val="24"/>
        </w:rPr>
      </w:pPr>
      <w:r w:rsidRPr="004C1598">
        <w:rPr>
          <w:rFonts w:asciiTheme="minorHAnsi" w:hAnsiTheme="minorHAnsi" w:cstheme="minorHAnsi"/>
          <w:i/>
          <w:iCs/>
          <w:color w:val="000000"/>
          <w:sz w:val="24"/>
          <w:szCs w:val="24"/>
        </w:rPr>
        <w:t xml:space="preserve">Tipologia di progetto </w:t>
      </w:r>
    </w:p>
    <w:p w:rsidR="004C1598" w:rsidRPr="004C1598" w:rsidRDefault="004C1598" w:rsidP="00D81FBC">
      <w:pPr>
        <w:numPr>
          <w:ilvl w:val="0"/>
          <w:numId w:val="16"/>
        </w:numPr>
        <w:autoSpaceDE w:val="0"/>
        <w:autoSpaceDN w:val="0"/>
        <w:adjustRightInd w:val="0"/>
        <w:spacing w:before="80"/>
        <w:ind w:left="284" w:hanging="284"/>
        <w:jc w:val="left"/>
        <w:rPr>
          <w:rFonts w:asciiTheme="minorHAnsi" w:hAnsiTheme="minorHAnsi" w:cstheme="minorHAnsi"/>
          <w:i/>
          <w:iCs/>
          <w:color w:val="000000"/>
          <w:sz w:val="24"/>
          <w:szCs w:val="24"/>
        </w:rPr>
      </w:pPr>
      <w:r w:rsidRPr="004C1598">
        <w:rPr>
          <w:rFonts w:asciiTheme="minorHAnsi" w:hAnsiTheme="minorHAnsi" w:cstheme="minorHAnsi"/>
          <w:i/>
          <w:iCs/>
          <w:color w:val="000000"/>
          <w:sz w:val="24"/>
          <w:szCs w:val="24"/>
        </w:rPr>
        <w:t xml:space="preserve">Costi di manutenzione </w:t>
      </w:r>
    </w:p>
    <w:p w:rsidR="004C1598" w:rsidRPr="004C1598" w:rsidRDefault="004C1598" w:rsidP="004C1598">
      <w:pPr>
        <w:autoSpaceDE w:val="0"/>
        <w:autoSpaceDN w:val="0"/>
        <w:adjustRightInd w:val="0"/>
        <w:rPr>
          <w:rFonts w:asciiTheme="minorHAnsi" w:hAnsiTheme="minorHAnsi" w:cstheme="minorHAnsi"/>
          <w:color w:val="000000"/>
          <w:sz w:val="24"/>
          <w:szCs w:val="24"/>
        </w:rPr>
      </w:pPr>
    </w:p>
    <w:p w:rsidR="004C1598" w:rsidRPr="004C1598" w:rsidRDefault="004C1598" w:rsidP="004C1598">
      <w:pPr>
        <w:autoSpaceDE w:val="0"/>
        <w:autoSpaceDN w:val="0"/>
        <w:adjustRightInd w:val="0"/>
        <w:rPr>
          <w:rFonts w:asciiTheme="minorHAnsi" w:hAnsiTheme="minorHAnsi" w:cstheme="minorHAnsi"/>
          <w:color w:val="000000"/>
          <w:sz w:val="24"/>
          <w:szCs w:val="24"/>
        </w:rPr>
      </w:pPr>
    </w:p>
    <w:p w:rsidR="004C1598" w:rsidRPr="00D81FBC" w:rsidRDefault="00D81FBC" w:rsidP="00D81FBC">
      <w:pPr>
        <w:pStyle w:val="Titolo2"/>
        <w:numPr>
          <w:ilvl w:val="0"/>
          <w:numId w:val="0"/>
        </w:numPr>
        <w:tabs>
          <w:tab w:val="left" w:pos="567"/>
        </w:tabs>
        <w:spacing w:before="0" w:after="120"/>
        <w:jc w:val="both"/>
        <w:rPr>
          <w:rFonts w:eastAsia="Calibri" w:cs="Times New Roman"/>
          <w:sz w:val="24"/>
          <w:lang w:val="it-IT" w:eastAsia="it-IT"/>
        </w:rPr>
      </w:pPr>
      <w:bookmarkStart w:id="19" w:name="_Toc168295169"/>
      <w:r>
        <w:rPr>
          <w:rFonts w:eastAsia="Calibri" w:cs="Times New Roman"/>
          <w:sz w:val="24"/>
          <w:lang w:val="it-IT" w:eastAsia="it-IT"/>
        </w:rPr>
        <w:t>8.1</w:t>
      </w:r>
      <w:r>
        <w:rPr>
          <w:rFonts w:eastAsia="Calibri" w:cs="Times New Roman"/>
          <w:sz w:val="24"/>
          <w:lang w:val="it-IT" w:eastAsia="it-IT"/>
        </w:rPr>
        <w:tab/>
      </w:r>
      <w:r w:rsidR="004C1598" w:rsidRPr="00D81FBC">
        <w:rPr>
          <w:rFonts w:eastAsia="Calibri" w:cs="Times New Roman"/>
          <w:sz w:val="24"/>
          <w:lang w:val="it-IT" w:eastAsia="it-IT"/>
        </w:rPr>
        <w:t>Perché un’apertura</w:t>
      </w:r>
      <w:bookmarkEnd w:id="19"/>
      <w:r w:rsidR="004C1598" w:rsidRPr="00D81FBC">
        <w:rPr>
          <w:rFonts w:eastAsia="Calibri" w:cs="Times New Roman"/>
          <w:sz w:val="24"/>
          <w:lang w:val="it-IT" w:eastAsia="it-IT"/>
        </w:rPr>
        <w:t xml:space="preserve"> </w:t>
      </w:r>
    </w:p>
    <w:p w:rsidR="004C1598" w:rsidRPr="004C1598" w:rsidRDefault="004C1598" w:rsidP="004C1598">
      <w:pPr>
        <w:autoSpaceDE w:val="0"/>
        <w:autoSpaceDN w:val="0"/>
        <w:adjustRightInd w:val="0"/>
        <w:spacing w:before="120"/>
        <w:rPr>
          <w:rFonts w:asciiTheme="minorHAnsi" w:hAnsiTheme="minorHAnsi" w:cstheme="minorHAnsi"/>
          <w:i/>
          <w:iCs/>
          <w:color w:val="000000"/>
          <w:sz w:val="24"/>
          <w:szCs w:val="24"/>
        </w:rPr>
      </w:pPr>
      <w:r w:rsidRPr="004C1598">
        <w:rPr>
          <w:rFonts w:asciiTheme="minorHAnsi" w:hAnsiTheme="minorHAnsi" w:cstheme="minorHAnsi"/>
          <w:i/>
          <w:iCs/>
          <w:color w:val="000000"/>
          <w:sz w:val="24"/>
          <w:szCs w:val="24"/>
        </w:rPr>
        <w:t xml:space="preserve">Il tema delle aperture dell’Alta Vallemaggia verso nord e verso est trova origine nelle riflessioni strategiche condotte durante l’elaborazione del Masterplan. Questo strumento di politica economica regionale, promosso dal DFE e volto al riposizionamento delle regioni periferiche, mira ad attivare in modo sinergico le risorse presenti sul territorio al fine di coordinare e concretizzare le iniziative che permettono di aumentarne l’attrattiva per le attività economiche e per la popolazione. </w:t>
      </w:r>
    </w:p>
    <w:p w:rsidR="004C1598" w:rsidRPr="004C1598" w:rsidRDefault="004C1598" w:rsidP="004C1598">
      <w:pPr>
        <w:autoSpaceDE w:val="0"/>
        <w:autoSpaceDN w:val="0"/>
        <w:adjustRightInd w:val="0"/>
        <w:rPr>
          <w:rFonts w:asciiTheme="minorHAnsi" w:hAnsiTheme="minorHAnsi" w:cstheme="minorHAnsi"/>
          <w:i/>
          <w:iCs/>
          <w:color w:val="000000"/>
          <w:sz w:val="24"/>
          <w:szCs w:val="24"/>
        </w:rPr>
      </w:pPr>
      <w:r w:rsidRPr="004C1598">
        <w:rPr>
          <w:rFonts w:asciiTheme="minorHAnsi" w:hAnsiTheme="minorHAnsi" w:cstheme="minorHAnsi"/>
          <w:i/>
          <w:iCs/>
          <w:color w:val="000000"/>
          <w:sz w:val="24"/>
          <w:szCs w:val="24"/>
        </w:rPr>
        <w:t xml:space="preserve">Il collegamento funiviario si inserisce come unica soluzione sostenibile per un’apertura verso nord (di cui si parla da almeno 150 anni) e vuole fungere da volano per dare maggior forza e possibilità di successo a una serie di iniziative progettuali che l’Alta Vallemaggia ha pianificato nel contesto del suo Masterplan e nei susseguenti aggiornamenti. Ricordiamo che i progetti del Masterplan si inseriscono in una realtà, quella Valmaggese nel suo insieme, che mira a consolidare il suo posizionamento turistico e residenziale. Il progetto di collegamento funiviario va quindi a favorire anche una serie iniziative già oggi realizzate, ma che, specie nell’Alta Vallemaggia, non esprimono il loro massimo potenziale a causa della difficile accessibilità. </w:t>
      </w:r>
    </w:p>
    <w:p w:rsidR="004C1598" w:rsidRPr="004C1598" w:rsidRDefault="004C1598" w:rsidP="004C1598">
      <w:pPr>
        <w:autoSpaceDE w:val="0"/>
        <w:autoSpaceDN w:val="0"/>
        <w:adjustRightInd w:val="0"/>
        <w:rPr>
          <w:rFonts w:asciiTheme="minorHAnsi" w:hAnsiTheme="minorHAnsi" w:cstheme="minorHAnsi"/>
          <w:i/>
          <w:iCs/>
          <w:color w:val="000000"/>
          <w:sz w:val="24"/>
          <w:szCs w:val="24"/>
        </w:rPr>
      </w:pPr>
      <w:r w:rsidRPr="004C1598">
        <w:rPr>
          <w:rFonts w:asciiTheme="minorHAnsi" w:hAnsiTheme="minorHAnsi" w:cstheme="minorHAnsi"/>
          <w:i/>
          <w:iCs/>
          <w:color w:val="000000"/>
          <w:sz w:val="24"/>
          <w:szCs w:val="24"/>
        </w:rPr>
        <w:t xml:space="preserve">Andando oltre il contesto Valmaggese, la messa in rete dell’Alta Vallemaggia con l’Alta Leventina permette di ridisegnare delle dinamiche territoriali dell’alto Ticino, creando importanti sinergie tra queste due entità, che prese in modo congiunto formeranno una nuova realtà che è più della somma delle sue componenti. Per l’Alta Vallemaggia questa messa in rete diventa a tutti gli effetti una messa in rete anche con la regione del Gottardo, la sua storica linea ferroviaria e le sue capacità di trasporto da e per il resto della Svizzera (basti pensare all’offerta del SOB). </w:t>
      </w:r>
    </w:p>
    <w:p w:rsidR="004C1598" w:rsidRPr="004C1598" w:rsidRDefault="004C1598" w:rsidP="004C1598">
      <w:pPr>
        <w:autoSpaceDE w:val="0"/>
        <w:autoSpaceDN w:val="0"/>
        <w:adjustRightInd w:val="0"/>
        <w:rPr>
          <w:rFonts w:asciiTheme="minorHAnsi" w:hAnsiTheme="minorHAnsi" w:cstheme="minorHAnsi"/>
          <w:i/>
          <w:iCs/>
          <w:color w:val="000000"/>
          <w:sz w:val="24"/>
          <w:szCs w:val="24"/>
        </w:rPr>
      </w:pPr>
      <w:r w:rsidRPr="004C1598">
        <w:rPr>
          <w:rFonts w:asciiTheme="minorHAnsi" w:hAnsiTheme="minorHAnsi" w:cstheme="minorHAnsi"/>
          <w:i/>
          <w:iCs/>
          <w:color w:val="000000"/>
          <w:sz w:val="24"/>
          <w:szCs w:val="24"/>
        </w:rPr>
        <w:t xml:space="preserve">Sintetizzando, con questo collegamento alpino si intende creare flusso dall’esterno per creare opportunità di sviluppo locale e di rivitalizzazione in Alta Vallemaggia e Alta Leventina. Dal punto di vista turistico, l’aumento del ventaglio di opzioni a disposizione del turista porta quale conseguenza diretta l’aumento della competitività della destinazione stessa che di fatto diventa Alto Ticino. </w:t>
      </w:r>
    </w:p>
    <w:p w:rsidR="004C1598" w:rsidRPr="004C1598" w:rsidRDefault="004C1598" w:rsidP="004C1598">
      <w:pPr>
        <w:autoSpaceDE w:val="0"/>
        <w:autoSpaceDN w:val="0"/>
        <w:adjustRightInd w:val="0"/>
        <w:rPr>
          <w:rFonts w:asciiTheme="minorHAnsi" w:hAnsiTheme="minorHAnsi" w:cstheme="minorHAnsi"/>
          <w:i/>
          <w:iCs/>
          <w:color w:val="000000"/>
          <w:sz w:val="24"/>
          <w:szCs w:val="24"/>
        </w:rPr>
      </w:pPr>
      <w:r w:rsidRPr="004C1598">
        <w:rPr>
          <w:rFonts w:asciiTheme="minorHAnsi" w:hAnsiTheme="minorHAnsi" w:cstheme="minorHAnsi"/>
          <w:i/>
          <w:iCs/>
          <w:color w:val="000000"/>
          <w:sz w:val="24"/>
          <w:szCs w:val="24"/>
        </w:rPr>
        <w:t xml:space="preserve">I benefici diretti e indiretti possono essere riassunti come segue. </w:t>
      </w:r>
    </w:p>
    <w:p w:rsidR="004C1598" w:rsidRPr="004C1598" w:rsidRDefault="004C1598" w:rsidP="004C1598">
      <w:pPr>
        <w:autoSpaceDE w:val="0"/>
        <w:autoSpaceDN w:val="0"/>
        <w:adjustRightInd w:val="0"/>
        <w:rPr>
          <w:rFonts w:asciiTheme="minorHAnsi" w:hAnsiTheme="minorHAnsi" w:cstheme="minorHAnsi"/>
          <w:i/>
          <w:iCs/>
          <w:color w:val="000000"/>
          <w:sz w:val="24"/>
          <w:szCs w:val="24"/>
        </w:rPr>
      </w:pPr>
    </w:p>
    <w:p w:rsidR="004C1598" w:rsidRPr="004C1598" w:rsidRDefault="004C1598" w:rsidP="004C1598">
      <w:pPr>
        <w:autoSpaceDE w:val="0"/>
        <w:autoSpaceDN w:val="0"/>
        <w:adjustRightInd w:val="0"/>
        <w:rPr>
          <w:rFonts w:asciiTheme="minorHAnsi" w:hAnsiTheme="minorHAnsi" w:cstheme="minorHAnsi"/>
          <w:i/>
          <w:iCs/>
          <w:color w:val="000000"/>
          <w:sz w:val="24"/>
          <w:szCs w:val="24"/>
        </w:rPr>
      </w:pPr>
      <w:r w:rsidRPr="004C1598">
        <w:rPr>
          <w:rFonts w:asciiTheme="minorHAnsi" w:hAnsiTheme="minorHAnsi" w:cstheme="minorHAnsi"/>
          <w:i/>
          <w:iCs/>
          <w:color w:val="000000"/>
          <w:sz w:val="24"/>
          <w:szCs w:val="24"/>
        </w:rPr>
        <w:t xml:space="preserve">Per i residenti </w:t>
      </w:r>
    </w:p>
    <w:p w:rsidR="004C1598" w:rsidRPr="004C1598" w:rsidRDefault="004C1598" w:rsidP="00D81FBC">
      <w:pPr>
        <w:numPr>
          <w:ilvl w:val="0"/>
          <w:numId w:val="20"/>
        </w:numPr>
        <w:autoSpaceDE w:val="0"/>
        <w:autoSpaceDN w:val="0"/>
        <w:adjustRightInd w:val="0"/>
        <w:spacing w:before="60"/>
        <w:ind w:left="357" w:hanging="357"/>
        <w:rPr>
          <w:rFonts w:asciiTheme="minorHAnsi" w:hAnsiTheme="minorHAnsi" w:cstheme="minorHAnsi"/>
          <w:i/>
          <w:iCs/>
          <w:color w:val="000000"/>
          <w:sz w:val="24"/>
          <w:szCs w:val="24"/>
        </w:rPr>
      </w:pPr>
      <w:r w:rsidRPr="004C1598">
        <w:rPr>
          <w:rFonts w:asciiTheme="minorHAnsi" w:hAnsiTheme="minorHAnsi" w:cstheme="minorHAnsi"/>
          <w:i/>
          <w:iCs/>
          <w:color w:val="000000"/>
          <w:sz w:val="24"/>
          <w:szCs w:val="24"/>
        </w:rPr>
        <w:t xml:space="preserve">Mantenimento dei servizi di base (scuola, servizi, negozi di paese, …); </w:t>
      </w:r>
    </w:p>
    <w:p w:rsidR="004C1598" w:rsidRPr="004C1598" w:rsidRDefault="004C1598" w:rsidP="00D81FBC">
      <w:pPr>
        <w:numPr>
          <w:ilvl w:val="0"/>
          <w:numId w:val="20"/>
        </w:numPr>
        <w:autoSpaceDE w:val="0"/>
        <w:autoSpaceDN w:val="0"/>
        <w:adjustRightInd w:val="0"/>
        <w:spacing w:before="60"/>
        <w:ind w:left="357" w:hanging="357"/>
        <w:rPr>
          <w:rFonts w:asciiTheme="minorHAnsi" w:hAnsiTheme="minorHAnsi" w:cstheme="minorHAnsi"/>
          <w:i/>
          <w:iCs/>
          <w:color w:val="000000"/>
          <w:sz w:val="24"/>
          <w:szCs w:val="24"/>
        </w:rPr>
      </w:pPr>
      <w:r w:rsidRPr="004C1598">
        <w:rPr>
          <w:rFonts w:asciiTheme="minorHAnsi" w:hAnsiTheme="minorHAnsi" w:cstheme="minorHAnsi"/>
          <w:i/>
          <w:iCs/>
          <w:color w:val="000000"/>
          <w:sz w:val="24"/>
          <w:szCs w:val="24"/>
        </w:rPr>
        <w:t xml:space="preserve">Nuove opportunità di lavoro (settore mobilità, settore turismo) e stimolo a nuova imprenditorialità; </w:t>
      </w:r>
    </w:p>
    <w:p w:rsidR="004C1598" w:rsidRPr="004C1598" w:rsidRDefault="004C1598" w:rsidP="00D81FBC">
      <w:pPr>
        <w:numPr>
          <w:ilvl w:val="0"/>
          <w:numId w:val="20"/>
        </w:numPr>
        <w:autoSpaceDE w:val="0"/>
        <w:autoSpaceDN w:val="0"/>
        <w:adjustRightInd w:val="0"/>
        <w:spacing w:before="60"/>
        <w:ind w:left="357" w:hanging="357"/>
        <w:rPr>
          <w:rFonts w:asciiTheme="minorHAnsi" w:hAnsiTheme="minorHAnsi" w:cstheme="minorHAnsi"/>
          <w:i/>
          <w:iCs/>
          <w:color w:val="000000"/>
          <w:sz w:val="24"/>
          <w:szCs w:val="24"/>
        </w:rPr>
      </w:pPr>
      <w:r w:rsidRPr="004C1598">
        <w:rPr>
          <w:rFonts w:asciiTheme="minorHAnsi" w:hAnsiTheme="minorHAnsi" w:cstheme="minorHAnsi"/>
          <w:i/>
          <w:iCs/>
          <w:color w:val="000000"/>
          <w:sz w:val="24"/>
          <w:szCs w:val="24"/>
        </w:rPr>
        <w:lastRenderedPageBreak/>
        <w:t xml:space="preserve">Miglioramento della mobilità all’interno e verso l’esterno della Lavizzara, con il potenziamento del servizio di trasporto pubblico esistente; </w:t>
      </w:r>
    </w:p>
    <w:p w:rsidR="004C1598" w:rsidRPr="004C1598" w:rsidRDefault="004C1598" w:rsidP="00D81FBC">
      <w:pPr>
        <w:numPr>
          <w:ilvl w:val="0"/>
          <w:numId w:val="20"/>
        </w:numPr>
        <w:autoSpaceDE w:val="0"/>
        <w:autoSpaceDN w:val="0"/>
        <w:adjustRightInd w:val="0"/>
        <w:spacing w:before="60"/>
        <w:ind w:left="357" w:hanging="357"/>
        <w:rPr>
          <w:rFonts w:asciiTheme="minorHAnsi" w:hAnsiTheme="minorHAnsi" w:cstheme="minorHAnsi"/>
          <w:i/>
          <w:iCs/>
          <w:color w:val="000000"/>
          <w:sz w:val="24"/>
          <w:szCs w:val="24"/>
        </w:rPr>
      </w:pPr>
      <w:r w:rsidRPr="004C1598">
        <w:rPr>
          <w:rFonts w:asciiTheme="minorHAnsi" w:hAnsiTheme="minorHAnsi" w:cstheme="minorHAnsi"/>
          <w:i/>
          <w:iCs/>
          <w:color w:val="000000"/>
          <w:sz w:val="24"/>
          <w:szCs w:val="24"/>
        </w:rPr>
        <w:t xml:space="preserve">Collegamento di trasporto pubblico verso Nord efficace; </w:t>
      </w:r>
    </w:p>
    <w:p w:rsidR="004C1598" w:rsidRPr="004C1598" w:rsidRDefault="004C1598" w:rsidP="00D81FBC">
      <w:pPr>
        <w:numPr>
          <w:ilvl w:val="0"/>
          <w:numId w:val="20"/>
        </w:numPr>
        <w:autoSpaceDE w:val="0"/>
        <w:autoSpaceDN w:val="0"/>
        <w:adjustRightInd w:val="0"/>
        <w:spacing w:before="60"/>
        <w:ind w:left="357" w:hanging="357"/>
        <w:rPr>
          <w:rFonts w:asciiTheme="minorHAnsi" w:hAnsiTheme="minorHAnsi" w:cstheme="minorHAnsi"/>
          <w:i/>
          <w:iCs/>
          <w:color w:val="000000"/>
          <w:sz w:val="24"/>
          <w:szCs w:val="24"/>
        </w:rPr>
      </w:pPr>
      <w:r w:rsidRPr="004C1598">
        <w:rPr>
          <w:rFonts w:asciiTheme="minorHAnsi" w:hAnsiTheme="minorHAnsi" w:cstheme="minorHAnsi"/>
          <w:i/>
          <w:iCs/>
          <w:color w:val="000000"/>
          <w:sz w:val="24"/>
          <w:szCs w:val="24"/>
        </w:rPr>
        <w:t xml:space="preserve">Più in generale, cogliere le occasioni: turismo come mezzo per creare valore aggiunto. </w:t>
      </w:r>
    </w:p>
    <w:p w:rsidR="004C1598" w:rsidRPr="004C1598" w:rsidRDefault="004C1598" w:rsidP="004C1598">
      <w:pPr>
        <w:autoSpaceDE w:val="0"/>
        <w:autoSpaceDN w:val="0"/>
        <w:adjustRightInd w:val="0"/>
        <w:rPr>
          <w:rFonts w:asciiTheme="minorHAnsi" w:hAnsiTheme="minorHAnsi" w:cstheme="minorHAnsi"/>
          <w:i/>
          <w:iCs/>
          <w:color w:val="000000"/>
          <w:sz w:val="24"/>
          <w:szCs w:val="24"/>
        </w:rPr>
      </w:pPr>
    </w:p>
    <w:p w:rsidR="004C1598" w:rsidRPr="004C1598" w:rsidRDefault="004C1598" w:rsidP="004C1598">
      <w:pPr>
        <w:autoSpaceDE w:val="0"/>
        <w:autoSpaceDN w:val="0"/>
        <w:adjustRightInd w:val="0"/>
        <w:rPr>
          <w:rFonts w:asciiTheme="minorHAnsi" w:hAnsiTheme="minorHAnsi" w:cstheme="minorHAnsi"/>
          <w:i/>
          <w:iCs/>
          <w:color w:val="000000"/>
          <w:sz w:val="24"/>
          <w:szCs w:val="24"/>
        </w:rPr>
      </w:pPr>
      <w:r w:rsidRPr="004C1598">
        <w:rPr>
          <w:rFonts w:asciiTheme="minorHAnsi" w:hAnsiTheme="minorHAnsi" w:cstheme="minorHAnsi"/>
          <w:i/>
          <w:iCs/>
          <w:color w:val="000000"/>
          <w:sz w:val="24"/>
          <w:szCs w:val="24"/>
        </w:rPr>
        <w:t xml:space="preserve">Per l’economia </w:t>
      </w:r>
    </w:p>
    <w:p w:rsidR="004C1598" w:rsidRPr="004C1598" w:rsidRDefault="004C1598" w:rsidP="00D81FBC">
      <w:pPr>
        <w:numPr>
          <w:ilvl w:val="0"/>
          <w:numId w:val="21"/>
        </w:numPr>
        <w:autoSpaceDE w:val="0"/>
        <w:autoSpaceDN w:val="0"/>
        <w:adjustRightInd w:val="0"/>
        <w:spacing w:before="60"/>
        <w:ind w:left="357" w:hanging="357"/>
        <w:rPr>
          <w:rFonts w:asciiTheme="minorHAnsi" w:hAnsiTheme="minorHAnsi" w:cstheme="minorHAnsi"/>
          <w:i/>
          <w:iCs/>
          <w:color w:val="000000"/>
          <w:sz w:val="24"/>
          <w:szCs w:val="24"/>
        </w:rPr>
      </w:pPr>
      <w:r w:rsidRPr="004C1598">
        <w:rPr>
          <w:rFonts w:asciiTheme="minorHAnsi" w:hAnsiTheme="minorHAnsi" w:cstheme="minorHAnsi"/>
          <w:i/>
          <w:iCs/>
          <w:color w:val="000000"/>
          <w:sz w:val="24"/>
          <w:szCs w:val="24"/>
        </w:rPr>
        <w:t xml:space="preserve">L’Alta Vallemaggia quale luogo strutturato e organizzato ad accogliere il turismo sostenibile orientato alla natura e alla cultura in una valle sud alpina con la messa in rete nella regione del Gottardo; </w:t>
      </w:r>
    </w:p>
    <w:p w:rsidR="004C1598" w:rsidRPr="004C1598" w:rsidRDefault="004C1598" w:rsidP="00D81FBC">
      <w:pPr>
        <w:numPr>
          <w:ilvl w:val="0"/>
          <w:numId w:val="21"/>
        </w:numPr>
        <w:autoSpaceDE w:val="0"/>
        <w:autoSpaceDN w:val="0"/>
        <w:adjustRightInd w:val="0"/>
        <w:spacing w:before="60"/>
        <w:ind w:left="357" w:hanging="357"/>
        <w:rPr>
          <w:rFonts w:asciiTheme="minorHAnsi" w:hAnsiTheme="minorHAnsi" w:cstheme="minorHAnsi"/>
          <w:i/>
          <w:iCs/>
          <w:color w:val="000000"/>
          <w:sz w:val="24"/>
          <w:szCs w:val="24"/>
        </w:rPr>
      </w:pPr>
      <w:r w:rsidRPr="004C1598">
        <w:rPr>
          <w:rFonts w:asciiTheme="minorHAnsi" w:hAnsiTheme="minorHAnsi" w:cstheme="minorHAnsi"/>
          <w:i/>
          <w:iCs/>
          <w:color w:val="000000"/>
          <w:sz w:val="24"/>
          <w:szCs w:val="24"/>
        </w:rPr>
        <w:t xml:space="preserve">Nuove opportunità per il settore della costruzione in relazione ad un maggior interesse per il patrimonio costruito presente in Alta Vallemaggia (ristrutturazione e conservazione rustici). </w:t>
      </w:r>
    </w:p>
    <w:p w:rsidR="004C1598" w:rsidRPr="004C1598" w:rsidRDefault="004C1598" w:rsidP="004C1598">
      <w:pPr>
        <w:autoSpaceDE w:val="0"/>
        <w:autoSpaceDN w:val="0"/>
        <w:adjustRightInd w:val="0"/>
        <w:rPr>
          <w:rFonts w:asciiTheme="minorHAnsi" w:hAnsiTheme="minorHAnsi" w:cstheme="minorHAnsi"/>
          <w:i/>
          <w:iCs/>
          <w:color w:val="000000"/>
          <w:sz w:val="24"/>
          <w:szCs w:val="24"/>
        </w:rPr>
      </w:pPr>
    </w:p>
    <w:p w:rsidR="00D81FBC" w:rsidRDefault="004C1598" w:rsidP="00D81FBC">
      <w:pPr>
        <w:autoSpaceDE w:val="0"/>
        <w:autoSpaceDN w:val="0"/>
        <w:adjustRightInd w:val="0"/>
        <w:rPr>
          <w:rFonts w:asciiTheme="minorHAnsi" w:hAnsiTheme="minorHAnsi" w:cstheme="minorHAnsi"/>
          <w:i/>
          <w:iCs/>
          <w:color w:val="000000"/>
          <w:sz w:val="24"/>
          <w:szCs w:val="24"/>
        </w:rPr>
      </w:pPr>
      <w:r w:rsidRPr="004C1598">
        <w:rPr>
          <w:rFonts w:asciiTheme="minorHAnsi" w:hAnsiTheme="minorHAnsi" w:cstheme="minorHAnsi"/>
          <w:i/>
          <w:iCs/>
          <w:color w:val="000000"/>
          <w:sz w:val="24"/>
          <w:szCs w:val="24"/>
        </w:rPr>
        <w:t>La sfida principale, che di fatto rappresenta un’opportunità, è lo sviluppo di un sistema di gestione delle persone che giungeranno sia in Alta Leventina sia in Alta Vallemaggia. In altri termini dovrà essere approntato un sistema di offerta sinergico e ben coordinato in modo da offrire a chi giunge da una o dall’altra parte un’offerta di attività, servizi, percorsi ed itinerari efficiente ed accattivante, su tutto l’arco dell’anno, sia in caso di bel tempo sia in caso di brutto tempo. La gestione dei flussi è un aspetto fondamentale di questo progetto e permetterà di ottimizzarne l’indotto sul territorio, che di fatto r</w:t>
      </w:r>
      <w:r w:rsidR="00D81FBC">
        <w:rPr>
          <w:rFonts w:asciiTheme="minorHAnsi" w:hAnsiTheme="minorHAnsi" w:cstheme="minorHAnsi"/>
          <w:i/>
          <w:iCs/>
          <w:color w:val="000000"/>
          <w:sz w:val="24"/>
          <w:szCs w:val="24"/>
        </w:rPr>
        <w:t xml:space="preserve">appresenta l’obiettivo ultimo. </w:t>
      </w:r>
    </w:p>
    <w:p w:rsidR="00D81FBC" w:rsidRDefault="00D81FBC" w:rsidP="00D81FBC">
      <w:pPr>
        <w:autoSpaceDE w:val="0"/>
        <w:autoSpaceDN w:val="0"/>
        <w:adjustRightInd w:val="0"/>
        <w:rPr>
          <w:rFonts w:asciiTheme="minorHAnsi" w:hAnsiTheme="minorHAnsi" w:cstheme="minorHAnsi"/>
          <w:i/>
          <w:iCs/>
          <w:color w:val="000000"/>
          <w:sz w:val="24"/>
          <w:szCs w:val="24"/>
        </w:rPr>
      </w:pPr>
    </w:p>
    <w:p w:rsidR="007821BC" w:rsidRDefault="007821BC" w:rsidP="00D81FBC">
      <w:pPr>
        <w:autoSpaceDE w:val="0"/>
        <w:autoSpaceDN w:val="0"/>
        <w:adjustRightInd w:val="0"/>
        <w:rPr>
          <w:rFonts w:asciiTheme="minorHAnsi" w:hAnsiTheme="minorHAnsi" w:cstheme="minorHAnsi"/>
          <w:i/>
          <w:iCs/>
          <w:color w:val="000000"/>
          <w:sz w:val="24"/>
          <w:szCs w:val="24"/>
        </w:rPr>
      </w:pPr>
    </w:p>
    <w:p w:rsidR="004C1598" w:rsidRPr="00D81FBC" w:rsidRDefault="00D81FBC" w:rsidP="00D81FBC">
      <w:pPr>
        <w:pStyle w:val="Titolo2"/>
        <w:numPr>
          <w:ilvl w:val="0"/>
          <w:numId w:val="0"/>
        </w:numPr>
        <w:tabs>
          <w:tab w:val="left" w:pos="567"/>
        </w:tabs>
        <w:spacing w:before="0" w:after="120"/>
        <w:jc w:val="both"/>
        <w:rPr>
          <w:rFonts w:eastAsia="Calibri" w:cs="Times New Roman"/>
          <w:sz w:val="24"/>
          <w:lang w:val="it-IT" w:eastAsia="it-IT"/>
        </w:rPr>
      </w:pPr>
      <w:bookmarkStart w:id="20" w:name="_Toc168295170"/>
      <w:r w:rsidRPr="00D81FBC">
        <w:rPr>
          <w:rFonts w:eastAsia="Calibri" w:cs="Times New Roman"/>
          <w:sz w:val="24"/>
          <w:lang w:val="it-IT" w:eastAsia="it-IT"/>
        </w:rPr>
        <w:t>8.2</w:t>
      </w:r>
      <w:r w:rsidRPr="00D81FBC">
        <w:rPr>
          <w:rFonts w:eastAsia="Calibri" w:cs="Times New Roman"/>
          <w:sz w:val="24"/>
          <w:lang w:val="it-IT" w:eastAsia="it-IT"/>
        </w:rPr>
        <w:tab/>
      </w:r>
      <w:r w:rsidR="004C1598" w:rsidRPr="00D81FBC">
        <w:rPr>
          <w:rFonts w:eastAsia="Calibri" w:cs="Times New Roman"/>
          <w:sz w:val="24"/>
          <w:lang w:val="it-IT" w:eastAsia="it-IT"/>
        </w:rPr>
        <w:t>Vallemaggia e Leventina: progetti faro e sinergie</w:t>
      </w:r>
      <w:bookmarkEnd w:id="20"/>
      <w:r w:rsidR="004C1598" w:rsidRPr="00D81FBC">
        <w:rPr>
          <w:rFonts w:eastAsia="Calibri" w:cs="Times New Roman"/>
          <w:sz w:val="24"/>
          <w:lang w:val="it-IT" w:eastAsia="it-IT"/>
        </w:rPr>
        <w:t xml:space="preserve"> </w:t>
      </w:r>
    </w:p>
    <w:p w:rsidR="004C1598" w:rsidRPr="004C1598" w:rsidRDefault="004C1598" w:rsidP="00D81FBC">
      <w:pPr>
        <w:autoSpaceDE w:val="0"/>
        <w:autoSpaceDN w:val="0"/>
        <w:adjustRightInd w:val="0"/>
        <w:spacing w:before="120"/>
        <w:rPr>
          <w:rFonts w:asciiTheme="minorHAnsi" w:hAnsiTheme="minorHAnsi" w:cstheme="minorHAnsi"/>
          <w:i/>
          <w:iCs/>
          <w:color w:val="000000"/>
          <w:sz w:val="24"/>
          <w:szCs w:val="24"/>
        </w:rPr>
      </w:pPr>
      <w:r w:rsidRPr="004C1598">
        <w:rPr>
          <w:rFonts w:asciiTheme="minorHAnsi" w:hAnsiTheme="minorHAnsi" w:cstheme="minorHAnsi"/>
          <w:i/>
          <w:iCs/>
          <w:color w:val="000000"/>
          <w:sz w:val="24"/>
          <w:szCs w:val="24"/>
        </w:rPr>
        <w:t xml:space="preserve">Diverse sono le realtà </w:t>
      </w:r>
      <w:r w:rsidRPr="004C1598">
        <w:rPr>
          <w:rFonts w:asciiTheme="minorHAnsi" w:hAnsiTheme="minorHAnsi" w:cstheme="minorHAnsi"/>
          <w:b/>
          <w:bCs/>
          <w:i/>
          <w:iCs/>
          <w:color w:val="000000"/>
          <w:sz w:val="24"/>
          <w:szCs w:val="24"/>
        </w:rPr>
        <w:t xml:space="preserve">già presenti </w:t>
      </w:r>
      <w:r w:rsidRPr="004C1598">
        <w:rPr>
          <w:rFonts w:asciiTheme="minorHAnsi" w:hAnsiTheme="minorHAnsi" w:cstheme="minorHAnsi"/>
          <w:i/>
          <w:iCs/>
          <w:color w:val="000000"/>
          <w:sz w:val="24"/>
          <w:szCs w:val="24"/>
        </w:rPr>
        <w:t>in Lavizzara e Alta Vallemaggia, che potrebbero beneficiare di una maggior competitività grazie al collegamento funiviario. Qui di seguito una panoramica dell’offerta legata allo svago e al turismo</w:t>
      </w:r>
    </w:p>
    <w:p w:rsidR="004C1598" w:rsidRPr="004C1598" w:rsidRDefault="004C1598" w:rsidP="00D81FBC">
      <w:pPr>
        <w:numPr>
          <w:ilvl w:val="0"/>
          <w:numId w:val="22"/>
        </w:numPr>
        <w:autoSpaceDE w:val="0"/>
        <w:autoSpaceDN w:val="0"/>
        <w:adjustRightInd w:val="0"/>
        <w:spacing w:after="59"/>
        <w:contextualSpacing/>
        <w:rPr>
          <w:rFonts w:asciiTheme="minorHAnsi" w:hAnsiTheme="minorHAnsi" w:cstheme="minorHAnsi"/>
          <w:i/>
          <w:iCs/>
          <w:color w:val="000000"/>
          <w:sz w:val="24"/>
          <w:szCs w:val="24"/>
        </w:rPr>
      </w:pPr>
      <w:r w:rsidRPr="004C1598">
        <w:rPr>
          <w:rFonts w:asciiTheme="minorHAnsi" w:hAnsiTheme="minorHAnsi" w:cstheme="minorHAnsi"/>
          <w:i/>
          <w:iCs/>
          <w:color w:val="000000"/>
          <w:sz w:val="24"/>
          <w:szCs w:val="24"/>
        </w:rPr>
        <w:t xml:space="preserve">5 strutture ricettive a Fusio-Mogno, con tipologie e standard differenti; </w:t>
      </w:r>
    </w:p>
    <w:p w:rsidR="004C1598" w:rsidRPr="004C1598" w:rsidRDefault="004C1598" w:rsidP="00D81FBC">
      <w:pPr>
        <w:numPr>
          <w:ilvl w:val="0"/>
          <w:numId w:val="22"/>
        </w:numPr>
        <w:autoSpaceDE w:val="0"/>
        <w:autoSpaceDN w:val="0"/>
        <w:adjustRightInd w:val="0"/>
        <w:spacing w:after="59"/>
        <w:contextualSpacing/>
        <w:rPr>
          <w:rFonts w:asciiTheme="minorHAnsi" w:hAnsiTheme="minorHAnsi" w:cstheme="minorHAnsi"/>
          <w:i/>
          <w:iCs/>
          <w:color w:val="000000"/>
          <w:sz w:val="24"/>
          <w:szCs w:val="24"/>
        </w:rPr>
      </w:pPr>
      <w:r w:rsidRPr="004C1598">
        <w:rPr>
          <w:rFonts w:asciiTheme="minorHAnsi" w:hAnsiTheme="minorHAnsi" w:cstheme="minorHAnsi"/>
          <w:i/>
          <w:iCs/>
          <w:color w:val="000000"/>
          <w:sz w:val="24"/>
          <w:szCs w:val="24"/>
        </w:rPr>
        <w:t xml:space="preserve">Altre 6 strutture ricettive in Lavizzara; </w:t>
      </w:r>
    </w:p>
    <w:p w:rsidR="004C1598" w:rsidRPr="004C1598" w:rsidRDefault="004C1598" w:rsidP="00D81FBC">
      <w:pPr>
        <w:numPr>
          <w:ilvl w:val="0"/>
          <w:numId w:val="22"/>
        </w:numPr>
        <w:autoSpaceDE w:val="0"/>
        <w:autoSpaceDN w:val="0"/>
        <w:adjustRightInd w:val="0"/>
        <w:spacing w:after="59"/>
        <w:contextualSpacing/>
        <w:rPr>
          <w:rFonts w:asciiTheme="minorHAnsi" w:hAnsiTheme="minorHAnsi" w:cstheme="minorHAnsi"/>
          <w:i/>
          <w:iCs/>
          <w:color w:val="000000"/>
          <w:sz w:val="24"/>
          <w:szCs w:val="24"/>
        </w:rPr>
      </w:pPr>
      <w:r w:rsidRPr="004C1598">
        <w:rPr>
          <w:rFonts w:asciiTheme="minorHAnsi" w:hAnsiTheme="minorHAnsi" w:cstheme="minorHAnsi"/>
          <w:i/>
          <w:iCs/>
          <w:color w:val="000000"/>
          <w:sz w:val="24"/>
          <w:szCs w:val="24"/>
        </w:rPr>
        <w:t xml:space="preserve">Offerta in termini di residenze secondarie; </w:t>
      </w:r>
    </w:p>
    <w:p w:rsidR="004C1598" w:rsidRPr="004C1598" w:rsidRDefault="004C1598" w:rsidP="00D81FBC">
      <w:pPr>
        <w:numPr>
          <w:ilvl w:val="0"/>
          <w:numId w:val="22"/>
        </w:numPr>
        <w:autoSpaceDE w:val="0"/>
        <w:autoSpaceDN w:val="0"/>
        <w:adjustRightInd w:val="0"/>
        <w:spacing w:after="59"/>
        <w:contextualSpacing/>
        <w:rPr>
          <w:rFonts w:asciiTheme="minorHAnsi" w:hAnsiTheme="minorHAnsi" w:cstheme="minorHAnsi"/>
          <w:i/>
          <w:iCs/>
          <w:color w:val="000000"/>
          <w:sz w:val="24"/>
          <w:szCs w:val="24"/>
        </w:rPr>
      </w:pPr>
      <w:r w:rsidRPr="004C1598">
        <w:rPr>
          <w:rFonts w:asciiTheme="minorHAnsi" w:hAnsiTheme="minorHAnsi" w:cstheme="minorHAnsi"/>
          <w:i/>
          <w:iCs/>
          <w:color w:val="000000"/>
          <w:sz w:val="24"/>
          <w:szCs w:val="24"/>
        </w:rPr>
        <w:t xml:space="preserve">Diversi Grotti o ristoranti (Grottino Diga Sambuco, Grotto Pozzasc, Grotto Al Cort, …); </w:t>
      </w:r>
    </w:p>
    <w:p w:rsidR="004C1598" w:rsidRPr="004C1598" w:rsidRDefault="004C1598" w:rsidP="00D81FBC">
      <w:pPr>
        <w:numPr>
          <w:ilvl w:val="0"/>
          <w:numId w:val="22"/>
        </w:numPr>
        <w:autoSpaceDE w:val="0"/>
        <w:autoSpaceDN w:val="0"/>
        <w:adjustRightInd w:val="0"/>
        <w:spacing w:after="59"/>
        <w:contextualSpacing/>
        <w:rPr>
          <w:rFonts w:asciiTheme="minorHAnsi" w:hAnsiTheme="minorHAnsi" w:cstheme="minorHAnsi"/>
          <w:i/>
          <w:iCs/>
          <w:color w:val="000000"/>
          <w:sz w:val="24"/>
          <w:szCs w:val="24"/>
        </w:rPr>
      </w:pPr>
      <w:r w:rsidRPr="004C1598">
        <w:rPr>
          <w:rFonts w:asciiTheme="minorHAnsi" w:hAnsiTheme="minorHAnsi" w:cstheme="minorHAnsi"/>
          <w:i/>
          <w:iCs/>
          <w:color w:val="000000"/>
          <w:sz w:val="24"/>
          <w:szCs w:val="24"/>
        </w:rPr>
        <w:t xml:space="preserve">1 agenzia di trasporto privato; </w:t>
      </w:r>
    </w:p>
    <w:p w:rsidR="004C1598" w:rsidRPr="004C1598" w:rsidRDefault="004C1598" w:rsidP="00D81FBC">
      <w:pPr>
        <w:numPr>
          <w:ilvl w:val="0"/>
          <w:numId w:val="22"/>
        </w:numPr>
        <w:autoSpaceDE w:val="0"/>
        <w:autoSpaceDN w:val="0"/>
        <w:adjustRightInd w:val="0"/>
        <w:spacing w:after="59"/>
        <w:contextualSpacing/>
        <w:rPr>
          <w:rFonts w:asciiTheme="minorHAnsi" w:hAnsiTheme="minorHAnsi" w:cstheme="minorHAnsi"/>
          <w:i/>
          <w:iCs/>
          <w:color w:val="000000"/>
          <w:sz w:val="24"/>
          <w:szCs w:val="24"/>
        </w:rPr>
      </w:pPr>
      <w:r w:rsidRPr="004C1598">
        <w:rPr>
          <w:rFonts w:asciiTheme="minorHAnsi" w:hAnsiTheme="minorHAnsi" w:cstheme="minorHAnsi"/>
          <w:i/>
          <w:iCs/>
          <w:color w:val="000000"/>
          <w:sz w:val="24"/>
          <w:szCs w:val="24"/>
        </w:rPr>
        <w:t xml:space="preserve">Capanne alpine (Tomeo, Braga, Fontana, Cristallina, Fiorasca); </w:t>
      </w:r>
    </w:p>
    <w:p w:rsidR="004C1598" w:rsidRPr="004C1598" w:rsidRDefault="004C1598" w:rsidP="00D81FBC">
      <w:pPr>
        <w:numPr>
          <w:ilvl w:val="0"/>
          <w:numId w:val="22"/>
        </w:numPr>
        <w:autoSpaceDE w:val="0"/>
        <w:autoSpaceDN w:val="0"/>
        <w:adjustRightInd w:val="0"/>
        <w:spacing w:after="59"/>
        <w:contextualSpacing/>
        <w:rPr>
          <w:rFonts w:asciiTheme="minorHAnsi" w:hAnsiTheme="minorHAnsi" w:cstheme="minorHAnsi"/>
          <w:i/>
          <w:iCs/>
          <w:color w:val="000000"/>
          <w:sz w:val="24"/>
          <w:szCs w:val="24"/>
        </w:rPr>
      </w:pPr>
      <w:r w:rsidRPr="004C1598">
        <w:rPr>
          <w:rFonts w:asciiTheme="minorHAnsi" w:hAnsiTheme="minorHAnsi" w:cstheme="minorHAnsi"/>
          <w:i/>
          <w:iCs/>
          <w:color w:val="000000"/>
          <w:sz w:val="24"/>
          <w:szCs w:val="24"/>
        </w:rPr>
        <w:t xml:space="preserve">Bicicletta Naret (-&gt; vedi Svizzera Turismo); </w:t>
      </w:r>
    </w:p>
    <w:p w:rsidR="004C1598" w:rsidRPr="004C1598" w:rsidRDefault="004C1598" w:rsidP="00D81FBC">
      <w:pPr>
        <w:numPr>
          <w:ilvl w:val="0"/>
          <w:numId w:val="22"/>
        </w:numPr>
        <w:autoSpaceDE w:val="0"/>
        <w:autoSpaceDN w:val="0"/>
        <w:adjustRightInd w:val="0"/>
        <w:spacing w:after="59"/>
        <w:contextualSpacing/>
        <w:rPr>
          <w:rFonts w:asciiTheme="minorHAnsi" w:hAnsiTheme="minorHAnsi" w:cstheme="minorHAnsi"/>
          <w:i/>
          <w:iCs/>
          <w:color w:val="000000"/>
          <w:sz w:val="24"/>
          <w:szCs w:val="24"/>
        </w:rPr>
      </w:pPr>
      <w:r w:rsidRPr="004C1598">
        <w:rPr>
          <w:rFonts w:asciiTheme="minorHAnsi" w:hAnsiTheme="minorHAnsi" w:cstheme="minorHAnsi"/>
          <w:i/>
          <w:iCs/>
          <w:color w:val="000000"/>
          <w:sz w:val="24"/>
          <w:szCs w:val="24"/>
        </w:rPr>
        <w:t xml:space="preserve">MTB; </w:t>
      </w:r>
    </w:p>
    <w:p w:rsidR="004C1598" w:rsidRPr="004C1598" w:rsidRDefault="004C1598" w:rsidP="00D81FBC">
      <w:pPr>
        <w:numPr>
          <w:ilvl w:val="0"/>
          <w:numId w:val="22"/>
        </w:numPr>
        <w:autoSpaceDE w:val="0"/>
        <w:autoSpaceDN w:val="0"/>
        <w:adjustRightInd w:val="0"/>
        <w:spacing w:after="59"/>
        <w:contextualSpacing/>
        <w:rPr>
          <w:rFonts w:asciiTheme="minorHAnsi" w:hAnsiTheme="minorHAnsi" w:cstheme="minorHAnsi"/>
          <w:i/>
          <w:iCs/>
          <w:color w:val="000000"/>
          <w:sz w:val="24"/>
          <w:szCs w:val="24"/>
        </w:rPr>
      </w:pPr>
      <w:r w:rsidRPr="004C1598">
        <w:rPr>
          <w:rFonts w:asciiTheme="minorHAnsi" w:hAnsiTheme="minorHAnsi" w:cstheme="minorHAnsi"/>
          <w:i/>
          <w:iCs/>
          <w:color w:val="000000"/>
          <w:sz w:val="24"/>
          <w:szCs w:val="24"/>
        </w:rPr>
        <w:t xml:space="preserve">Arrampicata sportiva (Naret, Mognola, Diga Sambuco, Brontallo, …); </w:t>
      </w:r>
    </w:p>
    <w:p w:rsidR="004C1598" w:rsidRPr="004C1598" w:rsidRDefault="004C1598" w:rsidP="00D81FBC">
      <w:pPr>
        <w:numPr>
          <w:ilvl w:val="0"/>
          <w:numId w:val="22"/>
        </w:numPr>
        <w:autoSpaceDE w:val="0"/>
        <w:autoSpaceDN w:val="0"/>
        <w:adjustRightInd w:val="0"/>
        <w:spacing w:after="59"/>
        <w:contextualSpacing/>
        <w:rPr>
          <w:rFonts w:asciiTheme="minorHAnsi" w:hAnsiTheme="minorHAnsi" w:cstheme="minorHAnsi"/>
          <w:i/>
          <w:iCs/>
          <w:color w:val="000000"/>
          <w:sz w:val="24"/>
          <w:szCs w:val="24"/>
        </w:rPr>
      </w:pPr>
      <w:r w:rsidRPr="004C1598">
        <w:rPr>
          <w:rFonts w:asciiTheme="minorHAnsi" w:hAnsiTheme="minorHAnsi" w:cstheme="minorHAnsi"/>
          <w:i/>
          <w:iCs/>
          <w:color w:val="000000"/>
          <w:sz w:val="24"/>
          <w:szCs w:val="24"/>
        </w:rPr>
        <w:t xml:space="preserve">Itinerari tematici (Lago Mognola, Acquedotto Alpe Canaa, sentieri di pietra, …); </w:t>
      </w:r>
    </w:p>
    <w:p w:rsidR="004C1598" w:rsidRPr="004C1598" w:rsidRDefault="004C1598" w:rsidP="00D81FBC">
      <w:pPr>
        <w:numPr>
          <w:ilvl w:val="0"/>
          <w:numId w:val="22"/>
        </w:numPr>
        <w:autoSpaceDE w:val="0"/>
        <w:autoSpaceDN w:val="0"/>
        <w:adjustRightInd w:val="0"/>
        <w:spacing w:after="59"/>
        <w:contextualSpacing/>
        <w:rPr>
          <w:rFonts w:asciiTheme="minorHAnsi" w:hAnsiTheme="minorHAnsi" w:cstheme="minorHAnsi"/>
          <w:i/>
          <w:iCs/>
          <w:color w:val="000000"/>
          <w:sz w:val="24"/>
          <w:szCs w:val="24"/>
        </w:rPr>
      </w:pPr>
      <w:r w:rsidRPr="004C1598">
        <w:rPr>
          <w:rFonts w:asciiTheme="minorHAnsi" w:hAnsiTheme="minorHAnsi" w:cstheme="minorHAnsi"/>
          <w:i/>
          <w:iCs/>
          <w:color w:val="000000"/>
          <w:sz w:val="24"/>
          <w:szCs w:val="24"/>
        </w:rPr>
        <w:t xml:space="preserve">Paesaggio elettrico (dighe, centrali, mini centrali…) </w:t>
      </w:r>
    </w:p>
    <w:p w:rsidR="004C1598" w:rsidRPr="004C1598" w:rsidRDefault="004C1598" w:rsidP="00D81FBC">
      <w:pPr>
        <w:numPr>
          <w:ilvl w:val="0"/>
          <w:numId w:val="22"/>
        </w:numPr>
        <w:autoSpaceDE w:val="0"/>
        <w:autoSpaceDN w:val="0"/>
        <w:adjustRightInd w:val="0"/>
        <w:spacing w:after="59"/>
        <w:contextualSpacing/>
        <w:rPr>
          <w:rFonts w:asciiTheme="minorHAnsi" w:hAnsiTheme="minorHAnsi" w:cstheme="minorHAnsi"/>
          <w:i/>
          <w:iCs/>
          <w:color w:val="000000"/>
          <w:sz w:val="24"/>
          <w:szCs w:val="24"/>
        </w:rPr>
      </w:pPr>
      <w:r w:rsidRPr="004C1598">
        <w:rPr>
          <w:rFonts w:asciiTheme="minorHAnsi" w:hAnsiTheme="minorHAnsi" w:cstheme="minorHAnsi"/>
          <w:i/>
          <w:iCs/>
          <w:color w:val="000000"/>
          <w:sz w:val="24"/>
          <w:szCs w:val="24"/>
        </w:rPr>
        <w:t xml:space="preserve">Via Alta VM; </w:t>
      </w:r>
    </w:p>
    <w:p w:rsidR="004C1598" w:rsidRPr="004C1598" w:rsidRDefault="004C1598" w:rsidP="00D81FBC">
      <w:pPr>
        <w:numPr>
          <w:ilvl w:val="0"/>
          <w:numId w:val="22"/>
        </w:numPr>
        <w:autoSpaceDE w:val="0"/>
        <w:autoSpaceDN w:val="0"/>
        <w:adjustRightInd w:val="0"/>
        <w:spacing w:after="59"/>
        <w:contextualSpacing/>
        <w:rPr>
          <w:rFonts w:asciiTheme="minorHAnsi" w:hAnsiTheme="minorHAnsi" w:cstheme="minorHAnsi"/>
          <w:i/>
          <w:iCs/>
          <w:color w:val="000000"/>
          <w:sz w:val="24"/>
          <w:szCs w:val="24"/>
        </w:rPr>
      </w:pPr>
      <w:r w:rsidRPr="004C1598">
        <w:rPr>
          <w:rFonts w:asciiTheme="minorHAnsi" w:hAnsiTheme="minorHAnsi" w:cstheme="minorHAnsi"/>
          <w:i/>
          <w:iCs/>
          <w:color w:val="000000"/>
          <w:sz w:val="24"/>
          <w:szCs w:val="24"/>
        </w:rPr>
        <w:t xml:space="preserve">Percorsi racchette da neve; </w:t>
      </w:r>
    </w:p>
    <w:p w:rsidR="004C1598" w:rsidRPr="004C1598" w:rsidRDefault="004C1598" w:rsidP="00D81FBC">
      <w:pPr>
        <w:numPr>
          <w:ilvl w:val="0"/>
          <w:numId w:val="22"/>
        </w:numPr>
        <w:autoSpaceDE w:val="0"/>
        <w:autoSpaceDN w:val="0"/>
        <w:adjustRightInd w:val="0"/>
        <w:spacing w:after="59"/>
        <w:contextualSpacing/>
        <w:rPr>
          <w:rFonts w:asciiTheme="minorHAnsi" w:hAnsiTheme="minorHAnsi" w:cstheme="minorHAnsi"/>
          <w:i/>
          <w:iCs/>
          <w:color w:val="000000"/>
          <w:sz w:val="24"/>
          <w:szCs w:val="24"/>
        </w:rPr>
      </w:pPr>
      <w:r w:rsidRPr="004C1598">
        <w:rPr>
          <w:rFonts w:asciiTheme="minorHAnsi" w:hAnsiTheme="minorHAnsi" w:cstheme="minorHAnsi"/>
          <w:i/>
          <w:iCs/>
          <w:color w:val="000000"/>
          <w:sz w:val="24"/>
          <w:szCs w:val="24"/>
        </w:rPr>
        <w:t xml:space="preserve">Impianti da sci per principianti (Mogno, La Cappellina); </w:t>
      </w:r>
    </w:p>
    <w:p w:rsidR="004C1598" w:rsidRPr="004C1598" w:rsidRDefault="004C1598" w:rsidP="00D81FBC">
      <w:pPr>
        <w:numPr>
          <w:ilvl w:val="0"/>
          <w:numId w:val="22"/>
        </w:numPr>
        <w:autoSpaceDE w:val="0"/>
        <w:autoSpaceDN w:val="0"/>
        <w:adjustRightInd w:val="0"/>
        <w:spacing w:after="59"/>
        <w:contextualSpacing/>
        <w:rPr>
          <w:rFonts w:asciiTheme="minorHAnsi" w:hAnsiTheme="minorHAnsi" w:cstheme="minorHAnsi"/>
          <w:i/>
          <w:iCs/>
          <w:color w:val="000000"/>
          <w:sz w:val="24"/>
          <w:szCs w:val="24"/>
        </w:rPr>
      </w:pPr>
      <w:r w:rsidRPr="004C1598">
        <w:rPr>
          <w:rFonts w:asciiTheme="minorHAnsi" w:hAnsiTheme="minorHAnsi" w:cstheme="minorHAnsi"/>
          <w:i/>
          <w:iCs/>
          <w:color w:val="000000"/>
          <w:sz w:val="24"/>
          <w:szCs w:val="24"/>
        </w:rPr>
        <w:t xml:space="preserve">Pista sci di fondo (Mogno); </w:t>
      </w:r>
    </w:p>
    <w:p w:rsidR="004C1598" w:rsidRPr="004C1598" w:rsidRDefault="004C1598" w:rsidP="00D81FBC">
      <w:pPr>
        <w:numPr>
          <w:ilvl w:val="0"/>
          <w:numId w:val="22"/>
        </w:numPr>
        <w:autoSpaceDE w:val="0"/>
        <w:autoSpaceDN w:val="0"/>
        <w:adjustRightInd w:val="0"/>
        <w:spacing w:after="59"/>
        <w:contextualSpacing/>
        <w:rPr>
          <w:rFonts w:asciiTheme="minorHAnsi" w:hAnsiTheme="minorHAnsi" w:cstheme="minorHAnsi"/>
          <w:i/>
          <w:iCs/>
          <w:color w:val="000000"/>
          <w:sz w:val="24"/>
          <w:szCs w:val="24"/>
        </w:rPr>
      </w:pPr>
      <w:r w:rsidRPr="004C1598">
        <w:rPr>
          <w:rFonts w:asciiTheme="minorHAnsi" w:hAnsiTheme="minorHAnsi" w:cstheme="minorHAnsi"/>
          <w:i/>
          <w:iCs/>
          <w:color w:val="000000"/>
          <w:sz w:val="24"/>
          <w:szCs w:val="24"/>
        </w:rPr>
        <w:t xml:space="preserve">Sci alpinismo nell’intera regione; </w:t>
      </w:r>
    </w:p>
    <w:p w:rsidR="004C1598" w:rsidRPr="004C1598" w:rsidRDefault="004C1598" w:rsidP="00D81FBC">
      <w:pPr>
        <w:numPr>
          <w:ilvl w:val="0"/>
          <w:numId w:val="22"/>
        </w:numPr>
        <w:autoSpaceDE w:val="0"/>
        <w:autoSpaceDN w:val="0"/>
        <w:adjustRightInd w:val="0"/>
        <w:spacing w:after="59"/>
        <w:contextualSpacing/>
        <w:rPr>
          <w:rFonts w:asciiTheme="minorHAnsi" w:hAnsiTheme="minorHAnsi" w:cstheme="minorHAnsi"/>
          <w:i/>
          <w:iCs/>
          <w:color w:val="000000"/>
          <w:sz w:val="24"/>
          <w:szCs w:val="24"/>
        </w:rPr>
      </w:pPr>
      <w:r w:rsidRPr="004C1598">
        <w:rPr>
          <w:rFonts w:asciiTheme="minorHAnsi" w:hAnsiTheme="minorHAnsi" w:cstheme="minorHAnsi"/>
          <w:i/>
          <w:iCs/>
          <w:color w:val="000000"/>
          <w:sz w:val="24"/>
          <w:szCs w:val="24"/>
        </w:rPr>
        <w:t xml:space="preserve">Attività ludico-didattiche (percorso sensoriale, sentiero didattico Brontallo); </w:t>
      </w:r>
    </w:p>
    <w:p w:rsidR="004C1598" w:rsidRPr="004C1598" w:rsidRDefault="004C1598" w:rsidP="00D81FBC">
      <w:pPr>
        <w:numPr>
          <w:ilvl w:val="0"/>
          <w:numId w:val="22"/>
        </w:numPr>
        <w:autoSpaceDE w:val="0"/>
        <w:autoSpaceDN w:val="0"/>
        <w:adjustRightInd w:val="0"/>
        <w:spacing w:after="59"/>
        <w:contextualSpacing/>
        <w:rPr>
          <w:rFonts w:asciiTheme="minorHAnsi" w:hAnsiTheme="minorHAnsi" w:cstheme="minorHAnsi"/>
          <w:i/>
          <w:iCs/>
          <w:color w:val="000000"/>
          <w:sz w:val="24"/>
          <w:szCs w:val="24"/>
        </w:rPr>
      </w:pPr>
      <w:r w:rsidRPr="004C1598">
        <w:rPr>
          <w:rFonts w:asciiTheme="minorHAnsi" w:hAnsiTheme="minorHAnsi" w:cstheme="minorHAnsi"/>
          <w:i/>
          <w:iCs/>
          <w:color w:val="000000"/>
          <w:sz w:val="24"/>
          <w:szCs w:val="24"/>
        </w:rPr>
        <w:t xml:space="preserve">Percorsi agro-turistico alpestri (Campo La Torba, Vacarisc-Mognola, Brunescio); </w:t>
      </w:r>
    </w:p>
    <w:p w:rsidR="004C1598" w:rsidRPr="004C1598" w:rsidRDefault="004C1598" w:rsidP="00D81FBC">
      <w:pPr>
        <w:numPr>
          <w:ilvl w:val="0"/>
          <w:numId w:val="22"/>
        </w:numPr>
        <w:autoSpaceDE w:val="0"/>
        <w:autoSpaceDN w:val="0"/>
        <w:adjustRightInd w:val="0"/>
        <w:spacing w:after="59"/>
        <w:contextualSpacing/>
        <w:rPr>
          <w:rFonts w:asciiTheme="minorHAnsi" w:hAnsiTheme="minorHAnsi" w:cstheme="minorHAnsi"/>
          <w:i/>
          <w:iCs/>
          <w:color w:val="000000"/>
          <w:sz w:val="24"/>
          <w:szCs w:val="24"/>
        </w:rPr>
      </w:pPr>
      <w:r w:rsidRPr="004C1598">
        <w:rPr>
          <w:rFonts w:asciiTheme="minorHAnsi" w:hAnsiTheme="minorHAnsi" w:cstheme="minorHAnsi"/>
          <w:i/>
          <w:iCs/>
          <w:color w:val="000000"/>
          <w:sz w:val="24"/>
          <w:szCs w:val="24"/>
        </w:rPr>
        <w:t xml:space="preserve">Centro Internazionale di Scultura Peccia (CIS) e Scuola di scultura; </w:t>
      </w:r>
    </w:p>
    <w:p w:rsidR="004C1598" w:rsidRPr="004C1598" w:rsidRDefault="004C1598" w:rsidP="00D81FBC">
      <w:pPr>
        <w:numPr>
          <w:ilvl w:val="0"/>
          <w:numId w:val="22"/>
        </w:numPr>
        <w:autoSpaceDE w:val="0"/>
        <w:autoSpaceDN w:val="0"/>
        <w:adjustRightInd w:val="0"/>
        <w:spacing w:after="59"/>
        <w:contextualSpacing/>
        <w:rPr>
          <w:rFonts w:asciiTheme="minorHAnsi" w:hAnsiTheme="minorHAnsi" w:cstheme="minorHAnsi"/>
          <w:i/>
          <w:iCs/>
          <w:color w:val="000000"/>
          <w:sz w:val="24"/>
          <w:szCs w:val="24"/>
        </w:rPr>
      </w:pPr>
      <w:r w:rsidRPr="004C1598">
        <w:rPr>
          <w:rFonts w:asciiTheme="minorHAnsi" w:hAnsiTheme="minorHAnsi" w:cstheme="minorHAnsi"/>
          <w:i/>
          <w:iCs/>
          <w:color w:val="000000"/>
          <w:sz w:val="24"/>
          <w:szCs w:val="24"/>
        </w:rPr>
        <w:t xml:space="preserve">Chiesa di Mario Botta a Mogno; </w:t>
      </w:r>
    </w:p>
    <w:p w:rsidR="004C1598" w:rsidRPr="004C1598" w:rsidRDefault="004C1598" w:rsidP="00D81FBC">
      <w:pPr>
        <w:numPr>
          <w:ilvl w:val="0"/>
          <w:numId w:val="22"/>
        </w:numPr>
        <w:autoSpaceDE w:val="0"/>
        <w:autoSpaceDN w:val="0"/>
        <w:adjustRightInd w:val="0"/>
        <w:spacing w:after="59"/>
        <w:contextualSpacing/>
        <w:rPr>
          <w:rFonts w:asciiTheme="minorHAnsi" w:hAnsiTheme="minorHAnsi" w:cstheme="minorHAnsi"/>
          <w:i/>
          <w:iCs/>
          <w:color w:val="000000"/>
          <w:sz w:val="24"/>
          <w:szCs w:val="24"/>
        </w:rPr>
      </w:pPr>
      <w:r w:rsidRPr="004C1598">
        <w:rPr>
          <w:rFonts w:asciiTheme="minorHAnsi" w:hAnsiTheme="minorHAnsi" w:cstheme="minorHAnsi"/>
          <w:i/>
          <w:iCs/>
          <w:color w:val="000000"/>
          <w:sz w:val="24"/>
          <w:szCs w:val="24"/>
        </w:rPr>
        <w:t xml:space="preserve">Patrimonio architettonico tradizionale (mulini a Fusio, torbe, mini-museo Rima, casa Berna, casa dei Lanfogti Sornico, Casa Pometta Broglio); </w:t>
      </w:r>
    </w:p>
    <w:p w:rsidR="004C1598" w:rsidRPr="004C1598" w:rsidRDefault="004C1598" w:rsidP="00D81FBC">
      <w:pPr>
        <w:numPr>
          <w:ilvl w:val="0"/>
          <w:numId w:val="22"/>
        </w:numPr>
        <w:autoSpaceDE w:val="0"/>
        <w:autoSpaceDN w:val="0"/>
        <w:adjustRightInd w:val="0"/>
        <w:spacing w:after="59"/>
        <w:contextualSpacing/>
        <w:rPr>
          <w:rFonts w:asciiTheme="minorHAnsi" w:hAnsiTheme="minorHAnsi" w:cstheme="minorHAnsi"/>
          <w:i/>
          <w:iCs/>
          <w:color w:val="000000"/>
          <w:sz w:val="24"/>
          <w:szCs w:val="24"/>
        </w:rPr>
      </w:pPr>
      <w:r w:rsidRPr="004C1598">
        <w:rPr>
          <w:rFonts w:asciiTheme="minorHAnsi" w:hAnsiTheme="minorHAnsi" w:cstheme="minorHAnsi"/>
          <w:i/>
          <w:iCs/>
          <w:color w:val="000000"/>
          <w:sz w:val="24"/>
          <w:szCs w:val="24"/>
        </w:rPr>
        <w:lastRenderedPageBreak/>
        <w:t xml:space="preserve">Centro Sportivo Lavizzara (CSL); </w:t>
      </w:r>
    </w:p>
    <w:p w:rsidR="004C1598" w:rsidRPr="004C1598" w:rsidRDefault="004C1598" w:rsidP="003E1A55">
      <w:pPr>
        <w:numPr>
          <w:ilvl w:val="0"/>
          <w:numId w:val="22"/>
        </w:numPr>
        <w:autoSpaceDE w:val="0"/>
        <w:autoSpaceDN w:val="0"/>
        <w:adjustRightInd w:val="0"/>
        <w:spacing w:after="59"/>
        <w:contextualSpacing/>
        <w:rPr>
          <w:rFonts w:asciiTheme="minorHAnsi" w:hAnsiTheme="minorHAnsi" w:cstheme="minorHAnsi"/>
          <w:i/>
          <w:iCs/>
          <w:color w:val="000000"/>
          <w:sz w:val="24"/>
          <w:szCs w:val="24"/>
        </w:rPr>
      </w:pPr>
      <w:r w:rsidRPr="004C1598">
        <w:rPr>
          <w:rFonts w:asciiTheme="minorHAnsi" w:hAnsiTheme="minorHAnsi" w:cstheme="minorHAnsi"/>
          <w:i/>
          <w:iCs/>
          <w:color w:val="000000"/>
          <w:sz w:val="24"/>
          <w:szCs w:val="24"/>
        </w:rPr>
        <w:t xml:space="preserve">Una decina di strutture ricettive; </w:t>
      </w:r>
    </w:p>
    <w:p w:rsidR="004C1598" w:rsidRPr="004C1598" w:rsidRDefault="004C1598" w:rsidP="003E1A55">
      <w:pPr>
        <w:numPr>
          <w:ilvl w:val="0"/>
          <w:numId w:val="22"/>
        </w:numPr>
        <w:autoSpaceDE w:val="0"/>
        <w:autoSpaceDN w:val="0"/>
        <w:adjustRightInd w:val="0"/>
        <w:spacing w:after="59"/>
        <w:contextualSpacing/>
        <w:rPr>
          <w:rFonts w:asciiTheme="minorHAnsi" w:hAnsiTheme="minorHAnsi" w:cstheme="minorHAnsi"/>
          <w:i/>
          <w:iCs/>
          <w:color w:val="000000"/>
          <w:sz w:val="24"/>
          <w:szCs w:val="24"/>
        </w:rPr>
      </w:pPr>
      <w:r w:rsidRPr="004C1598">
        <w:rPr>
          <w:rFonts w:asciiTheme="minorHAnsi" w:hAnsiTheme="minorHAnsi" w:cstheme="minorHAnsi"/>
          <w:i/>
          <w:iCs/>
          <w:color w:val="000000"/>
          <w:sz w:val="24"/>
          <w:szCs w:val="24"/>
        </w:rPr>
        <w:t xml:space="preserve">Offerta in termini di residenze secondarie; </w:t>
      </w:r>
    </w:p>
    <w:p w:rsidR="004C1598" w:rsidRPr="004C1598" w:rsidRDefault="004C1598" w:rsidP="003E1A55">
      <w:pPr>
        <w:numPr>
          <w:ilvl w:val="0"/>
          <w:numId w:val="22"/>
        </w:numPr>
        <w:autoSpaceDE w:val="0"/>
        <w:autoSpaceDN w:val="0"/>
        <w:adjustRightInd w:val="0"/>
        <w:spacing w:after="59"/>
        <w:contextualSpacing/>
        <w:rPr>
          <w:rFonts w:asciiTheme="minorHAnsi" w:hAnsiTheme="minorHAnsi" w:cstheme="minorHAnsi"/>
          <w:i/>
          <w:iCs/>
          <w:color w:val="000000"/>
          <w:sz w:val="24"/>
          <w:szCs w:val="24"/>
        </w:rPr>
      </w:pPr>
      <w:r w:rsidRPr="004C1598">
        <w:rPr>
          <w:rFonts w:asciiTheme="minorHAnsi" w:hAnsiTheme="minorHAnsi" w:cstheme="minorHAnsi"/>
          <w:i/>
          <w:iCs/>
          <w:color w:val="000000"/>
          <w:sz w:val="24"/>
          <w:szCs w:val="24"/>
        </w:rPr>
        <w:t xml:space="preserve">Grotti e alcuni ristoranti; </w:t>
      </w:r>
    </w:p>
    <w:p w:rsidR="004C1598" w:rsidRPr="004C1598" w:rsidRDefault="004C1598" w:rsidP="003E1A55">
      <w:pPr>
        <w:numPr>
          <w:ilvl w:val="0"/>
          <w:numId w:val="22"/>
        </w:numPr>
        <w:autoSpaceDE w:val="0"/>
        <w:autoSpaceDN w:val="0"/>
        <w:adjustRightInd w:val="0"/>
        <w:spacing w:after="59"/>
        <w:contextualSpacing/>
        <w:rPr>
          <w:rFonts w:asciiTheme="minorHAnsi" w:hAnsiTheme="minorHAnsi" w:cstheme="minorHAnsi"/>
          <w:i/>
          <w:iCs/>
          <w:color w:val="000000"/>
          <w:sz w:val="24"/>
          <w:szCs w:val="24"/>
        </w:rPr>
      </w:pPr>
      <w:r w:rsidRPr="004C1598">
        <w:rPr>
          <w:rFonts w:asciiTheme="minorHAnsi" w:hAnsiTheme="minorHAnsi" w:cstheme="minorHAnsi"/>
          <w:i/>
          <w:iCs/>
          <w:color w:val="000000"/>
          <w:sz w:val="24"/>
          <w:szCs w:val="24"/>
        </w:rPr>
        <w:t xml:space="preserve">Capanne alpine; </w:t>
      </w:r>
    </w:p>
    <w:p w:rsidR="004C1598" w:rsidRPr="004C1598" w:rsidRDefault="004C1598" w:rsidP="003E1A55">
      <w:pPr>
        <w:numPr>
          <w:ilvl w:val="0"/>
          <w:numId w:val="22"/>
        </w:numPr>
        <w:autoSpaceDE w:val="0"/>
        <w:autoSpaceDN w:val="0"/>
        <w:adjustRightInd w:val="0"/>
        <w:spacing w:after="59"/>
        <w:contextualSpacing/>
        <w:rPr>
          <w:rFonts w:asciiTheme="minorHAnsi" w:hAnsiTheme="minorHAnsi" w:cstheme="minorHAnsi"/>
          <w:i/>
          <w:iCs/>
          <w:color w:val="000000"/>
          <w:sz w:val="24"/>
          <w:szCs w:val="24"/>
        </w:rPr>
      </w:pPr>
      <w:r w:rsidRPr="004C1598">
        <w:rPr>
          <w:rFonts w:asciiTheme="minorHAnsi" w:hAnsiTheme="minorHAnsi" w:cstheme="minorHAnsi"/>
          <w:i/>
          <w:iCs/>
          <w:color w:val="000000"/>
          <w:sz w:val="24"/>
          <w:szCs w:val="24"/>
        </w:rPr>
        <w:t xml:space="preserve">MTB e ciclopista Vallemaggia; </w:t>
      </w:r>
    </w:p>
    <w:p w:rsidR="004C1598" w:rsidRPr="004C1598" w:rsidRDefault="004C1598" w:rsidP="003E1A55">
      <w:pPr>
        <w:numPr>
          <w:ilvl w:val="0"/>
          <w:numId w:val="22"/>
        </w:numPr>
        <w:autoSpaceDE w:val="0"/>
        <w:autoSpaceDN w:val="0"/>
        <w:adjustRightInd w:val="0"/>
        <w:spacing w:after="59"/>
        <w:contextualSpacing/>
        <w:rPr>
          <w:rFonts w:asciiTheme="minorHAnsi" w:hAnsiTheme="minorHAnsi" w:cstheme="minorHAnsi"/>
          <w:i/>
          <w:iCs/>
          <w:color w:val="000000"/>
          <w:sz w:val="24"/>
          <w:szCs w:val="24"/>
        </w:rPr>
      </w:pPr>
      <w:r w:rsidRPr="004C1598">
        <w:rPr>
          <w:rFonts w:asciiTheme="minorHAnsi" w:hAnsiTheme="minorHAnsi" w:cstheme="minorHAnsi"/>
          <w:i/>
          <w:iCs/>
          <w:color w:val="000000"/>
          <w:sz w:val="24"/>
          <w:szCs w:val="24"/>
        </w:rPr>
        <w:t xml:space="preserve">Arrampicata sportiva (Cevio, Linescio, Bosco Gurin, Bavona, …); </w:t>
      </w:r>
    </w:p>
    <w:p w:rsidR="004C1598" w:rsidRPr="004C1598" w:rsidRDefault="004C1598" w:rsidP="003E1A55">
      <w:pPr>
        <w:numPr>
          <w:ilvl w:val="0"/>
          <w:numId w:val="22"/>
        </w:numPr>
        <w:autoSpaceDE w:val="0"/>
        <w:autoSpaceDN w:val="0"/>
        <w:adjustRightInd w:val="0"/>
        <w:spacing w:after="59"/>
        <w:contextualSpacing/>
        <w:rPr>
          <w:rFonts w:asciiTheme="minorHAnsi" w:hAnsiTheme="minorHAnsi" w:cstheme="minorHAnsi"/>
          <w:i/>
          <w:iCs/>
          <w:color w:val="000000"/>
          <w:sz w:val="24"/>
          <w:szCs w:val="24"/>
        </w:rPr>
      </w:pPr>
      <w:r w:rsidRPr="004C1598">
        <w:rPr>
          <w:rFonts w:asciiTheme="minorHAnsi" w:hAnsiTheme="minorHAnsi" w:cstheme="minorHAnsi"/>
          <w:i/>
          <w:iCs/>
          <w:color w:val="000000"/>
          <w:sz w:val="24"/>
          <w:szCs w:val="24"/>
        </w:rPr>
        <w:t xml:space="preserve">Itinerari tematici (Bosco Gurin, Sascola, …); </w:t>
      </w:r>
    </w:p>
    <w:p w:rsidR="004C1598" w:rsidRPr="004C1598" w:rsidRDefault="004C1598" w:rsidP="003E1A55">
      <w:pPr>
        <w:numPr>
          <w:ilvl w:val="0"/>
          <w:numId w:val="22"/>
        </w:numPr>
        <w:autoSpaceDE w:val="0"/>
        <w:autoSpaceDN w:val="0"/>
        <w:adjustRightInd w:val="0"/>
        <w:spacing w:after="59"/>
        <w:contextualSpacing/>
        <w:rPr>
          <w:rFonts w:asciiTheme="minorHAnsi" w:hAnsiTheme="minorHAnsi" w:cstheme="minorHAnsi"/>
          <w:i/>
          <w:iCs/>
          <w:color w:val="000000"/>
          <w:sz w:val="24"/>
          <w:szCs w:val="24"/>
        </w:rPr>
      </w:pPr>
      <w:r w:rsidRPr="004C1598">
        <w:rPr>
          <w:rFonts w:asciiTheme="minorHAnsi" w:hAnsiTheme="minorHAnsi" w:cstheme="minorHAnsi"/>
          <w:i/>
          <w:iCs/>
          <w:color w:val="000000"/>
          <w:sz w:val="24"/>
          <w:szCs w:val="24"/>
        </w:rPr>
        <w:t xml:space="preserve">Via Alta VM; </w:t>
      </w:r>
    </w:p>
    <w:p w:rsidR="004C1598" w:rsidRPr="004C1598" w:rsidRDefault="004C1598" w:rsidP="003E1A55">
      <w:pPr>
        <w:numPr>
          <w:ilvl w:val="0"/>
          <w:numId w:val="22"/>
        </w:numPr>
        <w:autoSpaceDE w:val="0"/>
        <w:autoSpaceDN w:val="0"/>
        <w:adjustRightInd w:val="0"/>
        <w:contextualSpacing/>
        <w:rPr>
          <w:rFonts w:asciiTheme="minorHAnsi" w:hAnsiTheme="minorHAnsi" w:cstheme="minorHAnsi"/>
          <w:i/>
          <w:iCs/>
          <w:color w:val="000000"/>
          <w:sz w:val="24"/>
          <w:szCs w:val="24"/>
        </w:rPr>
      </w:pPr>
      <w:r w:rsidRPr="004C1598">
        <w:rPr>
          <w:rFonts w:asciiTheme="minorHAnsi" w:hAnsiTheme="minorHAnsi" w:cstheme="minorHAnsi"/>
          <w:i/>
          <w:iCs/>
          <w:color w:val="000000"/>
          <w:sz w:val="24"/>
          <w:szCs w:val="24"/>
        </w:rPr>
        <w:t xml:space="preserve">Robiei e il Ghiacciaio del Basodino; </w:t>
      </w:r>
    </w:p>
    <w:p w:rsidR="004C1598" w:rsidRPr="004C1598" w:rsidRDefault="004C1598" w:rsidP="003E1A55">
      <w:pPr>
        <w:numPr>
          <w:ilvl w:val="0"/>
          <w:numId w:val="22"/>
        </w:numPr>
        <w:autoSpaceDE w:val="0"/>
        <w:autoSpaceDN w:val="0"/>
        <w:adjustRightInd w:val="0"/>
        <w:contextualSpacing/>
        <w:rPr>
          <w:rFonts w:asciiTheme="minorHAnsi" w:hAnsiTheme="minorHAnsi" w:cstheme="minorHAnsi"/>
          <w:i/>
          <w:iCs/>
          <w:color w:val="000000"/>
          <w:sz w:val="24"/>
          <w:szCs w:val="24"/>
        </w:rPr>
      </w:pPr>
      <w:r w:rsidRPr="004C1598">
        <w:rPr>
          <w:rFonts w:asciiTheme="minorHAnsi" w:hAnsiTheme="minorHAnsi" w:cstheme="minorHAnsi"/>
          <w:i/>
          <w:iCs/>
          <w:color w:val="000000"/>
          <w:sz w:val="24"/>
          <w:szCs w:val="24"/>
        </w:rPr>
        <w:t xml:space="preserve">Percorsi racchette da neve; </w:t>
      </w:r>
    </w:p>
    <w:p w:rsidR="004C1598" w:rsidRPr="004C1598" w:rsidRDefault="004C1598" w:rsidP="003E1A55">
      <w:pPr>
        <w:numPr>
          <w:ilvl w:val="0"/>
          <w:numId w:val="22"/>
        </w:numPr>
        <w:autoSpaceDE w:val="0"/>
        <w:autoSpaceDN w:val="0"/>
        <w:adjustRightInd w:val="0"/>
        <w:contextualSpacing/>
        <w:rPr>
          <w:rFonts w:asciiTheme="minorHAnsi" w:hAnsiTheme="minorHAnsi" w:cstheme="minorHAnsi"/>
          <w:i/>
          <w:iCs/>
          <w:color w:val="000000"/>
          <w:sz w:val="24"/>
          <w:szCs w:val="24"/>
        </w:rPr>
      </w:pPr>
      <w:r w:rsidRPr="004C1598">
        <w:rPr>
          <w:rFonts w:asciiTheme="minorHAnsi" w:hAnsiTheme="minorHAnsi" w:cstheme="minorHAnsi"/>
          <w:i/>
          <w:iCs/>
          <w:color w:val="000000"/>
          <w:sz w:val="24"/>
          <w:szCs w:val="24"/>
        </w:rPr>
        <w:t xml:space="preserve">Stazione sciistica e sua destagionalizzazione (varie attività); </w:t>
      </w:r>
    </w:p>
    <w:p w:rsidR="004C1598" w:rsidRPr="004C1598" w:rsidRDefault="004C1598" w:rsidP="003E1A55">
      <w:pPr>
        <w:numPr>
          <w:ilvl w:val="0"/>
          <w:numId w:val="22"/>
        </w:numPr>
        <w:autoSpaceDE w:val="0"/>
        <w:autoSpaceDN w:val="0"/>
        <w:adjustRightInd w:val="0"/>
        <w:contextualSpacing/>
        <w:rPr>
          <w:rFonts w:asciiTheme="minorHAnsi" w:hAnsiTheme="minorHAnsi" w:cstheme="minorHAnsi"/>
          <w:i/>
          <w:iCs/>
          <w:color w:val="000000"/>
          <w:sz w:val="24"/>
          <w:szCs w:val="24"/>
        </w:rPr>
      </w:pPr>
      <w:r w:rsidRPr="004C1598">
        <w:rPr>
          <w:rFonts w:asciiTheme="minorHAnsi" w:hAnsiTheme="minorHAnsi" w:cstheme="minorHAnsi"/>
          <w:i/>
          <w:iCs/>
          <w:color w:val="000000"/>
          <w:sz w:val="24"/>
          <w:szCs w:val="24"/>
        </w:rPr>
        <w:t xml:space="preserve">Sci alpinismo; </w:t>
      </w:r>
    </w:p>
    <w:p w:rsidR="004C1598" w:rsidRPr="004C1598" w:rsidRDefault="004C1598" w:rsidP="003E1A55">
      <w:pPr>
        <w:numPr>
          <w:ilvl w:val="0"/>
          <w:numId w:val="22"/>
        </w:numPr>
        <w:autoSpaceDE w:val="0"/>
        <w:autoSpaceDN w:val="0"/>
        <w:adjustRightInd w:val="0"/>
        <w:contextualSpacing/>
        <w:rPr>
          <w:rFonts w:asciiTheme="minorHAnsi" w:hAnsiTheme="minorHAnsi" w:cstheme="minorHAnsi"/>
          <w:i/>
          <w:iCs/>
          <w:color w:val="000000"/>
          <w:sz w:val="24"/>
          <w:szCs w:val="24"/>
        </w:rPr>
      </w:pPr>
      <w:r w:rsidRPr="004C1598">
        <w:rPr>
          <w:rFonts w:asciiTheme="minorHAnsi" w:hAnsiTheme="minorHAnsi" w:cstheme="minorHAnsi"/>
          <w:i/>
          <w:iCs/>
          <w:color w:val="000000"/>
          <w:sz w:val="24"/>
          <w:szCs w:val="24"/>
        </w:rPr>
        <w:t xml:space="preserve">Attività ludico-didattiche (bosco del Weltu); </w:t>
      </w:r>
    </w:p>
    <w:p w:rsidR="004C1598" w:rsidRPr="004C1598" w:rsidRDefault="004C1598" w:rsidP="003E1A55">
      <w:pPr>
        <w:numPr>
          <w:ilvl w:val="0"/>
          <w:numId w:val="22"/>
        </w:numPr>
        <w:autoSpaceDE w:val="0"/>
        <w:autoSpaceDN w:val="0"/>
        <w:adjustRightInd w:val="0"/>
        <w:contextualSpacing/>
        <w:rPr>
          <w:rFonts w:asciiTheme="minorHAnsi" w:hAnsiTheme="minorHAnsi" w:cstheme="minorHAnsi"/>
          <w:i/>
          <w:iCs/>
          <w:color w:val="000000"/>
          <w:sz w:val="24"/>
          <w:szCs w:val="24"/>
        </w:rPr>
      </w:pPr>
      <w:r w:rsidRPr="004C1598">
        <w:rPr>
          <w:rFonts w:asciiTheme="minorHAnsi" w:hAnsiTheme="minorHAnsi" w:cstheme="minorHAnsi"/>
          <w:i/>
          <w:iCs/>
          <w:color w:val="000000"/>
          <w:sz w:val="24"/>
          <w:szCs w:val="24"/>
        </w:rPr>
        <w:t xml:space="preserve">Pumptrack; </w:t>
      </w:r>
    </w:p>
    <w:p w:rsidR="004C1598" w:rsidRPr="004C1598" w:rsidRDefault="004C1598" w:rsidP="003E1A55">
      <w:pPr>
        <w:numPr>
          <w:ilvl w:val="0"/>
          <w:numId w:val="22"/>
        </w:numPr>
        <w:autoSpaceDE w:val="0"/>
        <w:autoSpaceDN w:val="0"/>
        <w:adjustRightInd w:val="0"/>
        <w:contextualSpacing/>
        <w:rPr>
          <w:rFonts w:asciiTheme="minorHAnsi" w:hAnsiTheme="minorHAnsi" w:cstheme="minorHAnsi"/>
          <w:i/>
          <w:iCs/>
          <w:color w:val="000000"/>
          <w:sz w:val="24"/>
          <w:szCs w:val="24"/>
        </w:rPr>
      </w:pPr>
      <w:r w:rsidRPr="004C1598">
        <w:rPr>
          <w:rFonts w:asciiTheme="minorHAnsi" w:hAnsiTheme="minorHAnsi" w:cstheme="minorHAnsi"/>
          <w:i/>
          <w:iCs/>
          <w:color w:val="000000"/>
          <w:sz w:val="24"/>
          <w:szCs w:val="24"/>
        </w:rPr>
        <w:t xml:space="preserve">Musei etnografici; </w:t>
      </w:r>
    </w:p>
    <w:p w:rsidR="004C1598" w:rsidRPr="004C1598" w:rsidRDefault="004C1598" w:rsidP="003E1A55">
      <w:pPr>
        <w:numPr>
          <w:ilvl w:val="0"/>
          <w:numId w:val="22"/>
        </w:numPr>
        <w:autoSpaceDE w:val="0"/>
        <w:autoSpaceDN w:val="0"/>
        <w:adjustRightInd w:val="0"/>
        <w:contextualSpacing/>
        <w:rPr>
          <w:rFonts w:asciiTheme="minorHAnsi" w:hAnsiTheme="minorHAnsi" w:cstheme="minorHAnsi"/>
          <w:i/>
          <w:iCs/>
          <w:color w:val="000000"/>
          <w:sz w:val="24"/>
          <w:szCs w:val="24"/>
        </w:rPr>
      </w:pPr>
      <w:r w:rsidRPr="004C1598">
        <w:rPr>
          <w:rFonts w:asciiTheme="minorHAnsi" w:hAnsiTheme="minorHAnsi" w:cstheme="minorHAnsi"/>
          <w:i/>
          <w:iCs/>
          <w:color w:val="000000"/>
          <w:sz w:val="24"/>
          <w:szCs w:val="24"/>
        </w:rPr>
        <w:t xml:space="preserve">Villaggio Walser; </w:t>
      </w:r>
    </w:p>
    <w:p w:rsidR="004C1598" w:rsidRPr="004C1598" w:rsidRDefault="004C1598" w:rsidP="003E1A55">
      <w:pPr>
        <w:numPr>
          <w:ilvl w:val="0"/>
          <w:numId w:val="22"/>
        </w:numPr>
        <w:autoSpaceDE w:val="0"/>
        <w:autoSpaceDN w:val="0"/>
        <w:adjustRightInd w:val="0"/>
        <w:contextualSpacing/>
        <w:rPr>
          <w:rFonts w:asciiTheme="minorHAnsi" w:hAnsiTheme="minorHAnsi" w:cstheme="minorHAnsi"/>
          <w:i/>
          <w:iCs/>
          <w:color w:val="000000"/>
          <w:sz w:val="24"/>
          <w:szCs w:val="24"/>
        </w:rPr>
      </w:pPr>
      <w:r w:rsidRPr="004C1598">
        <w:rPr>
          <w:rFonts w:asciiTheme="minorHAnsi" w:hAnsiTheme="minorHAnsi" w:cstheme="minorHAnsi"/>
          <w:i/>
          <w:iCs/>
          <w:color w:val="000000"/>
          <w:sz w:val="24"/>
          <w:szCs w:val="24"/>
        </w:rPr>
        <w:t xml:space="preserve">Paesaggi tradizionali (Valle Bavona, Linescio, Boschetto, …); </w:t>
      </w:r>
    </w:p>
    <w:p w:rsidR="004C1598" w:rsidRPr="004C1598" w:rsidRDefault="004C1598" w:rsidP="003E1A55">
      <w:pPr>
        <w:numPr>
          <w:ilvl w:val="0"/>
          <w:numId w:val="22"/>
        </w:numPr>
        <w:autoSpaceDE w:val="0"/>
        <w:autoSpaceDN w:val="0"/>
        <w:adjustRightInd w:val="0"/>
        <w:contextualSpacing/>
        <w:rPr>
          <w:rFonts w:asciiTheme="minorHAnsi" w:hAnsiTheme="minorHAnsi" w:cstheme="minorHAnsi"/>
          <w:i/>
          <w:iCs/>
          <w:color w:val="000000"/>
          <w:sz w:val="24"/>
          <w:szCs w:val="24"/>
        </w:rPr>
      </w:pPr>
      <w:r w:rsidRPr="004C1598">
        <w:rPr>
          <w:rFonts w:asciiTheme="minorHAnsi" w:hAnsiTheme="minorHAnsi" w:cstheme="minorHAnsi"/>
          <w:i/>
          <w:iCs/>
          <w:color w:val="000000"/>
          <w:sz w:val="24"/>
          <w:szCs w:val="24"/>
        </w:rPr>
        <w:t xml:space="preserve">Patrimonio architettonico tradizionale (Valle Bavona). </w:t>
      </w:r>
    </w:p>
    <w:p w:rsidR="004C1598" w:rsidRPr="004C1598" w:rsidRDefault="004C1598" w:rsidP="003E1A55">
      <w:pPr>
        <w:autoSpaceDE w:val="0"/>
        <w:autoSpaceDN w:val="0"/>
        <w:adjustRightInd w:val="0"/>
        <w:rPr>
          <w:rFonts w:asciiTheme="minorHAnsi" w:hAnsiTheme="minorHAnsi" w:cstheme="minorHAnsi"/>
          <w:i/>
          <w:iCs/>
          <w:color w:val="000000"/>
          <w:sz w:val="24"/>
          <w:szCs w:val="24"/>
        </w:rPr>
      </w:pPr>
    </w:p>
    <w:p w:rsidR="004C1598" w:rsidRPr="004C1598" w:rsidRDefault="004C1598" w:rsidP="003E1A55">
      <w:pPr>
        <w:autoSpaceDE w:val="0"/>
        <w:autoSpaceDN w:val="0"/>
        <w:adjustRightInd w:val="0"/>
        <w:rPr>
          <w:rFonts w:asciiTheme="minorHAnsi" w:hAnsiTheme="minorHAnsi" w:cstheme="minorHAnsi"/>
          <w:i/>
          <w:iCs/>
          <w:color w:val="000000"/>
          <w:sz w:val="24"/>
          <w:szCs w:val="24"/>
        </w:rPr>
      </w:pPr>
      <w:r w:rsidRPr="004C1598">
        <w:rPr>
          <w:rFonts w:asciiTheme="minorHAnsi" w:hAnsiTheme="minorHAnsi" w:cstheme="minorHAnsi"/>
          <w:i/>
          <w:iCs/>
          <w:color w:val="000000"/>
          <w:sz w:val="24"/>
          <w:szCs w:val="24"/>
        </w:rPr>
        <w:t xml:space="preserve">Attività economiche presenti in Lavizzara (in corsivo come sopra). </w:t>
      </w:r>
    </w:p>
    <w:p w:rsidR="004C1598" w:rsidRPr="004C1598" w:rsidRDefault="004C1598" w:rsidP="003E1A55">
      <w:pPr>
        <w:numPr>
          <w:ilvl w:val="0"/>
          <w:numId w:val="23"/>
        </w:numPr>
        <w:autoSpaceDE w:val="0"/>
        <w:autoSpaceDN w:val="0"/>
        <w:adjustRightInd w:val="0"/>
        <w:spacing w:after="58"/>
        <w:contextualSpacing/>
        <w:rPr>
          <w:rFonts w:asciiTheme="minorHAnsi" w:hAnsiTheme="minorHAnsi" w:cstheme="minorHAnsi"/>
          <w:i/>
          <w:iCs/>
          <w:color w:val="000000"/>
          <w:sz w:val="24"/>
          <w:szCs w:val="24"/>
        </w:rPr>
      </w:pPr>
      <w:r w:rsidRPr="004C1598">
        <w:rPr>
          <w:rFonts w:asciiTheme="minorHAnsi" w:hAnsiTheme="minorHAnsi" w:cstheme="minorHAnsi"/>
          <w:i/>
          <w:iCs/>
          <w:color w:val="000000"/>
          <w:sz w:val="24"/>
          <w:szCs w:val="24"/>
        </w:rPr>
        <w:t xml:space="preserve">Falegnameria; </w:t>
      </w:r>
    </w:p>
    <w:p w:rsidR="004C1598" w:rsidRPr="004C1598" w:rsidRDefault="004C1598" w:rsidP="003E1A55">
      <w:pPr>
        <w:numPr>
          <w:ilvl w:val="0"/>
          <w:numId w:val="23"/>
        </w:numPr>
        <w:autoSpaceDE w:val="0"/>
        <w:autoSpaceDN w:val="0"/>
        <w:adjustRightInd w:val="0"/>
        <w:spacing w:after="58"/>
        <w:contextualSpacing/>
        <w:rPr>
          <w:rFonts w:asciiTheme="minorHAnsi" w:hAnsiTheme="minorHAnsi" w:cstheme="minorHAnsi"/>
          <w:i/>
          <w:iCs/>
          <w:color w:val="000000"/>
          <w:sz w:val="24"/>
          <w:szCs w:val="24"/>
        </w:rPr>
      </w:pPr>
      <w:r w:rsidRPr="004C1598">
        <w:rPr>
          <w:rFonts w:asciiTheme="minorHAnsi" w:hAnsiTheme="minorHAnsi" w:cstheme="minorHAnsi"/>
          <w:i/>
          <w:iCs/>
          <w:color w:val="000000"/>
          <w:sz w:val="24"/>
          <w:szCs w:val="24"/>
        </w:rPr>
        <w:t xml:space="preserve">Piccole imprese di costruzione; </w:t>
      </w:r>
    </w:p>
    <w:p w:rsidR="004C1598" w:rsidRPr="004C1598" w:rsidRDefault="004C1598" w:rsidP="003E1A55">
      <w:pPr>
        <w:numPr>
          <w:ilvl w:val="0"/>
          <w:numId w:val="23"/>
        </w:numPr>
        <w:autoSpaceDE w:val="0"/>
        <w:autoSpaceDN w:val="0"/>
        <w:adjustRightInd w:val="0"/>
        <w:spacing w:after="58"/>
        <w:contextualSpacing/>
        <w:rPr>
          <w:rFonts w:asciiTheme="minorHAnsi" w:hAnsiTheme="minorHAnsi" w:cstheme="minorHAnsi"/>
          <w:i/>
          <w:iCs/>
          <w:color w:val="000000"/>
          <w:sz w:val="24"/>
          <w:szCs w:val="24"/>
        </w:rPr>
      </w:pPr>
      <w:r w:rsidRPr="004C1598">
        <w:rPr>
          <w:rFonts w:asciiTheme="minorHAnsi" w:hAnsiTheme="minorHAnsi" w:cstheme="minorHAnsi"/>
          <w:i/>
          <w:iCs/>
          <w:color w:val="000000"/>
          <w:sz w:val="24"/>
          <w:szCs w:val="24"/>
        </w:rPr>
        <w:t xml:space="preserve">Impresa di metal costruzione; </w:t>
      </w:r>
    </w:p>
    <w:p w:rsidR="004C1598" w:rsidRPr="004C1598" w:rsidRDefault="004C1598" w:rsidP="003E1A55">
      <w:pPr>
        <w:numPr>
          <w:ilvl w:val="0"/>
          <w:numId w:val="23"/>
        </w:numPr>
        <w:autoSpaceDE w:val="0"/>
        <w:autoSpaceDN w:val="0"/>
        <w:adjustRightInd w:val="0"/>
        <w:spacing w:after="58"/>
        <w:contextualSpacing/>
        <w:rPr>
          <w:rFonts w:asciiTheme="minorHAnsi" w:hAnsiTheme="minorHAnsi" w:cstheme="minorHAnsi"/>
          <w:i/>
          <w:iCs/>
          <w:color w:val="000000"/>
          <w:sz w:val="24"/>
          <w:szCs w:val="24"/>
        </w:rPr>
      </w:pPr>
      <w:r w:rsidRPr="004C1598">
        <w:rPr>
          <w:rFonts w:asciiTheme="minorHAnsi" w:hAnsiTheme="minorHAnsi" w:cstheme="minorHAnsi"/>
          <w:i/>
          <w:iCs/>
          <w:color w:val="000000"/>
          <w:sz w:val="24"/>
          <w:szCs w:val="24"/>
        </w:rPr>
        <w:t xml:space="preserve">Atelier del cuoio; </w:t>
      </w:r>
    </w:p>
    <w:p w:rsidR="004C1598" w:rsidRPr="004C1598" w:rsidRDefault="004C1598" w:rsidP="003E1A55">
      <w:pPr>
        <w:numPr>
          <w:ilvl w:val="0"/>
          <w:numId w:val="23"/>
        </w:numPr>
        <w:autoSpaceDE w:val="0"/>
        <w:autoSpaceDN w:val="0"/>
        <w:adjustRightInd w:val="0"/>
        <w:spacing w:after="58"/>
        <w:contextualSpacing/>
        <w:rPr>
          <w:rFonts w:asciiTheme="minorHAnsi" w:hAnsiTheme="minorHAnsi" w:cstheme="minorHAnsi"/>
          <w:i/>
          <w:iCs/>
          <w:color w:val="000000"/>
          <w:sz w:val="24"/>
          <w:szCs w:val="24"/>
        </w:rPr>
      </w:pPr>
      <w:r w:rsidRPr="004C1598">
        <w:rPr>
          <w:rFonts w:asciiTheme="minorHAnsi" w:hAnsiTheme="minorHAnsi" w:cstheme="minorHAnsi"/>
          <w:i/>
          <w:iCs/>
          <w:color w:val="000000"/>
          <w:sz w:val="24"/>
          <w:szCs w:val="24"/>
        </w:rPr>
        <w:t xml:space="preserve">Aziende agricole; </w:t>
      </w:r>
    </w:p>
    <w:p w:rsidR="004C1598" w:rsidRPr="004C1598" w:rsidRDefault="004C1598" w:rsidP="003E1A55">
      <w:pPr>
        <w:numPr>
          <w:ilvl w:val="0"/>
          <w:numId w:val="23"/>
        </w:numPr>
        <w:autoSpaceDE w:val="0"/>
        <w:autoSpaceDN w:val="0"/>
        <w:adjustRightInd w:val="0"/>
        <w:spacing w:after="58"/>
        <w:contextualSpacing/>
        <w:rPr>
          <w:rFonts w:asciiTheme="minorHAnsi" w:hAnsiTheme="minorHAnsi" w:cstheme="minorHAnsi"/>
          <w:i/>
          <w:iCs/>
          <w:color w:val="000000"/>
          <w:sz w:val="24"/>
          <w:szCs w:val="24"/>
        </w:rPr>
      </w:pPr>
      <w:r w:rsidRPr="004C1598">
        <w:rPr>
          <w:rFonts w:asciiTheme="minorHAnsi" w:hAnsiTheme="minorHAnsi" w:cstheme="minorHAnsi"/>
          <w:i/>
          <w:iCs/>
          <w:color w:val="000000"/>
          <w:sz w:val="24"/>
          <w:szCs w:val="24"/>
        </w:rPr>
        <w:t xml:space="preserve">Giardiniere; </w:t>
      </w:r>
    </w:p>
    <w:p w:rsidR="004C1598" w:rsidRPr="004C1598" w:rsidRDefault="004C1598" w:rsidP="003E1A55">
      <w:pPr>
        <w:numPr>
          <w:ilvl w:val="0"/>
          <w:numId w:val="23"/>
        </w:numPr>
        <w:autoSpaceDE w:val="0"/>
        <w:autoSpaceDN w:val="0"/>
        <w:adjustRightInd w:val="0"/>
        <w:spacing w:after="58"/>
        <w:contextualSpacing/>
        <w:rPr>
          <w:rFonts w:asciiTheme="minorHAnsi" w:hAnsiTheme="minorHAnsi" w:cstheme="minorHAnsi"/>
          <w:i/>
          <w:iCs/>
          <w:color w:val="000000"/>
          <w:sz w:val="24"/>
          <w:szCs w:val="24"/>
        </w:rPr>
      </w:pPr>
      <w:r w:rsidRPr="004C1598">
        <w:rPr>
          <w:rFonts w:asciiTheme="minorHAnsi" w:hAnsiTheme="minorHAnsi" w:cstheme="minorHAnsi"/>
          <w:i/>
          <w:iCs/>
          <w:color w:val="000000"/>
          <w:sz w:val="24"/>
          <w:szCs w:val="24"/>
        </w:rPr>
        <w:t xml:space="preserve">Cava di marmo; </w:t>
      </w:r>
    </w:p>
    <w:p w:rsidR="004C1598" w:rsidRPr="004C1598" w:rsidRDefault="004C1598" w:rsidP="003E1A55">
      <w:pPr>
        <w:numPr>
          <w:ilvl w:val="0"/>
          <w:numId w:val="23"/>
        </w:numPr>
        <w:autoSpaceDE w:val="0"/>
        <w:autoSpaceDN w:val="0"/>
        <w:adjustRightInd w:val="0"/>
        <w:spacing w:after="58"/>
        <w:contextualSpacing/>
        <w:rPr>
          <w:rFonts w:asciiTheme="minorHAnsi" w:hAnsiTheme="minorHAnsi" w:cstheme="minorHAnsi"/>
          <w:i/>
          <w:iCs/>
          <w:color w:val="000000"/>
          <w:sz w:val="24"/>
          <w:szCs w:val="24"/>
        </w:rPr>
      </w:pPr>
      <w:r w:rsidRPr="004C1598">
        <w:rPr>
          <w:rFonts w:asciiTheme="minorHAnsi" w:hAnsiTheme="minorHAnsi" w:cstheme="minorHAnsi"/>
          <w:i/>
          <w:iCs/>
          <w:color w:val="000000"/>
          <w:sz w:val="24"/>
          <w:szCs w:val="24"/>
        </w:rPr>
        <w:t xml:space="preserve">Scuola di Scultura; </w:t>
      </w:r>
    </w:p>
    <w:p w:rsidR="004C1598" w:rsidRPr="004C1598" w:rsidRDefault="004C1598" w:rsidP="003E1A55">
      <w:pPr>
        <w:numPr>
          <w:ilvl w:val="0"/>
          <w:numId w:val="23"/>
        </w:numPr>
        <w:autoSpaceDE w:val="0"/>
        <w:autoSpaceDN w:val="0"/>
        <w:adjustRightInd w:val="0"/>
        <w:spacing w:after="58"/>
        <w:contextualSpacing/>
        <w:rPr>
          <w:rFonts w:asciiTheme="minorHAnsi" w:hAnsiTheme="minorHAnsi" w:cstheme="minorHAnsi"/>
          <w:i/>
          <w:iCs/>
          <w:color w:val="000000"/>
          <w:sz w:val="24"/>
          <w:szCs w:val="24"/>
        </w:rPr>
      </w:pPr>
      <w:r w:rsidRPr="004C1598">
        <w:rPr>
          <w:rFonts w:asciiTheme="minorHAnsi" w:hAnsiTheme="minorHAnsi" w:cstheme="minorHAnsi"/>
          <w:i/>
          <w:iCs/>
          <w:color w:val="000000"/>
          <w:sz w:val="24"/>
          <w:szCs w:val="24"/>
        </w:rPr>
        <w:t xml:space="preserve">Piccole medie imprese in generale del secondario; </w:t>
      </w:r>
    </w:p>
    <w:p w:rsidR="004C1598" w:rsidRPr="004C1598" w:rsidRDefault="004C1598" w:rsidP="003E1A55">
      <w:pPr>
        <w:numPr>
          <w:ilvl w:val="0"/>
          <w:numId w:val="23"/>
        </w:numPr>
        <w:autoSpaceDE w:val="0"/>
        <w:autoSpaceDN w:val="0"/>
        <w:adjustRightInd w:val="0"/>
        <w:spacing w:after="58"/>
        <w:contextualSpacing/>
        <w:rPr>
          <w:rFonts w:asciiTheme="minorHAnsi" w:hAnsiTheme="minorHAnsi" w:cstheme="minorHAnsi"/>
          <w:i/>
          <w:iCs/>
          <w:color w:val="000000"/>
          <w:sz w:val="24"/>
          <w:szCs w:val="24"/>
        </w:rPr>
      </w:pPr>
      <w:r w:rsidRPr="004C1598">
        <w:rPr>
          <w:rFonts w:asciiTheme="minorHAnsi" w:hAnsiTheme="minorHAnsi" w:cstheme="minorHAnsi"/>
          <w:i/>
          <w:iCs/>
          <w:color w:val="000000"/>
          <w:sz w:val="24"/>
          <w:szCs w:val="24"/>
        </w:rPr>
        <w:t xml:space="preserve">Aziende agricole; </w:t>
      </w:r>
    </w:p>
    <w:p w:rsidR="004C1598" w:rsidRPr="004C1598" w:rsidRDefault="004C1598" w:rsidP="003E1A55">
      <w:pPr>
        <w:numPr>
          <w:ilvl w:val="0"/>
          <w:numId w:val="23"/>
        </w:numPr>
        <w:autoSpaceDE w:val="0"/>
        <w:autoSpaceDN w:val="0"/>
        <w:adjustRightInd w:val="0"/>
        <w:spacing w:after="58"/>
        <w:contextualSpacing/>
        <w:rPr>
          <w:rFonts w:asciiTheme="minorHAnsi" w:hAnsiTheme="minorHAnsi" w:cstheme="minorHAnsi"/>
          <w:i/>
          <w:iCs/>
          <w:color w:val="000000"/>
          <w:sz w:val="24"/>
          <w:szCs w:val="24"/>
        </w:rPr>
      </w:pPr>
      <w:r w:rsidRPr="004C1598">
        <w:rPr>
          <w:rFonts w:asciiTheme="minorHAnsi" w:hAnsiTheme="minorHAnsi" w:cstheme="minorHAnsi"/>
          <w:i/>
          <w:iCs/>
          <w:color w:val="000000"/>
          <w:sz w:val="24"/>
          <w:szCs w:val="24"/>
        </w:rPr>
        <w:t xml:space="preserve">Aziende forestali. </w:t>
      </w:r>
    </w:p>
    <w:p w:rsidR="004C1598" w:rsidRPr="004C1598" w:rsidRDefault="004C1598" w:rsidP="003E1A55">
      <w:pPr>
        <w:autoSpaceDE w:val="0"/>
        <w:autoSpaceDN w:val="0"/>
        <w:adjustRightInd w:val="0"/>
        <w:spacing w:after="58"/>
        <w:rPr>
          <w:rFonts w:asciiTheme="minorHAnsi" w:hAnsiTheme="minorHAnsi" w:cstheme="minorHAnsi"/>
          <w:i/>
          <w:iCs/>
          <w:color w:val="000000"/>
          <w:sz w:val="24"/>
          <w:szCs w:val="24"/>
        </w:rPr>
      </w:pPr>
    </w:p>
    <w:p w:rsidR="004C1598" w:rsidRPr="004C1598" w:rsidRDefault="004C1598" w:rsidP="003E1A55">
      <w:pPr>
        <w:autoSpaceDE w:val="0"/>
        <w:autoSpaceDN w:val="0"/>
        <w:adjustRightInd w:val="0"/>
        <w:rPr>
          <w:rFonts w:asciiTheme="minorHAnsi" w:hAnsiTheme="minorHAnsi" w:cstheme="minorHAnsi"/>
          <w:i/>
          <w:iCs/>
          <w:color w:val="000000"/>
          <w:sz w:val="24"/>
          <w:szCs w:val="24"/>
        </w:rPr>
      </w:pPr>
      <w:r w:rsidRPr="004C1598">
        <w:rPr>
          <w:rFonts w:asciiTheme="minorHAnsi" w:hAnsiTheme="minorHAnsi" w:cstheme="minorHAnsi"/>
          <w:i/>
          <w:iCs/>
          <w:color w:val="000000"/>
          <w:sz w:val="24"/>
          <w:szCs w:val="24"/>
        </w:rPr>
        <w:t xml:space="preserve">Il tessuto sociale della Lavizzara è oggi fragile e subisce un’inesorabile erosione demografica, sono però ad oggi garantiti i seguenti servizi di base: </w:t>
      </w:r>
    </w:p>
    <w:p w:rsidR="004C1598" w:rsidRPr="004C1598" w:rsidRDefault="004C1598" w:rsidP="003E1A55">
      <w:pPr>
        <w:numPr>
          <w:ilvl w:val="0"/>
          <w:numId w:val="24"/>
        </w:numPr>
        <w:autoSpaceDE w:val="0"/>
        <w:autoSpaceDN w:val="0"/>
        <w:adjustRightInd w:val="0"/>
        <w:spacing w:after="58"/>
        <w:contextualSpacing/>
        <w:rPr>
          <w:rFonts w:asciiTheme="minorHAnsi" w:hAnsiTheme="minorHAnsi" w:cstheme="minorHAnsi"/>
          <w:i/>
          <w:iCs/>
          <w:color w:val="000000"/>
          <w:sz w:val="24"/>
          <w:szCs w:val="24"/>
        </w:rPr>
      </w:pPr>
      <w:r w:rsidRPr="004C1598">
        <w:rPr>
          <w:rFonts w:asciiTheme="minorHAnsi" w:hAnsiTheme="minorHAnsi" w:cstheme="minorHAnsi"/>
          <w:i/>
          <w:iCs/>
          <w:color w:val="000000"/>
          <w:sz w:val="24"/>
          <w:szCs w:val="24"/>
        </w:rPr>
        <w:t xml:space="preserve">Scuola dell’infanzia; </w:t>
      </w:r>
    </w:p>
    <w:p w:rsidR="004C1598" w:rsidRPr="004C1598" w:rsidRDefault="004C1598" w:rsidP="003E1A55">
      <w:pPr>
        <w:numPr>
          <w:ilvl w:val="0"/>
          <w:numId w:val="24"/>
        </w:numPr>
        <w:autoSpaceDE w:val="0"/>
        <w:autoSpaceDN w:val="0"/>
        <w:adjustRightInd w:val="0"/>
        <w:spacing w:after="58"/>
        <w:contextualSpacing/>
        <w:rPr>
          <w:rFonts w:asciiTheme="minorHAnsi" w:hAnsiTheme="minorHAnsi" w:cstheme="minorHAnsi"/>
          <w:i/>
          <w:iCs/>
          <w:color w:val="000000"/>
          <w:sz w:val="24"/>
          <w:szCs w:val="24"/>
        </w:rPr>
      </w:pPr>
      <w:r w:rsidRPr="004C1598">
        <w:rPr>
          <w:rFonts w:asciiTheme="minorHAnsi" w:hAnsiTheme="minorHAnsi" w:cstheme="minorHAnsi"/>
          <w:i/>
          <w:iCs/>
          <w:color w:val="000000"/>
          <w:sz w:val="24"/>
          <w:szCs w:val="24"/>
        </w:rPr>
        <w:t xml:space="preserve">Scuola elementare; </w:t>
      </w:r>
    </w:p>
    <w:p w:rsidR="004C1598" w:rsidRPr="004C1598" w:rsidRDefault="004C1598" w:rsidP="003E1A55">
      <w:pPr>
        <w:numPr>
          <w:ilvl w:val="0"/>
          <w:numId w:val="24"/>
        </w:numPr>
        <w:autoSpaceDE w:val="0"/>
        <w:autoSpaceDN w:val="0"/>
        <w:adjustRightInd w:val="0"/>
        <w:spacing w:after="58"/>
        <w:contextualSpacing/>
        <w:rPr>
          <w:rFonts w:asciiTheme="minorHAnsi" w:hAnsiTheme="minorHAnsi" w:cstheme="minorHAnsi"/>
          <w:i/>
          <w:iCs/>
          <w:color w:val="000000"/>
          <w:sz w:val="24"/>
          <w:szCs w:val="24"/>
        </w:rPr>
      </w:pPr>
      <w:r w:rsidRPr="004C1598">
        <w:rPr>
          <w:rFonts w:asciiTheme="minorHAnsi" w:hAnsiTheme="minorHAnsi" w:cstheme="minorHAnsi"/>
          <w:i/>
          <w:iCs/>
          <w:color w:val="000000"/>
          <w:sz w:val="24"/>
          <w:szCs w:val="24"/>
        </w:rPr>
        <w:t xml:space="preserve">Negozietto; </w:t>
      </w:r>
    </w:p>
    <w:p w:rsidR="004C1598" w:rsidRPr="004C1598" w:rsidRDefault="004C1598" w:rsidP="003E1A55">
      <w:pPr>
        <w:numPr>
          <w:ilvl w:val="0"/>
          <w:numId w:val="24"/>
        </w:numPr>
        <w:autoSpaceDE w:val="0"/>
        <w:autoSpaceDN w:val="0"/>
        <w:adjustRightInd w:val="0"/>
        <w:spacing w:after="58"/>
        <w:contextualSpacing/>
        <w:rPr>
          <w:rFonts w:asciiTheme="minorHAnsi" w:hAnsiTheme="minorHAnsi" w:cstheme="minorHAnsi"/>
          <w:i/>
          <w:iCs/>
          <w:color w:val="000000"/>
          <w:sz w:val="24"/>
          <w:szCs w:val="24"/>
        </w:rPr>
      </w:pPr>
      <w:r w:rsidRPr="004C1598">
        <w:rPr>
          <w:rFonts w:asciiTheme="minorHAnsi" w:hAnsiTheme="minorHAnsi" w:cstheme="minorHAnsi"/>
          <w:i/>
          <w:iCs/>
          <w:color w:val="000000"/>
          <w:sz w:val="24"/>
          <w:szCs w:val="24"/>
        </w:rPr>
        <w:t xml:space="preserve">Centro sportivo Lavizzara; </w:t>
      </w:r>
    </w:p>
    <w:p w:rsidR="004C1598" w:rsidRPr="004C1598" w:rsidRDefault="004C1598" w:rsidP="003E1A55">
      <w:pPr>
        <w:numPr>
          <w:ilvl w:val="0"/>
          <w:numId w:val="24"/>
        </w:numPr>
        <w:autoSpaceDE w:val="0"/>
        <w:autoSpaceDN w:val="0"/>
        <w:adjustRightInd w:val="0"/>
        <w:contextualSpacing/>
        <w:rPr>
          <w:rFonts w:asciiTheme="minorHAnsi" w:hAnsiTheme="minorHAnsi" w:cstheme="minorHAnsi"/>
          <w:i/>
          <w:iCs/>
          <w:color w:val="000000"/>
          <w:sz w:val="24"/>
          <w:szCs w:val="24"/>
        </w:rPr>
      </w:pPr>
      <w:r w:rsidRPr="004C1598">
        <w:rPr>
          <w:rFonts w:asciiTheme="minorHAnsi" w:hAnsiTheme="minorHAnsi" w:cstheme="minorHAnsi"/>
          <w:i/>
          <w:iCs/>
          <w:color w:val="000000"/>
          <w:sz w:val="24"/>
          <w:szCs w:val="24"/>
        </w:rPr>
        <w:t xml:space="preserve">Impianti da sci. </w:t>
      </w:r>
    </w:p>
    <w:p w:rsidR="004C1598" w:rsidRPr="004C1598" w:rsidRDefault="004C1598" w:rsidP="003E1A55">
      <w:pPr>
        <w:autoSpaceDE w:val="0"/>
        <w:autoSpaceDN w:val="0"/>
        <w:adjustRightInd w:val="0"/>
        <w:rPr>
          <w:rFonts w:asciiTheme="minorHAnsi" w:hAnsiTheme="minorHAnsi" w:cstheme="minorHAnsi"/>
          <w:i/>
          <w:iCs/>
          <w:color w:val="000000"/>
          <w:sz w:val="24"/>
          <w:szCs w:val="24"/>
        </w:rPr>
      </w:pPr>
    </w:p>
    <w:p w:rsidR="004C1598" w:rsidRPr="004C1598" w:rsidRDefault="004C1598" w:rsidP="003E1A55">
      <w:pPr>
        <w:autoSpaceDE w:val="0"/>
        <w:autoSpaceDN w:val="0"/>
        <w:adjustRightInd w:val="0"/>
        <w:rPr>
          <w:rFonts w:asciiTheme="minorHAnsi" w:hAnsiTheme="minorHAnsi" w:cstheme="minorHAnsi"/>
          <w:i/>
          <w:iCs/>
          <w:color w:val="000000"/>
          <w:sz w:val="24"/>
          <w:szCs w:val="24"/>
        </w:rPr>
      </w:pPr>
      <w:r w:rsidRPr="004C1598">
        <w:rPr>
          <w:rFonts w:asciiTheme="minorHAnsi" w:hAnsiTheme="minorHAnsi" w:cstheme="minorHAnsi"/>
          <w:i/>
          <w:iCs/>
          <w:color w:val="000000"/>
          <w:sz w:val="24"/>
          <w:szCs w:val="24"/>
        </w:rPr>
        <w:t xml:space="preserve">Si denota però una difficoltà in alcune associazioni basate sul volontariato (mancanza di risorse umane). Per garantire un futuro a questa regione è necessario assicurare questi servizi base </w:t>
      </w:r>
    </w:p>
    <w:p w:rsidR="004C1598" w:rsidRPr="004C1598" w:rsidRDefault="004C1598" w:rsidP="003E1A55">
      <w:pPr>
        <w:autoSpaceDE w:val="0"/>
        <w:autoSpaceDN w:val="0"/>
        <w:adjustRightInd w:val="0"/>
        <w:rPr>
          <w:rFonts w:asciiTheme="minorHAnsi" w:hAnsiTheme="minorHAnsi" w:cstheme="minorHAnsi"/>
          <w:i/>
          <w:iCs/>
          <w:color w:val="000000"/>
          <w:sz w:val="24"/>
          <w:szCs w:val="24"/>
        </w:rPr>
      </w:pPr>
      <w:r w:rsidRPr="004C1598">
        <w:rPr>
          <w:rFonts w:asciiTheme="minorHAnsi" w:hAnsiTheme="minorHAnsi" w:cstheme="minorHAnsi"/>
          <w:i/>
          <w:iCs/>
          <w:color w:val="000000"/>
          <w:sz w:val="24"/>
          <w:szCs w:val="24"/>
        </w:rPr>
        <w:t xml:space="preserve">-&gt; assoluta necessità di nuove famiglie &lt;-&gt; nuove opportunità di lavoro in Lavizzara. </w:t>
      </w:r>
    </w:p>
    <w:p w:rsidR="004C1598" w:rsidRPr="004C1598" w:rsidRDefault="004C1598" w:rsidP="004C1598">
      <w:pPr>
        <w:autoSpaceDE w:val="0"/>
        <w:autoSpaceDN w:val="0"/>
        <w:adjustRightInd w:val="0"/>
        <w:jc w:val="left"/>
        <w:rPr>
          <w:rFonts w:asciiTheme="minorHAnsi" w:hAnsiTheme="minorHAnsi" w:cstheme="minorHAnsi"/>
          <w:i/>
          <w:iCs/>
          <w:color w:val="000000"/>
          <w:sz w:val="24"/>
          <w:szCs w:val="24"/>
        </w:rPr>
      </w:pPr>
    </w:p>
    <w:p w:rsidR="004C1598" w:rsidRPr="004C1598" w:rsidRDefault="004C1598" w:rsidP="003E1A55">
      <w:pPr>
        <w:autoSpaceDE w:val="0"/>
        <w:autoSpaceDN w:val="0"/>
        <w:adjustRightInd w:val="0"/>
        <w:rPr>
          <w:rFonts w:asciiTheme="minorHAnsi" w:hAnsiTheme="minorHAnsi" w:cstheme="minorHAnsi"/>
          <w:i/>
          <w:iCs/>
          <w:color w:val="000000"/>
          <w:sz w:val="24"/>
          <w:szCs w:val="24"/>
        </w:rPr>
      </w:pPr>
      <w:r w:rsidRPr="004C1598">
        <w:rPr>
          <w:rFonts w:asciiTheme="minorHAnsi" w:hAnsiTheme="minorHAnsi" w:cstheme="minorHAnsi"/>
          <w:i/>
          <w:iCs/>
          <w:color w:val="000000"/>
          <w:sz w:val="24"/>
          <w:szCs w:val="24"/>
        </w:rPr>
        <w:t xml:space="preserve">I progetti in divenire identificati ed indipendenti dal collegamento funiviario sono: </w:t>
      </w:r>
    </w:p>
    <w:p w:rsidR="004C1598" w:rsidRPr="004C1598" w:rsidRDefault="004C1598" w:rsidP="003E1A55">
      <w:pPr>
        <w:numPr>
          <w:ilvl w:val="0"/>
          <w:numId w:val="25"/>
        </w:numPr>
        <w:autoSpaceDE w:val="0"/>
        <w:autoSpaceDN w:val="0"/>
        <w:adjustRightInd w:val="0"/>
        <w:spacing w:after="59"/>
        <w:contextualSpacing/>
        <w:rPr>
          <w:rFonts w:asciiTheme="minorHAnsi" w:hAnsiTheme="minorHAnsi" w:cstheme="minorHAnsi"/>
          <w:i/>
          <w:iCs/>
          <w:color w:val="000000"/>
          <w:sz w:val="24"/>
          <w:szCs w:val="24"/>
        </w:rPr>
      </w:pPr>
      <w:r w:rsidRPr="004C1598">
        <w:rPr>
          <w:rFonts w:asciiTheme="minorHAnsi" w:hAnsiTheme="minorHAnsi" w:cstheme="minorHAnsi"/>
          <w:i/>
          <w:iCs/>
          <w:color w:val="000000"/>
          <w:sz w:val="24"/>
          <w:szCs w:val="24"/>
        </w:rPr>
        <w:t xml:space="preserve">Cittadella Fusio: struttura accoglienza; </w:t>
      </w:r>
    </w:p>
    <w:p w:rsidR="004C1598" w:rsidRPr="004C1598" w:rsidRDefault="004C1598" w:rsidP="003E1A55">
      <w:pPr>
        <w:numPr>
          <w:ilvl w:val="0"/>
          <w:numId w:val="25"/>
        </w:numPr>
        <w:autoSpaceDE w:val="0"/>
        <w:autoSpaceDN w:val="0"/>
        <w:adjustRightInd w:val="0"/>
        <w:spacing w:after="59"/>
        <w:contextualSpacing/>
        <w:rPr>
          <w:rFonts w:asciiTheme="minorHAnsi" w:hAnsiTheme="minorHAnsi" w:cstheme="minorHAnsi"/>
          <w:i/>
          <w:iCs/>
          <w:color w:val="000000"/>
          <w:sz w:val="24"/>
          <w:szCs w:val="24"/>
        </w:rPr>
      </w:pPr>
      <w:r w:rsidRPr="004C1598">
        <w:rPr>
          <w:rFonts w:asciiTheme="minorHAnsi" w:hAnsiTheme="minorHAnsi" w:cstheme="minorHAnsi"/>
          <w:i/>
          <w:iCs/>
          <w:color w:val="000000"/>
          <w:sz w:val="24"/>
          <w:szCs w:val="24"/>
        </w:rPr>
        <w:t xml:space="preserve">Sviluppo dei vari nuclei della Lavizzara oramai in parziale fase di abbandono; </w:t>
      </w:r>
    </w:p>
    <w:p w:rsidR="004C1598" w:rsidRPr="004C1598" w:rsidRDefault="004C1598" w:rsidP="003E1A55">
      <w:pPr>
        <w:numPr>
          <w:ilvl w:val="0"/>
          <w:numId w:val="25"/>
        </w:numPr>
        <w:autoSpaceDE w:val="0"/>
        <w:autoSpaceDN w:val="0"/>
        <w:adjustRightInd w:val="0"/>
        <w:contextualSpacing/>
        <w:rPr>
          <w:rFonts w:asciiTheme="minorHAnsi" w:hAnsiTheme="minorHAnsi" w:cstheme="minorHAnsi"/>
          <w:i/>
          <w:iCs/>
          <w:color w:val="000000"/>
          <w:sz w:val="24"/>
          <w:szCs w:val="24"/>
        </w:rPr>
      </w:pPr>
      <w:r w:rsidRPr="004C1598">
        <w:rPr>
          <w:rFonts w:asciiTheme="minorHAnsi" w:hAnsiTheme="minorHAnsi" w:cstheme="minorHAnsi"/>
          <w:i/>
          <w:iCs/>
          <w:color w:val="000000"/>
          <w:sz w:val="24"/>
          <w:szCs w:val="24"/>
        </w:rPr>
        <w:lastRenderedPageBreak/>
        <w:t xml:space="preserve">Capanna Soveltra; </w:t>
      </w:r>
    </w:p>
    <w:p w:rsidR="004C1598" w:rsidRPr="004C1598" w:rsidRDefault="004C1598" w:rsidP="003E1A55">
      <w:pPr>
        <w:numPr>
          <w:ilvl w:val="0"/>
          <w:numId w:val="25"/>
        </w:numPr>
        <w:autoSpaceDE w:val="0"/>
        <w:autoSpaceDN w:val="0"/>
        <w:adjustRightInd w:val="0"/>
        <w:spacing w:after="58"/>
        <w:contextualSpacing/>
        <w:rPr>
          <w:rFonts w:asciiTheme="minorHAnsi" w:hAnsiTheme="minorHAnsi" w:cstheme="minorHAnsi"/>
          <w:i/>
          <w:iCs/>
          <w:color w:val="000000"/>
          <w:sz w:val="24"/>
          <w:szCs w:val="24"/>
        </w:rPr>
      </w:pPr>
      <w:r w:rsidRPr="004C1598">
        <w:rPr>
          <w:rFonts w:asciiTheme="minorHAnsi" w:hAnsiTheme="minorHAnsi" w:cstheme="minorHAnsi"/>
          <w:i/>
          <w:iCs/>
          <w:color w:val="000000"/>
          <w:sz w:val="24"/>
          <w:szCs w:val="24"/>
        </w:rPr>
        <w:t xml:space="preserve">1 agenzia di trasporto privato per la Rovana; </w:t>
      </w:r>
    </w:p>
    <w:p w:rsidR="004C1598" w:rsidRPr="004C1598" w:rsidRDefault="004C1598" w:rsidP="003E1A55">
      <w:pPr>
        <w:numPr>
          <w:ilvl w:val="0"/>
          <w:numId w:val="25"/>
        </w:numPr>
        <w:autoSpaceDE w:val="0"/>
        <w:autoSpaceDN w:val="0"/>
        <w:adjustRightInd w:val="0"/>
        <w:spacing w:after="58"/>
        <w:contextualSpacing/>
        <w:rPr>
          <w:rFonts w:asciiTheme="minorHAnsi" w:hAnsiTheme="minorHAnsi" w:cstheme="minorHAnsi"/>
          <w:i/>
          <w:iCs/>
          <w:color w:val="000000"/>
          <w:sz w:val="24"/>
          <w:szCs w:val="24"/>
        </w:rPr>
      </w:pPr>
      <w:r w:rsidRPr="004C1598">
        <w:rPr>
          <w:rFonts w:asciiTheme="minorHAnsi" w:hAnsiTheme="minorHAnsi" w:cstheme="minorHAnsi"/>
          <w:i/>
          <w:iCs/>
          <w:color w:val="000000"/>
          <w:sz w:val="24"/>
          <w:szCs w:val="24"/>
        </w:rPr>
        <w:t xml:space="preserve">Sviluppo comparto Grotti Cevio; </w:t>
      </w:r>
    </w:p>
    <w:p w:rsidR="004C1598" w:rsidRPr="004C1598" w:rsidRDefault="004C1598" w:rsidP="003E1A55">
      <w:pPr>
        <w:numPr>
          <w:ilvl w:val="0"/>
          <w:numId w:val="25"/>
        </w:numPr>
        <w:autoSpaceDE w:val="0"/>
        <w:autoSpaceDN w:val="0"/>
        <w:adjustRightInd w:val="0"/>
        <w:spacing w:after="58"/>
        <w:contextualSpacing/>
        <w:rPr>
          <w:rFonts w:asciiTheme="minorHAnsi" w:hAnsiTheme="minorHAnsi" w:cstheme="minorHAnsi"/>
          <w:i/>
          <w:iCs/>
          <w:color w:val="000000"/>
          <w:sz w:val="24"/>
          <w:szCs w:val="24"/>
        </w:rPr>
      </w:pPr>
      <w:r w:rsidRPr="004C1598">
        <w:rPr>
          <w:rFonts w:asciiTheme="minorHAnsi" w:hAnsiTheme="minorHAnsi" w:cstheme="minorHAnsi"/>
          <w:i/>
          <w:iCs/>
          <w:color w:val="000000"/>
          <w:sz w:val="24"/>
          <w:szCs w:val="24"/>
        </w:rPr>
        <w:t xml:space="preserve">Centro ricreativo-turistico Bignasco; </w:t>
      </w:r>
    </w:p>
    <w:p w:rsidR="004C1598" w:rsidRPr="004C1598" w:rsidRDefault="004C1598" w:rsidP="003E1A55">
      <w:pPr>
        <w:numPr>
          <w:ilvl w:val="0"/>
          <w:numId w:val="25"/>
        </w:numPr>
        <w:autoSpaceDE w:val="0"/>
        <w:autoSpaceDN w:val="0"/>
        <w:adjustRightInd w:val="0"/>
        <w:spacing w:after="58"/>
        <w:contextualSpacing/>
        <w:rPr>
          <w:rFonts w:asciiTheme="minorHAnsi" w:hAnsiTheme="minorHAnsi" w:cstheme="minorHAnsi"/>
          <w:i/>
          <w:iCs/>
          <w:color w:val="000000"/>
          <w:sz w:val="24"/>
          <w:szCs w:val="24"/>
        </w:rPr>
      </w:pPr>
      <w:r w:rsidRPr="004C1598">
        <w:rPr>
          <w:rFonts w:asciiTheme="minorHAnsi" w:hAnsiTheme="minorHAnsi" w:cstheme="minorHAnsi"/>
          <w:i/>
          <w:iCs/>
          <w:color w:val="000000"/>
          <w:sz w:val="24"/>
          <w:szCs w:val="24"/>
        </w:rPr>
        <w:t xml:space="preserve">Vari progetti Fondazione Valle Bavona; </w:t>
      </w:r>
    </w:p>
    <w:p w:rsidR="004C1598" w:rsidRPr="004C1598" w:rsidRDefault="004C1598" w:rsidP="003E1A55">
      <w:pPr>
        <w:numPr>
          <w:ilvl w:val="0"/>
          <w:numId w:val="25"/>
        </w:numPr>
        <w:autoSpaceDE w:val="0"/>
        <w:autoSpaceDN w:val="0"/>
        <w:adjustRightInd w:val="0"/>
        <w:spacing w:after="58"/>
        <w:contextualSpacing/>
        <w:rPr>
          <w:rFonts w:asciiTheme="minorHAnsi" w:hAnsiTheme="minorHAnsi" w:cstheme="minorHAnsi"/>
          <w:i/>
          <w:iCs/>
          <w:color w:val="000000"/>
          <w:sz w:val="24"/>
          <w:szCs w:val="24"/>
        </w:rPr>
      </w:pPr>
      <w:r w:rsidRPr="004C1598">
        <w:rPr>
          <w:rFonts w:asciiTheme="minorHAnsi" w:hAnsiTheme="minorHAnsi" w:cstheme="minorHAnsi"/>
          <w:i/>
          <w:iCs/>
          <w:color w:val="000000"/>
          <w:sz w:val="24"/>
          <w:szCs w:val="24"/>
        </w:rPr>
        <w:t xml:space="preserve">Messa in rete con l’Ossola; </w:t>
      </w:r>
    </w:p>
    <w:p w:rsidR="004C1598" w:rsidRPr="004C1598" w:rsidRDefault="004C1598" w:rsidP="003E1A55">
      <w:pPr>
        <w:numPr>
          <w:ilvl w:val="0"/>
          <w:numId w:val="25"/>
        </w:numPr>
        <w:autoSpaceDE w:val="0"/>
        <w:autoSpaceDN w:val="0"/>
        <w:adjustRightInd w:val="0"/>
        <w:contextualSpacing/>
        <w:rPr>
          <w:rFonts w:asciiTheme="minorHAnsi" w:hAnsiTheme="minorHAnsi" w:cstheme="minorHAnsi"/>
          <w:i/>
          <w:iCs/>
          <w:color w:val="000000"/>
          <w:sz w:val="24"/>
          <w:szCs w:val="24"/>
        </w:rPr>
      </w:pPr>
      <w:r w:rsidRPr="004C1598">
        <w:rPr>
          <w:rFonts w:asciiTheme="minorHAnsi" w:hAnsiTheme="minorHAnsi" w:cstheme="minorHAnsi"/>
          <w:i/>
          <w:iCs/>
          <w:color w:val="000000"/>
          <w:sz w:val="24"/>
          <w:szCs w:val="24"/>
        </w:rPr>
        <w:t xml:space="preserve">Label Villaggio degli alpinisti Campo Vallemaggia. </w:t>
      </w:r>
    </w:p>
    <w:p w:rsidR="004C1598" w:rsidRPr="004C1598" w:rsidRDefault="004C1598" w:rsidP="004C1598">
      <w:pPr>
        <w:autoSpaceDE w:val="0"/>
        <w:autoSpaceDN w:val="0"/>
        <w:adjustRightInd w:val="0"/>
        <w:jc w:val="left"/>
        <w:rPr>
          <w:rFonts w:asciiTheme="minorHAnsi" w:hAnsiTheme="minorHAnsi" w:cstheme="minorHAnsi"/>
          <w:i/>
          <w:iCs/>
          <w:color w:val="000000"/>
          <w:sz w:val="24"/>
          <w:szCs w:val="24"/>
        </w:rPr>
      </w:pPr>
    </w:p>
    <w:p w:rsidR="004C1598" w:rsidRPr="004C1598" w:rsidRDefault="004C1598" w:rsidP="004C1598">
      <w:pPr>
        <w:autoSpaceDE w:val="0"/>
        <w:autoSpaceDN w:val="0"/>
        <w:adjustRightInd w:val="0"/>
        <w:jc w:val="left"/>
        <w:rPr>
          <w:rFonts w:asciiTheme="minorHAnsi" w:hAnsiTheme="minorHAnsi" w:cstheme="minorHAnsi"/>
          <w:i/>
          <w:iCs/>
          <w:color w:val="000000"/>
          <w:sz w:val="24"/>
          <w:szCs w:val="24"/>
        </w:rPr>
      </w:pPr>
      <w:r w:rsidRPr="004C1598">
        <w:rPr>
          <w:rFonts w:asciiTheme="minorHAnsi" w:hAnsiTheme="minorHAnsi" w:cstheme="minorHAnsi"/>
          <w:i/>
          <w:iCs/>
          <w:color w:val="000000"/>
          <w:sz w:val="24"/>
          <w:szCs w:val="24"/>
        </w:rPr>
        <w:t xml:space="preserve">Mentre nel contesto del collegamento funiviario prenderebbero piede anche le seguenti iniziative: </w:t>
      </w:r>
    </w:p>
    <w:p w:rsidR="004C1598" w:rsidRPr="004C1598" w:rsidRDefault="004C1598" w:rsidP="003E1A55">
      <w:pPr>
        <w:numPr>
          <w:ilvl w:val="0"/>
          <w:numId w:val="26"/>
        </w:numPr>
        <w:autoSpaceDE w:val="0"/>
        <w:autoSpaceDN w:val="0"/>
        <w:adjustRightInd w:val="0"/>
        <w:spacing w:after="61"/>
        <w:contextualSpacing/>
        <w:rPr>
          <w:rFonts w:asciiTheme="minorHAnsi" w:hAnsiTheme="minorHAnsi" w:cstheme="minorHAnsi"/>
          <w:i/>
          <w:iCs/>
          <w:color w:val="000000"/>
          <w:sz w:val="24"/>
          <w:szCs w:val="24"/>
        </w:rPr>
      </w:pPr>
      <w:r w:rsidRPr="004C1598">
        <w:rPr>
          <w:rFonts w:asciiTheme="minorHAnsi" w:hAnsiTheme="minorHAnsi" w:cstheme="minorHAnsi"/>
          <w:i/>
          <w:iCs/>
          <w:color w:val="000000"/>
          <w:sz w:val="24"/>
          <w:szCs w:val="24"/>
        </w:rPr>
        <w:t xml:space="preserve">Collegamento MTB Valle del Sambuco-Naret-Val Bedretto (con possibilità aggancio su Svizzera Mobile 390); </w:t>
      </w:r>
    </w:p>
    <w:p w:rsidR="004C1598" w:rsidRPr="004C1598" w:rsidRDefault="004C1598" w:rsidP="003E1A55">
      <w:pPr>
        <w:numPr>
          <w:ilvl w:val="0"/>
          <w:numId w:val="26"/>
        </w:numPr>
        <w:autoSpaceDE w:val="0"/>
        <w:autoSpaceDN w:val="0"/>
        <w:adjustRightInd w:val="0"/>
        <w:spacing w:after="61"/>
        <w:contextualSpacing/>
        <w:rPr>
          <w:rFonts w:asciiTheme="minorHAnsi" w:hAnsiTheme="minorHAnsi" w:cstheme="minorHAnsi"/>
          <w:i/>
          <w:iCs/>
          <w:color w:val="000000"/>
          <w:sz w:val="24"/>
          <w:szCs w:val="24"/>
        </w:rPr>
      </w:pPr>
      <w:r w:rsidRPr="004C1598">
        <w:rPr>
          <w:rFonts w:asciiTheme="minorHAnsi" w:hAnsiTheme="minorHAnsi" w:cstheme="minorHAnsi"/>
          <w:i/>
          <w:iCs/>
          <w:color w:val="000000"/>
          <w:sz w:val="24"/>
          <w:szCs w:val="24"/>
        </w:rPr>
        <w:t xml:space="preserve">Sviluppo offerta turistica Valle del Sambuco (MTB, quad, …); </w:t>
      </w:r>
    </w:p>
    <w:p w:rsidR="004C1598" w:rsidRPr="004C1598" w:rsidRDefault="004C1598" w:rsidP="003E1A55">
      <w:pPr>
        <w:numPr>
          <w:ilvl w:val="0"/>
          <w:numId w:val="26"/>
        </w:numPr>
        <w:autoSpaceDE w:val="0"/>
        <w:autoSpaceDN w:val="0"/>
        <w:adjustRightInd w:val="0"/>
        <w:spacing w:after="61"/>
        <w:contextualSpacing/>
        <w:rPr>
          <w:rFonts w:asciiTheme="minorHAnsi" w:hAnsiTheme="minorHAnsi" w:cstheme="minorHAnsi"/>
          <w:i/>
          <w:iCs/>
          <w:color w:val="000000"/>
          <w:sz w:val="24"/>
          <w:szCs w:val="24"/>
        </w:rPr>
      </w:pPr>
      <w:r w:rsidRPr="004C1598">
        <w:rPr>
          <w:rFonts w:asciiTheme="minorHAnsi" w:hAnsiTheme="minorHAnsi" w:cstheme="minorHAnsi"/>
          <w:i/>
          <w:iCs/>
          <w:color w:val="000000"/>
          <w:sz w:val="24"/>
          <w:szCs w:val="24"/>
        </w:rPr>
        <w:t xml:space="preserve">Stazione bike-sharing; </w:t>
      </w:r>
    </w:p>
    <w:p w:rsidR="004C1598" w:rsidRPr="004C1598" w:rsidRDefault="004C1598" w:rsidP="003E1A55">
      <w:pPr>
        <w:numPr>
          <w:ilvl w:val="0"/>
          <w:numId w:val="26"/>
        </w:numPr>
        <w:autoSpaceDE w:val="0"/>
        <w:autoSpaceDN w:val="0"/>
        <w:adjustRightInd w:val="0"/>
        <w:spacing w:after="61"/>
        <w:contextualSpacing/>
        <w:rPr>
          <w:rFonts w:asciiTheme="minorHAnsi" w:hAnsiTheme="minorHAnsi" w:cstheme="minorHAnsi"/>
          <w:i/>
          <w:iCs/>
          <w:color w:val="000000"/>
          <w:sz w:val="24"/>
          <w:szCs w:val="24"/>
        </w:rPr>
      </w:pPr>
      <w:r w:rsidRPr="004C1598">
        <w:rPr>
          <w:rFonts w:asciiTheme="minorHAnsi" w:hAnsiTheme="minorHAnsi" w:cstheme="minorHAnsi"/>
          <w:i/>
          <w:iCs/>
          <w:color w:val="000000"/>
          <w:sz w:val="24"/>
          <w:szCs w:val="24"/>
        </w:rPr>
        <w:t xml:space="preserve">Servizio navetta Fusio-Mogno / Fusio-Diga; </w:t>
      </w:r>
    </w:p>
    <w:p w:rsidR="004C1598" w:rsidRPr="004C1598" w:rsidRDefault="004C1598" w:rsidP="003E1A55">
      <w:pPr>
        <w:numPr>
          <w:ilvl w:val="0"/>
          <w:numId w:val="26"/>
        </w:numPr>
        <w:autoSpaceDE w:val="0"/>
        <w:autoSpaceDN w:val="0"/>
        <w:adjustRightInd w:val="0"/>
        <w:spacing w:after="61"/>
        <w:contextualSpacing/>
        <w:rPr>
          <w:rFonts w:asciiTheme="minorHAnsi" w:hAnsiTheme="minorHAnsi" w:cstheme="minorHAnsi"/>
          <w:i/>
          <w:iCs/>
          <w:color w:val="000000"/>
          <w:sz w:val="24"/>
          <w:szCs w:val="24"/>
        </w:rPr>
      </w:pPr>
      <w:r w:rsidRPr="004C1598">
        <w:rPr>
          <w:rFonts w:asciiTheme="minorHAnsi" w:hAnsiTheme="minorHAnsi" w:cstheme="minorHAnsi"/>
          <w:i/>
          <w:iCs/>
          <w:color w:val="000000"/>
          <w:sz w:val="24"/>
          <w:szCs w:val="24"/>
        </w:rPr>
        <w:t xml:space="preserve">Centro accoglienza Fusio; </w:t>
      </w:r>
    </w:p>
    <w:p w:rsidR="004C1598" w:rsidRPr="004C1598" w:rsidRDefault="004C1598" w:rsidP="003E1A55">
      <w:pPr>
        <w:numPr>
          <w:ilvl w:val="0"/>
          <w:numId w:val="26"/>
        </w:numPr>
        <w:autoSpaceDE w:val="0"/>
        <w:autoSpaceDN w:val="0"/>
        <w:adjustRightInd w:val="0"/>
        <w:spacing w:after="61"/>
        <w:contextualSpacing/>
        <w:rPr>
          <w:rFonts w:asciiTheme="minorHAnsi" w:hAnsiTheme="minorHAnsi" w:cstheme="minorHAnsi"/>
          <w:i/>
          <w:iCs/>
          <w:color w:val="000000"/>
          <w:sz w:val="24"/>
          <w:szCs w:val="24"/>
        </w:rPr>
      </w:pPr>
      <w:r w:rsidRPr="004C1598">
        <w:rPr>
          <w:rFonts w:asciiTheme="minorHAnsi" w:hAnsiTheme="minorHAnsi" w:cstheme="minorHAnsi"/>
          <w:i/>
          <w:iCs/>
          <w:color w:val="000000"/>
          <w:sz w:val="24"/>
          <w:szCs w:val="24"/>
        </w:rPr>
        <w:t xml:space="preserve">Car sharing Fusio; </w:t>
      </w:r>
    </w:p>
    <w:p w:rsidR="004C1598" w:rsidRPr="004C1598" w:rsidRDefault="004C1598" w:rsidP="003E1A55">
      <w:pPr>
        <w:numPr>
          <w:ilvl w:val="0"/>
          <w:numId w:val="26"/>
        </w:numPr>
        <w:autoSpaceDE w:val="0"/>
        <w:autoSpaceDN w:val="0"/>
        <w:adjustRightInd w:val="0"/>
        <w:spacing w:after="61"/>
        <w:contextualSpacing/>
        <w:rPr>
          <w:rFonts w:asciiTheme="minorHAnsi" w:hAnsiTheme="minorHAnsi" w:cstheme="minorHAnsi"/>
          <w:i/>
          <w:iCs/>
          <w:color w:val="000000"/>
          <w:sz w:val="24"/>
          <w:szCs w:val="24"/>
        </w:rPr>
      </w:pPr>
      <w:r w:rsidRPr="004C1598">
        <w:rPr>
          <w:rFonts w:asciiTheme="minorHAnsi" w:hAnsiTheme="minorHAnsi" w:cstheme="minorHAnsi"/>
          <w:i/>
          <w:iCs/>
          <w:color w:val="000000"/>
          <w:sz w:val="24"/>
          <w:szCs w:val="24"/>
        </w:rPr>
        <w:t xml:space="preserve">Servizi igienici pubblici; </w:t>
      </w:r>
    </w:p>
    <w:p w:rsidR="004C1598" w:rsidRPr="004C1598" w:rsidRDefault="004C1598" w:rsidP="003E1A55">
      <w:pPr>
        <w:numPr>
          <w:ilvl w:val="0"/>
          <w:numId w:val="26"/>
        </w:numPr>
        <w:autoSpaceDE w:val="0"/>
        <w:autoSpaceDN w:val="0"/>
        <w:adjustRightInd w:val="0"/>
        <w:spacing w:after="61"/>
        <w:contextualSpacing/>
        <w:rPr>
          <w:rFonts w:asciiTheme="minorHAnsi" w:hAnsiTheme="minorHAnsi" w:cstheme="minorHAnsi"/>
          <w:i/>
          <w:iCs/>
          <w:color w:val="000000"/>
          <w:sz w:val="24"/>
          <w:szCs w:val="24"/>
        </w:rPr>
      </w:pPr>
      <w:r w:rsidRPr="004C1598">
        <w:rPr>
          <w:rFonts w:asciiTheme="minorHAnsi" w:hAnsiTheme="minorHAnsi" w:cstheme="minorHAnsi"/>
          <w:i/>
          <w:iCs/>
          <w:color w:val="000000"/>
          <w:sz w:val="24"/>
          <w:szCs w:val="24"/>
        </w:rPr>
        <w:t xml:space="preserve">Nuovo itinerario pedestre ad anello Fusio-Diga; </w:t>
      </w:r>
    </w:p>
    <w:p w:rsidR="004C1598" w:rsidRPr="004C1598" w:rsidRDefault="004C1598" w:rsidP="003E1A55">
      <w:pPr>
        <w:numPr>
          <w:ilvl w:val="0"/>
          <w:numId w:val="26"/>
        </w:numPr>
        <w:autoSpaceDE w:val="0"/>
        <w:autoSpaceDN w:val="0"/>
        <w:adjustRightInd w:val="0"/>
        <w:spacing w:after="61"/>
        <w:contextualSpacing/>
        <w:rPr>
          <w:rFonts w:asciiTheme="minorHAnsi" w:hAnsiTheme="minorHAnsi" w:cstheme="minorHAnsi"/>
          <w:i/>
          <w:iCs/>
          <w:color w:val="000000"/>
          <w:sz w:val="24"/>
          <w:szCs w:val="24"/>
        </w:rPr>
      </w:pPr>
      <w:r w:rsidRPr="004C1598">
        <w:rPr>
          <w:rFonts w:asciiTheme="minorHAnsi" w:hAnsiTheme="minorHAnsi" w:cstheme="minorHAnsi"/>
          <w:i/>
          <w:iCs/>
          <w:color w:val="000000"/>
          <w:sz w:val="24"/>
          <w:szCs w:val="24"/>
        </w:rPr>
        <w:t xml:space="preserve">Punti vendita per prodotti locali; </w:t>
      </w:r>
    </w:p>
    <w:p w:rsidR="004C1598" w:rsidRPr="004C1598" w:rsidRDefault="004C1598" w:rsidP="003E1A55">
      <w:pPr>
        <w:numPr>
          <w:ilvl w:val="0"/>
          <w:numId w:val="26"/>
        </w:numPr>
        <w:autoSpaceDE w:val="0"/>
        <w:autoSpaceDN w:val="0"/>
        <w:adjustRightInd w:val="0"/>
        <w:spacing w:after="61"/>
        <w:contextualSpacing/>
        <w:rPr>
          <w:rFonts w:asciiTheme="minorHAnsi" w:hAnsiTheme="minorHAnsi" w:cstheme="minorHAnsi"/>
          <w:i/>
          <w:iCs/>
          <w:color w:val="000000"/>
          <w:sz w:val="24"/>
          <w:szCs w:val="24"/>
        </w:rPr>
      </w:pPr>
      <w:r w:rsidRPr="004C1598">
        <w:rPr>
          <w:rFonts w:asciiTheme="minorHAnsi" w:hAnsiTheme="minorHAnsi" w:cstheme="minorHAnsi"/>
          <w:i/>
          <w:iCs/>
          <w:color w:val="000000"/>
          <w:sz w:val="24"/>
          <w:szCs w:val="24"/>
        </w:rPr>
        <w:t xml:space="preserve">Attivazione di un servizio di guide locali; </w:t>
      </w:r>
    </w:p>
    <w:p w:rsidR="004C1598" w:rsidRPr="004C1598" w:rsidRDefault="004C1598" w:rsidP="003E1A55">
      <w:pPr>
        <w:numPr>
          <w:ilvl w:val="0"/>
          <w:numId w:val="26"/>
        </w:numPr>
        <w:autoSpaceDE w:val="0"/>
        <w:autoSpaceDN w:val="0"/>
        <w:adjustRightInd w:val="0"/>
        <w:spacing w:after="61"/>
        <w:contextualSpacing/>
        <w:rPr>
          <w:rFonts w:asciiTheme="minorHAnsi" w:hAnsiTheme="minorHAnsi" w:cstheme="minorHAnsi"/>
          <w:i/>
          <w:iCs/>
          <w:color w:val="000000"/>
          <w:sz w:val="24"/>
          <w:szCs w:val="24"/>
        </w:rPr>
      </w:pPr>
      <w:r w:rsidRPr="004C1598">
        <w:rPr>
          <w:rFonts w:asciiTheme="minorHAnsi" w:hAnsiTheme="minorHAnsi" w:cstheme="minorHAnsi"/>
          <w:i/>
          <w:iCs/>
          <w:color w:val="000000"/>
          <w:sz w:val="24"/>
          <w:szCs w:val="24"/>
        </w:rPr>
        <w:t xml:space="preserve">Museo esperienziale del territorio con realtà virtuale (ad esempio visita della Valle del Sambuco prima della costruzione della diga, …); </w:t>
      </w:r>
    </w:p>
    <w:p w:rsidR="004C1598" w:rsidRPr="004C1598" w:rsidRDefault="004C1598" w:rsidP="003E1A55">
      <w:pPr>
        <w:numPr>
          <w:ilvl w:val="0"/>
          <w:numId w:val="26"/>
        </w:numPr>
        <w:autoSpaceDE w:val="0"/>
        <w:autoSpaceDN w:val="0"/>
        <w:adjustRightInd w:val="0"/>
        <w:spacing w:after="61"/>
        <w:contextualSpacing/>
        <w:rPr>
          <w:rFonts w:asciiTheme="minorHAnsi" w:hAnsiTheme="minorHAnsi" w:cstheme="minorHAnsi"/>
          <w:i/>
          <w:iCs/>
          <w:color w:val="000000"/>
          <w:sz w:val="24"/>
          <w:szCs w:val="24"/>
        </w:rPr>
      </w:pPr>
      <w:r w:rsidRPr="004C1598">
        <w:rPr>
          <w:rFonts w:asciiTheme="minorHAnsi" w:hAnsiTheme="minorHAnsi" w:cstheme="minorHAnsi"/>
          <w:i/>
          <w:iCs/>
          <w:color w:val="000000"/>
          <w:sz w:val="24"/>
          <w:szCs w:val="24"/>
        </w:rPr>
        <w:t xml:space="preserve">Sviluppo di nuove strutture ricettive e piccoli negozietti ad oggi senza potenziale; </w:t>
      </w:r>
    </w:p>
    <w:p w:rsidR="004C1598" w:rsidRPr="004C1598" w:rsidRDefault="004C1598" w:rsidP="003E1A55">
      <w:pPr>
        <w:numPr>
          <w:ilvl w:val="0"/>
          <w:numId w:val="26"/>
        </w:numPr>
        <w:autoSpaceDE w:val="0"/>
        <w:autoSpaceDN w:val="0"/>
        <w:adjustRightInd w:val="0"/>
        <w:spacing w:after="61"/>
        <w:contextualSpacing/>
        <w:rPr>
          <w:rFonts w:asciiTheme="minorHAnsi" w:hAnsiTheme="minorHAnsi" w:cstheme="minorHAnsi"/>
          <w:i/>
          <w:iCs/>
          <w:color w:val="000000"/>
          <w:sz w:val="24"/>
          <w:szCs w:val="24"/>
        </w:rPr>
      </w:pPr>
      <w:r w:rsidRPr="004C1598">
        <w:rPr>
          <w:rFonts w:asciiTheme="minorHAnsi" w:hAnsiTheme="minorHAnsi" w:cstheme="minorHAnsi"/>
          <w:i/>
          <w:iCs/>
          <w:color w:val="000000"/>
          <w:sz w:val="24"/>
          <w:szCs w:val="24"/>
        </w:rPr>
        <w:t xml:space="preserve">Campeggio alpino; </w:t>
      </w:r>
    </w:p>
    <w:p w:rsidR="004C1598" w:rsidRPr="004C1598" w:rsidRDefault="004C1598" w:rsidP="003E1A55">
      <w:pPr>
        <w:numPr>
          <w:ilvl w:val="0"/>
          <w:numId w:val="26"/>
        </w:numPr>
        <w:autoSpaceDE w:val="0"/>
        <w:autoSpaceDN w:val="0"/>
        <w:adjustRightInd w:val="0"/>
        <w:spacing w:after="61"/>
        <w:contextualSpacing/>
        <w:rPr>
          <w:rFonts w:asciiTheme="minorHAnsi" w:hAnsiTheme="minorHAnsi" w:cstheme="minorHAnsi"/>
          <w:i/>
          <w:iCs/>
          <w:color w:val="000000"/>
          <w:sz w:val="24"/>
          <w:szCs w:val="24"/>
        </w:rPr>
      </w:pPr>
      <w:r w:rsidRPr="004C1598">
        <w:rPr>
          <w:rFonts w:asciiTheme="minorHAnsi" w:hAnsiTheme="minorHAnsi" w:cstheme="minorHAnsi"/>
          <w:i/>
          <w:iCs/>
          <w:color w:val="000000"/>
          <w:sz w:val="24"/>
          <w:szCs w:val="24"/>
        </w:rPr>
        <w:t xml:space="preserve">Potenziamento del Servizio pubblico e servizio di trasporto privato in Alta Vallemaggia; </w:t>
      </w:r>
    </w:p>
    <w:p w:rsidR="004C1598" w:rsidRPr="004C1598" w:rsidRDefault="004C1598" w:rsidP="003E1A55">
      <w:pPr>
        <w:numPr>
          <w:ilvl w:val="0"/>
          <w:numId w:val="26"/>
        </w:numPr>
        <w:autoSpaceDE w:val="0"/>
        <w:autoSpaceDN w:val="0"/>
        <w:adjustRightInd w:val="0"/>
        <w:spacing w:after="61"/>
        <w:contextualSpacing/>
        <w:rPr>
          <w:rFonts w:asciiTheme="minorHAnsi" w:hAnsiTheme="minorHAnsi" w:cstheme="minorHAnsi"/>
          <w:i/>
          <w:iCs/>
          <w:color w:val="000000"/>
          <w:sz w:val="24"/>
          <w:szCs w:val="24"/>
        </w:rPr>
      </w:pPr>
      <w:r w:rsidRPr="004C1598">
        <w:rPr>
          <w:rFonts w:asciiTheme="minorHAnsi" w:hAnsiTheme="minorHAnsi" w:cstheme="minorHAnsi"/>
          <w:i/>
          <w:iCs/>
          <w:color w:val="000000"/>
          <w:sz w:val="24"/>
          <w:szCs w:val="24"/>
        </w:rPr>
        <w:t xml:space="preserve">Collegamento MTB Naret-Piano di Peccia; </w:t>
      </w:r>
    </w:p>
    <w:p w:rsidR="004C1598" w:rsidRPr="004C1598" w:rsidRDefault="004C1598" w:rsidP="003E1A55">
      <w:pPr>
        <w:numPr>
          <w:ilvl w:val="0"/>
          <w:numId w:val="26"/>
        </w:numPr>
        <w:autoSpaceDE w:val="0"/>
        <w:autoSpaceDN w:val="0"/>
        <w:adjustRightInd w:val="0"/>
        <w:spacing w:after="61"/>
        <w:contextualSpacing/>
        <w:rPr>
          <w:rFonts w:asciiTheme="minorHAnsi" w:hAnsiTheme="minorHAnsi" w:cstheme="minorHAnsi"/>
          <w:i/>
          <w:iCs/>
          <w:color w:val="000000"/>
          <w:sz w:val="24"/>
          <w:szCs w:val="24"/>
        </w:rPr>
      </w:pPr>
      <w:r w:rsidRPr="004C1598">
        <w:rPr>
          <w:rFonts w:asciiTheme="minorHAnsi" w:hAnsiTheme="minorHAnsi" w:cstheme="minorHAnsi"/>
          <w:i/>
          <w:iCs/>
          <w:color w:val="000000"/>
          <w:sz w:val="24"/>
          <w:szCs w:val="24"/>
        </w:rPr>
        <w:t xml:space="preserve">Sviluppo di un’identità turistica alto Ticino (Alta VM – Leventina – Valle di Blenio). </w:t>
      </w:r>
    </w:p>
    <w:p w:rsidR="004C1598" w:rsidRPr="004C1598" w:rsidRDefault="004C1598" w:rsidP="003E1A55">
      <w:pPr>
        <w:autoSpaceDE w:val="0"/>
        <w:autoSpaceDN w:val="0"/>
        <w:adjustRightInd w:val="0"/>
        <w:rPr>
          <w:rFonts w:asciiTheme="minorHAnsi" w:hAnsiTheme="minorHAnsi" w:cstheme="minorHAnsi"/>
          <w:i/>
          <w:iCs/>
          <w:color w:val="000000"/>
          <w:sz w:val="24"/>
          <w:szCs w:val="24"/>
        </w:rPr>
      </w:pPr>
    </w:p>
    <w:p w:rsidR="004C1598" w:rsidRPr="004C1598" w:rsidRDefault="004C1598" w:rsidP="003E1A55">
      <w:pPr>
        <w:autoSpaceDE w:val="0"/>
        <w:autoSpaceDN w:val="0"/>
        <w:adjustRightInd w:val="0"/>
        <w:rPr>
          <w:rFonts w:asciiTheme="minorHAnsi" w:hAnsiTheme="minorHAnsi" w:cstheme="minorHAnsi"/>
          <w:i/>
          <w:iCs/>
          <w:color w:val="000000"/>
          <w:sz w:val="24"/>
          <w:szCs w:val="24"/>
        </w:rPr>
      </w:pPr>
      <w:r w:rsidRPr="004C1598">
        <w:rPr>
          <w:rFonts w:asciiTheme="minorHAnsi" w:hAnsiTheme="minorHAnsi" w:cstheme="minorHAnsi"/>
          <w:i/>
          <w:iCs/>
          <w:color w:val="000000"/>
          <w:sz w:val="24"/>
          <w:szCs w:val="24"/>
        </w:rPr>
        <w:t xml:space="preserve">Segnaliamo inoltre le sinergie con il collegamento a Ovest. </w:t>
      </w:r>
    </w:p>
    <w:p w:rsidR="004C1598" w:rsidRDefault="004C1598" w:rsidP="004C1598">
      <w:pPr>
        <w:autoSpaceDE w:val="0"/>
        <w:autoSpaceDN w:val="0"/>
        <w:adjustRightInd w:val="0"/>
        <w:jc w:val="left"/>
        <w:rPr>
          <w:rFonts w:asciiTheme="minorHAnsi" w:hAnsiTheme="minorHAnsi" w:cstheme="minorHAnsi"/>
          <w:color w:val="000000"/>
          <w:sz w:val="24"/>
          <w:szCs w:val="24"/>
        </w:rPr>
      </w:pPr>
    </w:p>
    <w:p w:rsidR="00D81FBC" w:rsidRPr="004C1598" w:rsidRDefault="00D81FBC" w:rsidP="004C1598">
      <w:pPr>
        <w:autoSpaceDE w:val="0"/>
        <w:autoSpaceDN w:val="0"/>
        <w:adjustRightInd w:val="0"/>
        <w:jc w:val="left"/>
        <w:rPr>
          <w:rFonts w:asciiTheme="minorHAnsi" w:hAnsiTheme="minorHAnsi" w:cstheme="minorHAnsi"/>
          <w:color w:val="000000"/>
          <w:sz w:val="24"/>
          <w:szCs w:val="24"/>
        </w:rPr>
      </w:pPr>
    </w:p>
    <w:p w:rsidR="004C1598" w:rsidRPr="00D81FBC" w:rsidRDefault="00D81FBC" w:rsidP="00D81FBC">
      <w:pPr>
        <w:pStyle w:val="Titolo2"/>
        <w:numPr>
          <w:ilvl w:val="0"/>
          <w:numId w:val="0"/>
        </w:numPr>
        <w:tabs>
          <w:tab w:val="left" w:pos="567"/>
        </w:tabs>
        <w:spacing w:before="0" w:after="120"/>
        <w:jc w:val="both"/>
        <w:rPr>
          <w:rFonts w:eastAsia="Calibri" w:cs="Times New Roman"/>
          <w:sz w:val="24"/>
          <w:lang w:val="it-IT" w:eastAsia="it-IT"/>
        </w:rPr>
      </w:pPr>
      <w:bookmarkStart w:id="21" w:name="_Toc168295171"/>
      <w:r>
        <w:rPr>
          <w:rFonts w:eastAsia="Calibri" w:cs="Times New Roman"/>
          <w:sz w:val="24"/>
          <w:lang w:val="it-IT" w:eastAsia="it-IT"/>
        </w:rPr>
        <w:t>8.3</w:t>
      </w:r>
      <w:r>
        <w:rPr>
          <w:rFonts w:eastAsia="Calibri" w:cs="Times New Roman"/>
          <w:sz w:val="24"/>
          <w:lang w:val="it-IT" w:eastAsia="it-IT"/>
        </w:rPr>
        <w:tab/>
      </w:r>
      <w:r w:rsidR="004C1598" w:rsidRPr="00D81FBC">
        <w:rPr>
          <w:rFonts w:eastAsia="Calibri" w:cs="Times New Roman"/>
          <w:sz w:val="24"/>
          <w:lang w:val="it-IT" w:eastAsia="it-IT"/>
        </w:rPr>
        <w:t>Vantaggi per tutto il Cantone</w:t>
      </w:r>
      <w:bookmarkEnd w:id="21"/>
      <w:r w:rsidR="004C1598" w:rsidRPr="00D81FBC">
        <w:rPr>
          <w:rFonts w:eastAsia="Calibri" w:cs="Times New Roman"/>
          <w:sz w:val="24"/>
          <w:lang w:val="it-IT" w:eastAsia="it-IT"/>
        </w:rPr>
        <w:t xml:space="preserve"> </w:t>
      </w:r>
    </w:p>
    <w:p w:rsidR="004C1598" w:rsidRPr="004C1598" w:rsidRDefault="004C1598" w:rsidP="003E1A55">
      <w:pPr>
        <w:numPr>
          <w:ilvl w:val="0"/>
          <w:numId w:val="27"/>
        </w:numPr>
        <w:autoSpaceDE w:val="0"/>
        <w:autoSpaceDN w:val="0"/>
        <w:adjustRightInd w:val="0"/>
        <w:spacing w:before="120" w:after="58"/>
        <w:contextualSpacing/>
        <w:rPr>
          <w:rFonts w:asciiTheme="minorHAnsi" w:hAnsiTheme="minorHAnsi" w:cstheme="minorHAnsi"/>
          <w:i/>
          <w:iCs/>
          <w:color w:val="000000"/>
          <w:sz w:val="24"/>
          <w:szCs w:val="24"/>
        </w:rPr>
      </w:pPr>
      <w:r w:rsidRPr="004C1598">
        <w:rPr>
          <w:rFonts w:asciiTheme="minorHAnsi" w:hAnsiTheme="minorHAnsi" w:cstheme="minorHAnsi"/>
          <w:i/>
          <w:iCs/>
          <w:color w:val="000000"/>
          <w:sz w:val="24"/>
          <w:szCs w:val="24"/>
        </w:rPr>
        <w:t xml:space="preserve">Aumento dell’autonomia finanziaria dei Comuni dell’Alta Vallemaggia; </w:t>
      </w:r>
    </w:p>
    <w:p w:rsidR="004C1598" w:rsidRPr="004C1598" w:rsidRDefault="004C1598" w:rsidP="003E1A55">
      <w:pPr>
        <w:numPr>
          <w:ilvl w:val="0"/>
          <w:numId w:val="27"/>
        </w:numPr>
        <w:autoSpaceDE w:val="0"/>
        <w:autoSpaceDN w:val="0"/>
        <w:adjustRightInd w:val="0"/>
        <w:spacing w:after="58"/>
        <w:contextualSpacing/>
        <w:rPr>
          <w:rFonts w:asciiTheme="minorHAnsi" w:hAnsiTheme="minorHAnsi" w:cstheme="minorHAnsi"/>
          <w:i/>
          <w:iCs/>
          <w:sz w:val="24"/>
          <w:szCs w:val="24"/>
        </w:rPr>
      </w:pPr>
      <w:r w:rsidRPr="004C1598">
        <w:rPr>
          <w:rFonts w:asciiTheme="minorHAnsi" w:hAnsiTheme="minorHAnsi" w:cstheme="minorHAnsi"/>
          <w:i/>
          <w:iCs/>
          <w:color w:val="000000"/>
          <w:sz w:val="24"/>
          <w:szCs w:val="24"/>
        </w:rPr>
        <w:t xml:space="preserve">Indotto turistico per la destinazione Lago Maggiore e </w:t>
      </w:r>
      <w:r w:rsidRPr="004C1598">
        <w:rPr>
          <w:rFonts w:asciiTheme="minorHAnsi" w:hAnsiTheme="minorHAnsi" w:cstheme="minorHAnsi"/>
          <w:i/>
          <w:iCs/>
          <w:sz w:val="24"/>
          <w:szCs w:val="24"/>
        </w:rPr>
        <w:t xml:space="preserve">Valli e dell’intero cantone Ticino; </w:t>
      </w:r>
    </w:p>
    <w:p w:rsidR="004C1598" w:rsidRPr="004C1598" w:rsidRDefault="004C1598" w:rsidP="003E1A55">
      <w:pPr>
        <w:numPr>
          <w:ilvl w:val="0"/>
          <w:numId w:val="27"/>
        </w:numPr>
        <w:autoSpaceDE w:val="0"/>
        <w:autoSpaceDN w:val="0"/>
        <w:adjustRightInd w:val="0"/>
        <w:spacing w:after="58"/>
        <w:contextualSpacing/>
        <w:rPr>
          <w:rFonts w:asciiTheme="minorHAnsi" w:hAnsiTheme="minorHAnsi" w:cstheme="minorHAnsi"/>
          <w:i/>
          <w:iCs/>
          <w:color w:val="000000"/>
          <w:sz w:val="24"/>
          <w:szCs w:val="24"/>
        </w:rPr>
      </w:pPr>
      <w:r w:rsidRPr="004C1598">
        <w:rPr>
          <w:rFonts w:asciiTheme="minorHAnsi" w:hAnsiTheme="minorHAnsi" w:cstheme="minorHAnsi"/>
          <w:i/>
          <w:iCs/>
          <w:color w:val="000000"/>
          <w:sz w:val="24"/>
          <w:szCs w:val="24"/>
        </w:rPr>
        <w:t xml:space="preserve">Funivia più lunga del mondo: USP coerente con l’immagine turistica che veicola Svizzera Turismo e potenziale accresciuto della destinazione per entrare nei circuiti internazionali; </w:t>
      </w:r>
    </w:p>
    <w:p w:rsidR="004C1598" w:rsidRPr="004C1598" w:rsidRDefault="004C1598" w:rsidP="003E1A55">
      <w:pPr>
        <w:numPr>
          <w:ilvl w:val="0"/>
          <w:numId w:val="27"/>
        </w:numPr>
        <w:autoSpaceDE w:val="0"/>
        <w:autoSpaceDN w:val="0"/>
        <w:adjustRightInd w:val="0"/>
        <w:contextualSpacing/>
        <w:rPr>
          <w:rFonts w:asciiTheme="minorHAnsi" w:hAnsiTheme="minorHAnsi" w:cstheme="minorHAnsi"/>
          <w:i/>
          <w:iCs/>
          <w:color w:val="000000"/>
          <w:sz w:val="24"/>
          <w:szCs w:val="24"/>
        </w:rPr>
      </w:pPr>
      <w:r w:rsidRPr="004C1598">
        <w:rPr>
          <w:rFonts w:asciiTheme="minorHAnsi" w:hAnsiTheme="minorHAnsi" w:cstheme="minorHAnsi"/>
          <w:i/>
          <w:iCs/>
          <w:color w:val="000000"/>
          <w:sz w:val="24"/>
          <w:szCs w:val="24"/>
        </w:rPr>
        <w:t xml:space="preserve">Aumento dell’utilizzo della rete di trasporto pubblico. </w:t>
      </w:r>
    </w:p>
    <w:p w:rsidR="004C1598" w:rsidRDefault="004C1598" w:rsidP="004C1598">
      <w:pPr>
        <w:autoSpaceDE w:val="0"/>
        <w:autoSpaceDN w:val="0"/>
        <w:adjustRightInd w:val="0"/>
        <w:jc w:val="left"/>
        <w:rPr>
          <w:rFonts w:asciiTheme="minorHAnsi" w:hAnsiTheme="minorHAnsi" w:cstheme="minorHAnsi"/>
          <w:color w:val="000000"/>
          <w:sz w:val="24"/>
          <w:szCs w:val="24"/>
        </w:rPr>
      </w:pPr>
    </w:p>
    <w:p w:rsidR="007821BC" w:rsidRPr="004C1598" w:rsidRDefault="007821BC" w:rsidP="004C1598">
      <w:pPr>
        <w:autoSpaceDE w:val="0"/>
        <w:autoSpaceDN w:val="0"/>
        <w:adjustRightInd w:val="0"/>
        <w:jc w:val="left"/>
        <w:rPr>
          <w:rFonts w:asciiTheme="minorHAnsi" w:hAnsiTheme="minorHAnsi" w:cstheme="minorHAnsi"/>
          <w:color w:val="000000"/>
          <w:sz w:val="24"/>
          <w:szCs w:val="24"/>
        </w:rPr>
      </w:pPr>
    </w:p>
    <w:p w:rsidR="004C1598" w:rsidRPr="00D81FBC" w:rsidRDefault="00D81FBC" w:rsidP="00D81FBC">
      <w:pPr>
        <w:pStyle w:val="Titolo2"/>
        <w:numPr>
          <w:ilvl w:val="0"/>
          <w:numId w:val="0"/>
        </w:numPr>
        <w:tabs>
          <w:tab w:val="left" w:pos="567"/>
        </w:tabs>
        <w:spacing w:before="0" w:after="120"/>
        <w:jc w:val="both"/>
        <w:rPr>
          <w:rFonts w:eastAsia="Calibri" w:cs="Times New Roman"/>
          <w:sz w:val="24"/>
          <w:lang w:val="it-IT" w:eastAsia="it-IT"/>
        </w:rPr>
      </w:pPr>
      <w:bookmarkStart w:id="22" w:name="_Toc168295172"/>
      <w:r>
        <w:rPr>
          <w:rFonts w:eastAsia="Calibri" w:cs="Times New Roman"/>
          <w:sz w:val="24"/>
          <w:lang w:val="it-IT" w:eastAsia="it-IT"/>
        </w:rPr>
        <w:t>8.4</w:t>
      </w:r>
      <w:r>
        <w:rPr>
          <w:rFonts w:eastAsia="Calibri" w:cs="Times New Roman"/>
          <w:sz w:val="24"/>
          <w:lang w:val="it-IT" w:eastAsia="it-IT"/>
        </w:rPr>
        <w:tab/>
      </w:r>
      <w:r w:rsidR="004C1598" w:rsidRPr="00D81FBC">
        <w:rPr>
          <w:rFonts w:eastAsia="Calibri" w:cs="Times New Roman"/>
          <w:sz w:val="24"/>
          <w:lang w:val="it-IT" w:eastAsia="it-IT"/>
        </w:rPr>
        <w:t>Tipologia di progetto</w:t>
      </w:r>
      <w:bookmarkEnd w:id="22"/>
      <w:r w:rsidR="004C1598" w:rsidRPr="00D81FBC">
        <w:rPr>
          <w:rFonts w:eastAsia="Calibri" w:cs="Times New Roman"/>
          <w:sz w:val="24"/>
          <w:lang w:val="it-IT" w:eastAsia="it-IT"/>
        </w:rPr>
        <w:t xml:space="preserve"> </w:t>
      </w:r>
    </w:p>
    <w:p w:rsidR="004C1598" w:rsidRPr="004C1598" w:rsidRDefault="004C1598" w:rsidP="003E1A55">
      <w:pPr>
        <w:autoSpaceDE w:val="0"/>
        <w:autoSpaceDN w:val="0"/>
        <w:adjustRightInd w:val="0"/>
        <w:spacing w:before="120"/>
        <w:rPr>
          <w:rFonts w:asciiTheme="minorHAnsi" w:hAnsiTheme="minorHAnsi" w:cstheme="minorHAnsi"/>
          <w:i/>
          <w:iCs/>
          <w:color w:val="000000"/>
          <w:sz w:val="24"/>
          <w:szCs w:val="24"/>
        </w:rPr>
      </w:pPr>
      <w:r w:rsidRPr="004C1598">
        <w:rPr>
          <w:rFonts w:asciiTheme="minorHAnsi" w:hAnsiTheme="minorHAnsi" w:cstheme="minorHAnsi"/>
          <w:i/>
          <w:iCs/>
          <w:color w:val="000000"/>
          <w:sz w:val="24"/>
          <w:szCs w:val="24"/>
        </w:rPr>
        <w:t xml:space="preserve">Progetto innovativo, sorprendente e spiazzante: </w:t>
      </w:r>
    </w:p>
    <w:p w:rsidR="004C1598" w:rsidRPr="004C1598" w:rsidRDefault="004C1598" w:rsidP="003E1A55">
      <w:pPr>
        <w:numPr>
          <w:ilvl w:val="0"/>
          <w:numId w:val="28"/>
        </w:numPr>
        <w:autoSpaceDE w:val="0"/>
        <w:autoSpaceDN w:val="0"/>
        <w:adjustRightInd w:val="0"/>
        <w:spacing w:after="58"/>
        <w:contextualSpacing/>
        <w:rPr>
          <w:rFonts w:asciiTheme="minorHAnsi" w:hAnsiTheme="minorHAnsi" w:cstheme="minorHAnsi"/>
          <w:i/>
          <w:iCs/>
          <w:color w:val="000000"/>
          <w:sz w:val="24"/>
          <w:szCs w:val="24"/>
        </w:rPr>
      </w:pPr>
      <w:r w:rsidRPr="004C1598">
        <w:rPr>
          <w:rFonts w:asciiTheme="minorHAnsi" w:hAnsiTheme="minorHAnsi" w:cstheme="minorHAnsi"/>
          <w:i/>
          <w:iCs/>
          <w:color w:val="000000"/>
          <w:sz w:val="24"/>
          <w:szCs w:val="24"/>
        </w:rPr>
        <w:t xml:space="preserve">Reazione di rigetto immediata; </w:t>
      </w:r>
    </w:p>
    <w:p w:rsidR="004C1598" w:rsidRPr="004C1598" w:rsidRDefault="004C1598" w:rsidP="003E1A55">
      <w:pPr>
        <w:numPr>
          <w:ilvl w:val="0"/>
          <w:numId w:val="28"/>
        </w:numPr>
        <w:autoSpaceDE w:val="0"/>
        <w:autoSpaceDN w:val="0"/>
        <w:adjustRightInd w:val="0"/>
        <w:spacing w:after="58"/>
        <w:contextualSpacing/>
        <w:rPr>
          <w:rFonts w:asciiTheme="minorHAnsi" w:hAnsiTheme="minorHAnsi" w:cstheme="minorHAnsi"/>
          <w:i/>
          <w:iCs/>
          <w:color w:val="000000"/>
          <w:sz w:val="24"/>
          <w:szCs w:val="24"/>
        </w:rPr>
      </w:pPr>
      <w:r w:rsidRPr="004C1598">
        <w:rPr>
          <w:rFonts w:asciiTheme="minorHAnsi" w:hAnsiTheme="minorHAnsi" w:cstheme="minorHAnsi"/>
          <w:i/>
          <w:iCs/>
          <w:color w:val="000000"/>
          <w:sz w:val="24"/>
          <w:szCs w:val="24"/>
        </w:rPr>
        <w:t xml:space="preserve">Ma con i dovuti approfondimenti se ne capisce il senso e la portata -&gt; necessità di approfondire; </w:t>
      </w:r>
    </w:p>
    <w:p w:rsidR="004C1598" w:rsidRPr="004C1598" w:rsidRDefault="004C1598" w:rsidP="003E1A55">
      <w:pPr>
        <w:numPr>
          <w:ilvl w:val="0"/>
          <w:numId w:val="28"/>
        </w:numPr>
        <w:autoSpaceDE w:val="0"/>
        <w:autoSpaceDN w:val="0"/>
        <w:adjustRightInd w:val="0"/>
        <w:spacing w:after="58"/>
        <w:contextualSpacing/>
        <w:rPr>
          <w:rFonts w:asciiTheme="minorHAnsi" w:hAnsiTheme="minorHAnsi" w:cstheme="minorHAnsi"/>
          <w:i/>
          <w:iCs/>
          <w:color w:val="000000"/>
          <w:sz w:val="24"/>
          <w:szCs w:val="24"/>
        </w:rPr>
      </w:pPr>
      <w:r w:rsidRPr="004C1598">
        <w:rPr>
          <w:rFonts w:asciiTheme="minorHAnsi" w:hAnsiTheme="minorHAnsi" w:cstheme="minorHAnsi"/>
          <w:i/>
          <w:iCs/>
          <w:color w:val="000000"/>
          <w:sz w:val="24"/>
          <w:szCs w:val="24"/>
        </w:rPr>
        <w:t xml:space="preserve">Progetto orientato al futuro e non basato sul passato, compatibile con le macro tendenze; </w:t>
      </w:r>
    </w:p>
    <w:p w:rsidR="004C1598" w:rsidRPr="004C1598" w:rsidRDefault="004C1598" w:rsidP="003E1A55">
      <w:pPr>
        <w:numPr>
          <w:ilvl w:val="0"/>
          <w:numId w:val="28"/>
        </w:numPr>
        <w:autoSpaceDE w:val="0"/>
        <w:autoSpaceDN w:val="0"/>
        <w:adjustRightInd w:val="0"/>
        <w:spacing w:after="58"/>
        <w:contextualSpacing/>
        <w:rPr>
          <w:rFonts w:asciiTheme="minorHAnsi" w:hAnsiTheme="minorHAnsi" w:cstheme="minorHAnsi"/>
          <w:i/>
          <w:iCs/>
          <w:color w:val="000000"/>
          <w:sz w:val="24"/>
          <w:szCs w:val="24"/>
        </w:rPr>
      </w:pPr>
      <w:r w:rsidRPr="004C1598">
        <w:rPr>
          <w:rFonts w:asciiTheme="minorHAnsi" w:hAnsiTheme="minorHAnsi" w:cstheme="minorHAnsi"/>
          <w:i/>
          <w:iCs/>
          <w:color w:val="000000"/>
          <w:sz w:val="24"/>
          <w:szCs w:val="24"/>
        </w:rPr>
        <w:lastRenderedPageBreak/>
        <w:t xml:space="preserve">Unico progetto tecnicamente ed economicamente sostenibile, con impatto ambientale molto contenuto; </w:t>
      </w:r>
    </w:p>
    <w:p w:rsidR="004C1598" w:rsidRPr="004C1598" w:rsidRDefault="004C1598" w:rsidP="003E1A55">
      <w:pPr>
        <w:numPr>
          <w:ilvl w:val="0"/>
          <w:numId w:val="28"/>
        </w:numPr>
        <w:autoSpaceDE w:val="0"/>
        <w:autoSpaceDN w:val="0"/>
        <w:adjustRightInd w:val="0"/>
        <w:contextualSpacing/>
        <w:rPr>
          <w:rFonts w:asciiTheme="minorHAnsi" w:hAnsiTheme="minorHAnsi" w:cstheme="minorHAnsi"/>
          <w:i/>
          <w:iCs/>
          <w:color w:val="000000"/>
          <w:sz w:val="24"/>
          <w:szCs w:val="24"/>
        </w:rPr>
      </w:pPr>
      <w:r w:rsidRPr="004C1598">
        <w:rPr>
          <w:rFonts w:asciiTheme="minorHAnsi" w:hAnsiTheme="minorHAnsi" w:cstheme="minorHAnsi"/>
          <w:i/>
          <w:iCs/>
          <w:color w:val="000000"/>
          <w:sz w:val="24"/>
          <w:szCs w:val="24"/>
        </w:rPr>
        <w:t xml:space="preserve">Valorizzazione delle competenze sulla gestione degli impianti a fune (Centro di competenze per gli impianti a fune OFIMA). </w:t>
      </w:r>
    </w:p>
    <w:p w:rsidR="004C1598" w:rsidRDefault="004C1598" w:rsidP="004C1598">
      <w:pPr>
        <w:autoSpaceDE w:val="0"/>
        <w:autoSpaceDN w:val="0"/>
        <w:adjustRightInd w:val="0"/>
        <w:jc w:val="left"/>
        <w:rPr>
          <w:rFonts w:asciiTheme="minorHAnsi" w:hAnsiTheme="minorHAnsi" w:cstheme="minorHAnsi"/>
          <w:color w:val="000000"/>
          <w:sz w:val="24"/>
          <w:szCs w:val="24"/>
        </w:rPr>
      </w:pPr>
    </w:p>
    <w:p w:rsidR="007821BC" w:rsidRPr="004C1598" w:rsidRDefault="007821BC" w:rsidP="004C1598">
      <w:pPr>
        <w:autoSpaceDE w:val="0"/>
        <w:autoSpaceDN w:val="0"/>
        <w:adjustRightInd w:val="0"/>
        <w:jc w:val="left"/>
        <w:rPr>
          <w:rFonts w:asciiTheme="minorHAnsi" w:hAnsiTheme="minorHAnsi" w:cstheme="minorHAnsi"/>
          <w:color w:val="000000"/>
          <w:sz w:val="24"/>
          <w:szCs w:val="24"/>
        </w:rPr>
      </w:pPr>
    </w:p>
    <w:p w:rsidR="004C1598" w:rsidRPr="00D81FBC" w:rsidRDefault="00D81FBC" w:rsidP="00D81FBC">
      <w:pPr>
        <w:pStyle w:val="Titolo2"/>
        <w:numPr>
          <w:ilvl w:val="0"/>
          <w:numId w:val="0"/>
        </w:numPr>
        <w:tabs>
          <w:tab w:val="left" w:pos="567"/>
        </w:tabs>
        <w:spacing w:before="0" w:after="120"/>
        <w:jc w:val="both"/>
        <w:rPr>
          <w:rFonts w:eastAsia="Calibri" w:cs="Times New Roman"/>
          <w:sz w:val="24"/>
          <w:lang w:val="it-IT" w:eastAsia="it-IT"/>
        </w:rPr>
      </w:pPr>
      <w:bookmarkStart w:id="23" w:name="_Toc168295173"/>
      <w:r>
        <w:rPr>
          <w:rFonts w:eastAsia="Calibri" w:cs="Times New Roman"/>
          <w:sz w:val="24"/>
          <w:lang w:val="it-IT" w:eastAsia="it-IT"/>
        </w:rPr>
        <w:t>8.5</w:t>
      </w:r>
      <w:r>
        <w:rPr>
          <w:rFonts w:eastAsia="Calibri" w:cs="Times New Roman"/>
          <w:sz w:val="24"/>
          <w:lang w:val="it-IT" w:eastAsia="it-IT"/>
        </w:rPr>
        <w:tab/>
      </w:r>
      <w:r w:rsidR="004C1598" w:rsidRPr="00D81FBC">
        <w:rPr>
          <w:rFonts w:eastAsia="Calibri" w:cs="Times New Roman"/>
          <w:sz w:val="24"/>
          <w:lang w:val="it-IT" w:eastAsia="it-IT"/>
        </w:rPr>
        <w:t>Costi di manutenzione</w:t>
      </w:r>
      <w:bookmarkEnd w:id="23"/>
      <w:r w:rsidR="004C1598" w:rsidRPr="00D81FBC">
        <w:rPr>
          <w:rFonts w:eastAsia="Calibri" w:cs="Times New Roman"/>
          <w:sz w:val="24"/>
          <w:lang w:val="it-IT" w:eastAsia="it-IT"/>
        </w:rPr>
        <w:t xml:space="preserve"> </w:t>
      </w:r>
    </w:p>
    <w:p w:rsidR="004C1598" w:rsidRPr="004C1598" w:rsidRDefault="004C1598" w:rsidP="003E1A55">
      <w:pPr>
        <w:numPr>
          <w:ilvl w:val="0"/>
          <w:numId w:val="29"/>
        </w:numPr>
        <w:autoSpaceDE w:val="0"/>
        <w:autoSpaceDN w:val="0"/>
        <w:adjustRightInd w:val="0"/>
        <w:spacing w:before="120" w:after="58"/>
        <w:contextualSpacing/>
        <w:rPr>
          <w:rFonts w:asciiTheme="minorHAnsi" w:hAnsiTheme="minorHAnsi" w:cstheme="minorHAnsi"/>
          <w:i/>
          <w:iCs/>
          <w:color w:val="000000"/>
          <w:sz w:val="24"/>
          <w:szCs w:val="24"/>
        </w:rPr>
      </w:pPr>
      <w:r w:rsidRPr="004C1598">
        <w:rPr>
          <w:rFonts w:asciiTheme="minorHAnsi" w:hAnsiTheme="minorHAnsi" w:cstheme="minorHAnsi"/>
          <w:i/>
          <w:iCs/>
          <w:color w:val="000000"/>
          <w:sz w:val="24"/>
          <w:szCs w:val="24"/>
        </w:rPr>
        <w:t xml:space="preserve">57% a carico della Confederazione -&gt; vantaggio per il Ticino nella perequazione intercantonale; </w:t>
      </w:r>
    </w:p>
    <w:p w:rsidR="004C1598" w:rsidRPr="004C1598" w:rsidRDefault="004C1598" w:rsidP="003E1A55">
      <w:pPr>
        <w:numPr>
          <w:ilvl w:val="0"/>
          <w:numId w:val="29"/>
        </w:numPr>
        <w:autoSpaceDE w:val="0"/>
        <w:autoSpaceDN w:val="0"/>
        <w:adjustRightInd w:val="0"/>
        <w:spacing w:after="46"/>
        <w:contextualSpacing/>
        <w:rPr>
          <w:rFonts w:asciiTheme="minorHAnsi" w:hAnsiTheme="minorHAnsi" w:cstheme="minorHAnsi"/>
          <w:i/>
          <w:iCs/>
          <w:color w:val="000000"/>
          <w:sz w:val="24"/>
          <w:szCs w:val="24"/>
        </w:rPr>
      </w:pPr>
      <w:r w:rsidRPr="004C1598">
        <w:rPr>
          <w:rFonts w:asciiTheme="minorHAnsi" w:hAnsiTheme="minorHAnsi" w:cstheme="minorHAnsi"/>
          <w:i/>
          <w:iCs/>
          <w:color w:val="000000"/>
          <w:sz w:val="24"/>
          <w:szCs w:val="24"/>
        </w:rPr>
        <w:t xml:space="preserve">Valutazione numero di utenti: o 20'000 Robiei/Ritom oggi (poi stimati 35'000); </w:t>
      </w:r>
    </w:p>
    <w:p w:rsidR="004C1598" w:rsidRPr="004C1598" w:rsidRDefault="004C1598" w:rsidP="003E1A55">
      <w:pPr>
        <w:numPr>
          <w:ilvl w:val="0"/>
          <w:numId w:val="29"/>
        </w:numPr>
        <w:autoSpaceDE w:val="0"/>
        <w:autoSpaceDN w:val="0"/>
        <w:adjustRightInd w:val="0"/>
        <w:spacing w:after="46"/>
        <w:contextualSpacing/>
        <w:rPr>
          <w:rFonts w:asciiTheme="minorHAnsi" w:hAnsiTheme="minorHAnsi" w:cstheme="minorHAnsi"/>
          <w:i/>
          <w:iCs/>
          <w:color w:val="000000"/>
          <w:sz w:val="24"/>
          <w:szCs w:val="24"/>
        </w:rPr>
      </w:pPr>
      <w:r w:rsidRPr="004C1598">
        <w:rPr>
          <w:rFonts w:asciiTheme="minorHAnsi" w:hAnsiTheme="minorHAnsi" w:cstheme="minorHAnsi"/>
          <w:i/>
          <w:iCs/>
          <w:color w:val="000000"/>
          <w:sz w:val="24"/>
          <w:szCs w:val="24"/>
        </w:rPr>
        <w:t xml:space="preserve">Funivia con due punti di partenza -&gt; favorisce gli spostamenti trasversali; </w:t>
      </w:r>
    </w:p>
    <w:p w:rsidR="004C1598" w:rsidRPr="004C1598" w:rsidRDefault="004C1598" w:rsidP="003E1A55">
      <w:pPr>
        <w:numPr>
          <w:ilvl w:val="0"/>
          <w:numId w:val="29"/>
        </w:numPr>
        <w:autoSpaceDE w:val="0"/>
        <w:autoSpaceDN w:val="0"/>
        <w:adjustRightInd w:val="0"/>
        <w:spacing w:after="46"/>
        <w:contextualSpacing/>
        <w:rPr>
          <w:rFonts w:asciiTheme="minorHAnsi" w:hAnsiTheme="minorHAnsi" w:cstheme="minorHAnsi"/>
          <w:i/>
          <w:iCs/>
          <w:color w:val="000000"/>
          <w:sz w:val="24"/>
          <w:szCs w:val="24"/>
        </w:rPr>
      </w:pPr>
      <w:r w:rsidRPr="004C1598">
        <w:rPr>
          <w:rFonts w:asciiTheme="minorHAnsi" w:hAnsiTheme="minorHAnsi" w:cstheme="minorHAnsi"/>
          <w:i/>
          <w:iCs/>
          <w:color w:val="000000"/>
          <w:sz w:val="24"/>
          <w:szCs w:val="24"/>
        </w:rPr>
        <w:t xml:space="preserve">Stima con 60'000/anno x 25 CHF/tratta = 1'500'000 CHF; </w:t>
      </w:r>
    </w:p>
    <w:p w:rsidR="004C1598" w:rsidRPr="004C1598" w:rsidRDefault="004C1598" w:rsidP="003E1A55">
      <w:pPr>
        <w:numPr>
          <w:ilvl w:val="0"/>
          <w:numId w:val="29"/>
        </w:numPr>
        <w:autoSpaceDE w:val="0"/>
        <w:autoSpaceDN w:val="0"/>
        <w:adjustRightInd w:val="0"/>
        <w:spacing w:after="46"/>
        <w:contextualSpacing/>
        <w:rPr>
          <w:rFonts w:asciiTheme="minorHAnsi" w:hAnsiTheme="minorHAnsi" w:cstheme="minorHAnsi"/>
          <w:i/>
          <w:iCs/>
          <w:color w:val="000000"/>
          <w:sz w:val="24"/>
          <w:szCs w:val="24"/>
        </w:rPr>
      </w:pPr>
      <w:r w:rsidRPr="004C1598">
        <w:rPr>
          <w:rFonts w:asciiTheme="minorHAnsi" w:hAnsiTheme="minorHAnsi" w:cstheme="minorHAnsi"/>
          <w:i/>
          <w:iCs/>
          <w:color w:val="000000"/>
          <w:sz w:val="24"/>
          <w:szCs w:val="24"/>
        </w:rPr>
        <w:t xml:space="preserve">Recupero energia: non ancora valutato; </w:t>
      </w:r>
    </w:p>
    <w:p w:rsidR="004C1598" w:rsidRPr="004C1598" w:rsidRDefault="004C1598" w:rsidP="003E1A55">
      <w:pPr>
        <w:numPr>
          <w:ilvl w:val="0"/>
          <w:numId w:val="29"/>
        </w:numPr>
        <w:autoSpaceDE w:val="0"/>
        <w:autoSpaceDN w:val="0"/>
        <w:adjustRightInd w:val="0"/>
        <w:spacing w:after="46"/>
        <w:contextualSpacing/>
        <w:rPr>
          <w:rFonts w:asciiTheme="minorHAnsi" w:hAnsiTheme="minorHAnsi" w:cstheme="minorHAnsi"/>
          <w:i/>
          <w:iCs/>
          <w:color w:val="000000"/>
          <w:sz w:val="24"/>
          <w:szCs w:val="24"/>
        </w:rPr>
      </w:pPr>
      <w:r w:rsidRPr="004C1598">
        <w:rPr>
          <w:rFonts w:asciiTheme="minorHAnsi" w:hAnsiTheme="minorHAnsi" w:cstheme="minorHAnsi"/>
          <w:i/>
          <w:iCs/>
          <w:color w:val="000000"/>
          <w:sz w:val="24"/>
          <w:szCs w:val="24"/>
        </w:rPr>
        <w:t xml:space="preserve">Costi residui stimati: 500'000 CHF; </w:t>
      </w:r>
    </w:p>
    <w:p w:rsidR="004C1598" w:rsidRPr="004C1598" w:rsidRDefault="004C1598" w:rsidP="003E1A55">
      <w:pPr>
        <w:numPr>
          <w:ilvl w:val="0"/>
          <w:numId w:val="29"/>
        </w:numPr>
        <w:autoSpaceDE w:val="0"/>
        <w:autoSpaceDN w:val="0"/>
        <w:adjustRightInd w:val="0"/>
        <w:contextualSpacing/>
        <w:rPr>
          <w:rFonts w:asciiTheme="minorHAnsi" w:hAnsiTheme="minorHAnsi" w:cstheme="minorHAnsi"/>
          <w:i/>
          <w:iCs/>
          <w:color w:val="000000"/>
          <w:sz w:val="24"/>
          <w:szCs w:val="24"/>
        </w:rPr>
      </w:pPr>
      <w:r w:rsidRPr="004C1598">
        <w:rPr>
          <w:rFonts w:asciiTheme="minorHAnsi" w:hAnsiTheme="minorHAnsi" w:cstheme="minorHAnsi"/>
          <w:i/>
          <w:iCs/>
          <w:color w:val="000000"/>
          <w:sz w:val="24"/>
          <w:szCs w:val="24"/>
        </w:rPr>
        <w:t xml:space="preserve">215'000 CHF a carico di Cantone/Comuni. </w:t>
      </w:r>
    </w:p>
    <w:p w:rsidR="004C1598" w:rsidRPr="004C1598" w:rsidRDefault="004C1598" w:rsidP="00D81FBC">
      <w:pPr>
        <w:numPr>
          <w:ilvl w:val="1"/>
          <w:numId w:val="15"/>
        </w:numPr>
        <w:autoSpaceDE w:val="0"/>
        <w:autoSpaceDN w:val="0"/>
        <w:adjustRightInd w:val="0"/>
        <w:jc w:val="left"/>
        <w:rPr>
          <w:rFonts w:asciiTheme="minorHAnsi" w:hAnsiTheme="minorHAnsi" w:cstheme="minorHAnsi"/>
          <w:color w:val="000000"/>
          <w:sz w:val="24"/>
          <w:szCs w:val="24"/>
        </w:rPr>
      </w:pPr>
    </w:p>
    <w:p w:rsidR="004C1598" w:rsidRDefault="004C1598" w:rsidP="004C1598">
      <w:pPr>
        <w:tabs>
          <w:tab w:val="left" w:pos="567"/>
        </w:tabs>
        <w:rPr>
          <w:rFonts w:asciiTheme="minorHAnsi" w:eastAsia="Times New Roman" w:hAnsiTheme="minorHAnsi" w:cstheme="minorHAnsi"/>
          <w:sz w:val="24"/>
          <w:szCs w:val="24"/>
          <w:lang w:eastAsia="it-IT"/>
        </w:rPr>
      </w:pPr>
    </w:p>
    <w:p w:rsidR="003E1A55" w:rsidRPr="004C1598" w:rsidRDefault="003E1A55" w:rsidP="004C1598">
      <w:pPr>
        <w:tabs>
          <w:tab w:val="left" w:pos="567"/>
        </w:tabs>
        <w:rPr>
          <w:rFonts w:asciiTheme="minorHAnsi" w:eastAsia="Times New Roman" w:hAnsiTheme="minorHAnsi" w:cstheme="minorHAnsi"/>
          <w:sz w:val="24"/>
          <w:szCs w:val="24"/>
          <w:lang w:eastAsia="it-IT"/>
        </w:rPr>
      </w:pPr>
    </w:p>
    <w:p w:rsidR="004C1598" w:rsidRPr="003E1A55" w:rsidRDefault="004C1598" w:rsidP="004C1598">
      <w:pPr>
        <w:pStyle w:val="Titolo1"/>
        <w:numPr>
          <w:ilvl w:val="0"/>
          <w:numId w:val="11"/>
        </w:numPr>
        <w:tabs>
          <w:tab w:val="left" w:pos="567"/>
        </w:tabs>
        <w:spacing w:before="0"/>
        <w:ind w:left="567" w:hanging="567"/>
        <w:jc w:val="both"/>
        <w:rPr>
          <w:rFonts w:eastAsia="Calibri" w:cs="Times New Roman"/>
          <w:caps/>
          <w:sz w:val="24"/>
          <w:szCs w:val="24"/>
          <w:lang w:val="it-IT" w:eastAsia="it-IT"/>
        </w:rPr>
      </w:pPr>
      <w:bookmarkStart w:id="24" w:name="_Toc168295174"/>
      <w:r w:rsidRPr="003E1A55">
        <w:rPr>
          <w:rFonts w:eastAsia="Calibri" w:cs="Times New Roman"/>
          <w:caps/>
          <w:sz w:val="24"/>
          <w:szCs w:val="24"/>
          <w:lang w:val="it-IT" w:eastAsia="it-IT"/>
        </w:rPr>
        <w:t>La diga del Sambuco</w:t>
      </w:r>
      <w:bookmarkEnd w:id="24"/>
    </w:p>
    <w:p w:rsidR="004C1598" w:rsidRPr="003E1A55" w:rsidRDefault="003E1A55" w:rsidP="003E1A55">
      <w:pPr>
        <w:pStyle w:val="Titolo2"/>
        <w:numPr>
          <w:ilvl w:val="0"/>
          <w:numId w:val="0"/>
        </w:numPr>
        <w:tabs>
          <w:tab w:val="left" w:pos="567"/>
        </w:tabs>
        <w:spacing w:before="0" w:after="120"/>
        <w:jc w:val="both"/>
        <w:rPr>
          <w:rFonts w:eastAsia="Calibri" w:cs="Times New Roman"/>
          <w:sz w:val="24"/>
          <w:lang w:val="it-IT" w:eastAsia="it-IT"/>
        </w:rPr>
      </w:pPr>
      <w:bookmarkStart w:id="25" w:name="_Toc168295175"/>
      <w:r>
        <w:rPr>
          <w:rFonts w:eastAsia="Calibri" w:cs="Times New Roman"/>
          <w:sz w:val="24"/>
          <w:lang w:val="it-IT" w:eastAsia="it-IT"/>
        </w:rPr>
        <w:t>9.1</w:t>
      </w:r>
      <w:r>
        <w:rPr>
          <w:rFonts w:eastAsia="Calibri" w:cs="Times New Roman"/>
          <w:sz w:val="24"/>
          <w:lang w:val="it-IT" w:eastAsia="it-IT"/>
        </w:rPr>
        <w:tab/>
      </w:r>
      <w:r w:rsidR="004C1598" w:rsidRPr="003E1A55">
        <w:rPr>
          <w:rFonts w:eastAsia="Calibri" w:cs="Times New Roman"/>
          <w:sz w:val="24"/>
          <w:lang w:val="it-IT" w:eastAsia="it-IT"/>
        </w:rPr>
        <w:t>AET</w:t>
      </w:r>
      <w:bookmarkEnd w:id="25"/>
    </w:p>
    <w:p w:rsidR="004C1598" w:rsidRPr="004C1598" w:rsidRDefault="004C1598" w:rsidP="003E1A55">
      <w:pPr>
        <w:autoSpaceDE w:val="0"/>
        <w:autoSpaceDN w:val="0"/>
        <w:adjustRightInd w:val="0"/>
        <w:spacing w:before="120"/>
        <w:rPr>
          <w:rFonts w:asciiTheme="minorHAnsi" w:hAnsiTheme="minorHAnsi" w:cstheme="minorHAnsi"/>
          <w:color w:val="000000"/>
          <w:sz w:val="24"/>
          <w:szCs w:val="24"/>
        </w:rPr>
      </w:pPr>
      <w:r w:rsidRPr="004C1598">
        <w:rPr>
          <w:rFonts w:asciiTheme="minorHAnsi" w:hAnsiTheme="minorHAnsi" w:cstheme="minorHAnsi"/>
          <w:color w:val="000000"/>
          <w:sz w:val="24"/>
          <w:szCs w:val="24"/>
        </w:rPr>
        <w:t>Le riflessioni che toccano un possibile collegamento tra le due valli non possono prescindere dal considerare il progetto di potenziamento dell’impianto idroelettrico della diga del Sambuco.</w:t>
      </w:r>
    </w:p>
    <w:p w:rsidR="004C1598" w:rsidRPr="004C1598" w:rsidRDefault="004C1598" w:rsidP="003E1A55">
      <w:pPr>
        <w:autoSpaceDE w:val="0"/>
        <w:autoSpaceDN w:val="0"/>
        <w:adjustRightInd w:val="0"/>
        <w:rPr>
          <w:rFonts w:asciiTheme="minorHAnsi" w:hAnsiTheme="minorHAnsi" w:cstheme="minorHAnsi"/>
          <w:color w:val="000000"/>
          <w:sz w:val="24"/>
          <w:szCs w:val="24"/>
        </w:rPr>
      </w:pPr>
      <w:r w:rsidRPr="004C1598">
        <w:rPr>
          <w:rFonts w:asciiTheme="minorHAnsi" w:hAnsiTheme="minorHAnsi" w:cstheme="minorHAnsi"/>
          <w:color w:val="000000"/>
          <w:sz w:val="24"/>
          <w:szCs w:val="24"/>
        </w:rPr>
        <w:t>Da parte di AET abbiamo ricevuto le seguenti informazioni.</w:t>
      </w:r>
    </w:p>
    <w:p w:rsidR="004C1598" w:rsidRPr="004C1598" w:rsidRDefault="004C1598" w:rsidP="003E1A55">
      <w:pPr>
        <w:autoSpaceDE w:val="0"/>
        <w:autoSpaceDN w:val="0"/>
        <w:adjustRightInd w:val="0"/>
        <w:rPr>
          <w:rFonts w:asciiTheme="minorHAnsi" w:hAnsiTheme="minorHAnsi" w:cstheme="minorHAnsi"/>
          <w:color w:val="000000"/>
          <w:sz w:val="24"/>
          <w:szCs w:val="24"/>
        </w:rPr>
      </w:pPr>
    </w:p>
    <w:p w:rsidR="004C1598" w:rsidRPr="004C1598" w:rsidRDefault="004C1598" w:rsidP="004C1598">
      <w:pPr>
        <w:rPr>
          <w:rFonts w:asciiTheme="minorHAnsi" w:hAnsiTheme="minorHAnsi" w:cstheme="minorHAnsi"/>
          <w:i/>
          <w:iCs/>
          <w:sz w:val="24"/>
          <w:szCs w:val="24"/>
        </w:rPr>
      </w:pPr>
      <w:r w:rsidRPr="004C1598">
        <w:rPr>
          <w:rFonts w:asciiTheme="minorHAnsi" w:hAnsiTheme="minorHAnsi" w:cstheme="minorHAnsi"/>
          <w:b/>
          <w:bCs/>
          <w:i/>
          <w:iCs/>
          <w:color w:val="000000"/>
          <w:sz w:val="24"/>
          <w:szCs w:val="24"/>
        </w:rPr>
        <w:t>“</w:t>
      </w:r>
      <w:r w:rsidRPr="004C1598">
        <w:rPr>
          <w:rFonts w:asciiTheme="minorHAnsi" w:hAnsiTheme="minorHAnsi" w:cstheme="minorHAnsi"/>
          <w:i/>
          <w:iCs/>
          <w:sz w:val="24"/>
          <w:szCs w:val="24"/>
        </w:rPr>
        <w:t>Per lo sviluppo del progetto del Sambuco è importante il coinvolgimento delle autorità locali. A questo scopo è stato creato un gruppo di lavoro composto da rappresentanti del Comune di Lavizzara e dei Patriziati di Peccia, Fusio e Airolo.</w:t>
      </w:r>
    </w:p>
    <w:p w:rsidR="004C1598" w:rsidRPr="004C1598" w:rsidRDefault="004C1598" w:rsidP="004C1598">
      <w:pPr>
        <w:rPr>
          <w:rFonts w:asciiTheme="minorHAnsi" w:hAnsiTheme="minorHAnsi" w:cstheme="minorHAnsi"/>
          <w:i/>
          <w:iCs/>
          <w:sz w:val="24"/>
          <w:szCs w:val="24"/>
        </w:rPr>
      </w:pPr>
      <w:r w:rsidRPr="004C1598">
        <w:rPr>
          <w:rFonts w:asciiTheme="minorHAnsi" w:hAnsiTheme="minorHAnsi" w:cstheme="minorHAnsi"/>
          <w:i/>
          <w:iCs/>
          <w:sz w:val="24"/>
          <w:szCs w:val="24"/>
        </w:rPr>
        <w:t xml:space="preserve">Nel gruppo di lavoro vengono presentati regolarmente gli sviluppi del progetto e vengono condivise alcune decisioni essenziali per gli attori locali quali per esempio il tracciato della strada e l’impatto del cantiere. </w:t>
      </w:r>
    </w:p>
    <w:p w:rsidR="004C1598" w:rsidRPr="004C1598" w:rsidRDefault="004C1598" w:rsidP="004C1598">
      <w:pPr>
        <w:rPr>
          <w:rFonts w:asciiTheme="minorHAnsi" w:hAnsiTheme="minorHAnsi" w:cstheme="minorHAnsi"/>
          <w:i/>
          <w:iCs/>
          <w:sz w:val="24"/>
          <w:szCs w:val="24"/>
        </w:rPr>
      </w:pPr>
      <w:r w:rsidRPr="004C1598">
        <w:rPr>
          <w:rFonts w:asciiTheme="minorHAnsi" w:hAnsiTheme="minorHAnsi" w:cstheme="minorHAnsi"/>
          <w:i/>
          <w:iCs/>
          <w:sz w:val="24"/>
          <w:szCs w:val="24"/>
        </w:rPr>
        <w:t xml:space="preserve">Per quanto riguarda la gestione del materiale necessario per i lavori questo verrà reperito in gran parte sul fondo lago (80'000 m3 di ghiaia). Il cemento necessario per l’innalzamento della diga e per la costruzione della nuova strada (9'000 m3) dovrà essere trasportata via camion dal fondovalle ma si tratta di un impatto tutto sommato limitato (in media due camion al giorno per la durata del cantiere). Il Comune e i Patriziati sono stati invitati a presentare dei progetti da realizzare nell’ambito delle compensazioni ambientali del progetto. In allegato è presentato un estratto delle presentazioni mostrate nel gruppo di lavoro. </w:t>
      </w:r>
    </w:p>
    <w:p w:rsidR="004C1598" w:rsidRPr="004C1598" w:rsidRDefault="004C1598" w:rsidP="004C1598">
      <w:pPr>
        <w:rPr>
          <w:rFonts w:asciiTheme="minorHAnsi" w:hAnsiTheme="minorHAnsi" w:cstheme="minorHAnsi"/>
          <w:i/>
          <w:iCs/>
          <w:sz w:val="24"/>
          <w:szCs w:val="24"/>
        </w:rPr>
      </w:pPr>
    </w:p>
    <w:p w:rsidR="004C1598" w:rsidRPr="004C1598" w:rsidRDefault="004C1598" w:rsidP="004C1598">
      <w:pPr>
        <w:rPr>
          <w:rFonts w:asciiTheme="minorHAnsi" w:hAnsiTheme="minorHAnsi" w:cstheme="minorHAnsi"/>
          <w:i/>
          <w:iCs/>
          <w:sz w:val="24"/>
          <w:szCs w:val="24"/>
        </w:rPr>
      </w:pPr>
      <w:r w:rsidRPr="004C1598">
        <w:rPr>
          <w:rFonts w:asciiTheme="minorHAnsi" w:hAnsiTheme="minorHAnsi" w:cstheme="minorHAnsi"/>
          <w:i/>
          <w:iCs/>
          <w:sz w:val="24"/>
          <w:szCs w:val="24"/>
        </w:rPr>
        <w:t xml:space="preserve">Per quanto riguarda il progetto della funivia Fusio-Ambri è stato ribadito al Comune più volte che AET e OFIMA non intravvedono nessun conflitto tra i progetti. I promotori del progetto Sambuco sono favorevoli a sfruttare eventuali sinergie operative ma ritengono poco opportuno un avanzamento congiunto dei vari progetti della regione. Il progetto del Sambuco è stato inserito nei 15 progetti prioritari della Confederazione per migliorare la sicurezza d’approvvigionamento invernale e gode di facilitazioni autorizzative e incentivi garantiti. Tra i 15 progetti quello del Sambuco sembrerebbe essere quello più facilmente realizzabile dal punto di vista tecnico e autorizzativo.  Legare questo progetto ad altri </w:t>
      </w:r>
      <w:r w:rsidRPr="004C1598">
        <w:rPr>
          <w:rFonts w:asciiTheme="minorHAnsi" w:hAnsiTheme="minorHAnsi" w:cstheme="minorHAnsi"/>
          <w:i/>
          <w:iCs/>
          <w:sz w:val="24"/>
          <w:szCs w:val="24"/>
        </w:rPr>
        <w:lastRenderedPageBreak/>
        <w:t xml:space="preserve">potrebbe rendere più complesso l’iter autorizzativo con il rischio di ritardare la realizzazione dell’opera. </w:t>
      </w:r>
    </w:p>
    <w:p w:rsidR="004C1598" w:rsidRPr="004C1598" w:rsidRDefault="004C1598" w:rsidP="004C1598">
      <w:pPr>
        <w:rPr>
          <w:rFonts w:asciiTheme="minorHAnsi" w:hAnsiTheme="minorHAnsi" w:cstheme="minorHAnsi"/>
          <w:i/>
          <w:iCs/>
          <w:sz w:val="24"/>
          <w:szCs w:val="24"/>
        </w:rPr>
      </w:pPr>
      <w:r w:rsidRPr="004C1598">
        <w:rPr>
          <w:rFonts w:asciiTheme="minorHAnsi" w:hAnsiTheme="minorHAnsi" w:cstheme="minorHAnsi"/>
          <w:i/>
          <w:iCs/>
          <w:sz w:val="24"/>
          <w:szCs w:val="24"/>
        </w:rPr>
        <w:t>Sul tema del coordinamento vi è già una presa di posizione del CdS in risposta all’interrogazione Interrogazione n. 66.23 dell’11 maggio 2023 Innalzamento della diga del Sambuco: occasione concreta per la funivia Fusio–Ambrì! (vedi allegato).</w:t>
      </w:r>
    </w:p>
    <w:p w:rsidR="004C1598" w:rsidRPr="004C1598" w:rsidRDefault="004C1598" w:rsidP="004C1598">
      <w:pPr>
        <w:autoSpaceDE w:val="0"/>
        <w:autoSpaceDN w:val="0"/>
        <w:adjustRightInd w:val="0"/>
        <w:jc w:val="left"/>
        <w:rPr>
          <w:rFonts w:asciiTheme="minorHAnsi" w:hAnsiTheme="minorHAnsi" w:cstheme="minorHAnsi"/>
          <w:b/>
          <w:bCs/>
          <w:i/>
          <w:iCs/>
          <w:color w:val="000000"/>
          <w:sz w:val="24"/>
          <w:szCs w:val="24"/>
          <w:u w:val="single"/>
        </w:rPr>
      </w:pPr>
    </w:p>
    <w:p w:rsidR="004C1598" w:rsidRPr="004C1598" w:rsidRDefault="004C1598" w:rsidP="004C1598">
      <w:pPr>
        <w:autoSpaceDE w:val="0"/>
        <w:autoSpaceDN w:val="0"/>
        <w:adjustRightInd w:val="0"/>
        <w:jc w:val="left"/>
        <w:rPr>
          <w:rFonts w:asciiTheme="minorHAnsi" w:hAnsiTheme="minorHAnsi" w:cstheme="minorHAnsi"/>
          <w:b/>
          <w:bCs/>
          <w:color w:val="000000"/>
          <w:sz w:val="24"/>
          <w:szCs w:val="24"/>
        </w:rPr>
      </w:pPr>
      <w:r w:rsidRPr="004C1598">
        <w:rPr>
          <w:rFonts w:asciiTheme="minorHAnsi" w:hAnsiTheme="minorHAnsi" w:cstheme="minorHAnsi"/>
          <w:b/>
          <w:bCs/>
          <w:noProof/>
          <w:color w:val="000000"/>
          <w:sz w:val="24"/>
          <w:szCs w:val="24"/>
          <w:lang w:eastAsia="it-CH"/>
        </w:rPr>
        <w:drawing>
          <wp:inline distT="0" distB="0" distL="0" distR="0">
            <wp:extent cx="6022975" cy="2491740"/>
            <wp:effectExtent l="0" t="0" r="0" b="3810"/>
            <wp:docPr id="26" name="Immagin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6022975" cy="2491740"/>
                    </a:xfrm>
                    <a:prstGeom prst="rect">
                      <a:avLst/>
                    </a:prstGeom>
                  </pic:spPr>
                </pic:pic>
              </a:graphicData>
            </a:graphic>
          </wp:inline>
        </w:drawing>
      </w:r>
    </w:p>
    <w:p w:rsidR="004C1598" w:rsidRPr="004C1598" w:rsidRDefault="004C1598" w:rsidP="004C1598">
      <w:pPr>
        <w:autoSpaceDE w:val="0"/>
        <w:autoSpaceDN w:val="0"/>
        <w:adjustRightInd w:val="0"/>
        <w:jc w:val="left"/>
        <w:rPr>
          <w:rFonts w:asciiTheme="minorHAnsi" w:hAnsiTheme="minorHAnsi" w:cstheme="minorHAnsi"/>
          <w:color w:val="000000"/>
          <w:sz w:val="24"/>
          <w:szCs w:val="24"/>
        </w:rPr>
      </w:pPr>
    </w:p>
    <w:p w:rsidR="004C1598" w:rsidRPr="004C1598" w:rsidRDefault="004C1598" w:rsidP="004C1598">
      <w:pPr>
        <w:autoSpaceDE w:val="0"/>
        <w:autoSpaceDN w:val="0"/>
        <w:adjustRightInd w:val="0"/>
        <w:jc w:val="left"/>
        <w:rPr>
          <w:rFonts w:asciiTheme="minorHAnsi" w:hAnsiTheme="minorHAnsi" w:cstheme="minorHAnsi"/>
          <w:color w:val="000000"/>
          <w:sz w:val="24"/>
          <w:szCs w:val="24"/>
        </w:rPr>
      </w:pPr>
      <w:r w:rsidRPr="004C1598">
        <w:rPr>
          <w:rFonts w:asciiTheme="minorHAnsi" w:hAnsiTheme="minorHAnsi" w:cstheme="minorHAnsi"/>
          <w:color w:val="000000"/>
          <w:sz w:val="24"/>
          <w:szCs w:val="24"/>
        </w:rPr>
        <w:t>Sono di seguito indicati alcuni dati tecnici del progetto:</w:t>
      </w:r>
    </w:p>
    <w:p w:rsidR="004C1598" w:rsidRPr="004C1598" w:rsidRDefault="004C1598" w:rsidP="004C1598">
      <w:pPr>
        <w:autoSpaceDE w:val="0"/>
        <w:autoSpaceDN w:val="0"/>
        <w:adjustRightInd w:val="0"/>
        <w:jc w:val="left"/>
        <w:rPr>
          <w:rFonts w:asciiTheme="minorHAnsi" w:hAnsiTheme="minorHAnsi" w:cstheme="minorHAnsi"/>
          <w:color w:val="000000"/>
          <w:sz w:val="24"/>
          <w:szCs w:val="24"/>
        </w:rPr>
      </w:pPr>
    </w:p>
    <w:p w:rsidR="004C1598" w:rsidRPr="004C1598" w:rsidRDefault="004C1598" w:rsidP="00D81FBC">
      <w:pPr>
        <w:numPr>
          <w:ilvl w:val="0"/>
          <w:numId w:val="33"/>
        </w:numPr>
        <w:autoSpaceDE w:val="0"/>
        <w:autoSpaceDN w:val="0"/>
        <w:adjustRightInd w:val="0"/>
        <w:contextualSpacing/>
        <w:jc w:val="left"/>
        <w:rPr>
          <w:rFonts w:asciiTheme="minorHAnsi" w:hAnsiTheme="minorHAnsi" w:cstheme="minorHAnsi"/>
          <w:b/>
          <w:bCs/>
          <w:sz w:val="24"/>
          <w:szCs w:val="24"/>
        </w:rPr>
      </w:pPr>
      <w:r w:rsidRPr="004C1598">
        <w:rPr>
          <w:rFonts w:asciiTheme="minorHAnsi" w:hAnsiTheme="minorHAnsi" w:cstheme="minorHAnsi"/>
          <w:b/>
          <w:bCs/>
          <w:sz w:val="24"/>
          <w:szCs w:val="24"/>
        </w:rPr>
        <w:t>Fabbisogno di materiale per l’innalzamento della diga</w:t>
      </w:r>
    </w:p>
    <w:p w:rsidR="004C1598" w:rsidRPr="00604FFB" w:rsidRDefault="004C1598" w:rsidP="00D81FBC">
      <w:pPr>
        <w:numPr>
          <w:ilvl w:val="1"/>
          <w:numId w:val="34"/>
        </w:numPr>
        <w:autoSpaceDE w:val="0"/>
        <w:autoSpaceDN w:val="0"/>
        <w:adjustRightInd w:val="0"/>
        <w:ind w:left="851" w:hanging="425"/>
        <w:contextualSpacing/>
        <w:jc w:val="left"/>
        <w:rPr>
          <w:rFonts w:asciiTheme="minorHAnsi" w:hAnsiTheme="minorHAnsi" w:cstheme="minorHAnsi"/>
          <w:sz w:val="24"/>
          <w:szCs w:val="24"/>
        </w:rPr>
      </w:pPr>
      <w:r w:rsidRPr="00604FFB">
        <w:rPr>
          <w:rFonts w:asciiTheme="minorHAnsi" w:hAnsiTheme="minorHAnsi" w:cstheme="minorHAnsi"/>
          <w:sz w:val="24"/>
          <w:szCs w:val="24"/>
        </w:rPr>
        <w:t>Costruzione diga Sambuco 775'000 m3</w:t>
      </w:r>
    </w:p>
    <w:p w:rsidR="004C1598" w:rsidRPr="00604FFB" w:rsidRDefault="004C1598" w:rsidP="00D81FBC">
      <w:pPr>
        <w:numPr>
          <w:ilvl w:val="1"/>
          <w:numId w:val="34"/>
        </w:numPr>
        <w:autoSpaceDE w:val="0"/>
        <w:autoSpaceDN w:val="0"/>
        <w:adjustRightInd w:val="0"/>
        <w:ind w:left="851" w:hanging="425"/>
        <w:contextualSpacing/>
        <w:jc w:val="left"/>
        <w:rPr>
          <w:rFonts w:asciiTheme="minorHAnsi" w:hAnsiTheme="minorHAnsi" w:cstheme="minorHAnsi"/>
          <w:sz w:val="24"/>
          <w:szCs w:val="24"/>
        </w:rPr>
      </w:pPr>
      <w:r w:rsidRPr="00604FFB">
        <w:rPr>
          <w:rFonts w:asciiTheme="minorHAnsi" w:hAnsiTheme="minorHAnsi" w:cstheme="minorHAnsi"/>
          <w:sz w:val="24"/>
          <w:szCs w:val="24"/>
        </w:rPr>
        <w:t>Costruzione dighe Naret 360’000</w:t>
      </w:r>
    </w:p>
    <w:p w:rsidR="004C1598" w:rsidRPr="00604FFB" w:rsidRDefault="004C1598" w:rsidP="00D81FBC">
      <w:pPr>
        <w:numPr>
          <w:ilvl w:val="1"/>
          <w:numId w:val="34"/>
        </w:numPr>
        <w:autoSpaceDE w:val="0"/>
        <w:autoSpaceDN w:val="0"/>
        <w:adjustRightInd w:val="0"/>
        <w:ind w:left="851" w:hanging="425"/>
        <w:contextualSpacing/>
        <w:jc w:val="left"/>
        <w:rPr>
          <w:rFonts w:asciiTheme="minorHAnsi" w:hAnsiTheme="minorHAnsi" w:cstheme="minorHAnsi"/>
          <w:sz w:val="24"/>
          <w:szCs w:val="24"/>
        </w:rPr>
      </w:pPr>
      <w:r w:rsidRPr="00604FFB">
        <w:rPr>
          <w:rFonts w:asciiTheme="minorHAnsi" w:hAnsiTheme="minorHAnsi" w:cstheme="minorHAnsi"/>
          <w:sz w:val="24"/>
          <w:szCs w:val="24"/>
        </w:rPr>
        <w:t>Innalzamento diga Sambuco 40'000 m3 (5% del cantiere originale))</w:t>
      </w:r>
    </w:p>
    <w:p w:rsidR="004C1598" w:rsidRPr="004C1598" w:rsidRDefault="004C1598" w:rsidP="004C1598">
      <w:pPr>
        <w:autoSpaceDE w:val="0"/>
        <w:autoSpaceDN w:val="0"/>
        <w:adjustRightInd w:val="0"/>
        <w:jc w:val="left"/>
        <w:rPr>
          <w:rFonts w:asciiTheme="minorHAnsi" w:hAnsiTheme="minorHAnsi" w:cstheme="minorHAnsi"/>
          <w:color w:val="595959"/>
          <w:sz w:val="24"/>
          <w:szCs w:val="24"/>
        </w:rPr>
      </w:pPr>
    </w:p>
    <w:p w:rsidR="004C1598" w:rsidRPr="004C1598" w:rsidRDefault="004C1598" w:rsidP="00D81FBC">
      <w:pPr>
        <w:numPr>
          <w:ilvl w:val="0"/>
          <w:numId w:val="33"/>
        </w:numPr>
        <w:autoSpaceDE w:val="0"/>
        <w:autoSpaceDN w:val="0"/>
        <w:adjustRightInd w:val="0"/>
        <w:contextualSpacing/>
        <w:jc w:val="left"/>
        <w:rPr>
          <w:rFonts w:asciiTheme="minorHAnsi" w:hAnsiTheme="minorHAnsi" w:cstheme="minorHAnsi"/>
          <w:b/>
          <w:bCs/>
          <w:sz w:val="24"/>
          <w:szCs w:val="24"/>
        </w:rPr>
      </w:pPr>
      <w:r w:rsidRPr="004C1598">
        <w:rPr>
          <w:rFonts w:asciiTheme="minorHAnsi" w:hAnsiTheme="minorHAnsi" w:cstheme="minorHAnsi"/>
          <w:b/>
          <w:bCs/>
          <w:sz w:val="24"/>
          <w:szCs w:val="24"/>
        </w:rPr>
        <w:t>Volume di calcestruzzo in opera [m3]</w:t>
      </w:r>
    </w:p>
    <w:p w:rsidR="004C1598" w:rsidRPr="00604FFB" w:rsidRDefault="004C1598" w:rsidP="00D81FBC">
      <w:pPr>
        <w:numPr>
          <w:ilvl w:val="1"/>
          <w:numId w:val="34"/>
        </w:numPr>
        <w:autoSpaceDE w:val="0"/>
        <w:autoSpaceDN w:val="0"/>
        <w:adjustRightInd w:val="0"/>
        <w:ind w:left="851" w:hanging="425"/>
        <w:contextualSpacing/>
        <w:jc w:val="left"/>
        <w:rPr>
          <w:rFonts w:asciiTheme="minorHAnsi" w:hAnsiTheme="minorHAnsi" w:cstheme="minorHAnsi"/>
          <w:sz w:val="24"/>
          <w:szCs w:val="24"/>
        </w:rPr>
      </w:pPr>
      <w:r w:rsidRPr="00604FFB">
        <w:rPr>
          <w:rFonts w:asciiTheme="minorHAnsi" w:hAnsiTheme="minorHAnsi" w:cstheme="minorHAnsi"/>
          <w:sz w:val="24"/>
          <w:szCs w:val="24"/>
        </w:rPr>
        <w:t>Volume di calcestruzzo in opera necessario per l’innalzamento: ca 40’000 m3</w:t>
      </w:r>
    </w:p>
    <w:p w:rsidR="004C1598" w:rsidRPr="00604FFB" w:rsidRDefault="004C1598" w:rsidP="004C1598">
      <w:pPr>
        <w:autoSpaceDE w:val="0"/>
        <w:autoSpaceDN w:val="0"/>
        <w:adjustRightInd w:val="0"/>
        <w:ind w:left="851"/>
        <w:contextualSpacing/>
        <w:jc w:val="left"/>
        <w:rPr>
          <w:rFonts w:asciiTheme="minorHAnsi" w:hAnsiTheme="minorHAnsi" w:cstheme="minorHAnsi"/>
          <w:sz w:val="24"/>
          <w:szCs w:val="24"/>
        </w:rPr>
      </w:pPr>
      <w:r w:rsidRPr="00604FFB">
        <w:rPr>
          <w:rFonts w:asciiTheme="minorHAnsi" w:hAnsiTheme="minorHAnsi" w:cstheme="minorHAnsi"/>
          <w:sz w:val="24"/>
          <w:szCs w:val="24"/>
        </w:rPr>
        <w:t>(corrispondente a ca. il 5% del volume della diga del Sambuco) e 4’000 m3 di cemento.</w:t>
      </w:r>
    </w:p>
    <w:p w:rsidR="004C1598" w:rsidRPr="00604FFB" w:rsidRDefault="004C1598" w:rsidP="00D81FBC">
      <w:pPr>
        <w:numPr>
          <w:ilvl w:val="1"/>
          <w:numId w:val="34"/>
        </w:numPr>
        <w:autoSpaceDE w:val="0"/>
        <w:autoSpaceDN w:val="0"/>
        <w:adjustRightInd w:val="0"/>
        <w:ind w:left="851" w:hanging="425"/>
        <w:contextualSpacing/>
        <w:jc w:val="left"/>
        <w:rPr>
          <w:rFonts w:asciiTheme="minorHAnsi" w:hAnsiTheme="minorHAnsi" w:cstheme="minorHAnsi"/>
          <w:sz w:val="24"/>
          <w:szCs w:val="24"/>
        </w:rPr>
      </w:pPr>
      <w:r w:rsidRPr="00604FFB">
        <w:rPr>
          <w:rFonts w:asciiTheme="minorHAnsi" w:hAnsiTheme="minorHAnsi" w:cstheme="minorHAnsi"/>
          <w:sz w:val="24"/>
          <w:szCs w:val="24"/>
        </w:rPr>
        <w:t>Si prevede di reperire gli inerti necessari nella zona del lago, così da limitare i trasporti.</w:t>
      </w:r>
    </w:p>
    <w:p w:rsidR="004C1598" w:rsidRPr="004C1598" w:rsidRDefault="004C1598" w:rsidP="004C1598">
      <w:pPr>
        <w:autoSpaceDE w:val="0"/>
        <w:autoSpaceDN w:val="0"/>
        <w:adjustRightInd w:val="0"/>
        <w:jc w:val="left"/>
        <w:rPr>
          <w:rFonts w:asciiTheme="minorHAnsi" w:hAnsiTheme="minorHAnsi" w:cstheme="minorHAnsi"/>
          <w:b/>
          <w:bCs/>
          <w:sz w:val="24"/>
          <w:szCs w:val="24"/>
        </w:rPr>
      </w:pPr>
    </w:p>
    <w:p w:rsidR="004C1598" w:rsidRPr="004C1598" w:rsidRDefault="004C1598" w:rsidP="00D81FBC">
      <w:pPr>
        <w:numPr>
          <w:ilvl w:val="0"/>
          <w:numId w:val="33"/>
        </w:numPr>
        <w:autoSpaceDE w:val="0"/>
        <w:autoSpaceDN w:val="0"/>
        <w:adjustRightInd w:val="0"/>
        <w:contextualSpacing/>
        <w:jc w:val="left"/>
        <w:rPr>
          <w:rFonts w:asciiTheme="minorHAnsi" w:hAnsiTheme="minorHAnsi" w:cstheme="minorHAnsi"/>
          <w:b/>
          <w:bCs/>
          <w:sz w:val="24"/>
          <w:szCs w:val="24"/>
        </w:rPr>
      </w:pPr>
      <w:r w:rsidRPr="004C1598">
        <w:rPr>
          <w:rFonts w:asciiTheme="minorHAnsi" w:hAnsiTheme="minorHAnsi" w:cstheme="minorHAnsi"/>
          <w:b/>
          <w:bCs/>
          <w:sz w:val="24"/>
          <w:szCs w:val="24"/>
        </w:rPr>
        <w:t>Piano di progetto provvisorio</w:t>
      </w:r>
    </w:p>
    <w:p w:rsidR="004C1598" w:rsidRPr="00604FFB" w:rsidRDefault="004C1598" w:rsidP="00D81FBC">
      <w:pPr>
        <w:numPr>
          <w:ilvl w:val="1"/>
          <w:numId w:val="34"/>
        </w:numPr>
        <w:autoSpaceDE w:val="0"/>
        <w:autoSpaceDN w:val="0"/>
        <w:adjustRightInd w:val="0"/>
        <w:ind w:left="851" w:hanging="425"/>
        <w:contextualSpacing/>
        <w:jc w:val="left"/>
        <w:rPr>
          <w:rFonts w:asciiTheme="minorHAnsi" w:hAnsiTheme="minorHAnsi" w:cstheme="minorHAnsi"/>
          <w:sz w:val="24"/>
          <w:szCs w:val="24"/>
        </w:rPr>
      </w:pPr>
      <w:r w:rsidRPr="00604FFB">
        <w:rPr>
          <w:rFonts w:asciiTheme="minorHAnsi" w:hAnsiTheme="minorHAnsi" w:cstheme="minorHAnsi"/>
          <w:sz w:val="24"/>
          <w:szCs w:val="24"/>
        </w:rPr>
        <w:t>Fase 1: Studio di fattibilità e inserimento nel piano direttore cantonale (terminato 2022)</w:t>
      </w:r>
    </w:p>
    <w:p w:rsidR="004C1598" w:rsidRPr="00604FFB" w:rsidRDefault="004C1598" w:rsidP="00D81FBC">
      <w:pPr>
        <w:numPr>
          <w:ilvl w:val="1"/>
          <w:numId w:val="34"/>
        </w:numPr>
        <w:autoSpaceDE w:val="0"/>
        <w:autoSpaceDN w:val="0"/>
        <w:adjustRightInd w:val="0"/>
        <w:ind w:left="851" w:hanging="425"/>
        <w:contextualSpacing/>
        <w:jc w:val="left"/>
        <w:rPr>
          <w:rFonts w:asciiTheme="minorHAnsi" w:hAnsiTheme="minorHAnsi" w:cstheme="minorHAnsi"/>
          <w:sz w:val="24"/>
          <w:szCs w:val="24"/>
        </w:rPr>
      </w:pPr>
      <w:r w:rsidRPr="00604FFB">
        <w:rPr>
          <w:rFonts w:asciiTheme="minorHAnsi" w:hAnsiTheme="minorHAnsi" w:cstheme="minorHAnsi"/>
          <w:sz w:val="24"/>
          <w:szCs w:val="24"/>
        </w:rPr>
        <w:t>Fase 2: Progetto di massima (fase 31 SIA) (terminato 2023)</w:t>
      </w:r>
    </w:p>
    <w:p w:rsidR="004C1598" w:rsidRPr="00604FFB" w:rsidRDefault="004C1598" w:rsidP="00D81FBC">
      <w:pPr>
        <w:numPr>
          <w:ilvl w:val="1"/>
          <w:numId w:val="34"/>
        </w:numPr>
        <w:autoSpaceDE w:val="0"/>
        <w:autoSpaceDN w:val="0"/>
        <w:adjustRightInd w:val="0"/>
        <w:ind w:left="851" w:hanging="425"/>
        <w:contextualSpacing/>
        <w:jc w:val="left"/>
        <w:rPr>
          <w:rFonts w:asciiTheme="minorHAnsi" w:hAnsiTheme="minorHAnsi" w:cstheme="minorHAnsi"/>
          <w:sz w:val="24"/>
          <w:szCs w:val="24"/>
        </w:rPr>
      </w:pPr>
      <w:r w:rsidRPr="00604FFB">
        <w:rPr>
          <w:rFonts w:asciiTheme="minorHAnsi" w:hAnsiTheme="minorHAnsi" w:cstheme="minorHAnsi"/>
          <w:sz w:val="24"/>
          <w:szCs w:val="24"/>
        </w:rPr>
        <w:t>Fase 3: Pianificazione delle utilizzazioni, Progetto definitivo, Rapporto di impatto ambientale</w:t>
      </w:r>
    </w:p>
    <w:p w:rsidR="004C1598" w:rsidRPr="00604FFB" w:rsidRDefault="004C1598" w:rsidP="00D81FBC">
      <w:pPr>
        <w:numPr>
          <w:ilvl w:val="1"/>
          <w:numId w:val="34"/>
        </w:numPr>
        <w:autoSpaceDE w:val="0"/>
        <w:autoSpaceDN w:val="0"/>
        <w:adjustRightInd w:val="0"/>
        <w:ind w:left="851" w:hanging="425"/>
        <w:contextualSpacing/>
        <w:jc w:val="left"/>
        <w:rPr>
          <w:rFonts w:asciiTheme="minorHAnsi" w:hAnsiTheme="minorHAnsi" w:cstheme="minorHAnsi"/>
          <w:sz w:val="24"/>
          <w:szCs w:val="24"/>
        </w:rPr>
      </w:pPr>
      <w:r w:rsidRPr="00604FFB">
        <w:rPr>
          <w:rFonts w:asciiTheme="minorHAnsi" w:hAnsiTheme="minorHAnsi" w:cstheme="minorHAnsi"/>
          <w:sz w:val="24"/>
          <w:szCs w:val="24"/>
        </w:rPr>
        <w:t>Fase 4: Esecuzione del progetto</w:t>
      </w:r>
    </w:p>
    <w:p w:rsidR="004C1598" w:rsidRPr="004C1598" w:rsidRDefault="004C1598" w:rsidP="004C1598">
      <w:pPr>
        <w:autoSpaceDE w:val="0"/>
        <w:autoSpaceDN w:val="0"/>
        <w:adjustRightInd w:val="0"/>
        <w:jc w:val="left"/>
        <w:rPr>
          <w:rFonts w:asciiTheme="minorHAnsi" w:hAnsiTheme="minorHAnsi" w:cstheme="minorHAnsi"/>
          <w:b/>
          <w:bCs/>
          <w:color w:val="000000"/>
          <w:sz w:val="24"/>
          <w:szCs w:val="24"/>
          <w:u w:val="single"/>
        </w:rPr>
      </w:pPr>
    </w:p>
    <w:p w:rsidR="004C1598" w:rsidRPr="004C1598" w:rsidRDefault="004C1598" w:rsidP="004C1598">
      <w:pPr>
        <w:autoSpaceDE w:val="0"/>
        <w:autoSpaceDN w:val="0"/>
        <w:adjustRightInd w:val="0"/>
        <w:jc w:val="left"/>
        <w:rPr>
          <w:rFonts w:asciiTheme="minorHAnsi" w:hAnsiTheme="minorHAnsi" w:cstheme="minorHAnsi"/>
          <w:b/>
          <w:bCs/>
          <w:color w:val="000000"/>
          <w:sz w:val="24"/>
          <w:szCs w:val="24"/>
          <w:u w:val="single"/>
        </w:rPr>
      </w:pPr>
    </w:p>
    <w:p w:rsidR="004C1598" w:rsidRPr="007A3BE2" w:rsidRDefault="007A3BE2" w:rsidP="007A3BE2">
      <w:pPr>
        <w:pStyle w:val="Titolo2"/>
        <w:numPr>
          <w:ilvl w:val="0"/>
          <w:numId w:val="0"/>
        </w:numPr>
        <w:tabs>
          <w:tab w:val="left" w:pos="567"/>
        </w:tabs>
        <w:spacing w:before="0" w:after="120"/>
        <w:jc w:val="both"/>
        <w:rPr>
          <w:rFonts w:eastAsia="Calibri" w:cs="Times New Roman"/>
          <w:sz w:val="24"/>
          <w:lang w:val="it-IT" w:eastAsia="it-IT"/>
        </w:rPr>
      </w:pPr>
      <w:bookmarkStart w:id="26" w:name="_Toc168295176"/>
      <w:r>
        <w:rPr>
          <w:rFonts w:eastAsia="Calibri" w:cs="Times New Roman"/>
          <w:sz w:val="24"/>
          <w:lang w:val="it-IT" w:eastAsia="it-IT"/>
        </w:rPr>
        <w:t>9.2</w:t>
      </w:r>
      <w:r>
        <w:rPr>
          <w:rFonts w:eastAsia="Calibri" w:cs="Times New Roman"/>
          <w:sz w:val="24"/>
          <w:lang w:val="it-IT" w:eastAsia="it-IT"/>
        </w:rPr>
        <w:tab/>
      </w:r>
      <w:r w:rsidR="004C1598" w:rsidRPr="007A3BE2">
        <w:rPr>
          <w:rFonts w:eastAsia="Calibri" w:cs="Times New Roman"/>
          <w:sz w:val="24"/>
          <w:lang w:val="it-IT" w:eastAsia="it-IT"/>
        </w:rPr>
        <w:t>Coordinamento fra i pr</w:t>
      </w:r>
      <w:r>
        <w:rPr>
          <w:rFonts w:eastAsia="Calibri" w:cs="Times New Roman"/>
          <w:sz w:val="24"/>
          <w:lang w:val="it-IT" w:eastAsia="it-IT"/>
        </w:rPr>
        <w:t xml:space="preserve">ogetti Sambuco e funivia Fusio - </w:t>
      </w:r>
      <w:r w:rsidR="004C1598" w:rsidRPr="007A3BE2">
        <w:rPr>
          <w:rFonts w:eastAsia="Calibri" w:cs="Times New Roman"/>
          <w:sz w:val="24"/>
          <w:lang w:val="it-IT" w:eastAsia="it-IT"/>
        </w:rPr>
        <w:t>Ambrì</w:t>
      </w:r>
      <w:bookmarkEnd w:id="26"/>
    </w:p>
    <w:p w:rsidR="004C1598" w:rsidRPr="004C1598" w:rsidRDefault="004C1598" w:rsidP="004C1598">
      <w:pPr>
        <w:autoSpaceDE w:val="0"/>
        <w:autoSpaceDN w:val="0"/>
        <w:adjustRightInd w:val="0"/>
        <w:spacing w:before="120"/>
        <w:ind w:right="-13"/>
        <w:rPr>
          <w:rFonts w:asciiTheme="minorHAnsi" w:hAnsiTheme="minorHAnsi" w:cstheme="minorHAnsi"/>
          <w:sz w:val="24"/>
          <w:szCs w:val="24"/>
        </w:rPr>
      </w:pPr>
      <w:r w:rsidRPr="004C1598">
        <w:rPr>
          <w:rFonts w:asciiTheme="minorHAnsi" w:hAnsiTheme="minorHAnsi" w:cstheme="minorHAnsi"/>
          <w:sz w:val="24"/>
          <w:szCs w:val="24"/>
        </w:rPr>
        <w:t xml:space="preserve">Le autorità locali hanno segnalato il desiderio di sviluppare in parallelo i due progetti, funivia e innalzamento della diga, per sfruttare le sinergie, soprattutto dal profilo procedurale e </w:t>
      </w:r>
      <w:r w:rsidRPr="004C1598">
        <w:rPr>
          <w:rFonts w:asciiTheme="minorHAnsi" w:hAnsiTheme="minorHAnsi" w:cstheme="minorHAnsi"/>
          <w:sz w:val="24"/>
          <w:szCs w:val="24"/>
        </w:rPr>
        <w:lastRenderedPageBreak/>
        <w:t xml:space="preserve">realizzativo, al fine di razionalizzare e coordinare le risorse necessarie per entrambi i progetti. </w:t>
      </w:r>
    </w:p>
    <w:p w:rsidR="004C1598" w:rsidRPr="004C1598" w:rsidRDefault="004C1598" w:rsidP="004C1598">
      <w:pPr>
        <w:autoSpaceDE w:val="0"/>
        <w:autoSpaceDN w:val="0"/>
        <w:adjustRightInd w:val="0"/>
        <w:spacing w:before="3"/>
        <w:ind w:right="-13"/>
        <w:rPr>
          <w:rFonts w:asciiTheme="minorHAnsi" w:hAnsiTheme="minorHAnsi" w:cstheme="minorHAnsi"/>
          <w:sz w:val="24"/>
          <w:szCs w:val="24"/>
        </w:rPr>
      </w:pPr>
      <w:r w:rsidRPr="004C1598">
        <w:rPr>
          <w:rFonts w:asciiTheme="minorHAnsi" w:hAnsiTheme="minorHAnsi" w:cstheme="minorHAnsi"/>
          <w:sz w:val="24"/>
          <w:szCs w:val="24"/>
        </w:rPr>
        <w:t>Questa proposta è stata valutata nell’ambito della procedura del Piano Direttore e nella risposta del CdS all’interrogazione n. 66.23 di Andrea Rigamonti e cofirmatari “Innalzamento della diga del Sambuco: occasione concreta per la funivia Fusio –Ambrì” si riprende quanto segue:</w:t>
      </w:r>
    </w:p>
    <w:p w:rsidR="004C1598" w:rsidRPr="004C1598" w:rsidRDefault="004C1598" w:rsidP="004C1598">
      <w:pPr>
        <w:rPr>
          <w:rFonts w:asciiTheme="minorHAnsi" w:hAnsiTheme="minorHAnsi" w:cstheme="minorHAnsi"/>
          <w:sz w:val="24"/>
          <w:szCs w:val="24"/>
        </w:rPr>
      </w:pPr>
      <w:r w:rsidRPr="004C1598">
        <w:rPr>
          <w:rFonts w:asciiTheme="minorHAnsi" w:hAnsiTheme="minorHAnsi" w:cstheme="minorHAnsi"/>
          <w:i/>
          <w:iCs/>
          <w:sz w:val="24"/>
          <w:szCs w:val="24"/>
        </w:rPr>
        <w:t>«…non è immaginabile l’ipotesi di unificare le procedure pianificatorie ed edilizie dei tre progetti. In primo luogo perché ciò significherebbe tenere in sospeso l’iter dell’innalzamento della diga del Sambuco in attesa di far maturare lo stato degli altri due progetti, ciò che stride col carattere d’urgenza e d’importanza del progetto idroelettrico. In secondo luogo perché si correrebbe il rischio di bloccare tutti e tre i progetti in caso di resistenze o opposizioni a uno solo degli stessi nel contesto delle procedure pianificatorie, progettuali, edilizie e di rilascio delle autorizzazioni federali. Piuttosto</w:t>
      </w:r>
      <w:r w:rsidRPr="004C1598">
        <w:rPr>
          <w:rFonts w:asciiTheme="minorHAnsi" w:hAnsiTheme="minorHAnsi" w:cstheme="minorHAnsi"/>
          <w:sz w:val="24"/>
          <w:szCs w:val="24"/>
        </w:rPr>
        <w:t xml:space="preserve"> </w:t>
      </w:r>
      <w:r w:rsidRPr="004C1598">
        <w:rPr>
          <w:rFonts w:asciiTheme="minorHAnsi" w:hAnsiTheme="minorHAnsi" w:cstheme="minorHAnsi"/>
          <w:i/>
          <w:iCs/>
          <w:sz w:val="24"/>
          <w:szCs w:val="24"/>
        </w:rPr>
        <w:t>va perseguita l’identificazione preventiva di tutte le possibili sinergie, al fine di prevedere le necessarie misure tecniche per metterle in pratica al momento della realizzazione dei tre progetti.</w:t>
      </w:r>
      <w:r w:rsidRPr="004C1598">
        <w:rPr>
          <w:rFonts w:asciiTheme="minorHAnsi" w:hAnsiTheme="minorHAnsi" w:cstheme="minorHAnsi"/>
          <w:sz w:val="24"/>
          <w:szCs w:val="24"/>
        </w:rPr>
        <w:t>»</w:t>
      </w:r>
    </w:p>
    <w:p w:rsidR="004C1598" w:rsidRPr="004C1598" w:rsidRDefault="004C1598" w:rsidP="004C1598">
      <w:pPr>
        <w:rPr>
          <w:rFonts w:asciiTheme="minorHAnsi" w:hAnsiTheme="minorHAnsi" w:cstheme="minorHAnsi"/>
          <w:sz w:val="24"/>
          <w:szCs w:val="24"/>
        </w:rPr>
      </w:pPr>
    </w:p>
    <w:p w:rsidR="004C1598" w:rsidRPr="004C1598" w:rsidRDefault="004C1598" w:rsidP="004C1598">
      <w:pPr>
        <w:rPr>
          <w:rFonts w:asciiTheme="minorHAnsi" w:hAnsiTheme="minorHAnsi" w:cstheme="minorHAnsi"/>
          <w:sz w:val="24"/>
          <w:szCs w:val="24"/>
        </w:rPr>
      </w:pPr>
    </w:p>
    <w:p w:rsidR="004C1598" w:rsidRPr="000A6D7B" w:rsidRDefault="000A6D7B" w:rsidP="000A6D7B">
      <w:pPr>
        <w:pStyle w:val="Titolo2"/>
        <w:numPr>
          <w:ilvl w:val="0"/>
          <w:numId w:val="0"/>
        </w:numPr>
        <w:tabs>
          <w:tab w:val="left" w:pos="567"/>
        </w:tabs>
        <w:spacing w:before="0" w:after="120"/>
        <w:jc w:val="both"/>
        <w:rPr>
          <w:rFonts w:eastAsia="Calibri" w:cs="Times New Roman"/>
          <w:sz w:val="24"/>
          <w:lang w:val="it-IT" w:eastAsia="it-IT"/>
        </w:rPr>
      </w:pPr>
      <w:bookmarkStart w:id="27" w:name="_Toc168295177"/>
      <w:r>
        <w:rPr>
          <w:rFonts w:eastAsia="Calibri" w:cs="Times New Roman"/>
          <w:sz w:val="24"/>
          <w:lang w:val="it-IT" w:eastAsia="it-IT"/>
        </w:rPr>
        <w:t>9.3</w:t>
      </w:r>
      <w:r>
        <w:rPr>
          <w:rFonts w:eastAsia="Calibri" w:cs="Times New Roman"/>
          <w:sz w:val="24"/>
          <w:lang w:val="it-IT" w:eastAsia="it-IT"/>
        </w:rPr>
        <w:tab/>
      </w:r>
      <w:r w:rsidR="004C1598" w:rsidRPr="000A6D7B">
        <w:rPr>
          <w:rFonts w:eastAsia="Calibri" w:cs="Times New Roman"/>
          <w:sz w:val="24"/>
          <w:lang w:val="it-IT" w:eastAsia="it-IT"/>
        </w:rPr>
        <w:t>Procedure pianificatorie</w:t>
      </w:r>
      <w:bookmarkEnd w:id="27"/>
    </w:p>
    <w:p w:rsidR="004C1598" w:rsidRPr="004C1598" w:rsidRDefault="004C1598" w:rsidP="004C1598">
      <w:pPr>
        <w:spacing w:before="120"/>
        <w:rPr>
          <w:rFonts w:asciiTheme="minorHAnsi" w:hAnsiTheme="minorHAnsi" w:cstheme="minorHAnsi"/>
          <w:i/>
          <w:iCs/>
          <w:sz w:val="24"/>
          <w:szCs w:val="24"/>
          <w:lang w:val="it-IT"/>
        </w:rPr>
      </w:pPr>
      <w:r w:rsidRPr="004C1598">
        <w:rPr>
          <w:rFonts w:asciiTheme="minorHAnsi" w:hAnsiTheme="minorHAnsi" w:cstheme="minorHAnsi"/>
          <w:sz w:val="24"/>
          <w:szCs w:val="24"/>
        </w:rPr>
        <w:t>In riferimento alle procedure pianificatorie relative a questo importante potenziamento dell’impianto idroelettrico è utile menzionare la recente decisione del Consiglio di Stato “</w:t>
      </w:r>
      <w:r w:rsidRPr="004C1598">
        <w:rPr>
          <w:rFonts w:asciiTheme="minorHAnsi" w:hAnsiTheme="minorHAnsi" w:cstheme="minorHAnsi"/>
          <w:i/>
          <w:iCs/>
          <w:sz w:val="24"/>
          <w:szCs w:val="24"/>
          <w:lang w:val="it-IT"/>
        </w:rPr>
        <w:t xml:space="preserve">il 27 marzo 2024 il Consiglio di Stato ha adottato gli adattamenti della scheda V3 Energia, volti a inserirvi l’innalzamento della diga del lago del Sambuco e l’ampliamento del bacino di Peccia con il grado di consolidamento Dato acquisito e l’innalzamento della diga del lago della Sella, l’inserimento di un impianto di pompaggio presso la centrale idroelettrica di Gordola e la costruzione di nuove turbine eoliche presso il parco eolico del San Gottardo con il grado di consolidamento Informazione preliminare. </w:t>
      </w:r>
    </w:p>
    <w:p w:rsidR="004C1598" w:rsidRPr="004C1598" w:rsidRDefault="004C1598" w:rsidP="004C1598">
      <w:pPr>
        <w:jc w:val="left"/>
        <w:rPr>
          <w:rFonts w:asciiTheme="minorHAnsi" w:hAnsiTheme="minorHAnsi" w:cstheme="minorHAnsi"/>
          <w:i/>
          <w:iCs/>
          <w:sz w:val="24"/>
          <w:szCs w:val="24"/>
          <w:lang w:val="it-IT"/>
        </w:rPr>
      </w:pPr>
      <w:r w:rsidRPr="004C1598">
        <w:rPr>
          <w:rFonts w:asciiTheme="minorHAnsi" w:hAnsiTheme="minorHAnsi" w:cstheme="minorHAnsi"/>
          <w:i/>
          <w:iCs/>
          <w:sz w:val="24"/>
          <w:szCs w:val="24"/>
          <w:lang w:val="it-IT"/>
        </w:rPr>
        <w:t>La pubblicazione della documentazione è prevista dal 15 aprile al 14 maggio 2024.</w:t>
      </w:r>
    </w:p>
    <w:p w:rsidR="004C1598" w:rsidRPr="004C1598" w:rsidRDefault="004C1598" w:rsidP="004C1598">
      <w:pPr>
        <w:rPr>
          <w:rFonts w:asciiTheme="minorHAnsi" w:hAnsiTheme="minorHAnsi" w:cstheme="minorHAnsi"/>
          <w:sz w:val="24"/>
          <w:szCs w:val="24"/>
          <w:lang w:val="it-IT"/>
        </w:rPr>
      </w:pPr>
    </w:p>
    <w:p w:rsidR="004C1598" w:rsidRPr="004C1598" w:rsidRDefault="004C1598" w:rsidP="004C1598">
      <w:pPr>
        <w:rPr>
          <w:rFonts w:asciiTheme="minorHAnsi" w:hAnsiTheme="minorHAnsi" w:cstheme="minorHAnsi"/>
          <w:sz w:val="24"/>
          <w:szCs w:val="24"/>
          <w:lang w:val="it-IT"/>
        </w:rPr>
      </w:pPr>
      <w:r w:rsidRPr="004C1598">
        <w:rPr>
          <w:rFonts w:asciiTheme="minorHAnsi" w:hAnsiTheme="minorHAnsi" w:cstheme="minorHAnsi"/>
          <w:sz w:val="24"/>
          <w:szCs w:val="24"/>
          <w:lang w:val="it-IT"/>
        </w:rPr>
        <w:t xml:space="preserve">Il fascicolo </w:t>
      </w:r>
      <w:r w:rsidRPr="004C1598">
        <w:rPr>
          <w:rFonts w:asciiTheme="minorHAnsi" w:hAnsiTheme="minorHAnsi" w:cstheme="minorHAnsi"/>
          <w:i/>
          <w:iCs/>
          <w:sz w:val="24"/>
          <w:szCs w:val="24"/>
          <w:lang w:val="it-IT"/>
        </w:rPr>
        <w:t>Modifiche del Piano direttore n. 24 – Marzo 2024</w:t>
      </w:r>
      <w:r w:rsidRPr="004C1598">
        <w:rPr>
          <w:rFonts w:asciiTheme="minorHAnsi" w:hAnsiTheme="minorHAnsi" w:cstheme="minorHAnsi"/>
          <w:sz w:val="24"/>
          <w:szCs w:val="24"/>
          <w:lang w:val="it-IT"/>
        </w:rPr>
        <w:t xml:space="preserve"> e il bando di pubblicazione sono reperibili sul sito </w:t>
      </w:r>
      <w:hyperlink r:id="rId25" w:history="1">
        <w:r w:rsidRPr="004C1598">
          <w:rPr>
            <w:rFonts w:asciiTheme="minorHAnsi" w:hAnsiTheme="minorHAnsi" w:cstheme="minorHAnsi"/>
            <w:sz w:val="24"/>
            <w:szCs w:val="24"/>
            <w:u w:val="single"/>
            <w:lang w:val="it-IT"/>
          </w:rPr>
          <w:t>www.ti.ch/pd</w:t>
        </w:r>
      </w:hyperlink>
      <w:r w:rsidRPr="004C1598">
        <w:rPr>
          <w:rFonts w:asciiTheme="minorHAnsi" w:hAnsiTheme="minorHAnsi" w:cstheme="minorHAnsi"/>
          <w:sz w:val="24"/>
          <w:szCs w:val="24"/>
          <w:lang w:val="it-IT"/>
        </w:rPr>
        <w:t xml:space="preserve"> (à procedure), dove sono pure disponibili le versioni in vigore di ogni scheda e la carta di base del Piano direttore.” (comunicazione del CdS al Parlamento del 24.03.24).</w:t>
      </w:r>
    </w:p>
    <w:p w:rsidR="004C1598" w:rsidRPr="004C1598" w:rsidRDefault="004C1598" w:rsidP="004C1598">
      <w:pPr>
        <w:rPr>
          <w:rFonts w:asciiTheme="minorHAnsi" w:hAnsiTheme="minorHAnsi" w:cstheme="minorHAnsi"/>
          <w:sz w:val="24"/>
          <w:szCs w:val="24"/>
          <w:lang w:val="it-IT"/>
        </w:rPr>
      </w:pPr>
    </w:p>
    <w:p w:rsidR="004C1598" w:rsidRDefault="004C1598" w:rsidP="004C1598">
      <w:pPr>
        <w:tabs>
          <w:tab w:val="left" w:pos="567"/>
        </w:tabs>
        <w:rPr>
          <w:rFonts w:asciiTheme="minorHAnsi" w:eastAsia="Times New Roman" w:hAnsiTheme="minorHAnsi" w:cstheme="minorHAnsi"/>
          <w:sz w:val="24"/>
          <w:szCs w:val="24"/>
          <w:lang w:val="it-IT" w:eastAsia="it-IT"/>
        </w:rPr>
      </w:pPr>
    </w:p>
    <w:p w:rsidR="007821BC" w:rsidRPr="004C1598" w:rsidRDefault="007821BC" w:rsidP="004C1598">
      <w:pPr>
        <w:tabs>
          <w:tab w:val="left" w:pos="567"/>
        </w:tabs>
        <w:rPr>
          <w:rFonts w:asciiTheme="minorHAnsi" w:eastAsia="Times New Roman" w:hAnsiTheme="minorHAnsi" w:cstheme="minorHAnsi"/>
          <w:sz w:val="24"/>
          <w:szCs w:val="24"/>
          <w:lang w:val="it-IT" w:eastAsia="it-IT"/>
        </w:rPr>
      </w:pPr>
    </w:p>
    <w:p w:rsidR="004C1598" w:rsidRPr="000A6D7B" w:rsidRDefault="004C1598" w:rsidP="004C1598">
      <w:pPr>
        <w:pStyle w:val="Titolo1"/>
        <w:numPr>
          <w:ilvl w:val="0"/>
          <w:numId w:val="11"/>
        </w:numPr>
        <w:tabs>
          <w:tab w:val="left" w:pos="567"/>
        </w:tabs>
        <w:spacing w:before="0"/>
        <w:ind w:left="567" w:hanging="567"/>
        <w:jc w:val="both"/>
        <w:rPr>
          <w:rFonts w:eastAsia="Calibri" w:cs="Times New Roman"/>
          <w:caps/>
          <w:sz w:val="24"/>
          <w:szCs w:val="24"/>
          <w:lang w:val="it-IT" w:eastAsia="it-IT"/>
        </w:rPr>
      </w:pPr>
      <w:bookmarkStart w:id="28" w:name="_Toc168295178"/>
      <w:r w:rsidRPr="000A6D7B">
        <w:rPr>
          <w:rFonts w:eastAsia="Calibri" w:cs="Times New Roman"/>
          <w:caps/>
          <w:sz w:val="24"/>
          <w:szCs w:val="24"/>
          <w:lang w:val="it-IT" w:eastAsia="it-IT"/>
        </w:rPr>
        <w:t>Considerazioni commissionali</w:t>
      </w:r>
      <w:bookmarkEnd w:id="28"/>
    </w:p>
    <w:p w:rsidR="004C1598" w:rsidRPr="000A6D7B" w:rsidRDefault="000A6D7B" w:rsidP="000A6D7B">
      <w:pPr>
        <w:pStyle w:val="Titolo2"/>
        <w:numPr>
          <w:ilvl w:val="0"/>
          <w:numId w:val="0"/>
        </w:numPr>
        <w:tabs>
          <w:tab w:val="left" w:pos="567"/>
        </w:tabs>
        <w:spacing w:before="0" w:after="120"/>
        <w:jc w:val="both"/>
        <w:rPr>
          <w:rFonts w:eastAsia="Calibri" w:cs="Times New Roman"/>
          <w:sz w:val="24"/>
          <w:lang w:val="it-IT" w:eastAsia="it-IT"/>
        </w:rPr>
      </w:pPr>
      <w:bookmarkStart w:id="29" w:name="_Toc168295179"/>
      <w:r>
        <w:rPr>
          <w:rFonts w:eastAsia="Calibri" w:cs="Times New Roman"/>
          <w:sz w:val="24"/>
          <w:lang w:val="it-IT" w:eastAsia="it-IT"/>
        </w:rPr>
        <w:t>10.1</w:t>
      </w:r>
      <w:r>
        <w:rPr>
          <w:rFonts w:eastAsia="Calibri" w:cs="Times New Roman"/>
          <w:sz w:val="24"/>
          <w:lang w:val="it-IT" w:eastAsia="it-IT"/>
        </w:rPr>
        <w:tab/>
      </w:r>
      <w:r w:rsidR="004C1598" w:rsidRPr="000A6D7B">
        <w:rPr>
          <w:rFonts w:eastAsia="Calibri" w:cs="Times New Roman"/>
          <w:sz w:val="24"/>
          <w:lang w:val="it-IT" w:eastAsia="it-IT"/>
        </w:rPr>
        <w:t>Sostegno regionale</w:t>
      </w:r>
      <w:bookmarkEnd w:id="29"/>
    </w:p>
    <w:p w:rsidR="004C1598" w:rsidRPr="004C1598" w:rsidRDefault="004C1598" w:rsidP="004C1598">
      <w:pPr>
        <w:tabs>
          <w:tab w:val="left" w:pos="567"/>
        </w:tabs>
        <w:spacing w:before="120"/>
        <w:rPr>
          <w:rFonts w:asciiTheme="minorHAnsi" w:eastAsia="Times New Roman" w:hAnsiTheme="minorHAnsi" w:cstheme="minorHAnsi"/>
          <w:sz w:val="24"/>
          <w:szCs w:val="24"/>
          <w:lang w:eastAsia="it-IT"/>
        </w:rPr>
      </w:pPr>
      <w:r w:rsidRPr="004C1598">
        <w:rPr>
          <w:rFonts w:asciiTheme="minorHAnsi" w:eastAsia="Times New Roman" w:hAnsiTheme="minorHAnsi" w:cstheme="minorHAnsi"/>
          <w:sz w:val="24"/>
          <w:szCs w:val="24"/>
          <w:lang w:eastAsia="it-IT"/>
        </w:rPr>
        <w:t>Come già menzionato al capitolo 8 la Commissione ha voluto sentire i rappresentanti dei comuni e delle regioni coinvolte. La condivisione strategica espressa dai due Enti regionali di sviluppo coinvolti e quindi dai comuni di Fusio e Quinto, è una premessa molto positiva che va sottolineata.</w:t>
      </w:r>
    </w:p>
    <w:p w:rsidR="004C1598" w:rsidRPr="004C1598" w:rsidRDefault="004C1598" w:rsidP="004C1598">
      <w:pPr>
        <w:tabs>
          <w:tab w:val="left" w:pos="567"/>
        </w:tabs>
        <w:spacing w:before="120"/>
        <w:rPr>
          <w:rFonts w:asciiTheme="minorHAnsi" w:eastAsia="Times New Roman" w:hAnsiTheme="minorHAnsi" w:cstheme="minorHAnsi"/>
          <w:sz w:val="24"/>
          <w:szCs w:val="24"/>
          <w:lang w:eastAsia="it-IT"/>
        </w:rPr>
      </w:pPr>
      <w:r w:rsidRPr="004C1598">
        <w:rPr>
          <w:rFonts w:asciiTheme="minorHAnsi" w:eastAsia="Times New Roman" w:hAnsiTheme="minorHAnsi" w:cstheme="minorHAnsi"/>
          <w:sz w:val="24"/>
          <w:szCs w:val="24"/>
          <w:lang w:eastAsia="it-IT"/>
        </w:rPr>
        <w:t>La serata pubblica organizzata il 28 febbraio 2024 a Cevio dagli enti regionali di sviluppo e dai comuni ha visto una folta partecipazione di pubblico con diverse centinaia di persone a seguire con grande interesse e attenzione le riflessioni alla base del progetto. Una serata pubblica sicuramente ben riuscita che ha testimoniato il grande interesse per il progetto con interventi per la maggior parte positivi.</w:t>
      </w:r>
    </w:p>
    <w:p w:rsidR="004C1598" w:rsidRPr="004C1598" w:rsidRDefault="004C1598" w:rsidP="004C1598">
      <w:pPr>
        <w:tabs>
          <w:tab w:val="left" w:pos="567"/>
        </w:tabs>
        <w:spacing w:before="120"/>
        <w:rPr>
          <w:rFonts w:asciiTheme="minorHAnsi" w:eastAsia="Times New Roman" w:hAnsiTheme="minorHAnsi" w:cstheme="minorHAnsi"/>
          <w:sz w:val="24"/>
          <w:szCs w:val="24"/>
          <w:lang w:eastAsia="it-IT"/>
        </w:rPr>
      </w:pPr>
      <w:r w:rsidRPr="004C1598">
        <w:rPr>
          <w:rFonts w:asciiTheme="minorHAnsi" w:eastAsia="Times New Roman" w:hAnsiTheme="minorHAnsi" w:cstheme="minorHAnsi"/>
          <w:sz w:val="24"/>
          <w:szCs w:val="24"/>
          <w:lang w:eastAsia="it-IT"/>
        </w:rPr>
        <w:lastRenderedPageBreak/>
        <w:t>Entrambe le Valli hanno ben compreso che l’infrastruttura da sola non potrà essere risolutiva per cambiare i destini di queste regioni in difficoltà. Ma è altrettanto chiaro che un nuovo collegamento funiviario abbinato a una strategia integrata delle due valli e alla promozione di un’offerta sinergica di molteplici attività, potrebbe essere un fattore catalizzante decisivo per invertire la rotta della decrescita e dello spopolamento.</w:t>
      </w:r>
    </w:p>
    <w:p w:rsidR="004C1598" w:rsidRPr="004C1598" w:rsidRDefault="004C1598" w:rsidP="004C1598">
      <w:pPr>
        <w:tabs>
          <w:tab w:val="left" w:pos="567"/>
        </w:tabs>
        <w:rPr>
          <w:rFonts w:asciiTheme="minorHAnsi" w:eastAsia="Times New Roman" w:hAnsiTheme="minorHAnsi" w:cstheme="minorHAnsi"/>
          <w:sz w:val="24"/>
          <w:szCs w:val="24"/>
          <w:lang w:eastAsia="it-IT"/>
        </w:rPr>
      </w:pPr>
      <w:r w:rsidRPr="004C1598">
        <w:rPr>
          <w:rFonts w:asciiTheme="minorHAnsi" w:eastAsia="Times New Roman" w:hAnsiTheme="minorHAnsi" w:cstheme="minorHAnsi"/>
          <w:sz w:val="24"/>
          <w:szCs w:val="24"/>
          <w:lang w:eastAsia="it-IT"/>
        </w:rPr>
        <w:t>Ci vuole intraprendenza locale e spirito di iniziativa regionale che il Cantone può e deve sorreggere a titolo sussidiario.</w:t>
      </w:r>
    </w:p>
    <w:p w:rsidR="004C1598" w:rsidRPr="004C1598" w:rsidRDefault="004C1598" w:rsidP="004C1598">
      <w:pPr>
        <w:tabs>
          <w:tab w:val="left" w:pos="567"/>
        </w:tabs>
        <w:spacing w:before="120"/>
        <w:rPr>
          <w:rFonts w:asciiTheme="minorHAnsi" w:eastAsia="Times New Roman" w:hAnsiTheme="minorHAnsi" w:cstheme="minorHAnsi"/>
          <w:sz w:val="24"/>
          <w:szCs w:val="24"/>
          <w:lang w:eastAsia="it-IT"/>
        </w:rPr>
      </w:pPr>
    </w:p>
    <w:p w:rsidR="004C1598" w:rsidRPr="000A6D7B" w:rsidRDefault="000A6D7B" w:rsidP="000A6D7B">
      <w:pPr>
        <w:pStyle w:val="Titolo2"/>
        <w:numPr>
          <w:ilvl w:val="0"/>
          <w:numId w:val="0"/>
        </w:numPr>
        <w:tabs>
          <w:tab w:val="left" w:pos="567"/>
        </w:tabs>
        <w:spacing w:before="0" w:after="120"/>
        <w:jc w:val="both"/>
        <w:rPr>
          <w:rFonts w:eastAsia="Calibri" w:cs="Times New Roman"/>
          <w:sz w:val="24"/>
          <w:lang w:val="it-IT" w:eastAsia="it-IT"/>
        </w:rPr>
      </w:pPr>
      <w:bookmarkStart w:id="30" w:name="_Toc168295180"/>
      <w:r>
        <w:rPr>
          <w:rFonts w:eastAsia="Calibri" w:cs="Times New Roman"/>
          <w:sz w:val="24"/>
          <w:lang w:val="it-IT" w:eastAsia="it-IT"/>
        </w:rPr>
        <w:t>10.2</w:t>
      </w:r>
      <w:r>
        <w:rPr>
          <w:rFonts w:eastAsia="Calibri" w:cs="Times New Roman"/>
          <w:sz w:val="24"/>
          <w:lang w:val="it-IT" w:eastAsia="it-IT"/>
        </w:rPr>
        <w:tab/>
      </w:r>
      <w:r w:rsidR="004C1598" w:rsidRPr="000A6D7B">
        <w:rPr>
          <w:rFonts w:eastAsia="Calibri" w:cs="Times New Roman"/>
          <w:sz w:val="24"/>
          <w:lang w:val="it-IT" w:eastAsia="it-IT"/>
        </w:rPr>
        <w:t>Studi specialistici</w:t>
      </w:r>
      <w:bookmarkEnd w:id="30"/>
    </w:p>
    <w:p w:rsidR="004C1598" w:rsidRPr="004C1598" w:rsidRDefault="004C1598" w:rsidP="004C1598">
      <w:pPr>
        <w:tabs>
          <w:tab w:val="left" w:pos="567"/>
        </w:tabs>
        <w:spacing w:before="120"/>
        <w:rPr>
          <w:rFonts w:asciiTheme="minorHAnsi" w:eastAsia="Times New Roman" w:hAnsiTheme="minorHAnsi" w:cstheme="minorHAnsi"/>
          <w:sz w:val="24"/>
          <w:szCs w:val="24"/>
          <w:lang w:eastAsia="it-IT"/>
        </w:rPr>
      </w:pPr>
      <w:r w:rsidRPr="004C1598">
        <w:rPr>
          <w:rFonts w:asciiTheme="minorHAnsi" w:eastAsia="Times New Roman" w:hAnsiTheme="minorHAnsi" w:cstheme="minorHAnsi"/>
          <w:sz w:val="24"/>
          <w:szCs w:val="24"/>
          <w:lang w:eastAsia="it-IT"/>
        </w:rPr>
        <w:t xml:space="preserve">La Commissione ha preso atto dell’esito dei diversi studi tecnici e di impatto che hanno permesso di individuare quali soluzioni potevano avere senso. </w:t>
      </w:r>
    </w:p>
    <w:p w:rsidR="004C1598" w:rsidRPr="004C1598" w:rsidRDefault="004C1598" w:rsidP="004C1598">
      <w:pPr>
        <w:tabs>
          <w:tab w:val="left" w:pos="567"/>
        </w:tabs>
        <w:spacing w:before="120"/>
        <w:rPr>
          <w:rFonts w:asciiTheme="minorHAnsi" w:eastAsia="Times New Roman" w:hAnsiTheme="minorHAnsi" w:cstheme="minorHAnsi"/>
          <w:sz w:val="24"/>
          <w:szCs w:val="24"/>
          <w:lang w:eastAsia="it-IT"/>
        </w:rPr>
      </w:pPr>
      <w:r w:rsidRPr="004C1598">
        <w:rPr>
          <w:rFonts w:asciiTheme="minorHAnsi" w:eastAsia="Times New Roman" w:hAnsiTheme="minorHAnsi" w:cstheme="minorHAnsi"/>
          <w:sz w:val="24"/>
          <w:szCs w:val="24"/>
          <w:lang w:eastAsia="it-IT"/>
        </w:rPr>
        <w:t>È però altrettanto chiaro che ci troviamo di fronte a degli studi di fattibilità quindi con una granulometria assai grossolana. Solo con il richiesto credito di progettazione sarà possibile elaborare il progetto di massima e approfondire i dettagli indispensabili per una possibile valutazione conclusiva definitiva.</w:t>
      </w:r>
    </w:p>
    <w:p w:rsidR="004C1598" w:rsidRPr="004C1598" w:rsidRDefault="004C1598" w:rsidP="004C1598">
      <w:pPr>
        <w:tabs>
          <w:tab w:val="left" w:pos="567"/>
        </w:tabs>
        <w:spacing w:before="120"/>
        <w:rPr>
          <w:rFonts w:asciiTheme="minorHAnsi" w:eastAsia="Times New Roman" w:hAnsiTheme="minorHAnsi" w:cstheme="minorHAnsi"/>
          <w:sz w:val="24"/>
          <w:szCs w:val="24"/>
          <w:lang w:eastAsia="it-IT"/>
        </w:rPr>
      </w:pPr>
    </w:p>
    <w:p w:rsidR="004C1598" w:rsidRPr="000A6D7B" w:rsidRDefault="000A6D7B" w:rsidP="000A6D7B">
      <w:pPr>
        <w:pStyle w:val="Titolo2"/>
        <w:numPr>
          <w:ilvl w:val="0"/>
          <w:numId w:val="0"/>
        </w:numPr>
        <w:tabs>
          <w:tab w:val="left" w:pos="567"/>
        </w:tabs>
        <w:spacing w:before="0" w:after="120"/>
        <w:jc w:val="both"/>
        <w:rPr>
          <w:rFonts w:eastAsia="Calibri" w:cs="Times New Roman"/>
          <w:sz w:val="24"/>
          <w:lang w:val="it-IT" w:eastAsia="it-IT"/>
        </w:rPr>
      </w:pPr>
      <w:bookmarkStart w:id="31" w:name="_Toc168295181"/>
      <w:bookmarkStart w:id="32" w:name="_Hlk167172435"/>
      <w:r>
        <w:rPr>
          <w:rFonts w:eastAsia="Calibri" w:cs="Times New Roman"/>
          <w:sz w:val="24"/>
          <w:lang w:val="it-IT" w:eastAsia="it-IT"/>
        </w:rPr>
        <w:t>10.3</w:t>
      </w:r>
      <w:r>
        <w:rPr>
          <w:rFonts w:eastAsia="Calibri" w:cs="Times New Roman"/>
          <w:sz w:val="24"/>
          <w:lang w:val="it-IT" w:eastAsia="it-IT"/>
        </w:rPr>
        <w:tab/>
      </w:r>
      <w:r w:rsidR="004C1598" w:rsidRPr="000A6D7B">
        <w:rPr>
          <w:rFonts w:eastAsia="Calibri" w:cs="Times New Roman"/>
          <w:sz w:val="24"/>
          <w:lang w:val="it-IT" w:eastAsia="it-IT"/>
        </w:rPr>
        <w:t>Associazioni ambientaliste</w:t>
      </w:r>
      <w:bookmarkEnd w:id="31"/>
      <w:r w:rsidR="004C1598" w:rsidRPr="000A6D7B">
        <w:rPr>
          <w:rFonts w:eastAsia="Calibri" w:cs="Times New Roman"/>
          <w:sz w:val="24"/>
          <w:lang w:val="it-IT" w:eastAsia="it-IT"/>
        </w:rPr>
        <w:t xml:space="preserve"> </w:t>
      </w:r>
    </w:p>
    <w:p w:rsidR="004C1598" w:rsidRPr="004C1598" w:rsidRDefault="004C1598" w:rsidP="004C1598">
      <w:pPr>
        <w:tabs>
          <w:tab w:val="left" w:pos="567"/>
        </w:tabs>
        <w:spacing w:before="120"/>
        <w:rPr>
          <w:rFonts w:asciiTheme="minorHAnsi" w:eastAsia="Times New Roman" w:hAnsiTheme="minorHAnsi" w:cstheme="minorHAnsi"/>
          <w:sz w:val="24"/>
          <w:szCs w:val="24"/>
          <w:lang w:eastAsia="it-IT"/>
        </w:rPr>
      </w:pPr>
      <w:r w:rsidRPr="004C1598">
        <w:rPr>
          <w:rFonts w:asciiTheme="minorHAnsi" w:eastAsia="Times New Roman" w:hAnsiTheme="minorHAnsi" w:cstheme="minorHAnsi"/>
          <w:sz w:val="24"/>
          <w:szCs w:val="24"/>
          <w:lang w:eastAsia="it-IT"/>
        </w:rPr>
        <w:t>La Commissione ritiene importante il coinvolgimento diretto delle associazioni ambientaliste nelle successive fasi della progettazione così da tenere in considerazione le possibili criticità dell’infrastruttura dal punto di vista ambientale e della sostenibilità. Di conseguenza chiede al Consiglio di Stato di definire le modalità di questo coinvolgimento nelle successive fasi di progettazione.</w:t>
      </w:r>
    </w:p>
    <w:p w:rsidR="004C1598" w:rsidRPr="004C1598" w:rsidRDefault="004C1598" w:rsidP="004C1598">
      <w:pPr>
        <w:tabs>
          <w:tab w:val="left" w:pos="567"/>
        </w:tabs>
        <w:spacing w:before="120"/>
        <w:rPr>
          <w:rFonts w:asciiTheme="minorHAnsi" w:eastAsia="Times New Roman" w:hAnsiTheme="minorHAnsi" w:cstheme="minorHAnsi"/>
          <w:sz w:val="24"/>
          <w:szCs w:val="24"/>
          <w:lang w:eastAsia="it-IT"/>
        </w:rPr>
      </w:pPr>
      <w:r w:rsidRPr="004C1598">
        <w:rPr>
          <w:rFonts w:asciiTheme="minorHAnsi" w:eastAsia="Times New Roman" w:hAnsiTheme="minorHAnsi" w:cstheme="minorHAnsi"/>
          <w:sz w:val="24"/>
          <w:szCs w:val="24"/>
          <w:lang w:eastAsia="it-IT"/>
        </w:rPr>
        <w:t xml:space="preserve">Il progetto di massima dovrà dare in questo senso indicazioni esplicite così da poter avere elementi di valutazione oggettivi che potranno essere considerati per le successive valutazioni. </w:t>
      </w:r>
      <w:bookmarkEnd w:id="32"/>
    </w:p>
    <w:p w:rsidR="004C1598" w:rsidRPr="004C1598" w:rsidRDefault="004C1598" w:rsidP="004C1598">
      <w:pPr>
        <w:tabs>
          <w:tab w:val="left" w:pos="567"/>
        </w:tabs>
        <w:rPr>
          <w:rFonts w:asciiTheme="minorHAnsi" w:eastAsia="Times New Roman" w:hAnsiTheme="minorHAnsi" w:cstheme="minorHAnsi"/>
          <w:sz w:val="24"/>
          <w:szCs w:val="24"/>
          <w:lang w:eastAsia="it-IT"/>
        </w:rPr>
      </w:pPr>
    </w:p>
    <w:p w:rsidR="004C1598" w:rsidRDefault="004C1598" w:rsidP="004C1598">
      <w:pPr>
        <w:tabs>
          <w:tab w:val="left" w:pos="567"/>
        </w:tabs>
        <w:rPr>
          <w:rFonts w:asciiTheme="minorHAnsi" w:eastAsia="Times New Roman" w:hAnsiTheme="minorHAnsi" w:cstheme="minorHAnsi"/>
          <w:sz w:val="24"/>
          <w:szCs w:val="24"/>
          <w:lang w:eastAsia="it-IT"/>
        </w:rPr>
      </w:pPr>
    </w:p>
    <w:p w:rsidR="000A6D7B" w:rsidRPr="004C1598" w:rsidRDefault="000A6D7B" w:rsidP="004C1598">
      <w:pPr>
        <w:tabs>
          <w:tab w:val="left" w:pos="567"/>
        </w:tabs>
        <w:rPr>
          <w:rFonts w:asciiTheme="minorHAnsi" w:eastAsia="Times New Roman" w:hAnsiTheme="minorHAnsi" w:cstheme="minorHAnsi"/>
          <w:sz w:val="24"/>
          <w:szCs w:val="24"/>
          <w:lang w:eastAsia="it-IT"/>
        </w:rPr>
      </w:pPr>
    </w:p>
    <w:p w:rsidR="000A6D7B" w:rsidRDefault="00B46304" w:rsidP="00B46304">
      <w:pPr>
        <w:pStyle w:val="Titolo1"/>
        <w:numPr>
          <w:ilvl w:val="0"/>
          <w:numId w:val="11"/>
        </w:numPr>
        <w:tabs>
          <w:tab w:val="left" w:pos="567"/>
          <w:tab w:val="left" w:pos="709"/>
        </w:tabs>
        <w:spacing w:before="0"/>
        <w:ind w:left="567" w:hanging="567"/>
        <w:jc w:val="both"/>
        <w:rPr>
          <w:rFonts w:eastAsia="Calibri" w:cs="Times New Roman"/>
          <w:caps/>
          <w:sz w:val="24"/>
          <w:szCs w:val="24"/>
          <w:lang w:val="it-IT" w:eastAsia="it-IT"/>
        </w:rPr>
      </w:pPr>
      <w:r>
        <w:rPr>
          <w:rFonts w:eastAsia="Calibri" w:cs="Times New Roman"/>
          <w:caps/>
          <w:sz w:val="24"/>
          <w:szCs w:val="24"/>
          <w:lang w:val="it-IT" w:eastAsia="it-IT"/>
        </w:rPr>
        <w:tab/>
      </w:r>
      <w:bookmarkStart w:id="33" w:name="_Toc168295182"/>
      <w:r w:rsidR="004C1598" w:rsidRPr="000A6D7B">
        <w:rPr>
          <w:rFonts w:eastAsia="Calibri" w:cs="Times New Roman"/>
          <w:caps/>
          <w:sz w:val="24"/>
          <w:szCs w:val="24"/>
          <w:lang w:val="it-IT" w:eastAsia="it-IT"/>
        </w:rPr>
        <w:t>Aspetti finanziari</w:t>
      </w:r>
      <w:bookmarkEnd w:id="33"/>
    </w:p>
    <w:p w:rsidR="004C1598" w:rsidRPr="000A6D7B" w:rsidRDefault="000A6D7B" w:rsidP="000A6D7B">
      <w:pPr>
        <w:pStyle w:val="Titolo1"/>
        <w:tabs>
          <w:tab w:val="left" w:pos="0"/>
        </w:tabs>
        <w:spacing w:before="0"/>
        <w:jc w:val="both"/>
        <w:rPr>
          <w:rFonts w:eastAsia="Calibri" w:cs="Times New Roman"/>
          <w:caps/>
          <w:sz w:val="24"/>
          <w:szCs w:val="24"/>
          <w:lang w:val="it-IT" w:eastAsia="it-IT"/>
        </w:rPr>
      </w:pPr>
      <w:bookmarkStart w:id="34" w:name="_Toc168295183"/>
      <w:r>
        <w:rPr>
          <w:rFonts w:asciiTheme="minorHAnsi" w:eastAsia="Times New Roman" w:hAnsiTheme="minorHAnsi" w:cstheme="minorHAnsi"/>
          <w:bCs/>
          <w:sz w:val="24"/>
          <w:szCs w:val="24"/>
          <w:lang w:eastAsia="it-IT"/>
        </w:rPr>
        <w:t>11.1</w:t>
      </w:r>
      <w:r>
        <w:rPr>
          <w:rFonts w:asciiTheme="minorHAnsi" w:eastAsia="Times New Roman" w:hAnsiTheme="minorHAnsi" w:cstheme="minorHAnsi"/>
          <w:bCs/>
          <w:sz w:val="24"/>
          <w:szCs w:val="24"/>
          <w:lang w:eastAsia="it-IT"/>
        </w:rPr>
        <w:tab/>
      </w:r>
      <w:r w:rsidR="004C1598" w:rsidRPr="000A6D7B">
        <w:rPr>
          <w:rFonts w:asciiTheme="minorHAnsi" w:eastAsia="Times New Roman" w:hAnsiTheme="minorHAnsi" w:cstheme="minorHAnsi"/>
          <w:bCs/>
          <w:sz w:val="24"/>
          <w:szCs w:val="24"/>
          <w:lang w:eastAsia="it-IT"/>
        </w:rPr>
        <w:t>Stime attuali dell’investimento</w:t>
      </w:r>
      <w:bookmarkEnd w:id="34"/>
    </w:p>
    <w:p w:rsidR="004C1598" w:rsidRPr="004C1598" w:rsidRDefault="004C1598" w:rsidP="004C1598">
      <w:pPr>
        <w:tabs>
          <w:tab w:val="left" w:pos="284"/>
        </w:tabs>
        <w:spacing w:before="120"/>
        <w:rPr>
          <w:rFonts w:asciiTheme="minorHAnsi" w:hAnsiTheme="minorHAnsi" w:cstheme="minorHAnsi"/>
          <w:sz w:val="24"/>
          <w:szCs w:val="24"/>
        </w:rPr>
      </w:pPr>
      <w:r w:rsidRPr="004C1598">
        <w:rPr>
          <w:rFonts w:asciiTheme="minorHAnsi" w:hAnsiTheme="minorHAnsi" w:cstheme="minorHAnsi"/>
          <w:sz w:val="24"/>
          <w:szCs w:val="24"/>
        </w:rPr>
        <w:t>I costi di realizzazione sono stati stimati in fr. 33'000'000.- con un grado di approssimazione del 30%. Ciò significa ragionare su un possibile importo di ca. 40 mio ma il tutto dovrà evidentemente essere confermato dal progetto di massima di cui si richiede in questa sede l’avvio.</w:t>
      </w:r>
    </w:p>
    <w:p w:rsidR="004C1598" w:rsidRPr="004C1598" w:rsidRDefault="004C1598" w:rsidP="004C1598">
      <w:pPr>
        <w:tabs>
          <w:tab w:val="left" w:pos="284"/>
        </w:tabs>
        <w:rPr>
          <w:rFonts w:asciiTheme="minorHAnsi" w:hAnsiTheme="minorHAnsi" w:cstheme="minorHAnsi"/>
          <w:sz w:val="24"/>
          <w:szCs w:val="24"/>
        </w:rPr>
      </w:pPr>
    </w:p>
    <w:p w:rsidR="004C1598" w:rsidRPr="004C1598" w:rsidRDefault="004C1598" w:rsidP="004C1598">
      <w:pPr>
        <w:tabs>
          <w:tab w:val="left" w:pos="284"/>
        </w:tabs>
        <w:rPr>
          <w:rFonts w:asciiTheme="minorHAnsi" w:hAnsiTheme="minorHAnsi" w:cstheme="minorHAnsi"/>
          <w:sz w:val="24"/>
          <w:szCs w:val="24"/>
        </w:rPr>
      </w:pPr>
      <w:r w:rsidRPr="004C1598">
        <w:rPr>
          <w:rFonts w:asciiTheme="minorHAnsi" w:hAnsiTheme="minorHAnsi" w:cstheme="minorHAnsi"/>
          <w:sz w:val="24"/>
          <w:szCs w:val="24"/>
        </w:rPr>
        <w:t>Per quanto concerne i costi di gestione e di manutenzione ordinaria si stima un importo di ca. 1.5 mio annui sempre con un’approssimazione del 30%. Si intravvedono possibili ottimizzazioni per il ricupero energetico e devono essere ancora precisati gli introiti dei passeggeri trasportati.</w:t>
      </w:r>
    </w:p>
    <w:p w:rsidR="004C1598" w:rsidRPr="004C1598" w:rsidRDefault="004C1598" w:rsidP="004C1598">
      <w:pPr>
        <w:tabs>
          <w:tab w:val="left" w:pos="284"/>
        </w:tabs>
        <w:rPr>
          <w:rFonts w:asciiTheme="minorHAnsi" w:hAnsiTheme="minorHAnsi" w:cstheme="minorHAnsi"/>
          <w:sz w:val="24"/>
          <w:szCs w:val="24"/>
        </w:rPr>
      </w:pPr>
    </w:p>
    <w:p w:rsidR="004C1598" w:rsidRPr="004C1598" w:rsidRDefault="004C1598" w:rsidP="004C1598">
      <w:pPr>
        <w:tabs>
          <w:tab w:val="left" w:pos="284"/>
        </w:tabs>
        <w:rPr>
          <w:rFonts w:asciiTheme="minorHAnsi" w:hAnsiTheme="minorHAnsi" w:cstheme="minorHAnsi"/>
          <w:sz w:val="24"/>
          <w:szCs w:val="24"/>
        </w:rPr>
      </w:pPr>
      <w:r w:rsidRPr="004C1598">
        <w:rPr>
          <w:rFonts w:asciiTheme="minorHAnsi" w:hAnsiTheme="minorHAnsi" w:cstheme="minorHAnsi"/>
          <w:sz w:val="24"/>
          <w:szCs w:val="24"/>
        </w:rPr>
        <w:t>I costi di manutenzione straordinaria sono stimati in ca. fr. 400'000.- per anno (+/- 30%).</w:t>
      </w:r>
    </w:p>
    <w:p w:rsidR="004C1598" w:rsidRPr="004C1598" w:rsidRDefault="004C1598" w:rsidP="004C1598">
      <w:pPr>
        <w:tabs>
          <w:tab w:val="left" w:pos="284"/>
        </w:tabs>
        <w:rPr>
          <w:rFonts w:asciiTheme="minorHAnsi" w:hAnsiTheme="minorHAnsi" w:cstheme="minorHAnsi"/>
          <w:sz w:val="24"/>
          <w:szCs w:val="24"/>
        </w:rPr>
      </w:pPr>
    </w:p>
    <w:p w:rsidR="004C1598" w:rsidRPr="004C1598" w:rsidRDefault="004C1598" w:rsidP="004C1598">
      <w:pPr>
        <w:tabs>
          <w:tab w:val="left" w:pos="284"/>
        </w:tabs>
        <w:rPr>
          <w:rFonts w:asciiTheme="minorHAnsi" w:hAnsiTheme="minorHAnsi" w:cstheme="minorHAnsi"/>
          <w:sz w:val="24"/>
          <w:szCs w:val="24"/>
        </w:rPr>
      </w:pPr>
      <w:r w:rsidRPr="004C1598">
        <w:rPr>
          <w:rFonts w:asciiTheme="minorHAnsi" w:hAnsiTheme="minorHAnsi" w:cstheme="minorHAnsi"/>
          <w:sz w:val="24"/>
          <w:szCs w:val="24"/>
        </w:rPr>
        <w:t xml:space="preserve">Oggetto della prossima fase di progettazione dovranno essere il concetto di finanziamento dell’opera e la definizione dei possibili modelli di gestione. </w:t>
      </w:r>
    </w:p>
    <w:p w:rsidR="004C1598" w:rsidRPr="004C1598" w:rsidRDefault="004C1598" w:rsidP="004C1598">
      <w:pPr>
        <w:tabs>
          <w:tab w:val="left" w:pos="284"/>
        </w:tabs>
        <w:rPr>
          <w:rFonts w:asciiTheme="minorHAnsi" w:hAnsiTheme="minorHAnsi" w:cstheme="minorHAnsi"/>
          <w:sz w:val="24"/>
          <w:szCs w:val="24"/>
        </w:rPr>
      </w:pPr>
    </w:p>
    <w:p w:rsidR="004C1598" w:rsidRPr="004C1598" w:rsidRDefault="004C1598" w:rsidP="004C1598">
      <w:pPr>
        <w:tabs>
          <w:tab w:val="left" w:pos="284"/>
        </w:tabs>
        <w:rPr>
          <w:rFonts w:asciiTheme="minorHAnsi" w:hAnsiTheme="minorHAnsi" w:cstheme="minorHAnsi"/>
          <w:sz w:val="24"/>
          <w:szCs w:val="24"/>
        </w:rPr>
      </w:pPr>
    </w:p>
    <w:p w:rsidR="004C1598" w:rsidRPr="000A6D7B" w:rsidRDefault="000A6D7B" w:rsidP="000A6D7B">
      <w:pPr>
        <w:pStyle w:val="Titolo1"/>
        <w:tabs>
          <w:tab w:val="left" w:pos="0"/>
        </w:tabs>
        <w:spacing w:before="0"/>
        <w:jc w:val="both"/>
        <w:rPr>
          <w:rFonts w:asciiTheme="minorHAnsi" w:eastAsia="Times New Roman" w:hAnsiTheme="minorHAnsi" w:cstheme="minorHAnsi"/>
          <w:bCs/>
          <w:sz w:val="24"/>
          <w:szCs w:val="24"/>
          <w:lang w:eastAsia="it-IT"/>
        </w:rPr>
      </w:pPr>
      <w:bookmarkStart w:id="35" w:name="_Toc168295184"/>
      <w:r>
        <w:rPr>
          <w:rFonts w:asciiTheme="minorHAnsi" w:eastAsia="Times New Roman" w:hAnsiTheme="minorHAnsi" w:cstheme="minorHAnsi"/>
          <w:bCs/>
          <w:sz w:val="24"/>
          <w:szCs w:val="24"/>
          <w:lang w:eastAsia="it-IT"/>
        </w:rPr>
        <w:lastRenderedPageBreak/>
        <w:t>11.2</w:t>
      </w:r>
      <w:r>
        <w:rPr>
          <w:rFonts w:asciiTheme="minorHAnsi" w:eastAsia="Times New Roman" w:hAnsiTheme="minorHAnsi" w:cstheme="minorHAnsi"/>
          <w:bCs/>
          <w:sz w:val="24"/>
          <w:szCs w:val="24"/>
          <w:lang w:eastAsia="it-IT"/>
        </w:rPr>
        <w:tab/>
      </w:r>
      <w:r w:rsidR="004C1598" w:rsidRPr="000A6D7B">
        <w:rPr>
          <w:rFonts w:asciiTheme="minorHAnsi" w:eastAsia="Times New Roman" w:hAnsiTheme="minorHAnsi" w:cstheme="minorHAnsi"/>
          <w:bCs/>
          <w:sz w:val="24"/>
          <w:szCs w:val="24"/>
          <w:lang w:eastAsia="it-IT"/>
        </w:rPr>
        <w:t>Richiesta di credito</w:t>
      </w:r>
      <w:bookmarkEnd w:id="35"/>
    </w:p>
    <w:p w:rsidR="004C1598" w:rsidRPr="004C1598" w:rsidRDefault="004C1598" w:rsidP="004C1598">
      <w:pPr>
        <w:tabs>
          <w:tab w:val="left" w:pos="567"/>
        </w:tabs>
        <w:spacing w:before="120"/>
        <w:rPr>
          <w:rFonts w:asciiTheme="minorHAnsi" w:eastAsia="Times New Roman" w:hAnsiTheme="minorHAnsi" w:cstheme="minorHAnsi"/>
          <w:sz w:val="24"/>
          <w:szCs w:val="24"/>
          <w:lang w:eastAsia="it-IT"/>
        </w:rPr>
      </w:pPr>
      <w:r w:rsidRPr="004C1598">
        <w:rPr>
          <w:rFonts w:asciiTheme="minorHAnsi" w:eastAsia="Times New Roman" w:hAnsiTheme="minorHAnsi" w:cstheme="minorHAnsi"/>
          <w:sz w:val="24"/>
          <w:szCs w:val="24"/>
          <w:lang w:eastAsia="it-IT"/>
        </w:rPr>
        <w:t>La presente richiesta di credito è necessaria all’allestimento del progetto di massima della funivia. Si stimano costi di progettazione dell’ordine di fr. 800'000.- a carico del Cantone.</w:t>
      </w:r>
    </w:p>
    <w:p w:rsidR="004C1598" w:rsidRPr="004C1598" w:rsidRDefault="004C1598" w:rsidP="004C1598">
      <w:pPr>
        <w:tabs>
          <w:tab w:val="left" w:pos="567"/>
        </w:tabs>
        <w:rPr>
          <w:rFonts w:asciiTheme="minorHAnsi" w:eastAsia="Times New Roman" w:hAnsiTheme="minorHAnsi" w:cstheme="minorHAnsi"/>
          <w:b/>
          <w:bCs/>
          <w:sz w:val="24"/>
          <w:szCs w:val="24"/>
          <w:lang w:eastAsia="it-IT"/>
        </w:rPr>
      </w:pPr>
    </w:p>
    <w:p w:rsidR="004C1598" w:rsidRPr="004C1598" w:rsidRDefault="004C1598" w:rsidP="004C1598">
      <w:pPr>
        <w:tabs>
          <w:tab w:val="left" w:pos="567"/>
        </w:tabs>
        <w:rPr>
          <w:rFonts w:asciiTheme="minorHAnsi" w:eastAsia="Times New Roman" w:hAnsiTheme="minorHAnsi" w:cstheme="minorHAnsi"/>
          <w:b/>
          <w:bCs/>
          <w:sz w:val="24"/>
          <w:szCs w:val="24"/>
          <w:lang w:eastAsia="it-IT"/>
        </w:rPr>
      </w:pPr>
    </w:p>
    <w:p w:rsidR="004C1598" w:rsidRPr="000A6D7B" w:rsidRDefault="000A6D7B" w:rsidP="000A6D7B">
      <w:pPr>
        <w:pStyle w:val="Titolo2"/>
        <w:numPr>
          <w:ilvl w:val="0"/>
          <w:numId w:val="0"/>
        </w:numPr>
        <w:tabs>
          <w:tab w:val="left" w:pos="567"/>
        </w:tabs>
        <w:spacing w:before="0" w:after="120"/>
        <w:jc w:val="both"/>
        <w:rPr>
          <w:rFonts w:eastAsia="Calibri" w:cs="Times New Roman"/>
          <w:sz w:val="24"/>
          <w:lang w:val="it-IT" w:eastAsia="it-IT"/>
        </w:rPr>
      </w:pPr>
      <w:bookmarkStart w:id="36" w:name="_Toc168295185"/>
      <w:r>
        <w:rPr>
          <w:rFonts w:eastAsia="Calibri" w:cs="Times New Roman"/>
          <w:sz w:val="24"/>
          <w:lang w:val="it-IT" w:eastAsia="it-IT"/>
        </w:rPr>
        <w:t>11.3</w:t>
      </w:r>
      <w:r>
        <w:rPr>
          <w:rFonts w:eastAsia="Calibri" w:cs="Times New Roman"/>
          <w:sz w:val="24"/>
          <w:lang w:val="it-IT" w:eastAsia="it-IT"/>
        </w:rPr>
        <w:tab/>
      </w:r>
      <w:r w:rsidR="002E042C">
        <w:rPr>
          <w:rFonts w:eastAsia="Calibri" w:cs="Times New Roman"/>
          <w:sz w:val="24"/>
          <w:lang w:val="it-IT" w:eastAsia="it-IT"/>
        </w:rPr>
        <w:tab/>
      </w:r>
      <w:r w:rsidR="004C1598" w:rsidRPr="000A6D7B">
        <w:rPr>
          <w:rFonts w:eastAsia="Calibri" w:cs="Times New Roman"/>
          <w:sz w:val="24"/>
          <w:lang w:val="it-IT" w:eastAsia="it-IT"/>
        </w:rPr>
        <w:t>Rapporto con le linee direttive ed il piano finanziario</w:t>
      </w:r>
      <w:bookmarkEnd w:id="36"/>
    </w:p>
    <w:p w:rsidR="004C1598" w:rsidRPr="004C1598" w:rsidRDefault="004C1598" w:rsidP="004C1598">
      <w:pPr>
        <w:autoSpaceDE w:val="0"/>
        <w:autoSpaceDN w:val="0"/>
        <w:adjustRightInd w:val="0"/>
        <w:spacing w:before="120"/>
        <w:rPr>
          <w:rFonts w:asciiTheme="minorHAnsi" w:eastAsia="Times New Roman" w:hAnsiTheme="minorHAnsi" w:cstheme="minorHAnsi"/>
          <w:sz w:val="24"/>
          <w:szCs w:val="24"/>
        </w:rPr>
      </w:pPr>
      <w:r w:rsidRPr="004C1598">
        <w:rPr>
          <w:rFonts w:asciiTheme="minorHAnsi" w:eastAsia="Times New Roman" w:hAnsiTheme="minorHAnsi" w:cstheme="minorHAnsi"/>
          <w:sz w:val="24"/>
          <w:szCs w:val="24"/>
        </w:rPr>
        <w:t xml:space="preserve">L’investimento è coerente con gli obiettivi fissati nel documento strategico del Consiglio di Stato </w:t>
      </w:r>
      <w:r w:rsidRPr="004C1598">
        <w:rPr>
          <w:rFonts w:asciiTheme="minorHAnsi" w:eastAsia="Times New Roman" w:hAnsiTheme="minorHAnsi" w:cstheme="minorHAnsi"/>
          <w:b/>
          <w:bCs/>
          <w:color w:val="000000"/>
          <w:sz w:val="24"/>
          <w:szCs w:val="24"/>
        </w:rPr>
        <w:t>“Programma di legislatura 2023-2027”,</w:t>
      </w:r>
      <w:r w:rsidRPr="004C1598">
        <w:rPr>
          <w:rFonts w:asciiTheme="minorHAnsi" w:eastAsia="Times New Roman" w:hAnsiTheme="minorHAnsi" w:cstheme="minorHAnsi"/>
          <w:color w:val="000000"/>
          <w:sz w:val="24"/>
          <w:szCs w:val="24"/>
        </w:rPr>
        <w:t xml:space="preserve"> nell’asse strategico 2 </w:t>
      </w:r>
      <w:r w:rsidRPr="004C1598">
        <w:rPr>
          <w:rFonts w:asciiTheme="minorHAnsi" w:eastAsia="Times New Roman" w:hAnsiTheme="minorHAnsi" w:cstheme="minorHAnsi"/>
          <w:b/>
          <w:bCs/>
          <w:color w:val="000000"/>
          <w:sz w:val="24"/>
          <w:szCs w:val="24"/>
        </w:rPr>
        <w:t>“Sviluppo e attrattiva del Cantone Ticino”</w:t>
      </w:r>
      <w:r w:rsidRPr="004C1598">
        <w:rPr>
          <w:rFonts w:asciiTheme="minorHAnsi" w:eastAsia="Times New Roman" w:hAnsiTheme="minorHAnsi" w:cstheme="minorHAnsi"/>
          <w:color w:val="000000"/>
          <w:sz w:val="24"/>
          <w:szCs w:val="24"/>
        </w:rPr>
        <w:t xml:space="preserve"> ed è in particolare strettamente correlato agli </w:t>
      </w:r>
      <w:r w:rsidRPr="004C1598">
        <w:rPr>
          <w:rFonts w:asciiTheme="minorHAnsi" w:eastAsia="Times New Roman" w:hAnsiTheme="minorHAnsi" w:cstheme="minorHAnsi"/>
          <w:sz w:val="24"/>
          <w:szCs w:val="24"/>
        </w:rPr>
        <w:t xml:space="preserve">obiettivi seguenti: </w:t>
      </w:r>
    </w:p>
    <w:p w:rsidR="004C1598" w:rsidRPr="004C1598" w:rsidRDefault="004C1598" w:rsidP="00A403DD">
      <w:pPr>
        <w:numPr>
          <w:ilvl w:val="0"/>
          <w:numId w:val="34"/>
        </w:numPr>
        <w:autoSpaceDE w:val="0"/>
        <w:autoSpaceDN w:val="0"/>
        <w:adjustRightInd w:val="0"/>
        <w:spacing w:before="120"/>
        <w:jc w:val="left"/>
        <w:rPr>
          <w:rFonts w:asciiTheme="minorHAnsi" w:eastAsia="Times New Roman" w:hAnsiTheme="minorHAnsi" w:cstheme="minorHAnsi"/>
          <w:color w:val="000000"/>
          <w:sz w:val="24"/>
          <w:szCs w:val="24"/>
        </w:rPr>
      </w:pPr>
      <w:r w:rsidRPr="004C1598">
        <w:rPr>
          <w:rFonts w:asciiTheme="minorHAnsi" w:eastAsia="Times New Roman" w:hAnsiTheme="minorHAnsi" w:cstheme="minorHAnsi"/>
          <w:color w:val="000000"/>
          <w:sz w:val="24"/>
          <w:szCs w:val="24"/>
        </w:rPr>
        <w:t xml:space="preserve">Obiettivo 11 </w:t>
      </w:r>
    </w:p>
    <w:p w:rsidR="004C1598" w:rsidRPr="004C1598" w:rsidRDefault="004C1598" w:rsidP="00A403DD">
      <w:pPr>
        <w:autoSpaceDE w:val="0"/>
        <w:autoSpaceDN w:val="0"/>
        <w:adjustRightInd w:val="0"/>
        <w:rPr>
          <w:rFonts w:asciiTheme="minorHAnsi" w:hAnsiTheme="minorHAnsi" w:cstheme="minorHAnsi"/>
          <w:color w:val="000000"/>
          <w:sz w:val="24"/>
          <w:szCs w:val="24"/>
        </w:rPr>
      </w:pPr>
      <w:r w:rsidRPr="004C1598">
        <w:rPr>
          <w:rFonts w:asciiTheme="minorHAnsi" w:eastAsia="Times New Roman" w:hAnsiTheme="minorHAnsi" w:cstheme="minorHAnsi"/>
          <w:color w:val="000000"/>
          <w:sz w:val="24"/>
          <w:szCs w:val="24"/>
        </w:rPr>
        <w:t xml:space="preserve">Promuovere il territorio valorizzando il paesaggio e il patrimonio storico-culturale, tutelando le componenti naturali e la biodiversità e riqualificando il </w:t>
      </w:r>
      <w:r w:rsidRPr="004C1598">
        <w:rPr>
          <w:rFonts w:asciiTheme="minorHAnsi" w:hAnsiTheme="minorHAnsi" w:cstheme="minorHAnsi"/>
          <w:color w:val="000000"/>
          <w:sz w:val="24"/>
          <w:szCs w:val="24"/>
        </w:rPr>
        <w:t>tessuto costruito</w:t>
      </w:r>
    </w:p>
    <w:p w:rsidR="004C1598" w:rsidRPr="004C1598" w:rsidRDefault="004C1598" w:rsidP="00A403DD">
      <w:pPr>
        <w:numPr>
          <w:ilvl w:val="0"/>
          <w:numId w:val="34"/>
        </w:numPr>
        <w:autoSpaceDE w:val="0"/>
        <w:autoSpaceDN w:val="0"/>
        <w:adjustRightInd w:val="0"/>
        <w:spacing w:before="120"/>
        <w:jc w:val="left"/>
        <w:rPr>
          <w:rFonts w:asciiTheme="minorHAnsi" w:eastAsia="Times New Roman" w:hAnsiTheme="minorHAnsi" w:cstheme="minorHAnsi"/>
          <w:color w:val="000000"/>
          <w:sz w:val="24"/>
          <w:szCs w:val="24"/>
        </w:rPr>
      </w:pPr>
      <w:r w:rsidRPr="004C1598">
        <w:rPr>
          <w:rFonts w:asciiTheme="minorHAnsi" w:eastAsia="Times New Roman" w:hAnsiTheme="minorHAnsi" w:cstheme="minorHAnsi"/>
          <w:color w:val="000000"/>
          <w:sz w:val="24"/>
          <w:szCs w:val="24"/>
        </w:rPr>
        <w:t xml:space="preserve">Obiettivo 12 </w:t>
      </w:r>
    </w:p>
    <w:p w:rsidR="004C1598" w:rsidRPr="004C1598" w:rsidRDefault="004C1598" w:rsidP="00A403DD">
      <w:pPr>
        <w:autoSpaceDE w:val="0"/>
        <w:autoSpaceDN w:val="0"/>
        <w:adjustRightInd w:val="0"/>
        <w:rPr>
          <w:rFonts w:asciiTheme="minorHAnsi" w:eastAsia="Times New Roman" w:hAnsiTheme="minorHAnsi" w:cstheme="minorHAnsi"/>
          <w:color w:val="000000"/>
          <w:sz w:val="24"/>
          <w:szCs w:val="24"/>
        </w:rPr>
      </w:pPr>
      <w:r w:rsidRPr="004C1598">
        <w:rPr>
          <w:rFonts w:asciiTheme="minorHAnsi" w:eastAsia="Times New Roman" w:hAnsiTheme="minorHAnsi" w:cstheme="minorHAnsi"/>
          <w:color w:val="000000"/>
          <w:sz w:val="24"/>
          <w:szCs w:val="24"/>
        </w:rPr>
        <w:t>Sviluppare le reti di trasporto, garantire buone condizioni di mobilità e promuovere l’intermodalità</w:t>
      </w:r>
    </w:p>
    <w:p w:rsidR="004C1598" w:rsidRPr="004C1598" w:rsidRDefault="004C1598" w:rsidP="00A403DD">
      <w:pPr>
        <w:numPr>
          <w:ilvl w:val="0"/>
          <w:numId w:val="34"/>
        </w:numPr>
        <w:autoSpaceDE w:val="0"/>
        <w:autoSpaceDN w:val="0"/>
        <w:adjustRightInd w:val="0"/>
        <w:spacing w:before="120"/>
        <w:jc w:val="left"/>
        <w:rPr>
          <w:rFonts w:asciiTheme="minorHAnsi" w:eastAsia="Times New Roman" w:hAnsiTheme="minorHAnsi" w:cstheme="minorHAnsi"/>
          <w:color w:val="000000"/>
          <w:sz w:val="24"/>
          <w:szCs w:val="24"/>
        </w:rPr>
      </w:pPr>
      <w:r w:rsidRPr="004C1598">
        <w:rPr>
          <w:rFonts w:asciiTheme="minorHAnsi" w:eastAsia="Times New Roman" w:hAnsiTheme="minorHAnsi" w:cstheme="minorHAnsi"/>
          <w:color w:val="000000"/>
          <w:sz w:val="24"/>
          <w:szCs w:val="24"/>
        </w:rPr>
        <w:t xml:space="preserve">Obiettivo 13 </w:t>
      </w:r>
    </w:p>
    <w:p w:rsidR="004C1598" w:rsidRPr="004C1598" w:rsidRDefault="004C1598" w:rsidP="00A403DD">
      <w:pPr>
        <w:autoSpaceDE w:val="0"/>
        <w:autoSpaceDN w:val="0"/>
        <w:adjustRightInd w:val="0"/>
        <w:rPr>
          <w:rFonts w:asciiTheme="minorHAnsi" w:eastAsia="Times New Roman" w:hAnsiTheme="minorHAnsi" w:cstheme="minorHAnsi"/>
          <w:color w:val="000000"/>
          <w:sz w:val="24"/>
          <w:szCs w:val="24"/>
        </w:rPr>
      </w:pPr>
      <w:r w:rsidRPr="004C1598">
        <w:rPr>
          <w:rFonts w:asciiTheme="minorHAnsi" w:eastAsia="Times New Roman" w:hAnsiTheme="minorHAnsi" w:cstheme="minorHAnsi"/>
          <w:color w:val="000000"/>
          <w:sz w:val="24"/>
          <w:szCs w:val="24"/>
        </w:rPr>
        <w:t>Valorizzare le risorse naturali, migliorando la qualità dell’ambiente</w:t>
      </w:r>
    </w:p>
    <w:p w:rsidR="004C1598" w:rsidRPr="004C1598" w:rsidRDefault="004C1598" w:rsidP="00A403DD">
      <w:pPr>
        <w:numPr>
          <w:ilvl w:val="0"/>
          <w:numId w:val="34"/>
        </w:numPr>
        <w:autoSpaceDE w:val="0"/>
        <w:autoSpaceDN w:val="0"/>
        <w:adjustRightInd w:val="0"/>
        <w:spacing w:before="120"/>
        <w:jc w:val="left"/>
        <w:rPr>
          <w:rFonts w:asciiTheme="minorHAnsi" w:eastAsia="Times New Roman" w:hAnsiTheme="minorHAnsi" w:cstheme="minorHAnsi"/>
          <w:color w:val="000000"/>
          <w:sz w:val="24"/>
          <w:szCs w:val="24"/>
        </w:rPr>
      </w:pPr>
      <w:r w:rsidRPr="004C1598">
        <w:rPr>
          <w:rFonts w:asciiTheme="minorHAnsi" w:eastAsia="Times New Roman" w:hAnsiTheme="minorHAnsi" w:cstheme="minorHAnsi"/>
          <w:color w:val="000000"/>
          <w:sz w:val="24"/>
          <w:szCs w:val="24"/>
        </w:rPr>
        <w:t xml:space="preserve">Obiettivo 13 </w:t>
      </w:r>
    </w:p>
    <w:p w:rsidR="004C1598" w:rsidRPr="004C1598" w:rsidRDefault="004C1598" w:rsidP="00A403DD">
      <w:pPr>
        <w:autoSpaceDE w:val="0"/>
        <w:autoSpaceDN w:val="0"/>
        <w:adjustRightInd w:val="0"/>
        <w:rPr>
          <w:rFonts w:asciiTheme="minorHAnsi" w:eastAsia="Times New Roman" w:hAnsiTheme="minorHAnsi" w:cstheme="minorHAnsi"/>
          <w:color w:val="000000"/>
          <w:sz w:val="24"/>
          <w:szCs w:val="24"/>
        </w:rPr>
      </w:pPr>
      <w:r w:rsidRPr="004C1598">
        <w:rPr>
          <w:rFonts w:asciiTheme="minorHAnsi" w:eastAsia="Times New Roman" w:hAnsiTheme="minorHAnsi" w:cstheme="minorHAnsi"/>
          <w:color w:val="000000"/>
          <w:sz w:val="24"/>
          <w:szCs w:val="24"/>
        </w:rPr>
        <w:t>Sostenere le regioni periferiche e il turismo.</w:t>
      </w:r>
    </w:p>
    <w:p w:rsidR="004C1598" w:rsidRPr="004C1598" w:rsidRDefault="004C1598" w:rsidP="004C1598">
      <w:pPr>
        <w:autoSpaceDE w:val="0"/>
        <w:autoSpaceDN w:val="0"/>
        <w:adjustRightInd w:val="0"/>
        <w:rPr>
          <w:rFonts w:asciiTheme="minorHAnsi" w:eastAsia="Times New Roman" w:hAnsiTheme="minorHAnsi" w:cstheme="minorHAnsi"/>
          <w:sz w:val="24"/>
          <w:szCs w:val="24"/>
          <w:highlight w:val="yellow"/>
        </w:rPr>
      </w:pPr>
    </w:p>
    <w:p w:rsidR="004C1598" w:rsidRPr="004C1598" w:rsidRDefault="004C1598" w:rsidP="004C1598">
      <w:pPr>
        <w:tabs>
          <w:tab w:val="left" w:pos="284"/>
        </w:tabs>
        <w:rPr>
          <w:rFonts w:asciiTheme="minorHAnsi" w:hAnsiTheme="minorHAnsi" w:cstheme="minorHAnsi"/>
          <w:sz w:val="24"/>
          <w:szCs w:val="24"/>
        </w:rPr>
      </w:pPr>
      <w:r w:rsidRPr="004C1598">
        <w:rPr>
          <w:rFonts w:asciiTheme="minorHAnsi" w:hAnsiTheme="minorHAnsi" w:cstheme="minorHAnsi"/>
          <w:sz w:val="24"/>
          <w:szCs w:val="24"/>
        </w:rPr>
        <w:t>La spesa è prevista nel piano finanziario degli investimenti, settore 62 “Strade cantonali” alla posizione 622 10, collegata all’elemento WBS 781 59 2133.</w:t>
      </w:r>
    </w:p>
    <w:p w:rsidR="004C1598" w:rsidRPr="004C1598" w:rsidRDefault="004C1598" w:rsidP="004C1598">
      <w:pPr>
        <w:rPr>
          <w:rFonts w:asciiTheme="minorHAnsi" w:hAnsiTheme="minorHAnsi" w:cstheme="minorHAnsi"/>
          <w:sz w:val="24"/>
          <w:szCs w:val="24"/>
        </w:rPr>
      </w:pPr>
    </w:p>
    <w:p w:rsidR="004C1598" w:rsidRPr="004C1598" w:rsidRDefault="004C1598" w:rsidP="004C1598">
      <w:pPr>
        <w:rPr>
          <w:rFonts w:asciiTheme="minorHAnsi" w:hAnsiTheme="minorHAnsi" w:cstheme="minorHAnsi"/>
          <w:sz w:val="24"/>
          <w:szCs w:val="24"/>
        </w:rPr>
      </w:pPr>
      <w:r w:rsidRPr="004C1598">
        <w:rPr>
          <w:rFonts w:asciiTheme="minorHAnsi" w:hAnsiTheme="minorHAnsi" w:cstheme="minorHAnsi"/>
          <w:sz w:val="24"/>
          <w:szCs w:val="24"/>
        </w:rPr>
        <w:t>L’accettazione di questo messaggio non ha incidenza sui conti di gestione corrente e non comporta effetti sul personale dello Stato.</w:t>
      </w:r>
    </w:p>
    <w:p w:rsidR="004C1598" w:rsidRPr="004C1598" w:rsidRDefault="004C1598" w:rsidP="004C1598">
      <w:pPr>
        <w:rPr>
          <w:rFonts w:asciiTheme="minorHAnsi" w:hAnsiTheme="minorHAnsi" w:cstheme="minorHAnsi"/>
          <w:sz w:val="24"/>
          <w:szCs w:val="24"/>
        </w:rPr>
      </w:pPr>
    </w:p>
    <w:p w:rsidR="004C1598" w:rsidRDefault="004C1598" w:rsidP="004C1598">
      <w:pPr>
        <w:tabs>
          <w:tab w:val="left" w:pos="567"/>
        </w:tabs>
        <w:rPr>
          <w:rFonts w:asciiTheme="minorHAnsi" w:eastAsia="Times New Roman" w:hAnsiTheme="minorHAnsi" w:cstheme="minorHAnsi"/>
          <w:sz w:val="24"/>
          <w:szCs w:val="24"/>
          <w:lang w:eastAsia="it-IT"/>
        </w:rPr>
      </w:pPr>
    </w:p>
    <w:p w:rsidR="000A6D7B" w:rsidRPr="004C1598" w:rsidRDefault="000A6D7B" w:rsidP="004C1598">
      <w:pPr>
        <w:tabs>
          <w:tab w:val="left" w:pos="567"/>
        </w:tabs>
        <w:rPr>
          <w:rFonts w:asciiTheme="minorHAnsi" w:eastAsia="Times New Roman" w:hAnsiTheme="minorHAnsi" w:cstheme="minorHAnsi"/>
          <w:sz w:val="24"/>
          <w:szCs w:val="24"/>
          <w:lang w:eastAsia="it-IT"/>
        </w:rPr>
      </w:pPr>
    </w:p>
    <w:p w:rsidR="004C1598" w:rsidRPr="000A6D7B" w:rsidRDefault="004C1598" w:rsidP="004C1598">
      <w:pPr>
        <w:pStyle w:val="Titolo1"/>
        <w:numPr>
          <w:ilvl w:val="0"/>
          <w:numId w:val="11"/>
        </w:numPr>
        <w:tabs>
          <w:tab w:val="left" w:pos="567"/>
        </w:tabs>
        <w:spacing w:before="0"/>
        <w:ind w:left="567" w:hanging="567"/>
        <w:jc w:val="both"/>
        <w:rPr>
          <w:rFonts w:eastAsia="Calibri" w:cs="Times New Roman"/>
          <w:caps/>
          <w:sz w:val="24"/>
          <w:szCs w:val="24"/>
          <w:lang w:val="it-IT" w:eastAsia="it-IT"/>
        </w:rPr>
      </w:pPr>
      <w:bookmarkStart w:id="37" w:name="_Toc168295186"/>
      <w:r w:rsidRPr="000A6D7B">
        <w:rPr>
          <w:rFonts w:eastAsia="Calibri" w:cs="Times New Roman"/>
          <w:caps/>
          <w:sz w:val="24"/>
          <w:szCs w:val="24"/>
          <w:lang w:val="it-IT" w:eastAsia="it-IT"/>
        </w:rPr>
        <w:t>Conclusione</w:t>
      </w:r>
      <w:bookmarkEnd w:id="37"/>
    </w:p>
    <w:p w:rsidR="004C1598" w:rsidRPr="004C1598" w:rsidRDefault="004C1598" w:rsidP="004C1598">
      <w:pPr>
        <w:rPr>
          <w:rFonts w:asciiTheme="minorHAnsi" w:hAnsiTheme="minorHAnsi" w:cstheme="minorHAnsi"/>
          <w:sz w:val="24"/>
          <w:szCs w:val="24"/>
        </w:rPr>
      </w:pPr>
      <w:r w:rsidRPr="004C1598">
        <w:rPr>
          <w:rFonts w:asciiTheme="minorHAnsi" w:hAnsiTheme="minorHAnsi" w:cstheme="minorHAnsi"/>
          <w:sz w:val="24"/>
          <w:szCs w:val="24"/>
        </w:rPr>
        <w:t>La Commissione, preso atto di tutto quanto precede e avendo maturato il convincimento che l’approfondimento proposto sia necessario, propone al Gran Consiglio l’approvazione del c</w:t>
      </w:r>
      <w:r w:rsidR="000A6D7B">
        <w:rPr>
          <w:rFonts w:asciiTheme="minorHAnsi" w:hAnsiTheme="minorHAnsi" w:cstheme="minorHAnsi"/>
          <w:sz w:val="24"/>
          <w:szCs w:val="24"/>
        </w:rPr>
        <w:t>redito richiesto, aderendo al decreto legislativo</w:t>
      </w:r>
      <w:r w:rsidRPr="004C1598">
        <w:rPr>
          <w:rFonts w:asciiTheme="minorHAnsi" w:hAnsiTheme="minorHAnsi" w:cstheme="minorHAnsi"/>
          <w:sz w:val="24"/>
          <w:szCs w:val="24"/>
        </w:rPr>
        <w:t xml:space="preserve"> allegato al messaggio. Ricorda che quest’ultimo è approvato secondo il principio della maggioranza semplice di votanti in Gran Consiglio.</w:t>
      </w:r>
    </w:p>
    <w:p w:rsidR="004C1598" w:rsidRPr="004C1598" w:rsidRDefault="004C1598" w:rsidP="004C1598">
      <w:pPr>
        <w:rPr>
          <w:rFonts w:asciiTheme="minorHAnsi" w:hAnsiTheme="minorHAnsi" w:cstheme="minorHAnsi"/>
          <w:sz w:val="24"/>
          <w:szCs w:val="24"/>
        </w:rPr>
      </w:pPr>
    </w:p>
    <w:p w:rsidR="004C1598" w:rsidRPr="004C1598" w:rsidRDefault="004C1598" w:rsidP="004C1598">
      <w:pPr>
        <w:rPr>
          <w:rFonts w:asciiTheme="minorHAnsi" w:hAnsiTheme="minorHAnsi" w:cstheme="minorHAnsi"/>
          <w:sz w:val="24"/>
          <w:szCs w:val="24"/>
        </w:rPr>
      </w:pPr>
    </w:p>
    <w:p w:rsidR="004C1598" w:rsidRPr="004C1598" w:rsidRDefault="000A6D7B" w:rsidP="000A6D7B">
      <w:pPr>
        <w:spacing w:after="120"/>
        <w:rPr>
          <w:rFonts w:asciiTheme="minorHAnsi" w:hAnsiTheme="minorHAnsi" w:cstheme="minorHAnsi"/>
          <w:sz w:val="24"/>
          <w:szCs w:val="24"/>
        </w:rPr>
      </w:pPr>
      <w:r>
        <w:rPr>
          <w:rFonts w:asciiTheme="minorHAnsi" w:hAnsiTheme="minorHAnsi" w:cstheme="minorHAnsi"/>
          <w:sz w:val="24"/>
          <w:szCs w:val="24"/>
        </w:rPr>
        <w:t>Per la Commissione gestione e f</w:t>
      </w:r>
      <w:r w:rsidR="004C1598" w:rsidRPr="004C1598">
        <w:rPr>
          <w:rFonts w:asciiTheme="minorHAnsi" w:hAnsiTheme="minorHAnsi" w:cstheme="minorHAnsi"/>
          <w:sz w:val="24"/>
          <w:szCs w:val="24"/>
        </w:rPr>
        <w:t>inanze</w:t>
      </w:r>
      <w:r>
        <w:rPr>
          <w:rFonts w:asciiTheme="minorHAnsi" w:hAnsiTheme="minorHAnsi" w:cstheme="minorHAnsi"/>
          <w:sz w:val="24"/>
          <w:szCs w:val="24"/>
        </w:rPr>
        <w:t>:</w:t>
      </w:r>
    </w:p>
    <w:p w:rsidR="004C1598" w:rsidRPr="004C1598" w:rsidRDefault="004C1598" w:rsidP="004C1598">
      <w:pPr>
        <w:rPr>
          <w:rFonts w:asciiTheme="minorHAnsi" w:hAnsiTheme="minorHAnsi" w:cstheme="minorHAnsi"/>
          <w:sz w:val="24"/>
          <w:szCs w:val="24"/>
        </w:rPr>
      </w:pPr>
      <w:r w:rsidRPr="004C1598">
        <w:rPr>
          <w:rFonts w:asciiTheme="minorHAnsi" w:hAnsiTheme="minorHAnsi" w:cstheme="minorHAnsi"/>
          <w:sz w:val="24"/>
          <w:szCs w:val="24"/>
        </w:rPr>
        <w:t>Bixio Caprara, relatore</w:t>
      </w:r>
    </w:p>
    <w:p w:rsidR="000A6D7B" w:rsidRDefault="000A6D7B" w:rsidP="004C1598">
      <w:pPr>
        <w:rPr>
          <w:rFonts w:asciiTheme="minorHAnsi" w:hAnsiTheme="minorHAnsi" w:cstheme="minorHAnsi"/>
          <w:sz w:val="24"/>
          <w:szCs w:val="24"/>
        </w:rPr>
      </w:pPr>
      <w:r>
        <w:rPr>
          <w:rFonts w:asciiTheme="minorHAnsi" w:hAnsiTheme="minorHAnsi" w:cstheme="minorHAnsi"/>
          <w:sz w:val="24"/>
          <w:szCs w:val="24"/>
        </w:rPr>
        <w:t xml:space="preserve">Agustoni - Balli - Bignasca - Bourgoin - </w:t>
      </w:r>
    </w:p>
    <w:p w:rsidR="000A6D7B" w:rsidRDefault="000A6D7B" w:rsidP="004C1598">
      <w:pPr>
        <w:rPr>
          <w:rFonts w:asciiTheme="minorHAnsi" w:hAnsiTheme="minorHAnsi" w:cstheme="minorHAnsi"/>
          <w:sz w:val="24"/>
          <w:szCs w:val="24"/>
        </w:rPr>
      </w:pPr>
      <w:r>
        <w:rPr>
          <w:rFonts w:asciiTheme="minorHAnsi" w:hAnsiTheme="minorHAnsi" w:cstheme="minorHAnsi"/>
          <w:sz w:val="24"/>
          <w:szCs w:val="24"/>
        </w:rPr>
        <w:t>Dadò - Durisch - Ferrara - Galeazzi (con riserva) -</w:t>
      </w:r>
    </w:p>
    <w:p w:rsidR="000A6D7B" w:rsidRDefault="000A6D7B" w:rsidP="004C1598">
      <w:pPr>
        <w:rPr>
          <w:rFonts w:asciiTheme="minorHAnsi" w:hAnsiTheme="minorHAnsi" w:cstheme="minorHAnsi"/>
          <w:sz w:val="24"/>
          <w:szCs w:val="24"/>
        </w:rPr>
      </w:pPr>
      <w:r>
        <w:rPr>
          <w:rFonts w:asciiTheme="minorHAnsi" w:hAnsiTheme="minorHAnsi" w:cstheme="minorHAnsi"/>
          <w:sz w:val="24"/>
          <w:szCs w:val="24"/>
        </w:rPr>
        <w:t xml:space="preserve">Gendotti - Gianella Alessandra - Passalia - </w:t>
      </w:r>
    </w:p>
    <w:p w:rsidR="004C1598" w:rsidRPr="004C1598" w:rsidRDefault="000A6D7B" w:rsidP="004C1598">
      <w:pPr>
        <w:rPr>
          <w:rFonts w:asciiTheme="minorHAnsi" w:hAnsiTheme="minorHAnsi" w:cstheme="minorHAnsi"/>
          <w:sz w:val="24"/>
          <w:szCs w:val="24"/>
        </w:rPr>
      </w:pPr>
      <w:r>
        <w:rPr>
          <w:rFonts w:asciiTheme="minorHAnsi" w:hAnsiTheme="minorHAnsi" w:cstheme="minorHAnsi"/>
          <w:sz w:val="24"/>
          <w:szCs w:val="24"/>
        </w:rPr>
        <w:t xml:space="preserve">Quadranti - Sirica - Speziali - </w:t>
      </w:r>
      <w:r w:rsidR="004C1598" w:rsidRPr="004C1598">
        <w:rPr>
          <w:rFonts w:asciiTheme="minorHAnsi" w:hAnsiTheme="minorHAnsi" w:cstheme="minorHAnsi"/>
          <w:sz w:val="24"/>
          <w:szCs w:val="24"/>
        </w:rPr>
        <w:t>Soldati (con riserva)</w:t>
      </w:r>
    </w:p>
    <w:p w:rsidR="004C1598" w:rsidRDefault="004C1598" w:rsidP="00D33940">
      <w:pPr>
        <w:pStyle w:val="StandardRisoluzionedelConsigliodiStato"/>
        <w:ind w:right="-1"/>
        <w:rPr>
          <w:b/>
          <w:sz w:val="28"/>
          <w:szCs w:val="28"/>
        </w:rPr>
      </w:pPr>
    </w:p>
    <w:p w:rsidR="00D649A8" w:rsidRPr="004C1598" w:rsidRDefault="00D649A8" w:rsidP="00D33940">
      <w:pPr>
        <w:pStyle w:val="StandardRisoluzionedelConsigliodiStato"/>
        <w:ind w:right="-1"/>
      </w:pPr>
    </w:p>
    <w:sectPr w:rsidR="00D649A8" w:rsidRPr="004C1598" w:rsidSect="004C1598">
      <w:headerReference w:type="even" r:id="rId26"/>
      <w:headerReference w:type="default" r:id="rId27"/>
      <w:footerReference w:type="even" r:id="rId28"/>
      <w:footerReference w:type="default" r:id="rId29"/>
      <w:headerReference w:type="first" r:id="rId30"/>
      <w:footerReference w:type="first" r:id="rId31"/>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C1598" w:rsidRDefault="004C1598" w:rsidP="00F657BF">
      <w:r>
        <w:separator/>
      </w:r>
    </w:p>
  </w:endnote>
  <w:endnote w:type="continuationSeparator" w:id="0">
    <w:p w:rsidR="004C1598" w:rsidRDefault="004C1598"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72 Light">
    <w:panose1 w:val="020B0303030000000003"/>
    <w:charset w:val="00"/>
    <w:family w:val="swiss"/>
    <w:pitch w:val="variable"/>
    <w:sig w:usb0="A00002EF" w:usb1="5000205B" w:usb2="00000008"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ill Alt One MT Light">
    <w:altName w:val="Calibri"/>
    <w:panose1 w:val="020B0302020104020203"/>
    <w:charset w:val="00"/>
    <w:family w:val="swiss"/>
    <w:pitch w:val="variable"/>
    <w:sig w:usb0="00000003" w:usb1="00000000" w:usb2="00000000" w:usb3="00000000" w:csb0="00000001" w:csb1="00000000"/>
  </w:font>
  <w:font w:name="Gill Sans MT Pro Light">
    <w:altName w:val="Calibri"/>
    <w:panose1 w:val="020B0302020104020203"/>
    <w:charset w:val="00"/>
    <w:family w:val="swiss"/>
    <w:pitch w:val="variable"/>
    <w:sig w:usb0="A00000AF" w:usb1="4000205A" w:usb2="00000000" w:usb3="00000000" w:csb0="00000093" w:csb1="00000000"/>
  </w:font>
  <w:font w:name="Gill Sans Display MT Pro BdCn">
    <w:altName w:val="Calibri"/>
    <w:panose1 w:val="020B0806020104020203"/>
    <w:charset w:val="00"/>
    <w:family w:val="swiss"/>
    <w:pitch w:val="variable"/>
    <w:sig w:usb0="A00000EF" w:usb1="5000205A" w:usb2="00000000" w:usb3="00000000" w:csb0="00000093" w:csb1="00000000"/>
  </w:font>
  <w:font w:name="Segoe UI">
    <w:panose1 w:val="020B0502040204020203"/>
    <w:charset w:val="00"/>
    <w:family w:val="swiss"/>
    <w:pitch w:val="variable"/>
    <w:sig w:usb0="E4002EFF" w:usb1="C000E47F" w:usb2="00000009" w:usb3="00000000" w:csb0="000001FF" w:csb1="00000000"/>
  </w:font>
  <w:font w:name="CIDFont+F1">
    <w:altName w:val="Yu Gothic"/>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6555" w:rsidRDefault="00D46555">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4C1598" w:rsidRPr="003D1008" w:rsidTr="004C1598">
      <w:trPr>
        <w:trHeight w:hRule="exact" w:val="737"/>
      </w:trPr>
      <w:tc>
        <w:tcPr>
          <w:tcW w:w="4695" w:type="dxa"/>
        </w:tcPr>
        <w:p w:rsidR="004C1598" w:rsidRPr="003D1008" w:rsidRDefault="004C1598" w:rsidP="004C1598">
          <w:pPr>
            <w:tabs>
              <w:tab w:val="center" w:pos="2382"/>
            </w:tabs>
          </w:pPr>
        </w:p>
      </w:tc>
      <w:tc>
        <w:tcPr>
          <w:tcW w:w="721" w:type="dxa"/>
        </w:tcPr>
        <w:p w:rsidR="004C1598" w:rsidRPr="003D1008" w:rsidRDefault="004C1598" w:rsidP="004C1598">
          <w:pPr>
            <w:jc w:val="center"/>
          </w:pPr>
          <w:r w:rsidRPr="003D1008">
            <w:rPr>
              <w:noProof/>
              <w:lang w:eastAsia="it-CH"/>
            </w:rPr>
            <w:drawing>
              <wp:anchor distT="0" distB="0" distL="114300" distR="114300" simplePos="0" relativeHeight="251669504" behindDoc="0" locked="1" layoutInCell="1" allowOverlap="1" wp14:anchorId="57A4C8AD" wp14:editId="67B37CFF">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rsidR="004C1598" w:rsidRPr="003D1008" w:rsidRDefault="004C1598" w:rsidP="004C1598">
          <w:pPr>
            <w:jc w:val="center"/>
          </w:pPr>
          <w:r w:rsidRPr="003D1008">
            <w:rPr>
              <w:noProof/>
              <w:lang w:eastAsia="it-CH"/>
            </w:rPr>
            <w:drawing>
              <wp:anchor distT="0" distB="0" distL="114300" distR="114300" simplePos="0" relativeHeight="251670528" behindDoc="0" locked="1" layoutInCell="1" allowOverlap="1" wp14:anchorId="6BCF2EE8" wp14:editId="0647662F">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rsidR="004C1598" w:rsidRPr="003D1008" w:rsidRDefault="004C1598" w:rsidP="004C1598"/>
      </w:tc>
    </w:tr>
  </w:tbl>
  <w:p w:rsidR="004C1598" w:rsidRDefault="004C1598" w:rsidP="004C1598">
    <w:pPr>
      <w:pStyle w:val="InvisibleLin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1598" w:rsidRDefault="004C1598">
    <w:pPr>
      <w:pStyle w:val="Pidipagina"/>
      <w:jc w:val="center"/>
    </w:pPr>
  </w:p>
  <w:p w:rsidR="004C1598" w:rsidRPr="008C6C46" w:rsidRDefault="004C1598" w:rsidP="004C1598">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C1598" w:rsidRDefault="004C1598" w:rsidP="00F657BF">
      <w:r>
        <w:separator/>
      </w:r>
    </w:p>
  </w:footnote>
  <w:footnote w:type="continuationSeparator" w:id="0">
    <w:p w:rsidR="004C1598" w:rsidRDefault="004C1598" w:rsidP="00F657BF">
      <w:r>
        <w:continuationSeparator/>
      </w:r>
    </w:p>
  </w:footnote>
  <w:footnote w:id="1">
    <w:p w:rsidR="004C1598" w:rsidRPr="008B78DF" w:rsidRDefault="004C1598" w:rsidP="004C1598">
      <w:pPr>
        <w:pStyle w:val="Testonotaapidipagina"/>
        <w:rPr>
          <w:lang w:val="it-CH"/>
        </w:rPr>
      </w:pPr>
      <w:r>
        <w:rPr>
          <w:rStyle w:val="Rimandonotaapidipagina"/>
        </w:rPr>
        <w:footnoteRef/>
      </w:r>
      <w:r w:rsidRPr="008B78DF">
        <w:rPr>
          <w:lang w:val="it-CH"/>
        </w:rPr>
        <w:t xml:space="preserve"> </w:t>
      </w:r>
      <w:bookmarkStart w:id="2" w:name="_Hlk166001771"/>
      <w:r w:rsidRPr="004C1598">
        <w:rPr>
          <w:sz w:val="18"/>
          <w:szCs w:val="18"/>
          <w:lang w:val="it-CH"/>
        </w:rPr>
        <w:t>Il treno in una valle alpina, La ferrovia Locarno - Ponte Brolla - Bignasco 1907-1965, pagg. 147 e ss, Ed. A. Dadò (2007)</w:t>
      </w:r>
      <w:bookmarkEnd w:id="2"/>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6555" w:rsidRDefault="00D46555">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4C1598" w:rsidRPr="002747E7" w:rsidTr="004C1598">
      <w:trPr>
        <w:trHeight w:val="562"/>
      </w:trPr>
      <w:tc>
        <w:tcPr>
          <w:tcW w:w="8383" w:type="dxa"/>
          <w:tcBorders>
            <w:left w:val="single" w:sz="4" w:space="0" w:color="auto"/>
            <w:bottom w:val="single" w:sz="4" w:space="0" w:color="auto"/>
          </w:tcBorders>
          <w:tcMar>
            <w:left w:w="142" w:type="dxa"/>
          </w:tcMar>
          <w:vAlign w:val="bottom"/>
        </w:tcPr>
        <w:p w:rsidR="004C1598" w:rsidRDefault="006C067F" w:rsidP="004C1598">
          <w:pPr>
            <w:pStyle w:val="Page"/>
            <w:spacing w:after="0"/>
            <w:rPr>
              <w:rFonts w:ascii="Gill Alt One MT Light" w:hAnsi="Gill Alt One MT Light"/>
              <w:sz w:val="16"/>
              <w:szCs w:val="16"/>
            </w:rPr>
          </w:pPr>
          <w:sdt>
            <w:sdtPr>
              <w:rPr>
                <w:rFonts w:ascii="Gill Alt One MT Light" w:hAnsi="Gill Alt One MT Light"/>
                <w:sz w:val="16"/>
                <w:szCs w:val="16"/>
              </w:rPr>
              <w:alias w:val="CustomElements.Fields.OrgLivello1"/>
              <w:id w:val="-1459882544"/>
              <w:dataBinding w:xpath="//Text[@id='CustomElements.Fields.OrgLivello1']" w:storeItemID="{44270287-C36C-484F-95AC-AC9B7AC1B025}"/>
              <w:text w:multiLine="1"/>
            </w:sdtPr>
            <w:sdtEndPr/>
            <w:sdtContent>
              <w:r w:rsidR="004C1598">
                <w:rPr>
                  <w:rFonts w:ascii="Gill Alt One MT Light" w:hAnsi="Gill Alt One MT Light"/>
                  <w:sz w:val="16"/>
                  <w:szCs w:val="16"/>
                </w:rPr>
                <w:t>Repubblica e Cantone Ticino</w:t>
              </w:r>
            </w:sdtContent>
          </w:sdt>
        </w:p>
        <w:p w:rsidR="004C1598" w:rsidRPr="00E8185F" w:rsidRDefault="006C067F" w:rsidP="004C1598">
          <w:pPr>
            <w:pStyle w:val="Page"/>
            <w:rPr>
              <w:rFonts w:ascii="Gill Alt One MT Light" w:hAnsi="Gill Alt One MT Light"/>
              <w:sz w:val="16"/>
              <w:szCs w:val="16"/>
            </w:rPr>
          </w:pPr>
          <w:sdt>
            <w:sdtPr>
              <w:rPr>
                <w:rFonts w:ascii="Gill Alt One MT Light" w:hAnsi="Gill Alt One MT Light"/>
                <w:sz w:val="16"/>
                <w:szCs w:val="16"/>
              </w:rPr>
              <w:alias w:val="CustomElements.Fields.Dipartimenti"/>
              <w:id w:val="1567676091"/>
              <w:dataBinding w:xpath="//Text[@id='CustomElements.Fields.Dipartimenti']" w:storeItemID="{44270287-C36C-484F-95AC-AC9B7AC1B025}"/>
              <w:text w:multiLine="1"/>
            </w:sdtPr>
            <w:sdtEndPr/>
            <w:sdtContent>
              <w:r w:rsidR="004C1598">
                <w:rPr>
                  <w:rFonts w:ascii="Gill Alt One MT Light" w:hAnsi="Gill Alt One MT Light"/>
                  <w:sz w:val="16"/>
                  <w:szCs w:val="16"/>
                </w:rPr>
                <w:t>Dipartimento del territorio</w:t>
              </w:r>
            </w:sdtContent>
          </w:sdt>
        </w:p>
      </w:tc>
      <w:tc>
        <w:tcPr>
          <w:tcW w:w="1710" w:type="dxa"/>
          <w:tcBorders>
            <w:bottom w:val="single" w:sz="4" w:space="0" w:color="auto"/>
          </w:tcBorders>
          <w:vAlign w:val="bottom"/>
        </w:tcPr>
        <w:p w:rsidR="004C1598" w:rsidRPr="004204CB" w:rsidRDefault="004C1598" w:rsidP="004C1598">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6C067F">
            <w:rPr>
              <w:noProof/>
              <w:sz w:val="24"/>
            </w:rPr>
            <w:t>2</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6C067F">
            <w:rPr>
              <w:noProof/>
              <w:sz w:val="24"/>
            </w:rPr>
            <w:t>29</w:t>
          </w:r>
          <w:r w:rsidRPr="004204CB">
            <w:rPr>
              <w:noProof/>
              <w:sz w:val="24"/>
            </w:rPr>
            <w:fldChar w:fldCharType="end"/>
          </w:r>
        </w:p>
      </w:tc>
    </w:tr>
    <w:tr w:rsidR="004C1598" w:rsidRPr="009E444B" w:rsidTr="004C1598">
      <w:trPr>
        <w:trHeight w:val="334"/>
      </w:trPr>
      <w:sdt>
        <w:sdtPr>
          <w:rPr>
            <w:rFonts w:ascii="Gill Sans Display MT Pro BdCn" w:hAnsi="Gill Sans Display MT Pro BdCn"/>
            <w:sz w:val="18"/>
            <w:szCs w:val="18"/>
          </w:rPr>
          <w:alias w:val="CustomElements.Fields.Titolo2"/>
          <w:id w:val="48588533"/>
          <w:dataBinding w:xpath="//Text[@id='CustomElements.Fields.Titolo2']" w:storeItemID="{44270287-C36C-484F-95AC-AC9B7AC1B025}"/>
          <w:text w:multiLine="1"/>
        </w:sdtPr>
        <w:sdtEndPr/>
        <w:sdtContent>
          <w:tc>
            <w:tcPr>
              <w:tcW w:w="8383" w:type="dxa"/>
              <w:tcBorders>
                <w:left w:val="single" w:sz="4" w:space="0" w:color="auto"/>
              </w:tcBorders>
              <w:tcMar>
                <w:top w:w="0" w:type="dxa"/>
                <w:left w:w="142" w:type="dxa"/>
              </w:tcMar>
            </w:tcPr>
            <w:p w:rsidR="004C1598" w:rsidRPr="004C1598" w:rsidRDefault="00D46555" w:rsidP="004C1598">
              <w:pPr>
                <w:pStyle w:val="Information"/>
                <w:rPr>
                  <w:rFonts w:ascii="Gill Sans Display MT Pro BdCn" w:hAnsi="Gill Sans Display MT Pro BdCn"/>
                  <w:sz w:val="18"/>
                  <w:szCs w:val="18"/>
                </w:rPr>
              </w:pPr>
              <w:r>
                <w:rPr>
                  <w:rFonts w:ascii="Gill Sans Display MT Pro BdCn" w:hAnsi="Gill Sans Display MT Pro BdCn"/>
                  <w:sz w:val="18"/>
                  <w:szCs w:val="18"/>
                </w:rPr>
                <w:t>Rapporto n. 8358 R del 28 maggio 2024</w:t>
              </w:r>
            </w:p>
          </w:tc>
        </w:sdtContent>
      </w:sdt>
      <w:tc>
        <w:tcPr>
          <w:tcW w:w="1710" w:type="dxa"/>
          <w:tcBorders>
            <w:top w:val="single" w:sz="4" w:space="0" w:color="auto"/>
          </w:tcBorders>
        </w:tcPr>
        <w:p w:rsidR="004C1598" w:rsidRPr="004C1598" w:rsidRDefault="004C1598" w:rsidP="004C1598">
          <w:pPr>
            <w:pStyle w:val="InvisibleLine"/>
            <w:rPr>
              <w:lang w:val="it-CH"/>
            </w:rPr>
          </w:pPr>
        </w:p>
      </w:tc>
    </w:tr>
  </w:tbl>
  <w:p w:rsidR="004C1598" w:rsidRPr="00980362" w:rsidRDefault="004C1598" w:rsidP="004C1598">
    <w:pPr>
      <w:pStyle w:val="Intestazione"/>
    </w:pPr>
    <w:r>
      <w:rPr>
        <w:noProof/>
        <w:lang w:val="it-CH" w:eastAsia="it-CH"/>
      </w:rPr>
      <mc:AlternateContent>
        <mc:Choice Requires="wps">
          <w:drawing>
            <wp:anchor distT="0" distB="0" distL="114300" distR="114300" simplePos="0" relativeHeight="251665408" behindDoc="1" locked="1" layoutInCell="1" allowOverlap="1" wp14:anchorId="0546BBD1" wp14:editId="731DA234">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44270287-C36C-484F-95AC-AC9B7AC1B025}"/>
                            <w:text w:multiLine="1"/>
                          </w:sdtPr>
                          <w:sdtEndPr/>
                          <w:sdtContent>
                            <w:p w:rsidR="004C1598" w:rsidRPr="00411371" w:rsidRDefault="004C1598" w:rsidP="004C1598">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46BBD1" id="_x0000_t202" coordsize="21600,21600" o:spt="202" path="m,l,21600r21600,l21600,xe">
              <v:stroke joinstyle="miter"/>
              <v:path gradientshapeok="t" o:connecttype="rect"/>
            </v:shapetype>
            <v:shape id="###DraftMode###4" o:spid="_x0000_s1026" type="#_x0000_t202" alt="off" style="position:absolute;left:0;text-align:left;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AigIAAIEFAAAOAAAAZHJzL2Uyb0RvYy54bWysVFFP2zAQfp+0/2CZ55GWAaoqUtSBmCYx&#10;QIOJZ9exaTTH552vTbpfv7OTFMT2wrQ8RGf7u893353v7LxrnNgajDX4Uk4PJ1IYr6Gq/VMpvz9c&#10;fZhJEUn5SjnwppQ7E+X54v27szbMzRGswVUGBZP4OG9DKddEYV4UUa9No+IhBOP50AI2iniJT0WF&#10;qmX2xhVHk8lp0QJWAUGbGHn3sj+Ui8xvrdF0a200JFwpOTbKf8z/VfoXizM1f0IV1rUewlD/EEWj&#10;as+X7qkuFSmxwfoPqqbWCBEsHWpoCrC21ibnwNlMJ6+yuV+rYHIuLE4Me5ni/6PVN9s7FHVVyhMp&#10;vGq4RAcHByyjpa9QGbaPpahM1KwZR5v0akOcs9t9YEfqPkHHdR/3I28mGTqLjUBguaezSf6yOswg&#10;GM6F2O3FNx0JzZuz0+MElELz2eCVaIueLbEGjPTZQCOSUUrk6mZatb2O1ENHSIJ7uKqdyxV2XrSl&#10;PP14MskO+xMmdz5hTe6VnoZXHQ2MKdk+qWzRzpkEd/6bsSxbTiZt5IY1Fw7FVnGrKa2NpyxLvoLR&#10;CWU5nrc4DvjnAN/i3Kc03gye9s5N7QGzEK/Crn6MIdsez/K/yDuZ1K26oQlWUO24B3KZuW4x6Kua&#10;C3OtIt0p5GfEmzwa6JZ/1gEXAAZLijXgr7/tJzx3N59K0fKzLGX8uVFopHBfPPc9U9Jo4GisRsNv&#10;mgtg+ac5mmyyA5IbTYvQPPLEWKZb+Eh5zXeVUhOOiwvqxwPPHG2WywzjtxoUXfv7oBN5qkdqtIfu&#10;UWEYupG4aW5gfLJq/qope2zy9LDcENg6d2yStNdxkJrfee75YSalQfJynVHPk3PxGwAA//8DAFBL&#10;AwQUAAYACAAAACEAFHIRr+MAAAAPAQAADwAAAGRycy9kb3ducmV2LnhtbEyPwU7DMAyG70i8Q2Qk&#10;blva0q2jNJ0YElcmxg4c09ZryxKnarKte3vMiR1tf/r9/cV6skaccfS9IwXxPAKBVLump1bB/ut9&#10;tgLhg6ZGG0eo4Ioe1uX9XaHzxl3oE8+70AoOIZ9rBV0IQy6lrzu02s/dgMS3gxutDjyOrWxGfeFw&#10;a2QSRUtpdU/8odMDvnVYH3cnq+DDVNF287M5jPH3ljDrjia+7pV6fJheX0AEnMI/DH/6rA4lO1Xu&#10;RI0XRkGaLhaMKpg9RatFAoKZLHnmfhXv4ixJlyDLQt72KH8BAAD//wMAUEsBAi0AFAAGAAgAAAAh&#10;ALaDOJL+AAAA4QEAABMAAAAAAAAAAAAAAAAAAAAAAFtDb250ZW50X1R5cGVzXS54bWxQSwECLQAU&#10;AAYACAAAACEAOP0h/9YAAACUAQAACwAAAAAAAAAAAAAAAAAvAQAAX3JlbHMvLnJlbHNQSwECLQAU&#10;AAYACAAAACEAZSokQIoCAACBBQAADgAAAAAAAAAAAAAAAAAuAgAAZHJzL2Uyb0RvYy54bWxQSwEC&#10;LQAUAAYACAAAACEAFHIRr+MAAAAPAQAADwAAAAAAAAAAAAAAAADkBAAAZHJzL2Rvd25yZXYueG1s&#10;UEsFBgAAAAAEAAQA8wAAAPQFAAAAAA==&#10;" filled="f" stroked="f" strokeweight=".5pt">
              <v:textbox inset="0,0,0,0">
                <w:txbxContent>
                  <w:sdt>
                    <w:sdtPr>
                      <w:rPr>
                        <w:lang w:val="it-CH"/>
                      </w:rPr>
                      <w:alias w:val="CustomElements.Texts.Draft"/>
                      <w:id w:val="1849289353"/>
                      <w:dataBinding w:xpath="//Text[@id='CustomElements.Texts.Draft']" w:storeItemID="{8FA10D60-9E4C-4BDD-8114-DE1BF8BE8B7B}"/>
                      <w:text w:multiLine="1"/>
                    </w:sdtPr>
                    <w:sdtContent>
                      <w:p w:rsidR="004C1598" w:rsidRPr="00411371" w:rsidRDefault="004C1598" w:rsidP="004C1598">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4C1598" w:rsidRPr="0004624C" w:rsidTr="004C1598">
      <w:trPr>
        <w:trHeight w:hRule="exact" w:val="584"/>
      </w:trPr>
      <w:tc>
        <w:tcPr>
          <w:tcW w:w="2440" w:type="pct"/>
          <w:gridSpan w:val="3"/>
          <w:tcBorders>
            <w:top w:val="nil"/>
            <w:left w:val="nil"/>
            <w:bottom w:val="single" w:sz="4" w:space="0" w:color="auto"/>
          </w:tcBorders>
        </w:tcPr>
        <w:p w:rsidR="004C1598" w:rsidRDefault="004C1598" w:rsidP="004C1598">
          <w:pPr>
            <w:pStyle w:val="InvisibleLine"/>
            <w:spacing w:line="240" w:lineRule="auto"/>
            <w:ind w:left="15"/>
            <w:rPr>
              <w:rFonts w:ascii="Gill Alt One MT Light" w:hAnsi="Gill Alt One MT Light"/>
              <w:sz w:val="16"/>
              <w:lang w:val="it-CH"/>
            </w:rPr>
          </w:pPr>
        </w:p>
        <w:p w:rsidR="004C1598" w:rsidRDefault="004C1598" w:rsidP="004C1598">
          <w:pPr>
            <w:pStyle w:val="InvisibleLine"/>
            <w:spacing w:line="240" w:lineRule="auto"/>
            <w:ind w:left="15"/>
            <w:jc w:val="left"/>
            <w:rPr>
              <w:rFonts w:ascii="Gill Alt One MT Light" w:hAnsi="Gill Alt One MT Light"/>
              <w:sz w:val="16"/>
              <w:lang w:val="it-CH"/>
            </w:rPr>
          </w:pPr>
          <w:r w:rsidRPr="008966E7">
            <w:rPr>
              <w:rFonts w:ascii="Gill Alt One MT Light" w:hAnsi="Gill Alt One MT Light"/>
              <w:sz w:val="16"/>
              <w:lang w:val="it-CH"/>
            </w:rPr>
            <w:t xml:space="preserve">Repubblica e Cantone </w:t>
          </w:r>
          <w:r>
            <w:rPr>
              <w:rFonts w:ascii="Gill Alt One MT Light" w:hAnsi="Gill Alt One MT Light"/>
              <w:sz w:val="16"/>
              <w:lang w:val="it-CH"/>
            </w:rPr>
            <w:br/>
          </w:r>
          <w:r w:rsidRPr="008966E7">
            <w:rPr>
              <w:rFonts w:ascii="Gill Alt One MT Light" w:hAnsi="Gill Alt One MT Light"/>
              <w:sz w:val="16"/>
              <w:lang w:val="it-CH"/>
            </w:rPr>
            <w:t>Ticino</w:t>
          </w:r>
        </w:p>
        <w:p w:rsidR="004C1598" w:rsidRPr="008966E7" w:rsidRDefault="004C1598" w:rsidP="004C1598">
          <w:pPr>
            <w:pStyle w:val="InvisibleLine"/>
            <w:spacing w:line="240" w:lineRule="auto"/>
            <w:ind w:left="15"/>
            <w:rPr>
              <w:rFonts w:ascii="Gill Alt One MT Light" w:hAnsi="Gill Alt One MT Light"/>
              <w:sz w:val="16"/>
              <w:lang w:val="it-CH"/>
            </w:rPr>
          </w:pPr>
        </w:p>
      </w:tc>
      <w:tc>
        <w:tcPr>
          <w:tcW w:w="373" w:type="pct"/>
          <w:tcBorders>
            <w:top w:val="nil"/>
            <w:bottom w:val="single" w:sz="4" w:space="0" w:color="auto"/>
          </w:tcBorders>
          <w:vAlign w:val="bottom"/>
        </w:tcPr>
        <w:p w:rsidR="004C1598" w:rsidRPr="003108C0" w:rsidRDefault="004C1598" w:rsidP="004C1598">
          <w:pPr>
            <w:pStyle w:val="Level"/>
            <w:ind w:left="150"/>
            <w:rPr>
              <w:sz w:val="16"/>
            </w:rPr>
          </w:pPr>
        </w:p>
      </w:tc>
      <w:tc>
        <w:tcPr>
          <w:tcW w:w="209" w:type="pct"/>
          <w:tcBorders>
            <w:top w:val="nil"/>
            <w:bottom w:val="single" w:sz="4" w:space="0" w:color="auto"/>
          </w:tcBorders>
        </w:tcPr>
        <w:p w:rsidR="004C1598" w:rsidRDefault="004C1598" w:rsidP="004C1598">
          <w:pPr>
            <w:pStyle w:val="InvisibleLine"/>
            <w:ind w:left="150"/>
          </w:pPr>
          <w:r>
            <w:rPr>
              <w:noProof/>
              <w:lang w:val="it-CH" w:eastAsia="it-CH"/>
            </w:rPr>
            <w:drawing>
              <wp:anchor distT="0" distB="0" distL="114300" distR="114300" simplePos="0" relativeHeight="251667456" behindDoc="1" locked="1" layoutInCell="1" allowOverlap="1" wp14:anchorId="62E156CF" wp14:editId="226CACA6">
                <wp:simplePos x="0" y="0"/>
                <wp:positionH relativeFrom="column">
                  <wp:posOffset>-92710</wp:posOffset>
                </wp:positionH>
                <wp:positionV relativeFrom="page">
                  <wp:posOffset>-119380</wp:posOffset>
                </wp:positionV>
                <wp:extent cx="276653" cy="467995"/>
                <wp:effectExtent l="0" t="0" r="0" b="8255"/>
                <wp:wrapNone/>
                <wp:docPr id="6" name="ooImg_711901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6653"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rsidR="004C1598" w:rsidRPr="004204CB" w:rsidRDefault="004C1598" w:rsidP="004C1598">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2E0AAA">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2E0AAA">
            <w:rPr>
              <w:rFonts w:asciiTheme="minorHAnsi" w:hAnsiTheme="minorHAnsi" w:cstheme="minorHAnsi"/>
              <w:noProof/>
              <w:sz w:val="24"/>
            </w:rPr>
            <w:t>29</w:t>
          </w:r>
          <w:r w:rsidRPr="004204CB">
            <w:rPr>
              <w:rFonts w:asciiTheme="minorHAnsi" w:hAnsiTheme="minorHAnsi" w:cstheme="minorHAnsi"/>
              <w:noProof/>
              <w:sz w:val="24"/>
            </w:rPr>
            <w:fldChar w:fldCharType="end"/>
          </w:r>
        </w:p>
      </w:tc>
    </w:tr>
    <w:tr w:rsidR="004C1598" w:rsidRPr="0004624C" w:rsidTr="004C1598">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44270287-C36C-484F-95AC-AC9B7AC1B025}"/>
          <w:text w:multiLine="1"/>
        </w:sdtPr>
        <w:sdtEndPr/>
        <w:sdtContent>
          <w:tc>
            <w:tcPr>
              <w:tcW w:w="5000" w:type="pct"/>
              <w:gridSpan w:val="6"/>
              <w:tcBorders>
                <w:left w:val="nil"/>
                <w:right w:val="nil"/>
              </w:tcBorders>
              <w:noWrap/>
              <w:tcMar>
                <w:top w:w="0" w:type="dxa"/>
              </w:tcMar>
              <w:vAlign w:val="bottom"/>
            </w:tcPr>
            <w:p w:rsidR="004C1598" w:rsidRPr="008C03B5" w:rsidRDefault="004C1598" w:rsidP="004C1598">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Rapporto</w:t>
              </w:r>
            </w:p>
          </w:tc>
        </w:sdtContent>
      </w:sdt>
    </w:tr>
    <w:tr w:rsidR="004C1598" w:rsidRPr="0004624C" w:rsidTr="004C1598">
      <w:trPr>
        <w:trHeight w:hRule="exact" w:val="306"/>
      </w:trPr>
      <w:tc>
        <w:tcPr>
          <w:tcW w:w="670" w:type="pct"/>
          <w:tcBorders>
            <w:left w:val="nil"/>
            <w:bottom w:val="nil"/>
          </w:tcBorders>
          <w:noWrap/>
          <w:tcMar>
            <w:top w:w="57" w:type="dxa"/>
            <w:left w:w="142" w:type="dxa"/>
          </w:tcMar>
        </w:tcPr>
        <w:p w:rsidR="004C1598" w:rsidRPr="00C7320A" w:rsidRDefault="004C1598" w:rsidP="004C1598">
          <w:pPr>
            <w:pStyle w:val="Level"/>
            <w:spacing w:before="60"/>
            <w:rPr>
              <w:rFonts w:ascii="Gill Alt One MT Light" w:hAnsi="Gill Alt One MT Light"/>
              <w:sz w:val="16"/>
            </w:rPr>
          </w:pPr>
          <w:r w:rsidRPr="00C7320A">
            <w:rPr>
              <w:rFonts w:ascii="Gill Alt One MT Light" w:hAnsi="Gill Alt One MT Light"/>
              <w:sz w:val="16"/>
            </w:rPr>
            <w:t>numero</w:t>
          </w:r>
        </w:p>
        <w:p w:rsidR="004C1598" w:rsidRPr="00C7320A" w:rsidRDefault="004C1598" w:rsidP="004C1598">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rsidR="004C1598" w:rsidRPr="00C7320A" w:rsidRDefault="004C1598" w:rsidP="004C1598">
          <w:pPr>
            <w:pStyle w:val="Level"/>
            <w:spacing w:before="60"/>
            <w:rPr>
              <w:rFonts w:ascii="Gill Alt One MT Light" w:hAnsi="Gill Alt One MT Light"/>
              <w:sz w:val="16"/>
            </w:rPr>
          </w:pPr>
          <w:r w:rsidRPr="00C7320A">
            <w:rPr>
              <w:rFonts w:ascii="Gill Alt One MT Light" w:hAnsi="Gill Alt One MT Light"/>
              <w:sz w:val="16"/>
            </w:rPr>
            <w:t>data</w:t>
          </w:r>
        </w:p>
        <w:p w:rsidR="004C1598" w:rsidRPr="00C7320A" w:rsidRDefault="004C1598" w:rsidP="004C1598">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rsidR="004C1598" w:rsidRPr="00C7320A" w:rsidRDefault="004C1598" w:rsidP="004C1598">
          <w:pPr>
            <w:pStyle w:val="Level"/>
            <w:spacing w:before="60"/>
            <w:rPr>
              <w:rFonts w:ascii="Gill Alt One MT Light" w:hAnsi="Gill Alt One MT Light"/>
              <w:sz w:val="16"/>
            </w:rPr>
          </w:pPr>
          <w:r>
            <w:rPr>
              <w:rFonts w:ascii="Gill Alt One MT Light" w:hAnsi="Gill Alt One MT Light"/>
              <w:sz w:val="16"/>
            </w:rPr>
            <w:t>competenza</w:t>
          </w:r>
        </w:p>
        <w:p w:rsidR="004C1598" w:rsidRPr="008C03B5" w:rsidRDefault="004C1598" w:rsidP="004C1598">
          <w:pPr>
            <w:pStyle w:val="Level"/>
            <w:spacing w:before="60" w:line="240" w:lineRule="auto"/>
            <w:rPr>
              <w:rFonts w:ascii="Gill Alt One MT Light" w:hAnsi="Gill Alt One MT Light"/>
              <w:sz w:val="16"/>
            </w:rPr>
          </w:pPr>
        </w:p>
      </w:tc>
    </w:tr>
    <w:tr w:rsidR="004C1598" w:rsidRPr="0004624C" w:rsidTr="004C1598">
      <w:trPr>
        <w:trHeight w:hRule="exact" w:val="699"/>
      </w:trPr>
      <w:tc>
        <w:tcPr>
          <w:tcW w:w="670" w:type="pct"/>
          <w:tcBorders>
            <w:top w:val="nil"/>
            <w:left w:val="nil"/>
            <w:bottom w:val="single" w:sz="4" w:space="0" w:color="auto"/>
            <w:right w:val="nil"/>
          </w:tcBorders>
          <w:noWrap/>
          <w:tcMar>
            <w:top w:w="0" w:type="dxa"/>
          </w:tcMar>
        </w:tcPr>
        <w:p w:rsidR="004C1598" w:rsidRPr="00BE22A2" w:rsidRDefault="006C067F" w:rsidP="004C1598">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44270287-C36C-484F-95AC-AC9B7AC1B025}"/>
              <w:text w:multiLine="1"/>
            </w:sdtPr>
            <w:sdtEndPr/>
            <w:sdtContent>
              <w:r w:rsidR="004C1598">
                <w:rPr>
                  <w:rFonts w:cstheme="minorHAnsi"/>
                  <w:b/>
                  <w:sz w:val="24"/>
                  <w:szCs w:val="24"/>
                </w:rPr>
                <w:t>8358 R</w:t>
              </w:r>
            </w:sdtContent>
          </w:sdt>
        </w:p>
      </w:tc>
      <w:sdt>
        <w:sdtPr>
          <w:rPr>
            <w:sz w:val="24"/>
          </w:rPr>
          <w:alias w:val="DocParam.Date"/>
          <w:id w:val="-464426178"/>
          <w:dataBinding w:xpath="//DateTime[@id='DocParam.Date']" w:storeItemID="{44270287-C36C-484F-95AC-AC9B7AC1B025}"/>
          <w:date w:fullDate="2024-05-28T02:00:00Z">
            <w:dateFormat w:val="d MMMM yyyy"/>
            <w:lid w:val="it-CH"/>
            <w:storeMappedDataAs w:val="dateTime"/>
            <w:calendar w:val="gregorian"/>
          </w:date>
        </w:sdtPr>
        <w:sdtEndPr>
          <w:rPr>
            <w:sz w:val="22"/>
          </w:rPr>
        </w:sdtEndPr>
        <w:sdtContent>
          <w:tc>
            <w:tcPr>
              <w:tcW w:w="1112" w:type="pct"/>
              <w:tcBorders>
                <w:top w:val="nil"/>
                <w:left w:val="nil"/>
                <w:bottom w:val="single" w:sz="4" w:space="0" w:color="auto"/>
                <w:right w:val="nil"/>
              </w:tcBorders>
              <w:noWrap/>
              <w:tcMar>
                <w:top w:w="0" w:type="dxa"/>
              </w:tcMar>
            </w:tcPr>
            <w:p w:rsidR="004C1598" w:rsidRPr="002A0371" w:rsidRDefault="00D46555" w:rsidP="004C1598">
              <w:pPr>
                <w:pStyle w:val="Data"/>
              </w:pPr>
              <w:r>
                <w:rPr>
                  <w:sz w:val="24"/>
                </w:rPr>
                <w:t>28 maggio 2024</w:t>
              </w:r>
            </w:p>
          </w:tc>
        </w:sdtContent>
      </w:sdt>
      <w:tc>
        <w:tcPr>
          <w:tcW w:w="3218" w:type="pct"/>
          <w:gridSpan w:val="4"/>
          <w:tcBorders>
            <w:top w:val="nil"/>
            <w:left w:val="nil"/>
            <w:bottom w:val="nil"/>
            <w:right w:val="nil"/>
          </w:tcBorders>
        </w:tcPr>
        <w:p w:rsidR="004C1598" w:rsidRPr="00BE22A2" w:rsidRDefault="006C067F" w:rsidP="004C1598">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44270287-C36C-484F-95AC-AC9B7AC1B025}"/>
              <w:text w:multiLine="1"/>
            </w:sdtPr>
            <w:sdtEndPr/>
            <w:sdtContent>
              <w:r w:rsidR="004C1598">
                <w:rPr>
                  <w:smallCaps/>
                  <w:sz w:val="23"/>
                  <w:szCs w:val="23"/>
                </w:rPr>
                <w:t>Dipartimento del territorio</w:t>
              </w:r>
            </w:sdtContent>
          </w:sdt>
        </w:p>
      </w:tc>
    </w:tr>
    <w:tr w:rsidR="004C1598" w:rsidRPr="00C63927" w:rsidTr="004C1598">
      <w:trPr>
        <w:trHeight w:hRule="exact" w:val="198"/>
      </w:trPr>
      <w:tc>
        <w:tcPr>
          <w:tcW w:w="5000" w:type="pct"/>
          <w:gridSpan w:val="6"/>
          <w:tcBorders>
            <w:left w:val="nil"/>
            <w:bottom w:val="nil"/>
            <w:right w:val="nil"/>
          </w:tcBorders>
          <w:noWrap/>
          <w:tcMar>
            <w:top w:w="57" w:type="dxa"/>
            <w:left w:w="85" w:type="dxa"/>
            <w:bottom w:w="170" w:type="dxa"/>
          </w:tcMar>
        </w:tcPr>
        <w:p w:rsidR="004C1598" w:rsidRPr="00C7320A" w:rsidRDefault="004C1598" w:rsidP="004C1598">
          <w:pPr>
            <w:pStyle w:val="Level"/>
            <w:ind w:left="150"/>
            <w:rPr>
              <w:rFonts w:ascii="Gill Alt One MT Light" w:hAnsi="Gill Alt One MT Light"/>
              <w:sz w:val="16"/>
              <w:szCs w:val="16"/>
            </w:rPr>
          </w:pPr>
        </w:p>
      </w:tc>
    </w:tr>
  </w:tbl>
  <w:p w:rsidR="004C1598" w:rsidRPr="00DA2879" w:rsidRDefault="004C1598" w:rsidP="004C1598">
    <w:pPr>
      <w:pStyle w:val="Nessunaspaziatura"/>
      <w:spacing w:line="40" w:lineRule="exact"/>
    </w:pPr>
    <w:r>
      <w:rPr>
        <w:noProof/>
        <w:lang w:val="it-CH" w:eastAsia="it-CH"/>
      </w:rPr>
      <w:drawing>
        <wp:anchor distT="0" distB="0" distL="114300" distR="114300" simplePos="0" relativeHeight="251659264" behindDoc="1" locked="1" layoutInCell="1" allowOverlap="1" wp14:anchorId="2AE9A79C" wp14:editId="2D72E6B9">
          <wp:simplePos x="0" y="0"/>
          <wp:positionH relativeFrom="column">
            <wp:posOffset>3042920</wp:posOffset>
          </wp:positionH>
          <wp:positionV relativeFrom="page">
            <wp:posOffset>215265</wp:posOffset>
          </wp:positionV>
          <wp:extent cx="459464" cy="467995"/>
          <wp:effectExtent l="0" t="0" r="0" b="8255"/>
          <wp:wrapNone/>
          <wp:docPr id="7" name="ooImg_1956276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9464"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21F82C06" wp14:editId="0F364815">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44270287-C36C-484F-95AC-AC9B7AC1B025}"/>
                            <w:text w:multiLine="1"/>
                          </w:sdtPr>
                          <w:sdtEndPr/>
                          <w:sdtContent>
                            <w:p w:rsidR="004C1598" w:rsidRPr="00411371" w:rsidRDefault="004C1598" w:rsidP="004C1598">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F82C06" id="_x0000_t202" coordsize="21600,21600" o:spt="202" path="m,l,21600r21600,l21600,xe">
              <v:stroke joinstyle="miter"/>
              <v:path gradientshapeok="t" o:connecttype="rect"/>
            </v:shapetype>
            <v:shape id="_x0000_s1027" type="#_x0000_t202" alt="off" style="position:absolute;left:0;text-align:left;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582408335"/>
                      <w:dataBinding w:xpath="//Text[@id='CustomElements.Texts.Draft']" w:storeItemID="{8FA10D60-9E4C-4BDD-8114-DE1BF8BE8B7B}"/>
                      <w:text w:multiLine="1"/>
                    </w:sdtPr>
                    <w:sdtContent>
                      <w:p w:rsidR="004C1598" w:rsidRPr="00411371" w:rsidRDefault="004C1598" w:rsidP="004C1598">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C656092"/>
    <w:multiLevelType w:val="hybridMultilevel"/>
    <w:tmpl w:val="90F06208"/>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EC1FCF"/>
    <w:multiLevelType w:val="hybridMultilevel"/>
    <w:tmpl w:val="9EAEF7A6"/>
    <w:lvl w:ilvl="0" w:tplc="CB0870F8">
      <w:start w:val="1"/>
      <w:numFmt w:val="bullet"/>
      <w:lvlText w:val="-"/>
      <w:lvlJc w:val="left"/>
      <w:pPr>
        <w:ind w:left="360" w:hanging="360"/>
      </w:pPr>
      <w:rPr>
        <w:rFonts w:ascii="72 Light" w:hAnsi="72 Light" w:hint="default"/>
      </w:rPr>
    </w:lvl>
    <w:lvl w:ilvl="1" w:tplc="08100003" w:tentative="1">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2" w15:restartNumberingAfterBreak="0">
    <w:nsid w:val="05507988"/>
    <w:multiLevelType w:val="hybridMultilevel"/>
    <w:tmpl w:val="65306AEC"/>
    <w:lvl w:ilvl="0" w:tplc="CB0870F8">
      <w:start w:val="1"/>
      <w:numFmt w:val="bullet"/>
      <w:lvlText w:val="-"/>
      <w:lvlJc w:val="left"/>
      <w:pPr>
        <w:ind w:left="360" w:hanging="360"/>
      </w:pPr>
      <w:rPr>
        <w:rFonts w:ascii="72 Light" w:hAnsi="72 Light" w:hint="default"/>
      </w:rPr>
    </w:lvl>
    <w:lvl w:ilvl="1" w:tplc="08100003" w:tentative="1">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3" w15:restartNumberingAfterBreak="0">
    <w:nsid w:val="0559671E"/>
    <w:multiLevelType w:val="hybridMultilevel"/>
    <w:tmpl w:val="74B25944"/>
    <w:lvl w:ilvl="0" w:tplc="CB0870F8">
      <w:start w:val="1"/>
      <w:numFmt w:val="bullet"/>
      <w:lvlText w:val="-"/>
      <w:lvlJc w:val="left"/>
      <w:pPr>
        <w:ind w:left="360" w:hanging="360"/>
      </w:pPr>
      <w:rPr>
        <w:rFonts w:ascii="72 Light" w:hAnsi="72 Light" w:hint="default"/>
      </w:rPr>
    </w:lvl>
    <w:lvl w:ilvl="1" w:tplc="08100003">
      <w:start w:val="1"/>
      <w:numFmt w:val="bullet"/>
      <w:lvlText w:val="o"/>
      <w:lvlJc w:val="left"/>
      <w:pPr>
        <w:ind w:left="1080" w:hanging="360"/>
      </w:pPr>
      <w:rPr>
        <w:rFonts w:ascii="Courier New" w:hAnsi="Courier New" w:cs="Courier New" w:hint="default"/>
      </w:rPr>
    </w:lvl>
    <w:lvl w:ilvl="2" w:tplc="08100005">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4" w15:restartNumberingAfterBreak="0">
    <w:nsid w:val="0B321DCC"/>
    <w:multiLevelType w:val="hybridMultilevel"/>
    <w:tmpl w:val="97260200"/>
    <w:lvl w:ilvl="0" w:tplc="0810000F">
      <w:start w:val="1"/>
      <w:numFmt w:val="decimal"/>
      <w:lvlText w:val="%1."/>
      <w:lvlJc w:val="left"/>
      <w:pPr>
        <w:ind w:left="720" w:hanging="360"/>
      </w:pPr>
    </w:lvl>
    <w:lvl w:ilvl="1" w:tplc="F2C4089A">
      <w:start w:val="3"/>
      <w:numFmt w:val="bullet"/>
      <w:lvlText w:val="•"/>
      <w:lvlJc w:val="left"/>
      <w:pPr>
        <w:ind w:left="1440" w:hanging="360"/>
      </w:pPr>
      <w:rPr>
        <w:rFonts w:ascii="Calibri" w:eastAsiaTheme="minorHAnsi" w:hAnsi="Calibri" w:cs="Calibri" w:hint="default"/>
      </w:r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5"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6" w15:restartNumberingAfterBreak="0">
    <w:nsid w:val="1AA7279E"/>
    <w:multiLevelType w:val="hybridMultilevel"/>
    <w:tmpl w:val="A718F394"/>
    <w:lvl w:ilvl="0" w:tplc="13947DAE">
      <w:start w:val="15"/>
      <w:numFmt w:val="bullet"/>
      <w:lvlText w:val="-"/>
      <w:lvlJc w:val="left"/>
      <w:pPr>
        <w:ind w:left="360" w:hanging="360"/>
      </w:pPr>
      <w:rPr>
        <w:rFonts w:ascii="Arial" w:eastAsia="Times New Roman" w:hAnsi="Arial" w:cs="Arial" w:hint="default"/>
      </w:rPr>
    </w:lvl>
    <w:lvl w:ilvl="1" w:tplc="08100003" w:tentative="1">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7" w15:restartNumberingAfterBreak="0">
    <w:nsid w:val="1BD272C3"/>
    <w:multiLevelType w:val="hybridMultilevel"/>
    <w:tmpl w:val="F992F1B0"/>
    <w:lvl w:ilvl="0" w:tplc="E848CBAA">
      <w:start w:val="15"/>
      <w:numFmt w:val="bullet"/>
      <w:lvlText w:val="-"/>
      <w:lvlJc w:val="left"/>
      <w:pPr>
        <w:ind w:left="360" w:hanging="360"/>
      </w:pPr>
      <w:rPr>
        <w:rFonts w:ascii="Arial" w:eastAsiaTheme="minorHAnsi" w:hAnsi="Arial" w:cs="Arial" w:hint="default"/>
      </w:rPr>
    </w:lvl>
    <w:lvl w:ilvl="1" w:tplc="08100003">
      <w:start w:val="1"/>
      <w:numFmt w:val="bullet"/>
      <w:lvlText w:val="o"/>
      <w:lvlJc w:val="left"/>
      <w:pPr>
        <w:ind w:left="1080" w:hanging="360"/>
      </w:pPr>
      <w:rPr>
        <w:rFonts w:ascii="Courier New" w:hAnsi="Courier New" w:cs="Courier New" w:hint="default"/>
      </w:rPr>
    </w:lvl>
    <w:lvl w:ilvl="2" w:tplc="08100005">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8" w15:restartNumberingAfterBreak="0">
    <w:nsid w:val="1E3E54B7"/>
    <w:multiLevelType w:val="multilevel"/>
    <w:tmpl w:val="953CA1B2"/>
    <w:styleLink w:val="HeadingList"/>
    <w:lvl w:ilvl="0">
      <w:start w:val="1"/>
      <w:numFmt w:val="decimal"/>
      <w:lvlText w:val="%1"/>
      <w:lvlJc w:val="left"/>
      <w:pPr>
        <w:ind w:left="363" w:hanging="363"/>
      </w:pPr>
      <w:rPr>
        <w:rFonts w:asciiTheme="majorHAnsi" w:hAnsiTheme="majorHAnsi" w:hint="default"/>
      </w:rPr>
    </w:lvl>
    <w:lvl w:ilvl="1">
      <w:start w:val="1"/>
      <w:numFmt w:val="decimal"/>
      <w:lvlText w:val="%1.%2"/>
      <w:lvlJc w:val="left"/>
      <w:pPr>
        <w:ind w:left="544" w:hanging="544"/>
      </w:pPr>
      <w:rPr>
        <w:rFonts w:hint="default"/>
      </w:rPr>
    </w:lvl>
    <w:lvl w:ilvl="2">
      <w:start w:val="1"/>
      <w:numFmt w:val="decimal"/>
      <w:lvlText w:val="%1.%2.%3"/>
      <w:lvlJc w:val="left"/>
      <w:pPr>
        <w:ind w:left="726" w:hanging="726"/>
      </w:pPr>
      <w:rPr>
        <w:rFonts w:hint="default"/>
      </w:rPr>
    </w:lvl>
    <w:lvl w:ilvl="3">
      <w:start w:val="1"/>
      <w:numFmt w:val="decimal"/>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9"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0" w15:restartNumberingAfterBreak="0">
    <w:nsid w:val="205E7E78"/>
    <w:multiLevelType w:val="hybridMultilevel"/>
    <w:tmpl w:val="260C122C"/>
    <w:lvl w:ilvl="0" w:tplc="CB0870F8">
      <w:start w:val="1"/>
      <w:numFmt w:val="bullet"/>
      <w:lvlText w:val="-"/>
      <w:lvlJc w:val="left"/>
      <w:pPr>
        <w:ind w:left="360" w:hanging="360"/>
      </w:pPr>
      <w:rPr>
        <w:rFonts w:ascii="72 Light" w:hAnsi="72 Light" w:hint="default"/>
      </w:rPr>
    </w:lvl>
    <w:lvl w:ilvl="1" w:tplc="CB0870F8">
      <w:start w:val="1"/>
      <w:numFmt w:val="bullet"/>
      <w:lvlText w:val="-"/>
      <w:lvlJc w:val="left"/>
      <w:pPr>
        <w:ind w:left="1080" w:hanging="360"/>
      </w:pPr>
      <w:rPr>
        <w:rFonts w:ascii="72 Light" w:hAnsi="72 Light" w:hint="default"/>
      </w:r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11" w15:restartNumberingAfterBreak="0">
    <w:nsid w:val="22473868"/>
    <w:multiLevelType w:val="hybridMultilevel"/>
    <w:tmpl w:val="5F386FFE"/>
    <w:lvl w:ilvl="0" w:tplc="CB0870F8">
      <w:start w:val="1"/>
      <w:numFmt w:val="bullet"/>
      <w:lvlText w:val="-"/>
      <w:lvlJc w:val="left"/>
      <w:pPr>
        <w:ind w:left="360" w:hanging="360"/>
      </w:pPr>
      <w:rPr>
        <w:rFonts w:ascii="72 Light" w:hAnsi="72 Light" w:hint="default"/>
      </w:rPr>
    </w:lvl>
    <w:lvl w:ilvl="1" w:tplc="08100003" w:tentative="1">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12" w15:restartNumberingAfterBreak="0">
    <w:nsid w:val="256F5F1D"/>
    <w:multiLevelType w:val="hybridMultilevel"/>
    <w:tmpl w:val="D50CCBB6"/>
    <w:lvl w:ilvl="0" w:tplc="08100015">
      <w:start w:val="1"/>
      <w:numFmt w:val="upperLetter"/>
      <w:lvlText w:val="%1."/>
      <w:lvlJc w:val="left"/>
      <w:pPr>
        <w:ind w:left="720" w:hanging="360"/>
      </w:pPr>
      <w:rPr>
        <w:rFonts w:hint="default"/>
      </w:rPr>
    </w:lvl>
    <w:lvl w:ilvl="1" w:tplc="8F54FC28">
      <w:numFmt w:val="bullet"/>
      <w:lvlText w:val="—"/>
      <w:lvlJc w:val="left"/>
      <w:pPr>
        <w:ind w:left="1440" w:hanging="360"/>
      </w:pPr>
      <w:rPr>
        <w:rFonts w:ascii="Arial" w:eastAsiaTheme="minorHAnsi" w:hAnsi="Arial" w:cs="Arial" w:hint="default"/>
      </w:r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3" w15:restartNumberingAfterBreak="0">
    <w:nsid w:val="28C83042"/>
    <w:multiLevelType w:val="hybridMultilevel"/>
    <w:tmpl w:val="E74A8318"/>
    <w:lvl w:ilvl="0" w:tplc="13947DAE">
      <w:start w:val="15"/>
      <w:numFmt w:val="bullet"/>
      <w:lvlText w:val="-"/>
      <w:lvlJc w:val="left"/>
      <w:pPr>
        <w:ind w:left="360" w:hanging="360"/>
      </w:pPr>
      <w:rPr>
        <w:rFonts w:ascii="Arial" w:eastAsia="Times New Roman" w:hAnsi="Arial" w:cs="Arial" w:hint="default"/>
      </w:rPr>
    </w:lvl>
    <w:lvl w:ilvl="1" w:tplc="08100003" w:tentative="1">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14"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5" w15:restartNumberingAfterBreak="0">
    <w:nsid w:val="2FE105C7"/>
    <w:multiLevelType w:val="hybridMultilevel"/>
    <w:tmpl w:val="C86A0C12"/>
    <w:lvl w:ilvl="0" w:tplc="08100001">
      <w:start w:val="1"/>
      <w:numFmt w:val="bullet"/>
      <w:lvlText w:val=""/>
      <w:lvlJc w:val="left"/>
      <w:pPr>
        <w:ind w:left="360" w:hanging="360"/>
      </w:pPr>
      <w:rPr>
        <w:rFonts w:ascii="Symbol" w:hAnsi="Symbol" w:hint="default"/>
      </w:rPr>
    </w:lvl>
    <w:lvl w:ilvl="1" w:tplc="08100003">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16" w15:restartNumberingAfterBreak="0">
    <w:nsid w:val="322A3284"/>
    <w:multiLevelType w:val="hybridMultilevel"/>
    <w:tmpl w:val="76A03D48"/>
    <w:lvl w:ilvl="0" w:tplc="CB0870F8">
      <w:start w:val="1"/>
      <w:numFmt w:val="bullet"/>
      <w:lvlText w:val="-"/>
      <w:lvlJc w:val="left"/>
      <w:pPr>
        <w:ind w:left="360" w:hanging="360"/>
      </w:pPr>
      <w:rPr>
        <w:rFonts w:ascii="72 Light" w:hAnsi="72 Light" w:hint="default"/>
      </w:rPr>
    </w:lvl>
    <w:lvl w:ilvl="1" w:tplc="08100003" w:tentative="1">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17" w15:restartNumberingAfterBreak="0">
    <w:nsid w:val="34752BB3"/>
    <w:multiLevelType w:val="hybridMultilevel"/>
    <w:tmpl w:val="6FC07940"/>
    <w:lvl w:ilvl="0" w:tplc="CB0870F8">
      <w:start w:val="1"/>
      <w:numFmt w:val="bullet"/>
      <w:lvlText w:val="-"/>
      <w:lvlJc w:val="left"/>
      <w:pPr>
        <w:ind w:left="360" w:hanging="360"/>
      </w:pPr>
      <w:rPr>
        <w:rFonts w:ascii="72 Light" w:hAnsi="72 Light" w:hint="default"/>
      </w:rPr>
    </w:lvl>
    <w:lvl w:ilvl="1" w:tplc="08100003" w:tentative="1">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18" w15:restartNumberingAfterBreak="0">
    <w:nsid w:val="34863C49"/>
    <w:multiLevelType w:val="hybridMultilevel"/>
    <w:tmpl w:val="EF60DFC4"/>
    <w:lvl w:ilvl="0" w:tplc="08100001">
      <w:start w:val="1"/>
      <w:numFmt w:val="bullet"/>
      <w:lvlText w:val=""/>
      <w:lvlJc w:val="left"/>
      <w:pPr>
        <w:ind w:left="360" w:hanging="360"/>
      </w:pPr>
      <w:rPr>
        <w:rFonts w:ascii="Symbol" w:hAnsi="Symbol" w:hint="default"/>
      </w:rPr>
    </w:lvl>
    <w:lvl w:ilvl="1" w:tplc="CB0870F8">
      <w:start w:val="1"/>
      <w:numFmt w:val="bullet"/>
      <w:lvlText w:val="-"/>
      <w:lvlJc w:val="left"/>
      <w:pPr>
        <w:ind w:left="1080" w:hanging="360"/>
      </w:pPr>
      <w:rPr>
        <w:rFonts w:ascii="72 Light" w:hAnsi="72 Light" w:hint="default"/>
      </w:rPr>
    </w:lvl>
    <w:lvl w:ilvl="2" w:tplc="08100005">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19" w15:restartNumberingAfterBreak="0">
    <w:nsid w:val="355D6FFB"/>
    <w:multiLevelType w:val="hybridMultilevel"/>
    <w:tmpl w:val="857A4108"/>
    <w:lvl w:ilvl="0" w:tplc="CB0870F8">
      <w:start w:val="1"/>
      <w:numFmt w:val="bullet"/>
      <w:lvlText w:val="-"/>
      <w:lvlJc w:val="left"/>
      <w:pPr>
        <w:ind w:left="360" w:hanging="360"/>
      </w:pPr>
      <w:rPr>
        <w:rFonts w:ascii="72 Light" w:hAnsi="72 Light" w:hint="default"/>
      </w:rPr>
    </w:lvl>
    <w:lvl w:ilvl="1" w:tplc="08100003" w:tentative="1">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20"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1" w15:restartNumberingAfterBreak="0">
    <w:nsid w:val="41812412"/>
    <w:multiLevelType w:val="hybridMultilevel"/>
    <w:tmpl w:val="F1A61F78"/>
    <w:lvl w:ilvl="0" w:tplc="08100005">
      <w:start w:val="1"/>
      <w:numFmt w:val="bullet"/>
      <w:lvlText w:val=""/>
      <w:lvlJc w:val="left"/>
      <w:pPr>
        <w:ind w:left="720" w:hanging="360"/>
      </w:pPr>
      <w:rPr>
        <w:rFonts w:ascii="Wingdings" w:hAnsi="Wingdings"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2" w15:restartNumberingAfterBreak="0">
    <w:nsid w:val="4239537D"/>
    <w:multiLevelType w:val="hybridMultilevel"/>
    <w:tmpl w:val="3830DC94"/>
    <w:lvl w:ilvl="0" w:tplc="8BEA3AB6">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3" w15:restartNumberingAfterBreak="0">
    <w:nsid w:val="473623E8"/>
    <w:multiLevelType w:val="hybridMultilevel"/>
    <w:tmpl w:val="6A802FC2"/>
    <w:lvl w:ilvl="0" w:tplc="CB0870F8">
      <w:start w:val="1"/>
      <w:numFmt w:val="bullet"/>
      <w:lvlText w:val="-"/>
      <w:lvlJc w:val="left"/>
      <w:pPr>
        <w:ind w:left="360" w:hanging="360"/>
      </w:pPr>
      <w:rPr>
        <w:rFonts w:ascii="72 Light" w:hAnsi="72 Light" w:hint="default"/>
      </w:rPr>
    </w:lvl>
    <w:lvl w:ilvl="1" w:tplc="08100003" w:tentative="1">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24" w15:restartNumberingAfterBreak="0">
    <w:nsid w:val="49311429"/>
    <w:multiLevelType w:val="hybridMultilevel"/>
    <w:tmpl w:val="4B3C9440"/>
    <w:lvl w:ilvl="0" w:tplc="CB0870F8">
      <w:start w:val="1"/>
      <w:numFmt w:val="bullet"/>
      <w:lvlText w:val="-"/>
      <w:lvlJc w:val="left"/>
      <w:pPr>
        <w:ind w:left="360" w:hanging="360"/>
      </w:pPr>
      <w:rPr>
        <w:rFonts w:ascii="72 Light" w:hAnsi="72 Light" w:hint="default"/>
      </w:rPr>
    </w:lvl>
    <w:lvl w:ilvl="1" w:tplc="08100003" w:tentative="1">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25"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6" w15:restartNumberingAfterBreak="0">
    <w:nsid w:val="51253BBA"/>
    <w:multiLevelType w:val="multilevel"/>
    <w:tmpl w:val="0810001F"/>
    <w:lvl w:ilvl="0">
      <w:start w:val="1"/>
      <w:numFmt w:val="decimal"/>
      <w:lvlText w:val="%1."/>
      <w:lvlJc w:val="left"/>
      <w:pPr>
        <w:ind w:left="360" w:hanging="360"/>
      </w:pPr>
      <w:rPr>
        <w:rFonts w:hint="default"/>
      </w:rPr>
    </w:lvl>
    <w:lvl w:ilvl="1">
      <w:start w:val="1"/>
      <w:numFmt w:val="decimal"/>
      <w:lvlText w:val="%1.%2."/>
      <w:lvlJc w:val="left"/>
      <w:pPr>
        <w:ind w:left="695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3E54854"/>
    <w:multiLevelType w:val="hybridMultilevel"/>
    <w:tmpl w:val="036A3B8A"/>
    <w:lvl w:ilvl="0" w:tplc="CB0870F8">
      <w:start w:val="1"/>
      <w:numFmt w:val="bullet"/>
      <w:lvlText w:val="-"/>
      <w:lvlJc w:val="left"/>
      <w:pPr>
        <w:ind w:left="360" w:hanging="360"/>
      </w:pPr>
      <w:rPr>
        <w:rFonts w:ascii="72 Light" w:hAnsi="72 Light" w:hint="default"/>
      </w:rPr>
    </w:lvl>
    <w:lvl w:ilvl="1" w:tplc="08100003" w:tentative="1">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28" w15:restartNumberingAfterBreak="0">
    <w:nsid w:val="5C392DB1"/>
    <w:multiLevelType w:val="hybridMultilevel"/>
    <w:tmpl w:val="138C3102"/>
    <w:lvl w:ilvl="0" w:tplc="CB0870F8">
      <w:start w:val="1"/>
      <w:numFmt w:val="bullet"/>
      <w:lvlText w:val="-"/>
      <w:lvlJc w:val="left"/>
      <w:pPr>
        <w:ind w:left="360" w:hanging="360"/>
      </w:pPr>
      <w:rPr>
        <w:rFonts w:ascii="72 Light" w:hAnsi="72 Light" w:hint="default"/>
      </w:rPr>
    </w:lvl>
    <w:lvl w:ilvl="1" w:tplc="08100003" w:tentative="1">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29" w15:restartNumberingAfterBreak="0">
    <w:nsid w:val="647D6A40"/>
    <w:multiLevelType w:val="hybridMultilevel"/>
    <w:tmpl w:val="D570DF34"/>
    <w:lvl w:ilvl="0" w:tplc="CB0870F8">
      <w:start w:val="1"/>
      <w:numFmt w:val="bullet"/>
      <w:lvlText w:val="-"/>
      <w:lvlJc w:val="left"/>
      <w:pPr>
        <w:ind w:left="360" w:hanging="360"/>
      </w:pPr>
      <w:rPr>
        <w:rFonts w:ascii="72 Light" w:hAnsi="72 Light" w:hint="default"/>
      </w:rPr>
    </w:lvl>
    <w:lvl w:ilvl="1" w:tplc="08100003" w:tentative="1">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30" w15:restartNumberingAfterBreak="0">
    <w:nsid w:val="6A6C7E23"/>
    <w:multiLevelType w:val="hybridMultilevel"/>
    <w:tmpl w:val="AFB8AD68"/>
    <w:lvl w:ilvl="0" w:tplc="08100005">
      <w:start w:val="1"/>
      <w:numFmt w:val="bullet"/>
      <w:lvlText w:val=""/>
      <w:lvlJc w:val="left"/>
      <w:pPr>
        <w:ind w:left="720" w:hanging="360"/>
      </w:pPr>
      <w:rPr>
        <w:rFonts w:ascii="Wingdings" w:hAnsi="Wingdings"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1" w15:restartNumberingAfterBreak="0">
    <w:nsid w:val="6FFF663E"/>
    <w:multiLevelType w:val="hybridMultilevel"/>
    <w:tmpl w:val="F0EEA364"/>
    <w:lvl w:ilvl="0" w:tplc="13947DAE">
      <w:start w:val="15"/>
      <w:numFmt w:val="bullet"/>
      <w:lvlText w:val="-"/>
      <w:lvlJc w:val="left"/>
      <w:pPr>
        <w:ind w:left="360" w:hanging="360"/>
      </w:pPr>
      <w:rPr>
        <w:rFonts w:ascii="Arial" w:eastAsia="Times New Roman" w:hAnsi="Arial" w:cs="Arial" w:hint="default"/>
      </w:rPr>
    </w:lvl>
    <w:lvl w:ilvl="1" w:tplc="08100003">
      <w:start w:val="1"/>
      <w:numFmt w:val="bullet"/>
      <w:lvlText w:val="o"/>
      <w:lvlJc w:val="left"/>
      <w:pPr>
        <w:ind w:left="1080" w:hanging="360"/>
      </w:pPr>
      <w:rPr>
        <w:rFonts w:ascii="Courier New" w:hAnsi="Courier New" w:cs="Courier New" w:hint="default"/>
      </w:rPr>
    </w:lvl>
    <w:lvl w:ilvl="2" w:tplc="ACA02886">
      <w:start w:val="18"/>
      <w:numFmt w:val="bullet"/>
      <w:lvlText w:val="•"/>
      <w:lvlJc w:val="left"/>
      <w:pPr>
        <w:ind w:left="1800" w:hanging="360"/>
      </w:pPr>
      <w:rPr>
        <w:rFonts w:ascii="Arial" w:eastAsiaTheme="minorHAnsi" w:hAnsi="Arial" w:cs="Arial"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32" w15:restartNumberingAfterBreak="0">
    <w:nsid w:val="772F0D2D"/>
    <w:multiLevelType w:val="hybridMultilevel"/>
    <w:tmpl w:val="4774A904"/>
    <w:lvl w:ilvl="0" w:tplc="CB0870F8">
      <w:start w:val="1"/>
      <w:numFmt w:val="bullet"/>
      <w:lvlText w:val="-"/>
      <w:lvlJc w:val="left"/>
      <w:pPr>
        <w:ind w:left="360" w:hanging="360"/>
      </w:pPr>
      <w:rPr>
        <w:rFonts w:ascii="72 Light" w:hAnsi="72 Light" w:hint="default"/>
      </w:rPr>
    </w:lvl>
    <w:lvl w:ilvl="1" w:tplc="08100003" w:tentative="1">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33" w15:restartNumberingAfterBreak="0">
    <w:nsid w:val="7CBE5430"/>
    <w:multiLevelType w:val="hybridMultilevel"/>
    <w:tmpl w:val="D4008D7E"/>
    <w:lvl w:ilvl="0" w:tplc="E848CBAA">
      <w:start w:val="15"/>
      <w:numFmt w:val="bullet"/>
      <w:lvlText w:val="-"/>
      <w:lvlJc w:val="left"/>
      <w:pPr>
        <w:ind w:left="360" w:hanging="360"/>
      </w:pPr>
      <w:rPr>
        <w:rFonts w:ascii="Arial" w:eastAsiaTheme="minorHAnsi" w:hAnsi="Arial" w:cs="Arial" w:hint="default"/>
      </w:rPr>
    </w:lvl>
    <w:lvl w:ilvl="1" w:tplc="08100003">
      <w:start w:val="1"/>
      <w:numFmt w:val="bullet"/>
      <w:lvlText w:val="o"/>
      <w:lvlJc w:val="left"/>
      <w:pPr>
        <w:ind w:left="1080" w:hanging="360"/>
      </w:pPr>
      <w:rPr>
        <w:rFonts w:ascii="Courier New" w:hAnsi="Courier New" w:cs="Courier New" w:hint="default"/>
      </w:rPr>
    </w:lvl>
    <w:lvl w:ilvl="2" w:tplc="08100005">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num w:numId="1">
    <w:abstractNumId w:val="8"/>
  </w:num>
  <w:num w:numId="2">
    <w:abstractNumId w:val="5"/>
  </w:num>
  <w:num w:numId="3">
    <w:abstractNumId w:val="25"/>
  </w:num>
  <w:num w:numId="4">
    <w:abstractNumId w:val="20"/>
  </w:num>
  <w:num w:numId="5">
    <w:abstractNumId w:val="9"/>
  </w:num>
  <w:num w:numId="6">
    <w:abstractNumId w:val="14"/>
  </w:num>
  <w:num w:numId="7">
    <w:abstractNumId w:val="6"/>
  </w:num>
  <w:num w:numId="8">
    <w:abstractNumId w:val="12"/>
  </w:num>
  <w:num w:numId="9">
    <w:abstractNumId w:val="13"/>
  </w:num>
  <w:num w:numId="10">
    <w:abstractNumId w:val="31"/>
  </w:num>
  <w:num w:numId="11">
    <w:abstractNumId w:val="26"/>
  </w:num>
  <w:num w:numId="12">
    <w:abstractNumId w:val="22"/>
  </w:num>
  <w:num w:numId="13">
    <w:abstractNumId w:val="17"/>
  </w:num>
  <w:num w:numId="14">
    <w:abstractNumId w:val="1"/>
  </w:num>
  <w:num w:numId="15">
    <w:abstractNumId w:val="0"/>
  </w:num>
  <w:num w:numId="16">
    <w:abstractNumId w:val="4"/>
  </w:num>
  <w:num w:numId="17">
    <w:abstractNumId w:val="7"/>
  </w:num>
  <w:num w:numId="18">
    <w:abstractNumId w:val="33"/>
  </w:num>
  <w:num w:numId="19">
    <w:abstractNumId w:val="3"/>
  </w:num>
  <w:num w:numId="20">
    <w:abstractNumId w:val="2"/>
  </w:num>
  <w:num w:numId="21">
    <w:abstractNumId w:val="16"/>
  </w:num>
  <w:num w:numId="22">
    <w:abstractNumId w:val="10"/>
  </w:num>
  <w:num w:numId="23">
    <w:abstractNumId w:val="32"/>
  </w:num>
  <w:num w:numId="24">
    <w:abstractNumId w:val="28"/>
  </w:num>
  <w:num w:numId="25">
    <w:abstractNumId w:val="29"/>
  </w:num>
  <w:num w:numId="26">
    <w:abstractNumId w:val="23"/>
  </w:num>
  <w:num w:numId="27">
    <w:abstractNumId w:val="27"/>
  </w:num>
  <w:num w:numId="28">
    <w:abstractNumId w:val="19"/>
  </w:num>
  <w:num w:numId="29">
    <w:abstractNumId w:val="24"/>
  </w:num>
  <w:num w:numId="30">
    <w:abstractNumId w:val="11"/>
  </w:num>
  <w:num w:numId="31">
    <w:abstractNumId w:val="21"/>
  </w:num>
  <w:num w:numId="32">
    <w:abstractNumId w:val="30"/>
  </w:num>
  <w:num w:numId="33">
    <w:abstractNumId w:val="15"/>
  </w:num>
  <w:num w:numId="34">
    <w:abstractNumId w:val="18"/>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1598"/>
    <w:rsid w:val="0003762B"/>
    <w:rsid w:val="00046582"/>
    <w:rsid w:val="000A6D7B"/>
    <w:rsid w:val="000C274A"/>
    <w:rsid w:val="00141426"/>
    <w:rsid w:val="00226A79"/>
    <w:rsid w:val="00254C72"/>
    <w:rsid w:val="002550F6"/>
    <w:rsid w:val="002B5D9F"/>
    <w:rsid w:val="002C3B17"/>
    <w:rsid w:val="002E042C"/>
    <w:rsid w:val="002E0AAA"/>
    <w:rsid w:val="00345279"/>
    <w:rsid w:val="00390E32"/>
    <w:rsid w:val="003B756D"/>
    <w:rsid w:val="003E1A55"/>
    <w:rsid w:val="00403ADB"/>
    <w:rsid w:val="0044726E"/>
    <w:rsid w:val="004C1598"/>
    <w:rsid w:val="00524532"/>
    <w:rsid w:val="005521C6"/>
    <w:rsid w:val="00572FD3"/>
    <w:rsid w:val="00575CB6"/>
    <w:rsid w:val="00604FFB"/>
    <w:rsid w:val="00607F9B"/>
    <w:rsid w:val="00610752"/>
    <w:rsid w:val="006700AC"/>
    <w:rsid w:val="006856BF"/>
    <w:rsid w:val="006C067F"/>
    <w:rsid w:val="00746868"/>
    <w:rsid w:val="0077162E"/>
    <w:rsid w:val="00771FCB"/>
    <w:rsid w:val="007821BC"/>
    <w:rsid w:val="00797EEB"/>
    <w:rsid w:val="007A3BE2"/>
    <w:rsid w:val="007C71DA"/>
    <w:rsid w:val="007D71DA"/>
    <w:rsid w:val="00802B4F"/>
    <w:rsid w:val="00863216"/>
    <w:rsid w:val="008720C4"/>
    <w:rsid w:val="008F52AF"/>
    <w:rsid w:val="00932A5B"/>
    <w:rsid w:val="009C5E5A"/>
    <w:rsid w:val="00A403DD"/>
    <w:rsid w:val="00A873E4"/>
    <w:rsid w:val="00AF0268"/>
    <w:rsid w:val="00B46304"/>
    <w:rsid w:val="00B810A4"/>
    <w:rsid w:val="00BC0CDE"/>
    <w:rsid w:val="00BE7153"/>
    <w:rsid w:val="00BF0A1F"/>
    <w:rsid w:val="00C0021B"/>
    <w:rsid w:val="00C05783"/>
    <w:rsid w:val="00C25519"/>
    <w:rsid w:val="00CD2EC3"/>
    <w:rsid w:val="00D16C73"/>
    <w:rsid w:val="00D20ACA"/>
    <w:rsid w:val="00D25675"/>
    <w:rsid w:val="00D33940"/>
    <w:rsid w:val="00D46555"/>
    <w:rsid w:val="00D600FD"/>
    <w:rsid w:val="00D649A8"/>
    <w:rsid w:val="00D76593"/>
    <w:rsid w:val="00D81FBC"/>
    <w:rsid w:val="00D82A08"/>
    <w:rsid w:val="00DE13E3"/>
    <w:rsid w:val="00DE1BC4"/>
    <w:rsid w:val="00E11964"/>
    <w:rsid w:val="00E90720"/>
    <w:rsid w:val="00EB088A"/>
    <w:rsid w:val="00EE0F59"/>
    <w:rsid w:val="00F15369"/>
    <w:rsid w:val="00F205DE"/>
    <w:rsid w:val="00F657BF"/>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81B52C1A-7506-4FD8-AA5F-D2F1A248D3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190C3F"/>
    <w:rPr>
      <w:rFonts w:ascii="Arial" w:hAnsi="Arial"/>
      <w:lang w:val="it-CH"/>
    </w:rPr>
  </w:style>
  <w:style w:type="paragraph" w:styleId="Titolo1">
    <w:name w:val="heading 1"/>
    <w:basedOn w:val="Normale"/>
    <w:next w:val="Normale"/>
    <w:link w:val="Titolo1Carattere"/>
    <w:qFormat/>
    <w:rsid w:val="006F0D42"/>
    <w:pPr>
      <w:keepNext/>
      <w:spacing w:before="240" w:after="120"/>
      <w:jc w:val="left"/>
      <w:outlineLvl w:val="0"/>
    </w:pPr>
    <w:rPr>
      <w:b/>
    </w:rPr>
  </w:style>
  <w:style w:type="paragraph" w:styleId="Titolo2">
    <w:name w:val="heading 2"/>
    <w:basedOn w:val="Titolo1"/>
    <w:next w:val="Normale"/>
    <w:link w:val="Titolo2Carattere"/>
    <w:unhideWhenUsed/>
    <w:qFormat/>
    <w:rsid w:val="006F0D42"/>
    <w:pPr>
      <w:numPr>
        <w:ilvl w:val="1"/>
      </w:numPr>
      <w:spacing w:before="120" w:after="60"/>
      <w:outlineLvl w:val="1"/>
    </w:pPr>
  </w:style>
  <w:style w:type="paragraph" w:styleId="Titolo3">
    <w:name w:val="heading 3"/>
    <w:basedOn w:val="Titolo1"/>
    <w:next w:val="Normale"/>
    <w:link w:val="Titolo3Carattere"/>
    <w:unhideWhenUsed/>
    <w:qFormat/>
    <w:rsid w:val="006F0D42"/>
    <w:pPr>
      <w:numPr>
        <w:ilvl w:val="2"/>
      </w:numPr>
      <w:spacing w:before="120" w:after="60"/>
      <w:outlineLvl w:val="2"/>
    </w:pPr>
  </w:style>
  <w:style w:type="paragraph" w:styleId="Titolo4">
    <w:name w:val="heading 4"/>
    <w:basedOn w:val="Titolo1"/>
    <w:next w:val="Normale"/>
    <w:link w:val="Titolo4Carattere"/>
    <w:uiPriority w:val="9"/>
    <w:unhideWhenUsed/>
    <w:qFormat/>
    <w:rsid w:val="006F0D42"/>
    <w:pPr>
      <w:numPr>
        <w:ilvl w:val="3"/>
      </w:numPr>
      <w:spacing w:before="120" w:after="60"/>
      <w:outlineLvl w:val="3"/>
    </w:pPr>
  </w:style>
  <w:style w:type="paragraph" w:styleId="Titolo5">
    <w:name w:val="heading 5"/>
    <w:basedOn w:val="Normale"/>
    <w:next w:val="Normale"/>
    <w:link w:val="Titolo5Carattere"/>
    <w:uiPriority w:val="9"/>
    <w:semiHidden/>
    <w:unhideWhenUsed/>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rsid w:val="006F0D42"/>
    <w:rPr>
      <w:rFonts w:ascii="Arial" w:hAnsi="Arial"/>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rsid w:val="006F0D42"/>
    <w:rPr>
      <w:rFonts w:ascii="Arial" w:hAnsi="Arial"/>
      <w:b/>
      <w:lang w:val="it-CH"/>
    </w:rPr>
  </w:style>
  <w:style w:type="character" w:customStyle="1" w:styleId="Titolo3Carattere">
    <w:name w:val="Titolo 3 Carattere"/>
    <w:basedOn w:val="Carpredefinitoparagrafo"/>
    <w:link w:val="Titolo3"/>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3"/>
      </w:numPr>
      <w:contextualSpacing/>
    </w:pPr>
  </w:style>
  <w:style w:type="paragraph" w:styleId="Paragrafoelenco">
    <w:name w:val="List Paragraph"/>
    <w:basedOn w:val="Normale"/>
    <w:uiPriority w:val="34"/>
    <w:qFormat/>
    <w:rsid w:val="004D7849"/>
    <w:pPr>
      <w:ind w:left="720"/>
      <w:contextualSpacing/>
    </w:pPr>
  </w:style>
  <w:style w:type="paragraph" w:customStyle="1" w:styleId="ListNumeric">
    <w:name w:val="ListNumeric"/>
    <w:basedOn w:val="Normale"/>
    <w:rsid w:val="008C0661"/>
    <w:pPr>
      <w:numPr>
        <w:numId w:val="6"/>
      </w:numPr>
      <w:contextualSpacing/>
    </w:pPr>
  </w:style>
  <w:style w:type="paragraph" w:customStyle="1" w:styleId="ListLine">
    <w:name w:val="ListLine"/>
    <w:basedOn w:val="Normale"/>
    <w:rsid w:val="008C0661"/>
    <w:pPr>
      <w:numPr>
        <w:numId w:val="5"/>
      </w:numPr>
      <w:contextualSpacing/>
    </w:pPr>
  </w:style>
  <w:style w:type="paragraph" w:customStyle="1" w:styleId="ListBullet">
    <w:name w:val="ListBullet"/>
    <w:basedOn w:val="Normale"/>
    <w:rsid w:val="008C0661"/>
    <w:pPr>
      <w:numPr>
        <w:numId w:val="4"/>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qFormat/>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qFormat/>
    <w:rsid w:val="00B33B5E"/>
    <w:pPr>
      <w:suppressAutoHyphens/>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3"/>
      </w:numPr>
    </w:pPr>
  </w:style>
  <w:style w:type="numbering" w:customStyle="1" w:styleId="ListNumericList">
    <w:name w:val="ListNumericList"/>
    <w:uiPriority w:val="99"/>
    <w:rsid w:val="0040086C"/>
    <w:pPr>
      <w:numPr>
        <w:numId w:val="6"/>
      </w:numPr>
    </w:pPr>
  </w:style>
  <w:style w:type="numbering" w:customStyle="1" w:styleId="ListLineList">
    <w:name w:val="ListLineList"/>
    <w:uiPriority w:val="99"/>
    <w:rsid w:val="0040086C"/>
    <w:pPr>
      <w:numPr>
        <w:numId w:val="5"/>
      </w:numPr>
    </w:pPr>
  </w:style>
  <w:style w:type="numbering" w:customStyle="1" w:styleId="ListBulletList">
    <w:name w:val="ListBulletList"/>
    <w:uiPriority w:val="99"/>
    <w:rsid w:val="0040086C"/>
    <w:pPr>
      <w:numPr>
        <w:numId w:val="4"/>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rPr>
      <w:sz w:val="24"/>
    </w:rPr>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2"/>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paragraph" w:customStyle="1" w:styleId="TitleSubtemplateLandscape">
    <w:name w:val="TitleSubtemplateLandscape"/>
    <w:basedOn w:val="HeaderDecisione"/>
    <w:qFormat/>
    <w:rsid w:val="00A75031"/>
    <w:rPr>
      <w:rFonts w:ascii="Gill Sans Display MT Pro BdCn" w:hAnsi="Gill Sans Display MT Pro BdCn"/>
      <w:sz w:val="18"/>
    </w:rPr>
  </w:style>
  <w:style w:type="paragraph" w:customStyle="1" w:styleId="EtiketteSender1">
    <w:name w:val="EtiketteSender1"/>
    <w:basedOn w:val="Normale"/>
    <w:rsid w:val="007B4E2C"/>
    <w:pPr>
      <w:tabs>
        <w:tab w:val="right" w:pos="4933"/>
      </w:tabs>
      <w:jc w:val="left"/>
    </w:pPr>
    <w:rPr>
      <w:rFonts w:ascii="Gill Sans Display MT Pro BdCn" w:hAnsi="Gill Sans Display MT Pro BdCn"/>
      <w:sz w:val="20"/>
    </w:rPr>
  </w:style>
  <w:style w:type="paragraph" w:customStyle="1" w:styleId="EtiketteRecipient1">
    <w:name w:val="EtiketteRecipient1"/>
    <w:basedOn w:val="EtiketteSender1"/>
    <w:rsid w:val="00A2197E"/>
    <w:rPr>
      <w:rFonts w:ascii="Arial" w:hAnsi="Arial"/>
      <w:sz w:val="22"/>
    </w:rPr>
  </w:style>
  <w:style w:type="table" w:styleId="Grigliatabella">
    <w:name w:val="Table Grid"/>
    <w:basedOn w:val="Tabellanormale"/>
    <w:rsid w:val="004C1598"/>
    <w:pPr>
      <w:jc w:val="left"/>
    </w:pPr>
    <w:rPr>
      <w:rFonts w:ascii="Times New Roman" w:eastAsia="Times New Roman" w:hAnsi="Times New Roman" w:cs="Times New Roman"/>
      <w:sz w:val="20"/>
      <w:szCs w:val="20"/>
      <w:lang w:val="it-CH" w:eastAsia="it-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E-MessNormale">
    <w:name w:val="PE-MessNormale"/>
    <w:basedOn w:val="Normale"/>
    <w:link w:val="PE-MessNormaleCarattere"/>
    <w:rsid w:val="004C1598"/>
    <w:pPr>
      <w:spacing w:after="120"/>
    </w:pPr>
    <w:rPr>
      <w:rFonts w:eastAsia="Times New Roman" w:cs="Times New Roman"/>
      <w:sz w:val="24"/>
      <w:szCs w:val="20"/>
      <w:lang w:eastAsia="it-IT"/>
    </w:rPr>
  </w:style>
  <w:style w:type="character" w:customStyle="1" w:styleId="PE-MessNormaleCarattere">
    <w:name w:val="PE-MessNormale Carattere"/>
    <w:link w:val="PE-MessNormale"/>
    <w:locked/>
    <w:rsid w:val="004C1598"/>
    <w:rPr>
      <w:rFonts w:ascii="Arial" w:eastAsia="Times New Roman" w:hAnsi="Arial" w:cs="Times New Roman"/>
      <w:sz w:val="24"/>
      <w:szCs w:val="20"/>
      <w:lang w:val="it-CH" w:eastAsia="it-IT"/>
    </w:rPr>
  </w:style>
  <w:style w:type="paragraph" w:customStyle="1" w:styleId="Default">
    <w:name w:val="Default"/>
    <w:rsid w:val="004C1598"/>
    <w:pPr>
      <w:autoSpaceDE w:val="0"/>
      <w:autoSpaceDN w:val="0"/>
      <w:adjustRightInd w:val="0"/>
      <w:jc w:val="left"/>
    </w:pPr>
    <w:rPr>
      <w:rFonts w:ascii="Arial" w:eastAsia="Times New Roman" w:hAnsi="Arial" w:cs="Arial"/>
      <w:color w:val="000000"/>
      <w:sz w:val="24"/>
      <w:szCs w:val="24"/>
      <w:lang w:val="it-CH"/>
    </w:rPr>
  </w:style>
  <w:style w:type="paragraph" w:styleId="Corpotesto">
    <w:name w:val="Body Text"/>
    <w:basedOn w:val="Normale"/>
    <w:link w:val="CorpotestoCarattere"/>
    <w:uiPriority w:val="99"/>
    <w:semiHidden/>
    <w:unhideWhenUsed/>
    <w:rsid w:val="004C1598"/>
    <w:pPr>
      <w:autoSpaceDE w:val="0"/>
      <w:autoSpaceDN w:val="0"/>
      <w:adjustRightInd w:val="0"/>
    </w:pPr>
    <w:rPr>
      <w:rFonts w:eastAsia="Arial" w:cs="Arial"/>
      <w:sz w:val="24"/>
      <w:szCs w:val="24"/>
    </w:rPr>
  </w:style>
  <w:style w:type="character" w:customStyle="1" w:styleId="CorpotestoCarattere">
    <w:name w:val="Corpo testo Carattere"/>
    <w:basedOn w:val="Carpredefinitoparagrafo"/>
    <w:link w:val="Corpotesto"/>
    <w:uiPriority w:val="99"/>
    <w:semiHidden/>
    <w:rsid w:val="004C1598"/>
    <w:rPr>
      <w:rFonts w:ascii="Arial" w:eastAsia="Arial" w:hAnsi="Arial" w:cs="Arial"/>
      <w:sz w:val="24"/>
      <w:szCs w:val="24"/>
      <w:lang w:val="it-CH"/>
    </w:rPr>
  </w:style>
  <w:style w:type="character" w:styleId="Rimandocommento">
    <w:name w:val="annotation reference"/>
    <w:basedOn w:val="Carpredefinitoparagrafo"/>
    <w:uiPriority w:val="99"/>
    <w:semiHidden/>
    <w:unhideWhenUsed/>
    <w:rsid w:val="004C1598"/>
    <w:rPr>
      <w:sz w:val="16"/>
      <w:szCs w:val="16"/>
    </w:rPr>
  </w:style>
  <w:style w:type="paragraph" w:styleId="Testocommento">
    <w:name w:val="annotation text"/>
    <w:basedOn w:val="Normale"/>
    <w:link w:val="TestocommentoCarattere"/>
    <w:uiPriority w:val="99"/>
    <w:semiHidden/>
    <w:unhideWhenUsed/>
    <w:rsid w:val="004C1598"/>
    <w:rPr>
      <w:sz w:val="20"/>
      <w:szCs w:val="20"/>
    </w:rPr>
  </w:style>
  <w:style w:type="character" w:customStyle="1" w:styleId="TestocommentoCarattere">
    <w:name w:val="Testo commento Carattere"/>
    <w:basedOn w:val="Carpredefinitoparagrafo"/>
    <w:link w:val="Testocommento"/>
    <w:uiPriority w:val="99"/>
    <w:semiHidden/>
    <w:rsid w:val="004C1598"/>
    <w:rPr>
      <w:rFonts w:ascii="Arial" w:hAnsi="Arial"/>
      <w:sz w:val="20"/>
      <w:szCs w:val="20"/>
      <w:lang w:val="it-CH"/>
    </w:rPr>
  </w:style>
  <w:style w:type="paragraph" w:styleId="Soggettocommento">
    <w:name w:val="annotation subject"/>
    <w:basedOn w:val="Testocommento"/>
    <w:next w:val="Testocommento"/>
    <w:link w:val="SoggettocommentoCarattere"/>
    <w:uiPriority w:val="99"/>
    <w:semiHidden/>
    <w:unhideWhenUsed/>
    <w:rsid w:val="004C1598"/>
    <w:rPr>
      <w:b/>
      <w:bCs/>
    </w:rPr>
  </w:style>
  <w:style w:type="character" w:customStyle="1" w:styleId="SoggettocommentoCarattere">
    <w:name w:val="Soggetto commento Carattere"/>
    <w:basedOn w:val="TestocommentoCarattere"/>
    <w:link w:val="Soggettocommento"/>
    <w:uiPriority w:val="99"/>
    <w:semiHidden/>
    <w:rsid w:val="004C1598"/>
    <w:rPr>
      <w:rFonts w:ascii="Arial" w:hAnsi="Arial"/>
      <w:b/>
      <w:bCs/>
      <w:sz w:val="20"/>
      <w:szCs w:val="20"/>
      <w:lang w:val="it-CH"/>
    </w:rPr>
  </w:style>
  <w:style w:type="paragraph" w:styleId="Testofumetto">
    <w:name w:val="Balloon Text"/>
    <w:basedOn w:val="Normale"/>
    <w:link w:val="TestofumettoCarattere"/>
    <w:uiPriority w:val="99"/>
    <w:semiHidden/>
    <w:unhideWhenUsed/>
    <w:rsid w:val="004C1598"/>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4C1598"/>
    <w:rPr>
      <w:rFonts w:ascii="Segoe UI" w:hAnsi="Segoe UI" w:cs="Segoe UI"/>
      <w:sz w:val="18"/>
      <w:szCs w:val="18"/>
      <w:lang w:val="it-CH"/>
    </w:rPr>
  </w:style>
  <w:style w:type="paragraph" w:styleId="NormaleWeb">
    <w:name w:val="Normal (Web)"/>
    <w:basedOn w:val="Normale"/>
    <w:uiPriority w:val="99"/>
    <w:semiHidden/>
    <w:unhideWhenUsed/>
    <w:rsid w:val="004C1598"/>
    <w:pPr>
      <w:spacing w:before="100" w:beforeAutospacing="1" w:after="100" w:afterAutospacing="1"/>
      <w:jc w:val="left"/>
    </w:pPr>
    <w:rPr>
      <w:rFonts w:ascii="Times New Roman" w:eastAsiaTheme="minorEastAsia" w:hAnsi="Times New Roman" w:cs="Times New Roman"/>
      <w:sz w:val="24"/>
      <w:szCs w:val="24"/>
      <w:lang w:eastAsia="it-CH"/>
    </w:rPr>
  </w:style>
  <w:style w:type="character" w:styleId="Collegamentoipertestuale">
    <w:name w:val="Hyperlink"/>
    <w:basedOn w:val="Carpredefinitoparagrafo"/>
    <w:uiPriority w:val="99"/>
    <w:unhideWhenUsed/>
    <w:rsid w:val="004C1598"/>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emf"/><Relationship Id="rId18" Type="http://schemas.openxmlformats.org/officeDocument/2006/relationships/image" Target="media/image6.emf"/><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image" Target="media/image9.emf"/><Relationship Id="rId7" Type="http://schemas.openxmlformats.org/officeDocument/2006/relationships/styles" Target="styles.xml"/><Relationship Id="rId12" Type="http://schemas.openxmlformats.org/officeDocument/2006/relationships/hyperlink" Target="https://lanostrastoria.ch/entries/m2bX56qDne3" TargetMode="External"/><Relationship Id="rId17" Type="http://schemas.openxmlformats.org/officeDocument/2006/relationships/image" Target="media/image5.emf"/><Relationship Id="rId25" Type="http://schemas.openxmlformats.org/officeDocument/2006/relationships/hyperlink" Target="http://www.ti.ch/pd"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emf"/><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12.png"/><Relationship Id="rId32"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image" Target="media/image3.emf"/><Relationship Id="rId23" Type="http://schemas.openxmlformats.org/officeDocument/2006/relationships/image" Target="media/image11.png"/><Relationship Id="rId28"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image" Target="media/image7.emf"/><Relationship Id="rId31"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header" Target="header2.xml"/><Relationship Id="rId30" Type="http://schemas.openxmlformats.org/officeDocument/2006/relationships/header" Target="header3.xml"/></Relationships>
</file>

<file path=word/_rels/footer2.xml.rels><?xml version="1.0" encoding="UTF-8" standalone="yes"?>
<Relationships xmlns="http://schemas.openxmlformats.org/package/2006/relationships"><Relationship Id="rId2" Type="http://schemas.openxmlformats.org/officeDocument/2006/relationships/image" Target="media/image14.png"/><Relationship Id="rId1" Type="http://schemas.openxmlformats.org/officeDocument/2006/relationships/image" Target="media/image13.png"/></Relationships>
</file>

<file path=word/_rels/header3.xml.rels><?xml version="1.0" encoding="UTF-8" standalone="yes"?>
<Relationships xmlns="http://schemas.openxmlformats.org/package/2006/relationships"><Relationship Id="rId2" Type="http://schemas.openxmlformats.org/officeDocument/2006/relationships/image" Target="media/image16.png"/><Relationship Id="rId1" Type="http://schemas.openxmlformats.org/officeDocument/2006/relationships/image" Target="media/image15.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128124\AppData\Local\Temp\OneOffixx\generated\674ed0b3-125c-4b06-b234-af223a30d389.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Group>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2.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c45d7cd7b68e3e6ca57220766e88079c</ImageHash>
    </ImageSizeDefinition>
    <ImageSizeDefinition>
      <Id>1334982032</Id>
      <Width>0</Width>
      <Height>0</Height>
      <XPath>//Image[@id='Profile.Org.WappenSW']</XPath>
      <ImageHash>02f1c0cdac6aeac316213b2e7cb733a0</ImageHash>
    </ImageSizeDefinition>
    <ImageSizeDefinition>
      <Id>711901308</Id>
      <Width>0</Width>
      <Height>0</Height>
      <XPath>//Image[@id='Profile.Org.WappenSW']</XPath>
      <ImageHash>02f1c0cdac6aeac316213b2e7cb733a0</ImageHash>
    </ImageSizeDefinition>
    <ImageSizeDefinition>
      <Id>1956276361</Id>
      <Width>0</Width>
      <Height>0</Height>
      <XPath>//Image[@id='Profile.Org.Logo']</XPath>
      <ImageHash>c45d7cd7b68e3e6ca57220766e88079c</ImageHash>
    </ImageSizeDefinition>
  </ImageDefinitions>
</OneOffixxImageDefinitionPart>
</file>

<file path=customXml/item3.xml><?xml version="1.0" encoding="utf-8"?>
<OneOffixxExtendedBindingPart xmlns:xsd="http://www.w3.org/2001/XMLSchema" xmlns:xsi="http://www.w3.org/2001/XMLSchema-instance" xmlns="http://schema.oneoffixx.com/OneOffixxExtendedBindingPart/1">
  <ExtendedBindings/>
</OneOffixxExtendedBindingPart>
</file>

<file path=customXml/item4.xml>��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C6C7A0-2356-4316-8EBA-2E8D0D26EC50}">
  <ds:schemaRefs>
    <ds:schemaRef ds:uri="http://www.w3.org/2001/XMLSchema"/>
    <ds:schemaRef ds:uri="http://schema.oneoffixx.com/OneOffixxFormattingPart/1"/>
    <ds:schemaRef ds:uri=""/>
  </ds:schemaRefs>
</ds:datastoreItem>
</file>

<file path=customXml/itemProps2.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3.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4.xml><?xml version="1.0" encoding="utf-8"?>
<ds:datastoreItem xmlns:ds="http://schemas.openxmlformats.org/officeDocument/2006/customXml" ds:itemID="{44270287-C36C-484F-95AC-AC9B7AC1B025}">
  <ds:schemaRefs>
    <ds:schemaRef ds:uri="http://www.w3.org/2001/XMLSchema"/>
    <ds:schemaRef ds:uri="http://schema.oneoffixx.com/OneOffixxDocumentPart/1"/>
    <ds:schemaRef ds:uri=""/>
  </ds:schemaRefs>
</ds:datastoreItem>
</file>

<file path=customXml/itemProps5.xml><?xml version="1.0" encoding="utf-8"?>
<ds:datastoreItem xmlns:ds="http://schemas.openxmlformats.org/officeDocument/2006/customXml" ds:itemID="{AAD29558-6BA2-4032-A299-6888841F43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674ed0b3-125c-4b06-b234-af223a30d389.dotx</Template>
  <TotalTime>61</TotalTime>
  <Pages>29</Pages>
  <Words>8552</Words>
  <Characters>49603</Characters>
  <Application>Microsoft Office Word</Application>
  <DocSecurity>0</DocSecurity>
  <Lines>1102</Lines>
  <Paragraphs>543</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57612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Venturi Luca / T128124</dc:creator>
  <cp:lastModifiedBy>Venturi Luca</cp:lastModifiedBy>
  <cp:revision>67</cp:revision>
  <cp:lastPrinted>2024-06-05T07:22:00Z</cp:lastPrinted>
  <dcterms:created xsi:type="dcterms:W3CDTF">2024-06-03T05:38:00Z</dcterms:created>
  <dcterms:modified xsi:type="dcterms:W3CDTF">2024-06-05T07:22:00Z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ies>
</file>