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52AF" w:rsidRPr="008D2CC9" w:rsidRDefault="008D2CC9" w:rsidP="008D2CC9">
      <w:pPr>
        <w:pStyle w:val="StandardRisoluzionedelConsigliodiStato"/>
        <w:ind w:right="-1"/>
      </w:pPr>
      <w:r>
        <w:rPr>
          <w:rFonts w:cs="Arial"/>
          <w:b/>
          <w:bCs/>
          <w:sz w:val="28"/>
          <w:szCs w:val="28"/>
        </w:rPr>
        <w:t>Rapporto sull’i</w:t>
      </w:r>
      <w:r w:rsidRPr="00896E6B">
        <w:rPr>
          <w:rFonts w:cs="Arial"/>
          <w:b/>
          <w:bCs/>
          <w:sz w:val="28"/>
          <w:szCs w:val="28"/>
        </w:rPr>
        <w:t>niziativa parl</w:t>
      </w:r>
      <w:r>
        <w:rPr>
          <w:rFonts w:cs="Arial"/>
          <w:b/>
          <w:bCs/>
          <w:sz w:val="28"/>
          <w:szCs w:val="28"/>
        </w:rPr>
        <w:t>amentare presentata il 2</w:t>
      </w:r>
      <w:r w:rsidR="006336FB">
        <w:rPr>
          <w:rFonts w:cs="Arial"/>
          <w:b/>
          <w:bCs/>
          <w:sz w:val="28"/>
          <w:szCs w:val="28"/>
        </w:rPr>
        <w:t xml:space="preserve">3 </w:t>
      </w:r>
      <w:r>
        <w:rPr>
          <w:rFonts w:cs="Arial"/>
          <w:b/>
          <w:bCs/>
          <w:sz w:val="28"/>
          <w:szCs w:val="28"/>
        </w:rPr>
        <w:t xml:space="preserve">giugno 2022 </w:t>
      </w:r>
      <w:r w:rsidRPr="00896E6B">
        <w:rPr>
          <w:rFonts w:cs="Arial"/>
          <w:b/>
          <w:bCs/>
          <w:sz w:val="28"/>
          <w:szCs w:val="28"/>
        </w:rPr>
        <w:t>nella forma</w:t>
      </w:r>
      <w:r>
        <w:rPr>
          <w:rFonts w:cs="Arial"/>
          <w:b/>
          <w:bCs/>
          <w:sz w:val="28"/>
          <w:szCs w:val="28"/>
        </w:rPr>
        <w:t xml:space="preserve"> elaborata da </w:t>
      </w:r>
      <w:r w:rsidR="006336FB">
        <w:rPr>
          <w:rFonts w:cs="Arial"/>
          <w:b/>
          <w:bCs/>
          <w:sz w:val="28"/>
          <w:szCs w:val="28"/>
        </w:rPr>
        <w:t>Maddalena Ermotti-Lepori e Luca Pagani “Modifica dell’</w:t>
      </w:r>
      <w:r w:rsidR="006336FB" w:rsidRPr="006336FB">
        <w:rPr>
          <w:rFonts w:cs="Arial"/>
          <w:b/>
          <w:bCs/>
          <w:sz w:val="28"/>
          <w:szCs w:val="28"/>
        </w:rPr>
        <w:t>art. 37 della Legge sulla scuola dell’infanzia e sulla scuola elementare in tema di refezione alla scuola dell’infanzia (Rendere possibile alle direzioni di concedere deroghe per venire incontro a particolari necessità dei bambini e delle loro famiglie)</w:t>
      </w:r>
      <w:r w:rsidR="006336FB">
        <w:rPr>
          <w:rFonts w:cs="Arial"/>
          <w:b/>
          <w:bCs/>
          <w:sz w:val="28"/>
          <w:szCs w:val="28"/>
        </w:rPr>
        <w:t>”</w:t>
      </w:r>
    </w:p>
    <w:p w:rsidR="00D649A8" w:rsidRDefault="00D649A8" w:rsidP="008911B3">
      <w:pPr>
        <w:pStyle w:val="StandardRisoluzionedelConsigliodiStato"/>
        <w:ind w:right="-1"/>
      </w:pPr>
    </w:p>
    <w:p w:rsidR="008D2CC9" w:rsidRPr="008D2CC9" w:rsidRDefault="008D2CC9" w:rsidP="008911B3">
      <w:pPr>
        <w:pStyle w:val="StandardRisoluzionedelConsigliodiStato"/>
        <w:ind w:right="-1"/>
      </w:pPr>
    </w:p>
    <w:p w:rsidR="008D2CC9" w:rsidRPr="00483B76" w:rsidRDefault="008D2CC9" w:rsidP="008911B3">
      <w:pPr>
        <w:rPr>
          <w:rFonts w:cs="Arial"/>
          <w:sz w:val="24"/>
          <w:szCs w:val="24"/>
        </w:rPr>
      </w:pPr>
      <w:r w:rsidRPr="00483B76">
        <w:rPr>
          <w:rFonts w:cs="Arial"/>
          <w:sz w:val="24"/>
          <w:szCs w:val="24"/>
        </w:rPr>
        <w:t>Signor</w:t>
      </w:r>
      <w:r>
        <w:rPr>
          <w:rFonts w:cs="Arial"/>
          <w:sz w:val="24"/>
          <w:szCs w:val="24"/>
        </w:rPr>
        <w:t>a</w:t>
      </w:r>
      <w:r w:rsidRPr="00483B76">
        <w:rPr>
          <w:rFonts w:cs="Arial"/>
          <w:sz w:val="24"/>
          <w:szCs w:val="24"/>
        </w:rPr>
        <w:t xml:space="preserve"> Presidente,</w:t>
      </w:r>
    </w:p>
    <w:p w:rsidR="008D2CC9" w:rsidRPr="00483B76" w:rsidRDefault="008D2CC9" w:rsidP="008911B3">
      <w:pPr>
        <w:rPr>
          <w:rFonts w:cs="Arial"/>
          <w:sz w:val="24"/>
          <w:szCs w:val="24"/>
        </w:rPr>
      </w:pPr>
      <w:r w:rsidRPr="00483B76">
        <w:rPr>
          <w:rFonts w:cs="Arial"/>
          <w:sz w:val="24"/>
          <w:szCs w:val="24"/>
        </w:rPr>
        <w:t xml:space="preserve">signore e signori </w:t>
      </w:r>
      <w:r>
        <w:rPr>
          <w:rFonts w:cs="Arial"/>
          <w:sz w:val="24"/>
          <w:szCs w:val="24"/>
        </w:rPr>
        <w:t>d</w:t>
      </w:r>
      <w:r w:rsidRPr="00483B76">
        <w:rPr>
          <w:rFonts w:cs="Arial"/>
          <w:sz w:val="24"/>
          <w:szCs w:val="24"/>
        </w:rPr>
        <w:t>eputati,</w:t>
      </w:r>
    </w:p>
    <w:p w:rsidR="008D2CC9" w:rsidRPr="00483B76" w:rsidRDefault="008D2CC9" w:rsidP="008911B3">
      <w:pPr>
        <w:rPr>
          <w:rFonts w:cs="Arial"/>
          <w:sz w:val="24"/>
          <w:szCs w:val="24"/>
        </w:rPr>
      </w:pPr>
    </w:p>
    <w:p w:rsidR="00AE2C4B" w:rsidRDefault="008D2CC9" w:rsidP="008911B3">
      <w:pPr>
        <w:pStyle w:val="StandardRisoluzionedelConsigliodiStato"/>
        <w:ind w:right="-1"/>
        <w:rPr>
          <w:rFonts w:cs="Arial"/>
          <w:szCs w:val="24"/>
        </w:rPr>
      </w:pPr>
      <w:r w:rsidRPr="00483B76">
        <w:rPr>
          <w:rFonts w:cs="Arial"/>
          <w:szCs w:val="24"/>
        </w:rPr>
        <w:t xml:space="preserve">l’iniziativa parlamentare </w:t>
      </w:r>
      <w:r w:rsidR="007A4893">
        <w:rPr>
          <w:rFonts w:cs="Arial"/>
          <w:szCs w:val="24"/>
        </w:rPr>
        <w:t xml:space="preserve">qui in esame </w:t>
      </w:r>
      <w:r>
        <w:rPr>
          <w:rFonts w:cs="Arial"/>
          <w:szCs w:val="24"/>
        </w:rPr>
        <w:t xml:space="preserve">chiede di modificare la Legge sulla scuola dell’infanzia e sulla scuola elementare </w:t>
      </w:r>
      <w:r w:rsidRPr="008D2CC9">
        <w:rPr>
          <w:rFonts w:cs="Arial"/>
          <w:szCs w:val="24"/>
        </w:rPr>
        <w:t>del 7 febbraio 1996</w:t>
      </w:r>
      <w:r w:rsidR="008D55D4">
        <w:rPr>
          <w:rFonts w:cs="Arial"/>
          <w:szCs w:val="24"/>
        </w:rPr>
        <w:t xml:space="preserve"> (LS</w:t>
      </w:r>
      <w:r w:rsidR="00271019">
        <w:rPr>
          <w:rFonts w:cs="Arial"/>
          <w:szCs w:val="24"/>
        </w:rPr>
        <w:t>I</w:t>
      </w:r>
      <w:r w:rsidR="008D55D4">
        <w:rPr>
          <w:rFonts w:cs="Arial"/>
          <w:szCs w:val="24"/>
        </w:rPr>
        <w:t>S</w:t>
      </w:r>
      <w:r w:rsidR="00271019">
        <w:rPr>
          <w:rFonts w:cs="Arial"/>
          <w:szCs w:val="24"/>
        </w:rPr>
        <w:t>E)</w:t>
      </w:r>
      <w:r w:rsidR="00BB44C4">
        <w:rPr>
          <w:rFonts w:cs="Arial"/>
          <w:szCs w:val="24"/>
        </w:rPr>
        <w:t>,</w:t>
      </w:r>
      <w:r w:rsidR="007A4893">
        <w:rPr>
          <w:rFonts w:cs="Arial"/>
          <w:szCs w:val="24"/>
        </w:rPr>
        <w:t xml:space="preserve"> aggiungendo all’art. </w:t>
      </w:r>
      <w:r w:rsidR="008D55D4">
        <w:rPr>
          <w:rFonts w:cs="Arial"/>
          <w:szCs w:val="24"/>
        </w:rPr>
        <w:t>37</w:t>
      </w:r>
      <w:r w:rsidR="007A4893">
        <w:rPr>
          <w:rFonts w:cs="Arial"/>
          <w:szCs w:val="24"/>
        </w:rPr>
        <w:t>,</w:t>
      </w:r>
      <w:r w:rsidR="008D55D4">
        <w:rPr>
          <w:rFonts w:cs="Arial"/>
          <w:szCs w:val="24"/>
        </w:rPr>
        <w:t xml:space="preserve"> </w:t>
      </w:r>
      <w:r w:rsidR="00AE2C4B">
        <w:rPr>
          <w:rFonts w:cs="Arial"/>
          <w:szCs w:val="24"/>
        </w:rPr>
        <w:t xml:space="preserve">che si occupa della </w:t>
      </w:r>
      <w:r w:rsidR="008D55D4">
        <w:rPr>
          <w:rFonts w:cs="Arial"/>
          <w:szCs w:val="24"/>
        </w:rPr>
        <w:t>refezione scolastica</w:t>
      </w:r>
      <w:r w:rsidR="007A4893">
        <w:rPr>
          <w:rFonts w:cs="Arial"/>
          <w:szCs w:val="24"/>
        </w:rPr>
        <w:t xml:space="preserve">, </w:t>
      </w:r>
      <w:r w:rsidR="008D55D4">
        <w:rPr>
          <w:rFonts w:cs="Arial"/>
          <w:szCs w:val="24"/>
        </w:rPr>
        <w:t xml:space="preserve">un </w:t>
      </w:r>
      <w:r w:rsidR="00AE2C4B">
        <w:rPr>
          <w:rFonts w:cs="Arial"/>
          <w:szCs w:val="24"/>
        </w:rPr>
        <w:t xml:space="preserve">nuovo </w:t>
      </w:r>
      <w:r w:rsidR="008D55D4">
        <w:rPr>
          <w:rFonts w:cs="Arial"/>
          <w:szCs w:val="24"/>
        </w:rPr>
        <w:t>cpv. 3</w:t>
      </w:r>
      <w:r w:rsidR="008D55D4" w:rsidRPr="008D55D4">
        <w:rPr>
          <w:rFonts w:cs="Arial"/>
          <w:szCs w:val="24"/>
          <w:vertAlign w:val="superscript"/>
        </w:rPr>
        <w:t>ter</w:t>
      </w:r>
      <w:r w:rsidR="00AE2C4B">
        <w:rPr>
          <w:rFonts w:cs="Arial"/>
          <w:szCs w:val="24"/>
          <w:vertAlign w:val="superscript"/>
        </w:rPr>
        <w:t xml:space="preserve">. </w:t>
      </w:r>
      <w:r w:rsidR="00AE2C4B">
        <w:rPr>
          <w:rFonts w:cs="Arial"/>
          <w:szCs w:val="24"/>
        </w:rPr>
        <w:t>Ricordiamo che il cpv. 3 del menzionato articolo fissa il principio secondo il quale n</w:t>
      </w:r>
      <w:r w:rsidR="00AE2C4B" w:rsidRPr="00AE2C4B">
        <w:rPr>
          <w:rFonts w:cs="Arial"/>
          <w:szCs w:val="24"/>
        </w:rPr>
        <w:t>elle scuole dell’infanzia la refezione è parte integrante dell’attività educativa</w:t>
      </w:r>
      <w:r w:rsidR="00AE2C4B">
        <w:rPr>
          <w:rFonts w:cs="Arial"/>
          <w:szCs w:val="24"/>
        </w:rPr>
        <w:t xml:space="preserve">, mentre il cpv. 3bis, approvato nel giugno 2022 e di prossima entrata in vigore, definisce il principio secondo il quale la refezione è facoltativa nell’anno facoltativo della scuola dell’infanzia. </w:t>
      </w:r>
      <w:r w:rsidR="007B3B26">
        <w:rPr>
          <w:rFonts w:cs="Arial"/>
          <w:szCs w:val="24"/>
        </w:rPr>
        <w:t>Il nuovo cpv. 3</w:t>
      </w:r>
      <w:r w:rsidR="007B3B26" w:rsidRPr="008D55D4">
        <w:rPr>
          <w:rFonts w:cs="Arial"/>
          <w:szCs w:val="24"/>
          <w:vertAlign w:val="superscript"/>
        </w:rPr>
        <w:t>ter</w:t>
      </w:r>
      <w:r w:rsidR="007B3B26">
        <w:rPr>
          <w:rFonts w:cs="Arial"/>
          <w:szCs w:val="24"/>
        </w:rPr>
        <w:t xml:space="preserve"> </w:t>
      </w:r>
      <w:r w:rsidR="00AE2C4B">
        <w:rPr>
          <w:rFonts w:cs="Arial"/>
          <w:szCs w:val="24"/>
        </w:rPr>
        <w:t xml:space="preserve">postulato dall’iniziativa </w:t>
      </w:r>
      <w:r w:rsidR="007B3B26">
        <w:rPr>
          <w:rFonts w:cs="Arial"/>
          <w:szCs w:val="24"/>
        </w:rPr>
        <w:t xml:space="preserve">introdurrebbe la possibilità di derogare all’obbligatorietà della refezione </w:t>
      </w:r>
      <w:r w:rsidR="007A4893">
        <w:rPr>
          <w:rFonts w:cs="Arial"/>
          <w:szCs w:val="24"/>
        </w:rPr>
        <w:t>a</w:t>
      </w:r>
      <w:r w:rsidR="007B3B26">
        <w:rPr>
          <w:rFonts w:cs="Arial"/>
          <w:szCs w:val="24"/>
        </w:rPr>
        <w:t xml:space="preserve">lla scuola dell’infanzia </w:t>
      </w:r>
      <w:r w:rsidR="00BB44C4">
        <w:rPr>
          <w:rFonts w:cs="Arial"/>
          <w:szCs w:val="24"/>
        </w:rPr>
        <w:t xml:space="preserve">con refezione </w:t>
      </w:r>
      <w:r w:rsidR="007B3B26">
        <w:rPr>
          <w:rFonts w:cs="Arial"/>
          <w:szCs w:val="24"/>
        </w:rPr>
        <w:t>anche per gli allievi del primo e secondo anno obbligatorio</w:t>
      </w:r>
      <w:r w:rsidR="00BB44C4">
        <w:rPr>
          <w:rFonts w:cs="Arial"/>
          <w:szCs w:val="24"/>
        </w:rPr>
        <w:t xml:space="preserve">. </w:t>
      </w:r>
    </w:p>
    <w:p w:rsidR="002C6511" w:rsidRDefault="00BB44C4" w:rsidP="008911B3">
      <w:pPr>
        <w:pStyle w:val="StandardRisoluzionedelConsigliodiStato"/>
        <w:ind w:right="-1"/>
        <w:rPr>
          <w:rFonts w:cs="Arial"/>
          <w:szCs w:val="24"/>
        </w:rPr>
      </w:pPr>
      <w:r>
        <w:rPr>
          <w:rFonts w:cs="Arial"/>
          <w:szCs w:val="24"/>
        </w:rPr>
        <w:t xml:space="preserve">La nuova deroga dovrebbe </w:t>
      </w:r>
      <w:r w:rsidR="002C6511">
        <w:rPr>
          <w:rFonts w:cs="Arial"/>
          <w:szCs w:val="24"/>
        </w:rPr>
        <w:t xml:space="preserve">basarsi su delle dispense dall’obbligo della refezione a seguito di un </w:t>
      </w:r>
      <w:r w:rsidR="007B3B26">
        <w:rPr>
          <w:rFonts w:cs="Arial"/>
          <w:szCs w:val="24"/>
        </w:rPr>
        <w:t xml:space="preserve">progetto pedagogico condiviso tra scuola e famiglia, </w:t>
      </w:r>
      <w:r w:rsidR="002C6511">
        <w:rPr>
          <w:rFonts w:cs="Arial"/>
          <w:szCs w:val="24"/>
        </w:rPr>
        <w:t xml:space="preserve">di </w:t>
      </w:r>
      <w:r w:rsidR="007B3B26">
        <w:rPr>
          <w:rFonts w:cs="Arial"/>
          <w:szCs w:val="24"/>
        </w:rPr>
        <w:t xml:space="preserve">un progetto di accoglienza individuale (PAI) oppure, semplicemente, </w:t>
      </w:r>
      <w:r w:rsidR="002C6511">
        <w:rPr>
          <w:rFonts w:cs="Arial"/>
          <w:szCs w:val="24"/>
        </w:rPr>
        <w:t xml:space="preserve">a seguito di </w:t>
      </w:r>
      <w:r w:rsidR="007B3B26">
        <w:rPr>
          <w:rFonts w:cs="Arial"/>
          <w:szCs w:val="24"/>
        </w:rPr>
        <w:t>esigenze particolari formulate dalle famiglie</w:t>
      </w:r>
      <w:r w:rsidR="007A4893">
        <w:rPr>
          <w:rFonts w:cs="Arial"/>
          <w:szCs w:val="24"/>
        </w:rPr>
        <w:t>. N</w:t>
      </w:r>
      <w:r w:rsidR="00510F4F">
        <w:rPr>
          <w:rFonts w:cs="Arial"/>
          <w:szCs w:val="24"/>
        </w:rPr>
        <w:t xml:space="preserve">el caso degli allievi del secondo anno obbligatorio la </w:t>
      </w:r>
      <w:r w:rsidR="002C6511">
        <w:rPr>
          <w:rFonts w:cs="Arial"/>
          <w:szCs w:val="24"/>
        </w:rPr>
        <w:t xml:space="preserve">dispensa </w:t>
      </w:r>
      <w:r w:rsidR="00510F4F">
        <w:rPr>
          <w:rFonts w:cs="Arial"/>
          <w:szCs w:val="24"/>
        </w:rPr>
        <w:t xml:space="preserve">sarebbe </w:t>
      </w:r>
      <w:r w:rsidR="00510F4F" w:rsidRPr="00510F4F">
        <w:rPr>
          <w:rFonts w:cs="Arial"/>
          <w:szCs w:val="24"/>
        </w:rPr>
        <w:t>accordata al massimo fino alle vacanze natalizie</w:t>
      </w:r>
      <w:r w:rsidR="007B3B26">
        <w:rPr>
          <w:rFonts w:cs="Arial"/>
          <w:szCs w:val="24"/>
        </w:rPr>
        <w:t>.</w:t>
      </w:r>
      <w:r w:rsidR="00AE2C4B">
        <w:rPr>
          <w:rFonts w:cs="Arial"/>
          <w:szCs w:val="24"/>
        </w:rPr>
        <w:t xml:space="preserve"> </w:t>
      </w:r>
      <w:r w:rsidR="00271019">
        <w:rPr>
          <w:rFonts w:cs="Arial"/>
          <w:szCs w:val="24"/>
        </w:rPr>
        <w:t>Il testo dell’</w:t>
      </w:r>
      <w:r w:rsidR="008911B3">
        <w:rPr>
          <w:rFonts w:cs="Arial"/>
          <w:szCs w:val="24"/>
        </w:rPr>
        <w:t>iniziativ</w:t>
      </w:r>
      <w:r w:rsidR="00271019">
        <w:rPr>
          <w:rFonts w:cs="Arial"/>
          <w:szCs w:val="24"/>
        </w:rPr>
        <w:t>a</w:t>
      </w:r>
      <w:r w:rsidR="0090055C">
        <w:rPr>
          <w:rFonts w:cs="Arial"/>
          <w:szCs w:val="24"/>
        </w:rPr>
        <w:t xml:space="preserve"> </w:t>
      </w:r>
      <w:r w:rsidR="008911B3">
        <w:rPr>
          <w:rFonts w:cs="Arial"/>
          <w:szCs w:val="24"/>
        </w:rPr>
        <w:t>prevede che l</w:t>
      </w:r>
      <w:r w:rsidR="008911B3" w:rsidRPr="008911B3">
        <w:rPr>
          <w:rFonts w:cs="Arial"/>
          <w:szCs w:val="24"/>
        </w:rPr>
        <w:t xml:space="preserve">a richiesta di </w:t>
      </w:r>
      <w:r w:rsidR="002C6511">
        <w:rPr>
          <w:rFonts w:cs="Arial"/>
          <w:szCs w:val="24"/>
        </w:rPr>
        <w:t xml:space="preserve">dispensa </w:t>
      </w:r>
      <w:r w:rsidR="008911B3">
        <w:rPr>
          <w:rFonts w:cs="Arial"/>
          <w:szCs w:val="24"/>
        </w:rPr>
        <w:t>debba essere</w:t>
      </w:r>
      <w:r w:rsidR="008911B3" w:rsidRPr="008911B3">
        <w:rPr>
          <w:rFonts w:cs="Arial"/>
          <w:szCs w:val="24"/>
        </w:rPr>
        <w:t xml:space="preserve"> motivata e proposta dai genitori alla direzione di istituto per iscritto</w:t>
      </w:r>
      <w:r w:rsidR="00271019">
        <w:rPr>
          <w:rFonts w:cs="Arial"/>
          <w:szCs w:val="24"/>
        </w:rPr>
        <w:t xml:space="preserve"> e che, </w:t>
      </w:r>
      <w:r w:rsidR="008911B3" w:rsidRPr="008911B3">
        <w:rPr>
          <w:rFonts w:cs="Arial"/>
          <w:szCs w:val="24"/>
        </w:rPr>
        <w:t>contro una decisione negativa</w:t>
      </w:r>
      <w:r w:rsidR="00271019">
        <w:rPr>
          <w:rFonts w:cs="Arial"/>
          <w:szCs w:val="24"/>
        </w:rPr>
        <w:t>,</w:t>
      </w:r>
      <w:r w:rsidR="008911B3" w:rsidRPr="008911B3">
        <w:rPr>
          <w:rFonts w:cs="Arial"/>
          <w:szCs w:val="24"/>
        </w:rPr>
        <w:t xml:space="preserve"> </w:t>
      </w:r>
      <w:r w:rsidR="008911B3">
        <w:rPr>
          <w:rFonts w:cs="Arial"/>
          <w:szCs w:val="24"/>
        </w:rPr>
        <w:t xml:space="preserve">sarebbe </w:t>
      </w:r>
      <w:r w:rsidR="002C6511">
        <w:rPr>
          <w:rFonts w:cs="Arial"/>
          <w:szCs w:val="24"/>
        </w:rPr>
        <w:t xml:space="preserve">possibile la via del </w:t>
      </w:r>
      <w:r w:rsidR="008911B3">
        <w:rPr>
          <w:rFonts w:cs="Arial"/>
          <w:szCs w:val="24"/>
        </w:rPr>
        <w:t xml:space="preserve">reclamo </w:t>
      </w:r>
      <w:r w:rsidR="002C6511">
        <w:rPr>
          <w:rFonts w:cs="Arial"/>
          <w:szCs w:val="24"/>
        </w:rPr>
        <w:t>e successivamente del ricorso.</w:t>
      </w:r>
    </w:p>
    <w:p w:rsidR="00271019" w:rsidRDefault="00271019" w:rsidP="008911B3">
      <w:pPr>
        <w:pStyle w:val="NormaleWeb"/>
        <w:spacing w:before="0" w:beforeAutospacing="0" w:after="0" w:afterAutospacing="0" w:line="266" w:lineRule="atLeast"/>
        <w:jc w:val="both"/>
        <w:rPr>
          <w:rFonts w:ascii="Arial" w:eastAsiaTheme="minorHAnsi" w:hAnsi="Arial" w:cs="Arial"/>
          <w:lang w:eastAsia="en-US"/>
        </w:rPr>
      </w:pPr>
    </w:p>
    <w:p w:rsidR="00E90668" w:rsidRDefault="008911B3" w:rsidP="008911B3">
      <w:pPr>
        <w:pStyle w:val="NormaleWeb"/>
        <w:spacing w:before="0" w:beforeAutospacing="0" w:after="0" w:afterAutospacing="0" w:line="266" w:lineRule="atLeast"/>
        <w:jc w:val="both"/>
        <w:rPr>
          <w:rFonts w:ascii="Arial" w:eastAsiaTheme="minorHAnsi" w:hAnsi="Arial" w:cs="Arial"/>
          <w:lang w:eastAsia="en-US"/>
        </w:rPr>
      </w:pPr>
      <w:r w:rsidRPr="008911B3">
        <w:rPr>
          <w:rFonts w:ascii="Arial" w:eastAsiaTheme="minorHAnsi" w:hAnsi="Arial" w:cs="Arial"/>
          <w:lang w:eastAsia="en-US"/>
        </w:rPr>
        <w:t>L</w:t>
      </w:r>
      <w:r w:rsidR="0090055C">
        <w:rPr>
          <w:rFonts w:ascii="Arial" w:eastAsiaTheme="minorHAnsi" w:hAnsi="Arial" w:cs="Arial"/>
          <w:lang w:eastAsia="en-US"/>
        </w:rPr>
        <w:t>’</w:t>
      </w:r>
      <w:r>
        <w:rPr>
          <w:rFonts w:ascii="Arial" w:eastAsiaTheme="minorHAnsi" w:hAnsi="Arial" w:cs="Arial"/>
          <w:lang w:eastAsia="en-US"/>
        </w:rPr>
        <w:t>iniziativa</w:t>
      </w:r>
      <w:r w:rsidR="0090055C">
        <w:rPr>
          <w:rFonts w:ascii="Arial" w:eastAsiaTheme="minorHAnsi" w:hAnsi="Arial" w:cs="Arial"/>
          <w:lang w:eastAsia="en-US"/>
        </w:rPr>
        <w:t xml:space="preserve">, presentata all’indomani del voto parlamentare del 22 giugno 2022, </w:t>
      </w:r>
      <w:r w:rsidRPr="008911B3">
        <w:rPr>
          <w:rFonts w:ascii="Arial" w:eastAsiaTheme="minorHAnsi" w:hAnsi="Arial" w:cs="Arial"/>
          <w:lang w:eastAsia="en-US"/>
        </w:rPr>
        <w:t xml:space="preserve">riprende quanto </w:t>
      </w:r>
      <w:r w:rsidR="00BB44C4">
        <w:rPr>
          <w:rFonts w:ascii="Arial" w:eastAsiaTheme="minorHAnsi" w:hAnsi="Arial" w:cs="Arial"/>
          <w:lang w:eastAsia="en-US"/>
        </w:rPr>
        <w:t xml:space="preserve">avanzato </w:t>
      </w:r>
      <w:r w:rsidR="007A4893">
        <w:rPr>
          <w:rFonts w:ascii="Arial" w:eastAsiaTheme="minorHAnsi" w:hAnsi="Arial" w:cs="Arial"/>
          <w:lang w:eastAsia="en-US"/>
        </w:rPr>
        <w:t xml:space="preserve">in un primo tempo </w:t>
      </w:r>
      <w:r w:rsidRPr="008911B3">
        <w:rPr>
          <w:rFonts w:ascii="Arial" w:eastAsiaTheme="minorHAnsi" w:hAnsi="Arial" w:cs="Arial"/>
          <w:lang w:eastAsia="en-US"/>
        </w:rPr>
        <w:t>dalla Commissione formazione e cultura con il rapporto 7696R approvato il 23 giugno 2020.</w:t>
      </w:r>
      <w:r w:rsidR="00271019">
        <w:rPr>
          <w:rFonts w:ascii="Arial" w:eastAsiaTheme="minorHAnsi" w:hAnsi="Arial" w:cs="Arial"/>
          <w:lang w:eastAsia="en-US"/>
        </w:rPr>
        <w:t xml:space="preserve"> </w:t>
      </w:r>
      <w:r w:rsidRPr="008911B3">
        <w:rPr>
          <w:rFonts w:ascii="Arial" w:eastAsiaTheme="minorHAnsi" w:hAnsi="Arial" w:cs="Arial"/>
          <w:lang w:eastAsia="en-US"/>
        </w:rPr>
        <w:t xml:space="preserve">Come ricorda </w:t>
      </w:r>
      <w:r w:rsidR="0090055C">
        <w:rPr>
          <w:rFonts w:ascii="Arial" w:eastAsiaTheme="minorHAnsi" w:hAnsi="Arial" w:cs="Arial"/>
          <w:lang w:eastAsia="en-US"/>
        </w:rPr>
        <w:t xml:space="preserve">il testo dell’atto parlamentare </w:t>
      </w:r>
      <w:r w:rsidRPr="008911B3">
        <w:rPr>
          <w:rFonts w:ascii="Arial" w:eastAsiaTheme="minorHAnsi" w:hAnsi="Arial" w:cs="Arial"/>
          <w:lang w:eastAsia="en-US"/>
        </w:rPr>
        <w:t>qui in esame, lo scrivente Consiglio</w:t>
      </w:r>
      <w:r w:rsidR="0090055C">
        <w:rPr>
          <w:rFonts w:ascii="Arial" w:eastAsiaTheme="minorHAnsi" w:hAnsi="Arial" w:cs="Arial"/>
          <w:lang w:eastAsia="en-US"/>
        </w:rPr>
        <w:t>,</w:t>
      </w:r>
      <w:r w:rsidRPr="008911B3">
        <w:rPr>
          <w:rFonts w:ascii="Arial" w:eastAsiaTheme="minorHAnsi" w:hAnsi="Arial" w:cs="Arial"/>
          <w:lang w:eastAsia="en-US"/>
        </w:rPr>
        <w:t xml:space="preserve"> in data 22 dicembre 2021</w:t>
      </w:r>
      <w:r w:rsidR="0090055C">
        <w:rPr>
          <w:rFonts w:ascii="Arial" w:eastAsiaTheme="minorHAnsi" w:hAnsi="Arial" w:cs="Arial"/>
          <w:lang w:eastAsia="en-US"/>
        </w:rPr>
        <w:t>,</w:t>
      </w:r>
      <w:r w:rsidRPr="008911B3">
        <w:rPr>
          <w:rFonts w:ascii="Arial" w:eastAsiaTheme="minorHAnsi" w:hAnsi="Arial" w:cs="Arial"/>
          <w:lang w:eastAsia="en-US"/>
        </w:rPr>
        <w:t xml:space="preserve"> ha licenziato il messaggio n. 8098</w:t>
      </w:r>
      <w:r w:rsidR="00E90668">
        <w:rPr>
          <w:rFonts w:ascii="Arial" w:eastAsiaTheme="minorHAnsi" w:hAnsi="Arial" w:cs="Arial"/>
          <w:lang w:eastAsia="en-US"/>
        </w:rPr>
        <w:t>,</w:t>
      </w:r>
      <w:r w:rsidRPr="008911B3">
        <w:rPr>
          <w:rFonts w:ascii="Arial" w:eastAsiaTheme="minorHAnsi" w:hAnsi="Arial" w:cs="Arial"/>
          <w:lang w:eastAsia="en-US"/>
        </w:rPr>
        <w:t xml:space="preserve"> </w:t>
      </w:r>
      <w:r w:rsidR="0090055C">
        <w:rPr>
          <w:rFonts w:ascii="Arial" w:eastAsiaTheme="minorHAnsi" w:hAnsi="Arial" w:cs="Arial"/>
          <w:lang w:eastAsia="en-US"/>
        </w:rPr>
        <w:t xml:space="preserve">nel quale viene </w:t>
      </w:r>
      <w:r w:rsidR="007A4893">
        <w:rPr>
          <w:rFonts w:ascii="Arial" w:eastAsiaTheme="minorHAnsi" w:hAnsi="Arial" w:cs="Arial"/>
          <w:lang w:eastAsia="en-US"/>
        </w:rPr>
        <w:t>s</w:t>
      </w:r>
      <w:r w:rsidRPr="008911B3">
        <w:rPr>
          <w:rFonts w:ascii="Arial" w:eastAsiaTheme="minorHAnsi" w:hAnsi="Arial" w:cs="Arial"/>
          <w:lang w:eastAsia="en-US"/>
        </w:rPr>
        <w:t>piega</w:t>
      </w:r>
      <w:r w:rsidR="007A4893">
        <w:rPr>
          <w:rFonts w:ascii="Arial" w:eastAsiaTheme="minorHAnsi" w:hAnsi="Arial" w:cs="Arial"/>
          <w:lang w:eastAsia="en-US"/>
        </w:rPr>
        <w:t>t</w:t>
      </w:r>
      <w:r w:rsidR="0090055C">
        <w:rPr>
          <w:rFonts w:ascii="Arial" w:eastAsiaTheme="minorHAnsi" w:hAnsi="Arial" w:cs="Arial"/>
          <w:lang w:eastAsia="en-US"/>
        </w:rPr>
        <w:t>o</w:t>
      </w:r>
      <w:r w:rsidR="007A4893">
        <w:rPr>
          <w:rFonts w:ascii="Arial" w:eastAsiaTheme="minorHAnsi" w:hAnsi="Arial" w:cs="Arial"/>
          <w:lang w:eastAsia="en-US"/>
        </w:rPr>
        <w:t xml:space="preserve"> </w:t>
      </w:r>
      <w:r w:rsidR="0090055C">
        <w:rPr>
          <w:rFonts w:ascii="Arial" w:eastAsiaTheme="minorHAnsi" w:hAnsi="Arial" w:cs="Arial"/>
          <w:lang w:eastAsia="en-US"/>
        </w:rPr>
        <w:t xml:space="preserve">il complesso </w:t>
      </w:r>
      <w:r w:rsidRPr="008911B3">
        <w:rPr>
          <w:rFonts w:ascii="Arial" w:eastAsiaTheme="minorHAnsi" w:hAnsi="Arial" w:cs="Arial"/>
          <w:lang w:eastAsia="en-US"/>
        </w:rPr>
        <w:t xml:space="preserve">iter seguito dopo la deliberazione </w:t>
      </w:r>
      <w:r w:rsidR="00E90668">
        <w:rPr>
          <w:rFonts w:ascii="Arial" w:eastAsiaTheme="minorHAnsi" w:hAnsi="Arial" w:cs="Arial"/>
          <w:lang w:eastAsia="en-US"/>
        </w:rPr>
        <w:t>parlamentare d</w:t>
      </w:r>
      <w:r w:rsidRPr="008911B3">
        <w:rPr>
          <w:rFonts w:ascii="Arial" w:eastAsiaTheme="minorHAnsi" w:hAnsi="Arial" w:cs="Arial"/>
          <w:lang w:eastAsia="en-US"/>
        </w:rPr>
        <w:t>el giugno 2020</w:t>
      </w:r>
      <w:r w:rsidR="0090055C">
        <w:rPr>
          <w:rFonts w:ascii="Arial" w:eastAsiaTheme="minorHAnsi" w:hAnsi="Arial" w:cs="Arial"/>
          <w:lang w:eastAsia="en-US"/>
        </w:rPr>
        <w:t>. Infatti, s</w:t>
      </w:r>
      <w:r w:rsidRPr="008911B3">
        <w:rPr>
          <w:rFonts w:ascii="Arial" w:eastAsiaTheme="minorHAnsi" w:hAnsi="Arial" w:cs="Arial"/>
          <w:lang w:eastAsia="en-US"/>
        </w:rPr>
        <w:t>ulla base delle conclusioni del rapporto 7696R</w:t>
      </w:r>
      <w:r w:rsidR="0090055C">
        <w:rPr>
          <w:rFonts w:ascii="Arial" w:eastAsiaTheme="minorHAnsi" w:hAnsi="Arial" w:cs="Arial"/>
          <w:lang w:eastAsia="en-US"/>
        </w:rPr>
        <w:t xml:space="preserve">, il Dipartimento competente aveva </w:t>
      </w:r>
      <w:r w:rsidRPr="008911B3">
        <w:rPr>
          <w:rFonts w:ascii="Arial" w:eastAsiaTheme="minorHAnsi" w:hAnsi="Arial" w:cs="Arial"/>
          <w:lang w:eastAsia="en-US"/>
        </w:rPr>
        <w:t>allestito un progetto di modifica della</w:t>
      </w:r>
      <w:r w:rsidR="007A4893">
        <w:rPr>
          <w:rFonts w:ascii="Arial" w:eastAsiaTheme="minorHAnsi" w:hAnsi="Arial" w:cs="Arial"/>
          <w:lang w:eastAsia="en-US"/>
        </w:rPr>
        <w:t xml:space="preserve"> </w:t>
      </w:r>
      <w:r w:rsidRPr="008911B3">
        <w:rPr>
          <w:rFonts w:ascii="Arial" w:eastAsiaTheme="minorHAnsi" w:hAnsi="Arial" w:cs="Arial"/>
          <w:lang w:eastAsia="en-US"/>
        </w:rPr>
        <w:t>LSISE e del</w:t>
      </w:r>
      <w:r w:rsidR="007A4893">
        <w:rPr>
          <w:rFonts w:ascii="Arial" w:eastAsiaTheme="minorHAnsi" w:hAnsi="Arial" w:cs="Arial"/>
          <w:lang w:eastAsia="en-US"/>
        </w:rPr>
        <w:t>le relative norme esecutive</w:t>
      </w:r>
      <w:r w:rsidR="00305306">
        <w:rPr>
          <w:rFonts w:ascii="Arial" w:eastAsiaTheme="minorHAnsi" w:hAnsi="Arial" w:cs="Arial"/>
          <w:lang w:eastAsia="en-US"/>
        </w:rPr>
        <w:t xml:space="preserve"> che </w:t>
      </w:r>
      <w:r w:rsidRPr="008911B3">
        <w:rPr>
          <w:rFonts w:ascii="Arial" w:eastAsiaTheme="minorHAnsi" w:hAnsi="Arial" w:cs="Arial"/>
          <w:lang w:eastAsia="en-US"/>
        </w:rPr>
        <w:t>prevedeva l’abolizione dell’obbligo di frequenza della refezione per i bambini iscritti a</w:t>
      </w:r>
      <w:r w:rsidR="00305306">
        <w:rPr>
          <w:rFonts w:ascii="Arial" w:eastAsiaTheme="minorHAnsi" w:hAnsi="Arial" w:cs="Arial"/>
          <w:lang w:eastAsia="en-US"/>
        </w:rPr>
        <w:t>ll’</w:t>
      </w:r>
      <w:r w:rsidRPr="008911B3">
        <w:rPr>
          <w:rFonts w:ascii="Arial" w:eastAsiaTheme="minorHAnsi" w:hAnsi="Arial" w:cs="Arial"/>
          <w:lang w:eastAsia="en-US"/>
        </w:rPr>
        <w:t>anno facoltativo</w:t>
      </w:r>
      <w:r w:rsidR="00305306">
        <w:rPr>
          <w:rFonts w:ascii="Arial" w:eastAsiaTheme="minorHAnsi" w:hAnsi="Arial" w:cs="Arial"/>
          <w:lang w:eastAsia="en-US"/>
        </w:rPr>
        <w:t xml:space="preserve"> della scuola dell’infanzia, </w:t>
      </w:r>
      <w:r w:rsidRPr="008911B3">
        <w:rPr>
          <w:rFonts w:ascii="Arial" w:eastAsiaTheme="minorHAnsi" w:hAnsi="Arial" w:cs="Arial"/>
          <w:lang w:eastAsia="en-US"/>
        </w:rPr>
        <w:t>nonché la codificazione per via di regolamento di un sistema di dispense dalla frequenza obbligatoria della refezione</w:t>
      </w:r>
      <w:r w:rsidR="00305306">
        <w:rPr>
          <w:rFonts w:ascii="Arial" w:eastAsiaTheme="minorHAnsi" w:hAnsi="Arial" w:cs="Arial"/>
          <w:lang w:eastAsia="en-US"/>
        </w:rPr>
        <w:t xml:space="preserve"> al </w:t>
      </w:r>
      <w:r w:rsidRPr="008911B3">
        <w:rPr>
          <w:rFonts w:ascii="Arial" w:eastAsiaTheme="minorHAnsi" w:hAnsi="Arial" w:cs="Arial"/>
          <w:lang w:eastAsia="en-US"/>
        </w:rPr>
        <w:t xml:space="preserve">primo anno obbligatorio e, in casi eccezionali e solo al massimo fino a Natale, </w:t>
      </w:r>
      <w:r w:rsidR="00305306">
        <w:rPr>
          <w:rFonts w:ascii="Arial" w:eastAsiaTheme="minorHAnsi" w:hAnsi="Arial" w:cs="Arial"/>
          <w:lang w:eastAsia="en-US"/>
        </w:rPr>
        <w:t>anche al secondo</w:t>
      </w:r>
      <w:r w:rsidR="00BB44C4">
        <w:rPr>
          <w:rFonts w:ascii="Arial" w:eastAsiaTheme="minorHAnsi" w:hAnsi="Arial" w:cs="Arial"/>
          <w:lang w:eastAsia="en-US"/>
        </w:rPr>
        <w:t xml:space="preserve">. </w:t>
      </w:r>
      <w:r w:rsidR="00305306">
        <w:rPr>
          <w:rFonts w:ascii="Arial" w:eastAsiaTheme="minorHAnsi" w:hAnsi="Arial" w:cs="Arial"/>
          <w:lang w:eastAsia="en-US"/>
        </w:rPr>
        <w:t xml:space="preserve">Le norme esecutive </w:t>
      </w:r>
      <w:r w:rsidRPr="008911B3">
        <w:rPr>
          <w:rFonts w:ascii="Arial" w:eastAsiaTheme="minorHAnsi" w:hAnsi="Arial" w:cs="Arial"/>
          <w:lang w:eastAsia="en-US"/>
        </w:rPr>
        <w:t>prevede</w:t>
      </w:r>
      <w:r w:rsidR="00305306">
        <w:rPr>
          <w:rFonts w:ascii="Arial" w:eastAsiaTheme="minorHAnsi" w:hAnsi="Arial" w:cs="Arial"/>
          <w:lang w:eastAsia="en-US"/>
        </w:rPr>
        <w:t xml:space="preserve">vano </w:t>
      </w:r>
      <w:r w:rsidRPr="008911B3">
        <w:rPr>
          <w:rFonts w:ascii="Arial" w:eastAsiaTheme="minorHAnsi" w:hAnsi="Arial" w:cs="Arial"/>
          <w:lang w:eastAsia="en-US"/>
        </w:rPr>
        <w:t xml:space="preserve">invece i possibili casi di </w:t>
      </w:r>
      <w:r w:rsidRPr="008911B3">
        <w:rPr>
          <w:rFonts w:ascii="Arial" w:eastAsiaTheme="minorHAnsi" w:hAnsi="Arial" w:cs="Arial"/>
          <w:lang w:eastAsia="en-US"/>
        </w:rPr>
        <w:lastRenderedPageBreak/>
        <w:t>disp</w:t>
      </w:r>
      <w:bookmarkStart w:id="0" w:name="_GoBack"/>
      <w:bookmarkEnd w:id="0"/>
      <w:r w:rsidRPr="008911B3">
        <w:rPr>
          <w:rFonts w:ascii="Arial" w:eastAsiaTheme="minorHAnsi" w:hAnsi="Arial" w:cs="Arial"/>
          <w:lang w:eastAsia="en-US"/>
        </w:rPr>
        <w:t xml:space="preserve">ensa ammissibili sulla base delle esperienze censite nelle scuole nel corso degli ultimi anni scolastici, ovvero la presenza di un progetto pedagogico specifico a favore dell’allievo/a o </w:t>
      </w:r>
      <w:r w:rsidR="00271019">
        <w:rPr>
          <w:rFonts w:ascii="Arial" w:eastAsiaTheme="minorHAnsi" w:hAnsi="Arial" w:cs="Arial"/>
          <w:lang w:eastAsia="en-US"/>
        </w:rPr>
        <w:t xml:space="preserve">di un </w:t>
      </w:r>
      <w:r w:rsidRPr="008911B3">
        <w:rPr>
          <w:rFonts w:ascii="Arial" w:eastAsiaTheme="minorHAnsi" w:hAnsi="Arial" w:cs="Arial"/>
          <w:lang w:eastAsia="en-US"/>
        </w:rPr>
        <w:t>PAI.</w:t>
      </w:r>
    </w:p>
    <w:p w:rsidR="00BB44C4" w:rsidRDefault="00271019" w:rsidP="008911B3">
      <w:pPr>
        <w:pStyle w:val="NormaleWeb"/>
        <w:spacing w:before="0" w:beforeAutospacing="0" w:after="0" w:afterAutospacing="0" w:line="266" w:lineRule="atLeast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L</w:t>
      </w:r>
      <w:r w:rsidR="008911B3" w:rsidRPr="008911B3">
        <w:rPr>
          <w:rFonts w:ascii="Arial" w:eastAsiaTheme="minorHAnsi" w:hAnsi="Arial" w:cs="Arial"/>
          <w:lang w:eastAsia="en-US"/>
        </w:rPr>
        <w:t>a consultazione</w:t>
      </w:r>
      <w:r w:rsidR="0090055C">
        <w:rPr>
          <w:rFonts w:ascii="Arial" w:eastAsiaTheme="minorHAnsi" w:hAnsi="Arial" w:cs="Arial"/>
          <w:lang w:eastAsia="en-US"/>
        </w:rPr>
        <w:t xml:space="preserve">, </w:t>
      </w:r>
      <w:r w:rsidR="008911B3" w:rsidRPr="008911B3">
        <w:rPr>
          <w:rFonts w:ascii="Arial" w:eastAsiaTheme="minorHAnsi" w:hAnsi="Arial" w:cs="Arial"/>
          <w:lang w:eastAsia="en-US"/>
        </w:rPr>
        <w:t>che ha coinvolto le 4 commissioni circondariali e i Comuni attraverso delle prese di posizione concordate tra i direttori e i capidicastero</w:t>
      </w:r>
      <w:r>
        <w:rPr>
          <w:rFonts w:ascii="Arial" w:eastAsiaTheme="minorHAnsi" w:hAnsi="Arial" w:cs="Arial"/>
          <w:lang w:eastAsia="en-US"/>
        </w:rPr>
        <w:t>,</w:t>
      </w:r>
      <w:r w:rsidR="00305306">
        <w:rPr>
          <w:rFonts w:ascii="Arial" w:eastAsiaTheme="minorHAnsi" w:hAnsi="Arial" w:cs="Arial"/>
          <w:lang w:eastAsia="en-US"/>
        </w:rPr>
        <w:t xml:space="preserve"> </w:t>
      </w:r>
      <w:r w:rsidR="008911B3" w:rsidRPr="008911B3">
        <w:rPr>
          <w:rFonts w:ascii="Arial" w:eastAsiaTheme="minorHAnsi" w:hAnsi="Arial" w:cs="Arial"/>
          <w:lang w:eastAsia="en-US"/>
        </w:rPr>
        <w:t xml:space="preserve">ha però approvato un solo punto del progetto, quello riferito alla possibilità di introdurre la libertà di partecipare alla refezione </w:t>
      </w:r>
      <w:r w:rsidR="0098237A">
        <w:rPr>
          <w:rFonts w:ascii="Arial" w:eastAsiaTheme="minorHAnsi" w:hAnsi="Arial" w:cs="Arial"/>
          <w:lang w:eastAsia="en-US"/>
        </w:rPr>
        <w:t>per i bambini iscritti all’</w:t>
      </w:r>
      <w:r w:rsidR="008911B3" w:rsidRPr="008911B3">
        <w:rPr>
          <w:rFonts w:ascii="Arial" w:eastAsiaTheme="minorHAnsi" w:hAnsi="Arial" w:cs="Arial"/>
          <w:lang w:eastAsia="en-US"/>
        </w:rPr>
        <w:t>anno facoltativo</w:t>
      </w:r>
      <w:r w:rsidR="0090055C">
        <w:rPr>
          <w:rFonts w:ascii="Arial" w:eastAsiaTheme="minorHAnsi" w:hAnsi="Arial" w:cs="Arial"/>
          <w:lang w:eastAsia="en-US"/>
        </w:rPr>
        <w:t>, mentre ha respinto l’allargam</w:t>
      </w:r>
      <w:r w:rsidR="009C7EEB">
        <w:rPr>
          <w:rFonts w:ascii="Arial" w:eastAsiaTheme="minorHAnsi" w:hAnsi="Arial" w:cs="Arial"/>
          <w:lang w:eastAsia="en-US"/>
        </w:rPr>
        <w:t>ento delle dispense agli anni o</w:t>
      </w:r>
      <w:r w:rsidR="0090055C">
        <w:rPr>
          <w:rFonts w:ascii="Arial" w:eastAsiaTheme="minorHAnsi" w:hAnsi="Arial" w:cs="Arial"/>
          <w:lang w:eastAsia="en-US"/>
        </w:rPr>
        <w:t xml:space="preserve">bbligatori della scuola dell’infanzia. </w:t>
      </w:r>
      <w:r w:rsidR="00BB44C4">
        <w:rPr>
          <w:rFonts w:ascii="Arial" w:eastAsiaTheme="minorHAnsi" w:hAnsi="Arial" w:cs="Arial"/>
          <w:lang w:eastAsia="en-US"/>
        </w:rPr>
        <w:t>Da qui la proposta governativa di adottare il principio oggi previsto al cpv. 3bis dell’art. 37, a</w:t>
      </w:r>
      <w:r w:rsidR="00E90668">
        <w:rPr>
          <w:rFonts w:ascii="Arial" w:eastAsiaTheme="minorHAnsi" w:hAnsi="Arial" w:cs="Arial"/>
          <w:lang w:eastAsia="en-US"/>
        </w:rPr>
        <w:t xml:space="preserve">ccolta </w:t>
      </w:r>
      <w:r w:rsidR="00BB44C4">
        <w:rPr>
          <w:rFonts w:ascii="Arial" w:eastAsiaTheme="minorHAnsi" w:hAnsi="Arial" w:cs="Arial"/>
          <w:lang w:eastAsia="en-US"/>
        </w:rPr>
        <w:t>dal Gran Consiglio meno di un anno fa.</w:t>
      </w:r>
    </w:p>
    <w:p w:rsidR="009C7EEB" w:rsidRDefault="009C7EEB" w:rsidP="008911B3">
      <w:pPr>
        <w:pStyle w:val="NormaleWeb"/>
        <w:spacing w:before="0" w:beforeAutospacing="0" w:after="0" w:afterAutospacing="0" w:line="266" w:lineRule="atLeast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 xml:space="preserve">In aggiunta alle considerazioni fin qui espresse, occorre tenere conto che – come peraltro indicato nello stesso testo dell’iniziativa – sul piano quantitativo il numero di casi repertoriati è decisamente basso. </w:t>
      </w:r>
      <w:r w:rsidR="00DC2459" w:rsidRPr="00DC2459">
        <w:rPr>
          <w:rFonts w:ascii="Arial" w:eastAsiaTheme="minorHAnsi" w:hAnsi="Arial" w:cs="Arial"/>
          <w:lang w:eastAsia="en-US"/>
        </w:rPr>
        <w:t xml:space="preserve">Scaduto il periodo d’iscrizione alla Scuola dell’infanzia per l’anno 2023/2024, </w:t>
      </w:r>
      <w:r w:rsidR="00DC2459">
        <w:rPr>
          <w:rFonts w:ascii="Arial" w:eastAsiaTheme="minorHAnsi" w:hAnsi="Arial" w:cs="Arial"/>
          <w:lang w:eastAsia="en-US"/>
        </w:rPr>
        <w:t xml:space="preserve">il </w:t>
      </w:r>
      <w:r w:rsidR="00DC2459" w:rsidRPr="00DC2459">
        <w:rPr>
          <w:rFonts w:ascii="Arial" w:eastAsiaTheme="minorHAnsi" w:hAnsi="Arial" w:cs="Arial"/>
          <w:lang w:eastAsia="en-US"/>
        </w:rPr>
        <w:t>numero di richiest</w:t>
      </w:r>
      <w:r w:rsidR="00DC2459">
        <w:rPr>
          <w:rFonts w:ascii="Arial" w:eastAsiaTheme="minorHAnsi" w:hAnsi="Arial" w:cs="Arial"/>
          <w:lang w:eastAsia="en-US"/>
        </w:rPr>
        <w:t>e</w:t>
      </w:r>
      <w:r w:rsidR="00DC2459" w:rsidRPr="00DC2459">
        <w:rPr>
          <w:rFonts w:ascii="Arial" w:eastAsiaTheme="minorHAnsi" w:hAnsi="Arial" w:cs="Arial"/>
          <w:lang w:eastAsia="en-US"/>
        </w:rPr>
        <w:t xml:space="preserve"> di non iscrizione per gli allievi dell’anno facoltativo</w:t>
      </w:r>
      <w:r w:rsidR="00DC2459">
        <w:rPr>
          <w:rFonts w:ascii="Arial" w:eastAsiaTheme="minorHAnsi" w:hAnsi="Arial" w:cs="Arial"/>
          <w:lang w:eastAsia="en-US"/>
        </w:rPr>
        <w:t xml:space="preserve"> ammonta a 40, </w:t>
      </w:r>
      <w:r w:rsidR="00DC2459" w:rsidRPr="00DC2459">
        <w:rPr>
          <w:rFonts w:ascii="Arial" w:eastAsiaTheme="minorHAnsi" w:hAnsi="Arial" w:cs="Arial"/>
          <w:lang w:eastAsia="en-US"/>
        </w:rPr>
        <w:t>suddivise soprattutto tra Luganese (18) e Be</w:t>
      </w:r>
      <w:r w:rsidR="00DC2459">
        <w:rPr>
          <w:rFonts w:ascii="Arial" w:eastAsiaTheme="minorHAnsi" w:hAnsi="Arial" w:cs="Arial"/>
          <w:lang w:eastAsia="en-US"/>
        </w:rPr>
        <w:t xml:space="preserve">llinzonese e Tre Valli (20).  </w:t>
      </w:r>
      <w:r w:rsidR="00DC2459" w:rsidRPr="00DC2459">
        <w:rPr>
          <w:rFonts w:ascii="Arial" w:eastAsiaTheme="minorHAnsi" w:hAnsi="Arial" w:cs="Arial"/>
          <w:lang w:eastAsia="en-US"/>
        </w:rPr>
        <w:t>Locarnese e Valli e Mendrisiotto e Basso Ceresio</w:t>
      </w:r>
      <w:r w:rsidR="00DC2459">
        <w:rPr>
          <w:rFonts w:ascii="Arial" w:eastAsiaTheme="minorHAnsi" w:hAnsi="Arial" w:cs="Arial"/>
          <w:lang w:eastAsia="en-US"/>
        </w:rPr>
        <w:t xml:space="preserve"> hanno registrato una sola richiesta ciascuno</w:t>
      </w:r>
      <w:r w:rsidR="00DC2459" w:rsidRPr="00DC2459">
        <w:rPr>
          <w:rFonts w:ascii="Arial" w:eastAsiaTheme="minorHAnsi" w:hAnsi="Arial" w:cs="Arial"/>
          <w:lang w:eastAsia="en-US"/>
        </w:rPr>
        <w:t>.</w:t>
      </w:r>
      <w:r w:rsidR="00DC2459">
        <w:rPr>
          <w:rFonts w:ascii="Arial" w:eastAsiaTheme="minorHAnsi" w:hAnsi="Arial" w:cs="Arial"/>
          <w:lang w:eastAsia="en-US"/>
        </w:rPr>
        <w:t xml:space="preserve"> </w:t>
      </w:r>
    </w:p>
    <w:p w:rsidR="00DC2459" w:rsidRDefault="00DC2459" w:rsidP="008911B3">
      <w:pPr>
        <w:pStyle w:val="NormaleWeb"/>
        <w:spacing w:before="0" w:beforeAutospacing="0" w:after="0" w:afterAutospacing="0" w:line="266" w:lineRule="atLeast"/>
        <w:jc w:val="both"/>
        <w:rPr>
          <w:rFonts w:ascii="Arial" w:eastAsiaTheme="minorHAnsi" w:hAnsi="Arial" w:cs="Arial"/>
          <w:lang w:eastAsia="en-US"/>
        </w:rPr>
      </w:pPr>
    </w:p>
    <w:p w:rsidR="008911B3" w:rsidRPr="008911B3" w:rsidRDefault="00E90668" w:rsidP="008911B3">
      <w:pPr>
        <w:pStyle w:val="NormaleWeb"/>
        <w:spacing w:before="0" w:beforeAutospacing="0" w:after="0" w:afterAutospacing="0" w:line="266" w:lineRule="atLeast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 xml:space="preserve">Considerato che </w:t>
      </w:r>
      <w:r w:rsidR="00970DC8">
        <w:rPr>
          <w:rFonts w:ascii="Arial" w:eastAsiaTheme="minorHAnsi" w:hAnsi="Arial" w:cs="Arial"/>
          <w:lang w:eastAsia="en-US"/>
        </w:rPr>
        <w:t xml:space="preserve">il sistema tuttora vigente non ha mai dato problemi particolari, che le </w:t>
      </w:r>
      <w:r w:rsidR="002C6511">
        <w:rPr>
          <w:rFonts w:ascii="Arial" w:eastAsiaTheme="minorHAnsi" w:hAnsi="Arial" w:cs="Arial"/>
          <w:lang w:eastAsia="en-US"/>
        </w:rPr>
        <w:t xml:space="preserve">richieste di </w:t>
      </w:r>
      <w:r w:rsidR="00970DC8">
        <w:rPr>
          <w:rFonts w:ascii="Arial" w:eastAsiaTheme="minorHAnsi" w:hAnsi="Arial" w:cs="Arial"/>
          <w:lang w:eastAsia="en-US"/>
        </w:rPr>
        <w:t>dispens</w:t>
      </w:r>
      <w:r w:rsidR="002C6511">
        <w:rPr>
          <w:rFonts w:ascii="Arial" w:eastAsiaTheme="minorHAnsi" w:hAnsi="Arial" w:cs="Arial"/>
          <w:lang w:eastAsia="en-US"/>
        </w:rPr>
        <w:t>a</w:t>
      </w:r>
      <w:r w:rsidR="00970DC8">
        <w:rPr>
          <w:rFonts w:ascii="Arial" w:eastAsiaTheme="minorHAnsi" w:hAnsi="Arial" w:cs="Arial"/>
          <w:lang w:eastAsia="en-US"/>
        </w:rPr>
        <w:t xml:space="preserve"> </w:t>
      </w:r>
      <w:r w:rsidR="002C6511">
        <w:rPr>
          <w:rFonts w:ascii="Arial" w:eastAsiaTheme="minorHAnsi" w:hAnsi="Arial" w:cs="Arial"/>
          <w:lang w:eastAsia="en-US"/>
        </w:rPr>
        <w:t xml:space="preserve">dall’obbligo di frequenza, peraltro rare, </w:t>
      </w:r>
      <w:r w:rsidR="00970DC8">
        <w:rPr>
          <w:rFonts w:ascii="Arial" w:eastAsiaTheme="minorHAnsi" w:hAnsi="Arial" w:cs="Arial"/>
          <w:lang w:eastAsia="en-US"/>
        </w:rPr>
        <w:t xml:space="preserve">sono sempre state </w:t>
      </w:r>
      <w:r w:rsidR="00FB205B">
        <w:rPr>
          <w:rFonts w:ascii="Arial" w:eastAsiaTheme="minorHAnsi" w:hAnsi="Arial" w:cs="Arial"/>
          <w:lang w:eastAsia="en-US"/>
        </w:rPr>
        <w:t xml:space="preserve">gestite </w:t>
      </w:r>
      <w:r w:rsidR="00970DC8">
        <w:rPr>
          <w:rFonts w:ascii="Arial" w:eastAsiaTheme="minorHAnsi" w:hAnsi="Arial" w:cs="Arial"/>
          <w:lang w:eastAsia="en-US"/>
        </w:rPr>
        <w:t>da</w:t>
      </w:r>
      <w:r w:rsidR="002C6511">
        <w:rPr>
          <w:rFonts w:ascii="Arial" w:eastAsiaTheme="minorHAnsi" w:hAnsi="Arial" w:cs="Arial"/>
          <w:lang w:eastAsia="en-US"/>
        </w:rPr>
        <w:t xml:space="preserve">lle direzioni degli </w:t>
      </w:r>
      <w:r w:rsidR="00970DC8">
        <w:rPr>
          <w:rFonts w:ascii="Arial" w:eastAsiaTheme="minorHAnsi" w:hAnsi="Arial" w:cs="Arial"/>
          <w:lang w:eastAsia="en-US"/>
        </w:rPr>
        <w:t xml:space="preserve">istituti scolastici comunali in maniera adeguata, che </w:t>
      </w:r>
      <w:r>
        <w:rPr>
          <w:rFonts w:ascii="Arial" w:eastAsiaTheme="minorHAnsi" w:hAnsi="Arial" w:cs="Arial"/>
          <w:lang w:eastAsia="en-US"/>
        </w:rPr>
        <w:t>il cpv. 3bis dell’art. 37 non è ancora entrato in vigore</w:t>
      </w:r>
      <w:r w:rsidR="00970DC8">
        <w:rPr>
          <w:rFonts w:ascii="Arial" w:eastAsiaTheme="minorHAnsi" w:hAnsi="Arial" w:cs="Arial"/>
          <w:lang w:eastAsia="en-US"/>
        </w:rPr>
        <w:t xml:space="preserve">, </w:t>
      </w:r>
      <w:r>
        <w:rPr>
          <w:rFonts w:ascii="Arial" w:eastAsiaTheme="minorHAnsi" w:hAnsi="Arial" w:cs="Arial"/>
          <w:lang w:eastAsia="en-US"/>
        </w:rPr>
        <w:t>che i dati raccolti fino ad ora indicano che la scelta di non partecipare alla refezione nel corso dell’anno facoltativo coinvolge pochissimi allievi</w:t>
      </w:r>
      <w:r w:rsidR="00970DC8">
        <w:rPr>
          <w:rFonts w:ascii="Arial" w:eastAsiaTheme="minorHAnsi" w:hAnsi="Arial" w:cs="Arial"/>
          <w:lang w:eastAsia="en-US"/>
        </w:rPr>
        <w:t xml:space="preserve"> e che l’ultima decisione parlamentare sul tema risale a meno di un anno or sono, </w:t>
      </w:r>
      <w:r>
        <w:rPr>
          <w:rFonts w:ascii="Arial" w:eastAsiaTheme="minorHAnsi" w:hAnsi="Arial" w:cs="Arial"/>
          <w:lang w:eastAsia="en-US"/>
        </w:rPr>
        <w:t xml:space="preserve">non si ritiene opportuno riaprire il </w:t>
      </w:r>
      <w:r w:rsidR="00970DC8">
        <w:rPr>
          <w:rFonts w:ascii="Arial" w:eastAsiaTheme="minorHAnsi" w:hAnsi="Arial" w:cs="Arial"/>
          <w:lang w:eastAsia="en-US"/>
        </w:rPr>
        <w:t xml:space="preserve">dibattito politico su questo tema </w:t>
      </w:r>
      <w:r>
        <w:rPr>
          <w:rFonts w:ascii="Arial" w:eastAsiaTheme="minorHAnsi" w:hAnsi="Arial" w:cs="Arial"/>
          <w:lang w:eastAsia="en-US"/>
        </w:rPr>
        <w:t>prima che il nuovo sistema sia entrato in vigore e si sia consolidato.</w:t>
      </w:r>
      <w:r w:rsidR="00970DC8">
        <w:rPr>
          <w:rFonts w:ascii="Arial" w:eastAsiaTheme="minorHAnsi" w:hAnsi="Arial" w:cs="Arial"/>
          <w:lang w:eastAsia="en-US"/>
        </w:rPr>
        <w:t xml:space="preserve"> Lo </w:t>
      </w:r>
      <w:r w:rsidR="008911B3" w:rsidRPr="008911B3">
        <w:rPr>
          <w:rFonts w:ascii="Arial" w:eastAsiaTheme="minorHAnsi" w:hAnsi="Arial" w:cs="Arial"/>
          <w:lang w:eastAsia="en-US"/>
        </w:rPr>
        <w:t>scrivente Consiglio ri</w:t>
      </w:r>
      <w:r w:rsidR="00970DC8">
        <w:rPr>
          <w:rFonts w:ascii="Arial" w:eastAsiaTheme="minorHAnsi" w:hAnsi="Arial" w:cs="Arial"/>
          <w:lang w:eastAsia="en-US"/>
        </w:rPr>
        <w:t xml:space="preserve">conferma quindi </w:t>
      </w:r>
      <w:r w:rsidR="008911B3" w:rsidRPr="008911B3">
        <w:rPr>
          <w:rFonts w:ascii="Arial" w:eastAsiaTheme="minorHAnsi" w:hAnsi="Arial" w:cs="Arial"/>
          <w:lang w:eastAsia="en-US"/>
        </w:rPr>
        <w:t xml:space="preserve">quanto proposto con il già menzionato messaggio n. 8098, approvato dal Gran Consiglio il </w:t>
      </w:r>
      <w:r w:rsidR="0098237A">
        <w:rPr>
          <w:rFonts w:ascii="Arial" w:eastAsiaTheme="minorHAnsi" w:hAnsi="Arial" w:cs="Arial"/>
          <w:lang w:eastAsia="en-US"/>
        </w:rPr>
        <w:t>22 giugno</w:t>
      </w:r>
      <w:r w:rsidR="008911B3">
        <w:rPr>
          <w:rFonts w:ascii="Arial" w:eastAsiaTheme="minorHAnsi" w:hAnsi="Arial" w:cs="Arial"/>
          <w:lang w:eastAsia="en-US"/>
        </w:rPr>
        <w:t xml:space="preserve"> 2022</w:t>
      </w:r>
      <w:r w:rsidR="008911B3" w:rsidRPr="008911B3">
        <w:rPr>
          <w:rFonts w:ascii="Arial" w:eastAsiaTheme="minorHAnsi" w:hAnsi="Arial" w:cs="Arial"/>
          <w:lang w:eastAsia="en-US"/>
        </w:rPr>
        <w:t xml:space="preserve"> e di prossima entrata in vigore</w:t>
      </w:r>
      <w:r w:rsidR="002C6511">
        <w:rPr>
          <w:rFonts w:ascii="Arial" w:eastAsiaTheme="minorHAnsi" w:hAnsi="Arial" w:cs="Arial"/>
          <w:lang w:eastAsia="en-US"/>
        </w:rPr>
        <w:t xml:space="preserve">, </w:t>
      </w:r>
      <w:r w:rsidR="008911B3" w:rsidRPr="008911B3">
        <w:rPr>
          <w:rFonts w:ascii="Arial" w:eastAsiaTheme="minorHAnsi" w:hAnsi="Arial" w:cs="Arial"/>
          <w:lang w:eastAsia="en-US"/>
        </w:rPr>
        <w:t>raccomanda</w:t>
      </w:r>
      <w:r w:rsidR="002C6511">
        <w:rPr>
          <w:rFonts w:ascii="Arial" w:eastAsiaTheme="minorHAnsi" w:hAnsi="Arial" w:cs="Arial"/>
          <w:lang w:eastAsia="en-US"/>
        </w:rPr>
        <w:t xml:space="preserve">ndo </w:t>
      </w:r>
      <w:r w:rsidR="008911B3" w:rsidRPr="008911B3">
        <w:rPr>
          <w:rFonts w:ascii="Arial" w:eastAsiaTheme="minorHAnsi" w:hAnsi="Arial" w:cs="Arial"/>
          <w:lang w:eastAsia="en-US"/>
        </w:rPr>
        <w:t>la reiezione dell’iniziativa.</w:t>
      </w:r>
    </w:p>
    <w:p w:rsidR="008911B3" w:rsidRPr="008911B3" w:rsidRDefault="008911B3" w:rsidP="008911B3">
      <w:pPr>
        <w:pStyle w:val="NormaleWeb"/>
        <w:spacing w:before="0" w:beforeAutospacing="0" w:after="0" w:afterAutospacing="0" w:line="266" w:lineRule="atLeast"/>
        <w:jc w:val="both"/>
        <w:rPr>
          <w:rFonts w:ascii="Arial" w:eastAsiaTheme="minorHAnsi" w:hAnsi="Arial" w:cs="Arial"/>
          <w:lang w:eastAsia="en-US"/>
        </w:rPr>
      </w:pPr>
    </w:p>
    <w:p w:rsidR="008911B3" w:rsidRPr="008911B3" w:rsidRDefault="008911B3" w:rsidP="008911B3">
      <w:pPr>
        <w:pStyle w:val="NormaleWeb"/>
        <w:spacing w:before="0" w:beforeAutospacing="0" w:after="0" w:afterAutospacing="0" w:line="266" w:lineRule="atLeast"/>
        <w:jc w:val="both"/>
        <w:rPr>
          <w:rFonts w:ascii="Arial" w:eastAsiaTheme="minorHAnsi" w:hAnsi="Arial" w:cs="Arial"/>
          <w:lang w:eastAsia="en-US"/>
        </w:rPr>
      </w:pPr>
      <w:r w:rsidRPr="008911B3">
        <w:rPr>
          <w:rFonts w:ascii="Arial" w:eastAsiaTheme="minorHAnsi" w:hAnsi="Arial" w:cs="Arial"/>
          <w:lang w:eastAsia="en-US"/>
        </w:rPr>
        <w:t>Vogliate gradire, signor</w:t>
      </w:r>
      <w:r w:rsidR="00271019">
        <w:rPr>
          <w:rFonts w:ascii="Arial" w:eastAsiaTheme="minorHAnsi" w:hAnsi="Arial" w:cs="Arial"/>
          <w:lang w:eastAsia="en-US"/>
        </w:rPr>
        <w:t>a</w:t>
      </w:r>
      <w:r w:rsidRPr="008911B3">
        <w:rPr>
          <w:rFonts w:ascii="Arial" w:eastAsiaTheme="minorHAnsi" w:hAnsi="Arial" w:cs="Arial"/>
          <w:lang w:eastAsia="en-US"/>
        </w:rPr>
        <w:t xml:space="preserve"> Presidente</w:t>
      </w:r>
      <w:r w:rsidR="00271019">
        <w:rPr>
          <w:rFonts w:ascii="Arial" w:eastAsiaTheme="minorHAnsi" w:hAnsi="Arial" w:cs="Arial"/>
          <w:lang w:eastAsia="en-US"/>
        </w:rPr>
        <w:t>,</w:t>
      </w:r>
      <w:r w:rsidR="000E5AC9">
        <w:rPr>
          <w:rFonts w:ascii="Arial" w:eastAsiaTheme="minorHAnsi" w:hAnsi="Arial" w:cs="Arial"/>
          <w:lang w:eastAsia="en-US"/>
        </w:rPr>
        <w:t xml:space="preserve"> signore e signori d</w:t>
      </w:r>
      <w:r w:rsidR="00271019">
        <w:rPr>
          <w:rFonts w:ascii="Arial" w:eastAsiaTheme="minorHAnsi" w:hAnsi="Arial" w:cs="Arial"/>
          <w:lang w:eastAsia="en-US"/>
        </w:rPr>
        <w:t>eputati, l’</w:t>
      </w:r>
      <w:r w:rsidRPr="008911B3">
        <w:rPr>
          <w:rFonts w:ascii="Arial" w:eastAsiaTheme="minorHAnsi" w:hAnsi="Arial" w:cs="Arial"/>
          <w:lang w:eastAsia="en-US"/>
        </w:rPr>
        <w:t>espressione della nostra massima stima.</w:t>
      </w:r>
    </w:p>
    <w:p w:rsidR="008911B3" w:rsidRPr="008911B3" w:rsidRDefault="008911B3" w:rsidP="008911B3">
      <w:pPr>
        <w:pStyle w:val="NormaleWeb"/>
        <w:spacing w:before="0" w:beforeAutospacing="0" w:after="0" w:afterAutospacing="0" w:line="266" w:lineRule="atLeast"/>
        <w:jc w:val="both"/>
        <w:rPr>
          <w:rFonts w:ascii="Arial" w:eastAsiaTheme="minorHAnsi" w:hAnsi="Arial" w:cs="Arial"/>
          <w:lang w:eastAsia="en-US"/>
        </w:rPr>
      </w:pPr>
    </w:p>
    <w:p w:rsidR="008911B3" w:rsidRPr="008911B3" w:rsidRDefault="008911B3" w:rsidP="008911B3">
      <w:pPr>
        <w:pStyle w:val="NormaleWeb"/>
        <w:spacing w:before="0" w:beforeAutospacing="0" w:after="0" w:afterAutospacing="0" w:line="266" w:lineRule="atLeast"/>
        <w:jc w:val="both"/>
        <w:rPr>
          <w:rFonts w:ascii="Arial" w:eastAsiaTheme="minorHAnsi" w:hAnsi="Arial" w:cs="Arial"/>
          <w:lang w:eastAsia="en-US"/>
        </w:rPr>
      </w:pPr>
    </w:p>
    <w:p w:rsidR="008911B3" w:rsidRPr="008911B3" w:rsidRDefault="000E5AC9" w:rsidP="008911B3">
      <w:pPr>
        <w:pStyle w:val="NormaleWeb"/>
        <w:spacing w:before="0" w:beforeAutospacing="0" w:after="0" w:afterAutospacing="0" w:line="266" w:lineRule="atLeast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Per il Consiglio di Stato</w:t>
      </w:r>
    </w:p>
    <w:p w:rsidR="008911B3" w:rsidRPr="008911B3" w:rsidRDefault="008911B3" w:rsidP="008911B3">
      <w:pPr>
        <w:pStyle w:val="NormaleWeb"/>
        <w:spacing w:before="0" w:beforeAutospacing="0" w:after="0" w:afterAutospacing="0" w:line="266" w:lineRule="atLeast"/>
        <w:jc w:val="both"/>
        <w:rPr>
          <w:rFonts w:ascii="Arial" w:eastAsiaTheme="minorHAnsi" w:hAnsi="Arial" w:cs="Arial"/>
          <w:lang w:eastAsia="en-US"/>
        </w:rPr>
      </w:pPr>
    </w:p>
    <w:p w:rsidR="008911B3" w:rsidRPr="008911B3" w:rsidRDefault="000E5AC9" w:rsidP="008911B3">
      <w:pPr>
        <w:pStyle w:val="NormaleWeb"/>
        <w:spacing w:before="0" w:beforeAutospacing="0" w:after="0" w:afterAutospacing="0" w:line="266" w:lineRule="atLeast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Il Presidente:</w:t>
      </w:r>
      <w:r w:rsidR="008911B3" w:rsidRPr="008911B3">
        <w:rPr>
          <w:rFonts w:ascii="Arial" w:eastAsiaTheme="minorHAnsi" w:hAnsi="Arial" w:cs="Arial"/>
          <w:lang w:eastAsia="en-US"/>
        </w:rPr>
        <w:t xml:space="preserve"> </w:t>
      </w:r>
      <w:r w:rsidR="00271019">
        <w:rPr>
          <w:rFonts w:ascii="Arial" w:eastAsiaTheme="minorHAnsi" w:hAnsi="Arial" w:cs="Arial"/>
          <w:lang w:eastAsia="en-US"/>
        </w:rPr>
        <w:t>Claudio Zali</w:t>
      </w:r>
    </w:p>
    <w:p w:rsidR="008911B3" w:rsidRPr="008911B3" w:rsidRDefault="000E5AC9" w:rsidP="008911B3">
      <w:pPr>
        <w:pStyle w:val="NormaleWeb"/>
        <w:spacing w:before="0" w:beforeAutospacing="0" w:after="0" w:afterAutospacing="0" w:line="266" w:lineRule="atLeast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Il Cancelliere:</w:t>
      </w:r>
      <w:r w:rsidR="008911B3" w:rsidRPr="008911B3">
        <w:rPr>
          <w:rFonts w:ascii="Arial" w:eastAsiaTheme="minorHAnsi" w:hAnsi="Arial" w:cs="Arial"/>
          <w:lang w:eastAsia="en-US"/>
        </w:rPr>
        <w:t xml:space="preserve"> Arnoldo Coduri</w:t>
      </w:r>
    </w:p>
    <w:p w:rsidR="008911B3" w:rsidRDefault="008911B3" w:rsidP="008911B3">
      <w:pPr>
        <w:pStyle w:val="StandardRisoluzionedelConsigliodiStato"/>
        <w:ind w:right="-1"/>
        <w:rPr>
          <w:rFonts w:cs="Arial"/>
          <w:szCs w:val="24"/>
        </w:rPr>
      </w:pPr>
    </w:p>
    <w:p w:rsidR="008911B3" w:rsidRDefault="008911B3" w:rsidP="008911B3">
      <w:pPr>
        <w:pStyle w:val="StandardRisoluzionedelConsigliodiStato"/>
        <w:ind w:right="-1"/>
        <w:rPr>
          <w:rFonts w:cs="Arial"/>
          <w:szCs w:val="24"/>
        </w:rPr>
      </w:pPr>
    </w:p>
    <w:p w:rsidR="008911B3" w:rsidRDefault="008911B3" w:rsidP="008911B3">
      <w:pPr>
        <w:pStyle w:val="StandardRisoluzionedelConsigliodiStato"/>
        <w:ind w:right="-1"/>
        <w:rPr>
          <w:rFonts w:cs="Arial"/>
          <w:szCs w:val="24"/>
        </w:rPr>
      </w:pPr>
    </w:p>
    <w:p w:rsidR="008911B3" w:rsidRDefault="008911B3" w:rsidP="008911B3">
      <w:pPr>
        <w:pStyle w:val="StandardRisoluzionedelConsigliodiStato"/>
        <w:ind w:right="-1"/>
        <w:rPr>
          <w:rFonts w:cs="Arial"/>
          <w:szCs w:val="24"/>
        </w:rPr>
      </w:pPr>
    </w:p>
    <w:p w:rsidR="008911B3" w:rsidRDefault="008911B3" w:rsidP="008911B3">
      <w:pPr>
        <w:pStyle w:val="StandardRisoluzionedelConsigliodiStato"/>
        <w:ind w:right="-1"/>
        <w:rPr>
          <w:rFonts w:cs="Arial"/>
          <w:szCs w:val="24"/>
        </w:rPr>
      </w:pPr>
    </w:p>
    <w:p w:rsidR="008911B3" w:rsidRDefault="008911B3" w:rsidP="008911B3">
      <w:pPr>
        <w:pStyle w:val="StandardRisoluzionedelConsigliodiStato"/>
        <w:ind w:right="-1"/>
        <w:rPr>
          <w:rFonts w:cs="Arial"/>
          <w:szCs w:val="24"/>
        </w:rPr>
      </w:pPr>
    </w:p>
    <w:p w:rsidR="008911B3" w:rsidRDefault="008911B3" w:rsidP="008911B3">
      <w:pPr>
        <w:pStyle w:val="StandardRisoluzionedelConsigliodiStato"/>
        <w:ind w:right="-1"/>
        <w:rPr>
          <w:rFonts w:cs="Arial"/>
          <w:szCs w:val="24"/>
        </w:rPr>
      </w:pPr>
    </w:p>
    <w:p w:rsidR="008911B3" w:rsidRDefault="008911B3" w:rsidP="008911B3">
      <w:pPr>
        <w:pStyle w:val="StandardRisoluzionedelConsigliodiStato"/>
        <w:ind w:right="-1"/>
        <w:rPr>
          <w:rFonts w:cs="Arial"/>
          <w:szCs w:val="24"/>
        </w:rPr>
      </w:pPr>
    </w:p>
    <w:p w:rsidR="00630E62" w:rsidRDefault="00630E62" w:rsidP="00630E62">
      <w:pPr>
        <w:pStyle w:val="StandardRisoluzionedelConsigliodiStato"/>
        <w:ind w:right="-1"/>
        <w:rPr>
          <w:rFonts w:cs="Arial"/>
          <w:szCs w:val="24"/>
        </w:rPr>
      </w:pPr>
    </w:p>
    <w:sectPr w:rsidR="00630E62" w:rsidSect="00700F0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985" w:right="861" w:bottom="1134" w:left="1560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768B" w:rsidRDefault="009C768B" w:rsidP="00F657BF">
      <w:r>
        <w:separator/>
      </w:r>
    </w:p>
  </w:endnote>
  <w:endnote w:type="continuationSeparator" w:id="0">
    <w:p w:rsidR="009C768B" w:rsidRDefault="009C768B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ill Alt One MT Light"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panose1 w:val="020B0806020104020203"/>
    <w:charset w:val="00"/>
    <w:family w:val="swiss"/>
    <w:pitch w:val="variable"/>
    <w:sig w:usb0="A00000EF" w:usb1="5000205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C60" w:rsidRDefault="000B6C60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E90668" w:rsidRPr="003D1008" w:rsidTr="00700F09">
      <w:trPr>
        <w:trHeight w:hRule="exact" w:val="737"/>
      </w:trPr>
      <w:tc>
        <w:tcPr>
          <w:tcW w:w="4695" w:type="dxa"/>
        </w:tcPr>
        <w:p w:rsidR="00E90668" w:rsidRPr="003D1008" w:rsidRDefault="00E90668" w:rsidP="00700F09">
          <w:pPr>
            <w:tabs>
              <w:tab w:val="center" w:pos="2382"/>
            </w:tabs>
          </w:pPr>
        </w:p>
      </w:tc>
      <w:tc>
        <w:tcPr>
          <w:tcW w:w="721" w:type="dxa"/>
        </w:tcPr>
        <w:p w:rsidR="00E90668" w:rsidRPr="003D1008" w:rsidRDefault="00E90668" w:rsidP="00700F09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69504" behindDoc="0" locked="1" layoutInCell="1" allowOverlap="1" wp14:anchorId="57A4C8AD" wp14:editId="67B37CFF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9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:rsidR="00E90668" w:rsidRPr="003D1008" w:rsidRDefault="00E90668" w:rsidP="00700F09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70528" behindDoc="0" locked="1" layoutInCell="1" allowOverlap="1" wp14:anchorId="6BCF2EE8" wp14:editId="0647662F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10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:rsidR="00E90668" w:rsidRPr="003D1008" w:rsidRDefault="00E90668" w:rsidP="00700F09"/>
      </w:tc>
    </w:tr>
  </w:tbl>
  <w:p w:rsidR="00E90668" w:rsidRDefault="00E90668" w:rsidP="00700F09">
    <w:pPr>
      <w:pStyle w:val="InvisibleLi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668" w:rsidRDefault="00E90668">
    <w:pPr>
      <w:pStyle w:val="Pidipagina"/>
      <w:jc w:val="center"/>
    </w:pPr>
  </w:p>
  <w:p w:rsidR="00E90668" w:rsidRPr="008C6C46" w:rsidRDefault="00E90668" w:rsidP="00700F09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768B" w:rsidRDefault="009C768B" w:rsidP="00F657BF">
      <w:r>
        <w:separator/>
      </w:r>
    </w:p>
  </w:footnote>
  <w:footnote w:type="continuationSeparator" w:id="0">
    <w:p w:rsidR="009C768B" w:rsidRDefault="009C768B" w:rsidP="00F65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C60" w:rsidRDefault="000B6C60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E90668" w:rsidRPr="002747E7" w:rsidTr="00700F09">
      <w:trPr>
        <w:trHeight w:val="562"/>
      </w:trPr>
      <w:sdt>
        <w:sdtPr>
          <w:rPr>
            <w:rFonts w:ascii="Gill Alt One MT Light" w:hAnsi="Gill Alt One MT Light"/>
            <w:sz w:val="16"/>
            <w:szCs w:val="16"/>
          </w:rPr>
          <w:alias w:val="CustomElements.Fields.Dipartimenti"/>
          <w:id w:val="1567676091"/>
          <w:dataBinding w:xpath="//Text[@id='CustomElements.Fields.Dipartimenti']" w:storeItemID="{E2DB22AF-4D07-4AFA-AE62-1CA9CEBCCEF8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  <w:bottom w:val="single" w:sz="4" w:space="0" w:color="auto"/>
              </w:tcBorders>
              <w:tcMar>
                <w:left w:w="142" w:type="dxa"/>
              </w:tcMar>
              <w:vAlign w:val="bottom"/>
            </w:tcPr>
            <w:p w:rsidR="00E90668" w:rsidRPr="00E8185F" w:rsidRDefault="00E90668" w:rsidP="00700F09">
              <w:pPr>
                <w:pStyle w:val="Page"/>
                <w:rPr>
                  <w:rFonts w:ascii="Gill Alt One MT Light" w:hAnsi="Gill Alt One MT Light"/>
                  <w:sz w:val="16"/>
                  <w:szCs w:val="16"/>
                </w:rPr>
              </w:pPr>
              <w:r>
                <w:rPr>
                  <w:rFonts w:ascii="Gill Alt One MT Light" w:hAnsi="Gill Alt One MT Light"/>
                  <w:sz w:val="16"/>
                  <w:szCs w:val="16"/>
                </w:rPr>
                <w:t>Dipartimento dell’educazione, della cultura e dello sport</w:t>
              </w:r>
            </w:p>
          </w:tc>
        </w:sdtContent>
      </w:sdt>
      <w:tc>
        <w:tcPr>
          <w:tcW w:w="1710" w:type="dxa"/>
          <w:tcBorders>
            <w:bottom w:val="single" w:sz="4" w:space="0" w:color="auto"/>
          </w:tcBorders>
          <w:vAlign w:val="bottom"/>
        </w:tcPr>
        <w:p w:rsidR="00E90668" w:rsidRPr="004204CB" w:rsidRDefault="00E90668" w:rsidP="00700F09">
          <w:pPr>
            <w:pStyle w:val="Page"/>
            <w:jc w:val="right"/>
            <w:rPr>
              <w:sz w:val="24"/>
            </w:rPr>
          </w:pP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PAGE   \* MERGEFORMAT </w:instrText>
          </w:r>
          <w:r w:rsidRPr="004204CB">
            <w:rPr>
              <w:sz w:val="24"/>
            </w:rPr>
            <w:fldChar w:fldCharType="separate"/>
          </w:r>
          <w:r w:rsidR="00164925">
            <w:rPr>
              <w:noProof/>
              <w:sz w:val="24"/>
            </w:rPr>
            <w:t>2</w:t>
          </w:r>
          <w:r w:rsidRPr="004204CB">
            <w:rPr>
              <w:sz w:val="24"/>
            </w:rPr>
            <w:fldChar w:fldCharType="end"/>
          </w:r>
          <w:r w:rsidRPr="004204CB">
            <w:rPr>
              <w:sz w:val="24"/>
            </w:rPr>
            <w:t xml:space="preserve"> di </w:t>
          </w: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NUMPAGES   \* MERGEFORMAT </w:instrText>
          </w:r>
          <w:r w:rsidRPr="004204CB">
            <w:rPr>
              <w:sz w:val="24"/>
            </w:rPr>
            <w:fldChar w:fldCharType="separate"/>
          </w:r>
          <w:r w:rsidR="00164925">
            <w:rPr>
              <w:noProof/>
              <w:sz w:val="24"/>
            </w:rPr>
            <w:t>2</w:t>
          </w:r>
          <w:r w:rsidRPr="004204CB">
            <w:rPr>
              <w:noProof/>
              <w:sz w:val="24"/>
            </w:rPr>
            <w:fldChar w:fldCharType="end"/>
          </w:r>
        </w:p>
      </w:tc>
    </w:tr>
    <w:tr w:rsidR="00E90668" w:rsidRPr="009E444B" w:rsidTr="00700F09">
      <w:trPr>
        <w:trHeight w:val="334"/>
      </w:trPr>
      <w:sdt>
        <w:sdtPr>
          <w:rPr>
            <w:rFonts w:ascii="Gill Sans Display MT Pro BdCn" w:hAnsi="Gill Sans Display MT Pro BdCn"/>
            <w:sz w:val="18"/>
            <w:szCs w:val="18"/>
          </w:rPr>
          <w:alias w:val="CustomElements.Fields.Titolo2"/>
          <w:id w:val="48588533"/>
          <w:dataBinding w:xpath="//Text[@id='CustomElements.Fields.Titolo2']" w:storeItemID="{E2DB22AF-4D07-4AFA-AE62-1CA9CEBCCEF8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</w:tcBorders>
              <w:tcMar>
                <w:top w:w="0" w:type="dxa"/>
                <w:left w:w="142" w:type="dxa"/>
              </w:tcMar>
            </w:tcPr>
            <w:p w:rsidR="00E90668" w:rsidRPr="00E8185F" w:rsidRDefault="000E5AC9" w:rsidP="00700F09">
              <w:pPr>
                <w:pStyle w:val="Information"/>
                <w:rPr>
                  <w:rFonts w:ascii="Gill Sans Display MT Pro BdCn" w:hAnsi="Gill Sans Display MT Pro BdCn"/>
                  <w:sz w:val="18"/>
                  <w:szCs w:val="18"/>
                  <w:lang w:val="de-DE"/>
                </w:rPr>
              </w:pPr>
              <w:r>
                <w:rPr>
                  <w:rFonts w:ascii="Gill Sans Display MT Pro BdCn" w:hAnsi="Gill Sans Display MT Pro BdCn"/>
                  <w:sz w:val="18"/>
                  <w:szCs w:val="18"/>
                </w:rPr>
                <w:t>Messaggio n. 8248 del 15 marzo 2023</w:t>
              </w:r>
            </w:p>
          </w:tc>
        </w:sdtContent>
      </w:sdt>
      <w:tc>
        <w:tcPr>
          <w:tcW w:w="1710" w:type="dxa"/>
          <w:tcBorders>
            <w:top w:val="single" w:sz="4" w:space="0" w:color="auto"/>
          </w:tcBorders>
        </w:tcPr>
        <w:p w:rsidR="00E90668" w:rsidRPr="00E043A3" w:rsidRDefault="00E90668" w:rsidP="00700F09">
          <w:pPr>
            <w:pStyle w:val="InvisibleLine"/>
            <w:rPr>
              <w:lang w:val="de-DE"/>
            </w:rPr>
          </w:pPr>
        </w:p>
      </w:tc>
    </w:tr>
  </w:tbl>
  <w:p w:rsidR="00E90668" w:rsidRPr="00980362" w:rsidRDefault="00E90668" w:rsidP="00700F09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65408" behindDoc="1" locked="1" layoutInCell="1" allowOverlap="1" wp14:anchorId="0546BBD1" wp14:editId="731DA234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E2DB22AF-4D07-4AFA-AE62-1CA9CEBCCEF8}"/>
                            <w:text w:multiLine="1"/>
                          </w:sdtPr>
                          <w:sdtEndPr/>
                          <w:sdtContent>
                            <w:p w:rsidR="00E90668" w:rsidRPr="00411371" w:rsidRDefault="00E90668" w:rsidP="00700F09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546BBD1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left:0;text-align:left;margin-left:-46.5pt;margin-top:-1273.35pt;width:680.3pt;height:141.75pt;rotation:-6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A89C8BC8-D696-41EE-A823-087ADD9485DB}"/>
                      <w:text w:multiLine="1"/>
                    </w:sdtPr>
                    <w:sdtEndPr/>
                    <w:sdtContent>
                      <w:p w:rsidR="00E90668" w:rsidRPr="00411371" w:rsidRDefault="00E90668" w:rsidP="00700F09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353"/>
      <w:gridCol w:w="2245"/>
      <w:gridCol w:w="1328"/>
      <w:gridCol w:w="753"/>
      <w:gridCol w:w="422"/>
      <w:gridCol w:w="3993"/>
    </w:tblGrid>
    <w:tr w:rsidR="00E90668" w:rsidRPr="0004624C" w:rsidTr="00700F09">
      <w:trPr>
        <w:trHeight w:val="586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  <w:vAlign w:val="bottom"/>
        </w:tcPr>
        <w:p w:rsidR="00E90668" w:rsidRPr="003108C0" w:rsidRDefault="00E90668" w:rsidP="00700F09">
          <w:pPr>
            <w:pStyle w:val="InvisibleLine"/>
            <w:ind w:left="150"/>
            <w:rPr>
              <w:sz w:val="16"/>
            </w:rPr>
          </w:pP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:rsidR="00E90668" w:rsidRPr="003108C0" w:rsidRDefault="00E90668" w:rsidP="00700F09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:rsidR="00E90668" w:rsidRDefault="00E90668" w:rsidP="00700F09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67456" behindDoc="1" locked="1" layoutInCell="1" allowOverlap="1" wp14:anchorId="62E156CF" wp14:editId="226CACA6">
                <wp:simplePos x="0" y="0"/>
                <wp:positionH relativeFrom="column">
                  <wp:posOffset>-92710</wp:posOffset>
                </wp:positionH>
                <wp:positionV relativeFrom="page">
                  <wp:posOffset>-119380</wp:posOffset>
                </wp:positionV>
                <wp:extent cx="276653" cy="467995"/>
                <wp:effectExtent l="0" t="0" r="0" b="8255"/>
                <wp:wrapNone/>
                <wp:docPr id="6" name="ooImg_149562607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6653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:rsidR="00E90668" w:rsidRPr="004204CB" w:rsidRDefault="00E90668" w:rsidP="00700F09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164925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sz w:val="24"/>
            </w:rPr>
            <w:fldChar w:fldCharType="end"/>
          </w:r>
          <w:r w:rsidRPr="004204CB">
            <w:rPr>
              <w:rFonts w:asciiTheme="minorHAnsi" w:hAnsiTheme="minorHAnsi" w:cstheme="minorHAnsi"/>
              <w:sz w:val="24"/>
            </w:rPr>
            <w:t xml:space="preserve"> di </w:t>
          </w: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164925">
            <w:rPr>
              <w:rFonts w:asciiTheme="minorHAnsi" w:hAnsiTheme="minorHAnsi" w:cstheme="minorHAnsi"/>
              <w:noProof/>
              <w:sz w:val="24"/>
            </w:rPr>
            <w:t>2</w:t>
          </w:r>
          <w:r w:rsidRPr="004204CB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E90668" w:rsidRPr="0004624C" w:rsidTr="00700F09">
      <w:trPr>
        <w:trHeight w:val="1097"/>
      </w:trPr>
      <w:sdt>
        <w:sdtPr>
          <w:rPr>
            <w:rFonts w:ascii="Gill Sans Display MT Pro BdCn" w:hAnsi="Gill Sans Display MT Pro BdCn"/>
            <w:sz w:val="44"/>
            <w:szCs w:val="44"/>
          </w:rPr>
          <w:alias w:val="CustomElements.Fields.Titolo1"/>
          <w:id w:val="1596973270"/>
          <w:dataBinding w:xpath="//Text[@id='CustomElements.Fields.Titolo1']" w:storeItemID="{E2DB22AF-4D07-4AFA-AE62-1CA9CEBCCEF8}"/>
          <w:text w:multiLine="1"/>
        </w:sdtPr>
        <w:sdtEndPr/>
        <w:sdtContent>
          <w:tc>
            <w:tcPr>
              <w:tcW w:w="5000" w:type="pct"/>
              <w:gridSpan w:val="6"/>
              <w:tcBorders>
                <w:left w:val="nil"/>
                <w:right w:val="nil"/>
              </w:tcBorders>
              <w:noWrap/>
              <w:tcMar>
                <w:top w:w="0" w:type="dxa"/>
              </w:tcMar>
              <w:vAlign w:val="bottom"/>
            </w:tcPr>
            <w:p w:rsidR="00E90668" w:rsidRPr="008C03B5" w:rsidRDefault="000B6C60" w:rsidP="00700F09">
              <w:pPr>
                <w:pStyle w:val="HeaderDecisione"/>
                <w:tabs>
                  <w:tab w:val="left" w:pos="1459"/>
                </w:tabs>
                <w:spacing w:after="160" w:line="640" w:lineRule="exact"/>
                <w:rPr>
                  <w:rFonts w:ascii="Gill Sans Display MT Pro BdCn" w:hAnsi="Gill Sans Display MT Pro BdCn"/>
                  <w:sz w:val="44"/>
                  <w:szCs w:val="44"/>
                </w:rPr>
              </w:pPr>
              <w:r>
                <w:rPr>
                  <w:rFonts w:ascii="Gill Sans Display MT Pro BdCn" w:hAnsi="Gill Sans Display MT Pro BdCn"/>
                  <w:sz w:val="44"/>
                  <w:szCs w:val="44"/>
                </w:rPr>
                <w:t>Messaggio</w:t>
              </w:r>
            </w:p>
          </w:tc>
        </w:sdtContent>
      </w:sdt>
    </w:tr>
    <w:tr w:rsidR="00E90668" w:rsidRPr="0004624C" w:rsidTr="00700F09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:rsidR="00E90668" w:rsidRPr="00C7320A" w:rsidRDefault="00E90668" w:rsidP="00700F09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:rsidR="00E90668" w:rsidRPr="00C7320A" w:rsidRDefault="00E90668" w:rsidP="00700F09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:rsidR="00E90668" w:rsidRPr="00C7320A" w:rsidRDefault="00E90668" w:rsidP="00700F09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:rsidR="00E90668" w:rsidRPr="00C7320A" w:rsidRDefault="00E90668" w:rsidP="00700F09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:rsidR="00E90668" w:rsidRPr="00C7320A" w:rsidRDefault="00E90668" w:rsidP="00700F09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:rsidR="00E90668" w:rsidRPr="008C03B5" w:rsidRDefault="00E90668" w:rsidP="00700F09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E90668" w:rsidRPr="0004624C" w:rsidTr="00700F09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:rsidR="00E90668" w:rsidRPr="00BE22A2" w:rsidRDefault="00164925" w:rsidP="00700F09">
          <w:pPr>
            <w:pStyle w:val="InvisibleLine"/>
            <w:spacing w:line="280" w:lineRule="exact"/>
            <w:rPr>
              <w:rFonts w:cstheme="minorHAnsi"/>
              <w:b/>
              <w:sz w:val="28"/>
              <w:szCs w:val="28"/>
            </w:rPr>
          </w:pPr>
          <w:sdt>
            <w:sdtPr>
              <w:rPr>
                <w:rFonts w:cstheme="minorHAnsi"/>
                <w:b/>
                <w:sz w:val="24"/>
                <w:szCs w:val="24"/>
              </w:rPr>
              <w:alias w:val="DocParam.Number"/>
              <w:id w:val="614175640"/>
              <w:dataBinding w:xpath="//Text[@id='DocParam.Number']" w:storeItemID="{E2DB22AF-4D07-4AFA-AE62-1CA9CEBCCEF8}"/>
              <w:text w:multiLine="1"/>
            </w:sdtPr>
            <w:sdtEndPr/>
            <w:sdtContent>
              <w:r w:rsidR="000E5AC9">
                <w:rPr>
                  <w:rFonts w:cstheme="minorHAnsi"/>
                  <w:b/>
                  <w:sz w:val="24"/>
                  <w:szCs w:val="24"/>
                </w:rPr>
                <w:t>8248</w:t>
              </w:r>
            </w:sdtContent>
          </w:sdt>
        </w:p>
      </w:tc>
      <w:sdt>
        <w:sdtPr>
          <w:rPr>
            <w:sz w:val="24"/>
          </w:rPr>
          <w:alias w:val="DocParam.Date"/>
          <w:id w:val="-464426178"/>
          <w:dataBinding w:xpath="//DateTime[@id='DocParam.Date']" w:storeItemID="{E2DB22AF-4D07-4AFA-AE62-1CA9CEBCCEF8}"/>
          <w:date w:fullDate="2023-03-15T01:00:00Z">
            <w:dateFormat w:val="d MMMM yyyy"/>
            <w:lid w:val="it-CH"/>
            <w:storeMappedDataAs w:val="dateTime"/>
            <w:calendar w:val="gregorian"/>
          </w:date>
        </w:sdtPr>
        <w:sdtEndPr>
          <w:rPr>
            <w:sz w:val="22"/>
          </w:rPr>
        </w:sdtEndPr>
        <w:sdtContent>
          <w:tc>
            <w:tcPr>
              <w:tcW w:w="1112" w:type="pct"/>
              <w:tcBorders>
                <w:top w:val="nil"/>
                <w:left w:val="nil"/>
                <w:bottom w:val="single" w:sz="4" w:space="0" w:color="auto"/>
                <w:right w:val="nil"/>
              </w:tcBorders>
              <w:noWrap/>
              <w:tcMar>
                <w:top w:w="0" w:type="dxa"/>
              </w:tcMar>
            </w:tcPr>
            <w:p w:rsidR="00E90668" w:rsidRPr="002A0371" w:rsidRDefault="009E1073" w:rsidP="00700F09">
              <w:pPr>
                <w:pStyle w:val="Data"/>
              </w:pPr>
              <w:r>
                <w:rPr>
                  <w:sz w:val="24"/>
                </w:rPr>
                <w:t>15 marzo 2023</w:t>
              </w:r>
            </w:p>
          </w:tc>
        </w:sdtContent>
      </w:sdt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:rsidR="00E90668" w:rsidRPr="00BE22A2" w:rsidRDefault="00164925" w:rsidP="00700F09">
          <w:pPr>
            <w:pStyle w:val="Data"/>
            <w:rPr>
              <w:rFonts w:asciiTheme="minorHAnsi" w:hAnsiTheme="minorHAnsi" w:cstheme="minorHAnsi"/>
              <w:sz w:val="23"/>
              <w:szCs w:val="23"/>
            </w:rPr>
          </w:pPr>
          <w:sdt>
            <w:sdtPr>
              <w:rPr>
                <w:smallCaps/>
                <w:sz w:val="23"/>
                <w:szCs w:val="23"/>
              </w:rPr>
              <w:alias w:val="CustomElements.Fields.Dipartimenti"/>
              <w:id w:val="-1138097914"/>
              <w:dataBinding w:xpath="//Text[@id='CustomElements.Fields.Dipartimenti']" w:storeItemID="{E2DB22AF-4D07-4AFA-AE62-1CA9CEBCCEF8}"/>
              <w:text w:multiLine="1"/>
            </w:sdtPr>
            <w:sdtEndPr/>
            <w:sdtContent>
              <w:r w:rsidR="00E90668">
                <w:rPr>
                  <w:smallCaps/>
                  <w:sz w:val="23"/>
                  <w:szCs w:val="23"/>
                </w:rPr>
                <w:t>Dipartimento dell’educazione, della cultura e dello sport</w:t>
              </w:r>
            </w:sdtContent>
          </w:sdt>
        </w:p>
      </w:tc>
    </w:tr>
    <w:tr w:rsidR="00E90668" w:rsidRPr="00C63927" w:rsidTr="00700F09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:rsidR="00E90668" w:rsidRPr="00C7320A" w:rsidRDefault="00E90668" w:rsidP="00700F09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:rsidR="00E90668" w:rsidRPr="00DA2879" w:rsidRDefault="00E90668" w:rsidP="00700F09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59264" behindDoc="1" locked="1" layoutInCell="1" allowOverlap="1" wp14:anchorId="2AE9A79C" wp14:editId="2D72E6B9">
          <wp:simplePos x="0" y="0"/>
          <wp:positionH relativeFrom="column">
            <wp:posOffset>3042920</wp:posOffset>
          </wp:positionH>
          <wp:positionV relativeFrom="page">
            <wp:posOffset>215265</wp:posOffset>
          </wp:positionV>
          <wp:extent cx="459464" cy="467995"/>
          <wp:effectExtent l="0" t="0" r="0" b="8255"/>
          <wp:wrapNone/>
          <wp:docPr id="7" name="ooImg_19525431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9464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5168" behindDoc="1" locked="1" layoutInCell="1" allowOverlap="1" wp14:anchorId="21F82C06" wp14:editId="0F364815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E2DB22AF-4D07-4AFA-AE62-1CA9CEBCCEF8}"/>
                            <w:text w:multiLine="1"/>
                          </w:sdtPr>
                          <w:sdtEndPr/>
                          <w:sdtContent>
                            <w:p w:rsidR="00E90668" w:rsidRPr="00411371" w:rsidRDefault="00E90668" w:rsidP="00700F09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1F82C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left:0;text-align:left;margin-left:0;margin-top:-1273.7pt;width:680.3pt;height:141.75pt;rotation:-60;z-index:-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A89C8BC8-D696-41EE-A823-087ADD9485DB}"/>
                      <w:text w:multiLine="1"/>
                    </w:sdtPr>
                    <w:sdtEndPr/>
                    <w:sdtContent>
                      <w:p w:rsidR="00E90668" w:rsidRPr="00411371" w:rsidRDefault="00E90668" w:rsidP="00700F09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C235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FA2F5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A6E36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0B8A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FE01A8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09A759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6898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D5C919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4C1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B81C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1" w15:restartNumberingAfterBreak="0">
    <w:nsid w:val="1E3E54B7"/>
    <w:multiLevelType w:val="multilevel"/>
    <w:tmpl w:val="953CA1B2"/>
    <w:styleLink w:val="HeadingList"/>
    <w:lvl w:ilvl="0">
      <w:start w:val="1"/>
      <w:numFmt w:val="decimal"/>
      <w:pStyle w:val="Titolo1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pStyle w:val="Titolo2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2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3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4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5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6" w15:restartNumberingAfterBreak="0">
    <w:nsid w:val="49C72AFD"/>
    <w:multiLevelType w:val="hybridMultilevel"/>
    <w:tmpl w:val="3FB2FB08"/>
    <w:lvl w:ilvl="0" w:tplc="08100017">
      <w:start w:val="1"/>
      <w:numFmt w:val="lowerLetter"/>
      <w:lvlText w:val="%1)"/>
      <w:lvlJc w:val="left"/>
      <w:pPr>
        <w:ind w:left="720" w:hanging="360"/>
      </w:pPr>
    </w:lvl>
    <w:lvl w:ilvl="1" w:tplc="08100019">
      <w:start w:val="1"/>
      <w:numFmt w:val="lowerLetter"/>
      <w:lvlText w:val="%2."/>
      <w:lvlJc w:val="left"/>
      <w:pPr>
        <w:ind w:left="1440" w:hanging="360"/>
      </w:pPr>
    </w:lvl>
    <w:lvl w:ilvl="2" w:tplc="0810001B">
      <w:start w:val="1"/>
      <w:numFmt w:val="lowerRoman"/>
      <w:lvlText w:val="%3."/>
      <w:lvlJc w:val="right"/>
      <w:pPr>
        <w:ind w:left="2160" w:hanging="180"/>
      </w:pPr>
    </w:lvl>
    <w:lvl w:ilvl="3" w:tplc="0810000F">
      <w:start w:val="1"/>
      <w:numFmt w:val="decimal"/>
      <w:lvlText w:val="%4."/>
      <w:lvlJc w:val="left"/>
      <w:pPr>
        <w:ind w:left="2880" w:hanging="360"/>
      </w:pPr>
    </w:lvl>
    <w:lvl w:ilvl="4" w:tplc="08100019">
      <w:start w:val="1"/>
      <w:numFmt w:val="lowerLetter"/>
      <w:lvlText w:val="%5."/>
      <w:lvlJc w:val="left"/>
      <w:pPr>
        <w:ind w:left="3600" w:hanging="360"/>
      </w:pPr>
    </w:lvl>
    <w:lvl w:ilvl="5" w:tplc="0810001B">
      <w:start w:val="1"/>
      <w:numFmt w:val="lowerRoman"/>
      <w:lvlText w:val="%6."/>
      <w:lvlJc w:val="right"/>
      <w:pPr>
        <w:ind w:left="4320" w:hanging="180"/>
      </w:pPr>
    </w:lvl>
    <w:lvl w:ilvl="6" w:tplc="0810000F">
      <w:start w:val="1"/>
      <w:numFmt w:val="decimal"/>
      <w:lvlText w:val="%7."/>
      <w:lvlJc w:val="left"/>
      <w:pPr>
        <w:ind w:left="5040" w:hanging="360"/>
      </w:pPr>
    </w:lvl>
    <w:lvl w:ilvl="7" w:tplc="08100019">
      <w:start w:val="1"/>
      <w:numFmt w:val="lowerLetter"/>
      <w:lvlText w:val="%8."/>
      <w:lvlJc w:val="left"/>
      <w:pPr>
        <w:ind w:left="5760" w:hanging="360"/>
      </w:pPr>
    </w:lvl>
    <w:lvl w:ilvl="8" w:tplc="0810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D524CC"/>
    <w:multiLevelType w:val="multilevel"/>
    <w:tmpl w:val="953CA1B2"/>
    <w:numStyleLink w:val="HeadingList"/>
  </w:abstractNum>
  <w:abstractNum w:abstractNumId="18" w15:restartNumberingAfterBreak="0">
    <w:nsid w:val="6AC95E7D"/>
    <w:multiLevelType w:val="hybridMultilevel"/>
    <w:tmpl w:val="3FB2FB08"/>
    <w:lvl w:ilvl="0" w:tplc="08100017">
      <w:start w:val="1"/>
      <w:numFmt w:val="lowerLetter"/>
      <w:lvlText w:val="%1)"/>
      <w:lvlJc w:val="left"/>
      <w:pPr>
        <w:ind w:left="720" w:hanging="360"/>
      </w:pPr>
    </w:lvl>
    <w:lvl w:ilvl="1" w:tplc="08100019">
      <w:start w:val="1"/>
      <w:numFmt w:val="lowerLetter"/>
      <w:lvlText w:val="%2."/>
      <w:lvlJc w:val="left"/>
      <w:pPr>
        <w:ind w:left="1440" w:hanging="360"/>
      </w:pPr>
    </w:lvl>
    <w:lvl w:ilvl="2" w:tplc="0810001B">
      <w:start w:val="1"/>
      <w:numFmt w:val="lowerRoman"/>
      <w:lvlText w:val="%3."/>
      <w:lvlJc w:val="right"/>
      <w:pPr>
        <w:ind w:left="2160" w:hanging="180"/>
      </w:pPr>
    </w:lvl>
    <w:lvl w:ilvl="3" w:tplc="0810000F">
      <w:start w:val="1"/>
      <w:numFmt w:val="decimal"/>
      <w:lvlText w:val="%4."/>
      <w:lvlJc w:val="left"/>
      <w:pPr>
        <w:ind w:left="2880" w:hanging="360"/>
      </w:pPr>
    </w:lvl>
    <w:lvl w:ilvl="4" w:tplc="08100019">
      <w:start w:val="1"/>
      <w:numFmt w:val="lowerLetter"/>
      <w:lvlText w:val="%5."/>
      <w:lvlJc w:val="left"/>
      <w:pPr>
        <w:ind w:left="3600" w:hanging="360"/>
      </w:pPr>
    </w:lvl>
    <w:lvl w:ilvl="5" w:tplc="0810001B">
      <w:start w:val="1"/>
      <w:numFmt w:val="lowerRoman"/>
      <w:lvlText w:val="%6."/>
      <w:lvlJc w:val="right"/>
      <w:pPr>
        <w:ind w:left="4320" w:hanging="180"/>
      </w:pPr>
    </w:lvl>
    <w:lvl w:ilvl="6" w:tplc="0810000F">
      <w:start w:val="1"/>
      <w:numFmt w:val="decimal"/>
      <w:lvlText w:val="%7."/>
      <w:lvlJc w:val="left"/>
      <w:pPr>
        <w:ind w:left="5040" w:hanging="360"/>
      </w:pPr>
    </w:lvl>
    <w:lvl w:ilvl="7" w:tplc="08100019">
      <w:start w:val="1"/>
      <w:numFmt w:val="lowerLetter"/>
      <w:lvlText w:val="%8."/>
      <w:lvlJc w:val="left"/>
      <w:pPr>
        <w:ind w:left="5760" w:hanging="360"/>
      </w:pPr>
    </w:lvl>
    <w:lvl w:ilvl="8" w:tplc="0810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7"/>
    <w:lvlOverride w:ilvl="0">
      <w:lvl w:ilvl="0">
        <w:start w:val="1"/>
        <w:numFmt w:val="decimal"/>
        <w:pStyle w:val="Titolo1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">
    <w:abstractNumId w:val="10"/>
  </w:num>
  <w:num w:numId="4">
    <w:abstractNumId w:val="15"/>
  </w:num>
  <w:num w:numId="5">
    <w:abstractNumId w:val="14"/>
  </w:num>
  <w:num w:numId="6">
    <w:abstractNumId w:val="12"/>
  </w:num>
  <w:num w:numId="7">
    <w:abstractNumId w:val="13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  <w:num w:numId="20">
    <w:abstractNumId w:val="1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CC9"/>
    <w:rsid w:val="000B6C60"/>
    <w:rsid w:val="000E5AC9"/>
    <w:rsid w:val="00137C60"/>
    <w:rsid w:val="00140E37"/>
    <w:rsid w:val="00143EA8"/>
    <w:rsid w:val="00155448"/>
    <w:rsid w:val="00164925"/>
    <w:rsid w:val="00231D97"/>
    <w:rsid w:val="00271019"/>
    <w:rsid w:val="002A7E23"/>
    <w:rsid w:val="002B5D9F"/>
    <w:rsid w:val="002C6511"/>
    <w:rsid w:val="00305306"/>
    <w:rsid w:val="003369F0"/>
    <w:rsid w:val="003658C8"/>
    <w:rsid w:val="00370E0E"/>
    <w:rsid w:val="003B756D"/>
    <w:rsid w:val="00403ADB"/>
    <w:rsid w:val="00464970"/>
    <w:rsid w:val="00486F0B"/>
    <w:rsid w:val="00510F4F"/>
    <w:rsid w:val="00550C4D"/>
    <w:rsid w:val="00572FD3"/>
    <w:rsid w:val="00591D12"/>
    <w:rsid w:val="006078C6"/>
    <w:rsid w:val="00630E62"/>
    <w:rsid w:val="006336FB"/>
    <w:rsid w:val="00647D96"/>
    <w:rsid w:val="00700F09"/>
    <w:rsid w:val="007A4893"/>
    <w:rsid w:val="007B3B26"/>
    <w:rsid w:val="0086682C"/>
    <w:rsid w:val="008720C4"/>
    <w:rsid w:val="008911B3"/>
    <w:rsid w:val="008D2CC9"/>
    <w:rsid w:val="008D55D4"/>
    <w:rsid w:val="008F52AF"/>
    <w:rsid w:val="0090055C"/>
    <w:rsid w:val="00905602"/>
    <w:rsid w:val="00970DC8"/>
    <w:rsid w:val="0098237A"/>
    <w:rsid w:val="009C5E5A"/>
    <w:rsid w:val="009C768B"/>
    <w:rsid w:val="009C7EEB"/>
    <w:rsid w:val="009E1073"/>
    <w:rsid w:val="00A417F3"/>
    <w:rsid w:val="00AB6BF3"/>
    <w:rsid w:val="00AE2C4B"/>
    <w:rsid w:val="00AF0268"/>
    <w:rsid w:val="00B51696"/>
    <w:rsid w:val="00BB44C4"/>
    <w:rsid w:val="00BF0A1F"/>
    <w:rsid w:val="00C45622"/>
    <w:rsid w:val="00CC6BB8"/>
    <w:rsid w:val="00D33940"/>
    <w:rsid w:val="00D600FD"/>
    <w:rsid w:val="00D649A8"/>
    <w:rsid w:val="00D94246"/>
    <w:rsid w:val="00DC2459"/>
    <w:rsid w:val="00E172F1"/>
    <w:rsid w:val="00E7734B"/>
    <w:rsid w:val="00E90668"/>
    <w:rsid w:val="00EB088A"/>
    <w:rsid w:val="00EB57FF"/>
    <w:rsid w:val="00EF4829"/>
    <w:rsid w:val="00F657BF"/>
    <w:rsid w:val="00FB2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4:docId w14:val="2D774D74"/>
  <w15:docId w15:val="{292434E7-1242-423D-9DF8-6EFCF5F4C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90C3F"/>
    <w:rPr>
      <w:rFonts w:ascii="Arial" w:hAnsi="Arial"/>
      <w:lang w:val="it-CH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F0D42"/>
    <w:pPr>
      <w:keepNext/>
      <w:numPr>
        <w:numId w:val="2"/>
      </w:numPr>
      <w:spacing w:before="240" w:after="120"/>
      <w:jc w:val="left"/>
      <w:outlineLvl w:val="0"/>
    </w:pPr>
    <w:rPr>
      <w:b/>
    </w:rPr>
  </w:style>
  <w:style w:type="paragraph" w:styleId="Titolo2">
    <w:name w:val="heading 2"/>
    <w:basedOn w:val="Titolo1"/>
    <w:next w:val="Normale"/>
    <w:link w:val="Titolo2Carattere"/>
    <w:uiPriority w:val="9"/>
    <w:unhideWhenUsed/>
    <w:qFormat/>
    <w:rsid w:val="006F0D42"/>
    <w:pPr>
      <w:numPr>
        <w:ilvl w:val="1"/>
      </w:numPr>
      <w:spacing w:before="120" w:after="60"/>
      <w:outlineLvl w:val="1"/>
    </w:pPr>
  </w:style>
  <w:style w:type="paragraph" w:styleId="Titolo3">
    <w:name w:val="heading 3"/>
    <w:basedOn w:val="Titolo1"/>
    <w:next w:val="Normale"/>
    <w:link w:val="Titolo3Carattere"/>
    <w:uiPriority w:val="9"/>
    <w:unhideWhenUsed/>
    <w:qFormat/>
    <w:rsid w:val="006F0D42"/>
    <w:pPr>
      <w:numPr>
        <w:ilvl w:val="2"/>
      </w:numPr>
      <w:spacing w:before="120" w:after="60"/>
      <w:outlineLvl w:val="2"/>
    </w:p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6F0D42"/>
    <w:pPr>
      <w:numPr>
        <w:ilvl w:val="3"/>
      </w:numPr>
      <w:spacing w:before="120" w:after="60"/>
      <w:outlineLvl w:val="3"/>
    </w:p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6F0D42"/>
    <w:pPr>
      <w:keepNext/>
      <w:keepLines/>
      <w:spacing w:before="40"/>
      <w:outlineLvl w:val="4"/>
    </w:pPr>
    <w:rPr>
      <w:rFonts w:eastAsiaTheme="majorEastAsia" w:cstheme="majorBidi"/>
      <w:b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F0D42"/>
    <w:pPr>
      <w:keepNext/>
      <w:keepLines/>
      <w:spacing w:before="40"/>
      <w:outlineLvl w:val="5"/>
    </w:pPr>
    <w:rPr>
      <w:rFonts w:eastAsiaTheme="majorEastAsia" w:cstheme="majorBidi"/>
      <w:b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F0D42"/>
    <w:pPr>
      <w:keepNext/>
      <w:keepLines/>
      <w:spacing w:before="40"/>
      <w:outlineLvl w:val="6"/>
    </w:pPr>
    <w:rPr>
      <w:rFonts w:eastAsiaTheme="majorEastAsia" w:cstheme="majorBidi"/>
      <w:b/>
      <w:i/>
      <w:iCs/>
      <w:color w:val="243F60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F0D42"/>
    <w:pPr>
      <w:keepNext/>
      <w:keepLines/>
      <w:spacing w:before="40"/>
      <w:outlineLvl w:val="7"/>
    </w:pPr>
    <w:rPr>
      <w:rFonts w:eastAsiaTheme="majorEastAsia" w:cstheme="majorBidi"/>
      <w:color w:val="272727" w:themeColor="text1" w:themeTint="D8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F0D42"/>
    <w:pPr>
      <w:keepNext/>
      <w:keepLines/>
      <w:spacing w:before="40"/>
      <w:outlineLvl w:val="8"/>
    </w:pPr>
    <w:rPr>
      <w:rFonts w:eastAsiaTheme="majorEastAsia" w:cstheme="majorBidi"/>
      <w:i/>
      <w:iCs/>
      <w:color w:val="272727" w:themeColor="text1" w:themeTint="D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pacing w:before="80" w:after="240"/>
    </w:pPr>
    <w:rPr>
      <w:b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pPr>
      <w:jc w:val="left"/>
    </w:pPr>
    <w:rPr>
      <w:rFonts w:asciiTheme="majorHAnsi" w:hAnsiTheme="majorHAnsi"/>
      <w:b/>
      <w:sz w:val="32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F0D42"/>
    <w:rPr>
      <w:rFonts w:ascii="Arial" w:hAnsi="Arial"/>
      <w:b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pacing w:after="200"/>
      <w:jc w:val="left"/>
    </w:pPr>
    <w:rPr>
      <w:rFonts w:asciiTheme="majorHAnsi" w:hAnsiTheme="majorHAnsi"/>
      <w:b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F0D42"/>
    <w:rPr>
      <w:rFonts w:ascii="Arial" w:hAnsi="Arial"/>
      <w:b/>
      <w:lang w:val="it-CH"/>
    </w:rPr>
  </w:style>
  <w:style w:type="character" w:customStyle="1" w:styleId="Titolo3Carattere">
    <w:name w:val="Titolo 3 Carattere"/>
    <w:basedOn w:val="Carpredefinitoparagrafo"/>
    <w:link w:val="Titolo3"/>
    <w:uiPriority w:val="9"/>
    <w:rsid w:val="006F0D42"/>
    <w:rPr>
      <w:rFonts w:ascii="Arial" w:hAnsi="Arial"/>
      <w:b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6F0D42"/>
    <w:rPr>
      <w:rFonts w:ascii="Arial" w:hAnsi="Arial"/>
      <w:b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contextualSpacing/>
    </w:pPr>
  </w:style>
  <w:style w:type="paragraph" w:styleId="Paragrafoelenco">
    <w:name w:val="List Paragraph"/>
    <w:basedOn w:val="Normale"/>
    <w:uiPriority w:val="34"/>
    <w:qFormat/>
    <w:rsid w:val="004D7849"/>
    <w:pPr>
      <w:ind w:left="720"/>
      <w:contextualSpacing/>
    </w:pPr>
  </w:style>
  <w:style w:type="paragraph" w:customStyle="1" w:styleId="ListNumeric">
    <w:name w:val="ListNumeric"/>
    <w:basedOn w:val="Normale"/>
    <w:rsid w:val="008C0661"/>
    <w:pPr>
      <w:numPr>
        <w:numId w:val="7"/>
      </w:numPr>
      <w:contextualSpacing/>
    </w:pPr>
  </w:style>
  <w:style w:type="paragraph" w:customStyle="1" w:styleId="ListLine">
    <w:name w:val="ListLine"/>
    <w:basedOn w:val="Normale"/>
    <w:rsid w:val="008C0661"/>
    <w:pPr>
      <w:numPr>
        <w:numId w:val="6"/>
      </w:numPr>
      <w:contextualSpacing/>
    </w:pPr>
  </w:style>
  <w:style w:type="paragraph" w:customStyle="1" w:styleId="ListBullet">
    <w:name w:val="ListBullet"/>
    <w:basedOn w:val="Normale"/>
    <w:rsid w:val="008C0661"/>
    <w:pPr>
      <w:numPr>
        <w:numId w:val="5"/>
      </w:numPr>
      <w:contextualSpacing/>
    </w:p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pacing w:before="240" w:after="120"/>
      <w:ind w:left="567" w:right="567" w:hanging="567"/>
      <w:jc w:val="left"/>
    </w:pPr>
    <w:rPr>
      <w:b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F0D42"/>
    <w:rPr>
      <w:rFonts w:ascii="Arial" w:eastAsiaTheme="majorEastAsia" w:hAnsi="Arial" w:cstheme="majorBidi"/>
      <w:b/>
      <w:color w:val="365F91" w:themeColor="accent1" w:themeShade="BF"/>
      <w:lang w:val="it-CH"/>
    </w:rPr>
  </w:style>
  <w:style w:type="paragraph" w:customStyle="1" w:styleId="DraftText">
    <w:name w:val="DraftText"/>
    <w:rsid w:val="00B33B5E"/>
    <w:pPr>
      <w:widowControl w:val="0"/>
      <w:suppressAutoHyphens/>
      <w:spacing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iPriority w:val="99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uiPriority w:val="99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  <w:pPr>
      <w:jc w:val="left"/>
    </w:p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  <w:pPr>
      <w:jc w:val="left"/>
    </w:p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rsid w:val="00B33B5E"/>
    <w:pPr>
      <w:suppressAutoHyphens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basedOn w:val="Carpredefinitoparagrafo"/>
    <w:uiPriority w:val="99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</w:style>
  <w:style w:type="paragraph" w:customStyle="1" w:styleId="Sender">
    <w:name w:val="Sender"/>
    <w:basedOn w:val="Normale"/>
    <w:rsid w:val="00B33B5E"/>
    <w:pPr>
      <w:spacing w:line="204" w:lineRule="auto"/>
      <w:jc w:val="right"/>
    </w:pPr>
    <w:rPr>
      <w:rFonts w:ascii="Gill Alt One MT Light" w:hAnsi="Gill Alt One MT Light"/>
      <w:sz w:val="16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pacing w:after="240" w:line="240" w:lineRule="exact"/>
      <w:contextualSpacing/>
      <w:jc w:val="left"/>
    </w:p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  <w:pPr>
      <w:jc w:val="left"/>
    </w:p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pacing w:after="240"/>
      <w:ind w:left="425" w:hanging="425"/>
      <w:jc w:val="left"/>
    </w:pPr>
    <w:rPr>
      <w:rFonts w:ascii="Gill Sans MT Pro Light" w:hAnsi="Gill Sans MT Pro Light"/>
      <w:sz w:val="16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ind w:left="340"/>
      <w:jc w:val="left"/>
    </w:pPr>
    <w:rPr>
      <w:rFonts w:ascii="Gill Sans Display MT Pro BdCn" w:hAnsi="Gill Sans Display MT Pro BdCn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  <w:pPr>
      <w:jc w:val="left"/>
    </w:pPr>
  </w:style>
  <w:style w:type="paragraph" w:customStyle="1" w:styleId="StandardRisoluzionedelConsigliodiStato">
    <w:name w:val="StandardRisoluzionedelConsigliodiStato"/>
    <w:basedOn w:val="Normale"/>
    <w:qFormat/>
    <w:rsid w:val="00FA1872"/>
    <w:rPr>
      <w:sz w:val="24"/>
    </w:rPr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  <w:rPr>
      <w:sz w:val="24"/>
    </w:rPr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  <w:rPr>
      <w:sz w:val="24"/>
      <w:szCs w:val="24"/>
    </w:rPr>
  </w:style>
  <w:style w:type="paragraph" w:customStyle="1" w:styleId="ListNumeric12">
    <w:name w:val="ListNumeric12"/>
    <w:basedOn w:val="ListNumeric"/>
    <w:qFormat/>
    <w:rsid w:val="0040086C"/>
    <w:rPr>
      <w:sz w:val="24"/>
      <w:szCs w:val="24"/>
    </w:rPr>
  </w:style>
  <w:style w:type="paragraph" w:customStyle="1" w:styleId="ListBullet12">
    <w:name w:val="ListBullet12"/>
    <w:basedOn w:val="ListBullet"/>
    <w:qFormat/>
    <w:rsid w:val="0040086C"/>
    <w:rPr>
      <w:sz w:val="24"/>
      <w:szCs w:val="24"/>
    </w:rPr>
  </w:style>
  <w:style w:type="paragraph" w:customStyle="1" w:styleId="ListLine12">
    <w:name w:val="ListLine12"/>
    <w:basedOn w:val="ListLine"/>
    <w:qFormat/>
    <w:rsid w:val="0040086C"/>
    <w:rPr>
      <w:sz w:val="24"/>
      <w:szCs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F0D42"/>
    <w:rPr>
      <w:rFonts w:ascii="Arial" w:eastAsiaTheme="majorEastAsia" w:hAnsi="Arial" w:cstheme="majorBidi"/>
      <w:b/>
      <w:color w:val="243F60" w:themeColor="accent1" w:themeShade="7F"/>
      <w:lang w:val="it-CH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F0D42"/>
    <w:rPr>
      <w:rFonts w:ascii="Arial" w:eastAsiaTheme="majorEastAsia" w:hAnsi="Arial" w:cstheme="majorBidi"/>
      <w:b/>
      <w:i/>
      <w:iCs/>
      <w:color w:val="243F60" w:themeColor="accent1" w:themeShade="7F"/>
      <w:lang w:val="it-CH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F0D42"/>
    <w:rPr>
      <w:rFonts w:ascii="Arial" w:eastAsiaTheme="majorEastAsia" w:hAnsi="Arial" w:cstheme="majorBidi"/>
      <w:color w:val="272727" w:themeColor="text1" w:themeTint="D8"/>
      <w:szCs w:val="21"/>
      <w:lang w:val="it-CH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F0D42"/>
    <w:rPr>
      <w:rFonts w:ascii="Arial" w:eastAsiaTheme="majorEastAsia" w:hAnsi="Arial" w:cstheme="majorBidi"/>
      <w:i/>
      <w:iCs/>
      <w:color w:val="272727" w:themeColor="text1" w:themeTint="D8"/>
      <w:szCs w:val="21"/>
      <w:lang w:val="it-CH"/>
    </w:rPr>
  </w:style>
  <w:style w:type="paragraph" w:customStyle="1" w:styleId="TitleSubtemplateLandscape">
    <w:name w:val="TitleSubtemplateLandscape"/>
    <w:basedOn w:val="HeaderDecisione"/>
    <w:qFormat/>
    <w:rsid w:val="00A75031"/>
    <w:rPr>
      <w:rFonts w:ascii="Gill Sans Display MT Pro BdCn" w:hAnsi="Gill Sans Display MT Pro BdCn"/>
      <w:sz w:val="18"/>
    </w:rPr>
  </w:style>
  <w:style w:type="paragraph" w:customStyle="1" w:styleId="TableParagraph">
    <w:name w:val="Table Paragraph"/>
    <w:basedOn w:val="Normale"/>
    <w:uiPriority w:val="1"/>
    <w:qFormat/>
    <w:rsid w:val="003658C8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it-CH"/>
    </w:rPr>
  </w:style>
  <w:style w:type="table" w:styleId="Grigliatabella">
    <w:name w:val="Table Grid"/>
    <w:basedOn w:val="Tabellanormale"/>
    <w:uiPriority w:val="59"/>
    <w:rsid w:val="003658C8"/>
    <w:pPr>
      <w:jc w:val="left"/>
    </w:pPr>
    <w:rPr>
      <w:rFonts w:eastAsiaTheme="minorEastAsia" w:cs="Times New Roman"/>
      <w:lang w:val="it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semiHidden/>
    <w:unhideWhenUsed/>
    <w:rsid w:val="003658C8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styleId="Collegamentoipertestuale">
    <w:name w:val="Hyperlink"/>
    <w:basedOn w:val="Carpredefinitoparagrafo"/>
    <w:uiPriority w:val="99"/>
    <w:semiHidden/>
    <w:unhideWhenUsed/>
    <w:rsid w:val="003658C8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658C8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658C8"/>
    <w:rPr>
      <w:rFonts w:ascii="Segoe UI" w:hAnsi="Segoe UI" w:cs="Segoe UI"/>
      <w:sz w:val="18"/>
      <w:szCs w:val="18"/>
      <w:lang w:val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4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7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4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settings" Target="setting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131034\AppData\Local\Temp\OneOffixx\generated\46919328-b626-4d5f-9416-957a52ad9b7e.dotx" TargetMode="External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>
      </Group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993988235</Id>
      <Width>0</Width>
      <Height>0</Height>
      <XPath>//Image[@id='Profile.Org.Logo']</XPath>
      <ImageHash>c45d7cd7b68e3e6ca57220766e88079c</ImageHash>
    </ImageSizeDefinition>
    <ImageSizeDefinition>
      <Id>1334982032</Id>
      <Width>0</Width>
      <Height>0</Height>
      <XPath>//Image[@id='Profile.Org.WappenSW']</XPath>
      <ImageHash>02f1c0cdac6aeac316213b2e7cb733a0</ImageHash>
    </ImageSizeDefinition>
    <ImageSizeDefinition>
      <Id>1495626073</Id>
      <Width>0</Width>
      <Height>0</Height>
      <XPath>//Image[@id='Profile.Org.WappenSW']</XPath>
      <ImageHash>02f1c0cdac6aeac316213b2e7cb733a0</ImageHash>
    </ImageSizeDefinition>
    <ImageSizeDefinition>
      <Id>1952543190</Id>
      <Width>0</Width>
      <Height>0</Height>
      <XPath>//Image[@id='Profile.Org.Logo']</XPath>
      <ImageHash>c45d7cd7b68e3e6ca57220766e88079c</ImageHash>
    </ImageSizeDefinition>
  </ImageDefinitions>
</OneOffixxImageDefinitionPart>
</file>

<file path=customXml/item7.xml>��       
</file>

<file path=customXml/itemProps1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2.xml><?xml version="1.0" encoding="utf-8"?>
<ds:datastoreItem xmlns:ds="http://schemas.openxmlformats.org/officeDocument/2006/customXml" ds:itemID="{B3239BF5-9F81-4EC9-B72C-78E23719874F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93E8972-81D5-4023-8D72-E04913FC0140}">
  <ds:schemaRefs>
    <ds:schemaRef ds:uri="http://www.w3.org/2001/XMLSchema"/>
    <ds:schemaRef ds:uri="http://schema.oneoffixx.com/OneOffixxFormattingPart/1"/>
    <ds:schemaRef ds:uri=""/>
  </ds:schemaRefs>
</ds:datastoreItem>
</file>

<file path=customXml/itemProps4.xml><?xml version="1.0" encoding="utf-8"?>
<ds:datastoreItem xmlns:ds="http://schemas.openxmlformats.org/officeDocument/2006/customXml" ds:itemID="{CD776127-7159-47EB-AE81-1FE0F4BBE7A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6355754-ED4D-4508-9600-AFAC38DB41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6.xml><?xml version="1.0" encoding="utf-8"?>
<ds:datastoreItem xmlns:ds="http://schemas.openxmlformats.org/officeDocument/2006/customXml" ds:itemID="{EB3AA025-4069-4308-BCEA-4C02AEB29CE8}">
  <ds:schemaRefs>
    <ds:schemaRef ds:uri="http://www.w3.org/2001/XMLSchema"/>
    <ds:schemaRef ds:uri="http://schema.oneoffixx.com/OneOffixxImageDefinitionPart/1"/>
  </ds:schemaRefs>
</ds:datastoreItem>
</file>

<file path=customXml/itemProps7.xml><?xml version="1.0" encoding="utf-8"?>
<ds:datastoreItem xmlns:ds="http://schemas.openxmlformats.org/officeDocument/2006/customXml" ds:itemID="{E2DB22AF-4D07-4AFA-AE62-1CA9CEBCCEF8}">
  <ds:schemaRefs>
    <ds:schemaRef ds:uri="http://www.w3.org/2001/XMLSchema"/>
    <ds:schemaRef ds:uri="http://schema.oneoffixx.com/OneOffixxDocumentPart/1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46919328-b626-4d5f-9416-957a52ad9b7e.dotx</Template>
  <TotalTime>3</TotalTime>
  <Pages>2</Pages>
  <Words>760</Words>
  <Characters>4678</Characters>
  <Application>Microsoft Office Word</Application>
  <DocSecurity>0</DocSecurity>
  <Lines>150</Lines>
  <Paragraphs>110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Biffi Claudio / T131034</dc:creator>
  <cp:lastModifiedBy>Alioli Anna</cp:lastModifiedBy>
  <cp:revision>5</cp:revision>
  <cp:lastPrinted>2023-03-16T14:42:00Z</cp:lastPrinted>
  <dcterms:created xsi:type="dcterms:W3CDTF">2023-03-16T07:55:00Z</dcterms:created>
  <dcterms:modified xsi:type="dcterms:W3CDTF">2023-03-16T14:48:00Z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</Properties>
</file>