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793" w:rsidRPr="003C7793" w:rsidRDefault="003C7793" w:rsidP="003C7793">
      <w:pPr>
        <w:rPr>
          <w:rFonts w:eastAsia="Calibri" w:cs="Arial"/>
          <w:b/>
          <w:sz w:val="28"/>
          <w:szCs w:val="28"/>
        </w:rPr>
      </w:pPr>
      <w:r w:rsidRPr="003C7793">
        <w:rPr>
          <w:rFonts w:eastAsia="Calibri" w:cs="Arial"/>
          <w:b/>
          <w:sz w:val="28"/>
          <w:szCs w:val="28"/>
        </w:rPr>
        <w:t xml:space="preserve">dell’Ufficio presidenziale del Gran Consiglio </w:t>
      </w:r>
    </w:p>
    <w:p w:rsidR="003C7793" w:rsidRPr="003C7793" w:rsidRDefault="003C7793" w:rsidP="003C7793">
      <w:pPr>
        <w:rPr>
          <w:rFonts w:eastAsia="Calibri" w:cs="Arial"/>
          <w:b/>
          <w:sz w:val="28"/>
          <w:szCs w:val="28"/>
        </w:rPr>
      </w:pPr>
      <w:r w:rsidRPr="003C7793">
        <w:rPr>
          <w:rFonts w:eastAsia="Calibri" w:cs="Arial"/>
          <w:b/>
          <w:sz w:val="28"/>
          <w:szCs w:val="28"/>
        </w:rPr>
        <w:t>concernente l’elezione del Presidente della Commissione di ricorso sulla magistratura per il periodo di nomina sino al 31 dicembre 2025</w:t>
      </w:r>
    </w:p>
    <w:p w:rsidR="003C7793" w:rsidRDefault="003C7793" w:rsidP="003C7793">
      <w:pPr>
        <w:rPr>
          <w:rFonts w:eastAsia="Calibri" w:cs="Arial"/>
          <w:sz w:val="24"/>
          <w:szCs w:val="24"/>
        </w:rPr>
      </w:pPr>
    </w:p>
    <w:p w:rsidR="003C7793" w:rsidRPr="003C7793" w:rsidRDefault="003C7793" w:rsidP="003C7793">
      <w:pPr>
        <w:rPr>
          <w:rFonts w:eastAsia="Calibri" w:cs="Arial"/>
          <w:sz w:val="24"/>
          <w:szCs w:val="24"/>
        </w:rPr>
      </w:pPr>
    </w:p>
    <w:p w:rsidR="003C7793" w:rsidRDefault="003C7793" w:rsidP="003C7793">
      <w:pPr>
        <w:rPr>
          <w:rFonts w:eastAsia="Calibri" w:cs="Arial"/>
          <w:sz w:val="24"/>
          <w:szCs w:val="24"/>
        </w:rPr>
      </w:pPr>
      <w:r w:rsidRPr="003C7793">
        <w:rPr>
          <w:rFonts w:eastAsia="Calibri" w:cs="Arial"/>
          <w:sz w:val="24"/>
          <w:szCs w:val="24"/>
        </w:rPr>
        <w:t>L'art. 85a cpv. 1 della Legge sull’organizzazione giudiziaria del 10 maggio 2006 (LOG) stabilisce che, contro la sentenza del Consiglio della magistratura, è dato ricorso a una Commissione di ricorso sulla magistratura entro il termine di trenta giorni. L’art. 85a cpv. 2 LOG precisa che la Commissione di ricorso si compone di un Presidente, due membri e due supplenti eletti dal Gran Consiglio, che devono adempiere ai requisiti di eleggibilità stabiliti all’art. 17 cpv. 1 della medesima legge; per il resto, sono applicabili per analogia le norme sul Consiglio della magistratura.</w:t>
      </w:r>
    </w:p>
    <w:p w:rsidR="003C7793" w:rsidRPr="003C7793" w:rsidRDefault="003C7793" w:rsidP="003C7793">
      <w:pPr>
        <w:rPr>
          <w:rFonts w:eastAsia="Calibri" w:cs="Arial"/>
          <w:sz w:val="24"/>
          <w:szCs w:val="24"/>
        </w:rPr>
      </w:pPr>
    </w:p>
    <w:p w:rsidR="003C7793" w:rsidRPr="003C7793" w:rsidRDefault="003C7793" w:rsidP="003C7793">
      <w:pPr>
        <w:rPr>
          <w:rFonts w:eastAsia="Calibri" w:cs="Arial"/>
          <w:sz w:val="24"/>
          <w:szCs w:val="24"/>
        </w:rPr>
      </w:pPr>
      <w:r w:rsidRPr="003C7793">
        <w:rPr>
          <w:rFonts w:eastAsia="Calibri" w:cs="Arial"/>
          <w:sz w:val="24"/>
          <w:szCs w:val="24"/>
        </w:rPr>
        <w:t xml:space="preserve">Dal profilo giuridico, si fa osservare che l’elezione qui in discussione non soggiace alla procedura del concorso pubblico e dell’esame e del preavviso delle nuove candidature da parte della Commissione di esperti indipendenti per l’elezione dei magistrati. Infatti, questa procedura si applica unicamente all’elezione dei magistrati indicati in modo esaustivo dall’art. 36 cpv. 1 </w:t>
      </w:r>
      <w:proofErr w:type="spellStart"/>
      <w:r w:rsidRPr="003C7793">
        <w:rPr>
          <w:rFonts w:eastAsia="Calibri" w:cs="Arial"/>
          <w:sz w:val="24"/>
          <w:szCs w:val="24"/>
        </w:rPr>
        <w:t>lett</w:t>
      </w:r>
      <w:proofErr w:type="spellEnd"/>
      <w:r w:rsidRPr="003C7793">
        <w:rPr>
          <w:rFonts w:eastAsia="Calibri" w:cs="Arial"/>
          <w:sz w:val="24"/>
          <w:szCs w:val="24"/>
        </w:rPr>
        <w:t>. da a) a f) della Costituzione cantonale; il Presidente, i membri e i supplenti della Commissione di ricorso sulla magistratura non figurano in tale elenco.</w:t>
      </w:r>
    </w:p>
    <w:p w:rsidR="003C7793" w:rsidRPr="003C7793" w:rsidRDefault="003C7793" w:rsidP="003C7793">
      <w:pPr>
        <w:rPr>
          <w:rFonts w:eastAsia="Calibri" w:cs="Arial"/>
          <w:sz w:val="24"/>
          <w:szCs w:val="24"/>
        </w:rPr>
      </w:pPr>
    </w:p>
    <w:p w:rsidR="003C7793" w:rsidRDefault="003C7793" w:rsidP="003C7793">
      <w:pPr>
        <w:rPr>
          <w:rFonts w:eastAsia="Calibri" w:cs="Arial"/>
          <w:sz w:val="24"/>
          <w:szCs w:val="24"/>
        </w:rPr>
      </w:pPr>
      <w:r w:rsidRPr="003C7793">
        <w:rPr>
          <w:rFonts w:eastAsia="Calibri" w:cs="Arial"/>
          <w:sz w:val="24"/>
          <w:szCs w:val="24"/>
        </w:rPr>
        <w:t xml:space="preserve">In riferimento alla </w:t>
      </w:r>
      <w:r w:rsidRPr="003C7793">
        <w:rPr>
          <w:rFonts w:eastAsia="Calibri" w:cs="Arial"/>
          <w:i/>
          <w:sz w:val="24"/>
          <w:szCs w:val="24"/>
        </w:rPr>
        <w:t>scadenza del mandato</w:t>
      </w:r>
      <w:r w:rsidRPr="003C7793">
        <w:rPr>
          <w:rFonts w:eastAsia="Calibri" w:cs="Arial"/>
          <w:sz w:val="24"/>
          <w:szCs w:val="24"/>
        </w:rPr>
        <w:t xml:space="preserve"> conferito a tutti i magistrati, la LOG prescrive all’art. 21 cpv. 1 che lo stesso “</w:t>
      </w:r>
      <w:r w:rsidRPr="003C7793">
        <w:rPr>
          <w:rFonts w:eastAsia="Calibri" w:cs="Arial"/>
          <w:i/>
          <w:sz w:val="24"/>
          <w:szCs w:val="24"/>
        </w:rPr>
        <w:t>[…] cessa al 31 dicembre dell’anno in cui hanno raggiunto il 70° anno di età, rispettivamente al 30 giugno se il limite di età è raggiunto nel primo semestre</w:t>
      </w:r>
      <w:r w:rsidRPr="003C7793">
        <w:rPr>
          <w:rFonts w:eastAsia="Calibri" w:cs="Arial"/>
          <w:sz w:val="24"/>
          <w:szCs w:val="24"/>
        </w:rPr>
        <w:t xml:space="preserve">”. In applicazione degli artt. 85a cpv. 2 LOG e 21 cpv. 1 LOG, il mandato di Presidente della Commissione di ricorso sulla magistratura - conferito con effetto al 1° gennaio 2020 all’avv. Manuela Colombo </w:t>
      </w:r>
      <w:proofErr w:type="spellStart"/>
      <w:r w:rsidRPr="003C7793">
        <w:rPr>
          <w:rFonts w:eastAsia="Calibri" w:cs="Arial"/>
          <w:sz w:val="24"/>
          <w:szCs w:val="24"/>
        </w:rPr>
        <w:t>Epiney</w:t>
      </w:r>
      <w:proofErr w:type="spellEnd"/>
      <w:r w:rsidRPr="003C7793">
        <w:rPr>
          <w:rFonts w:eastAsia="Calibri" w:cs="Arial"/>
          <w:sz w:val="24"/>
          <w:szCs w:val="24"/>
        </w:rPr>
        <w:t xml:space="preserve"> - è di conseguenza cessato il 30 giugno 2024, avendo la stessa compiuto 70 anni entro il termine precitato.</w:t>
      </w:r>
    </w:p>
    <w:p w:rsidR="003C7793" w:rsidRPr="003C7793" w:rsidRDefault="003C7793" w:rsidP="003C7793">
      <w:pPr>
        <w:rPr>
          <w:rFonts w:eastAsia="Calibri" w:cs="Arial"/>
          <w:sz w:val="24"/>
          <w:szCs w:val="24"/>
        </w:rPr>
      </w:pPr>
    </w:p>
    <w:p w:rsidR="003C7793" w:rsidRDefault="003C7793" w:rsidP="003C7793">
      <w:pPr>
        <w:rPr>
          <w:rFonts w:eastAsia="Calibri" w:cs="Arial"/>
          <w:sz w:val="24"/>
          <w:szCs w:val="24"/>
        </w:rPr>
      </w:pPr>
      <w:r w:rsidRPr="003C7793">
        <w:rPr>
          <w:rFonts w:eastAsia="Calibri" w:cs="Arial"/>
          <w:sz w:val="24"/>
          <w:szCs w:val="24"/>
        </w:rPr>
        <w:t>L’Ufficio presidenziale, avendo individuato un profilo ritenuto adatto alla sostituzione della Presidente uscente e quindi all’assunzione della suddetta carica, propone che sia nominata, per il periodo di nomina sino al 31 dicembre 2025 la signora:</w:t>
      </w:r>
    </w:p>
    <w:p w:rsidR="003C7793" w:rsidRPr="003C7793" w:rsidRDefault="003C7793" w:rsidP="003C7793">
      <w:pPr>
        <w:rPr>
          <w:rFonts w:eastAsia="Calibri" w:cs="Arial"/>
          <w:sz w:val="24"/>
          <w:szCs w:val="24"/>
        </w:rPr>
      </w:pPr>
    </w:p>
    <w:p w:rsidR="003C7793" w:rsidRPr="003C7793" w:rsidRDefault="003C7793" w:rsidP="003C7793">
      <w:pPr>
        <w:numPr>
          <w:ilvl w:val="0"/>
          <w:numId w:val="18"/>
        </w:numPr>
        <w:spacing w:after="160" w:line="259" w:lineRule="auto"/>
        <w:ind w:left="284" w:hanging="284"/>
        <w:contextualSpacing/>
        <w:jc w:val="left"/>
        <w:rPr>
          <w:rFonts w:eastAsia="Calibri" w:cs="Arial"/>
          <w:b/>
          <w:sz w:val="24"/>
          <w:szCs w:val="24"/>
        </w:rPr>
      </w:pPr>
      <w:r w:rsidRPr="003C7793">
        <w:rPr>
          <w:rFonts w:eastAsia="Calibri" w:cs="Arial"/>
          <w:b/>
          <w:sz w:val="24"/>
          <w:szCs w:val="24"/>
        </w:rPr>
        <w:t>avv. Franca Galfetti</w:t>
      </w:r>
      <w:r w:rsidR="006D25D7">
        <w:rPr>
          <w:rFonts w:eastAsia="Calibri" w:cs="Arial"/>
          <w:b/>
          <w:sz w:val="24"/>
          <w:szCs w:val="24"/>
        </w:rPr>
        <w:t xml:space="preserve"> Soldini</w:t>
      </w:r>
      <w:bookmarkStart w:id="0" w:name="_GoBack"/>
      <w:bookmarkEnd w:id="0"/>
      <w:r w:rsidRPr="003C7793">
        <w:rPr>
          <w:rFonts w:eastAsia="Calibri" w:cs="Arial"/>
          <w:b/>
          <w:sz w:val="24"/>
          <w:szCs w:val="24"/>
        </w:rPr>
        <w:t>, Presidente</w:t>
      </w:r>
    </w:p>
    <w:p w:rsidR="003C7793" w:rsidRPr="003C7793" w:rsidRDefault="003C7793" w:rsidP="003C7793">
      <w:pPr>
        <w:spacing w:after="160" w:line="259" w:lineRule="auto"/>
        <w:rPr>
          <w:rFonts w:eastAsia="Calibri" w:cs="Arial"/>
          <w:sz w:val="24"/>
          <w:szCs w:val="24"/>
        </w:rPr>
      </w:pPr>
    </w:p>
    <w:p w:rsidR="003C7793" w:rsidRPr="003C7793" w:rsidRDefault="003C7793" w:rsidP="003C7793">
      <w:pPr>
        <w:spacing w:after="160" w:line="259" w:lineRule="auto"/>
        <w:rPr>
          <w:rFonts w:eastAsia="Calibri" w:cs="Arial"/>
          <w:sz w:val="24"/>
          <w:szCs w:val="24"/>
        </w:rPr>
      </w:pPr>
      <w:r w:rsidRPr="003C7793">
        <w:rPr>
          <w:rFonts w:eastAsia="Calibri" w:cs="Arial"/>
          <w:sz w:val="24"/>
          <w:szCs w:val="24"/>
        </w:rPr>
        <w:t>Per l’Ufficio presidenziale:</w:t>
      </w:r>
    </w:p>
    <w:p w:rsidR="003C7793" w:rsidRPr="003C7793" w:rsidRDefault="003C7793" w:rsidP="003C7793">
      <w:pPr>
        <w:spacing w:after="80"/>
        <w:rPr>
          <w:rFonts w:eastAsia="Calibri" w:cs="Arial"/>
          <w:sz w:val="24"/>
          <w:szCs w:val="24"/>
        </w:rPr>
      </w:pPr>
      <w:r w:rsidRPr="003C7793">
        <w:rPr>
          <w:rFonts w:eastAsia="Calibri" w:cs="Arial"/>
          <w:sz w:val="24"/>
          <w:szCs w:val="24"/>
        </w:rPr>
        <w:t>Il Presidente del Gran Consiglio, Michele Guerra</w:t>
      </w:r>
    </w:p>
    <w:p w:rsidR="003C7793" w:rsidRPr="003C7793" w:rsidRDefault="003C7793" w:rsidP="003C7793">
      <w:pPr>
        <w:spacing w:after="80"/>
        <w:rPr>
          <w:rFonts w:eastAsia="Calibri" w:cs="Arial"/>
          <w:sz w:val="24"/>
          <w:szCs w:val="24"/>
        </w:rPr>
      </w:pPr>
      <w:r w:rsidRPr="003C7793">
        <w:rPr>
          <w:rFonts w:eastAsia="Calibri" w:cs="Arial"/>
          <w:sz w:val="24"/>
          <w:szCs w:val="24"/>
        </w:rPr>
        <w:t>Il Segretario generale del Gran Consiglio, Tiziano Veronelli</w:t>
      </w:r>
    </w:p>
    <w:p w:rsidR="008F52AF" w:rsidRPr="003C7793" w:rsidRDefault="008F52AF" w:rsidP="00D33940">
      <w:pPr>
        <w:pStyle w:val="StandardRisoluzionedelConsigliodiStato"/>
        <w:ind w:right="-1"/>
        <w:rPr>
          <w:szCs w:val="24"/>
        </w:rPr>
      </w:pPr>
    </w:p>
    <w:p w:rsidR="003C7793" w:rsidRPr="00CA5B3A" w:rsidRDefault="003C7793" w:rsidP="00D33940">
      <w:pPr>
        <w:pStyle w:val="StandardRisoluzionedelConsigliodiStato"/>
        <w:ind w:right="-1"/>
        <w:rPr>
          <w:b/>
        </w:rPr>
      </w:pPr>
    </w:p>
    <w:sectPr w:rsidR="003C7793" w:rsidRPr="00CA5B3A" w:rsidSect="003C7793">
      <w:headerReference w:type="default" r:id="rId11"/>
      <w:footerReference w:type="default" r:id="rId12"/>
      <w:headerReference w:type="first" r:id="rId13"/>
      <w:footerReference w:type="first" r:id="rId14"/>
      <w:pgSz w:w="11906" w:h="16838" w:code="9"/>
      <w:pgMar w:top="1985" w:right="861" w:bottom="993"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793" w:rsidRDefault="003C7793" w:rsidP="00F657BF">
      <w:r>
        <w:separator/>
      </w:r>
    </w:p>
  </w:endnote>
  <w:endnote w:type="continuationSeparator" w:id="0">
    <w:p w:rsidR="003C7793" w:rsidRDefault="003C7793"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141055" w:rsidP="00912E34">
          <w:pPr>
            <w:tabs>
              <w:tab w:val="center" w:pos="2382"/>
            </w:tabs>
          </w:pPr>
        </w:p>
      </w:tc>
      <w:tc>
        <w:tcPr>
          <w:tcW w:w="721" w:type="dxa"/>
        </w:tcPr>
        <w:p w:rsidR="00912E34" w:rsidRPr="003D1008" w:rsidRDefault="00A36E09"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1"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A36E09"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2"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141055"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141055">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793" w:rsidRDefault="003C7793" w:rsidP="00F657BF">
      <w:r>
        <w:separator/>
      </w:r>
    </w:p>
  </w:footnote>
  <w:footnote w:type="continuationSeparator" w:id="0">
    <w:p w:rsidR="003C7793" w:rsidRDefault="003C7793"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141055"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DB979B94-579E-44ED-A3EA-189DA0F716E4}"/>
              <w:text w:multiLine="1"/>
            </w:sdtPr>
            <w:sdtEndPr/>
            <w:sdtContent>
              <w:r w:rsidR="00A36E09">
                <w:rPr>
                  <w:rFonts w:ascii="Gill Alt One MT Light" w:hAnsi="Gill Alt One MT Light"/>
                  <w:sz w:val="16"/>
                  <w:szCs w:val="16"/>
                </w:rPr>
                <w:t>Repubblica e Cantone Ticino</w:t>
              </w:r>
            </w:sdtContent>
          </w:sdt>
        </w:p>
        <w:p w:rsidR="005012EC" w:rsidRPr="00E8185F" w:rsidRDefault="00141055"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DB979B94-579E-44ED-A3EA-189DA0F716E4}"/>
              <w:text w:multiLine="1"/>
            </w:sdtPr>
            <w:sdtEndPr/>
            <w:sdtContent>
              <w:r w:rsidR="001E5598">
                <w:rPr>
                  <w:rFonts w:ascii="Gill Alt One MT Light" w:hAnsi="Gill Alt One MT Light"/>
                  <w:sz w:val="16"/>
                  <w:szCs w:val="16"/>
                </w:rPr>
                <w:t>Gran Consiglio</w:t>
              </w:r>
            </w:sdtContent>
          </w:sdt>
        </w:p>
      </w:tc>
      <w:tc>
        <w:tcPr>
          <w:tcW w:w="1710" w:type="dxa"/>
          <w:tcBorders>
            <w:bottom w:val="single" w:sz="4" w:space="0" w:color="auto"/>
          </w:tcBorders>
          <w:vAlign w:val="bottom"/>
        </w:tcPr>
        <w:p w:rsidR="005012EC" w:rsidRPr="004204CB" w:rsidRDefault="00A36E09"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3C7793">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3C7793">
            <w:rPr>
              <w:noProof/>
              <w:sz w:val="24"/>
            </w:rPr>
            <w:t>2</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DB979B94-579E-44ED-A3EA-189DA0F716E4}"/>
          <w:text w:multiLine="1"/>
        </w:sdtPr>
        <w:sdtEndPr/>
        <w:sdtContent>
          <w:tc>
            <w:tcPr>
              <w:tcW w:w="8383" w:type="dxa"/>
              <w:tcBorders>
                <w:left w:val="single" w:sz="4" w:space="0" w:color="auto"/>
              </w:tcBorders>
              <w:tcMar>
                <w:top w:w="0" w:type="dxa"/>
                <w:left w:w="142" w:type="dxa"/>
              </w:tcMar>
            </w:tcPr>
            <w:p w:rsidR="005012EC" w:rsidRPr="00E8185F" w:rsidRDefault="001E5598"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del 26 novembre 2024</w:t>
              </w:r>
            </w:p>
          </w:tc>
        </w:sdtContent>
      </w:sdt>
      <w:tc>
        <w:tcPr>
          <w:tcW w:w="1710" w:type="dxa"/>
          <w:tcBorders>
            <w:top w:val="single" w:sz="4" w:space="0" w:color="auto"/>
          </w:tcBorders>
        </w:tcPr>
        <w:p w:rsidR="005012EC" w:rsidRPr="00E043A3" w:rsidRDefault="00141055" w:rsidP="00662409">
          <w:pPr>
            <w:pStyle w:val="InvisibleLine"/>
            <w:rPr>
              <w:lang w:val="de-DE"/>
            </w:rPr>
          </w:pPr>
        </w:p>
      </w:tc>
    </w:tr>
  </w:tbl>
  <w:p w:rsidR="00F657BF" w:rsidRPr="00980362" w:rsidRDefault="00A36E09"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DB979B94-579E-44ED-A3EA-189DA0F716E4}"/>
                            <w:text w:multiLine="1"/>
                          </w:sdtPr>
                          <w:sdtEndPr/>
                          <w:sdtContent>
                            <w:p w:rsidR="008065E8" w:rsidRPr="00411371" w:rsidRDefault="00A36E09"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1DC48D08-F49E-47D2-AE75-789DB5778B5D}"/>
                      <w:text w:multiLine="1"/>
                    </w:sdtPr>
                    <w:sdtEndPr/>
                    <w:sdtContent>
                      <w:p w:rsidR="008065E8" w:rsidRPr="00411371" w:rsidRDefault="00A36E09"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141055" w:rsidP="00932E26">
          <w:pPr>
            <w:pStyle w:val="InvisibleLine"/>
            <w:spacing w:line="240" w:lineRule="auto"/>
            <w:ind w:left="15"/>
            <w:rPr>
              <w:rFonts w:ascii="Gill Alt One MT Light" w:hAnsi="Gill Alt One MT Light"/>
              <w:sz w:val="16"/>
              <w:lang w:val="it-CH"/>
            </w:rPr>
          </w:pPr>
        </w:p>
        <w:p w:rsidR="00CD5F73" w:rsidRDefault="00A36E09"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141055"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141055" w:rsidP="00D07D6E">
          <w:pPr>
            <w:pStyle w:val="Level"/>
            <w:ind w:left="150"/>
            <w:rPr>
              <w:sz w:val="16"/>
            </w:rPr>
          </w:pPr>
        </w:p>
      </w:tc>
      <w:tc>
        <w:tcPr>
          <w:tcW w:w="209" w:type="pct"/>
          <w:tcBorders>
            <w:top w:val="nil"/>
            <w:bottom w:val="single" w:sz="4" w:space="0" w:color="auto"/>
          </w:tcBorders>
        </w:tcPr>
        <w:p w:rsidR="00662409" w:rsidRDefault="00A36E09"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3" name="ooImg_147860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3C7793" w:rsidRDefault="00A36E09" w:rsidP="00D07D6E">
          <w:pPr>
            <w:pStyle w:val="HeaderDecisione"/>
            <w:spacing w:after="60"/>
            <w:ind w:left="150"/>
            <w:jc w:val="right"/>
            <w:rPr>
              <w:rFonts w:ascii="Calibri" w:hAnsi="Calibri" w:cs="Calibri"/>
              <w:sz w:val="24"/>
            </w:rPr>
          </w:pPr>
          <w:r w:rsidRPr="003C7793">
            <w:rPr>
              <w:rFonts w:ascii="Calibri" w:hAnsi="Calibri" w:cs="Calibri"/>
              <w:sz w:val="24"/>
            </w:rPr>
            <w:fldChar w:fldCharType="begin"/>
          </w:r>
          <w:r w:rsidRPr="003C7793">
            <w:rPr>
              <w:rFonts w:ascii="Calibri" w:hAnsi="Calibri" w:cs="Calibri"/>
              <w:sz w:val="24"/>
            </w:rPr>
            <w:instrText xml:space="preserve"> PAGE   \* MERGEFORMAT </w:instrText>
          </w:r>
          <w:r w:rsidRPr="003C7793">
            <w:rPr>
              <w:rFonts w:ascii="Calibri" w:hAnsi="Calibri" w:cs="Calibri"/>
              <w:sz w:val="24"/>
            </w:rPr>
            <w:fldChar w:fldCharType="separate"/>
          </w:r>
          <w:r w:rsidR="009C60A0">
            <w:rPr>
              <w:rFonts w:ascii="Calibri" w:hAnsi="Calibri" w:cs="Calibri"/>
              <w:noProof/>
              <w:sz w:val="24"/>
            </w:rPr>
            <w:t>1</w:t>
          </w:r>
          <w:r w:rsidRPr="003C7793">
            <w:rPr>
              <w:rFonts w:ascii="Calibri" w:hAnsi="Calibri" w:cs="Calibri"/>
              <w:sz w:val="24"/>
            </w:rPr>
            <w:fldChar w:fldCharType="end"/>
          </w:r>
          <w:r w:rsidRPr="003C7793">
            <w:rPr>
              <w:rFonts w:ascii="Calibri" w:hAnsi="Calibri" w:cs="Calibri"/>
              <w:sz w:val="24"/>
            </w:rPr>
            <w:t xml:space="preserve"> di </w:t>
          </w:r>
          <w:r w:rsidRPr="003C7793">
            <w:rPr>
              <w:rFonts w:ascii="Calibri" w:hAnsi="Calibri" w:cs="Calibri"/>
              <w:sz w:val="24"/>
            </w:rPr>
            <w:fldChar w:fldCharType="begin"/>
          </w:r>
          <w:r w:rsidRPr="003C7793">
            <w:rPr>
              <w:rFonts w:ascii="Calibri" w:hAnsi="Calibri" w:cs="Calibri"/>
              <w:sz w:val="24"/>
            </w:rPr>
            <w:instrText xml:space="preserve"> NUMPAGES   \* MERGEFORMAT </w:instrText>
          </w:r>
          <w:r w:rsidRPr="003C7793">
            <w:rPr>
              <w:rFonts w:ascii="Calibri" w:hAnsi="Calibri" w:cs="Calibri"/>
              <w:sz w:val="24"/>
            </w:rPr>
            <w:fldChar w:fldCharType="separate"/>
          </w:r>
          <w:r w:rsidR="009C60A0">
            <w:rPr>
              <w:rFonts w:ascii="Calibri" w:hAnsi="Calibri" w:cs="Calibri"/>
              <w:noProof/>
              <w:sz w:val="24"/>
            </w:rPr>
            <w:t>1</w:t>
          </w:r>
          <w:r w:rsidRPr="003C7793">
            <w:rPr>
              <w:rFonts w:ascii="Calibri" w:hAnsi="Calibri" w:cs="Calibr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DB979B94-579E-44ED-A3EA-189DA0F716E4}"/>
          <w:text w:multiLine="1"/>
        </w:sdtPr>
        <w:sdtEndPr/>
        <w:sdtContent>
          <w:tc>
            <w:tcPr>
              <w:tcW w:w="5000" w:type="pct"/>
              <w:gridSpan w:val="6"/>
              <w:tcBorders>
                <w:left w:val="nil"/>
                <w:right w:val="nil"/>
              </w:tcBorders>
              <w:noWrap/>
              <w:tcMar>
                <w:top w:w="0" w:type="dxa"/>
              </w:tcMar>
              <w:vAlign w:val="bottom"/>
            </w:tcPr>
            <w:p w:rsidR="00662409" w:rsidRPr="008C03B5" w:rsidRDefault="001E5598"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A36E09"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141055"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A36E09"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141055"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A36E09"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141055"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3C7793" w:rsidRDefault="00141055" w:rsidP="00A532F6">
          <w:pPr>
            <w:pStyle w:val="InvisibleLine"/>
            <w:spacing w:line="280" w:lineRule="exact"/>
            <w:rPr>
              <w:rFonts w:cs="Calibri"/>
              <w:b/>
              <w:sz w:val="28"/>
              <w:szCs w:val="28"/>
            </w:rPr>
          </w:pPr>
          <w:sdt>
            <w:sdtPr>
              <w:rPr>
                <w:rFonts w:cs="Calibri"/>
                <w:b/>
                <w:sz w:val="24"/>
                <w:szCs w:val="24"/>
              </w:rPr>
              <w:alias w:val="DocParam.Number"/>
              <w:id w:val="614175640"/>
              <w:dataBinding w:xpath="//Text[@id='DocParam.Number']" w:storeItemID="{DB979B94-579E-44ED-A3EA-189DA0F716E4}"/>
              <w:text w:multiLine="1"/>
            </w:sdtPr>
            <w:sdtEndPr>
              <w:rPr>
                <w:rFonts w:cstheme="minorBidi"/>
                <w:b w:val="0"/>
                <w:sz w:val="2"/>
                <w:szCs w:val="22"/>
              </w:rPr>
            </w:sdtEndPr>
            <w:sdtContent>
              <w:r w:rsidR="00A36E09" w:rsidRPr="003C7793">
                <w:t xml:space="preserve"> </w:t>
              </w:r>
            </w:sdtContent>
          </w:sdt>
        </w:p>
      </w:tc>
      <w:sdt>
        <w:sdtPr>
          <w:rPr>
            <w:sz w:val="24"/>
          </w:rPr>
          <w:alias w:val="DocParam.Date"/>
          <w:id w:val="-464426178"/>
          <w:dataBinding w:xpath="//DateTime[@id='DocParam.Date']" w:storeItemID="{DB979B94-579E-44ED-A3EA-189DA0F716E4}"/>
          <w:date w:fullDate="2024-11-26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1E5598" w:rsidP="00A532F6">
              <w:pPr>
                <w:pStyle w:val="Data"/>
              </w:pPr>
              <w:r>
                <w:rPr>
                  <w:sz w:val="24"/>
                </w:rPr>
                <w:t>26 novembre 2024</w:t>
              </w:r>
            </w:p>
          </w:tc>
        </w:sdtContent>
      </w:sdt>
      <w:tc>
        <w:tcPr>
          <w:tcW w:w="3218" w:type="pct"/>
          <w:gridSpan w:val="4"/>
          <w:tcBorders>
            <w:top w:val="nil"/>
            <w:left w:val="nil"/>
            <w:bottom w:val="nil"/>
            <w:right w:val="nil"/>
          </w:tcBorders>
        </w:tcPr>
        <w:p w:rsidR="008C03B5" w:rsidRPr="003C7793" w:rsidRDefault="00141055" w:rsidP="00A532F6">
          <w:pPr>
            <w:pStyle w:val="Data"/>
            <w:rPr>
              <w:rFonts w:ascii="Calibri" w:hAnsi="Calibri" w:cs="Calibri"/>
              <w:sz w:val="23"/>
              <w:szCs w:val="23"/>
            </w:rPr>
          </w:pPr>
          <w:sdt>
            <w:sdtPr>
              <w:rPr>
                <w:smallCaps/>
                <w:sz w:val="23"/>
                <w:szCs w:val="23"/>
              </w:rPr>
              <w:alias w:val="CustomElements.Fields.Dipartimenti"/>
              <w:id w:val="-1138097914"/>
              <w:dataBinding w:xpath="//Text[@id='CustomElements.Fields.Dipartimenti']" w:storeItemID="{DB979B94-579E-44ED-A3EA-189DA0F716E4}"/>
              <w:text w:multiLine="1"/>
            </w:sdtPr>
            <w:sdtEndPr/>
            <w:sdtContent>
              <w:r w:rsidR="001E5598">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141055" w:rsidP="00D07D6E">
          <w:pPr>
            <w:pStyle w:val="Level"/>
            <w:ind w:left="150"/>
            <w:rPr>
              <w:rFonts w:ascii="Gill Alt One MT Light" w:hAnsi="Gill Alt One MT Light"/>
              <w:sz w:val="16"/>
              <w:szCs w:val="16"/>
            </w:rPr>
          </w:pPr>
        </w:p>
      </w:tc>
    </w:tr>
  </w:tbl>
  <w:p w:rsidR="00F657BF" w:rsidRPr="00DA2879" w:rsidRDefault="00A36E09"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4" name="ooImg_54571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DB979B94-579E-44ED-A3EA-189DA0F716E4}"/>
                            <w:text w:multiLine="1"/>
                          </w:sdtPr>
                          <w:sdtEndPr/>
                          <w:sdtContent>
                            <w:p w:rsidR="00E93620" w:rsidRPr="00411371" w:rsidRDefault="00A36E09"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1DC48D08-F49E-47D2-AE75-789DB5778B5D}"/>
                      <w:text w:multiLine="1"/>
                    </w:sdtPr>
                    <w:sdtEndPr/>
                    <w:sdtContent>
                      <w:p w:rsidR="00E93620" w:rsidRPr="00411371" w:rsidRDefault="00A36E09"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B637D5F"/>
    <w:multiLevelType w:val="hybridMultilevel"/>
    <w:tmpl w:val="0BD0AE62"/>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1"/>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793"/>
    <w:rsid w:val="000250BC"/>
    <w:rsid w:val="000373D4"/>
    <w:rsid w:val="00141055"/>
    <w:rsid w:val="001E5598"/>
    <w:rsid w:val="00227EB6"/>
    <w:rsid w:val="002B5D9F"/>
    <w:rsid w:val="0031334E"/>
    <w:rsid w:val="003813B5"/>
    <w:rsid w:val="003B4A81"/>
    <w:rsid w:val="003B756D"/>
    <w:rsid w:val="003C7793"/>
    <w:rsid w:val="00403ADB"/>
    <w:rsid w:val="004C3EE4"/>
    <w:rsid w:val="004D50C7"/>
    <w:rsid w:val="00572FD3"/>
    <w:rsid w:val="006D25D7"/>
    <w:rsid w:val="007432EE"/>
    <w:rsid w:val="008720C4"/>
    <w:rsid w:val="008E129A"/>
    <w:rsid w:val="008F52AF"/>
    <w:rsid w:val="00954CE2"/>
    <w:rsid w:val="00971683"/>
    <w:rsid w:val="009C5E5A"/>
    <w:rsid w:val="009C60A0"/>
    <w:rsid w:val="00A36E09"/>
    <w:rsid w:val="00AD71F5"/>
    <w:rsid w:val="00AF0268"/>
    <w:rsid w:val="00BB36BC"/>
    <w:rsid w:val="00BF0A1F"/>
    <w:rsid w:val="00CA5B3A"/>
    <w:rsid w:val="00D33940"/>
    <w:rsid w:val="00D600FD"/>
    <w:rsid w:val="00D63629"/>
    <w:rsid w:val="00D649A8"/>
    <w:rsid w:val="00E708CC"/>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C97D8D"/>
  <w15:docId w15:val="{1CBA5BF1-EE65-46A9-A8B1-83B2B4261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71e07a2e-bf90-4bf4-ad25-cb067b361cc0.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1478601693</Id>
      <Width>0</Width>
      <Height>0</Height>
      <XPath>//Image[@id='Profile.Org.WappenSW']</XPath>
      <ImageHash>02f1c0cdac6aeac316213b2e7cb733a0</ImageHash>
    </ImageSizeDefinition>
    <ImageSizeDefinition>
      <Id>545718000</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B6688E37-6E73-47B5-8ED8-72C6F53911AD}">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DB979B94-579E-44ED-A3EA-189DA0F716E4}">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71e07a2e-bf90-4bf4-ad25-cb067b361cc0.dotx</Template>
  <TotalTime>7</TotalTime>
  <Pages>1</Pages>
  <Words>350</Words>
  <Characters>1999</Characters>
  <Application>Microsoft Office Word</Application>
  <DocSecurity>0</DocSecurity>
  <Lines>16</Lines>
  <Paragraphs>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22</cp:revision>
  <dcterms:created xsi:type="dcterms:W3CDTF">2024-11-25T12:43:00Z</dcterms:created>
  <dcterms:modified xsi:type="dcterms:W3CDTF">2024-11-28T06:08:00Z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