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Default="009C1454">
      <w:r w:rsidRPr="0020188B">
        <w:rPr>
          <w:rFonts w:ascii="Gill Sans MT" w:hAnsi="Gill Sans MT"/>
          <w:b/>
          <w:sz w:val="52"/>
          <w:szCs w:val="52"/>
        </w:rPr>
        <w:t>Messaggio</w:t>
      </w:r>
      <w:bookmarkStart w:id="0" w:name="_GoBack"/>
      <w:bookmarkEnd w:id="0"/>
    </w:p>
    <w:p w:rsidR="00BF3FC3" w:rsidRDefault="00BF3FC3"/>
    <w:p w:rsidR="00DF434B" w:rsidRDefault="00DF434B"/>
    <w:p w:rsidR="00BF3FC3" w:rsidRDefault="00BF3FC3"/>
    <w:p w:rsidR="00BF3FC3" w:rsidRDefault="00E56D35">
      <w:pPr>
        <w:tabs>
          <w:tab w:val="left" w:pos="2098"/>
          <w:tab w:val="left" w:pos="4933"/>
        </w:tabs>
      </w:pPr>
      <w:r>
        <w:rPr>
          <w:b/>
          <w:sz w:val="32"/>
        </w:rPr>
        <w:t>773</w:t>
      </w:r>
      <w:r w:rsidR="00F475A5">
        <w:rPr>
          <w:b/>
          <w:sz w:val="32"/>
        </w:rPr>
        <w:t>8</w:t>
      </w:r>
      <w:r w:rsidR="00BF3FC3">
        <w:rPr>
          <w:sz w:val="28"/>
        </w:rPr>
        <w:tab/>
      </w:r>
      <w:r>
        <w:rPr>
          <w:sz w:val="28"/>
        </w:rPr>
        <w:t>23 ottobre 2019</w:t>
      </w:r>
      <w:r w:rsidR="00BF3FC3">
        <w:rPr>
          <w:sz w:val="28"/>
        </w:rPr>
        <w:tab/>
      </w:r>
      <w:r>
        <w:rPr>
          <w:sz w:val="28"/>
        </w:rPr>
        <w:t>TERRITORIO</w:t>
      </w:r>
    </w:p>
    <w:p w:rsidR="00BF3FC3" w:rsidRDefault="00BF3FC3"/>
    <w:p w:rsidR="00FD5A47" w:rsidRDefault="00FD5A47"/>
    <w:p w:rsidR="00BF3FC3" w:rsidRDefault="00BF3FC3"/>
    <w:p w:rsidR="00E56D35" w:rsidRPr="00F90CA9" w:rsidRDefault="00E56D35" w:rsidP="00E56D35">
      <w:pPr>
        <w:rPr>
          <w:rFonts w:cs="Arial"/>
          <w:b/>
          <w:sz w:val="28"/>
          <w:szCs w:val="28"/>
        </w:rPr>
      </w:pPr>
      <w:r w:rsidRPr="00F90CA9">
        <w:rPr>
          <w:rFonts w:cs="Arial"/>
          <w:b/>
          <w:sz w:val="28"/>
          <w:szCs w:val="28"/>
        </w:rPr>
        <w:t xml:space="preserve">Rapporto del Consiglio di Stato sulla mozione 2 maggio 2019 presentata da Simona Arigoni Zürcher e cofirmatari </w:t>
      </w:r>
      <w:r w:rsidR="00B73854">
        <w:rPr>
          <w:rFonts w:cs="Arial"/>
          <w:b/>
          <w:sz w:val="28"/>
          <w:szCs w:val="28"/>
        </w:rPr>
        <w:t>per MPS-POP-</w:t>
      </w:r>
      <w:proofErr w:type="spellStart"/>
      <w:r w:rsidR="00B73854">
        <w:rPr>
          <w:rFonts w:cs="Arial"/>
          <w:b/>
          <w:sz w:val="28"/>
          <w:szCs w:val="28"/>
        </w:rPr>
        <w:t>Ind</w:t>
      </w:r>
      <w:proofErr w:type="spellEnd"/>
      <w:r w:rsidR="00B73854">
        <w:rPr>
          <w:rFonts w:cs="Arial"/>
          <w:b/>
          <w:sz w:val="28"/>
          <w:szCs w:val="28"/>
        </w:rPr>
        <w:t xml:space="preserve">. </w:t>
      </w:r>
      <w:r w:rsidRPr="00F90CA9">
        <w:rPr>
          <w:rFonts w:cs="Arial"/>
          <w:b/>
          <w:sz w:val="28"/>
          <w:szCs w:val="28"/>
        </w:rPr>
        <w:t>“Seguire la linea tracciata da diversi comuni ticinesi che hanno fatto seguito a un’importante richiesta ambientale: abbandonare l’uso di stoviglie di plastica”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190165" w:rsidRPr="00412469" w:rsidRDefault="00190165" w:rsidP="00190165">
      <w:pPr>
        <w:rPr>
          <w:rFonts w:cs="Arial"/>
          <w:szCs w:val="24"/>
        </w:rPr>
      </w:pPr>
      <w:r w:rsidRPr="00412469">
        <w:rPr>
          <w:rFonts w:cs="Arial"/>
          <w:szCs w:val="24"/>
        </w:rPr>
        <w:t xml:space="preserve">con il presente messaggio </w:t>
      </w:r>
      <w:r>
        <w:rPr>
          <w:rFonts w:cs="Arial"/>
          <w:szCs w:val="24"/>
        </w:rPr>
        <w:t xml:space="preserve">intendiamo </w:t>
      </w:r>
      <w:r w:rsidRPr="00412469">
        <w:rPr>
          <w:rFonts w:cs="Arial"/>
          <w:szCs w:val="24"/>
        </w:rPr>
        <w:t>prend</w:t>
      </w:r>
      <w:r>
        <w:rPr>
          <w:rFonts w:cs="Arial"/>
          <w:szCs w:val="24"/>
        </w:rPr>
        <w:t>ere</w:t>
      </w:r>
      <w:r w:rsidRPr="00412469">
        <w:rPr>
          <w:rFonts w:cs="Arial"/>
          <w:szCs w:val="24"/>
        </w:rPr>
        <w:t xml:space="preserve"> posizione sulla mozione presentata il 2 maggio 2019 da Simona Arigoni Zürcher e cofirmatari</w:t>
      </w:r>
      <w:r>
        <w:rPr>
          <w:rFonts w:cs="Arial"/>
          <w:szCs w:val="24"/>
        </w:rPr>
        <w:t>.</w:t>
      </w:r>
    </w:p>
    <w:p w:rsidR="00190165" w:rsidRPr="00412469" w:rsidRDefault="00190165" w:rsidP="00190165">
      <w:pPr>
        <w:rPr>
          <w:rFonts w:cs="Arial"/>
          <w:szCs w:val="24"/>
        </w:rPr>
      </w:pPr>
    </w:p>
    <w:p w:rsidR="00190165" w:rsidRPr="00412469" w:rsidRDefault="00190165" w:rsidP="00190165">
      <w:pPr>
        <w:rPr>
          <w:rFonts w:cs="Arial"/>
          <w:szCs w:val="24"/>
        </w:rPr>
      </w:pPr>
    </w:p>
    <w:p w:rsidR="00190165" w:rsidRPr="00412469" w:rsidRDefault="00190165" w:rsidP="00621B33">
      <w:pPr>
        <w:pStyle w:val="Titolo1"/>
      </w:pPr>
      <w:r w:rsidRPr="00412469">
        <w:t>I CONTENUTI DELLA MOZIONE</w:t>
      </w:r>
    </w:p>
    <w:p w:rsidR="00190165" w:rsidRPr="00412469" w:rsidRDefault="00190165" w:rsidP="00190165">
      <w:pPr>
        <w:rPr>
          <w:rFonts w:cs="Arial"/>
          <w:szCs w:val="24"/>
        </w:rPr>
      </w:pPr>
      <w:r>
        <w:rPr>
          <w:rFonts w:cs="Arial"/>
          <w:szCs w:val="24"/>
        </w:rPr>
        <w:t>La mozione chiede l’introduzione di norme legislative a livello cantonale atte a vietare l’utilizzo di stoviglie monouso non biodegradabili durante le manifestazioni pubbliche, rendendo di conseguenza obbligatorio l’impiego di tipologie riutilizzabili o biodegradabili.</w:t>
      </w:r>
    </w:p>
    <w:p w:rsidR="00190165" w:rsidRDefault="00190165" w:rsidP="00190165">
      <w:pPr>
        <w:rPr>
          <w:rFonts w:cs="Arial"/>
          <w:szCs w:val="24"/>
        </w:rPr>
      </w:pPr>
    </w:p>
    <w:p w:rsidR="00190165" w:rsidRPr="00412469" w:rsidRDefault="00190165" w:rsidP="00190165">
      <w:pPr>
        <w:rPr>
          <w:rFonts w:cs="Arial"/>
          <w:szCs w:val="24"/>
        </w:rPr>
      </w:pPr>
    </w:p>
    <w:p w:rsidR="00190165" w:rsidRPr="00412469" w:rsidRDefault="00190165" w:rsidP="00621B33">
      <w:pPr>
        <w:pStyle w:val="Titolo1"/>
      </w:pPr>
      <w:r w:rsidRPr="00412469">
        <w:t>LA SITUAZIONE A LIVELLO FEDERALE E CANTONALE</w:t>
      </w:r>
    </w:p>
    <w:p w:rsidR="00190165" w:rsidRPr="00412469" w:rsidRDefault="00190165" w:rsidP="00190165">
      <w:pPr>
        <w:rPr>
          <w:rFonts w:cs="Arial"/>
          <w:szCs w:val="24"/>
        </w:rPr>
      </w:pPr>
      <w:r w:rsidRPr="00412469">
        <w:rPr>
          <w:rFonts w:cs="Arial"/>
          <w:szCs w:val="24"/>
        </w:rPr>
        <w:t>Dal 2021 l’U</w:t>
      </w:r>
      <w:r>
        <w:rPr>
          <w:rFonts w:cs="Arial"/>
          <w:szCs w:val="24"/>
        </w:rPr>
        <w:t>E</w:t>
      </w:r>
      <w:r w:rsidRPr="00412469">
        <w:rPr>
          <w:rFonts w:cs="Arial"/>
          <w:szCs w:val="24"/>
        </w:rPr>
        <w:t xml:space="preserve"> bandirà gli articoli monouso di plastica,</w:t>
      </w:r>
      <w:r>
        <w:rPr>
          <w:rFonts w:cs="Arial"/>
          <w:szCs w:val="24"/>
        </w:rPr>
        <w:t xml:space="preserve"> che rappresentano</w:t>
      </w:r>
      <w:r w:rsidRPr="00412469">
        <w:rPr>
          <w:rFonts w:cs="Arial"/>
          <w:szCs w:val="24"/>
        </w:rPr>
        <w:t xml:space="preserve"> una delle fonti principali del </w:t>
      </w:r>
      <w:proofErr w:type="spellStart"/>
      <w:r w:rsidRPr="00412469">
        <w:rPr>
          <w:rFonts w:cs="Arial"/>
          <w:szCs w:val="24"/>
        </w:rPr>
        <w:t>Littering</w:t>
      </w:r>
      <w:proofErr w:type="spellEnd"/>
      <w:r w:rsidRPr="00412469">
        <w:rPr>
          <w:rFonts w:cs="Arial"/>
          <w:szCs w:val="24"/>
        </w:rPr>
        <w:t xml:space="preserve"> (macro plastiche) e dell’origine di microplastiche. Sempre a livello europeo sono in </w:t>
      </w:r>
      <w:r>
        <w:rPr>
          <w:rFonts w:cs="Arial"/>
          <w:szCs w:val="24"/>
        </w:rPr>
        <w:t xml:space="preserve">fase di </w:t>
      </w:r>
      <w:r w:rsidRPr="00412469">
        <w:rPr>
          <w:rFonts w:cs="Arial"/>
          <w:szCs w:val="24"/>
        </w:rPr>
        <w:t>valutazione ulteriori limitazioni per l’impiego diretto di microplastiche nei prodotti di consumo. Alcune città elvetiche (ma anche ticinesi) stanno seguendo l’esempio dell’UE nel limitare o vietare articoli in plastica monouso.</w:t>
      </w:r>
    </w:p>
    <w:p w:rsidR="00190165" w:rsidRPr="00412469" w:rsidRDefault="00190165" w:rsidP="00190165">
      <w:pPr>
        <w:rPr>
          <w:rFonts w:cs="Arial"/>
          <w:szCs w:val="24"/>
        </w:rPr>
      </w:pPr>
      <w:r w:rsidRPr="00412469">
        <w:rPr>
          <w:rFonts w:cs="Arial"/>
          <w:szCs w:val="24"/>
        </w:rPr>
        <w:t>In Svizzera prima</w:t>
      </w:r>
      <w:r>
        <w:rPr>
          <w:rFonts w:cs="Arial"/>
          <w:szCs w:val="24"/>
        </w:rPr>
        <w:t>,</w:t>
      </w:r>
      <w:r w:rsidRPr="00412469">
        <w:rPr>
          <w:rFonts w:cs="Arial"/>
          <w:szCs w:val="24"/>
        </w:rPr>
        <w:t xml:space="preserve"> e ora finalmente anche in Ticino, una maggiore consapevolezza ambientale sta </w:t>
      </w:r>
      <w:r>
        <w:rPr>
          <w:rFonts w:cs="Arial"/>
          <w:szCs w:val="24"/>
        </w:rPr>
        <w:t>inducendo</w:t>
      </w:r>
      <w:r w:rsidRPr="00412469">
        <w:rPr>
          <w:rFonts w:cs="Arial"/>
          <w:szCs w:val="24"/>
        </w:rPr>
        <w:t xml:space="preserve"> sempre più organizzatori di manifestazioni</w:t>
      </w:r>
      <w:r>
        <w:rPr>
          <w:rFonts w:cs="Arial"/>
          <w:szCs w:val="24"/>
        </w:rPr>
        <w:t xml:space="preserve"> ed </w:t>
      </w:r>
      <w:r w:rsidRPr="00412469">
        <w:rPr>
          <w:rFonts w:cs="Arial"/>
          <w:szCs w:val="24"/>
        </w:rPr>
        <w:t>eventi</w:t>
      </w:r>
      <w:r>
        <w:rPr>
          <w:rFonts w:cs="Arial"/>
          <w:szCs w:val="24"/>
        </w:rPr>
        <w:t xml:space="preserve"> – come peraltro riportato nella mozione in oggetto –</w:t>
      </w:r>
      <w:r w:rsidRPr="00412469">
        <w:rPr>
          <w:rFonts w:cs="Arial"/>
          <w:szCs w:val="24"/>
        </w:rPr>
        <w:t xml:space="preserve"> all’</w:t>
      </w:r>
      <w:r>
        <w:rPr>
          <w:rFonts w:cs="Arial"/>
          <w:szCs w:val="24"/>
        </w:rPr>
        <w:t>us</w:t>
      </w:r>
      <w:r w:rsidRPr="00412469">
        <w:rPr>
          <w:rFonts w:cs="Arial"/>
          <w:szCs w:val="24"/>
        </w:rPr>
        <w:t>o di stoviglie riutilizzabili.</w:t>
      </w:r>
    </w:p>
    <w:p w:rsidR="00190165" w:rsidRDefault="00190165" w:rsidP="00190165">
      <w:pPr>
        <w:rPr>
          <w:rFonts w:cs="Arial"/>
          <w:szCs w:val="24"/>
        </w:rPr>
      </w:pPr>
    </w:p>
    <w:p w:rsidR="00190165" w:rsidRPr="00412469" w:rsidRDefault="00190165" w:rsidP="00190165">
      <w:pPr>
        <w:rPr>
          <w:rFonts w:cs="Arial"/>
          <w:szCs w:val="24"/>
        </w:rPr>
      </w:pPr>
      <w:r w:rsidRPr="00412469">
        <w:rPr>
          <w:rFonts w:cs="Arial"/>
          <w:szCs w:val="24"/>
        </w:rPr>
        <w:t xml:space="preserve">Alcune aziende sono oggi attive anche in Ticino per il noleggio di stoviglie riutilizzabili, come pure </w:t>
      </w:r>
      <w:r>
        <w:rPr>
          <w:rFonts w:cs="Arial"/>
          <w:szCs w:val="24"/>
        </w:rPr>
        <w:t xml:space="preserve">per </w:t>
      </w:r>
      <w:r w:rsidRPr="00412469">
        <w:rPr>
          <w:rFonts w:cs="Arial"/>
          <w:szCs w:val="24"/>
        </w:rPr>
        <w:t xml:space="preserve">la vendita di </w:t>
      </w:r>
      <w:r>
        <w:rPr>
          <w:rFonts w:cs="Arial"/>
          <w:szCs w:val="24"/>
        </w:rPr>
        <w:t>versioni</w:t>
      </w:r>
      <w:r w:rsidRPr="00412469">
        <w:rPr>
          <w:rFonts w:cs="Arial"/>
          <w:szCs w:val="24"/>
        </w:rPr>
        <w:t xml:space="preserve"> biodegradabili o compostabili</w:t>
      </w:r>
      <w:r>
        <w:rPr>
          <w:rFonts w:cs="Arial"/>
          <w:szCs w:val="24"/>
        </w:rPr>
        <w:t>. Dall’inizio</w:t>
      </w:r>
      <w:r w:rsidRPr="00412469">
        <w:rPr>
          <w:rFonts w:cs="Arial"/>
          <w:szCs w:val="24"/>
        </w:rPr>
        <w:t xml:space="preserve"> del 20</w:t>
      </w:r>
      <w:r>
        <w:rPr>
          <w:rFonts w:cs="Arial"/>
          <w:szCs w:val="24"/>
        </w:rPr>
        <w:t>20</w:t>
      </w:r>
      <w:r w:rsidRPr="00412469">
        <w:rPr>
          <w:rFonts w:cs="Arial"/>
          <w:szCs w:val="24"/>
        </w:rPr>
        <w:t xml:space="preserve"> sarà </w:t>
      </w:r>
      <w:r>
        <w:rPr>
          <w:rFonts w:cs="Arial"/>
          <w:szCs w:val="24"/>
        </w:rPr>
        <w:t>operativo</w:t>
      </w:r>
      <w:r w:rsidRPr="00412469">
        <w:rPr>
          <w:rFonts w:cs="Arial"/>
          <w:szCs w:val="24"/>
        </w:rPr>
        <w:t xml:space="preserve"> anche in Ticino un importante impianto di lavaggio industriale per stoviglie riutilizzabili</w:t>
      </w:r>
      <w:r>
        <w:rPr>
          <w:rFonts w:cs="Arial"/>
          <w:szCs w:val="24"/>
        </w:rPr>
        <w:t xml:space="preserve"> e sarà in questo modo possibile </w:t>
      </w:r>
      <w:r w:rsidRPr="00C26CF9">
        <w:rPr>
          <w:rFonts w:cs="Arial"/>
          <w:szCs w:val="24"/>
        </w:rPr>
        <w:t>evitare</w:t>
      </w:r>
      <w:r>
        <w:rPr>
          <w:rFonts w:cs="Arial"/>
          <w:szCs w:val="24"/>
        </w:rPr>
        <w:t xml:space="preserve"> lunghe trasferte oltre Gottardo.</w:t>
      </w:r>
    </w:p>
    <w:p w:rsidR="00190165" w:rsidRDefault="00190165" w:rsidP="00190165">
      <w:pPr>
        <w:rPr>
          <w:rFonts w:cs="Arial"/>
          <w:szCs w:val="24"/>
        </w:rPr>
      </w:pPr>
    </w:p>
    <w:p w:rsidR="00190165" w:rsidRPr="00412469" w:rsidRDefault="00190165" w:rsidP="00190165">
      <w:pPr>
        <w:rPr>
          <w:rFonts w:cs="Arial"/>
          <w:szCs w:val="24"/>
        </w:rPr>
      </w:pPr>
      <w:r>
        <w:rPr>
          <w:rFonts w:cs="Arial"/>
          <w:szCs w:val="24"/>
        </w:rPr>
        <w:t>Per quanto concerne la tipologia di stoviglie, l</w:t>
      </w:r>
      <w:r w:rsidRPr="00412469">
        <w:rPr>
          <w:rFonts w:cs="Arial"/>
          <w:szCs w:val="24"/>
        </w:rPr>
        <w:t>a migliore scelta ambientale dovrebbe considerare il ciclo di vita complessivo</w:t>
      </w:r>
      <w:r>
        <w:rPr>
          <w:rFonts w:cs="Arial"/>
          <w:szCs w:val="24"/>
        </w:rPr>
        <w:t xml:space="preserve"> delle stesse; per questo motivo le</w:t>
      </w:r>
      <w:r w:rsidRPr="00412469">
        <w:rPr>
          <w:rFonts w:cs="Arial"/>
          <w:szCs w:val="24"/>
        </w:rPr>
        <w:t xml:space="preserve"> risposte a sollecitazioni </w:t>
      </w:r>
      <w:r>
        <w:rPr>
          <w:rFonts w:cs="Arial"/>
          <w:szCs w:val="24"/>
        </w:rPr>
        <w:t xml:space="preserve">come quelle in oggetto </w:t>
      </w:r>
      <w:r w:rsidRPr="00412469">
        <w:rPr>
          <w:rFonts w:cs="Arial"/>
          <w:szCs w:val="24"/>
        </w:rPr>
        <w:t xml:space="preserve">richiedono basi scientifiche mirate e fondate su uno studio </w:t>
      </w:r>
      <w:r w:rsidRPr="001667D3">
        <w:rPr>
          <w:rFonts w:cs="Arial"/>
          <w:szCs w:val="24"/>
        </w:rPr>
        <w:t>specifico</w:t>
      </w:r>
      <w:r w:rsidRPr="00412469">
        <w:rPr>
          <w:rFonts w:cs="Arial"/>
          <w:szCs w:val="24"/>
        </w:rPr>
        <w:t xml:space="preserve"> e attuale, che </w:t>
      </w:r>
      <w:r>
        <w:rPr>
          <w:rFonts w:cs="Arial"/>
          <w:szCs w:val="24"/>
        </w:rPr>
        <w:t>verrà di seguito illustrato sommariamente</w:t>
      </w:r>
      <w:r w:rsidRPr="00412469">
        <w:rPr>
          <w:rFonts w:cs="Arial"/>
          <w:szCs w:val="24"/>
        </w:rPr>
        <w:t>.</w:t>
      </w:r>
    </w:p>
    <w:p w:rsidR="00190165" w:rsidRDefault="00190165" w:rsidP="00190165">
      <w:pPr>
        <w:rPr>
          <w:rFonts w:cs="Arial"/>
          <w:szCs w:val="24"/>
        </w:rPr>
      </w:pPr>
    </w:p>
    <w:p w:rsidR="00190165" w:rsidRDefault="00190165" w:rsidP="00190165">
      <w:pPr>
        <w:rPr>
          <w:rFonts w:cs="Arial"/>
          <w:szCs w:val="24"/>
        </w:rPr>
      </w:pPr>
      <w:r>
        <w:rPr>
          <w:rFonts w:cs="Arial"/>
          <w:szCs w:val="24"/>
        </w:rPr>
        <w:lastRenderedPageBreak/>
        <w:t>Al fine di</w:t>
      </w:r>
      <w:r w:rsidRPr="00412469">
        <w:rPr>
          <w:rFonts w:cs="Arial"/>
          <w:szCs w:val="24"/>
        </w:rPr>
        <w:t xml:space="preserve"> misurare l’impatto ambientale compless</w:t>
      </w:r>
      <w:r>
        <w:rPr>
          <w:rFonts w:cs="Arial"/>
          <w:szCs w:val="24"/>
        </w:rPr>
        <w:t>iv</w:t>
      </w:r>
      <w:r w:rsidRPr="00412469">
        <w:rPr>
          <w:rFonts w:cs="Arial"/>
          <w:szCs w:val="24"/>
        </w:rPr>
        <w:t>o</w:t>
      </w:r>
      <w:r>
        <w:rPr>
          <w:rFonts w:cs="Arial"/>
          <w:szCs w:val="24"/>
        </w:rPr>
        <w:t xml:space="preserve"> delle stoviglie, il Dipartimento del territorio ha incaricato un’azienda specializzata a livello nazionale e internazionale, con sede anche in Ticino, di eseguire uno studio relativo al loro ciclo di vita (</w:t>
      </w:r>
      <w:proofErr w:type="spellStart"/>
      <w:r>
        <w:rPr>
          <w:rFonts w:cs="Arial"/>
          <w:szCs w:val="24"/>
        </w:rPr>
        <w:t>ecobilancio</w:t>
      </w:r>
      <w:proofErr w:type="spellEnd"/>
      <w:r>
        <w:rPr>
          <w:rFonts w:cs="Arial"/>
          <w:szCs w:val="24"/>
        </w:rPr>
        <w:t xml:space="preserve">), </w:t>
      </w:r>
      <w:r w:rsidRPr="00412469">
        <w:rPr>
          <w:rFonts w:cs="Arial"/>
          <w:szCs w:val="24"/>
        </w:rPr>
        <w:t>verificand</w:t>
      </w:r>
      <w:r>
        <w:rPr>
          <w:rFonts w:cs="Arial"/>
          <w:szCs w:val="24"/>
        </w:rPr>
        <w:t>o</w:t>
      </w:r>
      <w:r w:rsidRPr="0041246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l’</w:t>
      </w:r>
      <w:r w:rsidRPr="00412469">
        <w:rPr>
          <w:rFonts w:cs="Arial"/>
          <w:szCs w:val="24"/>
        </w:rPr>
        <w:t xml:space="preserve">impatto ambientale </w:t>
      </w:r>
      <w:r>
        <w:rPr>
          <w:rFonts w:cs="Arial"/>
          <w:szCs w:val="24"/>
        </w:rPr>
        <w:t xml:space="preserve">delle </w:t>
      </w:r>
      <w:r w:rsidRPr="00412469">
        <w:rPr>
          <w:rFonts w:cs="Arial"/>
          <w:szCs w:val="24"/>
        </w:rPr>
        <w:t>tre</w:t>
      </w:r>
      <w:r>
        <w:rPr>
          <w:rFonts w:cs="Arial"/>
          <w:szCs w:val="24"/>
        </w:rPr>
        <w:t xml:space="preserve"> seguenti</w:t>
      </w:r>
      <w:r w:rsidRPr="00412469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categorie</w:t>
      </w:r>
      <w:r w:rsidRPr="00412469">
        <w:rPr>
          <w:rFonts w:cs="Arial"/>
          <w:szCs w:val="24"/>
        </w:rPr>
        <w:t xml:space="preserve"> in relazione a</w:t>
      </w:r>
      <w:r>
        <w:rPr>
          <w:rFonts w:cs="Arial"/>
          <w:szCs w:val="24"/>
        </w:rPr>
        <w:t xml:space="preserve"> un evento di portata regionale: materiali monouso (plastica “classica”, materiali di origine vegetale, materiali biodegradabili), materiali plastici riutilizzabili (diverse tipologie di plastiche) e materiali “classici” di uso comune (ceramica, vetro e metallo).</w:t>
      </w:r>
    </w:p>
    <w:p w:rsidR="00190165" w:rsidRPr="00441043" w:rsidRDefault="00190165" w:rsidP="00190165">
      <w:pPr>
        <w:rPr>
          <w:rFonts w:cs="Arial"/>
          <w:bCs/>
          <w:szCs w:val="24"/>
        </w:rPr>
      </w:pPr>
      <w:r>
        <w:rPr>
          <w:rFonts w:cs="Arial"/>
          <w:bCs/>
          <w:szCs w:val="24"/>
        </w:rPr>
        <w:t>Il</w:t>
      </w:r>
      <w:r w:rsidRPr="00441043">
        <w:rPr>
          <w:rFonts w:cs="Arial"/>
          <w:bCs/>
          <w:szCs w:val="24"/>
        </w:rPr>
        <w:t xml:space="preserve"> Dipartimento del territorio</w:t>
      </w:r>
      <w:r>
        <w:rPr>
          <w:rFonts w:cs="Arial"/>
          <w:bCs/>
          <w:szCs w:val="24"/>
        </w:rPr>
        <w:t xml:space="preserve"> ritiene fondamentale disporre di tutti gli</w:t>
      </w:r>
      <w:r w:rsidRPr="00441043">
        <w:rPr>
          <w:rFonts w:cs="Arial"/>
          <w:bCs/>
          <w:szCs w:val="24"/>
        </w:rPr>
        <w:t xml:space="preserve"> elementi necessari </w:t>
      </w:r>
      <w:r>
        <w:rPr>
          <w:rFonts w:cs="Arial"/>
          <w:bCs/>
          <w:szCs w:val="24"/>
        </w:rPr>
        <w:t>per</w:t>
      </w:r>
      <w:r w:rsidRPr="00441043">
        <w:rPr>
          <w:rFonts w:cs="Arial"/>
          <w:bCs/>
          <w:szCs w:val="24"/>
        </w:rPr>
        <w:t xml:space="preserve"> poter indirizzare gli </w:t>
      </w:r>
      <w:r w:rsidRPr="00790134">
        <w:rPr>
          <w:rFonts w:cs="Arial"/>
          <w:bCs/>
          <w:szCs w:val="24"/>
        </w:rPr>
        <w:t>interlocutori</w:t>
      </w:r>
      <w:r w:rsidRPr="00441043">
        <w:rPr>
          <w:rFonts w:cs="Arial"/>
          <w:bCs/>
          <w:szCs w:val="24"/>
        </w:rPr>
        <w:t xml:space="preserve"> </w:t>
      </w:r>
      <w:r>
        <w:rPr>
          <w:rFonts w:cs="Arial"/>
          <w:bCs/>
          <w:szCs w:val="24"/>
        </w:rPr>
        <w:t>verso le</w:t>
      </w:r>
      <w:r w:rsidRPr="00441043">
        <w:rPr>
          <w:rFonts w:cs="Arial"/>
          <w:bCs/>
          <w:szCs w:val="24"/>
        </w:rPr>
        <w:t xml:space="preserve"> soluzioni più idonee </w:t>
      </w:r>
      <w:r>
        <w:rPr>
          <w:rFonts w:cs="Arial"/>
          <w:bCs/>
          <w:szCs w:val="24"/>
        </w:rPr>
        <w:t>dal punto di vista</w:t>
      </w:r>
      <w:r w:rsidRPr="00441043">
        <w:rPr>
          <w:rFonts w:cs="Arial"/>
          <w:bCs/>
          <w:szCs w:val="24"/>
        </w:rPr>
        <w:t xml:space="preserve"> ambientale</w:t>
      </w:r>
      <w:r>
        <w:rPr>
          <w:rFonts w:cs="Arial"/>
          <w:bCs/>
          <w:szCs w:val="24"/>
        </w:rPr>
        <w:t>, così da</w:t>
      </w:r>
      <w:r w:rsidRPr="00441043">
        <w:rPr>
          <w:rFonts w:cs="Arial"/>
          <w:bCs/>
          <w:szCs w:val="24"/>
        </w:rPr>
        <w:t xml:space="preserve"> poter agire in modo ponderato e </w:t>
      </w:r>
      <w:r>
        <w:rPr>
          <w:rFonts w:cs="Arial"/>
          <w:bCs/>
          <w:szCs w:val="24"/>
        </w:rPr>
        <w:t>tenendo in</w:t>
      </w:r>
      <w:r w:rsidRPr="00441043">
        <w:rPr>
          <w:rFonts w:cs="Arial"/>
          <w:bCs/>
          <w:szCs w:val="24"/>
        </w:rPr>
        <w:t xml:space="preserve"> considerazione </w:t>
      </w:r>
      <w:r>
        <w:rPr>
          <w:rFonts w:cs="Arial"/>
          <w:bCs/>
          <w:szCs w:val="24"/>
        </w:rPr>
        <w:t>i</w:t>
      </w:r>
      <w:r w:rsidRPr="00441043">
        <w:rPr>
          <w:rFonts w:cs="Arial"/>
          <w:bCs/>
          <w:szCs w:val="24"/>
        </w:rPr>
        <w:t xml:space="preserve"> più recenti sviluppi del mercato </w:t>
      </w:r>
      <w:r>
        <w:rPr>
          <w:rFonts w:cs="Arial"/>
          <w:bCs/>
          <w:szCs w:val="24"/>
        </w:rPr>
        <w:t>in relazione a</w:t>
      </w:r>
      <w:r w:rsidRPr="00441043">
        <w:rPr>
          <w:rFonts w:cs="Arial"/>
          <w:bCs/>
          <w:szCs w:val="24"/>
        </w:rPr>
        <w:t xml:space="preserve"> materiali e processi.</w:t>
      </w:r>
    </w:p>
    <w:p w:rsidR="00190165" w:rsidRDefault="00190165" w:rsidP="00190165">
      <w:pPr>
        <w:rPr>
          <w:rFonts w:cs="Arial"/>
          <w:szCs w:val="24"/>
        </w:rPr>
      </w:pPr>
    </w:p>
    <w:p w:rsidR="00190165" w:rsidRPr="00412469" w:rsidRDefault="00190165" w:rsidP="00190165">
      <w:pPr>
        <w:rPr>
          <w:rFonts w:cs="Arial"/>
          <w:szCs w:val="24"/>
        </w:rPr>
      </w:pPr>
      <w:r>
        <w:rPr>
          <w:rFonts w:cs="Arial"/>
          <w:szCs w:val="24"/>
        </w:rPr>
        <w:t>Occorre infine segnalare che lo scrivente Consiglio di Stato, per il tramite del Dipartimento del territorio</w:t>
      </w:r>
      <w:r w:rsidRPr="00351CDB">
        <w:rPr>
          <w:rFonts w:cs="Arial"/>
          <w:szCs w:val="24"/>
        </w:rPr>
        <w:t>, lo scorso 2 agosto 2019</w:t>
      </w:r>
      <w:r>
        <w:rPr>
          <w:rFonts w:cs="Arial"/>
          <w:szCs w:val="24"/>
        </w:rPr>
        <w:t xml:space="preserve"> </w:t>
      </w:r>
      <w:r w:rsidRPr="00351CDB">
        <w:rPr>
          <w:rFonts w:cs="Arial"/>
          <w:szCs w:val="24"/>
        </w:rPr>
        <w:t xml:space="preserve">ha </w:t>
      </w:r>
      <w:r>
        <w:rPr>
          <w:rFonts w:cs="Arial"/>
          <w:szCs w:val="24"/>
        </w:rPr>
        <w:t>scritto al</w:t>
      </w:r>
      <w:r w:rsidRPr="00351CDB">
        <w:rPr>
          <w:rFonts w:cs="Arial"/>
          <w:szCs w:val="24"/>
        </w:rPr>
        <w:t xml:space="preserve">l’Ufficio federale dell’ambiente </w:t>
      </w:r>
      <w:r>
        <w:rPr>
          <w:rFonts w:cs="Arial"/>
          <w:szCs w:val="24"/>
        </w:rPr>
        <w:t>(</w:t>
      </w:r>
      <w:r w:rsidRPr="00351CDB">
        <w:rPr>
          <w:rFonts w:cs="Arial"/>
          <w:szCs w:val="24"/>
        </w:rPr>
        <w:t>UFAM</w:t>
      </w:r>
      <w:r>
        <w:rPr>
          <w:rFonts w:cs="Arial"/>
          <w:szCs w:val="24"/>
        </w:rPr>
        <w:t>) chiedendo se a partire dal 2021 non sia appropriata l’introduzione, a livello federale, di una norma analoga a quella proposta dall’UE.</w:t>
      </w:r>
    </w:p>
    <w:p w:rsidR="00190165" w:rsidRDefault="00190165" w:rsidP="00190165">
      <w:pPr>
        <w:rPr>
          <w:rFonts w:cs="Arial"/>
          <w:szCs w:val="24"/>
        </w:rPr>
      </w:pPr>
    </w:p>
    <w:p w:rsidR="00E56D35" w:rsidRPr="00412469" w:rsidRDefault="00E56D35" w:rsidP="00190165">
      <w:pPr>
        <w:rPr>
          <w:rFonts w:cs="Arial"/>
          <w:szCs w:val="24"/>
        </w:rPr>
      </w:pPr>
    </w:p>
    <w:p w:rsidR="00190165" w:rsidRPr="00412469" w:rsidRDefault="00190165" w:rsidP="00621B33">
      <w:pPr>
        <w:pStyle w:val="Titolo1"/>
      </w:pPr>
      <w:r w:rsidRPr="00412469">
        <w:t>CONCLUSIONI</w:t>
      </w:r>
    </w:p>
    <w:p w:rsidR="00190165" w:rsidRPr="00F162D6" w:rsidRDefault="00190165" w:rsidP="00190165">
      <w:pPr>
        <w:rPr>
          <w:rFonts w:cs="Arial"/>
          <w:szCs w:val="24"/>
        </w:rPr>
      </w:pPr>
      <w:r w:rsidRPr="00ED778F">
        <w:rPr>
          <w:rFonts w:cs="Arial"/>
          <w:szCs w:val="24"/>
        </w:rPr>
        <w:t>In conclusione</w:t>
      </w:r>
      <w:r>
        <w:rPr>
          <w:rFonts w:cs="Arial"/>
          <w:szCs w:val="24"/>
        </w:rPr>
        <w:t xml:space="preserve"> e</w:t>
      </w:r>
      <w:r w:rsidRPr="00ED778F">
        <w:rPr>
          <w:rFonts w:cs="Arial"/>
          <w:szCs w:val="24"/>
        </w:rPr>
        <w:t xml:space="preserve"> alla luce di quanto esposto, </w:t>
      </w:r>
      <w:r>
        <w:rPr>
          <w:rFonts w:cs="Arial"/>
          <w:szCs w:val="24"/>
        </w:rPr>
        <w:t xml:space="preserve">ritenuto che i vari organizzatori di eventi a livello ticinese si stanno attivando autonomamente in relazione al tema richiamato dalla mozione in oggetto, in attesa di una presa di posizione a livello federale da parte dell’UFAM e dei risultati dello studio di analisi del ciclo di vita (LCA) delle stoviglie commissionato, </w:t>
      </w:r>
      <w:r w:rsidRPr="001667D3">
        <w:rPr>
          <w:rFonts w:cs="Arial"/>
          <w:szCs w:val="24"/>
        </w:rPr>
        <w:t>allo stato attuale</w:t>
      </w:r>
      <w:r w:rsidRPr="00C57080">
        <w:rPr>
          <w:rFonts w:cs="Arial"/>
          <w:szCs w:val="24"/>
        </w:rPr>
        <w:t xml:space="preserve"> dei dati disponibili</w:t>
      </w:r>
      <w:r w:rsidRPr="00ED778F">
        <w:rPr>
          <w:rFonts w:cs="Arial"/>
          <w:szCs w:val="24"/>
        </w:rPr>
        <w:t xml:space="preserve"> il Consiglio di </w:t>
      </w:r>
      <w:r w:rsidRPr="00D97500">
        <w:rPr>
          <w:rFonts w:cs="Arial"/>
          <w:szCs w:val="24"/>
        </w:rPr>
        <w:t xml:space="preserve">Stato invita il Gran Consiglio </w:t>
      </w:r>
      <w:r w:rsidRPr="00F90CA9">
        <w:rPr>
          <w:rFonts w:cs="Arial"/>
          <w:szCs w:val="24"/>
        </w:rPr>
        <w:t>a non aderire alla mozione.</w:t>
      </w:r>
    </w:p>
    <w:p w:rsidR="003453D1" w:rsidRDefault="003453D1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>Vogliate gradire, signor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0D6EDD">
        <w:rPr>
          <w:szCs w:val="24"/>
        </w:rPr>
        <w:t>C</w:t>
      </w:r>
      <w:r w:rsidR="003B4DEE">
        <w:rPr>
          <w:szCs w:val="24"/>
        </w:rPr>
        <w:t>hristian Vitta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/>
    <w:p w:rsidR="00E56D35" w:rsidRDefault="00E56D35" w:rsidP="00B01474"/>
    <w:p w:rsidR="00E56D35" w:rsidRDefault="00E56D35" w:rsidP="00B01474"/>
    <w:p w:rsidR="00E56D35" w:rsidRDefault="00E56D35" w:rsidP="00B01474"/>
    <w:p w:rsidR="00E56D35" w:rsidRDefault="00E56D35" w:rsidP="00B01474"/>
    <w:p w:rsidR="00E56D35" w:rsidRDefault="00E56D35" w:rsidP="00B01474"/>
    <w:p w:rsidR="00B73854" w:rsidRDefault="00B73854" w:rsidP="00B01474"/>
    <w:p w:rsidR="00E56D35" w:rsidRDefault="00E56D35" w:rsidP="00B01474"/>
    <w:p w:rsidR="00E56D35" w:rsidRPr="00B73854" w:rsidRDefault="00E56D35" w:rsidP="00B01474">
      <w:pPr>
        <w:rPr>
          <w:sz w:val="22"/>
          <w:szCs w:val="22"/>
        </w:rPr>
      </w:pPr>
    </w:p>
    <w:p w:rsidR="00E56D35" w:rsidRPr="00B73854" w:rsidRDefault="00E56D35" w:rsidP="00B01474">
      <w:pPr>
        <w:rPr>
          <w:sz w:val="22"/>
          <w:szCs w:val="22"/>
        </w:rPr>
      </w:pPr>
    </w:p>
    <w:p w:rsidR="00E56D35" w:rsidRPr="00B73854" w:rsidRDefault="00E56D35" w:rsidP="00B01474">
      <w:pPr>
        <w:rPr>
          <w:sz w:val="22"/>
          <w:szCs w:val="22"/>
        </w:rPr>
      </w:pPr>
    </w:p>
    <w:p w:rsidR="00E56D35" w:rsidRPr="00B73854" w:rsidRDefault="00E56D35" w:rsidP="00B01474">
      <w:pPr>
        <w:rPr>
          <w:sz w:val="22"/>
          <w:szCs w:val="22"/>
        </w:rPr>
      </w:pPr>
    </w:p>
    <w:p w:rsidR="00E56D35" w:rsidRPr="00B73854" w:rsidRDefault="00E56D35" w:rsidP="00B01474">
      <w:pPr>
        <w:rPr>
          <w:sz w:val="22"/>
          <w:szCs w:val="22"/>
        </w:rPr>
      </w:pPr>
    </w:p>
    <w:p w:rsidR="00E56D35" w:rsidRPr="00B73854" w:rsidRDefault="00E56D35" w:rsidP="00B01474">
      <w:pPr>
        <w:rPr>
          <w:sz w:val="22"/>
          <w:szCs w:val="22"/>
        </w:rPr>
      </w:pPr>
    </w:p>
    <w:p w:rsidR="00E56D35" w:rsidRPr="00B73854" w:rsidRDefault="00E56D35" w:rsidP="00B01474">
      <w:pPr>
        <w:rPr>
          <w:sz w:val="22"/>
          <w:szCs w:val="22"/>
        </w:rPr>
      </w:pPr>
      <w:r w:rsidRPr="00B73854">
        <w:rPr>
          <w:sz w:val="22"/>
          <w:szCs w:val="22"/>
          <w:u w:val="single"/>
        </w:rPr>
        <w:t>Annessa:</w:t>
      </w:r>
      <w:r w:rsidRPr="00B73854">
        <w:rPr>
          <w:sz w:val="22"/>
          <w:szCs w:val="22"/>
        </w:rPr>
        <w:t xml:space="preserve">  Mozione 02.05.2019</w:t>
      </w:r>
    </w:p>
    <w:p w:rsidR="00E56D35" w:rsidRPr="00621B33" w:rsidRDefault="00E56D35" w:rsidP="00B01474">
      <w:pPr>
        <w:rPr>
          <w:sz w:val="12"/>
          <w:szCs w:val="12"/>
        </w:rPr>
      </w:pPr>
    </w:p>
    <w:p w:rsidR="00E56D35" w:rsidRDefault="00E56D35">
      <w:pPr>
        <w:jc w:val="left"/>
      </w:pPr>
      <w:r>
        <w:br w:type="page"/>
      </w:r>
    </w:p>
    <w:p w:rsidR="00B73854" w:rsidRPr="00B73854" w:rsidRDefault="00B73854" w:rsidP="00B73854">
      <w:pPr>
        <w:pStyle w:val="s2"/>
        <w:widowControl w:val="0"/>
        <w:autoSpaceDE w:val="0"/>
        <w:autoSpaceDN w:val="0"/>
        <w:adjustRightInd w:val="0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b/>
          <w:bCs/>
          <w:iCs/>
          <w:sz w:val="22"/>
          <w:szCs w:val="22"/>
        </w:rPr>
        <w:lastRenderedPageBreak/>
        <w:t>MOZIONE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73854" w:rsidRPr="00B73854" w:rsidRDefault="00B73854" w:rsidP="00B73854">
      <w:pPr>
        <w:pStyle w:val="s2"/>
        <w:widowControl w:val="0"/>
        <w:autoSpaceDE w:val="0"/>
        <w:autoSpaceDN w:val="0"/>
        <w:adjustRightInd w:val="0"/>
        <w:spacing w:before="0" w:beforeAutospacing="0" w:after="120" w:afterAutospacing="0"/>
        <w:jc w:val="both"/>
        <w:rPr>
          <w:rFonts w:ascii="Arial" w:hAnsi="Arial" w:cs="Arial"/>
          <w:sz w:val="22"/>
          <w:szCs w:val="22"/>
          <w:u w:val="single"/>
        </w:rPr>
      </w:pPr>
      <w:r w:rsidRPr="00B73854">
        <w:rPr>
          <w:rStyle w:val="bumpedfont15"/>
          <w:rFonts w:ascii="Arial" w:hAnsi="Arial" w:cs="Arial"/>
          <w:b/>
          <w:bCs/>
          <w:sz w:val="22"/>
          <w:szCs w:val="22"/>
          <w:u w:val="single"/>
        </w:rPr>
        <w:t>Seguire la linea tracciata da diversi Comuni ticinesi che hanno fatto seguito a un'importante richiesta ambientale: abbandonare l'uso di stoviglie di plastica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Fonts w:ascii="Arial" w:hAnsi="Arial" w:cs="Arial"/>
          <w:sz w:val="22"/>
          <w:szCs w:val="22"/>
        </w:rPr>
        <w:t>del 2 maggio 2019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Style w:val="bumpedfont15"/>
          <w:rFonts w:ascii="Arial" w:hAnsi="Arial" w:cs="Arial"/>
          <w:color w:val="000000"/>
          <w:sz w:val="22"/>
          <w:szCs w:val="22"/>
        </w:rPr>
      </w:pP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Style w:val="bumpedfont15"/>
          <w:rFonts w:ascii="Arial" w:hAnsi="Arial" w:cs="Arial"/>
          <w:color w:val="000000"/>
          <w:sz w:val="22"/>
          <w:szCs w:val="22"/>
        </w:rPr>
      </w:pP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color w:val="000000"/>
          <w:sz w:val="22"/>
          <w:szCs w:val="22"/>
        </w:rPr>
        <w:t>Sono sempre più preoccupanti le situazioni di inquinamento dovute allo smaltimento di stoviglie in plastica: nella migliore delle ipotesi vengono bruciate nell'inceneritore (causando comunque nano-particelle delle quali si stanno ancora studiando le conseguenze per l'eco-sistema, a causa della diossina); nella peggiore ipotesi questi rifiuti vengono dispersi nell'ambiente.</w:t>
      </w:r>
    </w:p>
    <w:p w:rsidR="00B73854" w:rsidRPr="00B73854" w:rsidRDefault="00B73854" w:rsidP="00B73854">
      <w:pPr>
        <w:pStyle w:val="s2"/>
        <w:spacing w:before="12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 xml:space="preserve">L'ottimo risultato che ha portato alla riduzione dell'80% della quantità di rifiuti durante l'ultimo carnevale di </w:t>
      </w:r>
      <w:proofErr w:type="spellStart"/>
      <w:r w:rsidRPr="00B73854">
        <w:rPr>
          <w:rStyle w:val="bumpedfont15"/>
          <w:rFonts w:ascii="Arial" w:hAnsi="Arial" w:cs="Arial"/>
          <w:sz w:val="22"/>
          <w:szCs w:val="22"/>
        </w:rPr>
        <w:t>Nebiopoli</w:t>
      </w:r>
      <w:proofErr w:type="spellEnd"/>
      <w:r w:rsidRPr="00B73854">
        <w:rPr>
          <w:rStyle w:val="bumpedfont15"/>
          <w:rFonts w:ascii="Arial" w:hAnsi="Arial" w:cs="Arial"/>
          <w:sz w:val="22"/>
          <w:szCs w:val="22"/>
        </w:rPr>
        <w:t xml:space="preserve">, a Chiasso, ne avvalora lo sforzo e ne indica la via. 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Nella Svizzera tedesca e francese è ormai prassi, da anni, l'abitudine di chiedere il pagamento (poi restituito) del bicchiere: è ora che anche in Ticino si lavori in questo senso.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Siamo convinti che questo modello sarà seguito anche dalle organizzazioni e dalle società (a scopo ricreativo e non, nonché da quelle private) che potrebbero noleggiare le stoviglie a disposizione dei Comuni e delle associazioni ricreative che vi operano.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Chiediamo pertanto che il Ticino tutto segua gli esempi virtuosi di Comuni in cui questa ordinanza già è stata introdotta o sta per essere introdotta.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Al di là dei giusti interventi a livello comunale (dove da tempo vi sono iniziative, interpellanze, mozioni, ecc.) ci paiono più che maturi i tempi per un intervento a livello cantonale.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bCs/>
          <w:iCs/>
          <w:sz w:val="22"/>
          <w:szCs w:val="22"/>
        </w:rPr>
        <w:t>Per questo, con la presente mozione, chiediamo l'elaborazione di norme legislative a livello cantonale che vietino l'utilizzazione, nel corso di manifestazioni pubbliche di vario genere (feste, sagre, manifestazioni sportive, carnevali e altre manifestazioni pubbliche di vario genere) di stoviglie non biodegradabili, introducendo di conseguenza l'obbligatorietà di usare solo materiale riutilizzabile o biodegradabile.</w:t>
      </w:r>
    </w:p>
    <w:p w:rsid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Per l'MPS-POP-Indipendenti: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Style w:val="bumpedfont15"/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Simona Arigoni Zürcher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Style w:val="bumpedfont15"/>
          <w:rFonts w:ascii="Arial" w:hAnsi="Arial" w:cs="Arial"/>
          <w:sz w:val="22"/>
          <w:szCs w:val="22"/>
        </w:rPr>
      </w:pPr>
      <w:r w:rsidRPr="00B73854">
        <w:rPr>
          <w:rStyle w:val="bumpedfont15"/>
          <w:rFonts w:ascii="Arial" w:hAnsi="Arial" w:cs="Arial"/>
          <w:sz w:val="22"/>
          <w:szCs w:val="22"/>
        </w:rPr>
        <w:t>Lepori Sergi - Pronzini</w:t>
      </w:r>
    </w:p>
    <w:p w:rsidR="00B73854" w:rsidRPr="00B73854" w:rsidRDefault="00B73854" w:rsidP="00B73854">
      <w:pPr>
        <w:pStyle w:val="s2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56D35" w:rsidRPr="00B73854" w:rsidRDefault="00E56D35" w:rsidP="00B73854">
      <w:pPr>
        <w:rPr>
          <w:sz w:val="22"/>
          <w:szCs w:val="22"/>
        </w:rPr>
      </w:pPr>
    </w:p>
    <w:sectPr w:rsidR="00E56D35" w:rsidRPr="00B73854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F79" w:rsidRDefault="00F33F79">
      <w:r>
        <w:separator/>
      </w:r>
    </w:p>
  </w:endnote>
  <w:endnote w:type="continuationSeparator" w:id="0">
    <w:p w:rsidR="00F33F79" w:rsidRDefault="00F33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9C1454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F79" w:rsidRDefault="00F33F79">
      <w:r>
        <w:separator/>
      </w:r>
    </w:p>
  </w:footnote>
  <w:footnote w:type="continuationSeparator" w:id="0">
    <w:p w:rsidR="00F33F79" w:rsidRDefault="00F33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046F"/>
    <w:multiLevelType w:val="hybridMultilevel"/>
    <w:tmpl w:val="9126D2FE"/>
    <w:lvl w:ilvl="0" w:tplc="253CE94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24C7A"/>
    <w:multiLevelType w:val="hybridMultilevel"/>
    <w:tmpl w:val="6B8C6B3C"/>
    <w:lvl w:ilvl="0" w:tplc="52027DA4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8100019" w:tentative="1">
      <w:start w:val="1"/>
      <w:numFmt w:val="lowerLetter"/>
      <w:lvlText w:val="%2."/>
      <w:lvlJc w:val="left"/>
      <w:pPr>
        <w:ind w:left="1140" w:hanging="360"/>
      </w:pPr>
    </w:lvl>
    <w:lvl w:ilvl="2" w:tplc="0810001B" w:tentative="1">
      <w:start w:val="1"/>
      <w:numFmt w:val="lowerRoman"/>
      <w:lvlText w:val="%3."/>
      <w:lvlJc w:val="right"/>
      <w:pPr>
        <w:ind w:left="1860" w:hanging="180"/>
      </w:pPr>
    </w:lvl>
    <w:lvl w:ilvl="3" w:tplc="0810000F" w:tentative="1">
      <w:start w:val="1"/>
      <w:numFmt w:val="decimal"/>
      <w:lvlText w:val="%4."/>
      <w:lvlJc w:val="left"/>
      <w:pPr>
        <w:ind w:left="2580" w:hanging="360"/>
      </w:pPr>
    </w:lvl>
    <w:lvl w:ilvl="4" w:tplc="08100019" w:tentative="1">
      <w:start w:val="1"/>
      <w:numFmt w:val="lowerLetter"/>
      <w:lvlText w:val="%5."/>
      <w:lvlJc w:val="left"/>
      <w:pPr>
        <w:ind w:left="3300" w:hanging="360"/>
      </w:pPr>
    </w:lvl>
    <w:lvl w:ilvl="5" w:tplc="0810001B" w:tentative="1">
      <w:start w:val="1"/>
      <w:numFmt w:val="lowerRoman"/>
      <w:lvlText w:val="%6."/>
      <w:lvlJc w:val="right"/>
      <w:pPr>
        <w:ind w:left="4020" w:hanging="180"/>
      </w:pPr>
    </w:lvl>
    <w:lvl w:ilvl="6" w:tplc="0810000F" w:tentative="1">
      <w:start w:val="1"/>
      <w:numFmt w:val="decimal"/>
      <w:lvlText w:val="%7."/>
      <w:lvlJc w:val="left"/>
      <w:pPr>
        <w:ind w:left="4740" w:hanging="360"/>
      </w:pPr>
    </w:lvl>
    <w:lvl w:ilvl="7" w:tplc="08100019" w:tentative="1">
      <w:start w:val="1"/>
      <w:numFmt w:val="lowerLetter"/>
      <w:lvlText w:val="%8."/>
      <w:lvlJc w:val="left"/>
      <w:pPr>
        <w:ind w:left="5460" w:hanging="360"/>
      </w:pPr>
    </w:lvl>
    <w:lvl w:ilvl="8" w:tplc="08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FD63AEE"/>
    <w:multiLevelType w:val="hybridMultilevel"/>
    <w:tmpl w:val="16C274E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9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B47601F"/>
    <w:multiLevelType w:val="hybridMultilevel"/>
    <w:tmpl w:val="D690F186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191992"/>
    <w:multiLevelType w:val="hybridMultilevel"/>
    <w:tmpl w:val="6624FECA"/>
    <w:lvl w:ilvl="0" w:tplc="08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6"/>
  </w:num>
  <w:num w:numId="6">
    <w:abstractNumId w:val="3"/>
  </w:num>
  <w:num w:numId="7">
    <w:abstractNumId w:val="12"/>
  </w:num>
  <w:num w:numId="8">
    <w:abstractNumId w:val="15"/>
  </w:num>
  <w:num w:numId="9">
    <w:abstractNumId w:val="11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8"/>
  </w:num>
  <w:num w:numId="14">
    <w:abstractNumId w:val="5"/>
  </w:num>
  <w:num w:numId="15">
    <w:abstractNumId w:val="17"/>
  </w:num>
  <w:num w:numId="16">
    <w:abstractNumId w:val="1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0D6EDD"/>
    <w:rsid w:val="00107C86"/>
    <w:rsid w:val="00152187"/>
    <w:rsid w:val="0017133E"/>
    <w:rsid w:val="00180F3B"/>
    <w:rsid w:val="00190165"/>
    <w:rsid w:val="00296F84"/>
    <w:rsid w:val="002B3873"/>
    <w:rsid w:val="002B698B"/>
    <w:rsid w:val="002C0D3F"/>
    <w:rsid w:val="002F4A1C"/>
    <w:rsid w:val="0032692E"/>
    <w:rsid w:val="003362B4"/>
    <w:rsid w:val="00341CED"/>
    <w:rsid w:val="003453D1"/>
    <w:rsid w:val="00381A93"/>
    <w:rsid w:val="0039601B"/>
    <w:rsid w:val="003B4DEE"/>
    <w:rsid w:val="003C16EA"/>
    <w:rsid w:val="00432073"/>
    <w:rsid w:val="00435BA3"/>
    <w:rsid w:val="00452A7E"/>
    <w:rsid w:val="00483B1C"/>
    <w:rsid w:val="004B6B6F"/>
    <w:rsid w:val="00522EC0"/>
    <w:rsid w:val="0053660F"/>
    <w:rsid w:val="0059602E"/>
    <w:rsid w:val="005B03BF"/>
    <w:rsid w:val="00621B33"/>
    <w:rsid w:val="006470C0"/>
    <w:rsid w:val="006E1E7D"/>
    <w:rsid w:val="0073572C"/>
    <w:rsid w:val="00747C39"/>
    <w:rsid w:val="0082115E"/>
    <w:rsid w:val="008B2EE9"/>
    <w:rsid w:val="00942AAE"/>
    <w:rsid w:val="00963F36"/>
    <w:rsid w:val="009832AD"/>
    <w:rsid w:val="00983B5B"/>
    <w:rsid w:val="00995265"/>
    <w:rsid w:val="009C1454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73854"/>
    <w:rsid w:val="00B93BA2"/>
    <w:rsid w:val="00BB3B75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56D35"/>
    <w:rsid w:val="00E762E7"/>
    <w:rsid w:val="00EA22D9"/>
    <w:rsid w:val="00F22EEA"/>
    <w:rsid w:val="00F33F79"/>
    <w:rsid w:val="00F475A5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">
    <w:name w:val="s2"/>
    <w:basedOn w:val="Normale"/>
    <w:rsid w:val="00B738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rsid w:val="00B738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">
    <w:name w:val="s2"/>
    <w:basedOn w:val="Normale"/>
    <w:rsid w:val="00B738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it-CH" w:eastAsia="it-CH"/>
    </w:rPr>
  </w:style>
  <w:style w:type="character" w:customStyle="1" w:styleId="bumpedfont15">
    <w:name w:val="bumpedfont15"/>
    <w:rsid w:val="00B738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6286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6</cp:revision>
  <cp:lastPrinted>2019-10-24T15:46:00Z</cp:lastPrinted>
  <dcterms:created xsi:type="dcterms:W3CDTF">2019-10-24T13:17:00Z</dcterms:created>
  <dcterms:modified xsi:type="dcterms:W3CDTF">2019-10-25T13:45:00Z</dcterms:modified>
</cp:coreProperties>
</file>