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FC3" w:rsidRPr="0020188B" w:rsidRDefault="0020188B">
      <w:pPr>
        <w:rPr>
          <w:rFonts w:ascii="Gill Sans MT" w:hAnsi="Gill Sans MT"/>
          <w:b/>
          <w:sz w:val="52"/>
          <w:szCs w:val="52"/>
        </w:rPr>
      </w:pPr>
      <w:bookmarkStart w:id="0" w:name="_GoBack"/>
      <w:r w:rsidRPr="0020188B">
        <w:rPr>
          <w:rFonts w:ascii="Gill Sans MT" w:hAnsi="Gill Sans MT"/>
          <w:b/>
          <w:sz w:val="52"/>
          <w:szCs w:val="52"/>
        </w:rPr>
        <w:t>Messaggio</w:t>
      </w:r>
      <w:bookmarkEnd w:id="0"/>
    </w:p>
    <w:p w:rsidR="00BF3FC3" w:rsidRDefault="00BF3FC3"/>
    <w:p w:rsidR="00DF434B" w:rsidRDefault="00DF434B"/>
    <w:p w:rsidR="00BF3FC3" w:rsidRDefault="00BF3FC3"/>
    <w:p w:rsidR="00BF3FC3" w:rsidRDefault="000539A8">
      <w:pPr>
        <w:tabs>
          <w:tab w:val="left" w:pos="2098"/>
          <w:tab w:val="left" w:pos="4933"/>
        </w:tabs>
      </w:pPr>
      <w:r>
        <w:rPr>
          <w:b/>
          <w:sz w:val="32"/>
        </w:rPr>
        <w:t>7734</w:t>
      </w:r>
      <w:r w:rsidR="00BF3FC3">
        <w:rPr>
          <w:sz w:val="28"/>
        </w:rPr>
        <w:tab/>
      </w:r>
      <w:r>
        <w:rPr>
          <w:sz w:val="28"/>
        </w:rPr>
        <w:t>23 ottobre 2019</w:t>
      </w:r>
      <w:r w:rsidR="00BF3FC3">
        <w:rPr>
          <w:sz w:val="28"/>
        </w:rPr>
        <w:tab/>
      </w:r>
      <w:r w:rsidRPr="0093489A">
        <w:rPr>
          <w:rFonts w:cs="Arial"/>
          <w:sz w:val="28"/>
          <w:szCs w:val="28"/>
        </w:rPr>
        <w:t>SANITÀ E SOCIALITÀ</w:t>
      </w:r>
    </w:p>
    <w:p w:rsidR="00BF3FC3" w:rsidRDefault="00BF3FC3"/>
    <w:p w:rsidR="00FD5A47" w:rsidRDefault="00FD5A47"/>
    <w:p w:rsidR="00BF3FC3" w:rsidRDefault="00BF3FC3"/>
    <w:p w:rsidR="000539A8" w:rsidRPr="0093489A" w:rsidRDefault="000539A8" w:rsidP="000539A8">
      <w:pPr>
        <w:tabs>
          <w:tab w:val="left" w:pos="4820"/>
        </w:tabs>
        <w:rPr>
          <w:rFonts w:cs="Arial"/>
          <w:b/>
          <w:sz w:val="28"/>
          <w:szCs w:val="28"/>
        </w:rPr>
      </w:pPr>
      <w:r w:rsidRPr="0093489A">
        <w:rPr>
          <w:rFonts w:cs="Arial"/>
          <w:b/>
          <w:sz w:val="28"/>
          <w:szCs w:val="28"/>
        </w:rPr>
        <w:t>Approvazione del Rapporto annuale 201</w:t>
      </w:r>
      <w:r>
        <w:rPr>
          <w:rFonts w:cs="Arial"/>
          <w:b/>
          <w:sz w:val="28"/>
          <w:szCs w:val="28"/>
        </w:rPr>
        <w:t>8 dell'Ente Ospedaliero Cantonale</w:t>
      </w:r>
      <w:r w:rsidRPr="0093489A">
        <w:rPr>
          <w:rFonts w:cs="Arial"/>
          <w:b/>
          <w:sz w:val="28"/>
          <w:szCs w:val="28"/>
        </w:rPr>
        <w:t xml:space="preserve"> (EOC)</w:t>
      </w:r>
    </w:p>
    <w:p w:rsidR="00BF3FC3" w:rsidRDefault="00BF3FC3"/>
    <w:p w:rsidR="00FD5A47" w:rsidRDefault="00FD5A47"/>
    <w:p w:rsidR="00BF3FC3" w:rsidRDefault="00BF3FC3"/>
    <w:p w:rsidR="00BF3FC3" w:rsidRDefault="00BF3FC3">
      <w:r>
        <w:t>Signor Presidente,</w:t>
      </w:r>
    </w:p>
    <w:p w:rsidR="00BF3FC3" w:rsidRDefault="00BF3FC3">
      <w:r>
        <w:t>signore e signori deputati,</w:t>
      </w:r>
    </w:p>
    <w:p w:rsidR="00FD5A47" w:rsidRDefault="00FD5A47"/>
    <w:p w:rsidR="00DD1823" w:rsidRPr="006A214A" w:rsidRDefault="00DD1823" w:rsidP="00DD1823">
      <w:pPr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>con il presente messaggio sottoponiamo, per vostro esame e approvazione, il Rapporto annuale 201</w:t>
      </w:r>
      <w:r>
        <w:rPr>
          <w:rFonts w:cs="Arial"/>
          <w:sz w:val="23"/>
          <w:szCs w:val="23"/>
        </w:rPr>
        <w:t>8</w:t>
      </w:r>
      <w:r w:rsidRPr="006A214A">
        <w:rPr>
          <w:rFonts w:cs="Arial"/>
          <w:sz w:val="23"/>
          <w:szCs w:val="23"/>
        </w:rPr>
        <w:t xml:space="preserve"> dell’Ente Ospedaliero Cantonale (EOC)</w:t>
      </w:r>
      <w:r w:rsidRPr="006A214A">
        <w:rPr>
          <w:rStyle w:val="Rimandonotaapidipagina"/>
          <w:rFonts w:cs="Arial"/>
          <w:sz w:val="23"/>
          <w:szCs w:val="23"/>
        </w:rPr>
        <w:footnoteReference w:id="1"/>
      </w:r>
      <w:r w:rsidRPr="006A214A">
        <w:rPr>
          <w:rFonts w:cs="Arial"/>
          <w:sz w:val="23"/>
          <w:szCs w:val="23"/>
        </w:rPr>
        <w:t xml:space="preserve"> conformemente all’art. 25 </w:t>
      </w:r>
      <w:proofErr w:type="spellStart"/>
      <w:r w:rsidRPr="006A214A">
        <w:rPr>
          <w:rFonts w:cs="Arial"/>
          <w:sz w:val="23"/>
          <w:szCs w:val="23"/>
        </w:rPr>
        <w:t>lett</w:t>
      </w:r>
      <w:proofErr w:type="spellEnd"/>
      <w:r w:rsidRPr="006A214A">
        <w:rPr>
          <w:rFonts w:cs="Arial"/>
          <w:sz w:val="23"/>
          <w:szCs w:val="23"/>
        </w:rPr>
        <w:t>. c) della Legge sull’EOC (LEOC) del 19 dicembre 2000.</w:t>
      </w:r>
    </w:p>
    <w:p w:rsidR="00DD1823" w:rsidRPr="006A214A" w:rsidRDefault="00DD1823" w:rsidP="00DD1823">
      <w:pPr>
        <w:rPr>
          <w:rFonts w:cs="Arial"/>
          <w:sz w:val="23"/>
          <w:szCs w:val="23"/>
        </w:rPr>
      </w:pPr>
    </w:p>
    <w:p w:rsidR="00DD1823" w:rsidRDefault="00DD1823" w:rsidP="00DD1823">
      <w:pPr>
        <w:rPr>
          <w:rFonts w:cs="Arial"/>
          <w:sz w:val="23"/>
          <w:szCs w:val="23"/>
        </w:rPr>
      </w:pPr>
    </w:p>
    <w:p w:rsidR="00DD1823" w:rsidRPr="006A214A" w:rsidRDefault="00DD1823" w:rsidP="00DD1823">
      <w:pPr>
        <w:rPr>
          <w:rFonts w:cs="Arial"/>
          <w:sz w:val="23"/>
          <w:szCs w:val="23"/>
        </w:rPr>
      </w:pPr>
    </w:p>
    <w:p w:rsidR="00DD1823" w:rsidRPr="000539A8" w:rsidRDefault="00DD1823" w:rsidP="00DD1823">
      <w:pPr>
        <w:pStyle w:val="Titolo1"/>
        <w:numPr>
          <w:ilvl w:val="0"/>
          <w:numId w:val="9"/>
        </w:numPr>
        <w:ind w:left="573" w:hanging="573"/>
        <w:rPr>
          <w:rFonts w:cs="Arial"/>
        </w:rPr>
      </w:pPr>
      <w:r w:rsidRPr="000539A8">
        <w:rPr>
          <w:rFonts w:cs="Arial"/>
        </w:rPr>
        <w:t>considerazioni generali</w:t>
      </w:r>
    </w:p>
    <w:p w:rsidR="00DD1823" w:rsidRPr="006A214A" w:rsidRDefault="00DD1823" w:rsidP="00DD1823">
      <w:pPr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 xml:space="preserve">Il presente messaggio risponde alla finalità dell’art. 25 </w:t>
      </w:r>
      <w:proofErr w:type="spellStart"/>
      <w:r w:rsidRPr="006A214A">
        <w:rPr>
          <w:rFonts w:cs="Arial"/>
          <w:sz w:val="23"/>
          <w:szCs w:val="23"/>
        </w:rPr>
        <w:t>lett</w:t>
      </w:r>
      <w:proofErr w:type="spellEnd"/>
      <w:r w:rsidRPr="006A214A">
        <w:rPr>
          <w:rFonts w:cs="Arial"/>
          <w:sz w:val="23"/>
          <w:szCs w:val="23"/>
        </w:rPr>
        <w:t xml:space="preserve">. c) LEOC, ossia l’approvazione della relazione annuale sulla gestione dell’EOC. Fornisce altresì gli approfondimenti riguardanti il calcolo e l’utilizzo del contributo globale nonché il rispetto del contratto di prestazione ai sensi dell’art. 66d </w:t>
      </w:r>
      <w:proofErr w:type="spellStart"/>
      <w:r w:rsidRPr="006A214A">
        <w:rPr>
          <w:rFonts w:cs="Arial"/>
          <w:sz w:val="23"/>
          <w:szCs w:val="23"/>
        </w:rPr>
        <w:t>LCAMal</w:t>
      </w:r>
      <w:proofErr w:type="spellEnd"/>
      <w:r w:rsidRPr="006A214A">
        <w:rPr>
          <w:rFonts w:cs="Arial"/>
          <w:sz w:val="23"/>
          <w:szCs w:val="23"/>
        </w:rPr>
        <w:t>.</w:t>
      </w:r>
    </w:p>
    <w:p w:rsidR="00DD1823" w:rsidRDefault="00DD1823" w:rsidP="00DD1823">
      <w:pPr>
        <w:rPr>
          <w:rFonts w:cs="Arial"/>
          <w:sz w:val="23"/>
          <w:szCs w:val="23"/>
        </w:rPr>
      </w:pPr>
    </w:p>
    <w:p w:rsidR="00DD1823" w:rsidRPr="006A214A" w:rsidRDefault="00DD1823" w:rsidP="00DD1823">
      <w:pPr>
        <w:rPr>
          <w:rFonts w:cs="Arial"/>
          <w:sz w:val="23"/>
          <w:szCs w:val="23"/>
        </w:rPr>
      </w:pPr>
    </w:p>
    <w:p w:rsidR="00DD1823" w:rsidRPr="006A214A" w:rsidRDefault="00DD1823" w:rsidP="00DD1823">
      <w:pPr>
        <w:rPr>
          <w:rFonts w:cs="Arial"/>
          <w:sz w:val="23"/>
          <w:szCs w:val="23"/>
        </w:rPr>
      </w:pPr>
    </w:p>
    <w:p w:rsidR="00DD1823" w:rsidRPr="000539A8" w:rsidRDefault="00DD1823" w:rsidP="00DD1823">
      <w:pPr>
        <w:pStyle w:val="Titolo1"/>
        <w:numPr>
          <w:ilvl w:val="0"/>
          <w:numId w:val="9"/>
        </w:numPr>
        <w:ind w:left="573" w:hanging="573"/>
        <w:rPr>
          <w:rFonts w:cs="Arial"/>
        </w:rPr>
      </w:pPr>
      <w:r w:rsidRPr="000539A8">
        <w:rPr>
          <w:rFonts w:cs="Arial"/>
        </w:rPr>
        <w:t>approvazione del rapporto annuale: situazione finanziaria</w:t>
      </w:r>
    </w:p>
    <w:p w:rsidR="00DD1823" w:rsidRPr="006A214A" w:rsidRDefault="00DD1823" w:rsidP="000539A8">
      <w:pPr>
        <w:pStyle w:val="Titolo2"/>
        <w:numPr>
          <w:ilvl w:val="1"/>
          <w:numId w:val="20"/>
        </w:numPr>
        <w:spacing w:after="60"/>
        <w:ind w:left="567" w:hanging="567"/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>Risultato d’esercizio 201</w:t>
      </w:r>
      <w:r>
        <w:rPr>
          <w:rFonts w:cs="Arial"/>
          <w:sz w:val="23"/>
          <w:szCs w:val="23"/>
        </w:rPr>
        <w:t>8</w:t>
      </w:r>
    </w:p>
    <w:p w:rsidR="00DD1823" w:rsidRDefault="00DD1823" w:rsidP="00DD1823">
      <w:pPr>
        <w:spacing w:after="120"/>
        <w:rPr>
          <w:rFonts w:cs="Arial"/>
          <w:sz w:val="23"/>
          <w:szCs w:val="23"/>
        </w:rPr>
      </w:pPr>
      <w:r>
        <w:rPr>
          <w:rFonts w:cs="Arial"/>
          <w:sz w:val="23"/>
          <w:szCs w:val="23"/>
        </w:rPr>
        <w:t>L</w:t>
      </w:r>
      <w:r w:rsidRPr="006A214A">
        <w:rPr>
          <w:rFonts w:cs="Arial"/>
          <w:sz w:val="23"/>
          <w:szCs w:val="23"/>
        </w:rPr>
        <w:t>’esercizio 201</w:t>
      </w:r>
      <w:r>
        <w:rPr>
          <w:rFonts w:cs="Arial"/>
          <w:sz w:val="23"/>
          <w:szCs w:val="23"/>
        </w:rPr>
        <w:t>8</w:t>
      </w:r>
      <w:r w:rsidRPr="006A214A">
        <w:rPr>
          <w:rFonts w:cs="Arial"/>
          <w:sz w:val="23"/>
          <w:szCs w:val="23"/>
        </w:rPr>
        <w:t xml:space="preserve"> registra un</w:t>
      </w:r>
      <w:r>
        <w:rPr>
          <w:rFonts w:cs="Arial"/>
          <w:sz w:val="23"/>
          <w:szCs w:val="23"/>
        </w:rPr>
        <w:t xml:space="preserve"> importante </w:t>
      </w:r>
      <w:r>
        <w:rPr>
          <w:rFonts w:cs="Arial"/>
          <w:b/>
          <w:sz w:val="23"/>
          <w:szCs w:val="23"/>
        </w:rPr>
        <w:t>utile</w:t>
      </w:r>
      <w:r w:rsidRPr="006A214A">
        <w:rPr>
          <w:rFonts w:cs="Arial"/>
          <w:b/>
          <w:sz w:val="23"/>
          <w:szCs w:val="23"/>
        </w:rPr>
        <w:t xml:space="preserve"> di </w:t>
      </w:r>
      <w:proofErr w:type="spellStart"/>
      <w:r w:rsidRPr="006A214A">
        <w:rPr>
          <w:rFonts w:cs="Arial"/>
          <w:b/>
          <w:sz w:val="23"/>
          <w:szCs w:val="23"/>
        </w:rPr>
        <w:t>fr</w:t>
      </w:r>
      <w:proofErr w:type="spellEnd"/>
      <w:r w:rsidRPr="006A214A">
        <w:rPr>
          <w:rFonts w:cs="Arial"/>
          <w:b/>
          <w:sz w:val="23"/>
          <w:szCs w:val="23"/>
        </w:rPr>
        <w:t xml:space="preserve">. </w:t>
      </w:r>
      <w:r>
        <w:rPr>
          <w:rFonts w:cs="Arial"/>
          <w:b/>
          <w:sz w:val="23"/>
          <w:szCs w:val="23"/>
        </w:rPr>
        <w:t>18</w:t>
      </w:r>
      <w:r w:rsidRPr="006A214A">
        <w:rPr>
          <w:rFonts w:cs="Arial"/>
          <w:b/>
          <w:sz w:val="23"/>
          <w:szCs w:val="23"/>
        </w:rPr>
        <w:t>'</w:t>
      </w:r>
      <w:r>
        <w:rPr>
          <w:rFonts w:cs="Arial"/>
          <w:b/>
          <w:sz w:val="23"/>
          <w:szCs w:val="23"/>
        </w:rPr>
        <w:t>266</w:t>
      </w:r>
      <w:r w:rsidRPr="006A214A">
        <w:rPr>
          <w:rFonts w:cs="Arial"/>
          <w:b/>
          <w:sz w:val="23"/>
          <w:szCs w:val="23"/>
        </w:rPr>
        <w:t>'</w:t>
      </w:r>
      <w:r>
        <w:rPr>
          <w:rFonts w:cs="Arial"/>
          <w:b/>
          <w:sz w:val="23"/>
          <w:szCs w:val="23"/>
        </w:rPr>
        <w:t>3</w:t>
      </w:r>
      <w:r w:rsidRPr="006A214A">
        <w:rPr>
          <w:rFonts w:cs="Arial"/>
          <w:b/>
          <w:sz w:val="23"/>
          <w:szCs w:val="23"/>
        </w:rPr>
        <w:t xml:space="preserve">00 </w:t>
      </w:r>
      <w:r w:rsidRPr="006A214A">
        <w:rPr>
          <w:rFonts w:cs="Arial"/>
          <w:sz w:val="23"/>
          <w:szCs w:val="23"/>
        </w:rPr>
        <w:t>(201</w:t>
      </w:r>
      <w:r>
        <w:rPr>
          <w:rFonts w:cs="Arial"/>
          <w:sz w:val="23"/>
          <w:szCs w:val="23"/>
        </w:rPr>
        <w:t>7</w:t>
      </w:r>
      <w:r w:rsidRPr="006A214A">
        <w:rPr>
          <w:rFonts w:cs="Arial"/>
          <w:sz w:val="23"/>
          <w:szCs w:val="23"/>
        </w:rPr>
        <w:t xml:space="preserve">: </w:t>
      </w:r>
      <w:r w:rsidRPr="00653B4D">
        <w:rPr>
          <w:rFonts w:cs="Arial"/>
          <w:sz w:val="23"/>
          <w:szCs w:val="23"/>
        </w:rPr>
        <w:t>perdita</w:t>
      </w:r>
      <w:r w:rsidRPr="006A214A">
        <w:rPr>
          <w:rFonts w:cs="Arial"/>
          <w:b/>
          <w:sz w:val="23"/>
          <w:szCs w:val="23"/>
        </w:rPr>
        <w:t xml:space="preserve"> </w:t>
      </w:r>
      <w:r w:rsidRPr="003819C0">
        <w:rPr>
          <w:rFonts w:cs="Arial"/>
          <w:sz w:val="23"/>
          <w:szCs w:val="23"/>
        </w:rPr>
        <w:t xml:space="preserve">di </w:t>
      </w:r>
      <w:proofErr w:type="spellStart"/>
      <w:r w:rsidRPr="003819C0">
        <w:rPr>
          <w:rFonts w:cs="Arial"/>
          <w:sz w:val="23"/>
          <w:szCs w:val="23"/>
        </w:rPr>
        <w:t>fr</w:t>
      </w:r>
      <w:proofErr w:type="spellEnd"/>
      <w:r w:rsidRPr="003819C0">
        <w:rPr>
          <w:rFonts w:cs="Arial"/>
          <w:sz w:val="23"/>
          <w:szCs w:val="23"/>
        </w:rPr>
        <w:t>. 2'304'400</w:t>
      </w:r>
      <w:r w:rsidRPr="006A214A">
        <w:rPr>
          <w:rFonts w:cs="Arial"/>
          <w:sz w:val="23"/>
          <w:szCs w:val="23"/>
        </w:rPr>
        <w:t>)</w:t>
      </w:r>
      <w:r>
        <w:rPr>
          <w:rFonts w:cs="Arial"/>
          <w:sz w:val="23"/>
          <w:szCs w:val="23"/>
        </w:rPr>
        <w:t>, influenzato da due operazioni straordinarie relative agl</w:t>
      </w:r>
      <w:r w:rsidRPr="00D33A82">
        <w:rPr>
          <w:rFonts w:cs="Arial"/>
          <w:sz w:val="23"/>
          <w:szCs w:val="23"/>
        </w:rPr>
        <w:t>i accantonamenti</w:t>
      </w:r>
      <w:r w:rsidRPr="006A214A">
        <w:rPr>
          <w:rFonts w:cs="Arial"/>
          <w:sz w:val="23"/>
          <w:szCs w:val="23"/>
        </w:rPr>
        <w:t>.</w:t>
      </w:r>
      <w:r>
        <w:rPr>
          <w:rFonts w:cs="Arial"/>
          <w:sz w:val="23"/>
          <w:szCs w:val="23"/>
        </w:rPr>
        <w:t xml:space="preserve"> Da un lato, vi è stato lo scioglimento per </w:t>
      </w:r>
      <w:proofErr w:type="spellStart"/>
      <w:r>
        <w:rPr>
          <w:rFonts w:cs="Arial"/>
          <w:sz w:val="23"/>
          <w:szCs w:val="23"/>
        </w:rPr>
        <w:t>fr</w:t>
      </w:r>
      <w:proofErr w:type="spellEnd"/>
      <w:r>
        <w:rPr>
          <w:rFonts w:cs="Arial"/>
          <w:sz w:val="23"/>
          <w:szCs w:val="23"/>
        </w:rPr>
        <w:t>. 22.7 Mio del</w:t>
      </w:r>
      <w:r w:rsidRPr="004B7194">
        <w:rPr>
          <w:rFonts w:cs="Arial"/>
          <w:sz w:val="23"/>
          <w:szCs w:val="23"/>
        </w:rPr>
        <w:t>l’accantonamento costituito negli scorsi anni</w:t>
      </w:r>
      <w:r w:rsidRPr="004B7194">
        <w:t xml:space="preserve"> </w:t>
      </w:r>
      <w:r w:rsidRPr="004B7194">
        <w:rPr>
          <w:rFonts w:cs="Arial"/>
          <w:sz w:val="23"/>
          <w:szCs w:val="23"/>
        </w:rPr>
        <w:t>per l’equilibrio finanziario del Fond</w:t>
      </w:r>
      <w:r>
        <w:rPr>
          <w:rFonts w:cs="Arial"/>
          <w:sz w:val="23"/>
          <w:szCs w:val="23"/>
        </w:rPr>
        <w:t>o di previdenza dell’EOC (FEOC)</w:t>
      </w:r>
      <w:r w:rsidRPr="004B7194">
        <w:rPr>
          <w:rFonts w:cs="Arial"/>
          <w:sz w:val="23"/>
          <w:szCs w:val="23"/>
        </w:rPr>
        <w:t xml:space="preserve">, </w:t>
      </w:r>
      <w:r>
        <w:rPr>
          <w:rFonts w:cs="Arial"/>
          <w:sz w:val="23"/>
          <w:szCs w:val="23"/>
        </w:rPr>
        <w:t>non p</w:t>
      </w:r>
      <w:r w:rsidRPr="00006E0F">
        <w:rPr>
          <w:rFonts w:cs="Arial"/>
          <w:sz w:val="23"/>
          <w:szCs w:val="23"/>
        </w:rPr>
        <w:t xml:space="preserve">iù necessario </w:t>
      </w:r>
      <w:r>
        <w:rPr>
          <w:rFonts w:cs="Arial"/>
          <w:sz w:val="23"/>
          <w:szCs w:val="23"/>
        </w:rPr>
        <w:t xml:space="preserve">grazie alle </w:t>
      </w:r>
      <w:r w:rsidRPr="005E76D4">
        <w:rPr>
          <w:rFonts w:cs="Arial"/>
          <w:sz w:val="23"/>
          <w:szCs w:val="23"/>
        </w:rPr>
        <w:t>misure</w:t>
      </w:r>
      <w:r>
        <w:rPr>
          <w:rFonts w:cs="Arial"/>
          <w:sz w:val="23"/>
          <w:szCs w:val="23"/>
        </w:rPr>
        <w:t xml:space="preserve"> implementate nel 2018</w:t>
      </w:r>
      <w:r w:rsidRPr="005E76D4">
        <w:rPr>
          <w:rFonts w:cs="Arial"/>
          <w:sz w:val="23"/>
          <w:szCs w:val="23"/>
        </w:rPr>
        <w:t xml:space="preserve"> al fine di garantire il finanziamento a lungo termine degli impegni</w:t>
      </w:r>
      <w:r>
        <w:rPr>
          <w:rFonts w:cs="Arial"/>
          <w:sz w:val="23"/>
          <w:szCs w:val="23"/>
        </w:rPr>
        <w:t xml:space="preserve"> </w:t>
      </w:r>
      <w:r w:rsidRPr="005E76D4">
        <w:rPr>
          <w:rFonts w:cs="Arial"/>
          <w:sz w:val="23"/>
          <w:szCs w:val="23"/>
        </w:rPr>
        <w:t>previdenziali</w:t>
      </w:r>
      <w:r>
        <w:rPr>
          <w:rFonts w:cs="Arial"/>
          <w:sz w:val="23"/>
          <w:szCs w:val="23"/>
        </w:rPr>
        <w:t xml:space="preserve">. D’altro lato, nel 2018 è stato costituito un nuovo accantonamento di </w:t>
      </w:r>
      <w:proofErr w:type="spellStart"/>
      <w:r>
        <w:rPr>
          <w:rFonts w:cs="Arial"/>
          <w:sz w:val="23"/>
          <w:szCs w:val="23"/>
        </w:rPr>
        <w:t>fr</w:t>
      </w:r>
      <w:proofErr w:type="spellEnd"/>
      <w:r>
        <w:rPr>
          <w:rFonts w:cs="Arial"/>
          <w:sz w:val="23"/>
          <w:szCs w:val="23"/>
        </w:rPr>
        <w:t>. 5.1 Mio a fronte del prodotto derivato su tassi d’interesse (</w:t>
      </w:r>
      <w:proofErr w:type="spellStart"/>
      <w:r w:rsidRPr="00AD7C22">
        <w:rPr>
          <w:rFonts w:cs="Arial"/>
          <w:i/>
          <w:sz w:val="23"/>
          <w:szCs w:val="23"/>
        </w:rPr>
        <w:t>Payer</w:t>
      </w:r>
      <w:proofErr w:type="spellEnd"/>
      <w:r w:rsidRPr="00AD7C22">
        <w:rPr>
          <w:rFonts w:cs="Arial"/>
          <w:i/>
          <w:sz w:val="23"/>
          <w:szCs w:val="23"/>
        </w:rPr>
        <w:t xml:space="preserve"> </w:t>
      </w:r>
      <w:proofErr w:type="spellStart"/>
      <w:r w:rsidRPr="00AD7C22">
        <w:rPr>
          <w:rFonts w:cs="Arial"/>
          <w:i/>
          <w:sz w:val="23"/>
          <w:szCs w:val="23"/>
        </w:rPr>
        <w:t>Interest</w:t>
      </w:r>
      <w:proofErr w:type="spellEnd"/>
      <w:r w:rsidRPr="00AD7C22">
        <w:rPr>
          <w:rFonts w:cs="Arial"/>
          <w:i/>
          <w:sz w:val="23"/>
          <w:szCs w:val="23"/>
        </w:rPr>
        <w:t xml:space="preserve"> Rate Swap</w:t>
      </w:r>
      <w:r>
        <w:rPr>
          <w:rFonts w:cs="Arial"/>
          <w:sz w:val="23"/>
          <w:szCs w:val="23"/>
        </w:rPr>
        <w:t>) sottoscritto dall’EOC nel 2013, di nominale 30 Mio e durata 2015-2028. L’accantonamento si giustifica quale</w:t>
      </w:r>
      <w:r w:rsidRPr="00F57DD7">
        <w:rPr>
          <w:rFonts w:cs="Arial"/>
          <w:sz w:val="23"/>
          <w:szCs w:val="23"/>
        </w:rPr>
        <w:t xml:space="preserve"> copertura del valore d</w:t>
      </w:r>
      <w:r>
        <w:rPr>
          <w:rFonts w:cs="Arial"/>
          <w:sz w:val="23"/>
          <w:szCs w:val="23"/>
        </w:rPr>
        <w:t>i riacquisto del contratto Swap, dopo che lo stesso ha perso il suo carattere di strumento di copertura del rischio</w:t>
      </w:r>
      <w:r w:rsidRPr="00F57DD7">
        <w:rPr>
          <w:rFonts w:cs="Arial"/>
          <w:sz w:val="23"/>
          <w:szCs w:val="23"/>
        </w:rPr>
        <w:t xml:space="preserve"> a seguito</w:t>
      </w:r>
      <w:r>
        <w:rPr>
          <w:rFonts w:cs="Arial"/>
          <w:sz w:val="23"/>
          <w:szCs w:val="23"/>
        </w:rPr>
        <w:t xml:space="preserve"> </w:t>
      </w:r>
      <w:r w:rsidRPr="00F57DD7">
        <w:rPr>
          <w:rFonts w:cs="Arial"/>
          <w:sz w:val="23"/>
          <w:szCs w:val="23"/>
        </w:rPr>
        <w:t>della modifica della stra</w:t>
      </w:r>
      <w:r>
        <w:rPr>
          <w:rFonts w:cs="Arial"/>
          <w:sz w:val="23"/>
          <w:szCs w:val="23"/>
        </w:rPr>
        <w:t>tegia di finanziamento dell’EOC (dal breve al lungo termine).</w:t>
      </w:r>
    </w:p>
    <w:p w:rsidR="00DD1823" w:rsidRPr="006A214A" w:rsidRDefault="00DD1823" w:rsidP="00DD1823">
      <w:pPr>
        <w:spacing w:after="120"/>
        <w:rPr>
          <w:rFonts w:cs="Arial"/>
          <w:sz w:val="23"/>
          <w:szCs w:val="23"/>
        </w:rPr>
      </w:pPr>
      <w:r>
        <w:rPr>
          <w:rFonts w:cs="Arial"/>
          <w:sz w:val="23"/>
          <w:szCs w:val="23"/>
        </w:rPr>
        <w:t>Al netto di queste due operazioni straordinarie, il risultato d’esercizio 2018 risulta pressoché neutro (</w:t>
      </w:r>
      <w:proofErr w:type="spellStart"/>
      <w:r>
        <w:rPr>
          <w:rFonts w:cs="Arial"/>
          <w:sz w:val="23"/>
          <w:szCs w:val="23"/>
        </w:rPr>
        <w:t>fr</w:t>
      </w:r>
      <w:proofErr w:type="spellEnd"/>
      <w:r>
        <w:rPr>
          <w:rFonts w:cs="Arial"/>
          <w:sz w:val="23"/>
          <w:szCs w:val="23"/>
        </w:rPr>
        <w:t>. 0.7 Mio).</w:t>
      </w:r>
      <w:r w:rsidRPr="006A214A">
        <w:rPr>
          <w:rFonts w:cs="Arial"/>
          <w:sz w:val="23"/>
          <w:szCs w:val="23"/>
        </w:rPr>
        <w:t xml:space="preserve"> Il risultato operativo prima degli ammortamenti e interessi (</w:t>
      </w:r>
      <w:r w:rsidRPr="006A214A">
        <w:rPr>
          <w:rFonts w:cs="Arial"/>
          <w:b/>
          <w:sz w:val="23"/>
          <w:szCs w:val="23"/>
        </w:rPr>
        <w:t>EBITDA</w:t>
      </w:r>
      <w:r w:rsidRPr="006A214A">
        <w:rPr>
          <w:rFonts w:cs="Arial"/>
          <w:sz w:val="23"/>
          <w:szCs w:val="23"/>
        </w:rPr>
        <w:t xml:space="preserve">) ammonta a </w:t>
      </w:r>
      <w:proofErr w:type="spellStart"/>
      <w:r>
        <w:rPr>
          <w:rFonts w:cs="Arial"/>
          <w:b/>
          <w:sz w:val="23"/>
          <w:szCs w:val="23"/>
        </w:rPr>
        <w:t>fr</w:t>
      </w:r>
      <w:proofErr w:type="spellEnd"/>
      <w:r>
        <w:rPr>
          <w:rFonts w:cs="Arial"/>
          <w:b/>
          <w:sz w:val="23"/>
          <w:szCs w:val="23"/>
        </w:rPr>
        <w:t>. 21.6</w:t>
      </w:r>
      <w:r w:rsidRPr="006A214A">
        <w:rPr>
          <w:rFonts w:cs="Arial"/>
          <w:b/>
          <w:sz w:val="23"/>
          <w:szCs w:val="23"/>
        </w:rPr>
        <w:t xml:space="preserve"> Mio</w:t>
      </w:r>
      <w:r>
        <w:rPr>
          <w:rFonts w:cs="Arial"/>
          <w:sz w:val="23"/>
          <w:szCs w:val="23"/>
        </w:rPr>
        <w:t xml:space="preserve"> (2017: </w:t>
      </w:r>
      <w:proofErr w:type="spellStart"/>
      <w:r>
        <w:rPr>
          <w:rFonts w:cs="Arial"/>
          <w:sz w:val="23"/>
          <w:szCs w:val="23"/>
        </w:rPr>
        <w:t>fr</w:t>
      </w:r>
      <w:proofErr w:type="spellEnd"/>
      <w:r>
        <w:rPr>
          <w:rFonts w:cs="Arial"/>
          <w:sz w:val="23"/>
          <w:szCs w:val="23"/>
        </w:rPr>
        <w:t xml:space="preserve">. 16.1 Mio) e corrisponde al </w:t>
      </w:r>
      <w:r w:rsidRPr="006A214A">
        <w:rPr>
          <w:rFonts w:cs="Arial"/>
          <w:sz w:val="23"/>
          <w:szCs w:val="23"/>
        </w:rPr>
        <w:t>3</w:t>
      </w:r>
      <w:r>
        <w:rPr>
          <w:rFonts w:cs="Arial"/>
          <w:sz w:val="23"/>
          <w:szCs w:val="23"/>
        </w:rPr>
        <w:t>.0</w:t>
      </w:r>
      <w:r w:rsidRPr="006A214A">
        <w:rPr>
          <w:rFonts w:cs="Arial"/>
          <w:sz w:val="23"/>
          <w:szCs w:val="23"/>
        </w:rPr>
        <w:t>% d</w:t>
      </w:r>
      <w:r>
        <w:rPr>
          <w:rFonts w:cs="Arial"/>
          <w:sz w:val="23"/>
          <w:szCs w:val="23"/>
        </w:rPr>
        <w:t>ei ricavi d’esercizio (2017: 2</w:t>
      </w:r>
      <w:r w:rsidRPr="006A214A">
        <w:rPr>
          <w:rFonts w:cs="Arial"/>
          <w:sz w:val="23"/>
          <w:szCs w:val="23"/>
        </w:rPr>
        <w:t>.3%).</w:t>
      </w:r>
    </w:p>
    <w:p w:rsidR="00DD1823" w:rsidRPr="006A214A" w:rsidRDefault="00DD1823" w:rsidP="00DD1823">
      <w:pPr>
        <w:spacing w:after="120"/>
        <w:rPr>
          <w:rFonts w:cs="Arial"/>
          <w:sz w:val="23"/>
          <w:szCs w:val="23"/>
        </w:rPr>
      </w:pPr>
      <w:r>
        <w:rPr>
          <w:rFonts w:cs="Arial"/>
          <w:sz w:val="23"/>
          <w:szCs w:val="23"/>
        </w:rPr>
        <w:lastRenderedPageBreak/>
        <w:t xml:space="preserve">L’utile 2018 </w:t>
      </w:r>
      <w:r w:rsidRPr="006A214A">
        <w:rPr>
          <w:rFonts w:cs="Arial"/>
          <w:sz w:val="23"/>
          <w:szCs w:val="23"/>
        </w:rPr>
        <w:t xml:space="preserve">si compone di una perdita di </w:t>
      </w:r>
      <w:proofErr w:type="spellStart"/>
      <w:r w:rsidRPr="006A214A">
        <w:rPr>
          <w:rFonts w:cs="Arial"/>
          <w:sz w:val="23"/>
          <w:szCs w:val="23"/>
        </w:rPr>
        <w:t>fr</w:t>
      </w:r>
      <w:proofErr w:type="spellEnd"/>
      <w:r w:rsidRPr="006A214A">
        <w:rPr>
          <w:rFonts w:cs="Arial"/>
          <w:sz w:val="23"/>
          <w:szCs w:val="23"/>
        </w:rPr>
        <w:t xml:space="preserve">. </w:t>
      </w:r>
      <w:r>
        <w:rPr>
          <w:rFonts w:cs="Arial"/>
          <w:sz w:val="23"/>
          <w:szCs w:val="23"/>
        </w:rPr>
        <w:t>1'623</w:t>
      </w:r>
      <w:r w:rsidRPr="006A214A">
        <w:rPr>
          <w:rFonts w:cs="Arial"/>
          <w:sz w:val="23"/>
          <w:szCs w:val="23"/>
        </w:rPr>
        <w:t>’</w:t>
      </w:r>
      <w:r>
        <w:rPr>
          <w:rFonts w:cs="Arial"/>
          <w:sz w:val="23"/>
          <w:szCs w:val="23"/>
        </w:rPr>
        <w:t>8</w:t>
      </w:r>
      <w:r w:rsidRPr="006A214A">
        <w:rPr>
          <w:rFonts w:cs="Arial"/>
          <w:sz w:val="23"/>
          <w:szCs w:val="23"/>
        </w:rPr>
        <w:t xml:space="preserve">00 nella gestione finanziata con contributo globale, compensata da un utile di </w:t>
      </w:r>
      <w:proofErr w:type="spellStart"/>
      <w:r w:rsidRPr="006A214A">
        <w:rPr>
          <w:rFonts w:cs="Arial"/>
          <w:sz w:val="23"/>
          <w:szCs w:val="23"/>
        </w:rPr>
        <w:t>fr</w:t>
      </w:r>
      <w:proofErr w:type="spellEnd"/>
      <w:r w:rsidRPr="006A214A">
        <w:rPr>
          <w:rFonts w:cs="Arial"/>
          <w:sz w:val="23"/>
          <w:szCs w:val="23"/>
        </w:rPr>
        <w:t xml:space="preserve">. </w:t>
      </w:r>
      <w:r w:rsidRPr="00F25EDF">
        <w:rPr>
          <w:rFonts w:cs="Arial"/>
          <w:sz w:val="23"/>
          <w:szCs w:val="23"/>
        </w:rPr>
        <w:t>19'890’100</w:t>
      </w:r>
      <w:r w:rsidRPr="006A214A">
        <w:rPr>
          <w:rFonts w:cs="Arial"/>
          <w:sz w:val="23"/>
          <w:szCs w:val="23"/>
        </w:rPr>
        <w:t xml:space="preserve"> in quella di pertinenza dell’EOC.</w:t>
      </w:r>
    </w:p>
    <w:p w:rsidR="00DD1823" w:rsidRPr="006A214A" w:rsidRDefault="00DD1823" w:rsidP="00DD1823">
      <w:pPr>
        <w:spacing w:after="120"/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 xml:space="preserve">Il Consiglio di Amministrazione dell’EOC ha approvato la seguente attribuzione del risultato: la perdita </w:t>
      </w:r>
      <w:r>
        <w:rPr>
          <w:rFonts w:cs="Arial"/>
          <w:sz w:val="23"/>
          <w:szCs w:val="23"/>
        </w:rPr>
        <w:t xml:space="preserve">di </w:t>
      </w:r>
      <w:proofErr w:type="spellStart"/>
      <w:r>
        <w:rPr>
          <w:rFonts w:cs="Arial"/>
          <w:sz w:val="23"/>
          <w:szCs w:val="23"/>
        </w:rPr>
        <w:t>fr</w:t>
      </w:r>
      <w:proofErr w:type="spellEnd"/>
      <w:r>
        <w:rPr>
          <w:rFonts w:cs="Arial"/>
          <w:sz w:val="23"/>
          <w:szCs w:val="23"/>
        </w:rPr>
        <w:t>. 1'623</w:t>
      </w:r>
      <w:r w:rsidRPr="006A214A">
        <w:rPr>
          <w:rFonts w:cs="Arial"/>
          <w:sz w:val="23"/>
          <w:szCs w:val="23"/>
        </w:rPr>
        <w:t>’</w:t>
      </w:r>
      <w:r>
        <w:rPr>
          <w:rFonts w:cs="Arial"/>
          <w:sz w:val="23"/>
          <w:szCs w:val="23"/>
        </w:rPr>
        <w:t>8</w:t>
      </w:r>
      <w:r w:rsidRPr="006A214A">
        <w:rPr>
          <w:rFonts w:cs="Arial"/>
          <w:sz w:val="23"/>
          <w:szCs w:val="23"/>
        </w:rPr>
        <w:t xml:space="preserve">00 è addebitata al Fondo di compensazione dei rischi di pertinenza </w:t>
      </w:r>
      <w:r w:rsidRPr="006759A6">
        <w:rPr>
          <w:rFonts w:cs="Arial"/>
          <w:sz w:val="23"/>
          <w:szCs w:val="23"/>
        </w:rPr>
        <w:t xml:space="preserve">dello Stato, portandone il saldo al 31.12.2018 a </w:t>
      </w:r>
      <w:proofErr w:type="spellStart"/>
      <w:r w:rsidRPr="006759A6">
        <w:rPr>
          <w:rFonts w:cs="Arial"/>
          <w:sz w:val="23"/>
          <w:szCs w:val="23"/>
        </w:rPr>
        <w:t>fr</w:t>
      </w:r>
      <w:proofErr w:type="spellEnd"/>
      <w:r w:rsidRPr="006759A6">
        <w:rPr>
          <w:rFonts w:cs="Arial"/>
          <w:sz w:val="23"/>
          <w:szCs w:val="23"/>
        </w:rPr>
        <w:t xml:space="preserve">. 17'007’100, mentre l’utile di </w:t>
      </w:r>
      <w:proofErr w:type="spellStart"/>
      <w:r w:rsidRPr="006759A6">
        <w:rPr>
          <w:rFonts w:cs="Arial"/>
          <w:sz w:val="23"/>
          <w:szCs w:val="23"/>
        </w:rPr>
        <w:t>fr</w:t>
      </w:r>
      <w:proofErr w:type="spellEnd"/>
      <w:r w:rsidRPr="006759A6">
        <w:rPr>
          <w:rFonts w:cs="Arial"/>
          <w:sz w:val="23"/>
          <w:szCs w:val="23"/>
        </w:rPr>
        <w:t>. 19'890’100</w:t>
      </w:r>
      <w:r w:rsidRPr="006A214A">
        <w:rPr>
          <w:rFonts w:cs="Arial"/>
          <w:sz w:val="23"/>
          <w:szCs w:val="23"/>
        </w:rPr>
        <w:t xml:space="preserve"> è</w:t>
      </w:r>
      <w:r>
        <w:rPr>
          <w:rFonts w:cs="Arial"/>
          <w:sz w:val="23"/>
          <w:szCs w:val="23"/>
        </w:rPr>
        <w:t xml:space="preserve"> attribuito nella misura di </w:t>
      </w:r>
      <w:proofErr w:type="spellStart"/>
      <w:r>
        <w:rPr>
          <w:rFonts w:cs="Arial"/>
          <w:sz w:val="23"/>
          <w:szCs w:val="23"/>
        </w:rPr>
        <w:t>fr</w:t>
      </w:r>
      <w:proofErr w:type="spellEnd"/>
      <w:r>
        <w:rPr>
          <w:rFonts w:cs="Arial"/>
          <w:sz w:val="23"/>
          <w:szCs w:val="23"/>
        </w:rPr>
        <w:t xml:space="preserve">. 2 Mio al Fondo di ricerca EOC, </w:t>
      </w:r>
      <w:proofErr w:type="spellStart"/>
      <w:r>
        <w:rPr>
          <w:rFonts w:cs="Arial"/>
          <w:sz w:val="23"/>
          <w:szCs w:val="23"/>
        </w:rPr>
        <w:t>fr</w:t>
      </w:r>
      <w:proofErr w:type="spellEnd"/>
      <w:r>
        <w:rPr>
          <w:rFonts w:cs="Arial"/>
          <w:sz w:val="23"/>
          <w:szCs w:val="23"/>
        </w:rPr>
        <w:t xml:space="preserve">. 5 Mio finanziano il </w:t>
      </w:r>
      <w:r w:rsidRPr="006A214A">
        <w:rPr>
          <w:rFonts w:cs="Arial"/>
          <w:sz w:val="23"/>
          <w:szCs w:val="23"/>
        </w:rPr>
        <w:t>contributo di solidarietà richiesto dal Cantone</w:t>
      </w:r>
      <w:r>
        <w:rPr>
          <w:rFonts w:cs="Arial"/>
          <w:sz w:val="23"/>
          <w:szCs w:val="23"/>
        </w:rPr>
        <w:t xml:space="preserve"> per il 2018 e la rimanenza è</w:t>
      </w:r>
      <w:r w:rsidRPr="006A214A">
        <w:rPr>
          <w:rFonts w:cs="Arial"/>
          <w:sz w:val="23"/>
          <w:szCs w:val="23"/>
        </w:rPr>
        <w:t xml:space="preserve"> accreditat</w:t>
      </w:r>
      <w:r>
        <w:rPr>
          <w:rFonts w:cs="Arial"/>
          <w:sz w:val="23"/>
          <w:szCs w:val="23"/>
        </w:rPr>
        <w:t>a</w:t>
      </w:r>
      <w:r w:rsidRPr="006A214A">
        <w:rPr>
          <w:rFonts w:cs="Arial"/>
          <w:sz w:val="23"/>
          <w:szCs w:val="23"/>
        </w:rPr>
        <w:t xml:space="preserve"> ai Risultati riportati</w:t>
      </w:r>
      <w:r>
        <w:rPr>
          <w:rFonts w:cs="Arial"/>
          <w:sz w:val="23"/>
          <w:szCs w:val="23"/>
        </w:rPr>
        <w:t>.</w:t>
      </w:r>
    </w:p>
    <w:p w:rsidR="00DD1823" w:rsidRPr="006A214A" w:rsidRDefault="00DD1823" w:rsidP="00DD1823">
      <w:pPr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>I conti consuntivi 201</w:t>
      </w:r>
      <w:r>
        <w:rPr>
          <w:rFonts w:cs="Arial"/>
          <w:sz w:val="23"/>
          <w:szCs w:val="23"/>
        </w:rPr>
        <w:t>8</w:t>
      </w:r>
      <w:r w:rsidRPr="006A214A">
        <w:rPr>
          <w:rFonts w:cs="Arial"/>
          <w:sz w:val="23"/>
          <w:szCs w:val="23"/>
        </w:rPr>
        <w:t xml:space="preserve"> sono stati sottoposti per revisione alla </w:t>
      </w:r>
      <w:proofErr w:type="spellStart"/>
      <w:r w:rsidRPr="006A214A">
        <w:rPr>
          <w:rFonts w:cs="Arial"/>
          <w:sz w:val="23"/>
          <w:szCs w:val="23"/>
        </w:rPr>
        <w:t>PricewaterhouseCoopers</w:t>
      </w:r>
      <w:proofErr w:type="spellEnd"/>
      <w:r w:rsidRPr="006A214A">
        <w:rPr>
          <w:rFonts w:cs="Arial"/>
          <w:sz w:val="23"/>
          <w:szCs w:val="23"/>
        </w:rPr>
        <w:t xml:space="preserve"> SA che nel suo rapporto del 6 aprile </w:t>
      </w:r>
      <w:r w:rsidRPr="00F83B7A">
        <w:rPr>
          <w:rFonts w:cs="Arial"/>
          <w:sz w:val="23"/>
          <w:szCs w:val="23"/>
        </w:rPr>
        <w:t>2019</w:t>
      </w:r>
      <w:r w:rsidRPr="006A214A">
        <w:rPr>
          <w:rFonts w:cs="Arial"/>
          <w:sz w:val="23"/>
          <w:szCs w:val="23"/>
        </w:rPr>
        <w:t xml:space="preserve"> conclude che “il conto annuale per l’eser</w:t>
      </w:r>
      <w:r>
        <w:rPr>
          <w:rFonts w:cs="Arial"/>
          <w:sz w:val="23"/>
          <w:szCs w:val="23"/>
        </w:rPr>
        <w:t>cizio chiuso al 31 dicembre 2018</w:t>
      </w:r>
      <w:r w:rsidRPr="006A214A">
        <w:rPr>
          <w:rFonts w:cs="Arial"/>
          <w:sz w:val="23"/>
          <w:szCs w:val="23"/>
        </w:rPr>
        <w:t xml:space="preserve"> presenta un quadro fedele della situazione patrimoniale, finanziaria e reddituale in conformità agli </w:t>
      </w:r>
      <w:proofErr w:type="spellStart"/>
      <w:r w:rsidRPr="006A214A">
        <w:rPr>
          <w:rFonts w:cs="Arial"/>
          <w:sz w:val="23"/>
          <w:szCs w:val="23"/>
        </w:rPr>
        <w:t>Swiss</w:t>
      </w:r>
      <w:proofErr w:type="spellEnd"/>
      <w:r w:rsidRPr="006A214A">
        <w:rPr>
          <w:rFonts w:cs="Arial"/>
          <w:sz w:val="23"/>
          <w:szCs w:val="23"/>
        </w:rPr>
        <w:t xml:space="preserve"> GAAP FER e alle disposizioni legali e regolamentari”, raccomandandone l’approvazione.</w:t>
      </w:r>
    </w:p>
    <w:p w:rsidR="00DD1823" w:rsidRPr="006A214A" w:rsidRDefault="00DD1823" w:rsidP="00DD1823">
      <w:pPr>
        <w:rPr>
          <w:rFonts w:cs="Arial"/>
          <w:sz w:val="23"/>
          <w:szCs w:val="23"/>
        </w:rPr>
      </w:pPr>
    </w:p>
    <w:p w:rsidR="00DD1823" w:rsidRPr="006A214A" w:rsidRDefault="00DD1823" w:rsidP="00DD1823">
      <w:pPr>
        <w:rPr>
          <w:rFonts w:cs="Arial"/>
          <w:sz w:val="23"/>
          <w:szCs w:val="23"/>
        </w:rPr>
      </w:pPr>
    </w:p>
    <w:p w:rsidR="00DD1823" w:rsidRPr="006A214A" w:rsidRDefault="00DD1823" w:rsidP="000539A8">
      <w:pPr>
        <w:pStyle w:val="Titolo2"/>
        <w:numPr>
          <w:ilvl w:val="1"/>
          <w:numId w:val="20"/>
        </w:numPr>
        <w:spacing w:after="60"/>
        <w:ind w:left="567" w:hanging="567"/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>Costi e ricavi d’esercizio</w:t>
      </w:r>
    </w:p>
    <w:p w:rsidR="00DD1823" w:rsidRDefault="00DD1823" w:rsidP="00DD1823">
      <w:pPr>
        <w:spacing w:after="120"/>
        <w:rPr>
          <w:rFonts w:cs="Arial"/>
          <w:sz w:val="23"/>
          <w:szCs w:val="23"/>
        </w:rPr>
      </w:pPr>
      <w:r w:rsidRPr="005F7C2C">
        <w:rPr>
          <w:rFonts w:cs="Arial"/>
          <w:sz w:val="23"/>
          <w:szCs w:val="23"/>
        </w:rPr>
        <w:t>Si commentano qui le cifre principali, rinviando al rapporto per gli approfondimenti.</w:t>
      </w:r>
    </w:p>
    <w:p w:rsidR="00DD1823" w:rsidRPr="001A04DC" w:rsidRDefault="00DD1823" w:rsidP="00DD1823">
      <w:pPr>
        <w:spacing w:after="120"/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>I costi d’esercizio</w:t>
      </w:r>
      <w:r>
        <w:rPr>
          <w:rFonts w:cs="Arial"/>
          <w:sz w:val="23"/>
          <w:szCs w:val="23"/>
        </w:rPr>
        <w:t xml:space="preserve"> (senza</w:t>
      </w:r>
      <w:r w:rsidRPr="006A214A">
        <w:rPr>
          <w:rFonts w:cs="Arial"/>
          <w:sz w:val="23"/>
          <w:szCs w:val="23"/>
        </w:rPr>
        <w:t xml:space="preserve"> ammor</w:t>
      </w:r>
      <w:r>
        <w:rPr>
          <w:rFonts w:cs="Arial"/>
          <w:sz w:val="23"/>
          <w:szCs w:val="23"/>
        </w:rPr>
        <w:t>tamenti e interessi)</w:t>
      </w:r>
      <w:r w:rsidRPr="006A214A">
        <w:rPr>
          <w:rFonts w:cs="Arial"/>
          <w:sz w:val="23"/>
          <w:szCs w:val="23"/>
        </w:rPr>
        <w:t xml:space="preserve"> sono aumentati </w:t>
      </w:r>
      <w:r>
        <w:rPr>
          <w:rFonts w:cs="Arial"/>
          <w:sz w:val="23"/>
          <w:szCs w:val="23"/>
        </w:rPr>
        <w:t xml:space="preserve">in maniera contenuta </w:t>
      </w:r>
      <w:r w:rsidRPr="006A214A">
        <w:rPr>
          <w:rFonts w:cs="Arial"/>
          <w:sz w:val="23"/>
          <w:szCs w:val="23"/>
        </w:rPr>
        <w:t>nel 201</w:t>
      </w:r>
      <w:r>
        <w:rPr>
          <w:rFonts w:cs="Arial"/>
          <w:sz w:val="23"/>
          <w:szCs w:val="23"/>
        </w:rPr>
        <w:t>8</w:t>
      </w:r>
      <w:r w:rsidRPr="006A214A">
        <w:rPr>
          <w:rFonts w:cs="Arial"/>
          <w:sz w:val="23"/>
          <w:szCs w:val="23"/>
        </w:rPr>
        <w:t xml:space="preserve"> </w:t>
      </w:r>
      <w:r>
        <w:rPr>
          <w:rFonts w:cs="Arial"/>
          <w:sz w:val="23"/>
          <w:szCs w:val="23"/>
        </w:rPr>
        <w:t>(</w:t>
      </w:r>
      <w:r w:rsidRPr="005F7C2C">
        <w:rPr>
          <w:rFonts w:cs="Arial"/>
          <w:b/>
          <w:sz w:val="23"/>
          <w:szCs w:val="23"/>
        </w:rPr>
        <w:t>+</w:t>
      </w:r>
      <w:r>
        <w:rPr>
          <w:rFonts w:cs="Arial"/>
          <w:b/>
          <w:sz w:val="23"/>
          <w:szCs w:val="23"/>
        </w:rPr>
        <w:t>0.4</w:t>
      </w:r>
      <w:r w:rsidRPr="006A214A">
        <w:rPr>
          <w:rFonts w:cs="Arial"/>
          <w:b/>
          <w:sz w:val="23"/>
          <w:szCs w:val="23"/>
        </w:rPr>
        <w:t xml:space="preserve">% </w:t>
      </w:r>
      <w:r w:rsidRPr="006A214A">
        <w:rPr>
          <w:rFonts w:cs="Arial"/>
          <w:sz w:val="23"/>
          <w:szCs w:val="23"/>
        </w:rPr>
        <w:t xml:space="preserve">a </w:t>
      </w:r>
      <w:proofErr w:type="spellStart"/>
      <w:r w:rsidRPr="006A214A">
        <w:rPr>
          <w:rFonts w:cs="Arial"/>
          <w:b/>
          <w:sz w:val="23"/>
          <w:szCs w:val="23"/>
        </w:rPr>
        <w:t>fr</w:t>
      </w:r>
      <w:proofErr w:type="spellEnd"/>
      <w:r w:rsidRPr="006A214A">
        <w:rPr>
          <w:rFonts w:cs="Arial"/>
          <w:b/>
          <w:sz w:val="23"/>
          <w:szCs w:val="23"/>
        </w:rPr>
        <w:t>. 6</w:t>
      </w:r>
      <w:r>
        <w:rPr>
          <w:rFonts w:cs="Arial"/>
          <w:b/>
          <w:sz w:val="23"/>
          <w:szCs w:val="23"/>
        </w:rPr>
        <w:t>97</w:t>
      </w:r>
      <w:r w:rsidRPr="006A214A">
        <w:rPr>
          <w:rFonts w:cs="Arial"/>
          <w:b/>
          <w:sz w:val="23"/>
          <w:szCs w:val="23"/>
        </w:rPr>
        <w:t xml:space="preserve"> Mio</w:t>
      </w:r>
      <w:r w:rsidRPr="006A214A">
        <w:rPr>
          <w:rFonts w:cs="Arial"/>
          <w:sz w:val="23"/>
          <w:szCs w:val="23"/>
        </w:rPr>
        <w:t xml:space="preserve">), </w:t>
      </w:r>
      <w:r>
        <w:rPr>
          <w:rFonts w:cs="Arial"/>
          <w:sz w:val="23"/>
          <w:szCs w:val="23"/>
        </w:rPr>
        <w:t>dopo degli incrementi oltre il 4% nel 2016 e 2017</w:t>
      </w:r>
      <w:r w:rsidRPr="006A214A">
        <w:rPr>
          <w:rFonts w:cs="Arial"/>
          <w:sz w:val="23"/>
          <w:szCs w:val="23"/>
        </w:rPr>
        <w:t xml:space="preserve">. I costi del personale ne rappresentano il </w:t>
      </w:r>
      <w:r>
        <w:rPr>
          <w:rFonts w:cs="Arial"/>
          <w:sz w:val="23"/>
          <w:szCs w:val="23"/>
        </w:rPr>
        <w:t>72.5</w:t>
      </w:r>
      <w:r w:rsidRPr="006A214A">
        <w:rPr>
          <w:rFonts w:cs="Arial"/>
          <w:sz w:val="23"/>
          <w:szCs w:val="23"/>
        </w:rPr>
        <w:t xml:space="preserve">% e crescono del </w:t>
      </w:r>
      <w:r>
        <w:rPr>
          <w:rFonts w:cs="Arial"/>
          <w:sz w:val="23"/>
          <w:szCs w:val="23"/>
        </w:rPr>
        <w:t>2.2</w:t>
      </w:r>
      <w:r w:rsidRPr="006A214A">
        <w:rPr>
          <w:rFonts w:cs="Arial"/>
          <w:sz w:val="23"/>
          <w:szCs w:val="23"/>
        </w:rPr>
        <w:t xml:space="preserve">% a </w:t>
      </w:r>
      <w:proofErr w:type="spellStart"/>
      <w:r w:rsidRPr="006A214A">
        <w:rPr>
          <w:rFonts w:cs="Arial"/>
          <w:sz w:val="23"/>
          <w:szCs w:val="23"/>
        </w:rPr>
        <w:t>fr</w:t>
      </w:r>
      <w:proofErr w:type="spellEnd"/>
      <w:r w:rsidRPr="006A214A">
        <w:rPr>
          <w:rFonts w:cs="Arial"/>
          <w:sz w:val="23"/>
          <w:szCs w:val="23"/>
        </w:rPr>
        <w:t xml:space="preserve">. </w:t>
      </w:r>
      <w:r>
        <w:rPr>
          <w:rFonts w:cs="Arial"/>
          <w:sz w:val="23"/>
          <w:szCs w:val="23"/>
        </w:rPr>
        <w:t>505</w:t>
      </w:r>
      <w:r w:rsidRPr="006A214A">
        <w:rPr>
          <w:rFonts w:cs="Arial"/>
          <w:sz w:val="23"/>
          <w:szCs w:val="23"/>
        </w:rPr>
        <w:t xml:space="preserve"> Mio (+ </w:t>
      </w:r>
      <w:proofErr w:type="spellStart"/>
      <w:r w:rsidRPr="006A214A">
        <w:rPr>
          <w:rFonts w:cs="Arial"/>
          <w:sz w:val="23"/>
          <w:szCs w:val="23"/>
        </w:rPr>
        <w:t>fr</w:t>
      </w:r>
      <w:proofErr w:type="spellEnd"/>
      <w:r w:rsidRPr="006A214A">
        <w:rPr>
          <w:rFonts w:cs="Arial"/>
          <w:sz w:val="23"/>
          <w:szCs w:val="23"/>
        </w:rPr>
        <w:t xml:space="preserve">. </w:t>
      </w:r>
      <w:r>
        <w:rPr>
          <w:rFonts w:cs="Arial"/>
          <w:sz w:val="23"/>
          <w:szCs w:val="23"/>
        </w:rPr>
        <w:t>11</w:t>
      </w:r>
      <w:r w:rsidRPr="006A214A">
        <w:rPr>
          <w:rFonts w:cs="Arial"/>
          <w:sz w:val="23"/>
          <w:szCs w:val="23"/>
        </w:rPr>
        <w:t xml:space="preserve"> Mio), riflettendo </w:t>
      </w:r>
      <w:r w:rsidRPr="001A04DC">
        <w:rPr>
          <w:rFonts w:cs="Arial"/>
          <w:sz w:val="23"/>
          <w:szCs w:val="23"/>
        </w:rPr>
        <w:t>l’incremento del personale di 94 unità a tempo pieno</w:t>
      </w:r>
      <w:r w:rsidRPr="001A04DC">
        <w:rPr>
          <w:sz w:val="23"/>
          <w:szCs w:val="23"/>
        </w:rPr>
        <w:t xml:space="preserve">, per un totale </w:t>
      </w:r>
      <w:r w:rsidRPr="001A04DC">
        <w:rPr>
          <w:rFonts w:cs="Arial"/>
          <w:sz w:val="23"/>
          <w:szCs w:val="23"/>
        </w:rPr>
        <w:t xml:space="preserve">di 4'291 unità a fine 2018. I rimanenti costi d’esercizio sono diminuiti del 4% a </w:t>
      </w:r>
      <w:proofErr w:type="spellStart"/>
      <w:r w:rsidRPr="001A04DC">
        <w:rPr>
          <w:rFonts w:cs="Arial"/>
          <w:sz w:val="23"/>
          <w:szCs w:val="23"/>
        </w:rPr>
        <w:t>fr</w:t>
      </w:r>
      <w:proofErr w:type="spellEnd"/>
      <w:r w:rsidRPr="001A04DC">
        <w:rPr>
          <w:rFonts w:cs="Arial"/>
          <w:sz w:val="23"/>
          <w:szCs w:val="23"/>
        </w:rPr>
        <w:t xml:space="preserve">. 192 Mio (- </w:t>
      </w:r>
      <w:proofErr w:type="spellStart"/>
      <w:r w:rsidRPr="001A04DC">
        <w:rPr>
          <w:rFonts w:cs="Arial"/>
          <w:sz w:val="23"/>
          <w:szCs w:val="23"/>
        </w:rPr>
        <w:t>fr</w:t>
      </w:r>
      <w:proofErr w:type="spellEnd"/>
      <w:r w:rsidRPr="001A04DC">
        <w:rPr>
          <w:rFonts w:cs="Arial"/>
          <w:sz w:val="23"/>
          <w:szCs w:val="23"/>
        </w:rPr>
        <w:t>. 8 Mio), principalmente per la diminuzione del fabbisogno di medicamenti e del costo di utilizzazione delle installazioni.</w:t>
      </w:r>
    </w:p>
    <w:p w:rsidR="00DD1823" w:rsidRPr="006A214A" w:rsidRDefault="00DD1823" w:rsidP="00DD1823">
      <w:pPr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>I ricavi d’esercizio crescono del</w:t>
      </w:r>
      <w:r>
        <w:rPr>
          <w:rFonts w:cs="Arial"/>
          <w:sz w:val="23"/>
          <w:szCs w:val="23"/>
        </w:rPr>
        <w:t>l’</w:t>
      </w:r>
      <w:r>
        <w:rPr>
          <w:rFonts w:cs="Arial"/>
          <w:b/>
          <w:sz w:val="23"/>
          <w:szCs w:val="23"/>
        </w:rPr>
        <w:t>1</w:t>
      </w:r>
      <w:r w:rsidRPr="006A214A">
        <w:rPr>
          <w:rFonts w:cs="Arial"/>
          <w:b/>
          <w:sz w:val="23"/>
          <w:szCs w:val="23"/>
        </w:rPr>
        <w:t>.2%</w:t>
      </w:r>
      <w:r w:rsidRPr="006A214A">
        <w:rPr>
          <w:rFonts w:cs="Arial"/>
          <w:sz w:val="23"/>
          <w:szCs w:val="23"/>
        </w:rPr>
        <w:t xml:space="preserve"> a </w:t>
      </w:r>
      <w:proofErr w:type="spellStart"/>
      <w:r w:rsidRPr="006A214A">
        <w:rPr>
          <w:rFonts w:cs="Arial"/>
          <w:b/>
          <w:sz w:val="23"/>
          <w:szCs w:val="23"/>
        </w:rPr>
        <w:t>fr</w:t>
      </w:r>
      <w:proofErr w:type="spellEnd"/>
      <w:r w:rsidRPr="006A214A">
        <w:rPr>
          <w:rFonts w:cs="Arial"/>
          <w:b/>
          <w:sz w:val="23"/>
          <w:szCs w:val="23"/>
        </w:rPr>
        <w:t>. 71</w:t>
      </w:r>
      <w:r>
        <w:rPr>
          <w:rFonts w:cs="Arial"/>
          <w:b/>
          <w:sz w:val="23"/>
          <w:szCs w:val="23"/>
        </w:rPr>
        <w:t>9</w:t>
      </w:r>
      <w:r w:rsidRPr="006A214A">
        <w:rPr>
          <w:rFonts w:cs="Arial"/>
          <w:b/>
          <w:sz w:val="23"/>
          <w:szCs w:val="23"/>
        </w:rPr>
        <w:t xml:space="preserve"> Mio</w:t>
      </w:r>
      <w:r w:rsidRPr="006A214A">
        <w:rPr>
          <w:rFonts w:cs="Arial"/>
          <w:sz w:val="23"/>
          <w:szCs w:val="23"/>
        </w:rPr>
        <w:t xml:space="preserve"> (+ </w:t>
      </w:r>
      <w:proofErr w:type="spellStart"/>
      <w:r w:rsidRPr="006A214A">
        <w:rPr>
          <w:rFonts w:cs="Arial"/>
          <w:sz w:val="23"/>
          <w:szCs w:val="23"/>
        </w:rPr>
        <w:t>fr</w:t>
      </w:r>
      <w:proofErr w:type="spellEnd"/>
      <w:r w:rsidRPr="006A214A">
        <w:rPr>
          <w:rFonts w:cs="Arial"/>
          <w:sz w:val="23"/>
          <w:szCs w:val="23"/>
        </w:rPr>
        <w:t xml:space="preserve">. </w:t>
      </w:r>
      <w:r>
        <w:rPr>
          <w:rFonts w:cs="Arial"/>
          <w:sz w:val="23"/>
          <w:szCs w:val="23"/>
        </w:rPr>
        <w:t>9</w:t>
      </w:r>
      <w:r w:rsidRPr="006A214A">
        <w:rPr>
          <w:rFonts w:cs="Arial"/>
          <w:sz w:val="23"/>
          <w:szCs w:val="23"/>
        </w:rPr>
        <w:t xml:space="preserve"> Mio</w:t>
      </w:r>
      <w:r>
        <w:rPr>
          <w:rFonts w:cs="Arial"/>
          <w:sz w:val="23"/>
          <w:szCs w:val="23"/>
        </w:rPr>
        <w:t>) e si compongono per il 93.2% da</w:t>
      </w:r>
      <w:r w:rsidRPr="006A214A">
        <w:rPr>
          <w:rFonts w:cs="Arial"/>
          <w:sz w:val="23"/>
          <w:szCs w:val="23"/>
        </w:rPr>
        <w:t xml:space="preserve"> ricavi </w:t>
      </w:r>
      <w:r>
        <w:rPr>
          <w:rFonts w:cs="Arial"/>
          <w:sz w:val="23"/>
          <w:szCs w:val="23"/>
        </w:rPr>
        <w:t>per</w:t>
      </w:r>
      <w:r w:rsidRPr="006A214A">
        <w:rPr>
          <w:rFonts w:cs="Arial"/>
          <w:sz w:val="23"/>
          <w:szCs w:val="23"/>
        </w:rPr>
        <w:t xml:space="preserve"> forniture e prestazioni</w:t>
      </w:r>
      <w:r>
        <w:rPr>
          <w:rFonts w:cs="Arial"/>
          <w:sz w:val="23"/>
          <w:szCs w:val="23"/>
        </w:rPr>
        <w:t xml:space="preserve">. </w:t>
      </w:r>
      <w:r w:rsidRPr="00D76E6C">
        <w:rPr>
          <w:rFonts w:cs="Arial"/>
          <w:sz w:val="23"/>
          <w:szCs w:val="23"/>
        </w:rPr>
        <w:t>Circa due terzi del fatturato</w:t>
      </w:r>
      <w:r>
        <w:rPr>
          <w:rFonts w:cs="Arial"/>
          <w:sz w:val="23"/>
          <w:szCs w:val="23"/>
        </w:rPr>
        <w:t xml:space="preserve"> </w:t>
      </w:r>
      <w:r w:rsidRPr="00D76E6C">
        <w:rPr>
          <w:rFonts w:cs="Arial"/>
          <w:sz w:val="23"/>
          <w:szCs w:val="23"/>
        </w:rPr>
        <w:t>prov</w:t>
      </w:r>
      <w:r>
        <w:rPr>
          <w:rFonts w:cs="Arial"/>
          <w:sz w:val="23"/>
          <w:szCs w:val="23"/>
        </w:rPr>
        <w:t>engono</w:t>
      </w:r>
      <w:r w:rsidRPr="00D76E6C">
        <w:rPr>
          <w:rFonts w:cs="Arial"/>
          <w:sz w:val="23"/>
          <w:szCs w:val="23"/>
        </w:rPr>
        <w:t xml:space="preserve"> dall’ambito stazionario, mentre un</w:t>
      </w:r>
      <w:r>
        <w:rPr>
          <w:rFonts w:cs="Arial"/>
          <w:sz w:val="23"/>
          <w:szCs w:val="23"/>
        </w:rPr>
        <w:t xml:space="preserve"> </w:t>
      </w:r>
      <w:r w:rsidRPr="00D76E6C">
        <w:rPr>
          <w:rFonts w:cs="Arial"/>
          <w:sz w:val="23"/>
          <w:szCs w:val="23"/>
        </w:rPr>
        <w:t>terzo proviene dall’ambito ambulatoriale</w:t>
      </w:r>
      <w:r>
        <w:rPr>
          <w:rFonts w:cs="Arial"/>
          <w:sz w:val="23"/>
          <w:szCs w:val="23"/>
        </w:rPr>
        <w:t xml:space="preserve">. Nel 2018 crescono i ricavi da pazienti degenti per </w:t>
      </w:r>
      <w:proofErr w:type="spellStart"/>
      <w:r>
        <w:rPr>
          <w:rFonts w:cs="Arial"/>
          <w:sz w:val="23"/>
          <w:szCs w:val="23"/>
        </w:rPr>
        <w:t>fr</w:t>
      </w:r>
      <w:proofErr w:type="spellEnd"/>
      <w:r>
        <w:rPr>
          <w:rFonts w:cs="Arial"/>
          <w:sz w:val="23"/>
          <w:szCs w:val="23"/>
        </w:rPr>
        <w:t xml:space="preserve">. 8 Mio, grazie al forte incremento dell’attività riabilitativa, al </w:t>
      </w:r>
      <w:r w:rsidRPr="006A214A">
        <w:rPr>
          <w:rFonts w:cs="Arial"/>
          <w:sz w:val="23"/>
          <w:szCs w:val="23"/>
        </w:rPr>
        <w:t>maggior volume di presta</w:t>
      </w:r>
      <w:r>
        <w:rPr>
          <w:rFonts w:cs="Arial"/>
          <w:sz w:val="23"/>
          <w:szCs w:val="23"/>
        </w:rPr>
        <w:t xml:space="preserve">zioni riconosciuto dal Cantone, a tariffe in crescita e </w:t>
      </w:r>
      <w:r w:rsidRPr="0044080D">
        <w:rPr>
          <w:rFonts w:cs="Arial"/>
          <w:sz w:val="23"/>
          <w:szCs w:val="23"/>
        </w:rPr>
        <w:t xml:space="preserve">alla gravità media dei </w:t>
      </w:r>
      <w:r>
        <w:rPr>
          <w:rFonts w:cs="Arial"/>
          <w:sz w:val="23"/>
          <w:szCs w:val="23"/>
        </w:rPr>
        <w:t>pazienti acuti</w:t>
      </w:r>
      <w:r w:rsidRPr="0044080D">
        <w:rPr>
          <w:rFonts w:cs="Arial"/>
          <w:sz w:val="23"/>
          <w:szCs w:val="23"/>
        </w:rPr>
        <w:t xml:space="preserve"> in rialzo </w:t>
      </w:r>
      <w:r>
        <w:rPr>
          <w:rFonts w:cs="Arial"/>
          <w:sz w:val="23"/>
          <w:szCs w:val="23"/>
        </w:rPr>
        <w:t>(benché diminuiscano di numero). Si riducono per contro i</w:t>
      </w:r>
      <w:r w:rsidRPr="006A214A">
        <w:rPr>
          <w:rFonts w:cs="Arial"/>
          <w:sz w:val="23"/>
          <w:szCs w:val="23"/>
        </w:rPr>
        <w:t xml:space="preserve"> ricavi da p</w:t>
      </w:r>
      <w:r>
        <w:rPr>
          <w:rFonts w:cs="Arial"/>
          <w:sz w:val="23"/>
          <w:szCs w:val="23"/>
        </w:rPr>
        <w:t xml:space="preserve">azienti ambulatoriali (- </w:t>
      </w:r>
      <w:proofErr w:type="spellStart"/>
      <w:r>
        <w:rPr>
          <w:rFonts w:cs="Arial"/>
          <w:sz w:val="23"/>
          <w:szCs w:val="23"/>
        </w:rPr>
        <w:t>fr</w:t>
      </w:r>
      <w:proofErr w:type="spellEnd"/>
      <w:r>
        <w:rPr>
          <w:rFonts w:cs="Arial"/>
          <w:sz w:val="23"/>
          <w:szCs w:val="23"/>
        </w:rPr>
        <w:t>. 3</w:t>
      </w:r>
      <w:r w:rsidRPr="006A214A">
        <w:rPr>
          <w:rFonts w:cs="Arial"/>
          <w:sz w:val="23"/>
          <w:szCs w:val="23"/>
        </w:rPr>
        <w:t xml:space="preserve"> Mio)</w:t>
      </w:r>
      <w:r>
        <w:rPr>
          <w:rFonts w:cs="Arial"/>
          <w:sz w:val="23"/>
          <w:szCs w:val="23"/>
        </w:rPr>
        <w:t xml:space="preserve">: nonostante una </w:t>
      </w:r>
      <w:r w:rsidRPr="006A214A">
        <w:rPr>
          <w:rFonts w:cs="Arial"/>
          <w:sz w:val="23"/>
          <w:szCs w:val="23"/>
        </w:rPr>
        <w:t>crescita dei</w:t>
      </w:r>
      <w:r>
        <w:rPr>
          <w:rFonts w:cs="Arial"/>
          <w:sz w:val="23"/>
          <w:szCs w:val="23"/>
        </w:rPr>
        <w:t xml:space="preserve"> cas</w:t>
      </w:r>
      <w:r w:rsidRPr="006A214A">
        <w:rPr>
          <w:rFonts w:cs="Arial"/>
          <w:sz w:val="23"/>
          <w:szCs w:val="23"/>
        </w:rPr>
        <w:t xml:space="preserve">i </w:t>
      </w:r>
      <w:r>
        <w:rPr>
          <w:rFonts w:cs="Arial"/>
          <w:sz w:val="23"/>
          <w:szCs w:val="23"/>
        </w:rPr>
        <w:t xml:space="preserve">curati del 6.2%, </w:t>
      </w:r>
      <w:r w:rsidRPr="006A214A">
        <w:rPr>
          <w:rFonts w:cs="Arial"/>
          <w:sz w:val="23"/>
          <w:szCs w:val="23"/>
        </w:rPr>
        <w:t>la</w:t>
      </w:r>
      <w:r>
        <w:rPr>
          <w:rFonts w:cs="Arial"/>
          <w:sz w:val="23"/>
          <w:szCs w:val="23"/>
        </w:rPr>
        <w:t xml:space="preserve"> revisione della struttura tariffale </w:t>
      </w:r>
      <w:proofErr w:type="spellStart"/>
      <w:r>
        <w:rPr>
          <w:rFonts w:cs="Arial"/>
          <w:sz w:val="23"/>
          <w:szCs w:val="23"/>
        </w:rPr>
        <w:t>TarMed</w:t>
      </w:r>
      <w:proofErr w:type="spellEnd"/>
      <w:r w:rsidRPr="006A214A">
        <w:rPr>
          <w:rFonts w:cs="Arial"/>
          <w:sz w:val="23"/>
          <w:szCs w:val="23"/>
        </w:rPr>
        <w:t xml:space="preserve"> </w:t>
      </w:r>
      <w:r>
        <w:rPr>
          <w:rFonts w:cs="Arial"/>
          <w:sz w:val="23"/>
          <w:szCs w:val="23"/>
        </w:rPr>
        <w:t xml:space="preserve">ha </w:t>
      </w:r>
      <w:r w:rsidRPr="0044080D">
        <w:rPr>
          <w:rFonts w:cs="Arial"/>
          <w:sz w:val="23"/>
          <w:szCs w:val="23"/>
        </w:rPr>
        <w:t>limitato l’aumento delle prestazioni</w:t>
      </w:r>
      <w:r>
        <w:rPr>
          <w:rFonts w:cs="Arial"/>
          <w:sz w:val="23"/>
          <w:szCs w:val="23"/>
        </w:rPr>
        <w:t xml:space="preserve"> </w:t>
      </w:r>
      <w:r w:rsidRPr="0044080D">
        <w:rPr>
          <w:rFonts w:cs="Arial"/>
          <w:sz w:val="23"/>
          <w:szCs w:val="23"/>
        </w:rPr>
        <w:t>fatturate</w:t>
      </w:r>
      <w:r w:rsidRPr="006A214A">
        <w:rPr>
          <w:rFonts w:cs="Arial"/>
          <w:sz w:val="23"/>
          <w:szCs w:val="23"/>
        </w:rPr>
        <w:t>.</w:t>
      </w:r>
    </w:p>
    <w:p w:rsidR="00DD1823" w:rsidRPr="006A214A" w:rsidRDefault="00DD1823" w:rsidP="00DD1823">
      <w:pPr>
        <w:rPr>
          <w:rFonts w:cs="Arial"/>
          <w:sz w:val="23"/>
          <w:szCs w:val="23"/>
        </w:rPr>
      </w:pPr>
    </w:p>
    <w:p w:rsidR="00DD1823" w:rsidRPr="006A214A" w:rsidRDefault="00DD1823" w:rsidP="00DD1823">
      <w:pPr>
        <w:rPr>
          <w:rFonts w:cs="Arial"/>
          <w:sz w:val="23"/>
          <w:szCs w:val="23"/>
        </w:rPr>
      </w:pPr>
    </w:p>
    <w:p w:rsidR="00DD1823" w:rsidRPr="006A214A" w:rsidRDefault="00DD1823" w:rsidP="000539A8">
      <w:pPr>
        <w:pStyle w:val="Titolo2"/>
        <w:numPr>
          <w:ilvl w:val="1"/>
          <w:numId w:val="20"/>
        </w:numPr>
        <w:spacing w:after="60"/>
        <w:ind w:left="0" w:firstLine="0"/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>Situazione patrimoniale</w:t>
      </w:r>
    </w:p>
    <w:p w:rsidR="00DD1823" w:rsidRPr="006A214A" w:rsidRDefault="00DD1823" w:rsidP="00DD1823">
      <w:pPr>
        <w:spacing w:after="120"/>
        <w:rPr>
          <w:rFonts w:cs="Arial"/>
          <w:b/>
          <w:sz w:val="23"/>
          <w:szCs w:val="23"/>
        </w:rPr>
      </w:pPr>
      <w:r w:rsidRPr="006A214A">
        <w:rPr>
          <w:rFonts w:cs="Arial"/>
          <w:sz w:val="23"/>
          <w:szCs w:val="23"/>
        </w:rPr>
        <w:t>La somma di bilancio dell’EOC ammonta a fine 201</w:t>
      </w:r>
      <w:r>
        <w:rPr>
          <w:rFonts w:cs="Arial"/>
          <w:sz w:val="23"/>
          <w:szCs w:val="23"/>
        </w:rPr>
        <w:t>8</w:t>
      </w:r>
      <w:r w:rsidRPr="006A214A">
        <w:rPr>
          <w:rFonts w:cs="Arial"/>
          <w:sz w:val="23"/>
          <w:szCs w:val="23"/>
        </w:rPr>
        <w:t xml:space="preserve"> a </w:t>
      </w:r>
      <w:proofErr w:type="spellStart"/>
      <w:r w:rsidRPr="006A214A">
        <w:rPr>
          <w:rFonts w:cs="Arial"/>
          <w:b/>
          <w:sz w:val="23"/>
          <w:szCs w:val="23"/>
        </w:rPr>
        <w:t>fr</w:t>
      </w:r>
      <w:proofErr w:type="spellEnd"/>
      <w:r w:rsidRPr="006A214A">
        <w:rPr>
          <w:rFonts w:cs="Arial"/>
          <w:b/>
          <w:sz w:val="23"/>
          <w:szCs w:val="23"/>
        </w:rPr>
        <w:t xml:space="preserve">. </w:t>
      </w:r>
      <w:r>
        <w:rPr>
          <w:rFonts w:cs="Arial"/>
          <w:b/>
          <w:sz w:val="23"/>
          <w:szCs w:val="23"/>
        </w:rPr>
        <w:t>529</w:t>
      </w:r>
      <w:r w:rsidRPr="006A214A">
        <w:rPr>
          <w:rFonts w:cs="Arial"/>
          <w:b/>
          <w:sz w:val="23"/>
          <w:szCs w:val="23"/>
        </w:rPr>
        <w:t xml:space="preserve"> Mio</w:t>
      </w:r>
      <w:r>
        <w:rPr>
          <w:rFonts w:cs="Arial"/>
          <w:sz w:val="23"/>
          <w:szCs w:val="23"/>
        </w:rPr>
        <w:t xml:space="preserve"> (2017: 507</w:t>
      </w:r>
      <w:r w:rsidRPr="006A214A">
        <w:rPr>
          <w:rFonts w:cs="Arial"/>
          <w:sz w:val="23"/>
          <w:szCs w:val="23"/>
        </w:rPr>
        <w:t xml:space="preserve"> Mio).</w:t>
      </w:r>
    </w:p>
    <w:p w:rsidR="00DD1823" w:rsidRPr="006A214A" w:rsidRDefault="00DD1823" w:rsidP="00DD1823">
      <w:pPr>
        <w:spacing w:after="120"/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>L’attivo circolante è sostanzialmente stabile</w:t>
      </w:r>
      <w:r>
        <w:rPr>
          <w:rFonts w:cs="Arial"/>
          <w:sz w:val="23"/>
          <w:szCs w:val="23"/>
        </w:rPr>
        <w:t xml:space="preserve"> attorno a </w:t>
      </w:r>
      <w:proofErr w:type="spellStart"/>
      <w:r w:rsidRPr="00D66443">
        <w:rPr>
          <w:rFonts w:cs="Arial"/>
          <w:b/>
          <w:sz w:val="23"/>
          <w:szCs w:val="23"/>
        </w:rPr>
        <w:t>fr</w:t>
      </w:r>
      <w:proofErr w:type="spellEnd"/>
      <w:r w:rsidRPr="00D66443">
        <w:rPr>
          <w:rFonts w:cs="Arial"/>
          <w:b/>
          <w:sz w:val="23"/>
          <w:szCs w:val="23"/>
        </w:rPr>
        <w:t>. 150 Mio</w:t>
      </w:r>
      <w:r>
        <w:rPr>
          <w:rFonts w:cs="Arial"/>
          <w:sz w:val="23"/>
          <w:szCs w:val="23"/>
        </w:rPr>
        <w:t>.</w:t>
      </w:r>
      <w:r w:rsidRPr="006A214A">
        <w:rPr>
          <w:rFonts w:cs="Arial"/>
          <w:sz w:val="23"/>
          <w:szCs w:val="23"/>
        </w:rPr>
        <w:t xml:space="preserve"> L’attivo fisso </w:t>
      </w:r>
      <w:r>
        <w:rPr>
          <w:rFonts w:cs="Arial"/>
          <w:sz w:val="23"/>
          <w:szCs w:val="23"/>
        </w:rPr>
        <w:t>cresce nel 2018</w:t>
      </w:r>
      <w:r w:rsidRPr="006A214A">
        <w:rPr>
          <w:rFonts w:cs="Arial"/>
          <w:sz w:val="23"/>
          <w:szCs w:val="23"/>
        </w:rPr>
        <w:t xml:space="preserve"> di </w:t>
      </w:r>
      <w:proofErr w:type="spellStart"/>
      <w:r w:rsidRPr="006A214A">
        <w:rPr>
          <w:rFonts w:cs="Arial"/>
          <w:sz w:val="23"/>
          <w:szCs w:val="23"/>
        </w:rPr>
        <w:t>fr</w:t>
      </w:r>
      <w:proofErr w:type="spellEnd"/>
      <w:r w:rsidRPr="006A214A">
        <w:rPr>
          <w:rFonts w:cs="Arial"/>
          <w:sz w:val="23"/>
          <w:szCs w:val="23"/>
        </w:rPr>
        <w:t xml:space="preserve">. </w:t>
      </w:r>
      <w:r>
        <w:rPr>
          <w:rFonts w:cs="Arial"/>
          <w:sz w:val="23"/>
          <w:szCs w:val="23"/>
        </w:rPr>
        <w:t>19 Mio</w:t>
      </w:r>
      <w:r w:rsidRPr="006A214A">
        <w:rPr>
          <w:rFonts w:cs="Arial"/>
          <w:sz w:val="23"/>
          <w:szCs w:val="23"/>
        </w:rPr>
        <w:t xml:space="preserve"> a </w:t>
      </w:r>
      <w:proofErr w:type="spellStart"/>
      <w:r w:rsidRPr="006A214A">
        <w:rPr>
          <w:rFonts w:cs="Arial"/>
          <w:b/>
          <w:sz w:val="23"/>
          <w:szCs w:val="23"/>
        </w:rPr>
        <w:t>fr</w:t>
      </w:r>
      <w:proofErr w:type="spellEnd"/>
      <w:r w:rsidRPr="006A214A">
        <w:rPr>
          <w:rFonts w:cs="Arial"/>
          <w:b/>
          <w:sz w:val="23"/>
          <w:szCs w:val="23"/>
        </w:rPr>
        <w:t xml:space="preserve">. </w:t>
      </w:r>
      <w:r>
        <w:rPr>
          <w:rFonts w:cs="Arial"/>
          <w:b/>
          <w:sz w:val="23"/>
          <w:szCs w:val="23"/>
        </w:rPr>
        <w:t>378</w:t>
      </w:r>
      <w:r w:rsidRPr="006A214A">
        <w:rPr>
          <w:rFonts w:cs="Arial"/>
          <w:b/>
          <w:sz w:val="23"/>
          <w:szCs w:val="23"/>
        </w:rPr>
        <w:t xml:space="preserve"> Mio</w:t>
      </w:r>
      <w:r>
        <w:rPr>
          <w:rFonts w:cs="Arial"/>
          <w:sz w:val="23"/>
          <w:szCs w:val="23"/>
        </w:rPr>
        <w:t xml:space="preserve">. Si compone </w:t>
      </w:r>
      <w:r w:rsidRPr="006A214A">
        <w:rPr>
          <w:rFonts w:cs="Arial"/>
          <w:sz w:val="23"/>
          <w:szCs w:val="23"/>
        </w:rPr>
        <w:t>al 99% da immobilizzi materiali,</w:t>
      </w:r>
      <w:r>
        <w:rPr>
          <w:rFonts w:cs="Arial"/>
          <w:sz w:val="23"/>
          <w:szCs w:val="23"/>
        </w:rPr>
        <w:t xml:space="preserve"> in particolare</w:t>
      </w:r>
      <w:r w:rsidRPr="006A214A">
        <w:rPr>
          <w:rFonts w:cs="Arial"/>
          <w:sz w:val="23"/>
          <w:szCs w:val="23"/>
        </w:rPr>
        <w:t xml:space="preserve"> terreni e costruzioni</w:t>
      </w:r>
      <w:r>
        <w:rPr>
          <w:rFonts w:cs="Arial"/>
          <w:sz w:val="23"/>
          <w:szCs w:val="23"/>
        </w:rPr>
        <w:t xml:space="preserve"> (</w:t>
      </w:r>
      <w:proofErr w:type="spellStart"/>
      <w:r>
        <w:rPr>
          <w:rFonts w:cs="Arial"/>
          <w:sz w:val="23"/>
          <w:szCs w:val="23"/>
        </w:rPr>
        <w:t>fr</w:t>
      </w:r>
      <w:proofErr w:type="spellEnd"/>
      <w:r>
        <w:rPr>
          <w:rFonts w:cs="Arial"/>
          <w:sz w:val="23"/>
          <w:szCs w:val="23"/>
        </w:rPr>
        <w:t>. 246 Mio) nonché</w:t>
      </w:r>
      <w:r w:rsidRPr="006A214A">
        <w:rPr>
          <w:rFonts w:cs="Arial"/>
          <w:sz w:val="23"/>
          <w:szCs w:val="23"/>
        </w:rPr>
        <w:t xml:space="preserve"> macchinari e attrezzature mediche</w:t>
      </w:r>
      <w:r>
        <w:rPr>
          <w:rFonts w:cs="Arial"/>
          <w:sz w:val="23"/>
          <w:szCs w:val="23"/>
        </w:rPr>
        <w:t xml:space="preserve"> (</w:t>
      </w:r>
      <w:proofErr w:type="spellStart"/>
      <w:r>
        <w:rPr>
          <w:rFonts w:cs="Arial"/>
          <w:sz w:val="23"/>
          <w:szCs w:val="23"/>
        </w:rPr>
        <w:t>fr</w:t>
      </w:r>
      <w:proofErr w:type="spellEnd"/>
      <w:r>
        <w:rPr>
          <w:rFonts w:cs="Arial"/>
          <w:sz w:val="23"/>
          <w:szCs w:val="23"/>
        </w:rPr>
        <w:t>. 39 Mio)</w:t>
      </w:r>
      <w:r w:rsidRPr="006A214A">
        <w:rPr>
          <w:rFonts w:cs="Arial"/>
          <w:sz w:val="23"/>
          <w:szCs w:val="23"/>
        </w:rPr>
        <w:t>.</w:t>
      </w:r>
      <w:r w:rsidRPr="00521C62">
        <w:t xml:space="preserve"> </w:t>
      </w:r>
      <w:r>
        <w:rPr>
          <w:rFonts w:cs="Arial"/>
          <w:sz w:val="23"/>
          <w:szCs w:val="23"/>
        </w:rPr>
        <w:t>N</w:t>
      </w:r>
      <w:r w:rsidRPr="00521C62">
        <w:rPr>
          <w:rFonts w:cs="Arial"/>
          <w:sz w:val="23"/>
          <w:szCs w:val="23"/>
        </w:rPr>
        <w:t>el 2018 gli investimenti in immobilizzazioni</w:t>
      </w:r>
      <w:r>
        <w:rPr>
          <w:rFonts w:cs="Arial"/>
          <w:sz w:val="23"/>
          <w:szCs w:val="23"/>
        </w:rPr>
        <w:t xml:space="preserve"> </w:t>
      </w:r>
      <w:r w:rsidRPr="00521C62">
        <w:rPr>
          <w:rFonts w:cs="Arial"/>
          <w:sz w:val="23"/>
          <w:szCs w:val="23"/>
        </w:rPr>
        <w:t xml:space="preserve">materiali sono ammontati a </w:t>
      </w:r>
      <w:proofErr w:type="spellStart"/>
      <w:r w:rsidRPr="00521C62">
        <w:rPr>
          <w:rFonts w:cs="Arial"/>
          <w:b/>
          <w:sz w:val="23"/>
          <w:szCs w:val="23"/>
        </w:rPr>
        <w:t>fr</w:t>
      </w:r>
      <w:proofErr w:type="spellEnd"/>
      <w:r w:rsidRPr="00521C62">
        <w:rPr>
          <w:rFonts w:cs="Arial"/>
          <w:b/>
          <w:sz w:val="23"/>
          <w:szCs w:val="23"/>
        </w:rPr>
        <w:t>. 57 Mio</w:t>
      </w:r>
      <w:r>
        <w:rPr>
          <w:rFonts w:cs="Arial"/>
          <w:sz w:val="23"/>
          <w:szCs w:val="23"/>
        </w:rPr>
        <w:t xml:space="preserve"> (2017: </w:t>
      </w:r>
      <w:proofErr w:type="spellStart"/>
      <w:r>
        <w:rPr>
          <w:rFonts w:cs="Arial"/>
          <w:sz w:val="23"/>
          <w:szCs w:val="23"/>
        </w:rPr>
        <w:t>fr</w:t>
      </w:r>
      <w:proofErr w:type="spellEnd"/>
      <w:r>
        <w:rPr>
          <w:rFonts w:cs="Arial"/>
          <w:sz w:val="23"/>
          <w:szCs w:val="23"/>
        </w:rPr>
        <w:t>. 50 Mio)</w:t>
      </w:r>
      <w:r w:rsidRPr="00521C62">
        <w:rPr>
          <w:rFonts w:cs="Arial"/>
          <w:sz w:val="23"/>
          <w:szCs w:val="23"/>
        </w:rPr>
        <w:t xml:space="preserve">, di cui </w:t>
      </w:r>
      <w:proofErr w:type="spellStart"/>
      <w:r>
        <w:rPr>
          <w:rFonts w:cs="Arial"/>
          <w:sz w:val="23"/>
          <w:szCs w:val="23"/>
        </w:rPr>
        <w:t>fr</w:t>
      </w:r>
      <w:proofErr w:type="spellEnd"/>
      <w:r>
        <w:rPr>
          <w:rFonts w:cs="Arial"/>
          <w:sz w:val="23"/>
          <w:szCs w:val="23"/>
        </w:rPr>
        <w:t>.</w:t>
      </w:r>
      <w:r w:rsidRPr="00521C62">
        <w:rPr>
          <w:rFonts w:cs="Arial"/>
          <w:sz w:val="23"/>
          <w:szCs w:val="23"/>
        </w:rPr>
        <w:t xml:space="preserve"> 40 </w:t>
      </w:r>
      <w:r>
        <w:rPr>
          <w:rFonts w:cs="Arial"/>
          <w:sz w:val="23"/>
          <w:szCs w:val="23"/>
        </w:rPr>
        <w:t>M</w:t>
      </w:r>
      <w:r w:rsidRPr="00521C62">
        <w:rPr>
          <w:rFonts w:cs="Arial"/>
          <w:sz w:val="23"/>
          <w:szCs w:val="23"/>
        </w:rPr>
        <w:t xml:space="preserve">io in immobili e </w:t>
      </w:r>
      <w:proofErr w:type="spellStart"/>
      <w:r>
        <w:rPr>
          <w:rFonts w:cs="Arial"/>
          <w:sz w:val="23"/>
          <w:szCs w:val="23"/>
        </w:rPr>
        <w:t>fr</w:t>
      </w:r>
      <w:proofErr w:type="spellEnd"/>
      <w:r>
        <w:rPr>
          <w:rFonts w:cs="Arial"/>
          <w:sz w:val="23"/>
          <w:szCs w:val="23"/>
        </w:rPr>
        <w:t>.</w:t>
      </w:r>
      <w:r w:rsidRPr="00521C62">
        <w:rPr>
          <w:rFonts w:cs="Arial"/>
          <w:sz w:val="23"/>
          <w:szCs w:val="23"/>
        </w:rPr>
        <w:t xml:space="preserve"> 1</w:t>
      </w:r>
      <w:r>
        <w:rPr>
          <w:rFonts w:cs="Arial"/>
          <w:sz w:val="23"/>
          <w:szCs w:val="23"/>
        </w:rPr>
        <w:t>7 M</w:t>
      </w:r>
      <w:r w:rsidRPr="00521C62">
        <w:rPr>
          <w:rFonts w:cs="Arial"/>
          <w:sz w:val="23"/>
          <w:szCs w:val="23"/>
        </w:rPr>
        <w:t>io</w:t>
      </w:r>
      <w:r>
        <w:rPr>
          <w:rFonts w:cs="Arial"/>
          <w:sz w:val="23"/>
          <w:szCs w:val="23"/>
        </w:rPr>
        <w:t xml:space="preserve"> </w:t>
      </w:r>
      <w:r w:rsidRPr="00521C62">
        <w:rPr>
          <w:rFonts w:cs="Arial"/>
          <w:sz w:val="23"/>
          <w:szCs w:val="23"/>
        </w:rPr>
        <w:t xml:space="preserve">in macchinari, attrezzature mediche e </w:t>
      </w:r>
      <w:r>
        <w:rPr>
          <w:rFonts w:cs="Arial"/>
          <w:sz w:val="23"/>
          <w:szCs w:val="23"/>
        </w:rPr>
        <w:t>altri immobilizzi materiali</w:t>
      </w:r>
      <w:r w:rsidRPr="00521C62">
        <w:rPr>
          <w:rFonts w:cs="Arial"/>
          <w:sz w:val="23"/>
          <w:szCs w:val="23"/>
        </w:rPr>
        <w:t>. Gli investimenti in corso</w:t>
      </w:r>
      <w:r>
        <w:rPr>
          <w:rFonts w:cs="Arial"/>
          <w:sz w:val="23"/>
          <w:szCs w:val="23"/>
        </w:rPr>
        <w:t xml:space="preserve"> d’opera sono valutati a </w:t>
      </w:r>
      <w:proofErr w:type="spellStart"/>
      <w:r>
        <w:rPr>
          <w:rFonts w:cs="Arial"/>
          <w:sz w:val="23"/>
          <w:szCs w:val="23"/>
        </w:rPr>
        <w:t>fr</w:t>
      </w:r>
      <w:proofErr w:type="spellEnd"/>
      <w:r>
        <w:rPr>
          <w:rFonts w:cs="Arial"/>
          <w:sz w:val="23"/>
          <w:szCs w:val="23"/>
        </w:rPr>
        <w:t>. 40 M</w:t>
      </w:r>
      <w:r w:rsidRPr="00521C62">
        <w:rPr>
          <w:rFonts w:cs="Arial"/>
          <w:sz w:val="23"/>
          <w:szCs w:val="23"/>
        </w:rPr>
        <w:t>io</w:t>
      </w:r>
      <w:r>
        <w:rPr>
          <w:rFonts w:cs="Arial"/>
          <w:sz w:val="23"/>
          <w:szCs w:val="23"/>
        </w:rPr>
        <w:t xml:space="preserve">. </w:t>
      </w:r>
      <w:r w:rsidRPr="006A214A">
        <w:rPr>
          <w:rFonts w:cs="Arial"/>
          <w:sz w:val="23"/>
          <w:szCs w:val="23"/>
        </w:rPr>
        <w:t xml:space="preserve">Gli ammortamenti complessivi sono pari a </w:t>
      </w:r>
      <w:proofErr w:type="spellStart"/>
      <w:r w:rsidRPr="006A214A">
        <w:rPr>
          <w:rFonts w:cs="Arial"/>
          <w:b/>
          <w:sz w:val="23"/>
          <w:szCs w:val="23"/>
        </w:rPr>
        <w:t>fr</w:t>
      </w:r>
      <w:proofErr w:type="spellEnd"/>
      <w:r w:rsidRPr="006A214A">
        <w:rPr>
          <w:rFonts w:cs="Arial"/>
          <w:b/>
          <w:sz w:val="23"/>
          <w:szCs w:val="23"/>
        </w:rPr>
        <w:t xml:space="preserve">. </w:t>
      </w:r>
      <w:r>
        <w:rPr>
          <w:rFonts w:cs="Arial"/>
          <w:b/>
          <w:sz w:val="23"/>
          <w:szCs w:val="23"/>
        </w:rPr>
        <w:t>32</w:t>
      </w:r>
      <w:r w:rsidRPr="006A214A">
        <w:rPr>
          <w:rFonts w:cs="Arial"/>
          <w:b/>
          <w:sz w:val="23"/>
          <w:szCs w:val="23"/>
        </w:rPr>
        <w:t xml:space="preserve"> Mio</w:t>
      </w:r>
      <w:r w:rsidRPr="006A214A">
        <w:rPr>
          <w:rFonts w:cs="Arial"/>
          <w:sz w:val="23"/>
          <w:szCs w:val="23"/>
        </w:rPr>
        <w:t xml:space="preserve">, di cui </w:t>
      </w:r>
      <w:proofErr w:type="spellStart"/>
      <w:r w:rsidRPr="006A214A">
        <w:rPr>
          <w:rFonts w:cs="Arial"/>
          <w:sz w:val="23"/>
          <w:szCs w:val="23"/>
        </w:rPr>
        <w:t>fr</w:t>
      </w:r>
      <w:proofErr w:type="spellEnd"/>
      <w:r w:rsidRPr="006A214A">
        <w:rPr>
          <w:rFonts w:cs="Arial"/>
          <w:sz w:val="23"/>
          <w:szCs w:val="23"/>
        </w:rPr>
        <w:t xml:space="preserve">. </w:t>
      </w:r>
      <w:r>
        <w:rPr>
          <w:rFonts w:cs="Arial"/>
          <w:sz w:val="23"/>
          <w:szCs w:val="23"/>
        </w:rPr>
        <w:t>12</w:t>
      </w:r>
      <w:r w:rsidRPr="006A214A">
        <w:rPr>
          <w:rFonts w:cs="Arial"/>
          <w:sz w:val="23"/>
          <w:szCs w:val="23"/>
        </w:rPr>
        <w:t xml:space="preserve"> Mio a carico del Fondo ammortamento e quindi correttamente senza incidenza sul risultato d’esercizio.</w:t>
      </w:r>
      <w:r>
        <w:rPr>
          <w:rFonts w:cs="Arial"/>
          <w:sz w:val="23"/>
          <w:szCs w:val="23"/>
        </w:rPr>
        <w:t xml:space="preserve"> Questo</w:t>
      </w:r>
      <w:r w:rsidRPr="006A214A">
        <w:rPr>
          <w:rFonts w:cs="Arial"/>
          <w:sz w:val="23"/>
          <w:szCs w:val="23"/>
        </w:rPr>
        <w:t xml:space="preserve"> Fondo è stato creato a fronte della rivalutazione degli immobilizzi avvenuta </w:t>
      </w:r>
      <w:r>
        <w:rPr>
          <w:rFonts w:cs="Arial"/>
          <w:sz w:val="23"/>
          <w:szCs w:val="23"/>
        </w:rPr>
        <w:t>a fine 2011</w:t>
      </w:r>
      <w:r w:rsidRPr="006A214A">
        <w:rPr>
          <w:rFonts w:cs="Arial"/>
          <w:sz w:val="23"/>
          <w:szCs w:val="23"/>
        </w:rPr>
        <w:t>. Vi si attinge al fine di evitare un nuovo ammortamento a carico della gestione corrente sulla parte di sostanza fissa rivalutata e già ammortizzata in passato.</w:t>
      </w:r>
    </w:p>
    <w:p w:rsidR="00DD1823" w:rsidRDefault="00DD1823" w:rsidP="00DD1823">
      <w:pPr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>Il passivo di bilancio riconferma la solidità dell’EOC.</w:t>
      </w:r>
      <w:r w:rsidRPr="00D66443">
        <w:t xml:space="preserve"> </w:t>
      </w:r>
      <w:r w:rsidRPr="00D66443">
        <w:rPr>
          <w:rFonts w:cs="Arial"/>
          <w:sz w:val="23"/>
          <w:szCs w:val="23"/>
        </w:rPr>
        <w:t>Malgrado un capitale di dotazione molto basso</w:t>
      </w:r>
      <w:r>
        <w:rPr>
          <w:rFonts w:cs="Arial"/>
          <w:sz w:val="23"/>
          <w:szCs w:val="23"/>
        </w:rPr>
        <w:t xml:space="preserve"> di </w:t>
      </w:r>
      <w:proofErr w:type="spellStart"/>
      <w:r w:rsidRPr="00D66443">
        <w:rPr>
          <w:rFonts w:cs="Arial"/>
          <w:b/>
          <w:sz w:val="23"/>
          <w:szCs w:val="23"/>
        </w:rPr>
        <w:t>fr</w:t>
      </w:r>
      <w:proofErr w:type="spellEnd"/>
      <w:r w:rsidRPr="00D66443">
        <w:rPr>
          <w:rFonts w:cs="Arial"/>
          <w:b/>
          <w:sz w:val="23"/>
          <w:szCs w:val="23"/>
        </w:rPr>
        <w:t>. 37 Mio</w:t>
      </w:r>
      <w:r w:rsidRPr="00D66443">
        <w:rPr>
          <w:rFonts w:cs="Arial"/>
          <w:sz w:val="23"/>
          <w:szCs w:val="23"/>
        </w:rPr>
        <w:t>, la quota di capitale proprio</w:t>
      </w:r>
      <w:r>
        <w:rPr>
          <w:rFonts w:cs="Arial"/>
          <w:sz w:val="23"/>
          <w:szCs w:val="23"/>
        </w:rPr>
        <w:t xml:space="preserve"> (quindi inclusiva anche dei risultati d’esercizio riportati e dei diversi fondi) è buona e corrisponde al 42.1%, in lieve diminuzione r</w:t>
      </w:r>
      <w:r w:rsidRPr="00D66443">
        <w:rPr>
          <w:rFonts w:cs="Arial"/>
          <w:sz w:val="23"/>
          <w:szCs w:val="23"/>
        </w:rPr>
        <w:t>ispetto all’anno</w:t>
      </w:r>
      <w:r>
        <w:rPr>
          <w:rFonts w:cs="Arial"/>
          <w:sz w:val="23"/>
          <w:szCs w:val="23"/>
        </w:rPr>
        <w:t xml:space="preserve"> </w:t>
      </w:r>
      <w:r w:rsidRPr="00D66443">
        <w:rPr>
          <w:rFonts w:cs="Arial"/>
          <w:sz w:val="23"/>
          <w:szCs w:val="23"/>
        </w:rPr>
        <w:t>precedente (44.7%).</w:t>
      </w:r>
      <w:r>
        <w:rPr>
          <w:rFonts w:cs="Arial"/>
          <w:sz w:val="23"/>
          <w:szCs w:val="23"/>
        </w:rPr>
        <w:t xml:space="preserve"> </w:t>
      </w:r>
      <w:r w:rsidRPr="00D66443">
        <w:rPr>
          <w:rFonts w:cs="Arial"/>
          <w:sz w:val="23"/>
          <w:szCs w:val="23"/>
        </w:rPr>
        <w:t>Questo è dovuto all’aumento dei prestiti a breve</w:t>
      </w:r>
      <w:r>
        <w:rPr>
          <w:rFonts w:cs="Arial"/>
          <w:sz w:val="23"/>
          <w:szCs w:val="23"/>
        </w:rPr>
        <w:t xml:space="preserve"> </w:t>
      </w:r>
      <w:r w:rsidRPr="00D66443">
        <w:rPr>
          <w:rFonts w:cs="Arial"/>
          <w:sz w:val="23"/>
          <w:szCs w:val="23"/>
        </w:rPr>
        <w:t xml:space="preserve">termine passati </w:t>
      </w:r>
      <w:r w:rsidRPr="00D66443">
        <w:rPr>
          <w:rFonts w:cs="Arial"/>
          <w:sz w:val="23"/>
          <w:szCs w:val="23"/>
        </w:rPr>
        <w:lastRenderedPageBreak/>
        <w:t xml:space="preserve">da </w:t>
      </w:r>
      <w:proofErr w:type="spellStart"/>
      <w:r w:rsidRPr="00D66443">
        <w:rPr>
          <w:rFonts w:cs="Arial"/>
          <w:b/>
          <w:sz w:val="23"/>
          <w:szCs w:val="23"/>
        </w:rPr>
        <w:t>fr</w:t>
      </w:r>
      <w:proofErr w:type="spellEnd"/>
      <w:r w:rsidRPr="00D66443">
        <w:rPr>
          <w:rFonts w:cs="Arial"/>
          <w:b/>
          <w:sz w:val="23"/>
          <w:szCs w:val="23"/>
        </w:rPr>
        <w:t>. 115 Mio</w:t>
      </w:r>
      <w:r w:rsidRPr="00D66443">
        <w:rPr>
          <w:rFonts w:cs="Arial"/>
          <w:sz w:val="23"/>
          <w:szCs w:val="23"/>
        </w:rPr>
        <w:t xml:space="preserve"> a </w:t>
      </w:r>
      <w:proofErr w:type="spellStart"/>
      <w:r w:rsidRPr="00D66443">
        <w:rPr>
          <w:rFonts w:cs="Arial"/>
          <w:b/>
          <w:sz w:val="23"/>
          <w:szCs w:val="23"/>
        </w:rPr>
        <w:t>fr</w:t>
      </w:r>
      <w:proofErr w:type="spellEnd"/>
      <w:r w:rsidRPr="00D66443">
        <w:rPr>
          <w:rFonts w:cs="Arial"/>
          <w:b/>
          <w:sz w:val="23"/>
          <w:szCs w:val="23"/>
        </w:rPr>
        <w:t>. 185 Mio</w:t>
      </w:r>
      <w:r>
        <w:rPr>
          <w:rFonts w:cs="Arial"/>
          <w:sz w:val="23"/>
          <w:szCs w:val="23"/>
        </w:rPr>
        <w:t xml:space="preserve"> (di cui 20 Mio</w:t>
      </w:r>
      <w:r w:rsidRPr="00D66443">
        <w:t xml:space="preserve"> </w:t>
      </w:r>
      <w:r w:rsidRPr="00D66443">
        <w:rPr>
          <w:rFonts w:cs="Arial"/>
          <w:sz w:val="23"/>
          <w:szCs w:val="23"/>
        </w:rPr>
        <w:t>dati dalla scadenza nel</w:t>
      </w:r>
      <w:r>
        <w:rPr>
          <w:rFonts w:cs="Arial"/>
          <w:sz w:val="23"/>
          <w:szCs w:val="23"/>
        </w:rPr>
        <w:t xml:space="preserve"> </w:t>
      </w:r>
      <w:r w:rsidRPr="00D66443">
        <w:rPr>
          <w:rFonts w:cs="Arial"/>
          <w:sz w:val="23"/>
          <w:szCs w:val="23"/>
        </w:rPr>
        <w:t>2019 di due prestiti a lungo termine</w:t>
      </w:r>
      <w:r>
        <w:rPr>
          <w:rFonts w:cs="Arial"/>
          <w:sz w:val="23"/>
          <w:szCs w:val="23"/>
        </w:rPr>
        <w:t>)</w:t>
      </w:r>
      <w:r w:rsidRPr="00D66443">
        <w:rPr>
          <w:rFonts w:cs="Arial"/>
          <w:sz w:val="23"/>
          <w:szCs w:val="23"/>
        </w:rPr>
        <w:t>,</w:t>
      </w:r>
      <w:r>
        <w:rPr>
          <w:rFonts w:cs="Arial"/>
          <w:sz w:val="23"/>
          <w:szCs w:val="23"/>
        </w:rPr>
        <w:t xml:space="preserve"> </w:t>
      </w:r>
      <w:r w:rsidRPr="00D66443">
        <w:rPr>
          <w:rFonts w:cs="Arial"/>
          <w:sz w:val="23"/>
          <w:szCs w:val="23"/>
        </w:rPr>
        <w:t>da correlarsi agli importanti investimenti effettuati.</w:t>
      </w:r>
    </w:p>
    <w:p w:rsidR="00DD1823" w:rsidRDefault="00DD1823" w:rsidP="00DD1823">
      <w:pPr>
        <w:rPr>
          <w:rFonts w:cs="Arial"/>
          <w:sz w:val="23"/>
          <w:szCs w:val="23"/>
        </w:rPr>
      </w:pPr>
    </w:p>
    <w:p w:rsidR="000539A8" w:rsidRDefault="000539A8" w:rsidP="00DD1823">
      <w:pPr>
        <w:rPr>
          <w:rFonts w:cs="Arial"/>
          <w:sz w:val="23"/>
          <w:szCs w:val="23"/>
        </w:rPr>
      </w:pPr>
    </w:p>
    <w:p w:rsidR="00DD1823" w:rsidRDefault="00DD1823" w:rsidP="00DD1823">
      <w:pPr>
        <w:rPr>
          <w:rFonts w:cs="Arial"/>
          <w:sz w:val="23"/>
          <w:szCs w:val="23"/>
        </w:rPr>
      </w:pPr>
    </w:p>
    <w:p w:rsidR="00DD1823" w:rsidRPr="000539A8" w:rsidRDefault="00DD1823" w:rsidP="005E1C0D">
      <w:pPr>
        <w:pStyle w:val="Titolo1"/>
        <w:numPr>
          <w:ilvl w:val="0"/>
          <w:numId w:val="9"/>
        </w:numPr>
        <w:spacing w:after="60"/>
        <w:rPr>
          <w:rFonts w:cs="Arial"/>
        </w:rPr>
      </w:pPr>
      <w:r w:rsidRPr="000539A8">
        <w:rPr>
          <w:rFonts w:cs="Arial"/>
        </w:rPr>
        <w:t>contributi dello stato all’eoc NEL 2018</w:t>
      </w:r>
    </w:p>
    <w:p w:rsidR="00DD1823" w:rsidRPr="006A214A" w:rsidRDefault="00DD1823" w:rsidP="00DD1823">
      <w:pPr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>I contributi definitivi calcolati per l’anno 201</w:t>
      </w:r>
      <w:r>
        <w:rPr>
          <w:rFonts w:cs="Arial"/>
          <w:sz w:val="23"/>
          <w:szCs w:val="23"/>
        </w:rPr>
        <w:t>8</w:t>
      </w:r>
      <w:r w:rsidRPr="006A214A">
        <w:rPr>
          <w:rFonts w:cs="Arial"/>
          <w:sz w:val="23"/>
          <w:szCs w:val="23"/>
        </w:rPr>
        <w:t xml:space="preserve"> sono così riassunti (importi in </w:t>
      </w:r>
      <w:proofErr w:type="spellStart"/>
      <w:r w:rsidRPr="006A214A">
        <w:rPr>
          <w:rFonts w:cs="Arial"/>
          <w:sz w:val="23"/>
          <w:szCs w:val="23"/>
        </w:rPr>
        <w:t>fr</w:t>
      </w:r>
      <w:proofErr w:type="spellEnd"/>
      <w:r w:rsidRPr="006A214A">
        <w:rPr>
          <w:rFonts w:cs="Arial"/>
          <w:sz w:val="23"/>
          <w:szCs w:val="23"/>
        </w:rPr>
        <w:t>.):</w:t>
      </w:r>
    </w:p>
    <w:p w:rsidR="00DD1823" w:rsidRDefault="00DD1823" w:rsidP="00DD1823">
      <w:pPr>
        <w:rPr>
          <w:rFonts w:cs="Arial"/>
          <w:sz w:val="23"/>
          <w:szCs w:val="23"/>
        </w:rPr>
      </w:pPr>
    </w:p>
    <w:p w:rsidR="00DD1823" w:rsidRPr="006A214A" w:rsidRDefault="00DD1823" w:rsidP="00DD1823">
      <w:pPr>
        <w:rPr>
          <w:rFonts w:cs="Arial"/>
          <w:sz w:val="23"/>
          <w:szCs w:val="23"/>
        </w:rPr>
      </w:pPr>
      <w:r w:rsidRPr="006F4068">
        <w:rPr>
          <w:noProof/>
          <w:lang w:val="it-CH" w:eastAsia="it-CH"/>
        </w:rPr>
        <w:drawing>
          <wp:inline distT="0" distB="0" distL="0" distR="0" wp14:anchorId="5890D4B3" wp14:editId="473CC8B2">
            <wp:extent cx="6120130" cy="7386872"/>
            <wp:effectExtent l="0" t="0" r="0" b="508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7386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1823" w:rsidRPr="006A214A" w:rsidRDefault="00DD1823" w:rsidP="00DD1823">
      <w:pPr>
        <w:rPr>
          <w:rFonts w:cs="Arial"/>
          <w:sz w:val="23"/>
          <w:szCs w:val="23"/>
        </w:rPr>
      </w:pPr>
    </w:p>
    <w:p w:rsidR="00DD1823" w:rsidRPr="006A214A" w:rsidRDefault="00DD1823" w:rsidP="00DD1823">
      <w:pPr>
        <w:spacing w:after="120"/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lastRenderedPageBreak/>
        <w:t xml:space="preserve">Il totale dei contributi </w:t>
      </w:r>
      <w:r w:rsidRPr="006A214A">
        <w:rPr>
          <w:rFonts w:cs="Arial"/>
          <w:b/>
          <w:sz w:val="23"/>
          <w:szCs w:val="23"/>
        </w:rPr>
        <w:t xml:space="preserve">cresce di </w:t>
      </w:r>
      <w:r>
        <w:rPr>
          <w:rFonts w:cs="Arial"/>
          <w:b/>
          <w:sz w:val="23"/>
          <w:szCs w:val="23"/>
        </w:rPr>
        <w:t xml:space="preserve">ben </w:t>
      </w:r>
      <w:proofErr w:type="spellStart"/>
      <w:r w:rsidRPr="006A214A">
        <w:rPr>
          <w:rFonts w:cs="Arial"/>
          <w:b/>
          <w:sz w:val="23"/>
          <w:szCs w:val="23"/>
        </w:rPr>
        <w:t>fr</w:t>
      </w:r>
      <w:proofErr w:type="spellEnd"/>
      <w:r w:rsidRPr="006A214A">
        <w:rPr>
          <w:rFonts w:cs="Arial"/>
          <w:b/>
          <w:sz w:val="23"/>
          <w:szCs w:val="23"/>
        </w:rPr>
        <w:t>. 9</w:t>
      </w:r>
      <w:r>
        <w:rPr>
          <w:rFonts w:cs="Arial"/>
          <w:b/>
          <w:sz w:val="23"/>
          <w:szCs w:val="23"/>
        </w:rPr>
        <w:t>.3</w:t>
      </w:r>
      <w:r w:rsidRPr="006A214A">
        <w:rPr>
          <w:rFonts w:cs="Arial"/>
          <w:b/>
          <w:sz w:val="23"/>
          <w:szCs w:val="23"/>
        </w:rPr>
        <w:t xml:space="preserve"> Mio</w:t>
      </w:r>
      <w:r w:rsidRPr="006A214A">
        <w:rPr>
          <w:rFonts w:cs="Arial"/>
          <w:sz w:val="23"/>
          <w:szCs w:val="23"/>
        </w:rPr>
        <w:t xml:space="preserve"> rispetto al 201</w:t>
      </w:r>
      <w:r>
        <w:rPr>
          <w:rFonts w:cs="Arial"/>
          <w:sz w:val="23"/>
          <w:szCs w:val="23"/>
        </w:rPr>
        <w:t>7</w:t>
      </w:r>
      <w:r w:rsidRPr="006A214A">
        <w:rPr>
          <w:rFonts w:cs="Arial"/>
          <w:sz w:val="23"/>
          <w:szCs w:val="23"/>
        </w:rPr>
        <w:t xml:space="preserve"> (</w:t>
      </w:r>
      <w:proofErr w:type="spellStart"/>
      <w:r w:rsidRPr="006A214A">
        <w:rPr>
          <w:rFonts w:cs="Arial"/>
          <w:sz w:val="23"/>
          <w:szCs w:val="23"/>
        </w:rPr>
        <w:t>fr</w:t>
      </w:r>
      <w:proofErr w:type="spellEnd"/>
      <w:r w:rsidRPr="006A214A">
        <w:rPr>
          <w:rFonts w:cs="Arial"/>
          <w:sz w:val="23"/>
          <w:szCs w:val="23"/>
        </w:rPr>
        <w:t xml:space="preserve">. </w:t>
      </w:r>
      <w:r>
        <w:rPr>
          <w:rFonts w:cs="Arial"/>
          <w:sz w:val="23"/>
          <w:szCs w:val="23"/>
        </w:rPr>
        <w:t>191</w:t>
      </w:r>
      <w:r w:rsidRPr="006A214A">
        <w:rPr>
          <w:rFonts w:cs="Arial"/>
          <w:sz w:val="23"/>
          <w:szCs w:val="23"/>
        </w:rPr>
        <w:t>.</w:t>
      </w:r>
      <w:r>
        <w:rPr>
          <w:rFonts w:cs="Arial"/>
          <w:sz w:val="23"/>
          <w:szCs w:val="23"/>
        </w:rPr>
        <w:t>8</w:t>
      </w:r>
      <w:r w:rsidRPr="006A214A">
        <w:rPr>
          <w:rFonts w:cs="Arial"/>
          <w:sz w:val="23"/>
          <w:szCs w:val="23"/>
        </w:rPr>
        <w:t xml:space="preserve"> Mio)</w:t>
      </w:r>
      <w:r>
        <w:rPr>
          <w:rFonts w:cs="Arial"/>
          <w:sz w:val="23"/>
          <w:szCs w:val="23"/>
        </w:rPr>
        <w:t xml:space="preserve">, soprattutto in ragione del maggiore </w:t>
      </w:r>
      <w:r w:rsidRPr="006A214A">
        <w:rPr>
          <w:rFonts w:cs="Arial"/>
          <w:sz w:val="23"/>
          <w:szCs w:val="23"/>
        </w:rPr>
        <w:t xml:space="preserve">volume d’attività riconosciuto dal Cantone </w:t>
      </w:r>
      <w:r>
        <w:rPr>
          <w:rFonts w:cs="Arial"/>
          <w:sz w:val="23"/>
          <w:szCs w:val="23"/>
        </w:rPr>
        <w:t xml:space="preserve">su tutta l’attività di degenza. Il rialzo tariffale in ambito somatico-acuto e riabilitativo vi contribuisce nella misura di </w:t>
      </w:r>
      <w:proofErr w:type="spellStart"/>
      <w:r>
        <w:rPr>
          <w:rFonts w:cs="Arial"/>
          <w:sz w:val="23"/>
          <w:szCs w:val="23"/>
        </w:rPr>
        <w:t>fr</w:t>
      </w:r>
      <w:proofErr w:type="spellEnd"/>
      <w:r>
        <w:rPr>
          <w:rFonts w:cs="Arial"/>
          <w:sz w:val="23"/>
          <w:szCs w:val="23"/>
        </w:rPr>
        <w:t>. 1.5 Mio.</w:t>
      </w:r>
    </w:p>
    <w:p w:rsidR="00DD1823" w:rsidRPr="006A214A" w:rsidRDefault="00DD1823" w:rsidP="00DD1823">
      <w:pPr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>Di seguito alcune osservazioni sulle singole voci.</w:t>
      </w:r>
    </w:p>
    <w:p w:rsidR="00DD1823" w:rsidRPr="006A214A" w:rsidRDefault="00DD1823" w:rsidP="00DD1823">
      <w:pPr>
        <w:rPr>
          <w:rFonts w:cs="Arial"/>
          <w:sz w:val="23"/>
          <w:szCs w:val="23"/>
        </w:rPr>
      </w:pPr>
    </w:p>
    <w:p w:rsidR="00DD1823" w:rsidRPr="006A214A" w:rsidRDefault="00DD1823" w:rsidP="00DD1823">
      <w:pPr>
        <w:rPr>
          <w:rFonts w:cs="Arial"/>
          <w:sz w:val="23"/>
          <w:szCs w:val="23"/>
        </w:rPr>
      </w:pPr>
    </w:p>
    <w:p w:rsidR="00DD1823" w:rsidRPr="006A214A" w:rsidRDefault="00DD1823" w:rsidP="00DD1823">
      <w:pPr>
        <w:pStyle w:val="Titolo2"/>
        <w:numPr>
          <w:ilvl w:val="1"/>
          <w:numId w:val="8"/>
        </w:numPr>
        <w:spacing w:after="60"/>
        <w:ind w:left="567" w:hanging="567"/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 xml:space="preserve">Contributo per il finanziamento delle prestazioni di cura stazionarie per i pazienti domiciliati in Ticino a carico della </w:t>
      </w:r>
      <w:proofErr w:type="spellStart"/>
      <w:r w:rsidRPr="006A214A">
        <w:rPr>
          <w:rFonts w:cs="Arial"/>
          <w:sz w:val="23"/>
          <w:szCs w:val="23"/>
        </w:rPr>
        <w:t>LAMal</w:t>
      </w:r>
      <w:proofErr w:type="spellEnd"/>
      <w:r w:rsidRPr="006A214A">
        <w:rPr>
          <w:rFonts w:cs="Arial"/>
          <w:sz w:val="23"/>
          <w:szCs w:val="23"/>
        </w:rPr>
        <w:t>, oneri d’investimento compresi</w:t>
      </w:r>
    </w:p>
    <w:p w:rsidR="00DD1823" w:rsidRDefault="00DD1823" w:rsidP="00DD1823">
      <w:pPr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 xml:space="preserve">L’EOC dispensa prestazioni di cura stazionarie </w:t>
      </w:r>
      <w:r>
        <w:rPr>
          <w:rFonts w:cs="Arial"/>
          <w:sz w:val="23"/>
          <w:szCs w:val="23"/>
        </w:rPr>
        <w:t>nel settore somatico-acuto,</w:t>
      </w:r>
      <w:r w:rsidRPr="006A214A">
        <w:rPr>
          <w:rFonts w:cs="Arial"/>
          <w:sz w:val="23"/>
          <w:szCs w:val="23"/>
        </w:rPr>
        <w:t xml:space="preserve"> in quello riabilitativo</w:t>
      </w:r>
      <w:r>
        <w:rPr>
          <w:rFonts w:cs="Arial"/>
          <w:sz w:val="23"/>
          <w:szCs w:val="23"/>
        </w:rPr>
        <w:t xml:space="preserve"> e, dal 1° gennaio 2018, anche nei nuovi reparti acuti a minore intensità (RAMI) introdotti con la nuova pianificazione ospedaliera </w:t>
      </w:r>
      <w:r w:rsidRPr="00185FE8">
        <w:rPr>
          <w:rFonts w:cs="Arial"/>
          <w:sz w:val="23"/>
          <w:szCs w:val="23"/>
        </w:rPr>
        <w:t>del 15 dicembre 2015</w:t>
      </w:r>
      <w:r>
        <w:rPr>
          <w:rFonts w:cs="Arial"/>
          <w:sz w:val="23"/>
          <w:szCs w:val="23"/>
        </w:rPr>
        <w:t>.</w:t>
      </w:r>
      <w:r w:rsidRPr="006A214A">
        <w:rPr>
          <w:rFonts w:cs="Arial"/>
          <w:sz w:val="23"/>
          <w:szCs w:val="23"/>
        </w:rPr>
        <w:t xml:space="preserve"> </w:t>
      </w:r>
      <w:r>
        <w:rPr>
          <w:rFonts w:cs="Arial"/>
          <w:sz w:val="23"/>
          <w:szCs w:val="23"/>
        </w:rPr>
        <w:t>Nella sede di Acquarossa, dal 1° gennaio 2018,</w:t>
      </w:r>
      <w:r w:rsidRPr="003E2905">
        <w:rPr>
          <w:rFonts w:cs="Arial"/>
          <w:sz w:val="23"/>
          <w:szCs w:val="23"/>
        </w:rPr>
        <w:t xml:space="preserve"> è</w:t>
      </w:r>
      <w:r>
        <w:rPr>
          <w:rFonts w:cs="Arial"/>
          <w:sz w:val="23"/>
          <w:szCs w:val="23"/>
        </w:rPr>
        <w:t xml:space="preserve"> infatti</w:t>
      </w:r>
      <w:r w:rsidRPr="003E2905">
        <w:rPr>
          <w:rFonts w:cs="Arial"/>
          <w:sz w:val="23"/>
          <w:szCs w:val="23"/>
        </w:rPr>
        <w:t xml:space="preserve"> in funzione un reparto di 30 letti acuti di minore intensità (RAMI) predisposto per accogliere pazienti dopo una degenza acuta, ma che non sono ancora pronti a rientrare al proprio domicilio e pazienti provenienti direttamente dal domicilio che necessitano di cure mediche e di esami diagnostici a bassa intensità.</w:t>
      </w:r>
      <w:r>
        <w:rPr>
          <w:rFonts w:cs="Arial"/>
          <w:sz w:val="23"/>
          <w:szCs w:val="23"/>
        </w:rPr>
        <w:t xml:space="preserve"> Ulteriori 15 letti sono entrati in funzione il 1° gennaio 2019 nella sede di Locarno. L’offerta RAMI va a sostituire l’antecedente dotazione di letti in ambito somatico-acuto dedicati a cure simili erogate all’interno del mandato di medicina di base.</w:t>
      </w:r>
    </w:p>
    <w:p w:rsidR="00DD1823" w:rsidRDefault="00DD1823" w:rsidP="00DD1823">
      <w:pPr>
        <w:rPr>
          <w:rFonts w:cs="Arial"/>
          <w:sz w:val="23"/>
          <w:szCs w:val="23"/>
        </w:rPr>
      </w:pPr>
    </w:p>
    <w:p w:rsidR="00DD1823" w:rsidRPr="000539A8" w:rsidRDefault="00DD1823" w:rsidP="000539A8">
      <w:pPr>
        <w:pStyle w:val="Titolo3"/>
      </w:pPr>
      <w:r w:rsidRPr="000539A8">
        <w:t>Ambito somatico-acuto e riabilitativo</w:t>
      </w:r>
    </w:p>
    <w:p w:rsidR="00DD1823" w:rsidRPr="006A214A" w:rsidRDefault="00DD1823" w:rsidP="00DD1823">
      <w:pPr>
        <w:spacing w:after="120"/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>Il calcolo del contributo per tali prestazioni considera la tariffa negoziata tra assicuratori e ospedale</w:t>
      </w:r>
      <w:r>
        <w:rPr>
          <w:rFonts w:cs="Arial"/>
          <w:sz w:val="23"/>
          <w:szCs w:val="23"/>
        </w:rPr>
        <w:t xml:space="preserve"> (al 55%)</w:t>
      </w:r>
      <w:r w:rsidRPr="006A214A">
        <w:rPr>
          <w:rFonts w:cs="Arial"/>
          <w:sz w:val="23"/>
          <w:szCs w:val="23"/>
        </w:rPr>
        <w:t xml:space="preserve"> e il volume di attività concordato da quest’ultimo con il Cantone.</w:t>
      </w:r>
    </w:p>
    <w:p w:rsidR="00DD1823" w:rsidRPr="006A214A" w:rsidRDefault="00DD1823" w:rsidP="00DD1823">
      <w:pPr>
        <w:spacing w:after="120"/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>Le tariffe sono definite per punto di fatturazione DRG</w:t>
      </w:r>
      <w:r w:rsidRPr="006A214A">
        <w:rPr>
          <w:rStyle w:val="Rimandonotaapidipagina"/>
          <w:rFonts w:cs="Arial"/>
          <w:sz w:val="23"/>
          <w:szCs w:val="23"/>
        </w:rPr>
        <w:footnoteReference w:id="2"/>
      </w:r>
      <w:r w:rsidRPr="006A214A">
        <w:rPr>
          <w:rFonts w:cs="Arial"/>
          <w:sz w:val="23"/>
          <w:szCs w:val="23"/>
        </w:rPr>
        <w:t xml:space="preserve"> nel settore somatico-acuto e per giornata di cura in ambito riabilitativo. Le tariffe EOC</w:t>
      </w:r>
      <w:r>
        <w:rPr>
          <w:rFonts w:cs="Arial"/>
          <w:sz w:val="23"/>
          <w:szCs w:val="23"/>
        </w:rPr>
        <w:t xml:space="preserve"> per il 2018, negoziate con gli assicuratori e approvate dal Consiglio di Stato, sono definitive e crescono lievemente </w:t>
      </w:r>
      <w:r w:rsidRPr="006A214A">
        <w:rPr>
          <w:rFonts w:cs="Arial"/>
          <w:sz w:val="23"/>
          <w:szCs w:val="23"/>
        </w:rPr>
        <w:t>in ambito somatico-acuto</w:t>
      </w:r>
      <w:r>
        <w:rPr>
          <w:rFonts w:cs="Arial"/>
          <w:sz w:val="23"/>
          <w:szCs w:val="23"/>
        </w:rPr>
        <w:t xml:space="preserve"> rispetto al 2017</w:t>
      </w:r>
      <w:r w:rsidRPr="006A214A">
        <w:rPr>
          <w:rFonts w:cs="Arial"/>
          <w:sz w:val="23"/>
          <w:szCs w:val="23"/>
        </w:rPr>
        <w:t xml:space="preserve"> </w:t>
      </w:r>
      <w:r>
        <w:rPr>
          <w:rFonts w:cs="Arial"/>
          <w:sz w:val="23"/>
          <w:szCs w:val="23"/>
        </w:rPr>
        <w:t>(+0.6%)</w:t>
      </w:r>
      <w:r w:rsidRPr="006A214A">
        <w:rPr>
          <w:rFonts w:cs="Arial"/>
          <w:sz w:val="23"/>
          <w:szCs w:val="23"/>
        </w:rPr>
        <w:t xml:space="preserve">, </w:t>
      </w:r>
      <w:r>
        <w:rPr>
          <w:rFonts w:cs="Arial"/>
          <w:sz w:val="23"/>
          <w:szCs w:val="23"/>
        </w:rPr>
        <w:t>maggiormente nella</w:t>
      </w:r>
      <w:r w:rsidRPr="006A214A">
        <w:rPr>
          <w:rFonts w:cs="Arial"/>
          <w:sz w:val="23"/>
          <w:szCs w:val="23"/>
        </w:rPr>
        <w:t xml:space="preserve"> riabilitazione </w:t>
      </w:r>
      <w:r>
        <w:rPr>
          <w:rFonts w:cs="Arial"/>
          <w:sz w:val="23"/>
          <w:szCs w:val="23"/>
        </w:rPr>
        <w:t>(+5.1%)</w:t>
      </w:r>
      <w:r w:rsidRPr="006A214A">
        <w:rPr>
          <w:rFonts w:cs="Arial"/>
          <w:sz w:val="23"/>
          <w:szCs w:val="23"/>
        </w:rPr>
        <w:t>.</w:t>
      </w:r>
    </w:p>
    <w:p w:rsidR="00DD1823" w:rsidRPr="006A214A" w:rsidRDefault="00DD1823" w:rsidP="00DD1823">
      <w:pPr>
        <w:spacing w:after="120"/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>I volum</w:t>
      </w:r>
      <w:r>
        <w:rPr>
          <w:rFonts w:cs="Arial"/>
          <w:sz w:val="23"/>
          <w:szCs w:val="23"/>
        </w:rPr>
        <w:t>i</w:t>
      </w:r>
      <w:r w:rsidRPr="006A214A">
        <w:rPr>
          <w:rFonts w:cs="Arial"/>
          <w:sz w:val="23"/>
          <w:szCs w:val="23"/>
        </w:rPr>
        <w:t xml:space="preserve"> d’attività </w:t>
      </w:r>
      <w:r>
        <w:rPr>
          <w:rFonts w:cs="Arial"/>
          <w:sz w:val="23"/>
          <w:szCs w:val="23"/>
        </w:rPr>
        <w:t xml:space="preserve">2018, </w:t>
      </w:r>
      <w:r w:rsidRPr="006A214A">
        <w:rPr>
          <w:rFonts w:cs="Arial"/>
          <w:sz w:val="23"/>
          <w:szCs w:val="23"/>
        </w:rPr>
        <w:t>negoziati e definiti nel contratto annuale di prestazione</w:t>
      </w:r>
      <w:r>
        <w:rPr>
          <w:rFonts w:cs="Arial"/>
          <w:sz w:val="23"/>
          <w:szCs w:val="23"/>
        </w:rPr>
        <w:t>,</w:t>
      </w:r>
      <w:r w:rsidRPr="006A214A">
        <w:rPr>
          <w:rFonts w:cs="Arial"/>
          <w:sz w:val="23"/>
          <w:szCs w:val="23"/>
        </w:rPr>
        <w:t xml:space="preserve"> </w:t>
      </w:r>
      <w:r>
        <w:rPr>
          <w:rFonts w:cs="Arial"/>
          <w:sz w:val="23"/>
          <w:szCs w:val="23"/>
        </w:rPr>
        <w:t>si situano a 34'900 punti in ambito somatico-acuto (+2.3% rispetto al 2017</w:t>
      </w:r>
      <w:r w:rsidRPr="006A214A">
        <w:rPr>
          <w:rFonts w:cs="Arial"/>
          <w:sz w:val="23"/>
          <w:szCs w:val="23"/>
        </w:rPr>
        <w:t>). La previsione si fonda sulla proiezione dell’evoluzione storica 2005 – 201</w:t>
      </w:r>
      <w:r>
        <w:rPr>
          <w:rFonts w:cs="Arial"/>
          <w:sz w:val="23"/>
          <w:szCs w:val="23"/>
        </w:rPr>
        <w:t>6</w:t>
      </w:r>
      <w:r w:rsidRPr="006A214A">
        <w:rPr>
          <w:rFonts w:cs="Arial"/>
          <w:sz w:val="23"/>
          <w:szCs w:val="23"/>
        </w:rPr>
        <w:t xml:space="preserve"> e tiene conto del trasferimento dei letti da acuti </w:t>
      </w:r>
      <w:r>
        <w:rPr>
          <w:rFonts w:cs="Arial"/>
          <w:sz w:val="23"/>
          <w:szCs w:val="23"/>
        </w:rPr>
        <w:t>a RAMI</w:t>
      </w:r>
      <w:r w:rsidRPr="006A214A">
        <w:rPr>
          <w:rFonts w:cs="Arial"/>
          <w:sz w:val="23"/>
          <w:szCs w:val="23"/>
        </w:rPr>
        <w:t>. Dal 2012, l’aumento medio annuo è del 2.</w:t>
      </w:r>
      <w:r>
        <w:rPr>
          <w:rFonts w:cs="Arial"/>
          <w:sz w:val="23"/>
          <w:szCs w:val="23"/>
        </w:rPr>
        <w:t>6</w:t>
      </w:r>
      <w:r w:rsidRPr="006A214A">
        <w:rPr>
          <w:rFonts w:cs="Arial"/>
          <w:sz w:val="23"/>
          <w:szCs w:val="23"/>
        </w:rPr>
        <w:t>%, crescendo i</w:t>
      </w:r>
      <w:r w:rsidRPr="006A214A">
        <w:rPr>
          <w:rFonts w:cs="Arial"/>
          <w:spacing w:val="-2"/>
          <w:sz w:val="23"/>
          <w:szCs w:val="23"/>
        </w:rPr>
        <w:t xml:space="preserve"> pazienti e la</w:t>
      </w:r>
      <w:r w:rsidRPr="006A214A">
        <w:rPr>
          <w:rFonts w:cs="Arial"/>
          <w:sz w:val="23"/>
          <w:szCs w:val="23"/>
        </w:rPr>
        <w:t xml:space="preserve"> gravità media per caso. In ambito riabilitativo, l’attività negoziata è pari a 3</w:t>
      </w:r>
      <w:r>
        <w:rPr>
          <w:rFonts w:cs="Arial"/>
          <w:sz w:val="23"/>
          <w:szCs w:val="23"/>
        </w:rPr>
        <w:t>5</w:t>
      </w:r>
      <w:r w:rsidRPr="006A214A">
        <w:rPr>
          <w:rFonts w:cs="Arial"/>
          <w:sz w:val="23"/>
          <w:szCs w:val="23"/>
        </w:rPr>
        <w:t>'</w:t>
      </w:r>
      <w:r>
        <w:rPr>
          <w:rFonts w:cs="Arial"/>
          <w:sz w:val="23"/>
          <w:szCs w:val="23"/>
        </w:rPr>
        <w:t>12</w:t>
      </w:r>
      <w:r w:rsidRPr="006A214A">
        <w:rPr>
          <w:rFonts w:cs="Arial"/>
          <w:sz w:val="23"/>
          <w:szCs w:val="23"/>
        </w:rPr>
        <w:t>0 giornate</w:t>
      </w:r>
      <w:r>
        <w:rPr>
          <w:rFonts w:cs="Arial"/>
          <w:sz w:val="23"/>
          <w:szCs w:val="23"/>
        </w:rPr>
        <w:t xml:space="preserve"> (+1.8</w:t>
      </w:r>
      <w:r w:rsidRPr="006A214A">
        <w:rPr>
          <w:rFonts w:cs="Arial"/>
          <w:sz w:val="23"/>
          <w:szCs w:val="23"/>
        </w:rPr>
        <w:t>%</w:t>
      </w:r>
      <w:r>
        <w:rPr>
          <w:rFonts w:cs="Arial"/>
          <w:sz w:val="23"/>
          <w:szCs w:val="23"/>
        </w:rPr>
        <w:t xml:space="preserve"> rispetto al 2017</w:t>
      </w:r>
      <w:r w:rsidRPr="006A214A">
        <w:rPr>
          <w:rFonts w:cs="Arial"/>
          <w:sz w:val="23"/>
          <w:szCs w:val="23"/>
        </w:rPr>
        <w:t xml:space="preserve">). </w:t>
      </w:r>
      <w:r>
        <w:rPr>
          <w:rFonts w:cs="Arial"/>
          <w:sz w:val="23"/>
          <w:szCs w:val="23"/>
        </w:rPr>
        <w:t>L’ampliamento dell’offerta riabilitativa</w:t>
      </w:r>
      <w:r w:rsidRPr="006A214A">
        <w:rPr>
          <w:rFonts w:cs="Arial"/>
          <w:sz w:val="23"/>
          <w:szCs w:val="23"/>
        </w:rPr>
        <w:t xml:space="preserve"> su </w:t>
      </w:r>
      <w:proofErr w:type="spellStart"/>
      <w:r w:rsidRPr="006A214A">
        <w:rPr>
          <w:rFonts w:cs="Arial"/>
          <w:sz w:val="23"/>
          <w:szCs w:val="23"/>
        </w:rPr>
        <w:t>Faido</w:t>
      </w:r>
      <w:proofErr w:type="spellEnd"/>
      <w:r w:rsidRPr="006A214A">
        <w:rPr>
          <w:rFonts w:cs="Arial"/>
          <w:sz w:val="23"/>
          <w:szCs w:val="23"/>
        </w:rPr>
        <w:t xml:space="preserve"> e </w:t>
      </w:r>
      <w:proofErr w:type="spellStart"/>
      <w:r w:rsidRPr="006A214A">
        <w:rPr>
          <w:rFonts w:cs="Arial"/>
          <w:sz w:val="23"/>
          <w:szCs w:val="23"/>
        </w:rPr>
        <w:t>Novaggio</w:t>
      </w:r>
      <w:proofErr w:type="spellEnd"/>
      <w:r>
        <w:rPr>
          <w:rFonts w:cs="Arial"/>
          <w:sz w:val="23"/>
          <w:szCs w:val="23"/>
        </w:rPr>
        <w:t>, come da pianificazione, è ora a regime</w:t>
      </w:r>
      <w:r w:rsidRPr="006A214A">
        <w:rPr>
          <w:rFonts w:cs="Arial"/>
          <w:sz w:val="23"/>
          <w:szCs w:val="23"/>
        </w:rPr>
        <w:t>.</w:t>
      </w:r>
    </w:p>
    <w:p w:rsidR="00DD1823" w:rsidRPr="006A214A" w:rsidRDefault="00DD1823" w:rsidP="00DD1823">
      <w:pPr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 xml:space="preserve">L’attività effettiva </w:t>
      </w:r>
      <w:r>
        <w:rPr>
          <w:rFonts w:cs="Arial"/>
          <w:sz w:val="23"/>
          <w:szCs w:val="23"/>
        </w:rPr>
        <w:t>2018</w:t>
      </w:r>
      <w:r w:rsidRPr="006A214A">
        <w:rPr>
          <w:rFonts w:cs="Arial"/>
          <w:sz w:val="23"/>
          <w:szCs w:val="23"/>
        </w:rPr>
        <w:t xml:space="preserve"> risulta </w:t>
      </w:r>
      <w:r>
        <w:rPr>
          <w:rFonts w:cs="Arial"/>
          <w:sz w:val="23"/>
          <w:szCs w:val="23"/>
        </w:rPr>
        <w:t xml:space="preserve">molto simile </w:t>
      </w:r>
      <w:r w:rsidRPr="006A214A">
        <w:rPr>
          <w:rFonts w:cs="Arial"/>
          <w:sz w:val="23"/>
          <w:szCs w:val="23"/>
        </w:rPr>
        <w:t>a</w:t>
      </w:r>
      <w:r>
        <w:rPr>
          <w:rFonts w:cs="Arial"/>
          <w:sz w:val="23"/>
          <w:szCs w:val="23"/>
        </w:rPr>
        <w:t xml:space="preserve"> quanto definito a</w:t>
      </w:r>
      <w:r w:rsidRPr="006A214A">
        <w:rPr>
          <w:rFonts w:cs="Arial"/>
          <w:sz w:val="23"/>
          <w:szCs w:val="23"/>
        </w:rPr>
        <w:t xml:space="preserve"> livello contrattuale</w:t>
      </w:r>
      <w:r>
        <w:rPr>
          <w:rFonts w:cs="Arial"/>
          <w:sz w:val="23"/>
          <w:szCs w:val="23"/>
        </w:rPr>
        <w:t>:</w:t>
      </w:r>
      <w:r w:rsidRPr="006A214A">
        <w:rPr>
          <w:rFonts w:cs="Arial"/>
          <w:sz w:val="23"/>
          <w:szCs w:val="23"/>
        </w:rPr>
        <w:t xml:space="preserve"> in ambito somatico-acuto</w:t>
      </w:r>
      <w:r>
        <w:rPr>
          <w:rFonts w:cs="Arial"/>
          <w:sz w:val="23"/>
          <w:szCs w:val="23"/>
        </w:rPr>
        <w:t xml:space="preserve"> 34'785</w:t>
      </w:r>
      <w:r w:rsidRPr="006A214A">
        <w:rPr>
          <w:rFonts w:cs="Arial"/>
          <w:sz w:val="23"/>
          <w:szCs w:val="23"/>
        </w:rPr>
        <w:t xml:space="preserve"> punti</w:t>
      </w:r>
      <w:r>
        <w:rPr>
          <w:rFonts w:cs="Arial"/>
          <w:sz w:val="23"/>
          <w:szCs w:val="23"/>
        </w:rPr>
        <w:t xml:space="preserve"> (-0.3</w:t>
      </w:r>
      <w:r w:rsidRPr="006A214A">
        <w:rPr>
          <w:rFonts w:cs="Arial"/>
          <w:sz w:val="23"/>
          <w:szCs w:val="23"/>
        </w:rPr>
        <w:t xml:space="preserve">%), nella riabilitazione </w:t>
      </w:r>
      <w:r>
        <w:rPr>
          <w:rFonts w:cs="Arial"/>
          <w:sz w:val="23"/>
          <w:szCs w:val="23"/>
        </w:rPr>
        <w:t>35'268 giornate</w:t>
      </w:r>
      <w:r w:rsidRPr="006A214A">
        <w:rPr>
          <w:rFonts w:cs="Arial"/>
          <w:sz w:val="23"/>
          <w:szCs w:val="23"/>
        </w:rPr>
        <w:t xml:space="preserve"> </w:t>
      </w:r>
      <w:r>
        <w:rPr>
          <w:rFonts w:cs="Arial"/>
          <w:sz w:val="23"/>
          <w:szCs w:val="23"/>
        </w:rPr>
        <w:t>(+0.4</w:t>
      </w:r>
      <w:r w:rsidRPr="006A214A">
        <w:rPr>
          <w:rFonts w:cs="Arial"/>
          <w:sz w:val="23"/>
          <w:szCs w:val="23"/>
        </w:rPr>
        <w:t>%).</w:t>
      </w:r>
    </w:p>
    <w:p w:rsidR="00DD1823" w:rsidRDefault="00DD1823" w:rsidP="00DD1823">
      <w:pPr>
        <w:rPr>
          <w:rFonts w:cs="Arial"/>
          <w:sz w:val="23"/>
          <w:szCs w:val="23"/>
        </w:rPr>
      </w:pPr>
    </w:p>
    <w:p w:rsidR="00DD1823" w:rsidRPr="006A214A" w:rsidRDefault="00DD1823" w:rsidP="000539A8">
      <w:pPr>
        <w:pStyle w:val="Titolo3"/>
      </w:pPr>
      <w:r>
        <w:t>RAMI</w:t>
      </w:r>
    </w:p>
    <w:p w:rsidR="00DD1823" w:rsidRDefault="00DD1823" w:rsidP="00DD1823">
      <w:pPr>
        <w:spacing w:after="120"/>
        <w:rPr>
          <w:rFonts w:cs="Arial"/>
          <w:sz w:val="23"/>
          <w:szCs w:val="23"/>
        </w:rPr>
      </w:pPr>
      <w:r>
        <w:rPr>
          <w:rFonts w:cs="Arial"/>
          <w:sz w:val="23"/>
          <w:szCs w:val="23"/>
        </w:rPr>
        <w:t xml:space="preserve">Il calcolo del contributo cantonale per i reparti RAMI considera i costi per giornata di cura </w:t>
      </w:r>
      <w:r w:rsidRPr="00470EC7">
        <w:rPr>
          <w:rFonts w:cs="Arial"/>
          <w:spacing w:val="-4"/>
          <w:sz w:val="23"/>
          <w:szCs w:val="23"/>
        </w:rPr>
        <w:t xml:space="preserve">assunti dallo Stato (ex ante </w:t>
      </w:r>
      <w:proofErr w:type="spellStart"/>
      <w:r w:rsidRPr="00470EC7">
        <w:rPr>
          <w:rFonts w:cs="Arial"/>
          <w:spacing w:val="-4"/>
          <w:sz w:val="23"/>
          <w:szCs w:val="23"/>
        </w:rPr>
        <w:t>fr</w:t>
      </w:r>
      <w:proofErr w:type="spellEnd"/>
      <w:r w:rsidRPr="00470EC7">
        <w:rPr>
          <w:rFonts w:cs="Arial"/>
          <w:spacing w:val="-4"/>
          <w:sz w:val="23"/>
          <w:szCs w:val="23"/>
        </w:rPr>
        <w:t>. 250) e il volume di attività</w:t>
      </w:r>
      <w:r w:rsidRPr="008A6B2D">
        <w:rPr>
          <w:rFonts w:cs="Arial"/>
          <w:sz w:val="23"/>
          <w:szCs w:val="23"/>
        </w:rPr>
        <w:t xml:space="preserve"> de</w:t>
      </w:r>
      <w:r>
        <w:rPr>
          <w:rFonts w:cs="Arial"/>
          <w:sz w:val="23"/>
          <w:szCs w:val="23"/>
        </w:rPr>
        <w:t>finito da quest’ultimo con l’ospedale.</w:t>
      </w:r>
    </w:p>
    <w:p w:rsidR="00DD1823" w:rsidRDefault="00DD1823" w:rsidP="00DD1823">
      <w:pPr>
        <w:spacing w:after="120"/>
        <w:rPr>
          <w:rFonts w:cs="Arial"/>
          <w:sz w:val="23"/>
          <w:szCs w:val="23"/>
        </w:rPr>
      </w:pPr>
      <w:r>
        <w:rPr>
          <w:rFonts w:cs="Arial"/>
          <w:sz w:val="23"/>
          <w:szCs w:val="23"/>
        </w:rPr>
        <w:t xml:space="preserve">Il costo effettivo per giornata finanziato dal Cantone è determinato sulla base dei costi </w:t>
      </w:r>
      <w:r w:rsidRPr="00621724">
        <w:rPr>
          <w:rFonts w:cs="Arial"/>
          <w:sz w:val="23"/>
          <w:szCs w:val="23"/>
        </w:rPr>
        <w:t xml:space="preserve">complessivi (plafonati ad un valore massimo riconosciuto di </w:t>
      </w:r>
      <w:proofErr w:type="spellStart"/>
      <w:r w:rsidRPr="00621724">
        <w:rPr>
          <w:rFonts w:cs="Arial"/>
          <w:sz w:val="23"/>
          <w:szCs w:val="23"/>
        </w:rPr>
        <w:t>fr</w:t>
      </w:r>
      <w:proofErr w:type="spellEnd"/>
      <w:r w:rsidRPr="00621724">
        <w:rPr>
          <w:rFonts w:cs="Arial"/>
          <w:sz w:val="23"/>
          <w:szCs w:val="23"/>
        </w:rPr>
        <w:t>. 484.80), da cui è</w:t>
      </w:r>
      <w:r w:rsidRPr="00621724">
        <w:rPr>
          <w:sz w:val="23"/>
          <w:szCs w:val="23"/>
        </w:rPr>
        <w:t xml:space="preserve"> dedotta </w:t>
      </w:r>
      <w:r w:rsidRPr="00621724">
        <w:rPr>
          <w:rFonts w:cs="Arial"/>
          <w:sz w:val="23"/>
          <w:szCs w:val="23"/>
        </w:rPr>
        <w:t>la</w:t>
      </w:r>
      <w:r w:rsidRPr="005C069A">
        <w:rPr>
          <w:rFonts w:cs="Arial"/>
          <w:sz w:val="23"/>
          <w:szCs w:val="23"/>
        </w:rPr>
        <w:t xml:space="preserve"> reale partecipazione di assicuratori e pazienti</w:t>
      </w:r>
      <w:r>
        <w:rPr>
          <w:rFonts w:cs="Arial"/>
          <w:sz w:val="23"/>
          <w:szCs w:val="23"/>
        </w:rPr>
        <w:t xml:space="preserve">, che si è rivelata un po’ al di sotto delle aspettative, situandosi rispettivamente a </w:t>
      </w:r>
      <w:proofErr w:type="spellStart"/>
      <w:r>
        <w:rPr>
          <w:rFonts w:cs="Arial"/>
          <w:sz w:val="23"/>
          <w:szCs w:val="23"/>
        </w:rPr>
        <w:t>fr</w:t>
      </w:r>
      <w:proofErr w:type="spellEnd"/>
      <w:r>
        <w:rPr>
          <w:rFonts w:cs="Arial"/>
          <w:sz w:val="23"/>
          <w:szCs w:val="23"/>
        </w:rPr>
        <w:t xml:space="preserve">. 178.75 e a </w:t>
      </w:r>
      <w:proofErr w:type="spellStart"/>
      <w:r>
        <w:rPr>
          <w:rFonts w:cs="Arial"/>
          <w:sz w:val="23"/>
          <w:szCs w:val="23"/>
        </w:rPr>
        <w:t>fr</w:t>
      </w:r>
      <w:proofErr w:type="spellEnd"/>
      <w:r>
        <w:rPr>
          <w:rFonts w:cs="Arial"/>
          <w:sz w:val="23"/>
          <w:szCs w:val="23"/>
        </w:rPr>
        <w:t xml:space="preserve">. 19.45 (diversi pazienti, con ricoveri ripetuti, hanno raggiunto la soglia massima di </w:t>
      </w:r>
      <w:proofErr w:type="spellStart"/>
      <w:r>
        <w:rPr>
          <w:rFonts w:cs="Arial"/>
          <w:sz w:val="23"/>
          <w:szCs w:val="23"/>
        </w:rPr>
        <w:t>fr</w:t>
      </w:r>
      <w:proofErr w:type="spellEnd"/>
      <w:r>
        <w:rPr>
          <w:rFonts w:cs="Arial"/>
          <w:sz w:val="23"/>
          <w:szCs w:val="23"/>
        </w:rPr>
        <w:t xml:space="preserve">. 600 annui stabiliti per legge). Nel 2018 l’importo effettivo a carico del Cantone è pari a </w:t>
      </w:r>
      <w:proofErr w:type="spellStart"/>
      <w:r>
        <w:rPr>
          <w:rFonts w:cs="Arial"/>
          <w:sz w:val="23"/>
          <w:szCs w:val="23"/>
        </w:rPr>
        <w:t>fr</w:t>
      </w:r>
      <w:proofErr w:type="spellEnd"/>
      <w:r>
        <w:rPr>
          <w:rFonts w:cs="Arial"/>
          <w:sz w:val="23"/>
          <w:szCs w:val="23"/>
        </w:rPr>
        <w:t>. 286.60.</w:t>
      </w:r>
    </w:p>
    <w:p w:rsidR="00DD1823" w:rsidRPr="008D37A5" w:rsidRDefault="00DD1823" w:rsidP="00DD1823">
      <w:pPr>
        <w:rPr>
          <w:sz w:val="23"/>
          <w:szCs w:val="23"/>
        </w:rPr>
      </w:pPr>
      <w:r w:rsidRPr="008D37A5">
        <w:rPr>
          <w:sz w:val="23"/>
          <w:szCs w:val="23"/>
        </w:rPr>
        <w:t xml:space="preserve">Il volume d’attività negoziato e definito nel contratto di prestazione 2018 si situa a 9'855 giornate, ipotizzando un’occupazione del 90% sui 30 letti disponibili. L’attività effettiva 2018 </w:t>
      </w:r>
      <w:r w:rsidRPr="008D37A5">
        <w:rPr>
          <w:sz w:val="23"/>
          <w:szCs w:val="23"/>
        </w:rPr>
        <w:lastRenderedPageBreak/>
        <w:t>risulta inferiore dell’ 8.8%, attestandosi a 8'986 giornate di cura, e si spiega almeno in parte con la fase d’introduzione dei RAMI.</w:t>
      </w:r>
    </w:p>
    <w:p w:rsidR="00DD1823" w:rsidRPr="006A214A" w:rsidRDefault="00DD1823" w:rsidP="00DD1823">
      <w:pPr>
        <w:rPr>
          <w:rFonts w:cs="Arial"/>
          <w:sz w:val="23"/>
          <w:szCs w:val="23"/>
        </w:rPr>
      </w:pPr>
    </w:p>
    <w:p w:rsidR="00DD1823" w:rsidRPr="006A214A" w:rsidRDefault="00DD1823" w:rsidP="00DD1823">
      <w:pPr>
        <w:rPr>
          <w:rFonts w:cs="Arial"/>
          <w:sz w:val="23"/>
          <w:szCs w:val="23"/>
        </w:rPr>
      </w:pPr>
    </w:p>
    <w:p w:rsidR="00DD1823" w:rsidRPr="006A214A" w:rsidRDefault="00DD1823" w:rsidP="00DD1823">
      <w:pPr>
        <w:pStyle w:val="Titolo2"/>
        <w:numPr>
          <w:ilvl w:val="1"/>
          <w:numId w:val="8"/>
        </w:numPr>
        <w:spacing w:after="60"/>
        <w:ind w:left="0" w:firstLine="0"/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>Contributo per le prestazioni economicamente di interesse generale</w:t>
      </w:r>
    </w:p>
    <w:p w:rsidR="00DD1823" w:rsidRPr="006A214A" w:rsidRDefault="00DD1823" w:rsidP="00DD1823">
      <w:pPr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 xml:space="preserve">Le tariffe ospedaliere non remunerano le prestazioni economicamente d’interesse generale, in particolare il mantenimento di capacità ospedaliere per motivi di politica regionale e la ricerca e l’insegnamento universitario (art. 49 cpv. 3 </w:t>
      </w:r>
      <w:proofErr w:type="spellStart"/>
      <w:r w:rsidRPr="006A214A">
        <w:rPr>
          <w:rFonts w:cs="Arial"/>
          <w:sz w:val="23"/>
          <w:szCs w:val="23"/>
        </w:rPr>
        <w:t>LAMal</w:t>
      </w:r>
      <w:proofErr w:type="spellEnd"/>
      <w:r w:rsidRPr="006A214A">
        <w:rPr>
          <w:rFonts w:cs="Arial"/>
          <w:sz w:val="23"/>
          <w:szCs w:val="23"/>
        </w:rPr>
        <w:t>). Oltre alla formazione universitaria</w:t>
      </w:r>
      <w:r>
        <w:rPr>
          <w:rFonts w:cs="Arial"/>
          <w:sz w:val="23"/>
          <w:szCs w:val="23"/>
        </w:rPr>
        <w:t xml:space="preserve"> (e a quella non universitaria per il comparto RAMI)</w:t>
      </w:r>
      <w:r w:rsidRPr="006A214A">
        <w:rPr>
          <w:rFonts w:cs="Arial"/>
          <w:sz w:val="23"/>
          <w:szCs w:val="23"/>
        </w:rPr>
        <w:t>, nel 201</w:t>
      </w:r>
      <w:r>
        <w:rPr>
          <w:rFonts w:cs="Arial"/>
          <w:sz w:val="23"/>
          <w:szCs w:val="23"/>
        </w:rPr>
        <w:t>8</w:t>
      </w:r>
      <w:r w:rsidRPr="006A214A">
        <w:rPr>
          <w:rFonts w:cs="Arial"/>
          <w:sz w:val="23"/>
          <w:szCs w:val="23"/>
        </w:rPr>
        <w:t xml:space="preserve"> il Cantone ha riconosciuto e remunerato quali prestazioni economicamente d’interesse generale altre </w:t>
      </w:r>
      <w:r>
        <w:rPr>
          <w:rFonts w:cs="Arial"/>
          <w:sz w:val="23"/>
          <w:szCs w:val="23"/>
        </w:rPr>
        <w:t>quattro</w:t>
      </w:r>
      <w:r w:rsidRPr="006A214A">
        <w:rPr>
          <w:rFonts w:cs="Arial"/>
          <w:sz w:val="23"/>
          <w:szCs w:val="23"/>
        </w:rPr>
        <w:t xml:space="preserve"> categorie di prestazioni, per un totale di </w:t>
      </w:r>
      <w:proofErr w:type="spellStart"/>
      <w:r w:rsidRPr="006A214A">
        <w:rPr>
          <w:rFonts w:cs="Arial"/>
          <w:b/>
          <w:sz w:val="23"/>
          <w:szCs w:val="23"/>
        </w:rPr>
        <w:t>fr</w:t>
      </w:r>
      <w:proofErr w:type="spellEnd"/>
      <w:r w:rsidRPr="006A214A">
        <w:rPr>
          <w:rFonts w:cs="Arial"/>
          <w:b/>
          <w:sz w:val="23"/>
          <w:szCs w:val="23"/>
        </w:rPr>
        <w:t xml:space="preserve">. </w:t>
      </w:r>
      <w:r>
        <w:rPr>
          <w:rFonts w:cs="Arial"/>
          <w:b/>
          <w:sz w:val="23"/>
          <w:szCs w:val="23"/>
        </w:rPr>
        <w:t>5</w:t>
      </w:r>
      <w:r w:rsidRPr="006A214A">
        <w:rPr>
          <w:rFonts w:cs="Arial"/>
          <w:b/>
          <w:sz w:val="23"/>
          <w:szCs w:val="23"/>
        </w:rPr>
        <w:t>'</w:t>
      </w:r>
      <w:r>
        <w:rPr>
          <w:rFonts w:cs="Arial"/>
          <w:b/>
          <w:sz w:val="23"/>
          <w:szCs w:val="23"/>
        </w:rPr>
        <w:t>085</w:t>
      </w:r>
      <w:r w:rsidRPr="006A214A">
        <w:rPr>
          <w:rFonts w:cs="Arial"/>
          <w:b/>
          <w:sz w:val="23"/>
          <w:szCs w:val="23"/>
        </w:rPr>
        <w:t>’8</w:t>
      </w:r>
      <w:r>
        <w:rPr>
          <w:rFonts w:cs="Arial"/>
          <w:b/>
          <w:sz w:val="23"/>
          <w:szCs w:val="23"/>
        </w:rPr>
        <w:t>5</w:t>
      </w:r>
      <w:r w:rsidRPr="006A214A">
        <w:rPr>
          <w:rFonts w:cs="Arial"/>
          <w:b/>
          <w:sz w:val="23"/>
          <w:szCs w:val="23"/>
        </w:rPr>
        <w:t>0</w:t>
      </w:r>
      <w:r w:rsidRPr="006A214A">
        <w:rPr>
          <w:rFonts w:cs="Arial"/>
          <w:sz w:val="23"/>
          <w:szCs w:val="23"/>
        </w:rPr>
        <w:t>.</w:t>
      </w:r>
    </w:p>
    <w:p w:rsidR="00DD1823" w:rsidRPr="006A214A" w:rsidRDefault="00DD1823" w:rsidP="00DD1823">
      <w:pPr>
        <w:rPr>
          <w:rFonts w:cs="Arial"/>
          <w:sz w:val="23"/>
          <w:szCs w:val="23"/>
        </w:rPr>
      </w:pPr>
    </w:p>
    <w:p w:rsidR="00DD1823" w:rsidRPr="006A214A" w:rsidRDefault="00DD1823" w:rsidP="000539A8">
      <w:pPr>
        <w:pStyle w:val="Titolo3"/>
      </w:pPr>
      <w:r w:rsidRPr="006A214A">
        <w:t>Formazione</w:t>
      </w:r>
    </w:p>
    <w:p w:rsidR="00DD1823" w:rsidRPr="006A214A" w:rsidRDefault="00DD1823" w:rsidP="00DD1823">
      <w:pPr>
        <w:spacing w:after="120"/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 xml:space="preserve">Il Cantone remunera </w:t>
      </w:r>
      <w:r>
        <w:rPr>
          <w:rFonts w:cs="Arial"/>
          <w:sz w:val="23"/>
          <w:szCs w:val="23"/>
        </w:rPr>
        <w:t xml:space="preserve">dal 2014 </w:t>
      </w:r>
      <w:r w:rsidRPr="006A214A">
        <w:rPr>
          <w:rFonts w:cs="Arial"/>
          <w:sz w:val="23"/>
          <w:szCs w:val="23"/>
        </w:rPr>
        <w:t xml:space="preserve">la formazione universitaria con </w:t>
      </w:r>
      <w:proofErr w:type="spellStart"/>
      <w:r w:rsidRPr="006A214A">
        <w:rPr>
          <w:rFonts w:cs="Arial"/>
          <w:sz w:val="23"/>
          <w:szCs w:val="23"/>
        </w:rPr>
        <w:t>fr</w:t>
      </w:r>
      <w:proofErr w:type="spellEnd"/>
      <w:r w:rsidRPr="006A214A">
        <w:rPr>
          <w:rFonts w:cs="Arial"/>
          <w:sz w:val="23"/>
          <w:szCs w:val="23"/>
        </w:rPr>
        <w:t xml:space="preserve">. 15'000 per posto di medico assistente in formazione FMH a tempo pieno. L’effettivo </w:t>
      </w:r>
      <w:r>
        <w:rPr>
          <w:rFonts w:cs="Arial"/>
          <w:sz w:val="23"/>
          <w:szCs w:val="23"/>
        </w:rPr>
        <w:t>2018</w:t>
      </w:r>
      <w:r w:rsidRPr="006A214A">
        <w:rPr>
          <w:rFonts w:cs="Arial"/>
          <w:sz w:val="23"/>
          <w:szCs w:val="23"/>
        </w:rPr>
        <w:t xml:space="preserve"> di </w:t>
      </w:r>
      <w:r>
        <w:rPr>
          <w:rFonts w:cs="Arial"/>
          <w:sz w:val="23"/>
          <w:szCs w:val="23"/>
        </w:rPr>
        <w:t>234.33</w:t>
      </w:r>
      <w:r w:rsidRPr="006A214A">
        <w:rPr>
          <w:rFonts w:cs="Arial"/>
          <w:sz w:val="23"/>
          <w:szCs w:val="23"/>
        </w:rPr>
        <w:t xml:space="preserve"> unità stimato dall’EOC si è rivelato a consuntivo di </w:t>
      </w:r>
      <w:r>
        <w:rPr>
          <w:rFonts w:cs="Arial"/>
          <w:sz w:val="23"/>
          <w:szCs w:val="23"/>
        </w:rPr>
        <w:t>248.37</w:t>
      </w:r>
      <w:r w:rsidRPr="006A214A">
        <w:rPr>
          <w:rFonts w:cs="Arial"/>
          <w:sz w:val="23"/>
          <w:szCs w:val="23"/>
        </w:rPr>
        <w:t xml:space="preserve"> unità</w:t>
      </w:r>
      <w:r>
        <w:rPr>
          <w:rFonts w:cs="Arial"/>
          <w:sz w:val="23"/>
          <w:szCs w:val="23"/>
        </w:rPr>
        <w:t xml:space="preserve"> (RAMI inclusi)</w:t>
      </w:r>
      <w:r w:rsidRPr="006A214A">
        <w:rPr>
          <w:rFonts w:cs="Arial"/>
          <w:sz w:val="23"/>
          <w:szCs w:val="23"/>
        </w:rPr>
        <w:t xml:space="preserve">. Il contributo versato a titolo definitivo è stato quindi di </w:t>
      </w:r>
      <w:proofErr w:type="spellStart"/>
      <w:r w:rsidRPr="006A214A">
        <w:rPr>
          <w:rFonts w:cs="Arial"/>
          <w:b/>
          <w:sz w:val="23"/>
          <w:szCs w:val="23"/>
        </w:rPr>
        <w:t>fr</w:t>
      </w:r>
      <w:proofErr w:type="spellEnd"/>
      <w:r w:rsidRPr="006A214A">
        <w:rPr>
          <w:rFonts w:cs="Arial"/>
          <w:b/>
          <w:sz w:val="23"/>
          <w:szCs w:val="23"/>
        </w:rPr>
        <w:t xml:space="preserve">. </w:t>
      </w:r>
      <w:r>
        <w:rPr>
          <w:rFonts w:cs="Arial"/>
          <w:b/>
          <w:sz w:val="23"/>
          <w:szCs w:val="23"/>
        </w:rPr>
        <w:t>3'726</w:t>
      </w:r>
      <w:r w:rsidRPr="006A214A">
        <w:rPr>
          <w:rFonts w:cs="Arial"/>
          <w:b/>
          <w:sz w:val="23"/>
          <w:szCs w:val="23"/>
        </w:rPr>
        <w:t>'</w:t>
      </w:r>
      <w:r>
        <w:rPr>
          <w:rFonts w:cs="Arial"/>
          <w:b/>
          <w:sz w:val="23"/>
          <w:szCs w:val="23"/>
        </w:rPr>
        <w:t>6</w:t>
      </w:r>
      <w:r w:rsidRPr="006A214A">
        <w:rPr>
          <w:rFonts w:cs="Arial"/>
          <w:b/>
          <w:sz w:val="23"/>
          <w:szCs w:val="23"/>
        </w:rPr>
        <w:t>00</w:t>
      </w:r>
      <w:r>
        <w:rPr>
          <w:rFonts w:cs="Arial"/>
          <w:sz w:val="23"/>
          <w:szCs w:val="23"/>
        </w:rPr>
        <w:t xml:space="preserve"> (+6.0</w:t>
      </w:r>
      <w:r w:rsidRPr="006A214A">
        <w:rPr>
          <w:rFonts w:cs="Arial"/>
          <w:sz w:val="23"/>
          <w:szCs w:val="23"/>
        </w:rPr>
        <w:t>%).</w:t>
      </w:r>
    </w:p>
    <w:p w:rsidR="00DD1823" w:rsidRDefault="00DD1823" w:rsidP="00DD1823">
      <w:pPr>
        <w:spacing w:after="120"/>
        <w:rPr>
          <w:rFonts w:cs="Arial"/>
          <w:sz w:val="23"/>
          <w:szCs w:val="23"/>
        </w:rPr>
      </w:pPr>
      <w:r>
        <w:rPr>
          <w:rFonts w:cs="Arial"/>
          <w:sz w:val="23"/>
          <w:szCs w:val="23"/>
        </w:rPr>
        <w:t>I</w:t>
      </w:r>
      <w:r w:rsidRPr="00CF60D5">
        <w:rPr>
          <w:rFonts w:cs="Arial"/>
          <w:sz w:val="23"/>
          <w:szCs w:val="23"/>
        </w:rPr>
        <w:t>n ambito somatico-acuto e riabilitativo</w:t>
      </w:r>
      <w:r>
        <w:rPr>
          <w:rFonts w:cs="Arial"/>
          <w:sz w:val="23"/>
          <w:szCs w:val="23"/>
        </w:rPr>
        <w:t>, l</w:t>
      </w:r>
      <w:r w:rsidRPr="006A214A">
        <w:rPr>
          <w:rFonts w:cs="Arial"/>
          <w:sz w:val="23"/>
          <w:szCs w:val="23"/>
        </w:rPr>
        <w:t xml:space="preserve">a formazione </w:t>
      </w:r>
      <w:r w:rsidRPr="006A214A">
        <w:rPr>
          <w:rFonts w:cs="Arial"/>
          <w:sz w:val="23"/>
          <w:szCs w:val="23"/>
          <w:u w:val="single"/>
        </w:rPr>
        <w:t>non</w:t>
      </w:r>
      <w:r w:rsidRPr="006A214A">
        <w:rPr>
          <w:rFonts w:cs="Arial"/>
          <w:sz w:val="23"/>
          <w:szCs w:val="23"/>
        </w:rPr>
        <w:t xml:space="preserve"> universitaria è finanziata dal 2012 attraverso le tariffe, quindi anche dagli assicuratori malattia. </w:t>
      </w:r>
      <w:r>
        <w:rPr>
          <w:rFonts w:cs="Arial"/>
          <w:sz w:val="23"/>
          <w:szCs w:val="23"/>
        </w:rPr>
        <w:t xml:space="preserve">Nei RAMI, per contro, vi è il solo finanziamento cantonale, con un contributo effettivo nel 2018 di </w:t>
      </w:r>
      <w:proofErr w:type="spellStart"/>
      <w:r w:rsidRPr="00D45520">
        <w:rPr>
          <w:rFonts w:cs="Arial"/>
          <w:b/>
          <w:sz w:val="23"/>
          <w:szCs w:val="23"/>
        </w:rPr>
        <w:t>fr</w:t>
      </w:r>
      <w:proofErr w:type="spellEnd"/>
      <w:r w:rsidRPr="00D45520">
        <w:rPr>
          <w:rFonts w:cs="Arial"/>
          <w:b/>
          <w:sz w:val="23"/>
          <w:szCs w:val="23"/>
        </w:rPr>
        <w:t>. 27'000</w:t>
      </w:r>
      <w:r>
        <w:rPr>
          <w:rFonts w:cs="Arial"/>
          <w:sz w:val="23"/>
          <w:szCs w:val="23"/>
        </w:rPr>
        <w:t xml:space="preserve"> quale prestazione d’interesse generale. I contratti</w:t>
      </w:r>
      <w:r w:rsidRPr="006A214A">
        <w:rPr>
          <w:rFonts w:cs="Arial"/>
          <w:sz w:val="23"/>
          <w:szCs w:val="23"/>
        </w:rPr>
        <w:t xml:space="preserve"> di prestazione menziona</w:t>
      </w:r>
      <w:r>
        <w:rPr>
          <w:rFonts w:cs="Arial"/>
          <w:sz w:val="23"/>
          <w:szCs w:val="23"/>
        </w:rPr>
        <w:t>no</w:t>
      </w:r>
      <w:r w:rsidRPr="006A214A">
        <w:rPr>
          <w:rFonts w:cs="Arial"/>
          <w:sz w:val="23"/>
          <w:szCs w:val="23"/>
        </w:rPr>
        <w:t xml:space="preserve">, come previsto dall’art. 66h </w:t>
      </w:r>
      <w:proofErr w:type="spellStart"/>
      <w:r w:rsidRPr="006A214A">
        <w:rPr>
          <w:rFonts w:cs="Arial"/>
          <w:sz w:val="23"/>
          <w:szCs w:val="23"/>
        </w:rPr>
        <w:t>LCAMal</w:t>
      </w:r>
      <w:proofErr w:type="spellEnd"/>
      <w:r w:rsidRPr="006A214A">
        <w:rPr>
          <w:rFonts w:cs="Arial"/>
          <w:sz w:val="23"/>
          <w:szCs w:val="23"/>
        </w:rPr>
        <w:t xml:space="preserve">, il numero di allievi in formazione per genere di scuola, verificato poi a consuntivo. </w:t>
      </w:r>
    </w:p>
    <w:p w:rsidR="00DD1823" w:rsidRPr="006A214A" w:rsidRDefault="00DD1823" w:rsidP="00DD1823">
      <w:pPr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>Nel 201</w:t>
      </w:r>
      <w:r>
        <w:rPr>
          <w:rFonts w:cs="Arial"/>
          <w:sz w:val="23"/>
          <w:szCs w:val="23"/>
        </w:rPr>
        <w:t>8</w:t>
      </w:r>
      <w:r w:rsidRPr="006A214A">
        <w:rPr>
          <w:rFonts w:cs="Arial"/>
          <w:sz w:val="23"/>
          <w:szCs w:val="23"/>
        </w:rPr>
        <w:t xml:space="preserve">, l’EOC ha </w:t>
      </w:r>
      <w:r w:rsidRPr="002443C1">
        <w:rPr>
          <w:rFonts w:cs="Arial"/>
          <w:sz w:val="23"/>
          <w:szCs w:val="23"/>
        </w:rPr>
        <w:t>offerto 11’670 settimane di formazione a 920 allievi</w:t>
      </w:r>
      <w:r>
        <w:rPr>
          <w:rFonts w:cs="Arial"/>
          <w:sz w:val="23"/>
          <w:szCs w:val="23"/>
        </w:rPr>
        <w:t xml:space="preserve">, </w:t>
      </w:r>
      <w:r w:rsidRPr="002443C1">
        <w:rPr>
          <w:rFonts w:cs="Arial"/>
          <w:sz w:val="23"/>
          <w:szCs w:val="23"/>
        </w:rPr>
        <w:t>cui</w:t>
      </w:r>
      <w:r w:rsidRPr="006A214A">
        <w:rPr>
          <w:rFonts w:cs="Arial"/>
          <w:sz w:val="23"/>
          <w:szCs w:val="23"/>
        </w:rPr>
        <w:t xml:space="preserve"> si aggiungono 1</w:t>
      </w:r>
      <w:r>
        <w:rPr>
          <w:rFonts w:cs="Arial"/>
          <w:sz w:val="23"/>
          <w:szCs w:val="23"/>
        </w:rPr>
        <w:t>8’976</w:t>
      </w:r>
      <w:r w:rsidRPr="006A214A">
        <w:rPr>
          <w:rFonts w:cs="Arial"/>
          <w:sz w:val="23"/>
          <w:szCs w:val="23"/>
        </w:rPr>
        <w:t xml:space="preserve"> giornate di formazione continua del personale curante (infermieri, assisten</w:t>
      </w:r>
      <w:r>
        <w:rPr>
          <w:rFonts w:cs="Arial"/>
          <w:sz w:val="23"/>
          <w:szCs w:val="23"/>
        </w:rPr>
        <w:t xml:space="preserve">ti di cura e personale tecnico) e la partecipazione di 73 allievi ai corsi di formazione post-diploma in anestesia, cure intense e cure urgenti, </w:t>
      </w:r>
      <w:r w:rsidRPr="006A214A">
        <w:rPr>
          <w:rFonts w:cs="Arial"/>
          <w:sz w:val="23"/>
          <w:szCs w:val="23"/>
        </w:rPr>
        <w:t xml:space="preserve">riconfermando il costante impegno dell’EOC </w:t>
      </w:r>
      <w:r>
        <w:rPr>
          <w:rFonts w:cs="Arial"/>
          <w:sz w:val="23"/>
          <w:szCs w:val="23"/>
        </w:rPr>
        <w:t>a favore della formazione in senso lato.</w:t>
      </w:r>
    </w:p>
    <w:p w:rsidR="00DD1823" w:rsidRDefault="00DD1823" w:rsidP="00DD1823">
      <w:pPr>
        <w:pStyle w:val="Titolo3"/>
        <w:tabs>
          <w:tab w:val="clear" w:pos="709"/>
        </w:tabs>
        <w:spacing w:before="0" w:after="60"/>
        <w:rPr>
          <w:rFonts w:cs="Arial"/>
          <w:b w:val="0"/>
          <w:i w:val="0"/>
          <w:u w:val="single"/>
        </w:rPr>
      </w:pPr>
    </w:p>
    <w:p w:rsidR="00DD1823" w:rsidRPr="006A214A" w:rsidRDefault="00DD1823" w:rsidP="000539A8">
      <w:pPr>
        <w:pStyle w:val="Titolo3"/>
      </w:pPr>
      <w:r w:rsidRPr="006A214A">
        <w:t>Fabbisogno dei consultori salute sessuale (</w:t>
      </w:r>
      <w:proofErr w:type="spellStart"/>
      <w:r w:rsidRPr="006A214A">
        <w:t>CoSS</w:t>
      </w:r>
      <w:proofErr w:type="spellEnd"/>
      <w:r w:rsidRPr="006A214A">
        <w:t>)</w:t>
      </w:r>
    </w:p>
    <w:p w:rsidR="00DD1823" w:rsidRPr="006A214A" w:rsidRDefault="00DD1823" w:rsidP="00DD1823">
      <w:pPr>
        <w:spacing w:after="120"/>
        <w:rPr>
          <w:rFonts w:cs="Arial"/>
          <w:b/>
          <w:bCs/>
          <w:sz w:val="23"/>
          <w:szCs w:val="23"/>
        </w:rPr>
      </w:pPr>
      <w:r w:rsidRPr="006A214A">
        <w:rPr>
          <w:rFonts w:cs="Arial"/>
          <w:sz w:val="23"/>
          <w:szCs w:val="23"/>
        </w:rPr>
        <w:t xml:space="preserve">Il fabbisogno dei consultori di salute sessuale annessi ai quattro ospedali regionali, determinato analiticamente, è invariato dal 2012 a </w:t>
      </w:r>
      <w:proofErr w:type="spellStart"/>
      <w:r w:rsidRPr="006A214A">
        <w:rPr>
          <w:rFonts w:cs="Arial"/>
          <w:b/>
          <w:sz w:val="23"/>
          <w:szCs w:val="23"/>
        </w:rPr>
        <w:t>fr</w:t>
      </w:r>
      <w:proofErr w:type="spellEnd"/>
      <w:r w:rsidRPr="006A214A">
        <w:rPr>
          <w:rFonts w:cs="Arial"/>
          <w:b/>
          <w:sz w:val="23"/>
          <w:szCs w:val="23"/>
        </w:rPr>
        <w:t>. 995'600</w:t>
      </w:r>
      <w:r w:rsidRPr="006A214A">
        <w:rPr>
          <w:rFonts w:cs="Arial"/>
          <w:sz w:val="23"/>
          <w:szCs w:val="23"/>
        </w:rPr>
        <w:t>.</w:t>
      </w:r>
    </w:p>
    <w:p w:rsidR="00DD1823" w:rsidRPr="006A214A" w:rsidRDefault="00DD1823" w:rsidP="00DD1823">
      <w:pPr>
        <w:autoSpaceDE w:val="0"/>
        <w:autoSpaceDN w:val="0"/>
        <w:adjustRightInd w:val="0"/>
        <w:spacing w:after="120"/>
        <w:rPr>
          <w:rFonts w:cs="Arial"/>
          <w:sz w:val="23"/>
          <w:szCs w:val="23"/>
        </w:rPr>
      </w:pPr>
      <w:r>
        <w:rPr>
          <w:rFonts w:cs="Arial"/>
          <w:sz w:val="23"/>
          <w:szCs w:val="23"/>
        </w:rPr>
        <w:t>Gli effettivi impiegati nei</w:t>
      </w:r>
      <w:r w:rsidRPr="006A214A">
        <w:rPr>
          <w:rFonts w:cs="Arial"/>
          <w:sz w:val="23"/>
          <w:szCs w:val="23"/>
        </w:rPr>
        <w:t xml:space="preserve"> </w:t>
      </w:r>
      <w:proofErr w:type="spellStart"/>
      <w:r w:rsidRPr="006A214A">
        <w:rPr>
          <w:rFonts w:cs="Arial"/>
          <w:sz w:val="23"/>
          <w:szCs w:val="23"/>
        </w:rPr>
        <w:t>CoSS</w:t>
      </w:r>
      <w:proofErr w:type="spellEnd"/>
      <w:r>
        <w:rPr>
          <w:rFonts w:cs="Arial"/>
          <w:sz w:val="23"/>
          <w:szCs w:val="23"/>
        </w:rPr>
        <w:t xml:space="preserve"> si confermano anche nel 2018, con </w:t>
      </w:r>
      <w:r w:rsidRPr="006A214A">
        <w:rPr>
          <w:rFonts w:cs="Arial"/>
          <w:sz w:val="23"/>
          <w:szCs w:val="23"/>
        </w:rPr>
        <w:t xml:space="preserve">una coordinatrice al 60% e 8 consulenti a tempo parziale suddivise sulle quattro sedi di Lugano, Bellinzona, Locarno e Mendrisio, </w:t>
      </w:r>
      <w:r>
        <w:rPr>
          <w:rFonts w:cs="Arial"/>
          <w:sz w:val="23"/>
          <w:szCs w:val="23"/>
        </w:rPr>
        <w:t xml:space="preserve">cui si aggiunge un </w:t>
      </w:r>
      <w:r w:rsidRPr="006A214A">
        <w:rPr>
          <w:rFonts w:cs="Arial"/>
          <w:sz w:val="23"/>
          <w:szCs w:val="23"/>
        </w:rPr>
        <w:t>medico assistente all’80% per le quattro sedi.</w:t>
      </w:r>
    </w:p>
    <w:p w:rsidR="00DD1823" w:rsidRPr="006A214A" w:rsidRDefault="00DD1823" w:rsidP="00DD1823">
      <w:pPr>
        <w:autoSpaceDE w:val="0"/>
        <w:autoSpaceDN w:val="0"/>
        <w:adjustRightInd w:val="0"/>
        <w:spacing w:after="120"/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 xml:space="preserve">L’attività principale </w:t>
      </w:r>
      <w:r>
        <w:rPr>
          <w:rFonts w:cs="Arial"/>
          <w:sz w:val="23"/>
          <w:szCs w:val="23"/>
        </w:rPr>
        <w:t>di consulenza ha visto</w:t>
      </w:r>
      <w:r w:rsidRPr="000A51DF">
        <w:rPr>
          <w:rFonts w:cs="Arial"/>
          <w:sz w:val="23"/>
          <w:szCs w:val="23"/>
        </w:rPr>
        <w:t xml:space="preserve"> </w:t>
      </w:r>
      <w:r>
        <w:rPr>
          <w:rFonts w:cs="Arial"/>
          <w:sz w:val="23"/>
          <w:szCs w:val="23"/>
        </w:rPr>
        <w:t>1’983</w:t>
      </w:r>
      <w:r w:rsidRPr="006A214A">
        <w:rPr>
          <w:rFonts w:cs="Arial"/>
          <w:sz w:val="23"/>
          <w:szCs w:val="23"/>
        </w:rPr>
        <w:t xml:space="preserve"> utenti rivol</w:t>
      </w:r>
      <w:r>
        <w:rPr>
          <w:rFonts w:cs="Arial"/>
          <w:sz w:val="23"/>
          <w:szCs w:val="23"/>
        </w:rPr>
        <w:t>gersi</w:t>
      </w:r>
      <w:r w:rsidRPr="006A214A">
        <w:rPr>
          <w:rFonts w:cs="Arial"/>
          <w:sz w:val="23"/>
          <w:szCs w:val="23"/>
        </w:rPr>
        <w:t xml:space="preserve"> ai </w:t>
      </w:r>
      <w:proofErr w:type="spellStart"/>
      <w:r w:rsidRPr="006A214A">
        <w:rPr>
          <w:rFonts w:cs="Arial"/>
          <w:sz w:val="23"/>
          <w:szCs w:val="23"/>
        </w:rPr>
        <w:t>CoSS</w:t>
      </w:r>
      <w:proofErr w:type="spellEnd"/>
      <w:r w:rsidRPr="006A214A">
        <w:rPr>
          <w:rFonts w:cs="Arial"/>
          <w:sz w:val="23"/>
          <w:szCs w:val="23"/>
        </w:rPr>
        <w:t xml:space="preserve"> nel corso del 201</w:t>
      </w:r>
      <w:r>
        <w:rPr>
          <w:rFonts w:cs="Arial"/>
          <w:sz w:val="23"/>
          <w:szCs w:val="23"/>
        </w:rPr>
        <w:t>8</w:t>
      </w:r>
      <w:r w:rsidRPr="006A214A">
        <w:rPr>
          <w:rFonts w:cs="Arial"/>
          <w:sz w:val="23"/>
          <w:szCs w:val="23"/>
        </w:rPr>
        <w:t xml:space="preserve"> </w:t>
      </w:r>
      <w:r>
        <w:rPr>
          <w:rFonts w:cs="Arial"/>
          <w:sz w:val="23"/>
          <w:szCs w:val="23"/>
        </w:rPr>
        <w:t>(2017</w:t>
      </w:r>
      <w:r w:rsidRPr="006A214A">
        <w:rPr>
          <w:rFonts w:cs="Arial"/>
          <w:sz w:val="23"/>
          <w:szCs w:val="23"/>
        </w:rPr>
        <w:t>: 2’</w:t>
      </w:r>
      <w:r>
        <w:rPr>
          <w:rFonts w:cs="Arial"/>
          <w:sz w:val="23"/>
          <w:szCs w:val="23"/>
        </w:rPr>
        <w:t>028), in prevalenza donne (92%)</w:t>
      </w:r>
      <w:r w:rsidRPr="006A214A">
        <w:rPr>
          <w:rFonts w:cs="Arial"/>
          <w:sz w:val="23"/>
          <w:szCs w:val="23"/>
        </w:rPr>
        <w:t>. Le con</w:t>
      </w:r>
      <w:r>
        <w:rPr>
          <w:rFonts w:cs="Arial"/>
          <w:sz w:val="23"/>
          <w:szCs w:val="23"/>
        </w:rPr>
        <w:t>sulenze fornite sono state 6’133</w:t>
      </w:r>
      <w:r w:rsidRPr="006A214A">
        <w:rPr>
          <w:rFonts w:cs="Arial"/>
          <w:sz w:val="23"/>
          <w:szCs w:val="23"/>
        </w:rPr>
        <w:t xml:space="preserve"> (201</w:t>
      </w:r>
      <w:r>
        <w:rPr>
          <w:rFonts w:cs="Arial"/>
          <w:sz w:val="23"/>
          <w:szCs w:val="23"/>
        </w:rPr>
        <w:t>7: 5’837</w:t>
      </w:r>
      <w:r w:rsidRPr="006A214A">
        <w:rPr>
          <w:rFonts w:cs="Arial"/>
          <w:sz w:val="23"/>
          <w:szCs w:val="23"/>
        </w:rPr>
        <w:t xml:space="preserve">), oltre a </w:t>
      </w:r>
      <w:r>
        <w:rPr>
          <w:rFonts w:cs="Arial"/>
          <w:sz w:val="23"/>
          <w:szCs w:val="23"/>
        </w:rPr>
        <w:t>985</w:t>
      </w:r>
      <w:r w:rsidRPr="006A214A">
        <w:rPr>
          <w:rFonts w:cs="Arial"/>
          <w:sz w:val="23"/>
          <w:szCs w:val="23"/>
        </w:rPr>
        <w:t xml:space="preserve"> consulenze prestate ad op</w:t>
      </w:r>
      <w:r>
        <w:rPr>
          <w:rFonts w:cs="Arial"/>
          <w:sz w:val="23"/>
          <w:szCs w:val="23"/>
        </w:rPr>
        <w:t>eratori sociosanitari (2017: 753</w:t>
      </w:r>
      <w:r w:rsidRPr="006A214A">
        <w:rPr>
          <w:rFonts w:cs="Arial"/>
          <w:sz w:val="23"/>
          <w:szCs w:val="23"/>
        </w:rPr>
        <w:t>). I temi centrali riguardano la contraccezione, l’interruzione di gravidanza, le consulenze a carattere medico, la gravidanza e le infezioni sessualmente trasmissibili.</w:t>
      </w:r>
    </w:p>
    <w:p w:rsidR="00DD1823" w:rsidRPr="006A214A" w:rsidRDefault="00DD1823" w:rsidP="00DD1823">
      <w:pPr>
        <w:autoSpaceDE w:val="0"/>
        <w:autoSpaceDN w:val="0"/>
        <w:adjustRightInd w:val="0"/>
        <w:rPr>
          <w:rFonts w:cs="Arial"/>
          <w:sz w:val="23"/>
          <w:szCs w:val="23"/>
        </w:rPr>
      </w:pPr>
      <w:r>
        <w:rPr>
          <w:rFonts w:cs="Arial"/>
          <w:sz w:val="23"/>
          <w:szCs w:val="23"/>
        </w:rPr>
        <w:t>L’attività d’</w:t>
      </w:r>
      <w:r w:rsidRPr="006A214A">
        <w:rPr>
          <w:rFonts w:cs="Arial"/>
          <w:sz w:val="23"/>
          <w:szCs w:val="23"/>
        </w:rPr>
        <w:t>animazione nelle scuole ha</w:t>
      </w:r>
      <w:r>
        <w:rPr>
          <w:rFonts w:cs="Arial"/>
          <w:sz w:val="23"/>
          <w:szCs w:val="23"/>
        </w:rPr>
        <w:t xml:space="preserve"> coinvolto 167 classi (2017: 136</w:t>
      </w:r>
      <w:r w:rsidRPr="006A214A">
        <w:rPr>
          <w:rFonts w:cs="Arial"/>
          <w:sz w:val="23"/>
          <w:szCs w:val="23"/>
        </w:rPr>
        <w:t>), per un tota</w:t>
      </w:r>
      <w:r>
        <w:rPr>
          <w:rFonts w:cs="Arial"/>
          <w:sz w:val="23"/>
          <w:szCs w:val="23"/>
        </w:rPr>
        <w:t>le di 2’922 allievi (2017: 2’371</w:t>
      </w:r>
      <w:r w:rsidRPr="006A214A">
        <w:rPr>
          <w:rFonts w:cs="Arial"/>
          <w:sz w:val="23"/>
          <w:szCs w:val="23"/>
        </w:rPr>
        <w:t>), mentre q</w:t>
      </w:r>
      <w:r>
        <w:rPr>
          <w:rFonts w:cs="Arial"/>
          <w:sz w:val="23"/>
          <w:szCs w:val="23"/>
        </w:rPr>
        <w:t>uella con adulti ha riguardato 20</w:t>
      </w:r>
      <w:r w:rsidRPr="006A214A">
        <w:rPr>
          <w:rFonts w:cs="Arial"/>
          <w:sz w:val="23"/>
          <w:szCs w:val="23"/>
        </w:rPr>
        <w:t xml:space="preserve"> gruppi p</w:t>
      </w:r>
      <w:r>
        <w:rPr>
          <w:rFonts w:cs="Arial"/>
          <w:sz w:val="23"/>
          <w:szCs w:val="23"/>
        </w:rPr>
        <w:t>er un totale di 193 persone (2017</w:t>
      </w:r>
      <w:r w:rsidRPr="006A214A">
        <w:rPr>
          <w:rFonts w:cs="Arial"/>
          <w:sz w:val="23"/>
          <w:szCs w:val="23"/>
        </w:rPr>
        <w:t xml:space="preserve">: </w:t>
      </w:r>
      <w:r>
        <w:rPr>
          <w:rFonts w:cs="Arial"/>
          <w:sz w:val="23"/>
          <w:szCs w:val="23"/>
        </w:rPr>
        <w:t>9 gruppi e 84</w:t>
      </w:r>
      <w:r w:rsidRPr="006A214A">
        <w:rPr>
          <w:rFonts w:cs="Arial"/>
          <w:sz w:val="23"/>
          <w:szCs w:val="23"/>
        </w:rPr>
        <w:t xml:space="preserve"> persone).</w:t>
      </w:r>
    </w:p>
    <w:p w:rsidR="00DD1823" w:rsidRPr="006A214A" w:rsidRDefault="00DD1823" w:rsidP="00DD1823">
      <w:pPr>
        <w:rPr>
          <w:rFonts w:cs="Arial"/>
          <w:sz w:val="23"/>
          <w:szCs w:val="23"/>
        </w:rPr>
      </w:pPr>
    </w:p>
    <w:p w:rsidR="00DD1823" w:rsidRPr="006A214A" w:rsidRDefault="00DD1823" w:rsidP="000539A8">
      <w:pPr>
        <w:pStyle w:val="Titolo3"/>
      </w:pPr>
      <w:r w:rsidRPr="006A214A">
        <w:t>Piano di messa in allarme dei servizi ospedalieri (Piano MASO)</w:t>
      </w:r>
    </w:p>
    <w:p w:rsidR="00DD1823" w:rsidRPr="006A214A" w:rsidRDefault="00DD1823" w:rsidP="00DD1823">
      <w:pPr>
        <w:spacing w:after="120"/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 xml:space="preserve">L’EOC, nel quadro del Servizio Sanitario coordinato, applica un piano di catastrofe che prevede anche l’aggiornamento continuo sia del piano stesso, sia del personale. L’aggiornamento del piano è stimato in 30 ore di lavoro per i quattro ospedali regionali. La formazione è di 2 ore all’anno per persona ed è assicurata a 80 persone. Il costo complessivo è stato stimato a </w:t>
      </w:r>
      <w:proofErr w:type="spellStart"/>
      <w:r w:rsidRPr="006A214A">
        <w:rPr>
          <w:rFonts w:cs="Arial"/>
          <w:sz w:val="23"/>
          <w:szCs w:val="23"/>
        </w:rPr>
        <w:t>fr</w:t>
      </w:r>
      <w:proofErr w:type="spellEnd"/>
      <w:r w:rsidRPr="006A214A">
        <w:rPr>
          <w:rFonts w:cs="Arial"/>
          <w:sz w:val="23"/>
          <w:szCs w:val="23"/>
        </w:rPr>
        <w:t xml:space="preserve">. 60'000. A questi costi si aggiungono altri </w:t>
      </w:r>
      <w:proofErr w:type="spellStart"/>
      <w:r w:rsidRPr="006A214A">
        <w:rPr>
          <w:rFonts w:cs="Arial"/>
          <w:sz w:val="23"/>
          <w:szCs w:val="23"/>
        </w:rPr>
        <w:t>fr</w:t>
      </w:r>
      <w:proofErr w:type="spellEnd"/>
      <w:r w:rsidRPr="006A214A">
        <w:rPr>
          <w:rFonts w:cs="Arial"/>
          <w:sz w:val="23"/>
          <w:szCs w:val="23"/>
        </w:rPr>
        <w:t xml:space="preserve">. 140'000 per garantire la </w:t>
      </w:r>
      <w:r w:rsidRPr="006A214A">
        <w:rPr>
          <w:rFonts w:cs="Arial"/>
          <w:sz w:val="23"/>
          <w:szCs w:val="23"/>
        </w:rPr>
        <w:lastRenderedPageBreak/>
        <w:t>prontezza in caso di pandemia che consiste nel disporre di un certo quantitativo di materiale sanitario e medicamentoso.</w:t>
      </w:r>
    </w:p>
    <w:p w:rsidR="00DD1823" w:rsidRPr="006A214A" w:rsidRDefault="00DD1823" w:rsidP="00DD1823">
      <w:pPr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 xml:space="preserve">Il totale erogato per questa prestazione è quindi di </w:t>
      </w:r>
      <w:proofErr w:type="spellStart"/>
      <w:r w:rsidRPr="006A214A">
        <w:rPr>
          <w:rFonts w:cs="Arial"/>
          <w:b/>
          <w:bCs/>
          <w:sz w:val="23"/>
          <w:szCs w:val="23"/>
        </w:rPr>
        <w:t>fr</w:t>
      </w:r>
      <w:proofErr w:type="spellEnd"/>
      <w:r w:rsidRPr="006A214A">
        <w:rPr>
          <w:rFonts w:cs="Arial"/>
          <w:b/>
          <w:bCs/>
          <w:sz w:val="23"/>
          <w:szCs w:val="23"/>
        </w:rPr>
        <w:t>. 200'000,</w:t>
      </w:r>
      <w:r w:rsidRPr="006A214A">
        <w:rPr>
          <w:rFonts w:cs="Arial"/>
          <w:bCs/>
          <w:sz w:val="23"/>
          <w:szCs w:val="23"/>
        </w:rPr>
        <w:t xml:space="preserve"> invariato dal 2012</w:t>
      </w:r>
      <w:r w:rsidRPr="006A214A">
        <w:rPr>
          <w:rFonts w:cs="Arial"/>
          <w:sz w:val="23"/>
          <w:szCs w:val="23"/>
        </w:rPr>
        <w:t>.</w:t>
      </w:r>
    </w:p>
    <w:p w:rsidR="00DD1823" w:rsidRPr="006A214A" w:rsidRDefault="00DD1823" w:rsidP="00DD1823">
      <w:pPr>
        <w:rPr>
          <w:rFonts w:cs="Arial"/>
          <w:sz w:val="23"/>
          <w:szCs w:val="23"/>
        </w:rPr>
      </w:pPr>
    </w:p>
    <w:p w:rsidR="00DD1823" w:rsidRPr="006A214A" w:rsidRDefault="00DD1823" w:rsidP="000539A8">
      <w:pPr>
        <w:pStyle w:val="Titolo3"/>
      </w:pPr>
      <w:r w:rsidRPr="006A214A">
        <w:t>Coordinatrice organizzazione espianti</w:t>
      </w:r>
    </w:p>
    <w:p w:rsidR="00DD1823" w:rsidRPr="006A214A" w:rsidRDefault="00DD1823" w:rsidP="00DD1823">
      <w:pPr>
        <w:spacing w:after="120"/>
        <w:rPr>
          <w:rFonts w:cs="Arial"/>
          <w:sz w:val="23"/>
          <w:szCs w:val="23"/>
          <w:lang w:val="it-CH"/>
        </w:rPr>
      </w:pPr>
      <w:r w:rsidRPr="006A214A">
        <w:rPr>
          <w:rFonts w:cs="Arial"/>
          <w:sz w:val="23"/>
          <w:szCs w:val="23"/>
          <w:lang w:val="it-CH"/>
        </w:rPr>
        <w:t>L’articolo 56 della Legge federale sui trapianti attribuisce ai Cantoni l’organizzazione e il coordinamento delle attività attinenti ai trapianti</w:t>
      </w:r>
      <w:r w:rsidRPr="006A214A">
        <w:rPr>
          <w:rFonts w:cs="Arial"/>
          <w:sz w:val="23"/>
          <w:szCs w:val="23"/>
        </w:rPr>
        <w:t xml:space="preserve"> </w:t>
      </w:r>
      <w:r w:rsidRPr="006A214A">
        <w:rPr>
          <w:rFonts w:cs="Arial"/>
          <w:sz w:val="23"/>
          <w:szCs w:val="23"/>
          <w:lang w:val="it-CH"/>
        </w:rPr>
        <w:t>e prevede segnatamente che vi sia una persona incaricata del coordinamento locale. Il Consiglio di Stato, in data 26 giugno 2007, aveva delegato all’EOC tali compiti.</w:t>
      </w:r>
    </w:p>
    <w:p w:rsidR="00DD1823" w:rsidRPr="006A214A" w:rsidRDefault="00DD1823" w:rsidP="00DD1823">
      <w:pPr>
        <w:rPr>
          <w:rFonts w:cs="Arial"/>
          <w:sz w:val="23"/>
          <w:szCs w:val="23"/>
          <w:lang w:val="it-CH"/>
        </w:rPr>
      </w:pPr>
      <w:r w:rsidRPr="006A214A">
        <w:rPr>
          <w:rFonts w:cs="Arial"/>
          <w:sz w:val="23"/>
          <w:szCs w:val="23"/>
          <w:lang w:val="it-CH"/>
        </w:rPr>
        <w:t xml:space="preserve">L’EOC ha assunto già nel 2010 una coordinatrice locale al 40% presso l’Ospedale Regionale di Lugano, sede Ospedale Civico, assumendosi i costi relativi. Dal 2011 questo costo è finanziato dal Cantone attraverso il contributo globale e ammonta a </w:t>
      </w:r>
      <w:proofErr w:type="spellStart"/>
      <w:r w:rsidRPr="006A214A">
        <w:rPr>
          <w:rFonts w:cs="Arial"/>
          <w:b/>
          <w:bCs/>
          <w:sz w:val="23"/>
          <w:szCs w:val="23"/>
          <w:lang w:val="it-CH"/>
        </w:rPr>
        <w:t>fr</w:t>
      </w:r>
      <w:proofErr w:type="spellEnd"/>
      <w:r w:rsidRPr="006A214A">
        <w:rPr>
          <w:rFonts w:cs="Arial"/>
          <w:b/>
          <w:bCs/>
          <w:sz w:val="23"/>
          <w:szCs w:val="23"/>
          <w:lang w:val="it-CH"/>
        </w:rPr>
        <w:t>. 45'300</w:t>
      </w:r>
      <w:r w:rsidRPr="006A214A">
        <w:rPr>
          <w:rFonts w:cs="Arial"/>
          <w:sz w:val="23"/>
          <w:szCs w:val="23"/>
          <w:lang w:val="it-CH"/>
        </w:rPr>
        <w:t>.</w:t>
      </w:r>
    </w:p>
    <w:p w:rsidR="00DD1823" w:rsidRPr="006A214A" w:rsidRDefault="00DD1823" w:rsidP="00DD1823">
      <w:pPr>
        <w:rPr>
          <w:rFonts w:cs="Arial"/>
          <w:sz w:val="23"/>
          <w:szCs w:val="23"/>
        </w:rPr>
      </w:pPr>
    </w:p>
    <w:p w:rsidR="00DD1823" w:rsidRPr="006A214A" w:rsidRDefault="00DD1823" w:rsidP="000539A8">
      <w:pPr>
        <w:pStyle w:val="Titolo3"/>
      </w:pPr>
      <w:r>
        <w:t>Centri di primo soccorso</w:t>
      </w:r>
    </w:p>
    <w:p w:rsidR="00DD1823" w:rsidRDefault="00DD1823" w:rsidP="00DD1823">
      <w:pPr>
        <w:spacing w:after="120"/>
        <w:rPr>
          <w:sz w:val="23"/>
          <w:szCs w:val="23"/>
          <w:lang w:val="it-CH"/>
        </w:rPr>
      </w:pPr>
      <w:r>
        <w:rPr>
          <w:sz w:val="23"/>
          <w:szCs w:val="23"/>
        </w:rPr>
        <w:t xml:space="preserve">Presso gli ospedali di </w:t>
      </w:r>
      <w:proofErr w:type="spellStart"/>
      <w:r>
        <w:rPr>
          <w:sz w:val="23"/>
          <w:szCs w:val="23"/>
        </w:rPr>
        <w:t>Faido</w:t>
      </w:r>
      <w:proofErr w:type="spellEnd"/>
      <w:r>
        <w:rPr>
          <w:sz w:val="23"/>
          <w:szCs w:val="23"/>
        </w:rPr>
        <w:t xml:space="preserve"> e Acquarossa sono operativi </w:t>
      </w:r>
      <w:r w:rsidRPr="006D3F94">
        <w:rPr>
          <w:sz w:val="23"/>
          <w:szCs w:val="23"/>
          <w:lang w:val="it-CH"/>
        </w:rPr>
        <w:t>due centri di primo soccorso</w:t>
      </w:r>
      <w:r>
        <w:rPr>
          <w:sz w:val="23"/>
          <w:szCs w:val="23"/>
          <w:lang w:val="it-CH"/>
        </w:rPr>
        <w:t xml:space="preserve"> (CPS)</w:t>
      </w:r>
      <w:r w:rsidRPr="006D3F94">
        <w:rPr>
          <w:sz w:val="23"/>
          <w:szCs w:val="23"/>
          <w:lang w:val="it-CH"/>
        </w:rPr>
        <w:t xml:space="preserve"> aperti 24h/24h su tutto l’</w:t>
      </w:r>
      <w:r>
        <w:rPr>
          <w:sz w:val="23"/>
          <w:szCs w:val="23"/>
          <w:lang w:val="it-CH"/>
        </w:rPr>
        <w:t>arc</w:t>
      </w:r>
      <w:r w:rsidRPr="006D3F94">
        <w:rPr>
          <w:sz w:val="23"/>
          <w:szCs w:val="23"/>
          <w:lang w:val="it-CH"/>
        </w:rPr>
        <w:t>o dell’anno, diretti da un medico FMH al beneficio del libero esercizio con la funzione di responsabil</w:t>
      </w:r>
      <w:r>
        <w:rPr>
          <w:sz w:val="23"/>
          <w:szCs w:val="23"/>
          <w:lang w:val="it-CH"/>
        </w:rPr>
        <w:t xml:space="preserve">e </w:t>
      </w:r>
      <w:r w:rsidRPr="006D3F94">
        <w:rPr>
          <w:sz w:val="23"/>
          <w:szCs w:val="23"/>
          <w:lang w:val="it-CH"/>
        </w:rPr>
        <w:t>che si avvale della collaborazione dei medici assistenti presenti in sede e di un responsabile infermieristico con la specializzazione post diploma  in cure urgenti.</w:t>
      </w:r>
    </w:p>
    <w:p w:rsidR="00DD1823" w:rsidRPr="006D3F94" w:rsidRDefault="00DD1823" w:rsidP="00DD1823">
      <w:pPr>
        <w:spacing w:after="120"/>
        <w:rPr>
          <w:sz w:val="23"/>
          <w:szCs w:val="23"/>
          <w:lang w:val="it-CH"/>
        </w:rPr>
      </w:pPr>
      <w:r>
        <w:rPr>
          <w:sz w:val="23"/>
          <w:szCs w:val="23"/>
          <w:lang w:val="it-CH"/>
        </w:rPr>
        <w:t>D</w:t>
      </w:r>
      <w:r w:rsidRPr="006D3F94">
        <w:rPr>
          <w:sz w:val="23"/>
          <w:szCs w:val="23"/>
          <w:lang w:val="it-CH"/>
        </w:rPr>
        <w:t>al lunedì al venerdì</w:t>
      </w:r>
      <w:r>
        <w:rPr>
          <w:sz w:val="23"/>
          <w:szCs w:val="23"/>
          <w:lang w:val="it-CH"/>
        </w:rPr>
        <w:t xml:space="preserve">, </w:t>
      </w:r>
      <w:r w:rsidRPr="006D3F94">
        <w:rPr>
          <w:sz w:val="23"/>
          <w:szCs w:val="23"/>
          <w:lang w:val="it-CH"/>
        </w:rPr>
        <w:t>dalle 8:00 alle 20:00 e nei giorni festivi e durante i fine settimana dalle 8:00 alle 16:00</w:t>
      </w:r>
      <w:r>
        <w:rPr>
          <w:sz w:val="23"/>
          <w:szCs w:val="23"/>
          <w:lang w:val="it-CH"/>
        </w:rPr>
        <w:t>, il CPS dispone di personale dedicato, mentre il servizio di guardia presente nella struttura garantisce il servizio nelle fasce orarie rimanenti. Presso i CPS</w:t>
      </w:r>
      <w:r w:rsidRPr="006D3F94">
        <w:rPr>
          <w:sz w:val="23"/>
          <w:szCs w:val="23"/>
          <w:lang w:val="it-CH"/>
        </w:rPr>
        <w:t xml:space="preserve"> </w:t>
      </w:r>
      <w:r>
        <w:rPr>
          <w:sz w:val="23"/>
          <w:szCs w:val="23"/>
          <w:lang w:val="it-CH"/>
        </w:rPr>
        <w:t>sono istallati</w:t>
      </w:r>
      <w:r w:rsidRPr="006D3F94">
        <w:rPr>
          <w:sz w:val="23"/>
          <w:szCs w:val="23"/>
          <w:lang w:val="it-CH"/>
        </w:rPr>
        <w:t xml:space="preserve"> una radiologia convenzionale, un laboratorio “</w:t>
      </w:r>
      <w:proofErr w:type="spellStart"/>
      <w:r w:rsidRPr="006D3F94">
        <w:rPr>
          <w:sz w:val="23"/>
          <w:szCs w:val="23"/>
          <w:lang w:val="it-CH"/>
        </w:rPr>
        <w:t>point</w:t>
      </w:r>
      <w:proofErr w:type="spellEnd"/>
      <w:r w:rsidRPr="006D3F94">
        <w:rPr>
          <w:sz w:val="23"/>
          <w:szCs w:val="23"/>
          <w:lang w:val="it-CH"/>
        </w:rPr>
        <w:t xml:space="preserve"> of care”</w:t>
      </w:r>
      <w:r>
        <w:rPr>
          <w:sz w:val="23"/>
          <w:szCs w:val="23"/>
          <w:lang w:val="it-CH"/>
        </w:rPr>
        <w:t xml:space="preserve"> e </w:t>
      </w:r>
      <w:r w:rsidRPr="006D3F94">
        <w:rPr>
          <w:sz w:val="23"/>
          <w:szCs w:val="23"/>
          <w:lang w:val="it-CH"/>
        </w:rPr>
        <w:t>un apparecchio di elettrocardiografia.</w:t>
      </w:r>
    </w:p>
    <w:p w:rsidR="00DD1823" w:rsidRDefault="00DD1823" w:rsidP="00DD1823">
      <w:pPr>
        <w:spacing w:after="120"/>
        <w:rPr>
          <w:rFonts w:cs="Arial"/>
          <w:sz w:val="23"/>
          <w:szCs w:val="23"/>
          <w:lang w:val="it-CH"/>
        </w:rPr>
      </w:pPr>
      <w:r>
        <w:rPr>
          <w:rFonts w:cs="Arial"/>
          <w:sz w:val="23"/>
          <w:szCs w:val="23"/>
          <w:lang w:val="it-CH"/>
        </w:rPr>
        <w:t xml:space="preserve">A titolo di prestazione di interesse generale il Cantone versa all’EOC </w:t>
      </w:r>
      <w:proofErr w:type="spellStart"/>
      <w:r>
        <w:rPr>
          <w:rFonts w:cs="Arial"/>
          <w:sz w:val="23"/>
          <w:szCs w:val="23"/>
          <w:lang w:val="it-CH"/>
        </w:rPr>
        <w:t>fr</w:t>
      </w:r>
      <w:proofErr w:type="spellEnd"/>
      <w:r>
        <w:rPr>
          <w:rFonts w:cs="Arial"/>
          <w:sz w:val="23"/>
          <w:szCs w:val="23"/>
          <w:lang w:val="it-CH"/>
        </w:rPr>
        <w:t xml:space="preserve">. 249'700 per ogni </w:t>
      </w:r>
      <w:r w:rsidRPr="006759A6">
        <w:rPr>
          <w:rFonts w:cs="Arial"/>
          <w:sz w:val="23"/>
          <w:szCs w:val="23"/>
          <w:lang w:val="it-CH"/>
        </w:rPr>
        <w:t xml:space="preserve">centro (in totale </w:t>
      </w:r>
      <w:proofErr w:type="spellStart"/>
      <w:r w:rsidRPr="006759A6">
        <w:rPr>
          <w:rFonts w:cs="Arial"/>
          <w:b/>
          <w:sz w:val="23"/>
          <w:szCs w:val="23"/>
          <w:lang w:val="it-CH"/>
        </w:rPr>
        <w:t>fr</w:t>
      </w:r>
      <w:proofErr w:type="spellEnd"/>
      <w:r w:rsidRPr="006759A6">
        <w:rPr>
          <w:rFonts w:cs="Arial"/>
          <w:b/>
          <w:sz w:val="23"/>
          <w:szCs w:val="23"/>
          <w:lang w:val="it-CH"/>
        </w:rPr>
        <w:t>. 499'400</w:t>
      </w:r>
      <w:r w:rsidRPr="006759A6">
        <w:rPr>
          <w:rFonts w:cs="Arial"/>
          <w:sz w:val="23"/>
          <w:szCs w:val="23"/>
          <w:lang w:val="it-CH"/>
        </w:rPr>
        <w:t>), corrispondente alla dotazione di personale minima per il</w:t>
      </w:r>
      <w:r>
        <w:rPr>
          <w:rFonts w:cs="Arial"/>
          <w:sz w:val="23"/>
          <w:szCs w:val="23"/>
          <w:lang w:val="it-CH"/>
        </w:rPr>
        <w:t xml:space="preserve"> funzionamento sopraindicato.  </w:t>
      </w:r>
    </w:p>
    <w:p w:rsidR="00DD1823" w:rsidRPr="006A214A" w:rsidRDefault="00DD1823" w:rsidP="00DD1823">
      <w:pPr>
        <w:rPr>
          <w:rFonts w:cs="Arial"/>
          <w:sz w:val="23"/>
          <w:szCs w:val="23"/>
          <w:lang w:val="it-CH"/>
        </w:rPr>
      </w:pPr>
      <w:r>
        <w:rPr>
          <w:rFonts w:cs="Arial"/>
          <w:sz w:val="23"/>
          <w:szCs w:val="23"/>
          <w:lang w:val="it-CH"/>
        </w:rPr>
        <w:t xml:space="preserve">A </w:t>
      </w:r>
      <w:proofErr w:type="spellStart"/>
      <w:r>
        <w:rPr>
          <w:rFonts w:cs="Arial"/>
          <w:sz w:val="23"/>
          <w:szCs w:val="23"/>
          <w:lang w:val="it-CH"/>
        </w:rPr>
        <w:t>Faido</w:t>
      </w:r>
      <w:proofErr w:type="spellEnd"/>
      <w:r>
        <w:rPr>
          <w:rFonts w:cs="Arial"/>
          <w:sz w:val="23"/>
          <w:szCs w:val="23"/>
          <w:lang w:val="it-CH"/>
        </w:rPr>
        <w:t xml:space="preserve"> e ad Acquarossa sono state eseguite rispettivamente 1'922/2'902 visite, di cui l’81%/83% nella fascia oraria 7.00-19.00. A queste visite hanno fatto seguito 291 ricoveri a </w:t>
      </w:r>
      <w:proofErr w:type="spellStart"/>
      <w:r>
        <w:rPr>
          <w:rFonts w:cs="Arial"/>
          <w:sz w:val="23"/>
          <w:szCs w:val="23"/>
          <w:lang w:val="it-CH"/>
        </w:rPr>
        <w:t>Faido</w:t>
      </w:r>
      <w:proofErr w:type="spellEnd"/>
      <w:r>
        <w:rPr>
          <w:rFonts w:cs="Arial"/>
          <w:sz w:val="23"/>
          <w:szCs w:val="23"/>
          <w:lang w:val="it-CH"/>
        </w:rPr>
        <w:t xml:space="preserve"> e 248 ricoveri ad Acquarossa.   </w:t>
      </w:r>
    </w:p>
    <w:p w:rsidR="00DD1823" w:rsidRDefault="00DD1823" w:rsidP="00DD1823">
      <w:pPr>
        <w:rPr>
          <w:rFonts w:cs="Arial"/>
          <w:sz w:val="23"/>
          <w:szCs w:val="23"/>
          <w:lang w:val="it-CH"/>
        </w:rPr>
      </w:pPr>
    </w:p>
    <w:p w:rsidR="00DD1823" w:rsidRPr="000A4591" w:rsidRDefault="00DD1823" w:rsidP="00DD1823">
      <w:pPr>
        <w:rPr>
          <w:rFonts w:cs="Arial"/>
          <w:sz w:val="23"/>
          <w:szCs w:val="23"/>
          <w:lang w:val="it-CH"/>
        </w:rPr>
      </w:pPr>
    </w:p>
    <w:p w:rsidR="00DD1823" w:rsidRPr="006A214A" w:rsidRDefault="00DD1823" w:rsidP="00DD1823">
      <w:pPr>
        <w:pStyle w:val="Titolo2"/>
        <w:numPr>
          <w:ilvl w:val="1"/>
          <w:numId w:val="8"/>
        </w:numPr>
        <w:spacing w:after="60"/>
        <w:ind w:left="0" w:firstLine="0"/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>Adeguamenti del contributo globale</w:t>
      </w:r>
    </w:p>
    <w:p w:rsidR="00DD1823" w:rsidRPr="006A214A" w:rsidRDefault="00DD1823" w:rsidP="00DD1823">
      <w:pPr>
        <w:spacing w:after="120"/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>Il contratto di prestazione prevede che il contributo globale rimanga di principio fisso. Se nell’anno del contratto si verifica uno scostamento</w:t>
      </w:r>
      <w:r>
        <w:rPr>
          <w:rFonts w:cs="Arial"/>
          <w:sz w:val="23"/>
          <w:szCs w:val="23"/>
        </w:rPr>
        <w:t xml:space="preserve"> d’attività</w:t>
      </w:r>
      <w:r w:rsidRPr="006A214A">
        <w:rPr>
          <w:rFonts w:cs="Arial"/>
          <w:sz w:val="23"/>
          <w:szCs w:val="23"/>
        </w:rPr>
        <w:t xml:space="preserve"> oltre una soglia del +/- 3%, il contributo globale è adeguato rimunerando o rimborsando la variazione che oltrepassa il 3% al costo marginale (percentuale dei costi variabili sui costi totali).</w:t>
      </w:r>
    </w:p>
    <w:p w:rsidR="00DD1823" w:rsidRPr="006A214A" w:rsidRDefault="00DD1823" w:rsidP="00DD1823">
      <w:pPr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 xml:space="preserve">Nel caso concreto, l’EOC </w:t>
      </w:r>
      <w:r>
        <w:rPr>
          <w:rFonts w:cs="Arial"/>
          <w:sz w:val="23"/>
          <w:szCs w:val="23"/>
        </w:rPr>
        <w:t xml:space="preserve">nel 2018 non </w:t>
      </w:r>
      <w:r w:rsidRPr="006A214A">
        <w:rPr>
          <w:rFonts w:cs="Arial"/>
          <w:sz w:val="23"/>
          <w:szCs w:val="23"/>
        </w:rPr>
        <w:t xml:space="preserve">ha </w:t>
      </w:r>
      <w:r>
        <w:rPr>
          <w:rFonts w:cs="Arial"/>
          <w:sz w:val="23"/>
          <w:szCs w:val="23"/>
        </w:rPr>
        <w:t xml:space="preserve">superato la soglia del </w:t>
      </w:r>
      <w:r w:rsidRPr="006A214A">
        <w:rPr>
          <w:rFonts w:cs="Arial"/>
          <w:sz w:val="23"/>
          <w:szCs w:val="23"/>
        </w:rPr>
        <w:t>+/-</w:t>
      </w:r>
      <w:r>
        <w:rPr>
          <w:rFonts w:cs="Arial"/>
          <w:sz w:val="23"/>
          <w:szCs w:val="23"/>
        </w:rPr>
        <w:t xml:space="preserve"> </w:t>
      </w:r>
      <w:r w:rsidRPr="006A214A">
        <w:rPr>
          <w:rFonts w:cs="Arial"/>
          <w:sz w:val="23"/>
          <w:szCs w:val="23"/>
        </w:rPr>
        <w:t xml:space="preserve">3% in ambito </w:t>
      </w:r>
      <w:r>
        <w:rPr>
          <w:rFonts w:cs="Arial"/>
          <w:sz w:val="23"/>
          <w:szCs w:val="23"/>
        </w:rPr>
        <w:t>somatico-</w:t>
      </w:r>
      <w:r w:rsidRPr="006A214A">
        <w:rPr>
          <w:rFonts w:cs="Arial"/>
          <w:sz w:val="23"/>
          <w:szCs w:val="23"/>
        </w:rPr>
        <w:t>acuto</w:t>
      </w:r>
      <w:r>
        <w:rPr>
          <w:rFonts w:cs="Arial"/>
          <w:sz w:val="23"/>
          <w:szCs w:val="23"/>
        </w:rPr>
        <w:t xml:space="preserve"> e in riabilitazione, mentre</w:t>
      </w:r>
      <w:r w:rsidRPr="006A214A">
        <w:rPr>
          <w:rFonts w:cs="Arial"/>
          <w:sz w:val="23"/>
          <w:szCs w:val="23"/>
        </w:rPr>
        <w:t xml:space="preserve"> non ha raggiunto la soglia inferiore del -3% </w:t>
      </w:r>
      <w:r>
        <w:rPr>
          <w:rFonts w:cs="Arial"/>
          <w:sz w:val="23"/>
          <w:szCs w:val="23"/>
        </w:rPr>
        <w:t>nei RAMI</w:t>
      </w:r>
      <w:r w:rsidRPr="006A214A">
        <w:rPr>
          <w:rFonts w:cs="Arial"/>
          <w:sz w:val="23"/>
          <w:szCs w:val="23"/>
        </w:rPr>
        <w:t>, dando quindi origine ad un adeguament</w:t>
      </w:r>
      <w:r>
        <w:rPr>
          <w:rFonts w:cs="Arial"/>
          <w:sz w:val="23"/>
          <w:szCs w:val="23"/>
        </w:rPr>
        <w:t>o consistente</w:t>
      </w:r>
      <w:r w:rsidRPr="006A214A">
        <w:rPr>
          <w:rFonts w:cs="Arial"/>
          <w:sz w:val="23"/>
          <w:szCs w:val="23"/>
        </w:rPr>
        <w:t xml:space="preserve"> in un rimborso dell’EOC al Cantone di </w:t>
      </w:r>
      <w:proofErr w:type="spellStart"/>
      <w:r w:rsidRPr="006A214A">
        <w:rPr>
          <w:rFonts w:cs="Arial"/>
          <w:b/>
          <w:sz w:val="23"/>
          <w:szCs w:val="23"/>
        </w:rPr>
        <w:t>fr</w:t>
      </w:r>
      <w:proofErr w:type="spellEnd"/>
      <w:r w:rsidRPr="006A214A">
        <w:rPr>
          <w:rFonts w:cs="Arial"/>
          <w:b/>
          <w:sz w:val="23"/>
          <w:szCs w:val="23"/>
        </w:rPr>
        <w:t xml:space="preserve">. </w:t>
      </w:r>
      <w:r>
        <w:rPr>
          <w:rFonts w:cs="Arial"/>
          <w:b/>
          <w:sz w:val="23"/>
          <w:szCs w:val="23"/>
        </w:rPr>
        <w:t>41’600</w:t>
      </w:r>
      <w:r w:rsidRPr="006A214A">
        <w:rPr>
          <w:rFonts w:cs="Arial"/>
          <w:sz w:val="23"/>
          <w:szCs w:val="23"/>
        </w:rPr>
        <w:t>.</w:t>
      </w:r>
    </w:p>
    <w:p w:rsidR="00DD1823" w:rsidRPr="006A214A" w:rsidRDefault="00DD1823" w:rsidP="00DD1823">
      <w:pPr>
        <w:rPr>
          <w:rFonts w:cs="Arial"/>
          <w:sz w:val="23"/>
          <w:szCs w:val="23"/>
          <w:lang w:val="it-CH"/>
        </w:rPr>
      </w:pPr>
    </w:p>
    <w:p w:rsidR="00DD1823" w:rsidRPr="006A214A" w:rsidRDefault="00DD1823" w:rsidP="00DD1823">
      <w:pPr>
        <w:rPr>
          <w:rFonts w:cs="Arial"/>
          <w:sz w:val="23"/>
          <w:szCs w:val="23"/>
          <w:lang w:val="it-CH"/>
        </w:rPr>
      </w:pPr>
    </w:p>
    <w:p w:rsidR="00DD1823" w:rsidRPr="006A214A" w:rsidRDefault="00DD1823" w:rsidP="00DD1823">
      <w:pPr>
        <w:pStyle w:val="Titolo2"/>
        <w:numPr>
          <w:ilvl w:val="1"/>
          <w:numId w:val="8"/>
        </w:numPr>
        <w:spacing w:after="60"/>
        <w:ind w:left="0" w:firstLine="0"/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>Altre prestazioni di cura</w:t>
      </w:r>
    </w:p>
    <w:p w:rsidR="00DD1823" w:rsidRPr="006A214A" w:rsidRDefault="00DD1823" w:rsidP="00DD1823">
      <w:pPr>
        <w:spacing w:after="120"/>
        <w:rPr>
          <w:rFonts w:cs="Arial"/>
          <w:sz w:val="23"/>
          <w:szCs w:val="23"/>
        </w:rPr>
      </w:pPr>
      <w:r w:rsidRPr="006A214A">
        <w:rPr>
          <w:rFonts w:cs="Arial"/>
          <w:bCs/>
          <w:sz w:val="23"/>
          <w:szCs w:val="23"/>
        </w:rPr>
        <w:t>L’articolo 14bis LAI sul finanziamento degli ospedali, in vigore dal 1° gennaio 2013, prevede che l</w:t>
      </w:r>
      <w:r w:rsidRPr="006A214A">
        <w:rPr>
          <w:rFonts w:cs="Arial"/>
          <w:sz w:val="23"/>
          <w:szCs w:val="23"/>
        </w:rPr>
        <w:t xml:space="preserve">'AI copra le spese delle cure stazionarie d’infermità congenite per gli assicurati fino al 20° anno di età (dispensate in un ospedale autorizzato ai sensi della </w:t>
      </w:r>
      <w:proofErr w:type="spellStart"/>
      <w:r w:rsidRPr="006A214A">
        <w:rPr>
          <w:rFonts w:cs="Arial"/>
          <w:sz w:val="23"/>
          <w:szCs w:val="23"/>
        </w:rPr>
        <w:t>LAMal</w:t>
      </w:r>
      <w:proofErr w:type="spellEnd"/>
      <w:r w:rsidRPr="006A214A">
        <w:rPr>
          <w:rFonts w:cs="Arial"/>
          <w:sz w:val="23"/>
          <w:szCs w:val="23"/>
        </w:rPr>
        <w:t>) nella misura dell’80%. Il restante 20% è assunto dal Cantone di domicilio dell'assicurato, che versa la propria parte all'ospedale. Nel 201</w:t>
      </w:r>
      <w:r>
        <w:rPr>
          <w:rFonts w:cs="Arial"/>
          <w:sz w:val="23"/>
          <w:szCs w:val="23"/>
        </w:rPr>
        <w:t>8</w:t>
      </w:r>
      <w:r w:rsidRPr="006A214A">
        <w:rPr>
          <w:rFonts w:cs="Arial"/>
          <w:sz w:val="23"/>
          <w:szCs w:val="23"/>
        </w:rPr>
        <w:t xml:space="preserve">, per </w:t>
      </w:r>
      <w:r w:rsidRPr="006A214A">
        <w:rPr>
          <w:rFonts w:cs="Arial"/>
          <w:b/>
          <w:sz w:val="23"/>
          <w:szCs w:val="23"/>
        </w:rPr>
        <w:t>prestazioni a carico dell’assicurazione invalidità (AI)</w:t>
      </w:r>
      <w:r w:rsidRPr="006A214A">
        <w:rPr>
          <w:rFonts w:cs="Arial"/>
          <w:sz w:val="23"/>
          <w:szCs w:val="23"/>
        </w:rPr>
        <w:t xml:space="preserve"> il Cantone ha versato all’EOC </w:t>
      </w:r>
      <w:proofErr w:type="spellStart"/>
      <w:r w:rsidRPr="006A214A">
        <w:rPr>
          <w:rFonts w:cs="Arial"/>
          <w:b/>
          <w:sz w:val="23"/>
          <w:szCs w:val="23"/>
        </w:rPr>
        <w:t>fr</w:t>
      </w:r>
      <w:proofErr w:type="spellEnd"/>
      <w:r w:rsidRPr="006A214A">
        <w:rPr>
          <w:rFonts w:cs="Arial"/>
          <w:b/>
          <w:sz w:val="23"/>
          <w:szCs w:val="23"/>
        </w:rPr>
        <w:t xml:space="preserve">. </w:t>
      </w:r>
      <w:r>
        <w:rPr>
          <w:rFonts w:cs="Arial"/>
          <w:b/>
          <w:sz w:val="23"/>
          <w:szCs w:val="23"/>
        </w:rPr>
        <w:t>722’225</w:t>
      </w:r>
      <w:r w:rsidRPr="006A214A">
        <w:rPr>
          <w:rFonts w:cs="Arial"/>
          <w:sz w:val="23"/>
          <w:szCs w:val="23"/>
        </w:rPr>
        <w:t>.</w:t>
      </w:r>
    </w:p>
    <w:p w:rsidR="00DD1823" w:rsidRPr="006A214A" w:rsidRDefault="00DD1823" w:rsidP="00DD1823">
      <w:pPr>
        <w:spacing w:after="120"/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lastRenderedPageBreak/>
        <w:t xml:space="preserve">La struttura tariffale </w:t>
      </w:r>
      <w:proofErr w:type="spellStart"/>
      <w:r w:rsidRPr="006A214A">
        <w:rPr>
          <w:rFonts w:cs="Arial"/>
          <w:sz w:val="23"/>
          <w:szCs w:val="23"/>
        </w:rPr>
        <w:t>SwissDRG</w:t>
      </w:r>
      <w:proofErr w:type="spellEnd"/>
      <w:r w:rsidRPr="006A214A">
        <w:rPr>
          <w:rFonts w:cs="Arial"/>
          <w:sz w:val="23"/>
          <w:szCs w:val="23"/>
        </w:rPr>
        <w:t xml:space="preserve"> non contempla le </w:t>
      </w:r>
      <w:r w:rsidRPr="006A214A">
        <w:rPr>
          <w:rFonts w:cs="Arial"/>
          <w:b/>
          <w:sz w:val="23"/>
          <w:szCs w:val="23"/>
        </w:rPr>
        <w:t xml:space="preserve">prestazioni </w:t>
      </w:r>
      <w:proofErr w:type="spellStart"/>
      <w:r w:rsidRPr="006A214A">
        <w:rPr>
          <w:rFonts w:cs="Arial"/>
          <w:b/>
          <w:sz w:val="23"/>
          <w:szCs w:val="23"/>
        </w:rPr>
        <w:t>LAMal</w:t>
      </w:r>
      <w:proofErr w:type="spellEnd"/>
      <w:r w:rsidRPr="006A214A">
        <w:rPr>
          <w:rFonts w:cs="Arial"/>
          <w:b/>
          <w:sz w:val="23"/>
          <w:szCs w:val="23"/>
        </w:rPr>
        <w:t xml:space="preserve"> di emodialisi</w:t>
      </w:r>
      <w:r w:rsidRPr="006A214A">
        <w:rPr>
          <w:rFonts w:cs="Arial"/>
          <w:sz w:val="23"/>
          <w:szCs w:val="23"/>
        </w:rPr>
        <w:t xml:space="preserve"> che sono fatturate secondo forfait particolari, molto costosi. Il Cantone ha versato nel 201</w:t>
      </w:r>
      <w:r>
        <w:rPr>
          <w:rFonts w:cs="Arial"/>
          <w:sz w:val="23"/>
          <w:szCs w:val="23"/>
        </w:rPr>
        <w:t>8</w:t>
      </w:r>
      <w:r w:rsidRPr="006A214A">
        <w:rPr>
          <w:rFonts w:cs="Arial"/>
          <w:sz w:val="23"/>
          <w:szCs w:val="23"/>
        </w:rPr>
        <w:t xml:space="preserve"> all’EOC, per queste prestazioni, </w:t>
      </w:r>
      <w:proofErr w:type="spellStart"/>
      <w:r w:rsidRPr="006A214A">
        <w:rPr>
          <w:rFonts w:cs="Arial"/>
          <w:b/>
          <w:bCs/>
          <w:sz w:val="23"/>
          <w:szCs w:val="23"/>
        </w:rPr>
        <w:t>fr</w:t>
      </w:r>
      <w:proofErr w:type="spellEnd"/>
      <w:r w:rsidRPr="006A214A">
        <w:rPr>
          <w:rFonts w:cs="Arial"/>
          <w:b/>
          <w:bCs/>
          <w:sz w:val="23"/>
          <w:szCs w:val="23"/>
        </w:rPr>
        <w:t xml:space="preserve">. </w:t>
      </w:r>
      <w:r>
        <w:rPr>
          <w:rFonts w:cs="Arial"/>
          <w:b/>
          <w:bCs/>
          <w:sz w:val="23"/>
          <w:szCs w:val="23"/>
        </w:rPr>
        <w:t>856</w:t>
      </w:r>
      <w:r w:rsidRPr="006A214A">
        <w:rPr>
          <w:rFonts w:cs="Arial"/>
          <w:b/>
          <w:sz w:val="23"/>
          <w:szCs w:val="23"/>
        </w:rPr>
        <w:t>'</w:t>
      </w:r>
      <w:r>
        <w:rPr>
          <w:rFonts w:cs="Arial"/>
          <w:b/>
          <w:sz w:val="23"/>
          <w:szCs w:val="23"/>
        </w:rPr>
        <w:t>069</w:t>
      </w:r>
      <w:r w:rsidRPr="006A214A">
        <w:rPr>
          <w:rFonts w:cs="Arial"/>
          <w:sz w:val="23"/>
          <w:szCs w:val="23"/>
        </w:rPr>
        <w:t>.</w:t>
      </w:r>
    </w:p>
    <w:p w:rsidR="00DD1823" w:rsidRPr="006A214A" w:rsidRDefault="00DD1823" w:rsidP="00DD1823">
      <w:pPr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 xml:space="preserve">Alcuni </w:t>
      </w:r>
      <w:r w:rsidRPr="006A214A">
        <w:rPr>
          <w:rFonts w:cs="Arial"/>
          <w:b/>
          <w:sz w:val="23"/>
          <w:szCs w:val="23"/>
        </w:rPr>
        <w:t>medicamenti particolarmente costosi</w:t>
      </w:r>
      <w:r w:rsidRPr="006A214A">
        <w:rPr>
          <w:rFonts w:cs="Arial"/>
          <w:sz w:val="23"/>
          <w:szCs w:val="23"/>
        </w:rPr>
        <w:t xml:space="preserve">, destinati in particolare alle cure oncologiche, sono rimborsati a parte, poiché difficilmente rappresentabili nella struttura tariffale DRG. Nel </w:t>
      </w:r>
      <w:r w:rsidRPr="00F83B7A">
        <w:rPr>
          <w:rFonts w:cs="Arial"/>
          <w:sz w:val="23"/>
          <w:szCs w:val="23"/>
        </w:rPr>
        <w:t>2018</w:t>
      </w:r>
      <w:r w:rsidRPr="006A214A">
        <w:rPr>
          <w:rFonts w:cs="Arial"/>
          <w:sz w:val="23"/>
          <w:szCs w:val="23"/>
        </w:rPr>
        <w:t xml:space="preserve"> il Cantone ha versato all’EOC </w:t>
      </w:r>
      <w:proofErr w:type="spellStart"/>
      <w:r w:rsidRPr="006A214A">
        <w:rPr>
          <w:rFonts w:cs="Arial"/>
          <w:b/>
          <w:sz w:val="23"/>
          <w:szCs w:val="23"/>
        </w:rPr>
        <w:t>fr</w:t>
      </w:r>
      <w:proofErr w:type="spellEnd"/>
      <w:r w:rsidRPr="006A214A">
        <w:rPr>
          <w:rFonts w:cs="Arial"/>
          <w:b/>
          <w:sz w:val="23"/>
          <w:szCs w:val="23"/>
        </w:rPr>
        <w:t xml:space="preserve">. </w:t>
      </w:r>
      <w:r>
        <w:rPr>
          <w:rFonts w:cs="Arial"/>
          <w:b/>
          <w:sz w:val="23"/>
          <w:szCs w:val="23"/>
        </w:rPr>
        <w:t>1'409</w:t>
      </w:r>
      <w:r w:rsidRPr="006A214A">
        <w:rPr>
          <w:rFonts w:cs="Arial"/>
          <w:b/>
          <w:sz w:val="23"/>
          <w:szCs w:val="23"/>
        </w:rPr>
        <w:t>'2</w:t>
      </w:r>
      <w:r>
        <w:rPr>
          <w:rFonts w:cs="Arial"/>
          <w:b/>
          <w:sz w:val="23"/>
          <w:szCs w:val="23"/>
        </w:rPr>
        <w:t>20</w:t>
      </w:r>
      <w:r w:rsidRPr="006A214A">
        <w:rPr>
          <w:rFonts w:cs="Arial"/>
          <w:sz w:val="23"/>
          <w:szCs w:val="23"/>
        </w:rPr>
        <w:t>.</w:t>
      </w:r>
    </w:p>
    <w:p w:rsidR="00DD1823" w:rsidRPr="006A214A" w:rsidRDefault="00DD1823" w:rsidP="00DD1823">
      <w:pPr>
        <w:rPr>
          <w:rFonts w:cs="Arial"/>
          <w:sz w:val="23"/>
          <w:szCs w:val="23"/>
        </w:rPr>
      </w:pPr>
    </w:p>
    <w:p w:rsidR="00DD1823" w:rsidRPr="006A214A" w:rsidRDefault="00DD1823" w:rsidP="00DD1823">
      <w:pPr>
        <w:rPr>
          <w:rFonts w:cs="Arial"/>
          <w:sz w:val="23"/>
          <w:szCs w:val="23"/>
        </w:rPr>
      </w:pPr>
    </w:p>
    <w:p w:rsidR="00DD1823" w:rsidRPr="006A214A" w:rsidRDefault="00DD1823" w:rsidP="00DD1823">
      <w:pPr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>In considerazione di quanto precede, vi proponiamo quindi di approvare l'annesso disegno di decreto legislativo.</w:t>
      </w:r>
    </w:p>
    <w:p w:rsidR="00DD1823" w:rsidRDefault="00DD1823" w:rsidP="00DD1823">
      <w:pPr>
        <w:tabs>
          <w:tab w:val="left" w:pos="284"/>
          <w:tab w:val="left" w:pos="426"/>
          <w:tab w:val="left" w:pos="4962"/>
        </w:tabs>
        <w:rPr>
          <w:rFonts w:cs="Arial"/>
          <w:sz w:val="23"/>
          <w:szCs w:val="23"/>
        </w:rPr>
      </w:pPr>
    </w:p>
    <w:p w:rsidR="000539A8" w:rsidRPr="006A214A" w:rsidRDefault="000539A8" w:rsidP="00DD1823">
      <w:pPr>
        <w:tabs>
          <w:tab w:val="left" w:pos="284"/>
          <w:tab w:val="left" w:pos="426"/>
          <w:tab w:val="left" w:pos="4962"/>
        </w:tabs>
        <w:rPr>
          <w:rFonts w:cs="Arial"/>
          <w:sz w:val="23"/>
          <w:szCs w:val="23"/>
        </w:rPr>
      </w:pPr>
    </w:p>
    <w:p w:rsidR="00DD1823" w:rsidRPr="006A214A" w:rsidRDefault="00DD1823" w:rsidP="00DD1823">
      <w:pPr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>Vogliate gradire, signor Presidente, signore e signori deputati, l'espressione della nostra massima stima.</w:t>
      </w:r>
    </w:p>
    <w:p w:rsidR="00DD1823" w:rsidRDefault="00DD1823" w:rsidP="00DD1823">
      <w:pPr>
        <w:rPr>
          <w:rFonts w:cs="Arial"/>
          <w:sz w:val="23"/>
          <w:szCs w:val="23"/>
        </w:rPr>
      </w:pPr>
    </w:p>
    <w:p w:rsidR="005E1C0D" w:rsidRPr="006A214A" w:rsidRDefault="005E1C0D" w:rsidP="00DD1823">
      <w:pPr>
        <w:rPr>
          <w:rFonts w:cs="Arial"/>
          <w:sz w:val="23"/>
          <w:szCs w:val="23"/>
        </w:rPr>
      </w:pPr>
    </w:p>
    <w:p w:rsidR="00DD1823" w:rsidRPr="006A214A" w:rsidRDefault="00DD1823" w:rsidP="00DD1823">
      <w:pPr>
        <w:rPr>
          <w:rFonts w:cs="Arial"/>
          <w:sz w:val="23"/>
          <w:szCs w:val="23"/>
        </w:rPr>
      </w:pPr>
    </w:p>
    <w:p w:rsidR="00DD1823" w:rsidRPr="006A214A" w:rsidRDefault="00DD1823" w:rsidP="00DD1823">
      <w:pPr>
        <w:spacing w:after="120"/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>Per il Consiglio di Stato:</w:t>
      </w:r>
    </w:p>
    <w:p w:rsidR="00DD1823" w:rsidRPr="006A214A" w:rsidRDefault="00DD1823" w:rsidP="00DD1823">
      <w:pPr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 xml:space="preserve">Il Presidente, </w:t>
      </w:r>
      <w:r>
        <w:rPr>
          <w:rFonts w:cs="Arial"/>
          <w:sz w:val="23"/>
          <w:szCs w:val="23"/>
        </w:rPr>
        <w:t>Christian Vitta</w:t>
      </w:r>
    </w:p>
    <w:p w:rsidR="000539A8" w:rsidRDefault="00DD1823" w:rsidP="00DD1823">
      <w:pPr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t>Il Cancelliere, Arnoldo Coduri</w:t>
      </w:r>
    </w:p>
    <w:p w:rsidR="000539A8" w:rsidRDefault="000539A8" w:rsidP="00DD1823">
      <w:pPr>
        <w:rPr>
          <w:rFonts w:cs="Arial"/>
          <w:sz w:val="23"/>
          <w:szCs w:val="23"/>
        </w:rPr>
      </w:pPr>
    </w:p>
    <w:p w:rsidR="00DD1823" w:rsidRPr="006A214A" w:rsidRDefault="00DD1823" w:rsidP="00DD1823">
      <w:pPr>
        <w:rPr>
          <w:rFonts w:cs="Arial"/>
          <w:sz w:val="23"/>
          <w:szCs w:val="23"/>
        </w:rPr>
      </w:pPr>
      <w:r w:rsidRPr="006A214A">
        <w:rPr>
          <w:rFonts w:cs="Arial"/>
          <w:sz w:val="23"/>
          <w:szCs w:val="23"/>
        </w:rPr>
        <w:br w:type="page"/>
      </w:r>
    </w:p>
    <w:p w:rsidR="00DD1823" w:rsidRPr="00670633" w:rsidRDefault="00DD1823" w:rsidP="00DD1823">
      <w:pPr>
        <w:rPr>
          <w:rFonts w:cs="Arial"/>
          <w:szCs w:val="24"/>
        </w:rPr>
      </w:pPr>
      <w:r w:rsidRPr="00670633">
        <w:rPr>
          <w:rFonts w:cs="Arial"/>
          <w:szCs w:val="24"/>
        </w:rPr>
        <w:lastRenderedPageBreak/>
        <w:t xml:space="preserve">Disegno di </w:t>
      </w:r>
    </w:p>
    <w:p w:rsidR="00DD1823" w:rsidRPr="00670633" w:rsidRDefault="00DD1823" w:rsidP="00DD1823">
      <w:pPr>
        <w:rPr>
          <w:rFonts w:cs="Arial"/>
          <w:szCs w:val="24"/>
        </w:rPr>
      </w:pPr>
    </w:p>
    <w:p w:rsidR="00DD1823" w:rsidRPr="00670633" w:rsidRDefault="000539A8" w:rsidP="000539A8">
      <w:pPr>
        <w:spacing w:before="120" w:after="120"/>
        <w:rPr>
          <w:rFonts w:cs="Arial"/>
          <w:b/>
          <w:szCs w:val="24"/>
        </w:rPr>
      </w:pPr>
      <w:r w:rsidRPr="00670633">
        <w:rPr>
          <w:rFonts w:cs="Arial"/>
          <w:b/>
          <w:szCs w:val="24"/>
        </w:rPr>
        <w:t>D</w:t>
      </w:r>
      <w:r>
        <w:rPr>
          <w:rFonts w:cs="Arial"/>
          <w:b/>
          <w:szCs w:val="24"/>
        </w:rPr>
        <w:t>ECRETO LEGISLATIVO</w:t>
      </w:r>
    </w:p>
    <w:p w:rsidR="00DD1823" w:rsidRPr="00670633" w:rsidRDefault="00DD1823" w:rsidP="00DD1823">
      <w:pPr>
        <w:rPr>
          <w:rFonts w:cs="Arial"/>
          <w:b/>
          <w:szCs w:val="24"/>
        </w:rPr>
      </w:pPr>
      <w:r w:rsidRPr="00670633">
        <w:rPr>
          <w:rFonts w:cs="Arial"/>
          <w:b/>
          <w:szCs w:val="24"/>
        </w:rPr>
        <w:t xml:space="preserve">concernente l'approvazione del </w:t>
      </w:r>
      <w:r>
        <w:rPr>
          <w:rFonts w:cs="Arial"/>
          <w:b/>
          <w:szCs w:val="24"/>
        </w:rPr>
        <w:t>r</w:t>
      </w:r>
      <w:r w:rsidRPr="00670633">
        <w:rPr>
          <w:rFonts w:cs="Arial"/>
          <w:b/>
          <w:szCs w:val="24"/>
        </w:rPr>
        <w:t>apporto annuale 2018 dell’Ente Ospedaliero Cantonale</w:t>
      </w:r>
    </w:p>
    <w:p w:rsidR="00DD1823" w:rsidRPr="00670633" w:rsidRDefault="00DD1823" w:rsidP="00DD1823">
      <w:pPr>
        <w:rPr>
          <w:rFonts w:cs="Arial"/>
          <w:szCs w:val="24"/>
        </w:rPr>
      </w:pPr>
    </w:p>
    <w:p w:rsidR="00DD1823" w:rsidRPr="00670633" w:rsidRDefault="00DD1823" w:rsidP="00DD1823">
      <w:pPr>
        <w:rPr>
          <w:rFonts w:cs="Arial"/>
          <w:szCs w:val="24"/>
        </w:rPr>
      </w:pPr>
    </w:p>
    <w:p w:rsidR="00DD1823" w:rsidRPr="00670633" w:rsidRDefault="00DD1823" w:rsidP="00DD1823">
      <w:pPr>
        <w:rPr>
          <w:rFonts w:cs="Arial"/>
          <w:caps/>
          <w:szCs w:val="24"/>
        </w:rPr>
      </w:pPr>
      <w:r w:rsidRPr="00670633">
        <w:rPr>
          <w:rFonts w:cs="Arial"/>
          <w:caps/>
          <w:szCs w:val="24"/>
        </w:rPr>
        <w:t>Il Gran Consiglio</w:t>
      </w:r>
    </w:p>
    <w:p w:rsidR="00DD1823" w:rsidRPr="00670633" w:rsidRDefault="00DD1823" w:rsidP="00DD1823">
      <w:pPr>
        <w:rPr>
          <w:rFonts w:cs="Arial"/>
          <w:caps/>
          <w:szCs w:val="24"/>
        </w:rPr>
      </w:pPr>
      <w:r w:rsidRPr="00670633">
        <w:rPr>
          <w:rFonts w:cs="Arial"/>
          <w:caps/>
          <w:szCs w:val="24"/>
        </w:rPr>
        <w:t>della Repubblica e Cantone Ticino</w:t>
      </w:r>
    </w:p>
    <w:p w:rsidR="00DD1823" w:rsidRPr="00670633" w:rsidRDefault="00DD1823" w:rsidP="00DD1823">
      <w:pPr>
        <w:rPr>
          <w:rFonts w:cs="Arial"/>
          <w:szCs w:val="24"/>
        </w:rPr>
      </w:pPr>
    </w:p>
    <w:p w:rsidR="00DD1823" w:rsidRPr="00670633" w:rsidRDefault="00DD1823" w:rsidP="00DD1823">
      <w:pPr>
        <w:tabs>
          <w:tab w:val="left" w:pos="284"/>
        </w:tabs>
        <w:ind w:left="284" w:hanging="284"/>
        <w:rPr>
          <w:rFonts w:cs="Arial"/>
          <w:szCs w:val="24"/>
        </w:rPr>
      </w:pPr>
      <w:r w:rsidRPr="00670633">
        <w:rPr>
          <w:rFonts w:cs="Arial"/>
          <w:szCs w:val="24"/>
        </w:rPr>
        <w:t>-</w:t>
      </w:r>
      <w:r w:rsidRPr="00670633">
        <w:rPr>
          <w:rFonts w:cs="Arial"/>
          <w:szCs w:val="24"/>
        </w:rPr>
        <w:tab/>
        <w:t xml:space="preserve">visto l'articolo 25 </w:t>
      </w:r>
      <w:proofErr w:type="spellStart"/>
      <w:r w:rsidRPr="00670633">
        <w:rPr>
          <w:rFonts w:cs="Arial"/>
          <w:szCs w:val="24"/>
        </w:rPr>
        <w:t>lett</w:t>
      </w:r>
      <w:proofErr w:type="spellEnd"/>
      <w:r w:rsidRPr="00670633">
        <w:rPr>
          <w:rFonts w:cs="Arial"/>
          <w:szCs w:val="24"/>
        </w:rPr>
        <w:t>. c</w:t>
      </w:r>
      <w:r w:rsidR="000539A8">
        <w:rPr>
          <w:rFonts w:cs="Arial"/>
          <w:szCs w:val="24"/>
        </w:rPr>
        <w:t>)</w:t>
      </w:r>
      <w:r w:rsidRPr="00670633">
        <w:rPr>
          <w:rFonts w:cs="Arial"/>
          <w:szCs w:val="24"/>
        </w:rPr>
        <w:t xml:space="preserve"> della legge sull'EOC </w:t>
      </w:r>
      <w:r>
        <w:rPr>
          <w:rFonts w:cs="Arial"/>
          <w:szCs w:val="24"/>
        </w:rPr>
        <w:t xml:space="preserve">(Ente Ospedaliero Cantonale) </w:t>
      </w:r>
      <w:r w:rsidRPr="00670633">
        <w:rPr>
          <w:rFonts w:cs="Arial"/>
          <w:szCs w:val="24"/>
        </w:rPr>
        <w:t>del 19 dicembre 2000;</w:t>
      </w:r>
    </w:p>
    <w:p w:rsidR="00DD1823" w:rsidRPr="00670633" w:rsidRDefault="00DD1823" w:rsidP="000539A8">
      <w:pPr>
        <w:tabs>
          <w:tab w:val="left" w:pos="284"/>
        </w:tabs>
        <w:spacing w:before="120"/>
        <w:ind w:left="284" w:hanging="284"/>
        <w:rPr>
          <w:rFonts w:cs="Arial"/>
          <w:szCs w:val="24"/>
        </w:rPr>
      </w:pPr>
      <w:r w:rsidRPr="00670633">
        <w:rPr>
          <w:rFonts w:cs="Arial"/>
          <w:szCs w:val="24"/>
        </w:rPr>
        <w:t>-</w:t>
      </w:r>
      <w:r w:rsidRPr="00670633">
        <w:rPr>
          <w:rFonts w:cs="Arial"/>
          <w:szCs w:val="24"/>
        </w:rPr>
        <w:tab/>
        <w:t xml:space="preserve">preso atto del </w:t>
      </w:r>
      <w:r>
        <w:rPr>
          <w:rFonts w:cs="Arial"/>
          <w:szCs w:val="24"/>
        </w:rPr>
        <w:t>r</w:t>
      </w:r>
      <w:r w:rsidRPr="00670633">
        <w:rPr>
          <w:rFonts w:cs="Arial"/>
          <w:szCs w:val="24"/>
        </w:rPr>
        <w:t>apporto annuale 2018 dell’Ente Ospedaliero Cantonale;</w:t>
      </w:r>
    </w:p>
    <w:p w:rsidR="00DD1823" w:rsidRPr="00670633" w:rsidRDefault="00DD1823" w:rsidP="000539A8">
      <w:pPr>
        <w:tabs>
          <w:tab w:val="left" w:pos="284"/>
        </w:tabs>
        <w:spacing w:before="120"/>
        <w:rPr>
          <w:rFonts w:cs="Arial"/>
          <w:szCs w:val="24"/>
        </w:rPr>
      </w:pPr>
      <w:r w:rsidRPr="00670633">
        <w:rPr>
          <w:rFonts w:cs="Arial"/>
          <w:szCs w:val="24"/>
        </w:rPr>
        <w:t>-</w:t>
      </w:r>
      <w:r w:rsidRPr="00670633">
        <w:rPr>
          <w:rFonts w:cs="Arial"/>
          <w:szCs w:val="24"/>
        </w:rPr>
        <w:tab/>
        <w:t xml:space="preserve">visto il messaggio </w:t>
      </w:r>
      <w:r w:rsidR="000539A8">
        <w:rPr>
          <w:rFonts w:cs="Arial"/>
          <w:szCs w:val="24"/>
        </w:rPr>
        <w:t>23 ottobre 2019 n. 7734</w:t>
      </w:r>
      <w:r w:rsidRPr="00670633">
        <w:rPr>
          <w:rFonts w:cs="Arial"/>
          <w:szCs w:val="24"/>
        </w:rPr>
        <w:t xml:space="preserve"> del Consiglio di Stato,</w:t>
      </w:r>
    </w:p>
    <w:p w:rsidR="00DD1823" w:rsidRDefault="00DD1823" w:rsidP="00DD1823">
      <w:pPr>
        <w:rPr>
          <w:rFonts w:cs="Arial"/>
          <w:szCs w:val="24"/>
        </w:rPr>
      </w:pPr>
    </w:p>
    <w:p w:rsidR="000539A8" w:rsidRPr="00670633" w:rsidRDefault="000539A8" w:rsidP="00DD1823">
      <w:pPr>
        <w:rPr>
          <w:rFonts w:cs="Arial"/>
          <w:szCs w:val="24"/>
        </w:rPr>
      </w:pPr>
    </w:p>
    <w:p w:rsidR="00DD1823" w:rsidRPr="000539A8" w:rsidRDefault="00DD1823" w:rsidP="00DD1823">
      <w:pPr>
        <w:rPr>
          <w:b/>
          <w:szCs w:val="24"/>
        </w:rPr>
      </w:pPr>
      <w:r w:rsidRPr="000539A8">
        <w:rPr>
          <w:b/>
          <w:szCs w:val="24"/>
        </w:rPr>
        <w:t>d</w:t>
      </w:r>
      <w:r w:rsidR="000539A8" w:rsidRPr="000539A8">
        <w:rPr>
          <w:b/>
          <w:szCs w:val="24"/>
        </w:rPr>
        <w:t xml:space="preserve"> </w:t>
      </w:r>
      <w:r w:rsidRPr="000539A8">
        <w:rPr>
          <w:b/>
          <w:szCs w:val="24"/>
        </w:rPr>
        <w:t>e</w:t>
      </w:r>
      <w:r w:rsidR="000539A8" w:rsidRPr="000539A8">
        <w:rPr>
          <w:b/>
          <w:szCs w:val="24"/>
        </w:rPr>
        <w:t xml:space="preserve"> </w:t>
      </w:r>
      <w:r w:rsidRPr="000539A8">
        <w:rPr>
          <w:b/>
          <w:szCs w:val="24"/>
        </w:rPr>
        <w:t>c</w:t>
      </w:r>
      <w:r w:rsidR="000539A8" w:rsidRPr="000539A8">
        <w:rPr>
          <w:b/>
          <w:szCs w:val="24"/>
        </w:rPr>
        <w:t xml:space="preserve"> </w:t>
      </w:r>
      <w:r w:rsidRPr="000539A8">
        <w:rPr>
          <w:b/>
          <w:szCs w:val="24"/>
        </w:rPr>
        <w:t>r</w:t>
      </w:r>
      <w:r w:rsidR="000539A8" w:rsidRPr="000539A8">
        <w:rPr>
          <w:b/>
          <w:szCs w:val="24"/>
        </w:rPr>
        <w:t xml:space="preserve"> </w:t>
      </w:r>
      <w:r w:rsidRPr="000539A8">
        <w:rPr>
          <w:b/>
          <w:szCs w:val="24"/>
        </w:rPr>
        <w:t>e</w:t>
      </w:r>
      <w:r w:rsidR="000539A8" w:rsidRPr="000539A8">
        <w:rPr>
          <w:b/>
          <w:szCs w:val="24"/>
        </w:rPr>
        <w:t xml:space="preserve"> </w:t>
      </w:r>
      <w:r w:rsidRPr="000539A8">
        <w:rPr>
          <w:b/>
          <w:szCs w:val="24"/>
        </w:rPr>
        <w:t>t</w:t>
      </w:r>
      <w:r w:rsidR="000539A8" w:rsidRPr="000539A8">
        <w:rPr>
          <w:b/>
          <w:szCs w:val="24"/>
        </w:rPr>
        <w:t xml:space="preserve"> </w:t>
      </w:r>
      <w:r w:rsidRPr="000539A8">
        <w:rPr>
          <w:b/>
          <w:szCs w:val="24"/>
        </w:rPr>
        <w:t>a</w:t>
      </w:r>
      <w:r w:rsidR="000539A8" w:rsidRPr="000539A8">
        <w:rPr>
          <w:b/>
          <w:szCs w:val="24"/>
        </w:rPr>
        <w:t xml:space="preserve"> </w:t>
      </w:r>
      <w:r w:rsidRPr="000539A8">
        <w:rPr>
          <w:b/>
          <w:szCs w:val="24"/>
        </w:rPr>
        <w:t>:</w:t>
      </w:r>
    </w:p>
    <w:p w:rsidR="00DD1823" w:rsidRDefault="00DD1823" w:rsidP="00DD1823">
      <w:pPr>
        <w:rPr>
          <w:rFonts w:cs="Arial"/>
          <w:szCs w:val="24"/>
        </w:rPr>
      </w:pPr>
    </w:p>
    <w:p w:rsidR="000539A8" w:rsidRPr="00670633" w:rsidRDefault="000539A8" w:rsidP="00DD1823">
      <w:pPr>
        <w:rPr>
          <w:rFonts w:cs="Arial"/>
          <w:szCs w:val="24"/>
        </w:rPr>
      </w:pPr>
    </w:p>
    <w:p w:rsidR="00DD1823" w:rsidRPr="000539A8" w:rsidRDefault="00DD1823" w:rsidP="00DD1823">
      <w:pPr>
        <w:rPr>
          <w:rFonts w:cs="Arial"/>
          <w:b/>
          <w:szCs w:val="24"/>
          <w:u w:val="single"/>
        </w:rPr>
      </w:pPr>
      <w:r w:rsidRPr="000539A8">
        <w:rPr>
          <w:rFonts w:cs="Arial"/>
          <w:b/>
          <w:szCs w:val="24"/>
          <w:u w:val="single"/>
        </w:rPr>
        <w:t>Art</w:t>
      </w:r>
      <w:r w:rsidR="000539A8" w:rsidRPr="000539A8">
        <w:rPr>
          <w:rFonts w:cs="Arial"/>
          <w:b/>
          <w:szCs w:val="24"/>
          <w:u w:val="single"/>
        </w:rPr>
        <w:t>icolo</w:t>
      </w:r>
      <w:r w:rsidRPr="000539A8">
        <w:rPr>
          <w:rFonts w:cs="Arial"/>
          <w:b/>
          <w:szCs w:val="24"/>
          <w:u w:val="single"/>
        </w:rPr>
        <w:t xml:space="preserve"> 1</w:t>
      </w:r>
    </w:p>
    <w:p w:rsidR="00DD1823" w:rsidRPr="00670633" w:rsidRDefault="00DD1823" w:rsidP="000539A8">
      <w:pPr>
        <w:spacing w:before="120"/>
        <w:rPr>
          <w:rFonts w:cs="Arial"/>
          <w:szCs w:val="24"/>
        </w:rPr>
      </w:pPr>
      <w:r w:rsidRPr="00670633">
        <w:rPr>
          <w:rFonts w:cs="Arial"/>
          <w:szCs w:val="24"/>
        </w:rPr>
        <w:t>La relazione annuale 2018 sulla gestione dell'</w:t>
      </w:r>
      <w:r>
        <w:rPr>
          <w:rFonts w:cs="Arial"/>
          <w:szCs w:val="24"/>
        </w:rPr>
        <w:t xml:space="preserve">Ente Ospedaliero Cantonale </w:t>
      </w:r>
      <w:r w:rsidRPr="00670633">
        <w:rPr>
          <w:rFonts w:cs="Arial"/>
          <w:szCs w:val="24"/>
        </w:rPr>
        <w:t>è approvata.</w:t>
      </w:r>
    </w:p>
    <w:p w:rsidR="00DD1823" w:rsidRDefault="00DD1823" w:rsidP="00DD1823">
      <w:pPr>
        <w:rPr>
          <w:rFonts w:cs="Arial"/>
          <w:szCs w:val="24"/>
        </w:rPr>
      </w:pPr>
    </w:p>
    <w:p w:rsidR="000539A8" w:rsidRPr="00670633" w:rsidRDefault="000539A8" w:rsidP="00DD1823">
      <w:pPr>
        <w:rPr>
          <w:rFonts w:cs="Arial"/>
          <w:szCs w:val="24"/>
        </w:rPr>
      </w:pPr>
    </w:p>
    <w:p w:rsidR="00DD1823" w:rsidRPr="000539A8" w:rsidRDefault="00DD1823" w:rsidP="00DD1823">
      <w:pPr>
        <w:rPr>
          <w:rFonts w:cs="Arial"/>
          <w:b/>
          <w:szCs w:val="24"/>
          <w:u w:val="single"/>
        </w:rPr>
      </w:pPr>
      <w:r w:rsidRPr="000539A8">
        <w:rPr>
          <w:rFonts w:cs="Arial"/>
          <w:b/>
          <w:szCs w:val="24"/>
          <w:u w:val="single"/>
        </w:rPr>
        <w:t>Art</w:t>
      </w:r>
      <w:r w:rsidR="000539A8" w:rsidRPr="000539A8">
        <w:rPr>
          <w:rFonts w:cs="Arial"/>
          <w:b/>
          <w:szCs w:val="24"/>
          <w:u w:val="single"/>
        </w:rPr>
        <w:t>icolo</w:t>
      </w:r>
      <w:r w:rsidRPr="000539A8">
        <w:rPr>
          <w:rFonts w:cs="Arial"/>
          <w:b/>
          <w:szCs w:val="24"/>
          <w:u w:val="single"/>
        </w:rPr>
        <w:t xml:space="preserve"> 2</w:t>
      </w:r>
    </w:p>
    <w:p w:rsidR="00DD1823" w:rsidRPr="00670633" w:rsidRDefault="00DD1823" w:rsidP="000539A8">
      <w:pPr>
        <w:spacing w:before="120"/>
        <w:rPr>
          <w:rFonts w:cs="Arial"/>
          <w:szCs w:val="24"/>
        </w:rPr>
      </w:pPr>
      <w:r w:rsidRPr="00670633">
        <w:rPr>
          <w:rFonts w:cs="Arial"/>
          <w:szCs w:val="24"/>
        </w:rPr>
        <w:t>Il presente decreto è pubblicato nel Bollettino ufficiale delle leggi ed entra immediatamente in vigore.</w:t>
      </w:r>
    </w:p>
    <w:p w:rsidR="00963F36" w:rsidRDefault="00963F36" w:rsidP="00963F36">
      <w:pPr>
        <w:rPr>
          <w:rFonts w:cs="Arial"/>
        </w:rPr>
      </w:pPr>
    </w:p>
    <w:p w:rsidR="00B01474" w:rsidRPr="00575B41" w:rsidRDefault="00B01474" w:rsidP="00B01474"/>
    <w:sectPr w:rsidR="00B01474" w:rsidRPr="00575B41" w:rsidSect="00DF434B">
      <w:footerReference w:type="default" r:id="rId9"/>
      <w:pgSz w:w="11906" w:h="16838"/>
      <w:pgMar w:top="1134" w:right="1134" w:bottom="1134" w:left="1134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48D" w:rsidRDefault="0096648D">
      <w:r>
        <w:separator/>
      </w:r>
    </w:p>
  </w:endnote>
  <w:endnote w:type="continuationSeparator" w:id="0">
    <w:p w:rsidR="0096648D" w:rsidRDefault="00966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FC3" w:rsidRDefault="00BF3FC3">
    <w:pPr>
      <w:pStyle w:val="Pidipagina"/>
      <w:jc w:val="center"/>
      <w:rPr>
        <w:sz w:val="20"/>
      </w:rPr>
    </w:pPr>
    <w:r>
      <w:rPr>
        <w:rStyle w:val="Numeropagina"/>
        <w:sz w:val="20"/>
      </w:rPr>
      <w:fldChar w:fldCharType="begin"/>
    </w:r>
    <w:r>
      <w:rPr>
        <w:rStyle w:val="Numeropagina"/>
        <w:sz w:val="20"/>
      </w:rPr>
      <w:instrText xml:space="preserve"> PAGE </w:instrText>
    </w:r>
    <w:r>
      <w:rPr>
        <w:rStyle w:val="Numeropagina"/>
        <w:sz w:val="20"/>
      </w:rPr>
      <w:fldChar w:fldCharType="separate"/>
    </w:r>
    <w:r w:rsidR="0020188B">
      <w:rPr>
        <w:rStyle w:val="Numeropagina"/>
        <w:noProof/>
        <w:sz w:val="20"/>
      </w:rPr>
      <w:t>1</w:t>
    </w:r>
    <w:r>
      <w:rPr>
        <w:rStyle w:val="Numeropagina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48D" w:rsidRDefault="0096648D">
      <w:r>
        <w:separator/>
      </w:r>
    </w:p>
  </w:footnote>
  <w:footnote w:type="continuationSeparator" w:id="0">
    <w:p w:rsidR="0096648D" w:rsidRDefault="0096648D">
      <w:r>
        <w:continuationSeparator/>
      </w:r>
    </w:p>
  </w:footnote>
  <w:footnote w:id="1">
    <w:p w:rsidR="00DD1823" w:rsidRPr="005E1C0D" w:rsidRDefault="00DD1823" w:rsidP="00DD1823">
      <w:pPr>
        <w:pStyle w:val="Testonotaapidipagina"/>
        <w:rPr>
          <w:sz w:val="18"/>
          <w:szCs w:val="18"/>
          <w:lang w:val="it-CH"/>
        </w:rPr>
      </w:pPr>
      <w:r w:rsidRPr="005E1C0D">
        <w:rPr>
          <w:rStyle w:val="Rimandonotaapidipagina"/>
          <w:sz w:val="18"/>
          <w:szCs w:val="18"/>
        </w:rPr>
        <w:footnoteRef/>
      </w:r>
      <w:r w:rsidRPr="005E1C0D">
        <w:rPr>
          <w:sz w:val="18"/>
          <w:szCs w:val="18"/>
        </w:rPr>
        <w:t xml:space="preserve"> Documenti scaricabili all’indirizzo </w:t>
      </w:r>
      <w:hyperlink r:id="rId1" w:history="1">
        <w:r w:rsidRPr="005E1C0D">
          <w:rPr>
            <w:rStyle w:val="Collegamentoipertestuale"/>
            <w:sz w:val="18"/>
            <w:szCs w:val="18"/>
          </w:rPr>
          <w:t>http://www.eoc.ch/comunicazione/Documenti-EOC.html</w:t>
        </w:r>
      </w:hyperlink>
    </w:p>
  </w:footnote>
  <w:footnote w:id="2">
    <w:p w:rsidR="00DD1823" w:rsidRPr="005E1C0D" w:rsidRDefault="00DD1823" w:rsidP="00DD1823">
      <w:pPr>
        <w:pStyle w:val="Testonotaapidipagina"/>
        <w:rPr>
          <w:sz w:val="18"/>
          <w:szCs w:val="18"/>
          <w:lang w:val="it-CH"/>
        </w:rPr>
      </w:pPr>
      <w:r w:rsidRPr="005E1C0D">
        <w:rPr>
          <w:rStyle w:val="Rimandonotaapidipagina"/>
          <w:sz w:val="18"/>
          <w:szCs w:val="18"/>
        </w:rPr>
        <w:footnoteRef/>
      </w:r>
      <w:r w:rsidRPr="005E1C0D">
        <w:rPr>
          <w:sz w:val="18"/>
          <w:szCs w:val="18"/>
        </w:rPr>
        <w:t xml:space="preserve"> </w:t>
      </w:r>
      <w:r w:rsidRPr="005E1C0D">
        <w:rPr>
          <w:sz w:val="18"/>
          <w:szCs w:val="18"/>
          <w:lang w:val="it-CH"/>
        </w:rPr>
        <w:t xml:space="preserve">Dal 1° gennaio 2012 è entrata in vigore la struttura tariffale </w:t>
      </w:r>
      <w:proofErr w:type="spellStart"/>
      <w:r w:rsidRPr="005E1C0D">
        <w:rPr>
          <w:sz w:val="18"/>
          <w:szCs w:val="18"/>
          <w:lang w:val="it-CH"/>
        </w:rPr>
        <w:t>SwissDRG</w:t>
      </w:r>
      <w:proofErr w:type="spellEnd"/>
      <w:r w:rsidRPr="005E1C0D">
        <w:rPr>
          <w:sz w:val="18"/>
          <w:szCs w:val="18"/>
          <w:lang w:val="it-CH"/>
        </w:rPr>
        <w:t xml:space="preserve"> che attribuisce un punteggio ad ogni tipo di intervento medico o chirurgico. La somma dei punteggi erogati in un anno si chiama </w:t>
      </w:r>
      <w:proofErr w:type="spellStart"/>
      <w:r w:rsidRPr="005E1C0D">
        <w:rPr>
          <w:i/>
          <w:iCs/>
          <w:sz w:val="18"/>
          <w:szCs w:val="18"/>
          <w:lang w:val="it-CH"/>
        </w:rPr>
        <w:t>caseload</w:t>
      </w:r>
      <w:proofErr w:type="spellEnd"/>
      <w:r w:rsidRPr="005E1C0D">
        <w:rPr>
          <w:sz w:val="18"/>
          <w:szCs w:val="18"/>
          <w:lang w:val="it-CH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4046F"/>
    <w:multiLevelType w:val="hybridMultilevel"/>
    <w:tmpl w:val="9126D2FE"/>
    <w:lvl w:ilvl="0" w:tplc="253CE94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E24C7A"/>
    <w:multiLevelType w:val="hybridMultilevel"/>
    <w:tmpl w:val="6B8C6B3C"/>
    <w:lvl w:ilvl="0" w:tplc="52027DA4">
      <w:start w:val="1"/>
      <w:numFmt w:val="lowerLetter"/>
      <w:lvlText w:val="%1)"/>
      <w:lvlJc w:val="left"/>
      <w:pPr>
        <w:ind w:left="420" w:hanging="360"/>
      </w:pPr>
      <w:rPr>
        <w:rFonts w:hint="default"/>
        <w:u w:val="none"/>
      </w:rPr>
    </w:lvl>
    <w:lvl w:ilvl="1" w:tplc="08100019" w:tentative="1">
      <w:start w:val="1"/>
      <w:numFmt w:val="lowerLetter"/>
      <w:lvlText w:val="%2."/>
      <w:lvlJc w:val="left"/>
      <w:pPr>
        <w:ind w:left="1140" w:hanging="360"/>
      </w:pPr>
    </w:lvl>
    <w:lvl w:ilvl="2" w:tplc="0810001B" w:tentative="1">
      <w:start w:val="1"/>
      <w:numFmt w:val="lowerRoman"/>
      <w:lvlText w:val="%3."/>
      <w:lvlJc w:val="right"/>
      <w:pPr>
        <w:ind w:left="1860" w:hanging="180"/>
      </w:pPr>
    </w:lvl>
    <w:lvl w:ilvl="3" w:tplc="0810000F" w:tentative="1">
      <w:start w:val="1"/>
      <w:numFmt w:val="decimal"/>
      <w:lvlText w:val="%4."/>
      <w:lvlJc w:val="left"/>
      <w:pPr>
        <w:ind w:left="2580" w:hanging="360"/>
      </w:pPr>
    </w:lvl>
    <w:lvl w:ilvl="4" w:tplc="08100019" w:tentative="1">
      <w:start w:val="1"/>
      <w:numFmt w:val="lowerLetter"/>
      <w:lvlText w:val="%5."/>
      <w:lvlJc w:val="left"/>
      <w:pPr>
        <w:ind w:left="3300" w:hanging="360"/>
      </w:pPr>
    </w:lvl>
    <w:lvl w:ilvl="5" w:tplc="0810001B" w:tentative="1">
      <w:start w:val="1"/>
      <w:numFmt w:val="lowerRoman"/>
      <w:lvlText w:val="%6."/>
      <w:lvlJc w:val="right"/>
      <w:pPr>
        <w:ind w:left="4020" w:hanging="180"/>
      </w:pPr>
    </w:lvl>
    <w:lvl w:ilvl="6" w:tplc="0810000F" w:tentative="1">
      <w:start w:val="1"/>
      <w:numFmt w:val="decimal"/>
      <w:lvlText w:val="%7."/>
      <w:lvlJc w:val="left"/>
      <w:pPr>
        <w:ind w:left="4740" w:hanging="360"/>
      </w:pPr>
    </w:lvl>
    <w:lvl w:ilvl="7" w:tplc="08100019" w:tentative="1">
      <w:start w:val="1"/>
      <w:numFmt w:val="lowerLetter"/>
      <w:lvlText w:val="%8."/>
      <w:lvlJc w:val="left"/>
      <w:pPr>
        <w:ind w:left="5460" w:hanging="360"/>
      </w:pPr>
    </w:lvl>
    <w:lvl w:ilvl="8" w:tplc="08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0FD63AEE"/>
    <w:multiLevelType w:val="hybridMultilevel"/>
    <w:tmpl w:val="16C274E0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9C5FE2"/>
    <w:multiLevelType w:val="hybridMultilevel"/>
    <w:tmpl w:val="8C10E3D0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22985E8F"/>
    <w:multiLevelType w:val="hybridMultilevel"/>
    <w:tmpl w:val="B1C68A6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8C5218"/>
    <w:multiLevelType w:val="hybridMultilevel"/>
    <w:tmpl w:val="6A04B3A4"/>
    <w:lvl w:ilvl="0" w:tplc="0810000F">
      <w:start w:val="1"/>
      <w:numFmt w:val="decimal"/>
      <w:lvlText w:val="%1."/>
      <w:lvlJc w:val="left"/>
      <w:pPr>
        <w:ind w:left="854" w:hanging="360"/>
      </w:pPr>
      <w:rPr>
        <w:rFonts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6">
    <w:nsid w:val="299C722F"/>
    <w:multiLevelType w:val="hybridMultilevel"/>
    <w:tmpl w:val="EAA4270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B9653DB"/>
    <w:multiLevelType w:val="singleLevel"/>
    <w:tmpl w:val="F6EC73C8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2DED0D33"/>
    <w:multiLevelType w:val="multilevel"/>
    <w:tmpl w:val="185E4E6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3BB6082F"/>
    <w:multiLevelType w:val="hybridMultilevel"/>
    <w:tmpl w:val="3A764FFC"/>
    <w:lvl w:ilvl="0" w:tplc="08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10">
    <w:nsid w:val="472806BC"/>
    <w:multiLevelType w:val="hybridMultilevel"/>
    <w:tmpl w:val="2C20385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A1E2424"/>
    <w:multiLevelType w:val="hybridMultilevel"/>
    <w:tmpl w:val="58424CF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599245B"/>
    <w:multiLevelType w:val="hybridMultilevel"/>
    <w:tmpl w:val="D8F49114"/>
    <w:lvl w:ilvl="0" w:tplc="27680DEA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 w:tplc="08100019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11C38D2"/>
    <w:multiLevelType w:val="hybridMultilevel"/>
    <w:tmpl w:val="172C6D46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B47601F"/>
    <w:multiLevelType w:val="hybridMultilevel"/>
    <w:tmpl w:val="D690F186"/>
    <w:lvl w:ilvl="0" w:tplc="0810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5">
    <w:nsid w:val="6E7D0FAA"/>
    <w:multiLevelType w:val="hybridMultilevel"/>
    <w:tmpl w:val="746260AE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720D2392"/>
    <w:multiLevelType w:val="multilevel"/>
    <w:tmpl w:val="998CF81A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>
    <w:nsid w:val="73BD79ED"/>
    <w:multiLevelType w:val="hybridMultilevel"/>
    <w:tmpl w:val="3C94874C"/>
    <w:lvl w:ilvl="0" w:tplc="EF066A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9191992"/>
    <w:multiLevelType w:val="hybridMultilevel"/>
    <w:tmpl w:val="6624FECA"/>
    <w:lvl w:ilvl="0" w:tplc="0810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1"/>
  </w:num>
  <w:num w:numId="5">
    <w:abstractNumId w:val="6"/>
  </w:num>
  <w:num w:numId="6">
    <w:abstractNumId w:val="3"/>
  </w:num>
  <w:num w:numId="7">
    <w:abstractNumId w:val="13"/>
  </w:num>
  <w:num w:numId="8">
    <w:abstractNumId w:val="16"/>
  </w:num>
  <w:num w:numId="9">
    <w:abstractNumId w:val="12"/>
  </w:num>
  <w:num w:numId="1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5"/>
  </w:num>
  <w:num w:numId="13">
    <w:abstractNumId w:val="9"/>
  </w:num>
  <w:num w:numId="14">
    <w:abstractNumId w:val="5"/>
  </w:num>
  <w:num w:numId="15">
    <w:abstractNumId w:val="18"/>
  </w:num>
  <w:num w:numId="16">
    <w:abstractNumId w:val="14"/>
  </w:num>
  <w:num w:numId="17">
    <w:abstractNumId w:val="2"/>
  </w:num>
  <w:num w:numId="18">
    <w:abstractNumId w:val="1"/>
  </w:num>
  <w:num w:numId="19">
    <w:abstractNumId w:val="0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4FB"/>
    <w:rsid w:val="000539A8"/>
    <w:rsid w:val="00056425"/>
    <w:rsid w:val="0009445D"/>
    <w:rsid w:val="000D6EDD"/>
    <w:rsid w:val="00107C86"/>
    <w:rsid w:val="00152187"/>
    <w:rsid w:val="0017133E"/>
    <w:rsid w:val="00180F3B"/>
    <w:rsid w:val="0020188B"/>
    <w:rsid w:val="00296F84"/>
    <w:rsid w:val="002B3873"/>
    <w:rsid w:val="002B698B"/>
    <w:rsid w:val="002C0D3F"/>
    <w:rsid w:val="002F4A1C"/>
    <w:rsid w:val="0032692E"/>
    <w:rsid w:val="003362B4"/>
    <w:rsid w:val="00341CED"/>
    <w:rsid w:val="003453D1"/>
    <w:rsid w:val="00381A93"/>
    <w:rsid w:val="0039601B"/>
    <w:rsid w:val="003B4DEE"/>
    <w:rsid w:val="003C16EA"/>
    <w:rsid w:val="00432073"/>
    <w:rsid w:val="00435BA3"/>
    <w:rsid w:val="00452A7E"/>
    <w:rsid w:val="00483B1C"/>
    <w:rsid w:val="004B6B6F"/>
    <w:rsid w:val="00522EC0"/>
    <w:rsid w:val="0053660F"/>
    <w:rsid w:val="0059602E"/>
    <w:rsid w:val="005B03BF"/>
    <w:rsid w:val="005E1C0D"/>
    <w:rsid w:val="006470C0"/>
    <w:rsid w:val="006E1E7D"/>
    <w:rsid w:val="0073572C"/>
    <w:rsid w:val="00747C39"/>
    <w:rsid w:val="0082115E"/>
    <w:rsid w:val="008B2EE9"/>
    <w:rsid w:val="00942AAE"/>
    <w:rsid w:val="00963F36"/>
    <w:rsid w:val="0096648D"/>
    <w:rsid w:val="009832AD"/>
    <w:rsid w:val="00983B5B"/>
    <w:rsid w:val="00995265"/>
    <w:rsid w:val="00A05B99"/>
    <w:rsid w:val="00A133CF"/>
    <w:rsid w:val="00A8611B"/>
    <w:rsid w:val="00A9424E"/>
    <w:rsid w:val="00AA68D5"/>
    <w:rsid w:val="00AE6F3D"/>
    <w:rsid w:val="00AF5992"/>
    <w:rsid w:val="00B01474"/>
    <w:rsid w:val="00B364FB"/>
    <w:rsid w:val="00B378FB"/>
    <w:rsid w:val="00B56C78"/>
    <w:rsid w:val="00B93BA2"/>
    <w:rsid w:val="00BB3B75"/>
    <w:rsid w:val="00BF3FC3"/>
    <w:rsid w:val="00C92A1A"/>
    <w:rsid w:val="00C946E4"/>
    <w:rsid w:val="00CE008E"/>
    <w:rsid w:val="00D54A9E"/>
    <w:rsid w:val="00D76075"/>
    <w:rsid w:val="00DD1823"/>
    <w:rsid w:val="00DF434B"/>
    <w:rsid w:val="00E15EE0"/>
    <w:rsid w:val="00E2192F"/>
    <w:rsid w:val="00E762E7"/>
    <w:rsid w:val="00EA22D9"/>
    <w:rsid w:val="00F22EEA"/>
    <w:rsid w:val="00FD5A47"/>
    <w:rsid w:val="00FF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link w:val="Titolo2Caratter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link w:val="Titolo4Caratter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link w:val="Titolo5Caratter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link w:val="CorpotestoCaratter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link w:val="Corpodeltesto2Caratter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link w:val="TestofumettoCaratter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rsid w:val="00B01474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B01474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01474"/>
    <w:rPr>
      <w:rFonts w:ascii="Arial" w:hAnsi="Arial"/>
      <w:b/>
      <w:i/>
      <w:sz w:val="23"/>
      <w:szCs w:val="23"/>
      <w:lang w:val="it-IT" w:eastAsia="it-IT"/>
    </w:rPr>
  </w:style>
  <w:style w:type="paragraph" w:styleId="Testonotaapidipagina">
    <w:name w:val="footnote text"/>
    <w:basedOn w:val="Normale"/>
    <w:link w:val="TestonotaapidipaginaCarattere"/>
    <w:rsid w:val="00B0147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01474"/>
    <w:rPr>
      <w:rFonts w:ascii="Arial" w:hAnsi="Arial"/>
      <w:lang w:val="it-IT" w:eastAsia="it-IT"/>
    </w:rPr>
  </w:style>
  <w:style w:type="character" w:styleId="Rimandonotaapidipagina">
    <w:name w:val="footnote reference"/>
    <w:rsid w:val="00B01474"/>
    <w:rPr>
      <w:vertAlign w:val="superscript"/>
    </w:rPr>
  </w:style>
  <w:style w:type="character" w:styleId="Collegamentoipertestuale">
    <w:name w:val="Hyperlink"/>
    <w:unhideWhenUsed/>
    <w:rsid w:val="00B01474"/>
    <w:rPr>
      <w:color w:val="0000FF"/>
      <w:u w:val="single"/>
    </w:rPr>
  </w:style>
  <w:style w:type="character" w:customStyle="1" w:styleId="Titolo4Carattere">
    <w:name w:val="Titolo 4 Carattere"/>
    <w:basedOn w:val="Carpredefinitoparagrafo"/>
    <w:link w:val="Titolo4"/>
    <w:rsid w:val="00107C86"/>
    <w:rPr>
      <w:rFonts w:ascii="Arial" w:hAnsi="Arial"/>
      <w:b/>
      <w:sz w:val="22"/>
      <w:szCs w:val="22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107C86"/>
    <w:rPr>
      <w:rFonts w:ascii="Arial" w:hAnsi="Arial"/>
      <w:b/>
      <w:i/>
      <w:sz w:val="22"/>
      <w:szCs w:val="22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07C86"/>
    <w:rPr>
      <w:rFonts w:ascii="Arial" w:hAnsi="Arial"/>
      <w:sz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rsid w:val="00107C86"/>
    <w:rPr>
      <w:rFonts w:ascii="Arial" w:hAnsi="Arial"/>
      <w:sz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07C86"/>
    <w:rPr>
      <w:rFonts w:ascii="Arial" w:hAnsi="Arial"/>
      <w:sz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107C86"/>
    <w:rPr>
      <w:rFonts w:ascii="Arial" w:hAnsi="Arial"/>
      <w:b/>
      <w:sz w:val="2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107C86"/>
    <w:rPr>
      <w:rFonts w:ascii="Tahoma" w:hAnsi="Tahoma" w:cs="Tahoma"/>
      <w:sz w:val="16"/>
      <w:szCs w:val="16"/>
      <w:lang w:val="it-IT" w:eastAsia="it-IT"/>
    </w:rPr>
  </w:style>
  <w:style w:type="paragraph" w:customStyle="1" w:styleId="rientro">
    <w:name w:val="rientro"/>
    <w:basedOn w:val="Normale"/>
    <w:rsid w:val="00107C86"/>
    <w:pPr>
      <w:ind w:left="1134" w:right="1134"/>
      <w:jc w:val="left"/>
    </w:pPr>
    <w:rPr>
      <w:rFonts w:ascii="Courier" w:hAnsi="Courier"/>
    </w:rPr>
  </w:style>
  <w:style w:type="paragraph" w:styleId="Paragrafoelenco">
    <w:name w:val="List Paragraph"/>
    <w:basedOn w:val="Normale"/>
    <w:uiPriority w:val="34"/>
    <w:qFormat/>
    <w:rsid w:val="002C0D3F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2C0D3F"/>
    <w:pPr>
      <w:jc w:val="left"/>
    </w:pPr>
    <w:rPr>
      <w:rFonts w:ascii="Courier New" w:eastAsiaTheme="minorHAnsi" w:hAnsi="Courier New" w:cs="Courier New"/>
      <w:sz w:val="20"/>
      <w:lang w:val="it-CH" w:eastAsia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C0D3F"/>
    <w:rPr>
      <w:rFonts w:ascii="Courier New" w:eastAsiaTheme="minorHAnsi" w:hAnsi="Courier New" w:cs="Courier New"/>
    </w:rPr>
  </w:style>
  <w:style w:type="table" w:styleId="Grigliatabella">
    <w:name w:val="Table Grid"/>
    <w:basedOn w:val="Tabellanormale"/>
    <w:uiPriority w:val="59"/>
    <w:rsid w:val="0039601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link w:val="Titolo2Caratter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link w:val="Titolo4Caratter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link w:val="Titolo5Caratter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link w:val="CorpotestoCaratter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link w:val="Corpodeltesto2Caratter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link w:val="TestofumettoCaratter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rsid w:val="00B01474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B01474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01474"/>
    <w:rPr>
      <w:rFonts w:ascii="Arial" w:hAnsi="Arial"/>
      <w:b/>
      <w:i/>
      <w:sz w:val="23"/>
      <w:szCs w:val="23"/>
      <w:lang w:val="it-IT" w:eastAsia="it-IT"/>
    </w:rPr>
  </w:style>
  <w:style w:type="paragraph" w:styleId="Testonotaapidipagina">
    <w:name w:val="footnote text"/>
    <w:basedOn w:val="Normale"/>
    <w:link w:val="TestonotaapidipaginaCarattere"/>
    <w:rsid w:val="00B0147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01474"/>
    <w:rPr>
      <w:rFonts w:ascii="Arial" w:hAnsi="Arial"/>
      <w:lang w:val="it-IT" w:eastAsia="it-IT"/>
    </w:rPr>
  </w:style>
  <w:style w:type="character" w:styleId="Rimandonotaapidipagina">
    <w:name w:val="footnote reference"/>
    <w:rsid w:val="00B01474"/>
    <w:rPr>
      <w:vertAlign w:val="superscript"/>
    </w:rPr>
  </w:style>
  <w:style w:type="character" w:styleId="Collegamentoipertestuale">
    <w:name w:val="Hyperlink"/>
    <w:unhideWhenUsed/>
    <w:rsid w:val="00B01474"/>
    <w:rPr>
      <w:color w:val="0000FF"/>
      <w:u w:val="single"/>
    </w:rPr>
  </w:style>
  <w:style w:type="character" w:customStyle="1" w:styleId="Titolo4Carattere">
    <w:name w:val="Titolo 4 Carattere"/>
    <w:basedOn w:val="Carpredefinitoparagrafo"/>
    <w:link w:val="Titolo4"/>
    <w:rsid w:val="00107C86"/>
    <w:rPr>
      <w:rFonts w:ascii="Arial" w:hAnsi="Arial"/>
      <w:b/>
      <w:sz w:val="22"/>
      <w:szCs w:val="22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107C86"/>
    <w:rPr>
      <w:rFonts w:ascii="Arial" w:hAnsi="Arial"/>
      <w:b/>
      <w:i/>
      <w:sz w:val="22"/>
      <w:szCs w:val="22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07C86"/>
    <w:rPr>
      <w:rFonts w:ascii="Arial" w:hAnsi="Arial"/>
      <w:sz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rsid w:val="00107C86"/>
    <w:rPr>
      <w:rFonts w:ascii="Arial" w:hAnsi="Arial"/>
      <w:sz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07C86"/>
    <w:rPr>
      <w:rFonts w:ascii="Arial" w:hAnsi="Arial"/>
      <w:sz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107C86"/>
    <w:rPr>
      <w:rFonts w:ascii="Arial" w:hAnsi="Arial"/>
      <w:b/>
      <w:sz w:val="2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107C86"/>
    <w:rPr>
      <w:rFonts w:ascii="Tahoma" w:hAnsi="Tahoma" w:cs="Tahoma"/>
      <w:sz w:val="16"/>
      <w:szCs w:val="16"/>
      <w:lang w:val="it-IT" w:eastAsia="it-IT"/>
    </w:rPr>
  </w:style>
  <w:style w:type="paragraph" w:customStyle="1" w:styleId="rientro">
    <w:name w:val="rientro"/>
    <w:basedOn w:val="Normale"/>
    <w:rsid w:val="00107C86"/>
    <w:pPr>
      <w:ind w:left="1134" w:right="1134"/>
      <w:jc w:val="left"/>
    </w:pPr>
    <w:rPr>
      <w:rFonts w:ascii="Courier" w:hAnsi="Courier"/>
    </w:rPr>
  </w:style>
  <w:style w:type="paragraph" w:styleId="Paragrafoelenco">
    <w:name w:val="List Paragraph"/>
    <w:basedOn w:val="Normale"/>
    <w:uiPriority w:val="34"/>
    <w:qFormat/>
    <w:rsid w:val="002C0D3F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2C0D3F"/>
    <w:pPr>
      <w:jc w:val="left"/>
    </w:pPr>
    <w:rPr>
      <w:rFonts w:ascii="Courier New" w:eastAsiaTheme="minorHAnsi" w:hAnsi="Courier New" w:cs="Courier New"/>
      <w:sz w:val="20"/>
      <w:lang w:val="it-CH" w:eastAsia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C0D3F"/>
    <w:rPr>
      <w:rFonts w:ascii="Courier New" w:eastAsiaTheme="minorHAnsi" w:hAnsi="Courier New" w:cs="Courier New"/>
    </w:rPr>
  </w:style>
  <w:style w:type="table" w:styleId="Grigliatabella">
    <w:name w:val="Table Grid"/>
    <w:basedOn w:val="Tabellanormale"/>
    <w:uiPriority w:val="59"/>
    <w:rsid w:val="0039601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oc.ch/comunicazione/Documenti-EOC.htm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2734</Words>
  <Characters>15587</Characters>
  <Application>Microsoft Office Word</Application>
  <DocSecurity>0</DocSecurity>
  <Lines>129</Lines>
  <Paragraphs>36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0000</vt:lpstr>
    </vt:vector>
  </TitlesOfParts>
  <Company>CCI</Company>
  <LinksUpToDate>false</LinksUpToDate>
  <CharactersWithSpaces>18285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0000</dc:title>
  <dc:creator>Agostinetti Jole</dc:creator>
  <cp:lastModifiedBy>Agostinetti Jole / kxgc002</cp:lastModifiedBy>
  <cp:revision>5</cp:revision>
  <cp:lastPrinted>2019-10-23T12:41:00Z</cp:lastPrinted>
  <dcterms:created xsi:type="dcterms:W3CDTF">2019-10-23T12:19:00Z</dcterms:created>
  <dcterms:modified xsi:type="dcterms:W3CDTF">2019-10-25T13:43:00Z</dcterms:modified>
</cp:coreProperties>
</file>