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067307" w:rsidRDefault="00067307">
      <w:pPr>
        <w:rPr>
          <w:rFonts w:ascii="Gill Sans MT" w:hAnsi="Gill Sans MT"/>
          <w:b/>
          <w:sz w:val="52"/>
          <w:szCs w:val="52"/>
        </w:rPr>
      </w:pPr>
      <w:bookmarkStart w:id="0" w:name="_GoBack"/>
      <w:r w:rsidRPr="00067307">
        <w:rPr>
          <w:rFonts w:ascii="Gill Sans MT" w:hAnsi="Gill Sans MT"/>
          <w:b/>
          <w:sz w:val="52"/>
          <w:szCs w:val="52"/>
        </w:rPr>
        <w:t>Messaggio</w:t>
      </w:r>
    </w:p>
    <w:bookmarkEnd w:id="0"/>
    <w:p w:rsidR="00BF3FC3" w:rsidRDefault="00BF3FC3"/>
    <w:p w:rsidR="00DF434B" w:rsidRDefault="00DF434B"/>
    <w:p w:rsidR="00BF3FC3" w:rsidRDefault="00BF3FC3"/>
    <w:p w:rsidR="00BF3FC3" w:rsidRDefault="00F00E76">
      <w:pPr>
        <w:tabs>
          <w:tab w:val="left" w:pos="2098"/>
          <w:tab w:val="left" w:pos="4933"/>
        </w:tabs>
      </w:pPr>
      <w:r>
        <w:rPr>
          <w:b/>
          <w:sz w:val="32"/>
        </w:rPr>
        <w:t>7337</w:t>
      </w:r>
      <w:r w:rsidR="00BF3FC3">
        <w:rPr>
          <w:sz w:val="28"/>
        </w:rPr>
        <w:tab/>
      </w:r>
      <w:r>
        <w:rPr>
          <w:sz w:val="28"/>
        </w:rPr>
        <w:t>27 giugno 2017</w:t>
      </w:r>
      <w:r w:rsidR="00BF3FC3">
        <w:rPr>
          <w:sz w:val="28"/>
        </w:rPr>
        <w:tab/>
      </w:r>
      <w:r>
        <w:rPr>
          <w:sz w:val="28"/>
        </w:rPr>
        <w:t>FINANZE E ECONOMIA</w:t>
      </w:r>
    </w:p>
    <w:p w:rsidR="00BF3FC3" w:rsidRDefault="00BF3FC3"/>
    <w:p w:rsidR="00FD5A47" w:rsidRDefault="00FD5A47"/>
    <w:p w:rsidR="00BF3FC3" w:rsidRDefault="00BF3FC3"/>
    <w:p w:rsidR="00F00E76" w:rsidRPr="0091509E" w:rsidRDefault="00F00E76" w:rsidP="00F00E76">
      <w:pPr>
        <w:tabs>
          <w:tab w:val="left" w:pos="4962"/>
        </w:tabs>
        <w:ind w:right="-109"/>
        <w:rPr>
          <w:b/>
          <w:sz w:val="28"/>
        </w:rPr>
      </w:pPr>
      <w:r w:rsidRPr="00EE6E5E">
        <w:rPr>
          <w:rFonts w:cs="Arial"/>
          <w:b/>
          <w:sz w:val="28"/>
          <w:szCs w:val="28"/>
        </w:rPr>
        <w:t xml:space="preserve">Richiesta </w:t>
      </w:r>
      <w:r w:rsidRPr="00EE6E5E">
        <w:rPr>
          <w:b/>
          <w:sz w:val="28"/>
        </w:rPr>
        <w:t>di un credito</w:t>
      </w:r>
      <w:r>
        <w:rPr>
          <w:b/>
          <w:sz w:val="28"/>
        </w:rPr>
        <w:t xml:space="preserve"> complessivo di 5'400'000 franchi</w:t>
      </w:r>
      <w:r w:rsidRPr="00EE6E5E" w:rsidDel="00B944B8">
        <w:rPr>
          <w:b/>
          <w:sz w:val="28"/>
        </w:rPr>
        <w:t xml:space="preserve"> </w:t>
      </w:r>
      <w:r w:rsidRPr="00EE6E5E">
        <w:rPr>
          <w:b/>
          <w:sz w:val="28"/>
        </w:rPr>
        <w:t>quale contributo</w:t>
      </w:r>
      <w:r w:rsidRPr="0091509E">
        <w:rPr>
          <w:b/>
          <w:sz w:val="28"/>
        </w:rPr>
        <w:t xml:space="preserve"> </w:t>
      </w:r>
      <w:r w:rsidRPr="00757976">
        <w:rPr>
          <w:b/>
          <w:sz w:val="28"/>
        </w:rPr>
        <w:t>forf</w:t>
      </w:r>
      <w:r>
        <w:rPr>
          <w:b/>
          <w:sz w:val="28"/>
        </w:rPr>
        <w:t>ettario alla gestione ordinaria -</w:t>
      </w:r>
      <w:r w:rsidRPr="00757976">
        <w:rPr>
          <w:b/>
          <w:sz w:val="28"/>
        </w:rPr>
        <w:t xml:space="preserve"> vincolato alla corretta manutenzione degli impianti di risalita ai sensi dell’Ordinanza</w:t>
      </w:r>
      <w:r>
        <w:rPr>
          <w:b/>
          <w:sz w:val="28"/>
        </w:rPr>
        <w:t xml:space="preserve"> federale sugli impianti a fune -</w:t>
      </w:r>
      <w:r w:rsidRPr="00757976">
        <w:rPr>
          <w:b/>
          <w:sz w:val="28"/>
        </w:rPr>
        <w:t xml:space="preserve"> di Airolo, Bosco </w:t>
      </w:r>
      <w:proofErr w:type="spellStart"/>
      <w:r w:rsidRPr="00757976">
        <w:rPr>
          <w:b/>
          <w:sz w:val="28"/>
        </w:rPr>
        <w:t>Gurin</w:t>
      </w:r>
      <w:proofErr w:type="spellEnd"/>
      <w:r w:rsidRPr="00757976">
        <w:rPr>
          <w:b/>
          <w:sz w:val="28"/>
        </w:rPr>
        <w:t xml:space="preserve">, Campo Blenio, </w:t>
      </w:r>
      <w:proofErr w:type="spellStart"/>
      <w:r w:rsidRPr="00757976">
        <w:rPr>
          <w:b/>
          <w:sz w:val="28"/>
        </w:rPr>
        <w:t>Carì</w:t>
      </w:r>
      <w:proofErr w:type="spellEnd"/>
      <w:r w:rsidRPr="00757976">
        <w:rPr>
          <w:b/>
          <w:sz w:val="28"/>
        </w:rPr>
        <w:t xml:space="preserve"> e Nara per le stagioni invernali </w:t>
      </w:r>
      <w:r>
        <w:rPr>
          <w:b/>
          <w:sz w:val="28"/>
        </w:rPr>
        <w:t xml:space="preserve">dal </w:t>
      </w:r>
      <w:r w:rsidRPr="00757976">
        <w:rPr>
          <w:b/>
          <w:sz w:val="28"/>
        </w:rPr>
        <w:t xml:space="preserve">2017/18 </w:t>
      </w:r>
      <w:r>
        <w:rPr>
          <w:b/>
          <w:sz w:val="28"/>
        </w:rPr>
        <w:t>al</w:t>
      </w:r>
      <w:r w:rsidRPr="00757976">
        <w:rPr>
          <w:b/>
          <w:sz w:val="28"/>
        </w:rPr>
        <w:t xml:space="preserve"> 2020/21</w:t>
      </w:r>
    </w:p>
    <w:p w:rsidR="00BF3FC3" w:rsidRDefault="00BF3FC3"/>
    <w:p w:rsidR="00FD5A47" w:rsidRDefault="00FD5A47"/>
    <w:p w:rsidR="00BF3FC3" w:rsidRDefault="00BF3FC3"/>
    <w:p w:rsidR="007069BC" w:rsidRDefault="007069BC" w:rsidP="007069BC">
      <w:pPr>
        <w:rPr>
          <w:b/>
        </w:rPr>
      </w:pPr>
      <w:r w:rsidRPr="001319E7">
        <w:rPr>
          <w:b/>
        </w:rPr>
        <w:t>INDICE</w:t>
      </w:r>
    </w:p>
    <w:p w:rsidR="00B47A81" w:rsidRPr="00B47A81" w:rsidRDefault="00B47A81" w:rsidP="007069BC">
      <w:pPr>
        <w:rPr>
          <w:sz w:val="12"/>
          <w:szCs w:val="12"/>
        </w:rPr>
      </w:pPr>
    </w:p>
    <w:p w:rsidR="00B47A81" w:rsidRDefault="00B47A81" w:rsidP="00576BD9">
      <w:pPr>
        <w:pStyle w:val="Sommario1"/>
        <w:tabs>
          <w:tab w:val="clear" w:pos="709"/>
          <w:tab w:val="left" w:pos="567"/>
        </w:tabs>
        <w:spacing w:before="200"/>
        <w:rPr>
          <w:rFonts w:asciiTheme="minorHAnsi" w:eastAsiaTheme="minorEastAsia" w:hAnsiTheme="minorHAnsi" w:cstheme="minorBidi"/>
          <w:caps w:val="0"/>
          <w:noProof/>
          <w:lang w:val="it-CH" w:eastAsia="it-CH"/>
        </w:rPr>
      </w:pPr>
      <w:r>
        <w:fldChar w:fldCharType="begin"/>
      </w:r>
      <w:r>
        <w:instrText xml:space="preserve"> TOC \o "1-2" \h \z \u </w:instrText>
      </w:r>
      <w:r>
        <w:fldChar w:fldCharType="separate"/>
      </w:r>
      <w:hyperlink w:anchor="_Toc486407472" w:history="1">
        <w:r w:rsidRPr="00984AD6">
          <w:rPr>
            <w:rStyle w:val="Collegamentoipertestuale"/>
            <w:noProof/>
          </w:rPr>
          <w:t>1.</w:t>
        </w:r>
        <w:r>
          <w:rPr>
            <w:rFonts w:asciiTheme="minorHAnsi" w:eastAsiaTheme="minorEastAsia" w:hAnsiTheme="minorHAnsi" w:cstheme="minorBidi"/>
            <w:caps w:val="0"/>
            <w:noProof/>
            <w:lang w:val="it-CH" w:eastAsia="it-CH"/>
          </w:rPr>
          <w:tab/>
        </w:r>
        <w:r w:rsidRPr="00984AD6">
          <w:rPr>
            <w:rStyle w:val="Collegamentoipertestuale"/>
            <w:noProof/>
          </w:rPr>
          <w:t>INTRODUZIONE</w:t>
        </w:r>
        <w:r>
          <w:rPr>
            <w:noProof/>
            <w:webHidden/>
          </w:rPr>
          <w:tab/>
        </w:r>
        <w:r>
          <w:rPr>
            <w:noProof/>
            <w:webHidden/>
          </w:rPr>
          <w:fldChar w:fldCharType="begin"/>
        </w:r>
        <w:r>
          <w:rPr>
            <w:noProof/>
            <w:webHidden/>
          </w:rPr>
          <w:instrText xml:space="preserve"> PAGEREF _Toc486407472 \h </w:instrText>
        </w:r>
        <w:r>
          <w:rPr>
            <w:noProof/>
            <w:webHidden/>
          </w:rPr>
        </w:r>
        <w:r>
          <w:rPr>
            <w:noProof/>
            <w:webHidden/>
          </w:rPr>
          <w:fldChar w:fldCharType="separate"/>
        </w:r>
        <w:r w:rsidR="00576BD9">
          <w:rPr>
            <w:noProof/>
            <w:webHidden/>
          </w:rPr>
          <w:t>2</w:t>
        </w:r>
        <w:r>
          <w:rPr>
            <w:noProof/>
            <w:webHidden/>
          </w:rPr>
          <w:fldChar w:fldCharType="end"/>
        </w:r>
      </w:hyperlink>
    </w:p>
    <w:p w:rsidR="00B47A81" w:rsidRDefault="00674D83" w:rsidP="00576BD9">
      <w:pPr>
        <w:pStyle w:val="Sommario1"/>
        <w:tabs>
          <w:tab w:val="clear" w:pos="709"/>
          <w:tab w:val="left" w:pos="567"/>
        </w:tabs>
        <w:spacing w:before="200"/>
        <w:rPr>
          <w:rFonts w:asciiTheme="minorHAnsi" w:eastAsiaTheme="minorEastAsia" w:hAnsiTheme="minorHAnsi" w:cstheme="minorBidi"/>
          <w:caps w:val="0"/>
          <w:noProof/>
          <w:lang w:val="it-CH" w:eastAsia="it-CH"/>
        </w:rPr>
      </w:pPr>
      <w:hyperlink w:anchor="_Toc486407473" w:history="1">
        <w:r w:rsidR="00B47A81" w:rsidRPr="00984AD6">
          <w:rPr>
            <w:rStyle w:val="Collegamentoipertestuale"/>
            <w:noProof/>
          </w:rPr>
          <w:t>2.</w:t>
        </w:r>
        <w:r w:rsidR="00B47A81">
          <w:rPr>
            <w:rFonts w:asciiTheme="minorHAnsi" w:eastAsiaTheme="minorEastAsia" w:hAnsiTheme="minorHAnsi" w:cstheme="minorBidi"/>
            <w:caps w:val="0"/>
            <w:noProof/>
            <w:lang w:val="it-CH" w:eastAsia="it-CH"/>
          </w:rPr>
          <w:tab/>
        </w:r>
        <w:r w:rsidR="00B47A81" w:rsidRPr="00984AD6">
          <w:rPr>
            <w:rStyle w:val="Collegamentoipertestuale"/>
            <w:noProof/>
          </w:rPr>
          <w:t>STRATEGIA IMPIANTI DI RISALITA INVERNALI SUSSIDIATI</w:t>
        </w:r>
        <w:r w:rsidR="00B47A81">
          <w:rPr>
            <w:noProof/>
            <w:webHidden/>
          </w:rPr>
          <w:tab/>
        </w:r>
        <w:r w:rsidR="00B47A81">
          <w:rPr>
            <w:noProof/>
            <w:webHidden/>
          </w:rPr>
          <w:fldChar w:fldCharType="begin"/>
        </w:r>
        <w:r w:rsidR="00B47A81">
          <w:rPr>
            <w:noProof/>
            <w:webHidden/>
          </w:rPr>
          <w:instrText xml:space="preserve"> PAGEREF _Toc486407473 \h </w:instrText>
        </w:r>
        <w:r w:rsidR="00B47A81">
          <w:rPr>
            <w:noProof/>
            <w:webHidden/>
          </w:rPr>
        </w:r>
        <w:r w:rsidR="00B47A81">
          <w:rPr>
            <w:noProof/>
            <w:webHidden/>
          </w:rPr>
          <w:fldChar w:fldCharType="separate"/>
        </w:r>
        <w:r w:rsidR="00576BD9">
          <w:rPr>
            <w:noProof/>
            <w:webHidden/>
          </w:rPr>
          <w:t>3</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74" w:history="1">
        <w:r w:rsidR="00B47A81" w:rsidRPr="00984AD6">
          <w:rPr>
            <w:rStyle w:val="Collegamentoipertestuale"/>
            <w:noProof/>
          </w:rPr>
          <w:t>2.1</w:t>
        </w:r>
        <w:r w:rsidR="00B47A81">
          <w:rPr>
            <w:rFonts w:asciiTheme="minorHAnsi" w:eastAsiaTheme="minorEastAsia" w:hAnsiTheme="minorHAnsi" w:cstheme="minorBidi"/>
            <w:noProof/>
            <w:lang w:val="it-CH" w:eastAsia="it-CH"/>
          </w:rPr>
          <w:tab/>
        </w:r>
        <w:r w:rsidR="00B47A81" w:rsidRPr="00984AD6">
          <w:rPr>
            <w:rStyle w:val="Collegamentoipertestuale"/>
            <w:noProof/>
          </w:rPr>
          <w:t>Premessa</w:t>
        </w:r>
        <w:r w:rsidR="00B47A81">
          <w:rPr>
            <w:noProof/>
            <w:webHidden/>
          </w:rPr>
          <w:tab/>
        </w:r>
        <w:r w:rsidR="00B47A81">
          <w:rPr>
            <w:noProof/>
            <w:webHidden/>
          </w:rPr>
          <w:fldChar w:fldCharType="begin"/>
        </w:r>
        <w:r w:rsidR="00B47A81">
          <w:rPr>
            <w:noProof/>
            <w:webHidden/>
          </w:rPr>
          <w:instrText xml:space="preserve"> PAGEREF _Toc486407474 \h </w:instrText>
        </w:r>
        <w:r w:rsidR="00B47A81">
          <w:rPr>
            <w:noProof/>
            <w:webHidden/>
          </w:rPr>
        </w:r>
        <w:r w:rsidR="00B47A81">
          <w:rPr>
            <w:noProof/>
            <w:webHidden/>
          </w:rPr>
          <w:fldChar w:fldCharType="separate"/>
        </w:r>
        <w:r w:rsidR="00576BD9">
          <w:rPr>
            <w:noProof/>
            <w:webHidden/>
          </w:rPr>
          <w:t>3</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75" w:history="1">
        <w:r w:rsidR="00B47A81" w:rsidRPr="00984AD6">
          <w:rPr>
            <w:rStyle w:val="Collegamentoipertestuale"/>
            <w:noProof/>
          </w:rPr>
          <w:t>2.2</w:t>
        </w:r>
        <w:r w:rsidR="00B47A81">
          <w:rPr>
            <w:rFonts w:asciiTheme="minorHAnsi" w:eastAsiaTheme="minorEastAsia" w:hAnsiTheme="minorHAnsi" w:cstheme="minorBidi"/>
            <w:noProof/>
            <w:lang w:val="it-CH" w:eastAsia="it-CH"/>
          </w:rPr>
          <w:tab/>
        </w:r>
        <w:r w:rsidR="00B47A81" w:rsidRPr="00984AD6">
          <w:rPr>
            <w:rStyle w:val="Collegamentoipertestuale"/>
            <w:noProof/>
          </w:rPr>
          <w:t>Principali risultati</w:t>
        </w:r>
        <w:r w:rsidR="00B47A81">
          <w:rPr>
            <w:noProof/>
            <w:webHidden/>
          </w:rPr>
          <w:tab/>
        </w:r>
        <w:r w:rsidR="00B47A81">
          <w:rPr>
            <w:noProof/>
            <w:webHidden/>
          </w:rPr>
          <w:fldChar w:fldCharType="begin"/>
        </w:r>
        <w:r w:rsidR="00B47A81">
          <w:rPr>
            <w:noProof/>
            <w:webHidden/>
          </w:rPr>
          <w:instrText xml:space="preserve"> PAGEREF _Toc486407475 \h </w:instrText>
        </w:r>
        <w:r w:rsidR="00B47A81">
          <w:rPr>
            <w:noProof/>
            <w:webHidden/>
          </w:rPr>
        </w:r>
        <w:r w:rsidR="00B47A81">
          <w:rPr>
            <w:noProof/>
            <w:webHidden/>
          </w:rPr>
          <w:fldChar w:fldCharType="separate"/>
        </w:r>
        <w:r w:rsidR="00576BD9">
          <w:rPr>
            <w:noProof/>
            <w:webHidden/>
          </w:rPr>
          <w:t>4</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76" w:history="1">
        <w:r w:rsidR="00B47A81" w:rsidRPr="00984AD6">
          <w:rPr>
            <w:rStyle w:val="Collegamentoipertestuale"/>
            <w:noProof/>
          </w:rPr>
          <w:t>2.3</w:t>
        </w:r>
        <w:r w:rsidR="00B47A81">
          <w:rPr>
            <w:rFonts w:asciiTheme="minorHAnsi" w:eastAsiaTheme="minorEastAsia" w:hAnsiTheme="minorHAnsi" w:cstheme="minorBidi"/>
            <w:noProof/>
            <w:lang w:val="it-CH" w:eastAsia="it-CH"/>
          </w:rPr>
          <w:tab/>
        </w:r>
        <w:r w:rsidR="00B47A81" w:rsidRPr="00984AD6">
          <w:rPr>
            <w:rStyle w:val="Collegamentoipertestuale"/>
            <w:noProof/>
          </w:rPr>
          <w:t>Progetti futuri</w:t>
        </w:r>
        <w:r w:rsidR="00B47A81">
          <w:rPr>
            <w:noProof/>
            <w:webHidden/>
          </w:rPr>
          <w:tab/>
        </w:r>
        <w:r w:rsidR="00B47A81">
          <w:rPr>
            <w:noProof/>
            <w:webHidden/>
          </w:rPr>
          <w:fldChar w:fldCharType="begin"/>
        </w:r>
        <w:r w:rsidR="00B47A81">
          <w:rPr>
            <w:noProof/>
            <w:webHidden/>
          </w:rPr>
          <w:instrText xml:space="preserve"> PAGEREF _Toc486407476 \h </w:instrText>
        </w:r>
        <w:r w:rsidR="00B47A81">
          <w:rPr>
            <w:noProof/>
            <w:webHidden/>
          </w:rPr>
        </w:r>
        <w:r w:rsidR="00B47A81">
          <w:rPr>
            <w:noProof/>
            <w:webHidden/>
          </w:rPr>
          <w:fldChar w:fldCharType="separate"/>
        </w:r>
        <w:r w:rsidR="00576BD9">
          <w:rPr>
            <w:noProof/>
            <w:webHidden/>
          </w:rPr>
          <w:t>5</w:t>
        </w:r>
        <w:r w:rsidR="00B47A81">
          <w:rPr>
            <w:noProof/>
            <w:webHidden/>
          </w:rPr>
          <w:fldChar w:fldCharType="end"/>
        </w:r>
      </w:hyperlink>
    </w:p>
    <w:p w:rsidR="00B47A81" w:rsidRDefault="00674D83" w:rsidP="00576BD9">
      <w:pPr>
        <w:pStyle w:val="Sommario1"/>
        <w:tabs>
          <w:tab w:val="clear" w:pos="709"/>
          <w:tab w:val="left" w:pos="567"/>
        </w:tabs>
        <w:spacing w:before="200"/>
        <w:rPr>
          <w:rFonts w:asciiTheme="minorHAnsi" w:eastAsiaTheme="minorEastAsia" w:hAnsiTheme="minorHAnsi" w:cstheme="minorBidi"/>
          <w:caps w:val="0"/>
          <w:noProof/>
          <w:lang w:val="it-CH" w:eastAsia="it-CH"/>
        </w:rPr>
      </w:pPr>
      <w:hyperlink w:anchor="_Toc486407477" w:history="1">
        <w:r w:rsidR="00B47A81" w:rsidRPr="00984AD6">
          <w:rPr>
            <w:rStyle w:val="Collegamentoipertestuale"/>
            <w:noProof/>
          </w:rPr>
          <w:t>3.</w:t>
        </w:r>
        <w:r w:rsidR="00B47A81">
          <w:rPr>
            <w:rFonts w:asciiTheme="minorHAnsi" w:eastAsiaTheme="minorEastAsia" w:hAnsiTheme="minorHAnsi" w:cstheme="minorBidi"/>
            <w:caps w:val="0"/>
            <w:noProof/>
            <w:lang w:val="it-CH" w:eastAsia="it-CH"/>
          </w:rPr>
          <w:tab/>
        </w:r>
        <w:r w:rsidR="00B47A81" w:rsidRPr="00984AD6">
          <w:rPr>
            <w:rStyle w:val="Collegamentoipertestuale"/>
            <w:noProof/>
          </w:rPr>
          <w:t>IMPATTO ECONOMICO</w:t>
        </w:r>
        <w:r w:rsidR="00B47A81">
          <w:rPr>
            <w:noProof/>
            <w:webHidden/>
          </w:rPr>
          <w:tab/>
        </w:r>
        <w:r w:rsidR="00B47A81">
          <w:rPr>
            <w:noProof/>
            <w:webHidden/>
          </w:rPr>
          <w:fldChar w:fldCharType="begin"/>
        </w:r>
        <w:r w:rsidR="00B47A81">
          <w:rPr>
            <w:noProof/>
            <w:webHidden/>
          </w:rPr>
          <w:instrText xml:space="preserve"> PAGEREF _Toc486407477 \h </w:instrText>
        </w:r>
        <w:r w:rsidR="00B47A81">
          <w:rPr>
            <w:noProof/>
            <w:webHidden/>
          </w:rPr>
        </w:r>
        <w:r w:rsidR="00B47A81">
          <w:rPr>
            <w:noProof/>
            <w:webHidden/>
          </w:rPr>
          <w:fldChar w:fldCharType="separate"/>
        </w:r>
        <w:r w:rsidR="00576BD9">
          <w:rPr>
            <w:noProof/>
            <w:webHidden/>
          </w:rPr>
          <w:t>6</w:t>
        </w:r>
        <w:r w:rsidR="00B47A81">
          <w:rPr>
            <w:noProof/>
            <w:webHidden/>
          </w:rPr>
          <w:fldChar w:fldCharType="end"/>
        </w:r>
      </w:hyperlink>
    </w:p>
    <w:p w:rsidR="00B47A81" w:rsidRDefault="00674D83" w:rsidP="00576BD9">
      <w:pPr>
        <w:pStyle w:val="Sommario1"/>
        <w:tabs>
          <w:tab w:val="clear" w:pos="709"/>
          <w:tab w:val="left" w:pos="567"/>
        </w:tabs>
        <w:spacing w:before="200"/>
        <w:rPr>
          <w:rFonts w:asciiTheme="minorHAnsi" w:eastAsiaTheme="minorEastAsia" w:hAnsiTheme="minorHAnsi" w:cstheme="minorBidi"/>
          <w:caps w:val="0"/>
          <w:noProof/>
          <w:lang w:val="it-CH" w:eastAsia="it-CH"/>
        </w:rPr>
      </w:pPr>
      <w:hyperlink w:anchor="_Toc486407478" w:history="1">
        <w:r w:rsidR="00B47A81" w:rsidRPr="00984AD6">
          <w:rPr>
            <w:rStyle w:val="Collegamentoipertestuale"/>
            <w:noProof/>
          </w:rPr>
          <w:t>4.</w:t>
        </w:r>
        <w:r w:rsidR="00B47A81">
          <w:rPr>
            <w:rFonts w:asciiTheme="minorHAnsi" w:eastAsiaTheme="minorEastAsia" w:hAnsiTheme="minorHAnsi" w:cstheme="minorBidi"/>
            <w:caps w:val="0"/>
            <w:noProof/>
            <w:lang w:val="it-CH" w:eastAsia="it-CH"/>
          </w:rPr>
          <w:tab/>
        </w:r>
        <w:r w:rsidR="00B47A81" w:rsidRPr="00984AD6">
          <w:rPr>
            <w:rStyle w:val="Collegamentoipertestuale"/>
            <w:noProof/>
          </w:rPr>
          <w:t>SITUAZIONE FINANZIARIA: CONSUNTIVI DAl 2011/12 Al 2015/16</w:t>
        </w:r>
        <w:r w:rsidR="00B47A81">
          <w:rPr>
            <w:noProof/>
            <w:webHidden/>
          </w:rPr>
          <w:tab/>
        </w:r>
        <w:r w:rsidR="00B47A81">
          <w:rPr>
            <w:noProof/>
            <w:webHidden/>
          </w:rPr>
          <w:fldChar w:fldCharType="begin"/>
        </w:r>
        <w:r w:rsidR="00B47A81">
          <w:rPr>
            <w:noProof/>
            <w:webHidden/>
          </w:rPr>
          <w:instrText xml:space="preserve"> PAGEREF _Toc486407478 \h </w:instrText>
        </w:r>
        <w:r w:rsidR="00B47A81">
          <w:rPr>
            <w:noProof/>
            <w:webHidden/>
          </w:rPr>
        </w:r>
        <w:r w:rsidR="00B47A81">
          <w:rPr>
            <w:noProof/>
            <w:webHidden/>
          </w:rPr>
          <w:fldChar w:fldCharType="separate"/>
        </w:r>
        <w:r w:rsidR="00576BD9">
          <w:rPr>
            <w:noProof/>
            <w:webHidden/>
          </w:rPr>
          <w:t>7</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79" w:history="1">
        <w:r w:rsidR="00B47A81" w:rsidRPr="00984AD6">
          <w:rPr>
            <w:rStyle w:val="Collegamentoipertestuale"/>
            <w:noProof/>
          </w:rPr>
          <w:t>4.1</w:t>
        </w:r>
        <w:r w:rsidR="00B47A81">
          <w:rPr>
            <w:rFonts w:asciiTheme="minorHAnsi" w:eastAsiaTheme="minorEastAsia" w:hAnsiTheme="minorHAnsi" w:cstheme="minorBidi"/>
            <w:noProof/>
            <w:lang w:val="it-CH" w:eastAsia="it-CH"/>
          </w:rPr>
          <w:tab/>
        </w:r>
        <w:r w:rsidR="00B47A81" w:rsidRPr="00984AD6">
          <w:rPr>
            <w:rStyle w:val="Collegamentoipertestuale"/>
            <w:noProof/>
          </w:rPr>
          <w:t>Visione d’insieme</w:t>
        </w:r>
        <w:r w:rsidR="00B47A81">
          <w:rPr>
            <w:noProof/>
            <w:webHidden/>
          </w:rPr>
          <w:tab/>
        </w:r>
        <w:r w:rsidR="00B47A81">
          <w:rPr>
            <w:noProof/>
            <w:webHidden/>
          </w:rPr>
          <w:fldChar w:fldCharType="begin"/>
        </w:r>
        <w:r w:rsidR="00B47A81">
          <w:rPr>
            <w:noProof/>
            <w:webHidden/>
          </w:rPr>
          <w:instrText xml:space="preserve"> PAGEREF _Toc486407479 \h </w:instrText>
        </w:r>
        <w:r w:rsidR="00B47A81">
          <w:rPr>
            <w:noProof/>
            <w:webHidden/>
          </w:rPr>
        </w:r>
        <w:r w:rsidR="00B47A81">
          <w:rPr>
            <w:noProof/>
            <w:webHidden/>
          </w:rPr>
          <w:fldChar w:fldCharType="separate"/>
        </w:r>
        <w:r w:rsidR="00576BD9">
          <w:rPr>
            <w:noProof/>
            <w:webHidden/>
          </w:rPr>
          <w:t>7</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80" w:history="1">
        <w:r w:rsidR="00B47A81" w:rsidRPr="00984AD6">
          <w:rPr>
            <w:rStyle w:val="Collegamentoipertestuale"/>
            <w:noProof/>
          </w:rPr>
          <w:t>4.2</w:t>
        </w:r>
        <w:r w:rsidR="00B47A81">
          <w:rPr>
            <w:rFonts w:asciiTheme="minorHAnsi" w:eastAsiaTheme="minorEastAsia" w:hAnsiTheme="minorHAnsi" w:cstheme="minorBidi"/>
            <w:noProof/>
            <w:lang w:val="it-CH" w:eastAsia="it-CH"/>
          </w:rPr>
          <w:tab/>
        </w:r>
        <w:r w:rsidR="00B47A81" w:rsidRPr="00984AD6">
          <w:rPr>
            <w:rStyle w:val="Collegamentoipertestuale"/>
            <w:noProof/>
          </w:rPr>
          <w:t>Visione di dettaglio</w:t>
        </w:r>
        <w:r w:rsidR="00B47A81">
          <w:rPr>
            <w:noProof/>
            <w:webHidden/>
          </w:rPr>
          <w:tab/>
        </w:r>
        <w:r w:rsidR="00B47A81">
          <w:rPr>
            <w:noProof/>
            <w:webHidden/>
          </w:rPr>
          <w:fldChar w:fldCharType="begin"/>
        </w:r>
        <w:r w:rsidR="00B47A81">
          <w:rPr>
            <w:noProof/>
            <w:webHidden/>
          </w:rPr>
          <w:instrText xml:space="preserve"> PAGEREF _Toc486407480 \h </w:instrText>
        </w:r>
        <w:r w:rsidR="00B47A81">
          <w:rPr>
            <w:noProof/>
            <w:webHidden/>
          </w:rPr>
        </w:r>
        <w:r w:rsidR="00B47A81">
          <w:rPr>
            <w:noProof/>
            <w:webHidden/>
          </w:rPr>
          <w:fldChar w:fldCharType="separate"/>
        </w:r>
        <w:r w:rsidR="00576BD9">
          <w:rPr>
            <w:noProof/>
            <w:webHidden/>
          </w:rPr>
          <w:t>9</w:t>
        </w:r>
        <w:r w:rsidR="00B47A81">
          <w:rPr>
            <w:noProof/>
            <w:webHidden/>
          </w:rPr>
          <w:fldChar w:fldCharType="end"/>
        </w:r>
      </w:hyperlink>
    </w:p>
    <w:p w:rsidR="00B47A81" w:rsidRDefault="00674D83" w:rsidP="00576BD9">
      <w:pPr>
        <w:pStyle w:val="Sommario1"/>
        <w:tabs>
          <w:tab w:val="clear" w:pos="709"/>
          <w:tab w:val="left" w:pos="567"/>
        </w:tabs>
        <w:spacing w:before="200"/>
        <w:rPr>
          <w:rFonts w:asciiTheme="minorHAnsi" w:eastAsiaTheme="minorEastAsia" w:hAnsiTheme="minorHAnsi" w:cstheme="minorBidi"/>
          <w:caps w:val="0"/>
          <w:noProof/>
          <w:lang w:val="it-CH" w:eastAsia="it-CH"/>
        </w:rPr>
      </w:pPr>
      <w:hyperlink w:anchor="_Toc486407481" w:history="1">
        <w:r w:rsidR="00B47A81" w:rsidRPr="00984AD6">
          <w:rPr>
            <w:rStyle w:val="Collegamentoipertestuale"/>
            <w:noProof/>
          </w:rPr>
          <w:t>5.</w:t>
        </w:r>
        <w:r w:rsidR="00B47A81">
          <w:rPr>
            <w:rFonts w:asciiTheme="minorHAnsi" w:eastAsiaTheme="minorEastAsia" w:hAnsiTheme="minorHAnsi" w:cstheme="minorBidi"/>
            <w:caps w:val="0"/>
            <w:noProof/>
            <w:lang w:val="it-CH" w:eastAsia="it-CH"/>
          </w:rPr>
          <w:tab/>
        </w:r>
        <w:r w:rsidR="00B47A81" w:rsidRPr="00984AD6">
          <w:rPr>
            <w:rStyle w:val="Collegamentoipertestuale"/>
            <w:noProof/>
          </w:rPr>
          <w:t>SITUAZIONE FINANZIARIA: Previsionali dal 2016/17 al 2020/21</w:t>
        </w:r>
        <w:r w:rsidR="00B47A81">
          <w:rPr>
            <w:noProof/>
            <w:webHidden/>
          </w:rPr>
          <w:tab/>
        </w:r>
        <w:r w:rsidR="00B47A81">
          <w:rPr>
            <w:noProof/>
            <w:webHidden/>
          </w:rPr>
          <w:fldChar w:fldCharType="begin"/>
        </w:r>
        <w:r w:rsidR="00B47A81">
          <w:rPr>
            <w:noProof/>
            <w:webHidden/>
          </w:rPr>
          <w:instrText xml:space="preserve"> PAGEREF _Toc486407481 \h </w:instrText>
        </w:r>
        <w:r w:rsidR="00B47A81">
          <w:rPr>
            <w:noProof/>
            <w:webHidden/>
          </w:rPr>
        </w:r>
        <w:r w:rsidR="00B47A81">
          <w:rPr>
            <w:noProof/>
            <w:webHidden/>
          </w:rPr>
          <w:fldChar w:fldCharType="separate"/>
        </w:r>
        <w:r w:rsidR="00576BD9">
          <w:rPr>
            <w:noProof/>
            <w:webHidden/>
          </w:rPr>
          <w:t>14</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82" w:history="1">
        <w:r w:rsidR="00B47A81" w:rsidRPr="00984AD6">
          <w:rPr>
            <w:rStyle w:val="Collegamentoipertestuale"/>
            <w:noProof/>
          </w:rPr>
          <w:t>5.1</w:t>
        </w:r>
        <w:r w:rsidR="00B47A81">
          <w:rPr>
            <w:rFonts w:asciiTheme="minorHAnsi" w:eastAsiaTheme="minorEastAsia" w:hAnsiTheme="minorHAnsi" w:cstheme="minorBidi"/>
            <w:noProof/>
            <w:lang w:val="it-CH" w:eastAsia="it-CH"/>
          </w:rPr>
          <w:tab/>
        </w:r>
        <w:r w:rsidR="00B47A81" w:rsidRPr="00984AD6">
          <w:rPr>
            <w:rStyle w:val="Collegamentoipertestuale"/>
            <w:noProof/>
          </w:rPr>
          <w:t>Visione generale delle cinque stazioni</w:t>
        </w:r>
        <w:r w:rsidR="00B47A81">
          <w:rPr>
            <w:noProof/>
            <w:webHidden/>
          </w:rPr>
          <w:tab/>
        </w:r>
        <w:r w:rsidR="00B47A81">
          <w:rPr>
            <w:noProof/>
            <w:webHidden/>
          </w:rPr>
          <w:fldChar w:fldCharType="begin"/>
        </w:r>
        <w:r w:rsidR="00B47A81">
          <w:rPr>
            <w:noProof/>
            <w:webHidden/>
          </w:rPr>
          <w:instrText xml:space="preserve"> PAGEREF _Toc486407482 \h </w:instrText>
        </w:r>
        <w:r w:rsidR="00B47A81">
          <w:rPr>
            <w:noProof/>
            <w:webHidden/>
          </w:rPr>
        </w:r>
        <w:r w:rsidR="00B47A81">
          <w:rPr>
            <w:noProof/>
            <w:webHidden/>
          </w:rPr>
          <w:fldChar w:fldCharType="separate"/>
        </w:r>
        <w:r w:rsidR="00576BD9">
          <w:rPr>
            <w:noProof/>
            <w:webHidden/>
          </w:rPr>
          <w:t>14</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83" w:history="1">
        <w:r w:rsidR="00B47A81" w:rsidRPr="00984AD6">
          <w:rPr>
            <w:rStyle w:val="Collegamentoipertestuale"/>
            <w:noProof/>
          </w:rPr>
          <w:t>5.2</w:t>
        </w:r>
        <w:r w:rsidR="00B47A81">
          <w:rPr>
            <w:rFonts w:asciiTheme="minorHAnsi" w:eastAsiaTheme="minorEastAsia" w:hAnsiTheme="minorHAnsi" w:cstheme="minorBidi"/>
            <w:noProof/>
            <w:lang w:val="it-CH" w:eastAsia="it-CH"/>
          </w:rPr>
          <w:tab/>
        </w:r>
        <w:r w:rsidR="00B47A81" w:rsidRPr="00984AD6">
          <w:rPr>
            <w:rStyle w:val="Collegamentoipertestuale"/>
            <w:noProof/>
          </w:rPr>
          <w:t>Visione di dettaglio</w:t>
        </w:r>
        <w:r w:rsidR="00B47A81">
          <w:rPr>
            <w:noProof/>
            <w:webHidden/>
          </w:rPr>
          <w:tab/>
        </w:r>
        <w:r w:rsidR="00B47A81">
          <w:rPr>
            <w:noProof/>
            <w:webHidden/>
          </w:rPr>
          <w:fldChar w:fldCharType="begin"/>
        </w:r>
        <w:r w:rsidR="00B47A81">
          <w:rPr>
            <w:noProof/>
            <w:webHidden/>
          </w:rPr>
          <w:instrText xml:space="preserve"> PAGEREF _Toc486407483 \h </w:instrText>
        </w:r>
        <w:r w:rsidR="00B47A81">
          <w:rPr>
            <w:noProof/>
            <w:webHidden/>
          </w:rPr>
        </w:r>
        <w:r w:rsidR="00B47A81">
          <w:rPr>
            <w:noProof/>
            <w:webHidden/>
          </w:rPr>
          <w:fldChar w:fldCharType="separate"/>
        </w:r>
        <w:r w:rsidR="00576BD9">
          <w:rPr>
            <w:noProof/>
            <w:webHidden/>
          </w:rPr>
          <w:t>15</w:t>
        </w:r>
        <w:r w:rsidR="00B47A81">
          <w:rPr>
            <w:noProof/>
            <w:webHidden/>
          </w:rPr>
          <w:fldChar w:fldCharType="end"/>
        </w:r>
      </w:hyperlink>
    </w:p>
    <w:p w:rsidR="00B47A81" w:rsidRDefault="00674D83" w:rsidP="00576BD9">
      <w:pPr>
        <w:pStyle w:val="Sommario1"/>
        <w:tabs>
          <w:tab w:val="clear" w:pos="709"/>
          <w:tab w:val="left" w:pos="567"/>
        </w:tabs>
        <w:spacing w:before="200"/>
        <w:rPr>
          <w:rFonts w:asciiTheme="minorHAnsi" w:eastAsiaTheme="minorEastAsia" w:hAnsiTheme="minorHAnsi" w:cstheme="minorBidi"/>
          <w:caps w:val="0"/>
          <w:noProof/>
          <w:lang w:val="it-CH" w:eastAsia="it-CH"/>
        </w:rPr>
      </w:pPr>
      <w:hyperlink w:anchor="_Toc486407484" w:history="1">
        <w:r w:rsidR="00B47A81" w:rsidRPr="00984AD6">
          <w:rPr>
            <w:rStyle w:val="Collegamentoipertestuale"/>
            <w:noProof/>
          </w:rPr>
          <w:t>6.</w:t>
        </w:r>
        <w:r w:rsidR="00B47A81">
          <w:rPr>
            <w:rFonts w:asciiTheme="minorHAnsi" w:eastAsiaTheme="minorEastAsia" w:hAnsiTheme="minorHAnsi" w:cstheme="minorBidi"/>
            <w:caps w:val="0"/>
            <w:noProof/>
            <w:lang w:val="it-CH" w:eastAsia="it-CH"/>
          </w:rPr>
          <w:tab/>
        </w:r>
        <w:r w:rsidR="00B47A81" w:rsidRPr="00984AD6">
          <w:rPr>
            <w:rStyle w:val="Collegamentoipertestuale"/>
            <w:noProof/>
          </w:rPr>
          <w:t>CONTRIBUTO CANTONALE PER LE STAGIONI INVERNALI DAL 2017/18 AL 2020/21</w:t>
        </w:r>
        <w:r w:rsidR="00B47A81">
          <w:rPr>
            <w:noProof/>
            <w:webHidden/>
          </w:rPr>
          <w:tab/>
        </w:r>
        <w:r w:rsidR="00B47A81">
          <w:rPr>
            <w:noProof/>
            <w:webHidden/>
          </w:rPr>
          <w:fldChar w:fldCharType="begin"/>
        </w:r>
        <w:r w:rsidR="00B47A81">
          <w:rPr>
            <w:noProof/>
            <w:webHidden/>
          </w:rPr>
          <w:instrText xml:space="preserve"> PAGEREF _Toc486407484 \h </w:instrText>
        </w:r>
        <w:r w:rsidR="00B47A81">
          <w:rPr>
            <w:noProof/>
            <w:webHidden/>
          </w:rPr>
        </w:r>
        <w:r w:rsidR="00B47A81">
          <w:rPr>
            <w:noProof/>
            <w:webHidden/>
          </w:rPr>
          <w:fldChar w:fldCharType="separate"/>
        </w:r>
        <w:r w:rsidR="00576BD9">
          <w:rPr>
            <w:noProof/>
            <w:webHidden/>
          </w:rPr>
          <w:t>20</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85" w:history="1">
        <w:r w:rsidR="00B47A81" w:rsidRPr="00984AD6">
          <w:rPr>
            <w:rStyle w:val="Collegamentoipertestuale"/>
            <w:rFonts w:cs="Arial"/>
            <w:noProof/>
          </w:rPr>
          <w:t>6.1</w:t>
        </w:r>
        <w:r w:rsidR="00B47A81">
          <w:rPr>
            <w:rFonts w:asciiTheme="minorHAnsi" w:eastAsiaTheme="minorEastAsia" w:hAnsiTheme="minorHAnsi" w:cstheme="minorBidi"/>
            <w:noProof/>
            <w:lang w:val="it-CH" w:eastAsia="it-CH"/>
          </w:rPr>
          <w:tab/>
        </w:r>
        <w:r w:rsidR="00B47A81" w:rsidRPr="00984AD6">
          <w:rPr>
            <w:rStyle w:val="Collegamentoipertestuale"/>
            <w:noProof/>
          </w:rPr>
          <w:t>Proposta di contributo</w:t>
        </w:r>
        <w:r w:rsidR="00B47A81">
          <w:rPr>
            <w:noProof/>
            <w:webHidden/>
          </w:rPr>
          <w:tab/>
        </w:r>
        <w:r w:rsidR="00B47A81">
          <w:rPr>
            <w:noProof/>
            <w:webHidden/>
          </w:rPr>
          <w:fldChar w:fldCharType="begin"/>
        </w:r>
        <w:r w:rsidR="00B47A81">
          <w:rPr>
            <w:noProof/>
            <w:webHidden/>
          </w:rPr>
          <w:instrText xml:space="preserve"> PAGEREF _Toc486407485 \h </w:instrText>
        </w:r>
        <w:r w:rsidR="00B47A81">
          <w:rPr>
            <w:noProof/>
            <w:webHidden/>
          </w:rPr>
        </w:r>
        <w:r w:rsidR="00B47A81">
          <w:rPr>
            <w:noProof/>
            <w:webHidden/>
          </w:rPr>
          <w:fldChar w:fldCharType="separate"/>
        </w:r>
        <w:r w:rsidR="00576BD9">
          <w:rPr>
            <w:noProof/>
            <w:webHidden/>
          </w:rPr>
          <w:t>20</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86" w:history="1">
        <w:r w:rsidR="00B47A81" w:rsidRPr="00984AD6">
          <w:rPr>
            <w:rStyle w:val="Collegamentoipertestuale"/>
            <w:noProof/>
          </w:rPr>
          <w:t>6.2</w:t>
        </w:r>
        <w:r w:rsidR="00B47A81">
          <w:rPr>
            <w:rFonts w:asciiTheme="minorHAnsi" w:eastAsiaTheme="minorEastAsia" w:hAnsiTheme="minorHAnsi" w:cstheme="minorBidi"/>
            <w:noProof/>
            <w:lang w:val="it-CH" w:eastAsia="it-CH"/>
          </w:rPr>
          <w:tab/>
        </w:r>
        <w:r w:rsidR="00B47A81" w:rsidRPr="00984AD6">
          <w:rPr>
            <w:rStyle w:val="Collegamentoipertestuale"/>
            <w:noProof/>
          </w:rPr>
          <w:t>Modalità di erogazione contributo</w:t>
        </w:r>
        <w:r w:rsidR="00B47A81">
          <w:rPr>
            <w:noProof/>
            <w:webHidden/>
          </w:rPr>
          <w:tab/>
        </w:r>
        <w:r w:rsidR="00B47A81">
          <w:rPr>
            <w:noProof/>
            <w:webHidden/>
          </w:rPr>
          <w:fldChar w:fldCharType="begin"/>
        </w:r>
        <w:r w:rsidR="00B47A81">
          <w:rPr>
            <w:noProof/>
            <w:webHidden/>
          </w:rPr>
          <w:instrText xml:space="preserve"> PAGEREF _Toc486407486 \h </w:instrText>
        </w:r>
        <w:r w:rsidR="00B47A81">
          <w:rPr>
            <w:noProof/>
            <w:webHidden/>
          </w:rPr>
        </w:r>
        <w:r w:rsidR="00B47A81">
          <w:rPr>
            <w:noProof/>
            <w:webHidden/>
          </w:rPr>
          <w:fldChar w:fldCharType="separate"/>
        </w:r>
        <w:r w:rsidR="00576BD9">
          <w:rPr>
            <w:noProof/>
            <w:webHidden/>
          </w:rPr>
          <w:t>21</w:t>
        </w:r>
        <w:r w:rsidR="00B47A81">
          <w:rPr>
            <w:noProof/>
            <w:webHidden/>
          </w:rPr>
          <w:fldChar w:fldCharType="end"/>
        </w:r>
      </w:hyperlink>
    </w:p>
    <w:p w:rsidR="00B47A81" w:rsidRDefault="00674D83" w:rsidP="00576BD9">
      <w:pPr>
        <w:pStyle w:val="Sommario1"/>
        <w:tabs>
          <w:tab w:val="clear" w:pos="709"/>
          <w:tab w:val="left" w:pos="567"/>
        </w:tabs>
        <w:spacing w:before="200"/>
        <w:rPr>
          <w:rFonts w:asciiTheme="minorHAnsi" w:eastAsiaTheme="minorEastAsia" w:hAnsiTheme="minorHAnsi" w:cstheme="minorBidi"/>
          <w:caps w:val="0"/>
          <w:noProof/>
          <w:lang w:val="it-CH" w:eastAsia="it-CH"/>
        </w:rPr>
      </w:pPr>
      <w:hyperlink w:anchor="_Toc486407487" w:history="1">
        <w:r w:rsidR="00B47A81" w:rsidRPr="00984AD6">
          <w:rPr>
            <w:rStyle w:val="Collegamentoipertestuale"/>
            <w:noProof/>
          </w:rPr>
          <w:t>7.</w:t>
        </w:r>
        <w:r w:rsidR="00B47A81">
          <w:rPr>
            <w:rFonts w:asciiTheme="minorHAnsi" w:eastAsiaTheme="minorEastAsia" w:hAnsiTheme="minorHAnsi" w:cstheme="minorBidi"/>
            <w:caps w:val="0"/>
            <w:noProof/>
            <w:lang w:val="it-CH" w:eastAsia="it-CH"/>
          </w:rPr>
          <w:tab/>
        </w:r>
        <w:r w:rsidR="00B47A81" w:rsidRPr="00984AD6">
          <w:rPr>
            <w:rStyle w:val="Collegamentoipertestuale"/>
            <w:noProof/>
          </w:rPr>
          <w:t>RELAZIONI CON LE LINEE DIRETTIVE E IL PIANO FINANZIARIO</w:t>
        </w:r>
        <w:r w:rsidR="00B47A81">
          <w:rPr>
            <w:noProof/>
            <w:webHidden/>
          </w:rPr>
          <w:tab/>
        </w:r>
        <w:r w:rsidR="00B47A81">
          <w:rPr>
            <w:noProof/>
            <w:webHidden/>
          </w:rPr>
          <w:fldChar w:fldCharType="begin"/>
        </w:r>
        <w:r w:rsidR="00B47A81">
          <w:rPr>
            <w:noProof/>
            <w:webHidden/>
          </w:rPr>
          <w:instrText xml:space="preserve"> PAGEREF _Toc486407487 \h </w:instrText>
        </w:r>
        <w:r w:rsidR="00B47A81">
          <w:rPr>
            <w:noProof/>
            <w:webHidden/>
          </w:rPr>
        </w:r>
        <w:r w:rsidR="00B47A81">
          <w:rPr>
            <w:noProof/>
            <w:webHidden/>
          </w:rPr>
          <w:fldChar w:fldCharType="separate"/>
        </w:r>
        <w:r w:rsidR="00576BD9">
          <w:rPr>
            <w:noProof/>
            <w:webHidden/>
          </w:rPr>
          <w:t>22</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88" w:history="1">
        <w:r w:rsidR="00B47A81" w:rsidRPr="00984AD6">
          <w:rPr>
            <w:rStyle w:val="Collegamentoipertestuale"/>
            <w:noProof/>
          </w:rPr>
          <w:t>7.1</w:t>
        </w:r>
        <w:r w:rsidR="00B47A81">
          <w:rPr>
            <w:rFonts w:asciiTheme="minorHAnsi" w:eastAsiaTheme="minorEastAsia" w:hAnsiTheme="minorHAnsi" w:cstheme="minorBidi"/>
            <w:noProof/>
            <w:lang w:val="it-CH" w:eastAsia="it-CH"/>
          </w:rPr>
          <w:tab/>
        </w:r>
        <w:r w:rsidR="00B47A81" w:rsidRPr="00984AD6">
          <w:rPr>
            <w:rStyle w:val="Collegamentoipertestuale"/>
            <w:noProof/>
          </w:rPr>
          <w:t>Relazioni con le linee direttive</w:t>
        </w:r>
        <w:r w:rsidR="00B47A81">
          <w:rPr>
            <w:noProof/>
            <w:webHidden/>
          </w:rPr>
          <w:tab/>
        </w:r>
        <w:r w:rsidR="00B47A81">
          <w:rPr>
            <w:noProof/>
            <w:webHidden/>
          </w:rPr>
          <w:fldChar w:fldCharType="begin"/>
        </w:r>
        <w:r w:rsidR="00B47A81">
          <w:rPr>
            <w:noProof/>
            <w:webHidden/>
          </w:rPr>
          <w:instrText xml:space="preserve"> PAGEREF _Toc486407488 \h </w:instrText>
        </w:r>
        <w:r w:rsidR="00B47A81">
          <w:rPr>
            <w:noProof/>
            <w:webHidden/>
          </w:rPr>
        </w:r>
        <w:r w:rsidR="00B47A81">
          <w:rPr>
            <w:noProof/>
            <w:webHidden/>
          </w:rPr>
          <w:fldChar w:fldCharType="separate"/>
        </w:r>
        <w:r w:rsidR="00576BD9">
          <w:rPr>
            <w:noProof/>
            <w:webHidden/>
          </w:rPr>
          <w:t>22</w:t>
        </w:r>
        <w:r w:rsidR="00B47A81">
          <w:rPr>
            <w:noProof/>
            <w:webHidden/>
          </w:rPr>
          <w:fldChar w:fldCharType="end"/>
        </w:r>
      </w:hyperlink>
    </w:p>
    <w:p w:rsidR="00B47A81" w:rsidRDefault="00674D83" w:rsidP="00576BD9">
      <w:pPr>
        <w:pStyle w:val="Sommario2"/>
        <w:tabs>
          <w:tab w:val="clear" w:pos="709"/>
          <w:tab w:val="left" w:pos="567"/>
        </w:tabs>
        <w:rPr>
          <w:rFonts w:asciiTheme="minorHAnsi" w:eastAsiaTheme="minorEastAsia" w:hAnsiTheme="minorHAnsi" w:cstheme="minorBidi"/>
          <w:noProof/>
          <w:lang w:val="it-CH" w:eastAsia="it-CH"/>
        </w:rPr>
      </w:pPr>
      <w:hyperlink w:anchor="_Toc486407489" w:history="1">
        <w:r w:rsidR="00B47A81" w:rsidRPr="00984AD6">
          <w:rPr>
            <w:rStyle w:val="Collegamentoipertestuale"/>
            <w:noProof/>
          </w:rPr>
          <w:t>7.2</w:t>
        </w:r>
        <w:r w:rsidR="00B47A81">
          <w:rPr>
            <w:rFonts w:asciiTheme="minorHAnsi" w:eastAsiaTheme="minorEastAsia" w:hAnsiTheme="minorHAnsi" w:cstheme="minorBidi"/>
            <w:noProof/>
            <w:lang w:val="it-CH" w:eastAsia="it-CH"/>
          </w:rPr>
          <w:tab/>
        </w:r>
        <w:r w:rsidR="00B47A81" w:rsidRPr="00984AD6">
          <w:rPr>
            <w:rStyle w:val="Collegamentoipertestuale"/>
            <w:noProof/>
          </w:rPr>
          <w:t>Conseguenze finanziarie sulla gestione corrente</w:t>
        </w:r>
        <w:r w:rsidR="00B47A81">
          <w:rPr>
            <w:noProof/>
            <w:webHidden/>
          </w:rPr>
          <w:tab/>
        </w:r>
        <w:r w:rsidR="00B47A81">
          <w:rPr>
            <w:noProof/>
            <w:webHidden/>
          </w:rPr>
          <w:fldChar w:fldCharType="begin"/>
        </w:r>
        <w:r w:rsidR="00B47A81">
          <w:rPr>
            <w:noProof/>
            <w:webHidden/>
          </w:rPr>
          <w:instrText xml:space="preserve"> PAGEREF _Toc486407489 \h </w:instrText>
        </w:r>
        <w:r w:rsidR="00B47A81">
          <w:rPr>
            <w:noProof/>
            <w:webHidden/>
          </w:rPr>
        </w:r>
        <w:r w:rsidR="00B47A81">
          <w:rPr>
            <w:noProof/>
            <w:webHidden/>
          </w:rPr>
          <w:fldChar w:fldCharType="separate"/>
        </w:r>
        <w:r w:rsidR="00576BD9">
          <w:rPr>
            <w:noProof/>
            <w:webHidden/>
          </w:rPr>
          <w:t>22</w:t>
        </w:r>
        <w:r w:rsidR="00B47A81">
          <w:rPr>
            <w:noProof/>
            <w:webHidden/>
          </w:rPr>
          <w:fldChar w:fldCharType="end"/>
        </w:r>
      </w:hyperlink>
    </w:p>
    <w:p w:rsidR="00B47A81" w:rsidRDefault="00674D83" w:rsidP="00576BD9">
      <w:pPr>
        <w:pStyle w:val="Sommario1"/>
        <w:tabs>
          <w:tab w:val="clear" w:pos="709"/>
          <w:tab w:val="left" w:pos="567"/>
        </w:tabs>
        <w:spacing w:before="200"/>
        <w:rPr>
          <w:rFonts w:asciiTheme="minorHAnsi" w:eastAsiaTheme="minorEastAsia" w:hAnsiTheme="minorHAnsi" w:cstheme="minorBidi"/>
          <w:caps w:val="0"/>
          <w:noProof/>
          <w:lang w:val="it-CH" w:eastAsia="it-CH"/>
        </w:rPr>
      </w:pPr>
      <w:hyperlink w:anchor="_Toc486407490" w:history="1">
        <w:r w:rsidR="00B47A81" w:rsidRPr="00984AD6">
          <w:rPr>
            <w:rStyle w:val="Collegamentoipertestuale"/>
            <w:noProof/>
          </w:rPr>
          <w:t>8.</w:t>
        </w:r>
        <w:r w:rsidR="00B47A81">
          <w:rPr>
            <w:rFonts w:asciiTheme="minorHAnsi" w:eastAsiaTheme="minorEastAsia" w:hAnsiTheme="minorHAnsi" w:cstheme="minorBidi"/>
            <w:caps w:val="0"/>
            <w:noProof/>
            <w:lang w:val="it-CH" w:eastAsia="it-CH"/>
          </w:rPr>
          <w:tab/>
        </w:r>
        <w:r w:rsidR="00B47A81" w:rsidRPr="00984AD6">
          <w:rPr>
            <w:rStyle w:val="Collegamentoipertestuale"/>
            <w:noProof/>
          </w:rPr>
          <w:t>CONCLUSIONI</w:t>
        </w:r>
        <w:r w:rsidR="00B47A81">
          <w:rPr>
            <w:noProof/>
            <w:webHidden/>
          </w:rPr>
          <w:tab/>
        </w:r>
        <w:r w:rsidR="00B47A81">
          <w:rPr>
            <w:noProof/>
            <w:webHidden/>
          </w:rPr>
          <w:fldChar w:fldCharType="begin"/>
        </w:r>
        <w:r w:rsidR="00B47A81">
          <w:rPr>
            <w:noProof/>
            <w:webHidden/>
          </w:rPr>
          <w:instrText xml:space="preserve"> PAGEREF _Toc486407490 \h </w:instrText>
        </w:r>
        <w:r w:rsidR="00B47A81">
          <w:rPr>
            <w:noProof/>
            <w:webHidden/>
          </w:rPr>
        </w:r>
        <w:r w:rsidR="00B47A81">
          <w:rPr>
            <w:noProof/>
            <w:webHidden/>
          </w:rPr>
          <w:fldChar w:fldCharType="separate"/>
        </w:r>
        <w:r w:rsidR="00576BD9">
          <w:rPr>
            <w:noProof/>
            <w:webHidden/>
          </w:rPr>
          <w:t>23</w:t>
        </w:r>
        <w:r w:rsidR="00B47A81">
          <w:rPr>
            <w:noProof/>
            <w:webHidden/>
          </w:rPr>
          <w:fldChar w:fldCharType="end"/>
        </w:r>
      </w:hyperlink>
    </w:p>
    <w:p w:rsidR="00B47A81" w:rsidRDefault="00B47A81" w:rsidP="00576BD9">
      <w:pPr>
        <w:tabs>
          <w:tab w:val="left" w:pos="567"/>
        </w:tabs>
        <w:rPr>
          <w:sz w:val="22"/>
          <w:szCs w:val="22"/>
        </w:rPr>
      </w:pPr>
      <w:r>
        <w:rPr>
          <w:sz w:val="22"/>
          <w:szCs w:val="22"/>
        </w:rPr>
        <w:fldChar w:fldCharType="end"/>
      </w:r>
    </w:p>
    <w:p w:rsidR="00820CC8" w:rsidRPr="00B47A81" w:rsidRDefault="00820CC8" w:rsidP="007069BC">
      <w:pPr>
        <w:rPr>
          <w:sz w:val="22"/>
          <w:szCs w:val="22"/>
        </w:rPr>
      </w:pPr>
    </w:p>
    <w:p w:rsidR="00B47A81" w:rsidRPr="00820CC8" w:rsidRDefault="007069BC" w:rsidP="007069BC">
      <w:pPr>
        <w:rPr>
          <w:b/>
          <w:sz w:val="21"/>
          <w:szCs w:val="21"/>
        </w:rPr>
      </w:pPr>
      <w:r w:rsidRPr="00820CC8">
        <w:rPr>
          <w:b/>
          <w:sz w:val="21"/>
          <w:szCs w:val="21"/>
        </w:rPr>
        <w:t>ALLEGATO: Importanza economica e turistica degli impianti di risalita sussidiati -</w:t>
      </w:r>
      <w:r w:rsidR="00820CC8" w:rsidRPr="00820CC8">
        <w:rPr>
          <w:b/>
          <w:sz w:val="21"/>
          <w:szCs w:val="21"/>
        </w:rPr>
        <w:t xml:space="preserve"> </w:t>
      </w:r>
      <w:r w:rsidRPr="00820CC8">
        <w:rPr>
          <w:b/>
          <w:sz w:val="21"/>
          <w:szCs w:val="21"/>
        </w:rPr>
        <w:t>inverno 2014/15.</w:t>
      </w:r>
    </w:p>
    <w:p w:rsidR="00B47A81" w:rsidRDefault="00B47A81">
      <w:pPr>
        <w:jc w:val="left"/>
        <w:rPr>
          <w:b/>
          <w:sz w:val="22"/>
          <w:szCs w:val="22"/>
        </w:rPr>
      </w:pPr>
      <w:r>
        <w:rPr>
          <w:b/>
          <w:sz w:val="22"/>
          <w:szCs w:val="22"/>
        </w:rPr>
        <w:br w:type="page"/>
      </w:r>
    </w:p>
    <w:p w:rsidR="00F00E76" w:rsidRDefault="00F00E76" w:rsidP="00F00E76">
      <w:r>
        <w:lastRenderedPageBreak/>
        <w:t>Signor Presidente,</w:t>
      </w:r>
    </w:p>
    <w:p w:rsidR="00F00E76" w:rsidRDefault="00F00E76" w:rsidP="00F00E76">
      <w:r>
        <w:t>signore e signori deputati,</w:t>
      </w:r>
    </w:p>
    <w:p w:rsidR="00F00E76" w:rsidRDefault="00F00E76" w:rsidP="00F00E76"/>
    <w:p w:rsidR="007069BC" w:rsidRDefault="007069BC" w:rsidP="007069BC">
      <w:r>
        <w:t xml:space="preserve">con il presente messaggio ci pregiamo sottoporvi per esame il decreto legislativo per lo stanziamento di un credito complessivo di </w:t>
      </w:r>
      <w:proofErr w:type="spellStart"/>
      <w:r>
        <w:t>fr</w:t>
      </w:r>
      <w:proofErr w:type="spellEnd"/>
      <w:r>
        <w:t xml:space="preserve">. 5'400'000.- quale contributo forfettario alla manutenzione per le stagioni invernali dal 2017/18 al 2020/21 degli impianti di risalita di Airolo, Bosco </w:t>
      </w:r>
      <w:proofErr w:type="spellStart"/>
      <w:r>
        <w:t>Gurin</w:t>
      </w:r>
      <w:proofErr w:type="spellEnd"/>
      <w:r>
        <w:t xml:space="preserve">, Campo Blenio, </w:t>
      </w:r>
      <w:proofErr w:type="spellStart"/>
      <w:r>
        <w:t>Carì</w:t>
      </w:r>
      <w:proofErr w:type="spellEnd"/>
      <w:r>
        <w:t xml:space="preserve"> e Nara. </w:t>
      </w:r>
    </w:p>
    <w:p w:rsidR="007069BC" w:rsidRDefault="007069BC" w:rsidP="007069BC"/>
    <w:p w:rsidR="007069BC" w:rsidRDefault="007069BC" w:rsidP="007069BC">
      <w:r>
        <w:t xml:space="preserve">Questo messaggio, oltre a fornire una panoramica sulla strategia complessiva coordinata per gli impianti invernali sussidiati dal Cantone come richiesto in occasione dell’approvazione del messaggio n. 6907 del 5 febbraio 2014, espone i risultati di un nuovo approfondimento in merito alle ricadute economiche degli impianti. Si coglie inoltre l’occasione per fornire una panoramica dei risultati economici delle entità (società, persone, Comuni) proprietarie degli impianti, così come delle società che gestiscono gli impianti e le relative strutture a esse legate, negli anni in cui queste stazioni sono state al beneficio dei contributi di manutenzione ordinaria. Illustreremo pure lo scenario finanziario che si prevede possa verificarsi a medio termine, qualora la proposta di confermare il contributo forfettario per la manutenzione degli impianti di risalita di Airolo, Bosco </w:t>
      </w:r>
      <w:proofErr w:type="spellStart"/>
      <w:r>
        <w:t>Gurin</w:t>
      </w:r>
      <w:proofErr w:type="spellEnd"/>
      <w:r>
        <w:t xml:space="preserve">, Campo Blenio, </w:t>
      </w:r>
      <w:proofErr w:type="spellStart"/>
      <w:r>
        <w:t>Carì</w:t>
      </w:r>
      <w:proofErr w:type="spellEnd"/>
      <w:r>
        <w:t xml:space="preserve"> e Nara per le stagioni invernali dal 2017/18 al 2020/21 dovesse essere accolta.</w:t>
      </w:r>
    </w:p>
    <w:p w:rsidR="00F00E76" w:rsidRDefault="00F00E76" w:rsidP="007069BC"/>
    <w:p w:rsidR="00B47A81" w:rsidRDefault="00B47A81" w:rsidP="007069BC"/>
    <w:p w:rsidR="007069BC" w:rsidRDefault="007069BC" w:rsidP="00B47A81"/>
    <w:p w:rsidR="007069BC" w:rsidRDefault="007069BC" w:rsidP="008310F2">
      <w:pPr>
        <w:pStyle w:val="Titolo1"/>
        <w:keepLines/>
        <w:numPr>
          <w:ilvl w:val="0"/>
          <w:numId w:val="16"/>
        </w:numPr>
        <w:tabs>
          <w:tab w:val="clear" w:pos="567"/>
        </w:tabs>
        <w:ind w:left="567" w:hanging="567"/>
      </w:pPr>
      <w:bookmarkStart w:id="1" w:name="_Toc485131881"/>
      <w:bookmarkStart w:id="2" w:name="_Toc486407472"/>
      <w:r>
        <w:t>INTRODUZIONE</w:t>
      </w:r>
      <w:bookmarkEnd w:id="1"/>
      <w:bookmarkEnd w:id="2"/>
    </w:p>
    <w:p w:rsidR="007069BC" w:rsidRDefault="007069BC" w:rsidP="007069BC">
      <w:r>
        <w:t xml:space="preserve">Come previsto dall’articolo 4 del decreto legislativo concernente lo stanziamento di un credito complessivo di 1'617'000.- franchi quale contributo a fondo perso a parziale copertura dei costi di manutenzione ordinaria degli impianti di risalita di </w:t>
      </w:r>
      <w:proofErr w:type="spellStart"/>
      <w:r>
        <w:t>Carì</w:t>
      </w:r>
      <w:proofErr w:type="spellEnd"/>
      <w:r>
        <w:t xml:space="preserve">, Bosco </w:t>
      </w:r>
      <w:proofErr w:type="spellStart"/>
      <w:r>
        <w:t>Gurin</w:t>
      </w:r>
      <w:proofErr w:type="spellEnd"/>
      <w:r>
        <w:t>, Campo Blenio e Nara per le stagioni invernali dal 2014/2015 al 2016/2017, il Consiglio di Stato ha istituito, con risoluzione governativa n. 2799 dell’11 giugno 2014, un gruppo di lavoro - composto da rappresentanti dell'autorità cantonale, dai gestori degli impianti di risalita, dagli enti locali interessati, dall'Agenzia turistica ticinese, dalle Organizzazioni turistiche regionali e dagli Enti regionali di sviluppo - con l’incarico di proporre entro il</w:t>
      </w:r>
      <w:r>
        <w:br/>
        <w:t>31 dicembre 2015 un piano di lavoro e una strategia complessiva coordinata per gli impianti sussidiati dal Cantone.</w:t>
      </w:r>
    </w:p>
    <w:p w:rsidR="007069BC" w:rsidRDefault="007069BC" w:rsidP="007069BC"/>
    <w:p w:rsidR="007069BC" w:rsidRDefault="007069BC" w:rsidP="007069BC">
      <w:r>
        <w:t xml:space="preserve">Con lettera del 15 dicembre 2015 il Consiglio di Stato informava la Commissione della gestione e delle finanze del Gran Consiglio sullo stato dei lavori e preannunciava la consegna di un rapporto finale entro il primo trimestre del 2016. Il 22 marzo 2016 il Consiglio di Stato trasmetteva alla stessa Commissione il rapporto finale del gruppo di lavoro sulla strategia impianti di risalita invernali sussidiati con allegato un rapporto concernente l'importanza economica e turistica degli impianti di risalita nei comprensori sciistici di Airolo, Bosco </w:t>
      </w:r>
      <w:proofErr w:type="spellStart"/>
      <w:r>
        <w:t>Gurin</w:t>
      </w:r>
      <w:proofErr w:type="spellEnd"/>
      <w:r>
        <w:t xml:space="preserve">, </w:t>
      </w:r>
      <w:proofErr w:type="spellStart"/>
      <w:r>
        <w:t>Carì</w:t>
      </w:r>
      <w:proofErr w:type="spellEnd"/>
      <w:r>
        <w:t xml:space="preserve">, Campo Blenio e Nara, elaborato dal consorzio </w:t>
      </w:r>
      <w:proofErr w:type="spellStart"/>
      <w:r>
        <w:t>Rütter</w:t>
      </w:r>
      <w:proofErr w:type="spellEnd"/>
      <w:r>
        <w:t xml:space="preserve"> </w:t>
      </w:r>
      <w:proofErr w:type="spellStart"/>
      <w:r>
        <w:t>Soceco</w:t>
      </w:r>
      <w:proofErr w:type="spellEnd"/>
      <w:r>
        <w:t xml:space="preserve"> AG e un documento sui dati previsionali concernenti l'evoluzione finanziaria degli impianti di risalita per le stagioni dal 2015/2016 al 2018/2019. I contenuti del rapporto sono stati presentati alla Commissione della gestione e delle finanze il 4 ottobre 2016.</w:t>
      </w:r>
    </w:p>
    <w:p w:rsidR="007069BC" w:rsidRDefault="007069BC" w:rsidP="007069BC"/>
    <w:p w:rsidR="007069BC" w:rsidRPr="005147A7" w:rsidRDefault="007069BC" w:rsidP="007069BC">
      <w:r>
        <w:t>Il presente messaggio riassume i contenuti principali del rapporto del gruppo di lavoro, aggiornando nel contempo i dati consuntivi e previsionali degli impianti di risalita.</w:t>
      </w:r>
    </w:p>
    <w:p w:rsidR="007069BC" w:rsidRDefault="007069BC" w:rsidP="007069BC"/>
    <w:p w:rsidR="007069BC" w:rsidRDefault="007069BC" w:rsidP="007069BC"/>
    <w:p w:rsidR="00B47A81" w:rsidRDefault="00B47A81">
      <w:pPr>
        <w:jc w:val="left"/>
        <w:rPr>
          <w:b/>
          <w:caps/>
          <w:szCs w:val="24"/>
        </w:rPr>
      </w:pPr>
      <w:bookmarkStart w:id="3" w:name="_Toc485131882"/>
      <w:bookmarkStart w:id="4" w:name="_Toc486407473"/>
      <w:r>
        <w:br w:type="page"/>
      </w:r>
    </w:p>
    <w:p w:rsidR="007069BC" w:rsidRDefault="007069BC" w:rsidP="008310F2">
      <w:pPr>
        <w:pStyle w:val="Titolo1"/>
        <w:keepLines/>
        <w:numPr>
          <w:ilvl w:val="0"/>
          <w:numId w:val="16"/>
        </w:numPr>
        <w:tabs>
          <w:tab w:val="clear" w:pos="567"/>
        </w:tabs>
        <w:ind w:left="567" w:hanging="567"/>
      </w:pPr>
      <w:r>
        <w:lastRenderedPageBreak/>
        <w:t>STRATEGIA IMPIANTI DI RISALITA INVERNALI SUSSIDIATI</w:t>
      </w:r>
      <w:bookmarkEnd w:id="3"/>
      <w:bookmarkEnd w:id="4"/>
    </w:p>
    <w:p w:rsidR="007069BC" w:rsidRDefault="007069BC" w:rsidP="007069BC">
      <w:pPr>
        <w:pStyle w:val="Titolo2"/>
        <w:keepLines/>
        <w:numPr>
          <w:ilvl w:val="1"/>
          <w:numId w:val="16"/>
        </w:numPr>
        <w:tabs>
          <w:tab w:val="clear" w:pos="567"/>
        </w:tabs>
      </w:pPr>
      <w:bookmarkStart w:id="5" w:name="_Toc485131883"/>
      <w:bookmarkStart w:id="6" w:name="_Toc486407474"/>
      <w:r>
        <w:t>Premessa</w:t>
      </w:r>
      <w:bookmarkEnd w:id="5"/>
      <w:bookmarkEnd w:id="6"/>
    </w:p>
    <w:p w:rsidR="007069BC" w:rsidRDefault="007069BC" w:rsidP="007069BC">
      <w:r>
        <w:t>Alla luce degli ingenti sussidi pubblici, gli impianti di risalita sono stati oggetto, nel corso degli anni, di numerosi studi, tra i quali si ricordano in particolare:</w:t>
      </w:r>
    </w:p>
    <w:p w:rsidR="007069BC" w:rsidRDefault="007069BC" w:rsidP="00F00E76">
      <w:pPr>
        <w:pStyle w:val="Paragrafoelenco"/>
        <w:numPr>
          <w:ilvl w:val="0"/>
          <w:numId w:val="17"/>
        </w:numPr>
        <w:spacing w:before="80"/>
        <w:ind w:left="284" w:hanging="284"/>
        <w:contextualSpacing w:val="0"/>
      </w:pPr>
      <w:r>
        <w:t>«Impianti di risalita in Ticino: valutazione e proposte operative per un rilancio», Istituto di ricerche economiche, Università della Svizzera italiana, Lugano 20</w:t>
      </w:r>
      <w:r w:rsidR="008310F2">
        <w:t>03;</w:t>
      </w:r>
    </w:p>
    <w:p w:rsidR="007069BC" w:rsidRDefault="007069BC" w:rsidP="00F00E76">
      <w:pPr>
        <w:pStyle w:val="Paragrafoelenco"/>
        <w:numPr>
          <w:ilvl w:val="0"/>
          <w:numId w:val="17"/>
        </w:numPr>
        <w:spacing w:before="80"/>
        <w:ind w:left="284" w:hanging="284"/>
        <w:contextualSpacing w:val="0"/>
      </w:pPr>
      <w:r>
        <w:t>«Progetto per il rilancio e la messa in rete dei centri turistici montani in</w:t>
      </w:r>
      <w:r w:rsidR="008310F2">
        <w:t xml:space="preserve"> Ticino», CTM SA, Lodrino, 2005;</w:t>
      </w:r>
    </w:p>
    <w:p w:rsidR="007069BC" w:rsidRDefault="007069BC" w:rsidP="00F00E76">
      <w:pPr>
        <w:pStyle w:val="Paragrafoelenco"/>
        <w:numPr>
          <w:ilvl w:val="0"/>
          <w:numId w:val="17"/>
        </w:numPr>
        <w:spacing w:before="80"/>
        <w:ind w:left="284" w:hanging="284"/>
        <w:contextualSpacing w:val="0"/>
      </w:pPr>
      <w:r>
        <w:t>«Impianti di risalita in Tici</w:t>
      </w:r>
      <w:r w:rsidR="008310F2">
        <w:t xml:space="preserve">no», </w:t>
      </w:r>
      <w:proofErr w:type="spellStart"/>
      <w:r w:rsidR="008310F2">
        <w:t>Grischconsulta</w:t>
      </w:r>
      <w:proofErr w:type="spellEnd"/>
      <w:r w:rsidR="008310F2">
        <w:t xml:space="preserve">, </w:t>
      </w:r>
      <w:proofErr w:type="spellStart"/>
      <w:r w:rsidR="008310F2">
        <w:t>Coira</w:t>
      </w:r>
      <w:proofErr w:type="spellEnd"/>
      <w:r w:rsidR="008310F2">
        <w:t xml:space="preserve"> 2008;</w:t>
      </w:r>
    </w:p>
    <w:p w:rsidR="007069BC" w:rsidRDefault="007069BC" w:rsidP="00F00E76">
      <w:pPr>
        <w:pStyle w:val="Paragrafoelenco"/>
        <w:numPr>
          <w:ilvl w:val="0"/>
          <w:numId w:val="17"/>
        </w:numPr>
        <w:spacing w:before="80"/>
        <w:ind w:left="284" w:hanging="284"/>
        <w:contextualSpacing w:val="0"/>
      </w:pPr>
      <w:r>
        <w:t>«Impianti di risalita invernali in Ticino: Valutazioni e prospettive per modelli di business futuri sostenibili», IRE/SUPSI-DSAS/IDT-HSG, 2010.</w:t>
      </w:r>
    </w:p>
    <w:p w:rsidR="007069BC" w:rsidRDefault="007069BC" w:rsidP="007069BC"/>
    <w:p w:rsidR="007069BC" w:rsidRDefault="007069BC" w:rsidP="007069BC">
      <w:r>
        <w:t>Tutti giungono alle seguenti conclusioni:</w:t>
      </w:r>
    </w:p>
    <w:p w:rsidR="007069BC" w:rsidRDefault="008310F2" w:rsidP="00F00E76">
      <w:pPr>
        <w:pStyle w:val="Paragrafoelenco"/>
        <w:numPr>
          <w:ilvl w:val="0"/>
          <w:numId w:val="17"/>
        </w:numPr>
        <w:spacing w:before="80"/>
        <w:ind w:left="284" w:hanging="284"/>
        <w:contextualSpacing w:val="0"/>
      </w:pPr>
      <w:r>
        <w:t>c</w:t>
      </w:r>
      <w:r w:rsidR="007069BC">
        <w:t xml:space="preserve">lima: il Ticino, essendo situato a sud delle Alpi e in considerazione del fatto che le stazioni sciistiche si situano a quota inferiore ai 2’500 </w:t>
      </w:r>
      <w:proofErr w:type="spellStart"/>
      <w:r w:rsidR="007069BC">
        <w:t>msm</w:t>
      </w:r>
      <w:proofErr w:type="spellEnd"/>
      <w:r w:rsidR="007069BC">
        <w:t>, è particolarmente esposto al rischio di mancanza di neve, tendenza che si sta ulteriormente consolidando alla luce degli importan</w:t>
      </w:r>
      <w:r>
        <w:t>ti mutamenti climatici in corso;</w:t>
      </w:r>
    </w:p>
    <w:p w:rsidR="007069BC" w:rsidRDefault="008310F2" w:rsidP="00F00E76">
      <w:pPr>
        <w:pStyle w:val="Paragrafoelenco"/>
        <w:numPr>
          <w:ilvl w:val="0"/>
          <w:numId w:val="17"/>
        </w:numPr>
        <w:spacing w:before="80"/>
        <w:ind w:left="284" w:hanging="284"/>
        <w:contextualSpacing w:val="0"/>
      </w:pPr>
      <w:r>
        <w:t>l</w:t>
      </w:r>
      <w:r w:rsidR="007069BC">
        <w:t>a varietà dell’offerta è limitata e non</w:t>
      </w:r>
      <w:r>
        <w:t xml:space="preserve"> soddisfa appieno la clientela;</w:t>
      </w:r>
    </w:p>
    <w:p w:rsidR="007069BC" w:rsidRDefault="008310F2" w:rsidP="00F00E76">
      <w:pPr>
        <w:pStyle w:val="Paragrafoelenco"/>
        <w:numPr>
          <w:ilvl w:val="0"/>
          <w:numId w:val="17"/>
        </w:numPr>
        <w:spacing w:before="80"/>
        <w:ind w:left="284" w:hanging="284"/>
        <w:contextualSpacing w:val="0"/>
      </w:pPr>
      <w:r>
        <w:t>g</w:t>
      </w:r>
      <w:r w:rsidR="007069BC">
        <w:t>li impianti non sono contigui e offrono singolarm</w:t>
      </w:r>
      <w:r>
        <w:t>ente pochi chilometri di piste;</w:t>
      </w:r>
    </w:p>
    <w:p w:rsidR="007069BC" w:rsidRDefault="008310F2" w:rsidP="00F00E76">
      <w:pPr>
        <w:pStyle w:val="Paragrafoelenco"/>
        <w:numPr>
          <w:ilvl w:val="0"/>
          <w:numId w:val="17"/>
        </w:numPr>
        <w:spacing w:before="80"/>
        <w:ind w:left="284" w:hanging="284"/>
        <w:contextualSpacing w:val="0"/>
      </w:pPr>
      <w:r>
        <w:t>l</w:t>
      </w:r>
      <w:r w:rsidR="007069BC">
        <w:t>a posizione degli impianti non è sempre favorita dall’innevamento naturale e se questa debolezza può essere sopperita attraverso l’innevamento artificiale, ciò, ad ogni modo, si traduce in mag</w:t>
      </w:r>
      <w:r>
        <w:t>giori costi di gestione;</w:t>
      </w:r>
    </w:p>
    <w:p w:rsidR="007069BC" w:rsidRDefault="008310F2" w:rsidP="00F00E76">
      <w:pPr>
        <w:pStyle w:val="Paragrafoelenco"/>
        <w:numPr>
          <w:ilvl w:val="0"/>
          <w:numId w:val="17"/>
        </w:numPr>
        <w:spacing w:before="80"/>
        <w:ind w:left="284" w:hanging="284"/>
        <w:contextualSpacing w:val="0"/>
      </w:pPr>
      <w:r>
        <w:t>l</w:t>
      </w:r>
      <w:r w:rsidR="007069BC">
        <w:t>a domanda è locale e giornaliera e spesso a beneficio di prezzi sc</w:t>
      </w:r>
      <w:r>
        <w:t>ontati (sci club, scuole, ecc.);</w:t>
      </w:r>
    </w:p>
    <w:p w:rsidR="007069BC" w:rsidRDefault="008310F2" w:rsidP="00F00E76">
      <w:pPr>
        <w:pStyle w:val="Paragrafoelenco"/>
        <w:numPr>
          <w:ilvl w:val="0"/>
          <w:numId w:val="17"/>
        </w:numPr>
        <w:spacing w:before="80"/>
        <w:ind w:left="284" w:hanging="284"/>
        <w:contextualSpacing w:val="0"/>
      </w:pPr>
      <w:r>
        <w:t>l</w:t>
      </w:r>
      <w:r w:rsidR="007069BC">
        <w:t>’offerta della concorrenza (GR, VS, vicina Italia) è migliore.</w:t>
      </w:r>
    </w:p>
    <w:p w:rsidR="007069BC" w:rsidRPr="00E32C1A" w:rsidRDefault="007069BC" w:rsidP="007069BC"/>
    <w:p w:rsidR="007069BC" w:rsidRDefault="007069BC" w:rsidP="007069BC">
      <w:r>
        <w:t>Alla debolezza dei modelli di business degli impianti si affianca una debolezza strutturale delle destinazioni turistiche invernali rispetto alle destinazioni concorrenti, determinando un circolo vizioso che appare difficile da arrestare.</w:t>
      </w:r>
    </w:p>
    <w:p w:rsidR="00F00E76" w:rsidRDefault="00F00E76" w:rsidP="007069BC"/>
    <w:p w:rsidR="00FB78E6" w:rsidRDefault="00FB78E6" w:rsidP="007069BC"/>
    <w:p w:rsidR="007069BC" w:rsidRDefault="007069BC" w:rsidP="007069BC">
      <w:pPr>
        <w:pStyle w:val="ACCorpodeltesto1"/>
        <w:rPr>
          <w:sz w:val="24"/>
          <w:szCs w:val="24"/>
          <w:lang w:val="it-IT"/>
        </w:rPr>
      </w:pPr>
      <w:r w:rsidRPr="00D55B6D">
        <w:rPr>
          <w:noProof/>
          <w:lang w:eastAsia="it-CH"/>
        </w:rPr>
        <w:drawing>
          <wp:inline distT="0" distB="0" distL="0" distR="0" wp14:anchorId="73EAE5F4" wp14:editId="1584B303">
            <wp:extent cx="5177011" cy="2019300"/>
            <wp:effectExtent l="0" t="0" r="508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0911" cy="2020821"/>
                    </a:xfrm>
                    <a:prstGeom prst="rect">
                      <a:avLst/>
                    </a:prstGeom>
                    <a:noFill/>
                    <a:ln>
                      <a:noFill/>
                    </a:ln>
                    <a:extLst/>
                  </pic:spPr>
                </pic:pic>
              </a:graphicData>
            </a:graphic>
          </wp:inline>
        </w:drawing>
      </w:r>
    </w:p>
    <w:p w:rsidR="007069BC" w:rsidRDefault="007069BC" w:rsidP="007069BC">
      <w:pPr>
        <w:pStyle w:val="ACCorpodeltesto1"/>
        <w:rPr>
          <w:sz w:val="24"/>
          <w:szCs w:val="24"/>
          <w:lang w:val="it-IT"/>
        </w:rPr>
      </w:pPr>
    </w:p>
    <w:p w:rsidR="007069BC" w:rsidRPr="007C2F1C" w:rsidRDefault="007069BC" w:rsidP="007069BC">
      <w:pPr>
        <w:pStyle w:val="ACCorpodeltesto1"/>
        <w:rPr>
          <w:sz w:val="16"/>
          <w:szCs w:val="16"/>
        </w:rPr>
      </w:pPr>
      <w:r>
        <w:rPr>
          <w:sz w:val="16"/>
          <w:szCs w:val="16"/>
        </w:rPr>
        <w:t>Fonte: «</w:t>
      </w:r>
      <w:r w:rsidRPr="007C2F1C">
        <w:rPr>
          <w:sz w:val="16"/>
          <w:szCs w:val="16"/>
        </w:rPr>
        <w:t>Impianti di risalita invernali in Ticino: Valutazioni e prospettive per modelli di business futuri sostenibili», IRE/SUPSI-DSAS/IDT-HSG, 2010</w:t>
      </w:r>
    </w:p>
    <w:p w:rsidR="007069BC" w:rsidRDefault="007069BC" w:rsidP="00FB78E6"/>
    <w:p w:rsidR="00FB78E6" w:rsidRDefault="00FB78E6">
      <w:pPr>
        <w:jc w:val="left"/>
      </w:pPr>
      <w:r>
        <w:br w:type="page"/>
      </w:r>
    </w:p>
    <w:p w:rsidR="007069BC" w:rsidRDefault="007069BC" w:rsidP="007069BC">
      <w:r>
        <w:lastRenderedPageBreak/>
        <w:t>Negli ultimi dieci anni il Gran Consiglio ha avuto modo di occuparsi più volte della concessione di contributi alle stazioni invernali:</w:t>
      </w:r>
    </w:p>
    <w:p w:rsidR="007069BC" w:rsidRPr="009A694E" w:rsidRDefault="00B47A81" w:rsidP="00F00E76">
      <w:pPr>
        <w:pStyle w:val="Paragrafoelenco"/>
        <w:numPr>
          <w:ilvl w:val="0"/>
          <w:numId w:val="17"/>
        </w:numPr>
        <w:spacing w:before="80"/>
        <w:ind w:left="284" w:hanging="284"/>
        <w:contextualSpacing w:val="0"/>
      </w:pPr>
      <w:r>
        <w:t>d</w:t>
      </w:r>
      <w:r w:rsidR="007069BC" w:rsidRPr="009A694E">
        <w:t xml:space="preserve">ue crediti ponte per l’apertura degli impianti di risalita di Bosco </w:t>
      </w:r>
      <w:proofErr w:type="spellStart"/>
      <w:r w:rsidR="007069BC" w:rsidRPr="009A694E">
        <w:t>Gurin</w:t>
      </w:r>
      <w:proofErr w:type="spellEnd"/>
      <w:r w:rsidR="007069BC" w:rsidRPr="009A694E">
        <w:t xml:space="preserve"> e </w:t>
      </w:r>
      <w:proofErr w:type="spellStart"/>
      <w:r w:rsidR="007069BC" w:rsidRPr="009A694E">
        <w:t>Carì</w:t>
      </w:r>
      <w:proofErr w:type="spellEnd"/>
      <w:r w:rsidR="007069BC" w:rsidRPr="009A694E">
        <w:t xml:space="preserve"> nelle stagioni invernali 2007-08 e 2008-09 (</w:t>
      </w:r>
      <w:proofErr w:type="spellStart"/>
      <w:r w:rsidR="007069BC" w:rsidRPr="009A694E">
        <w:t>fr</w:t>
      </w:r>
      <w:proofErr w:type="spellEnd"/>
      <w:r w:rsidR="007069BC" w:rsidRPr="009A694E">
        <w:t>. 1.8 mio.)</w:t>
      </w:r>
      <w:r>
        <w:t>;</w:t>
      </w:r>
    </w:p>
    <w:p w:rsidR="007069BC" w:rsidRPr="009A694E" w:rsidRDefault="00B47A81" w:rsidP="00F00E76">
      <w:pPr>
        <w:pStyle w:val="Paragrafoelenco"/>
        <w:numPr>
          <w:ilvl w:val="0"/>
          <w:numId w:val="17"/>
        </w:numPr>
        <w:spacing w:before="80"/>
        <w:ind w:left="284" w:hanging="284"/>
        <w:contextualSpacing w:val="0"/>
      </w:pPr>
      <w:r>
        <w:t>c</w:t>
      </w:r>
      <w:r w:rsidR="007069BC" w:rsidRPr="009A694E">
        <w:t xml:space="preserve">ontributi alla manutenzione ordinaria degli impianti di risalita invernali di Bosco </w:t>
      </w:r>
      <w:proofErr w:type="spellStart"/>
      <w:r w:rsidR="007069BC" w:rsidRPr="009A694E">
        <w:t>Gurin</w:t>
      </w:r>
      <w:proofErr w:type="spellEnd"/>
      <w:r w:rsidR="007069BC" w:rsidRPr="009A694E">
        <w:t>, Airolo, Campo Blenio, Nara e</w:t>
      </w:r>
      <w:r w:rsidR="007069BC">
        <w:t xml:space="preserve"> </w:t>
      </w:r>
      <w:proofErr w:type="spellStart"/>
      <w:r w:rsidR="007069BC">
        <w:t>Carì</w:t>
      </w:r>
      <w:proofErr w:type="spellEnd"/>
      <w:r w:rsidR="007069BC">
        <w:t xml:space="preserve"> per il periodo 2009-14</w:t>
      </w:r>
      <w:r>
        <w:t xml:space="preserve"> </w:t>
      </w:r>
      <w:r w:rsidR="007069BC" w:rsidRPr="009A694E">
        <w:t>(</w:t>
      </w:r>
      <w:proofErr w:type="spellStart"/>
      <w:r w:rsidR="007069BC" w:rsidRPr="009A694E">
        <w:t>fr</w:t>
      </w:r>
      <w:proofErr w:type="spellEnd"/>
      <w:r w:rsidR="007069BC" w:rsidRPr="009A694E">
        <w:t>. 4.5 mio.)</w:t>
      </w:r>
      <w:r>
        <w:t>;</w:t>
      </w:r>
    </w:p>
    <w:p w:rsidR="007069BC" w:rsidRPr="009A694E" w:rsidRDefault="00B47A81" w:rsidP="00F00E76">
      <w:pPr>
        <w:pStyle w:val="Paragrafoelenco"/>
        <w:numPr>
          <w:ilvl w:val="0"/>
          <w:numId w:val="17"/>
        </w:numPr>
        <w:spacing w:before="80"/>
        <w:ind w:left="284" w:hanging="284"/>
        <w:contextualSpacing w:val="0"/>
      </w:pPr>
      <w:r>
        <w:t>c</w:t>
      </w:r>
      <w:r w:rsidR="007069BC" w:rsidRPr="009A694E">
        <w:t xml:space="preserve">ontributi a parziale copertura dei costi di manutenzione ordinaria e dei costi di gestione degli impianti di risalita di Airolo per le stagioni invernali dal 2012 al 2017 </w:t>
      </w:r>
      <w:r>
        <w:br/>
      </w:r>
      <w:r w:rsidR="007069BC" w:rsidRPr="009A694E">
        <w:t>(</w:t>
      </w:r>
      <w:proofErr w:type="spellStart"/>
      <w:r w:rsidR="007069BC">
        <w:t>fr</w:t>
      </w:r>
      <w:proofErr w:type="spellEnd"/>
      <w:r w:rsidR="007069BC">
        <w:t xml:space="preserve">. </w:t>
      </w:r>
      <w:r w:rsidR="007069BC" w:rsidRPr="009A694E">
        <w:t>3.4 mio.)</w:t>
      </w:r>
      <w:r>
        <w:t>;</w:t>
      </w:r>
    </w:p>
    <w:p w:rsidR="007069BC" w:rsidRPr="009A694E" w:rsidRDefault="00B47A81" w:rsidP="00F00E76">
      <w:pPr>
        <w:pStyle w:val="Paragrafoelenco"/>
        <w:numPr>
          <w:ilvl w:val="0"/>
          <w:numId w:val="17"/>
        </w:numPr>
        <w:spacing w:before="80"/>
        <w:ind w:left="284" w:hanging="284"/>
        <w:contextualSpacing w:val="0"/>
      </w:pPr>
      <w:r>
        <w:t>c</w:t>
      </w:r>
      <w:r w:rsidR="007069BC" w:rsidRPr="009A694E">
        <w:t xml:space="preserve">ontributi alla manutenzione ordinaria degli impianti di risalita invernali di Bosco </w:t>
      </w:r>
      <w:proofErr w:type="spellStart"/>
      <w:r w:rsidR="007069BC" w:rsidRPr="009A694E">
        <w:t>Gurin</w:t>
      </w:r>
      <w:proofErr w:type="spellEnd"/>
      <w:r w:rsidR="007069BC" w:rsidRPr="009A694E">
        <w:t xml:space="preserve">, Campo Blenio, Nara e </w:t>
      </w:r>
      <w:proofErr w:type="spellStart"/>
      <w:r w:rsidR="007069BC" w:rsidRPr="009A694E">
        <w:t>Carì</w:t>
      </w:r>
      <w:proofErr w:type="spellEnd"/>
      <w:r w:rsidR="007069BC" w:rsidRPr="009A694E">
        <w:t xml:space="preserve"> per il periodo 2014-17 (</w:t>
      </w:r>
      <w:proofErr w:type="spellStart"/>
      <w:r w:rsidR="007069BC" w:rsidRPr="009A694E">
        <w:t>fr</w:t>
      </w:r>
      <w:proofErr w:type="spellEnd"/>
      <w:r w:rsidR="007069BC" w:rsidRPr="009A694E">
        <w:t>. 1.6 mio.)</w:t>
      </w:r>
      <w:r w:rsidR="007069BC">
        <w:t>.</w:t>
      </w:r>
    </w:p>
    <w:p w:rsidR="007069BC" w:rsidRPr="00E32C1A" w:rsidRDefault="007069BC" w:rsidP="007069BC"/>
    <w:p w:rsidR="007069BC" w:rsidRDefault="007069BC" w:rsidP="007069BC">
      <w:r>
        <w:t>Per queste ragioni, i</w:t>
      </w:r>
      <w:r w:rsidRPr="00BE672C">
        <w:t>l gruppo di lavoro</w:t>
      </w:r>
      <w:r>
        <w:t xml:space="preserve"> istituito dal Consiglio di Stato</w:t>
      </w:r>
      <w:r w:rsidRPr="00BE672C">
        <w:t xml:space="preserve">, preso atto della numerosa documentazione già elaborata nel passato, ha deciso di concentrare la propria attenzione sull’importanza, per rilanciare le destinazioni turistiche, della messa in rete di tutta l’offerta legata alla montagna e sulla necessità di avviare delle collaborazioni interaziendali per migliorare la redditività degli impianti. </w:t>
      </w:r>
    </w:p>
    <w:p w:rsidR="007069BC" w:rsidRPr="00B47A81" w:rsidRDefault="007069BC" w:rsidP="007069BC">
      <w:pPr>
        <w:rPr>
          <w:sz w:val="20"/>
        </w:rPr>
      </w:pPr>
    </w:p>
    <w:p w:rsidR="007069BC" w:rsidRPr="00B47A81" w:rsidRDefault="007069BC" w:rsidP="007069BC">
      <w:pPr>
        <w:rPr>
          <w:sz w:val="20"/>
        </w:rPr>
      </w:pPr>
    </w:p>
    <w:p w:rsidR="007069BC" w:rsidRDefault="007069BC" w:rsidP="007069BC">
      <w:pPr>
        <w:pStyle w:val="Titolo2"/>
        <w:keepLines/>
        <w:numPr>
          <w:ilvl w:val="1"/>
          <w:numId w:val="16"/>
        </w:numPr>
        <w:tabs>
          <w:tab w:val="clear" w:pos="567"/>
        </w:tabs>
      </w:pPr>
      <w:bookmarkStart w:id="7" w:name="_Toc485131884"/>
      <w:bookmarkStart w:id="8" w:name="_Toc486407475"/>
      <w:r>
        <w:t>Principali risultati</w:t>
      </w:r>
      <w:bookmarkEnd w:id="7"/>
      <w:bookmarkEnd w:id="8"/>
    </w:p>
    <w:p w:rsidR="007069BC" w:rsidRDefault="007069BC" w:rsidP="007069BC">
      <w:r>
        <w:t xml:space="preserve">Il gruppo di lavoro ha condiviso il principio secondo il quale la valorizzazione degli impianti di risalita deve rientrare in una strategia che tenga conto di tutti gli elementi presenti sul territorio montano, in modo da offrire al turista un’esperienza unica e completa. La soddisfazione del turista non è infatti legata al solo mezzo di trasporto, ma all’intera offerta ad esso collegata. </w:t>
      </w:r>
    </w:p>
    <w:p w:rsidR="007069BC" w:rsidRPr="00B47A81" w:rsidRDefault="007069BC" w:rsidP="007069BC">
      <w:pPr>
        <w:rPr>
          <w:sz w:val="20"/>
        </w:rPr>
      </w:pPr>
    </w:p>
    <w:p w:rsidR="007069BC" w:rsidRDefault="007069BC" w:rsidP="007069BC">
      <w:r>
        <w:t xml:space="preserve">Risulta quindi fondamentale la messa in rete e l’integrazione di tutte le attrazioni, così da creare un prodotto turistico di qualità, capace di generare ricadute positive sul territorio. Il gruppo di lavoro ha quindi condiviso il principio secondo il quale il ruolo degli impianti di risalita è da contestualizzare all’interno dei </w:t>
      </w:r>
      <w:proofErr w:type="spellStart"/>
      <w:r>
        <w:t>masterplan</w:t>
      </w:r>
      <w:proofErr w:type="spellEnd"/>
      <w:r>
        <w:t xml:space="preserve"> regionali, attualmente in fase di elaborazione proprio nelle regioni periferiche che hanno sul loro territorio degli impianti di risalita invernali sussidiati.</w:t>
      </w:r>
    </w:p>
    <w:p w:rsidR="007069BC" w:rsidRPr="00B47A81" w:rsidRDefault="007069BC" w:rsidP="007069BC">
      <w:pPr>
        <w:rPr>
          <w:sz w:val="20"/>
        </w:rPr>
      </w:pPr>
    </w:p>
    <w:p w:rsidR="007069BC" w:rsidRDefault="007069BC" w:rsidP="007069BC">
      <w:r>
        <w:t>È proprio con questo spirito che il tema della valorizzazione degli impianti di risalita è già stato contestualizzato (capitolo 3.5) nel programma d’attuazione della politica economica regionale 2016-2019.</w:t>
      </w:r>
    </w:p>
    <w:p w:rsidR="007069BC" w:rsidRDefault="007069BC" w:rsidP="007069BC"/>
    <w:p w:rsidR="007069BC" w:rsidRDefault="007069BC" w:rsidP="007069BC">
      <w:r>
        <w:t>La strategia sugli impianti di risalita cantonali si appoggia sui seguenti ambiti:</w:t>
      </w:r>
    </w:p>
    <w:p w:rsidR="007069BC" w:rsidRDefault="00B47A81" w:rsidP="00F00E76">
      <w:pPr>
        <w:pStyle w:val="Paragrafoelenco"/>
        <w:numPr>
          <w:ilvl w:val="0"/>
          <w:numId w:val="17"/>
        </w:numPr>
        <w:spacing w:before="80"/>
        <w:ind w:left="284" w:hanging="284"/>
        <w:contextualSpacing w:val="0"/>
      </w:pPr>
      <w:r>
        <w:t>c</w:t>
      </w:r>
      <w:r w:rsidR="007069BC">
        <w:t>ollaborazioni interaziendali (cap. 4.3.3)</w:t>
      </w:r>
      <w:r>
        <w:t>;</w:t>
      </w:r>
    </w:p>
    <w:p w:rsidR="007069BC" w:rsidRDefault="00B47A81" w:rsidP="00F00E76">
      <w:pPr>
        <w:pStyle w:val="Paragrafoelenco"/>
        <w:numPr>
          <w:ilvl w:val="0"/>
          <w:numId w:val="17"/>
        </w:numPr>
        <w:spacing w:before="80"/>
        <w:ind w:left="284" w:hanging="284"/>
        <w:contextualSpacing w:val="0"/>
      </w:pPr>
      <w:r>
        <w:t>v</w:t>
      </w:r>
      <w:r w:rsidR="007069BC">
        <w:t>alorizzazione e messa in scena della montagna nell'ottica di un prodotto turistico integrato (cap. 4.3.4)</w:t>
      </w:r>
      <w:r>
        <w:t>;</w:t>
      </w:r>
    </w:p>
    <w:p w:rsidR="007069BC" w:rsidRDefault="00B47A81" w:rsidP="00F00E76">
      <w:pPr>
        <w:pStyle w:val="Paragrafoelenco"/>
        <w:numPr>
          <w:ilvl w:val="0"/>
          <w:numId w:val="17"/>
        </w:numPr>
        <w:spacing w:before="80"/>
        <w:ind w:left="284" w:hanging="284"/>
        <w:contextualSpacing w:val="0"/>
      </w:pPr>
      <w:r>
        <w:t>p</w:t>
      </w:r>
      <w:r w:rsidR="007069BC">
        <w:t>osizionamento e sviluppo delle destinazioni (cap. 4.3.5)</w:t>
      </w:r>
      <w:r>
        <w:t>;</w:t>
      </w:r>
    </w:p>
    <w:p w:rsidR="007069BC" w:rsidRDefault="00B47A81" w:rsidP="00F00E76">
      <w:pPr>
        <w:pStyle w:val="Paragrafoelenco"/>
        <w:numPr>
          <w:ilvl w:val="0"/>
          <w:numId w:val="17"/>
        </w:numPr>
        <w:spacing w:before="80"/>
        <w:ind w:left="284" w:hanging="284"/>
        <w:contextualSpacing w:val="0"/>
      </w:pPr>
      <w:r>
        <w:t>r</w:t>
      </w:r>
      <w:r w:rsidR="007069BC">
        <w:t xml:space="preserve">iposizionamento delle regioni periferiche, tramite l’elaborazione di specifici </w:t>
      </w:r>
      <w:proofErr w:type="spellStart"/>
      <w:r w:rsidR="007069BC">
        <w:t>masterplan</w:t>
      </w:r>
      <w:proofErr w:type="spellEnd"/>
      <w:r w:rsidR="007069BC">
        <w:t xml:space="preserve"> (cap. 4.4).</w:t>
      </w:r>
    </w:p>
    <w:p w:rsidR="007069BC" w:rsidRPr="00B47A81" w:rsidRDefault="007069BC" w:rsidP="007069BC">
      <w:pPr>
        <w:rPr>
          <w:sz w:val="22"/>
          <w:szCs w:val="22"/>
        </w:rPr>
      </w:pPr>
    </w:p>
    <w:p w:rsidR="007069BC" w:rsidRDefault="007069BC" w:rsidP="007069BC">
      <w:r>
        <w:t xml:space="preserve">Questa strategia rientra in un quadro di riferimento chiaro che, grazie alla politica economica regionale 2016-2019, può sostenere lo sviluppo della cosiddetta “messa in scena della montagna”, con l’obiettivo finale di creare un “prodotto montagna” che possa essere promosso come eccellenza del nostro territorio sul mercato nazionale e internazionale, con un suo chiaro posizionamento. </w:t>
      </w:r>
    </w:p>
    <w:p w:rsidR="007069BC" w:rsidRPr="00B47A81" w:rsidRDefault="007069BC" w:rsidP="007069BC">
      <w:pPr>
        <w:rPr>
          <w:sz w:val="12"/>
          <w:szCs w:val="12"/>
        </w:rPr>
      </w:pPr>
    </w:p>
    <w:p w:rsidR="007069BC" w:rsidRDefault="007069BC" w:rsidP="007069BC">
      <w:r>
        <w:lastRenderedPageBreak/>
        <w:t>Quanto indicato nel programma d’attuazione 2016-2019 è l’espressione degli orientamenti strategici condivisi dal gruppo di lavoro:</w:t>
      </w:r>
    </w:p>
    <w:p w:rsidR="007069BC" w:rsidRDefault="008310F2" w:rsidP="00F00E76">
      <w:pPr>
        <w:pStyle w:val="Paragrafoelenco"/>
        <w:numPr>
          <w:ilvl w:val="0"/>
          <w:numId w:val="17"/>
        </w:numPr>
        <w:spacing w:before="80"/>
        <w:ind w:left="284" w:hanging="284"/>
        <w:contextualSpacing w:val="0"/>
      </w:pPr>
      <w:r>
        <w:t>a</w:t>
      </w:r>
      <w:r w:rsidR="007069BC">
        <w:t>umento della c</w:t>
      </w:r>
      <w:r>
        <w:t>ompetitività della destinazione;</w:t>
      </w:r>
    </w:p>
    <w:p w:rsidR="007069BC" w:rsidRDefault="008310F2" w:rsidP="00F00E76">
      <w:pPr>
        <w:pStyle w:val="Paragrafoelenco"/>
        <w:numPr>
          <w:ilvl w:val="0"/>
          <w:numId w:val="17"/>
        </w:numPr>
        <w:spacing w:before="80"/>
        <w:ind w:left="284" w:hanging="284"/>
        <w:contextualSpacing w:val="0"/>
      </w:pPr>
      <w:r>
        <w:t>e</w:t>
      </w:r>
      <w:r w:rsidR="007069BC">
        <w:t>labo</w:t>
      </w:r>
      <w:r>
        <w:t xml:space="preserve">razione di </w:t>
      </w:r>
      <w:proofErr w:type="spellStart"/>
      <w:r>
        <w:t>masterplan</w:t>
      </w:r>
      <w:proofErr w:type="spellEnd"/>
      <w:r>
        <w:t xml:space="preserve"> regionali;</w:t>
      </w:r>
    </w:p>
    <w:p w:rsidR="007069BC" w:rsidRDefault="008310F2" w:rsidP="00F00E76">
      <w:pPr>
        <w:pStyle w:val="Paragrafoelenco"/>
        <w:numPr>
          <w:ilvl w:val="0"/>
          <w:numId w:val="17"/>
        </w:numPr>
        <w:spacing w:before="80"/>
        <w:ind w:left="284" w:hanging="284"/>
        <w:contextualSpacing w:val="0"/>
      </w:pPr>
      <w:r>
        <w:t>v</w:t>
      </w:r>
      <w:r w:rsidR="007069BC">
        <w:t xml:space="preserve">alorizzazione degli impianti di risalita </w:t>
      </w:r>
      <w:r>
        <w:t>/ messa in scena della montagna;</w:t>
      </w:r>
    </w:p>
    <w:p w:rsidR="007069BC" w:rsidRDefault="008310F2" w:rsidP="00F00E76">
      <w:pPr>
        <w:pStyle w:val="Paragrafoelenco"/>
        <w:numPr>
          <w:ilvl w:val="0"/>
          <w:numId w:val="17"/>
        </w:numPr>
        <w:spacing w:before="80"/>
        <w:ind w:left="284" w:hanging="284"/>
        <w:contextualSpacing w:val="0"/>
      </w:pPr>
      <w:r>
        <w:t>m</w:t>
      </w:r>
      <w:r w:rsidR="007069BC">
        <w:t xml:space="preserve">essa in </w:t>
      </w:r>
      <w:r>
        <w:t>rete degli impianti di risalita;</w:t>
      </w:r>
    </w:p>
    <w:p w:rsidR="007069BC" w:rsidRDefault="008310F2" w:rsidP="00F00E76">
      <w:pPr>
        <w:pStyle w:val="Paragrafoelenco"/>
        <w:numPr>
          <w:ilvl w:val="0"/>
          <w:numId w:val="17"/>
        </w:numPr>
        <w:spacing w:before="80"/>
        <w:ind w:left="284" w:hanging="284"/>
        <w:contextualSpacing w:val="0"/>
      </w:pPr>
      <w:r>
        <w:t>s</w:t>
      </w:r>
      <w:r w:rsidR="007069BC">
        <w:t>ostegno a progetti specifici.</w:t>
      </w:r>
    </w:p>
    <w:p w:rsidR="007069BC" w:rsidRDefault="007069BC" w:rsidP="007069BC"/>
    <w:p w:rsidR="007069BC" w:rsidRDefault="007069BC" w:rsidP="007069BC">
      <w:r>
        <w:t xml:space="preserve">Particolare attenzione va inoltre posta alle collaborazioni aziendali, con la possibilità di creare un sistema di gestione condivisa per le aree dell’amministrazione e del </w:t>
      </w:r>
      <w:proofErr w:type="spellStart"/>
      <w:r>
        <w:t>controlling</w:t>
      </w:r>
      <w:proofErr w:type="spellEnd"/>
      <w:r>
        <w:t>, della logistica, della manutenzione e revisione, dell’innevamento programmato, del marketing e della comunicazione.</w:t>
      </w:r>
    </w:p>
    <w:p w:rsidR="007069BC" w:rsidRDefault="007069BC" w:rsidP="007069BC"/>
    <w:p w:rsidR="007069BC" w:rsidRDefault="007069BC" w:rsidP="007069BC">
      <w:r>
        <w:t>Il gruppo di lavoro ha condiviso la necessità di disporre dei seguenti documenti strategici che devono essere elaborati dai vari attori locali e regionali coinvolti:</w:t>
      </w:r>
    </w:p>
    <w:p w:rsidR="007069BC" w:rsidRDefault="007069BC" w:rsidP="00F00E76">
      <w:pPr>
        <w:pStyle w:val="Paragrafoelenco"/>
        <w:numPr>
          <w:ilvl w:val="0"/>
          <w:numId w:val="17"/>
        </w:numPr>
        <w:spacing w:before="80"/>
        <w:ind w:left="284" w:hanging="284"/>
        <w:contextualSpacing w:val="0"/>
      </w:pPr>
      <w:proofErr w:type="spellStart"/>
      <w:r>
        <w:t>Masterplan</w:t>
      </w:r>
      <w:proofErr w:type="spellEnd"/>
      <w:r>
        <w:t xml:space="preserve"> con descrizione ruolo impianti di risalita per lo sviluppo della regione funzionale (avviati sotto la supervisione dell’Ufficio per lo sviluppo economico (USE) e degli Enti regionali di sviluppo (ERS), con il coinvolgimento dei Comuni, delle Organizzazioni turistiche regionali (OTR) e di altri attori locali).</w:t>
      </w:r>
    </w:p>
    <w:p w:rsidR="007069BC" w:rsidRDefault="007069BC" w:rsidP="00F00E76">
      <w:pPr>
        <w:pStyle w:val="Paragrafoelenco"/>
        <w:numPr>
          <w:ilvl w:val="0"/>
          <w:numId w:val="17"/>
        </w:numPr>
        <w:spacing w:before="80"/>
        <w:ind w:left="284" w:hanging="284"/>
        <w:contextualSpacing w:val="0"/>
      </w:pPr>
      <w:r>
        <w:t>Piani strategici quadriennali delle Organizzazioni turistiche regionali con descrizione ruolo degli impianti di risalita per il turismo.</w:t>
      </w:r>
    </w:p>
    <w:p w:rsidR="007069BC" w:rsidRDefault="007069BC" w:rsidP="00F00E76">
      <w:pPr>
        <w:pStyle w:val="Paragrafoelenco"/>
        <w:numPr>
          <w:ilvl w:val="0"/>
          <w:numId w:val="17"/>
        </w:numPr>
        <w:spacing w:before="80"/>
        <w:ind w:left="284" w:hanging="284"/>
        <w:contextualSpacing w:val="0"/>
      </w:pPr>
      <w:r>
        <w:t>Concetto di valorizzazione della montagna (su input degli attori locali e/o dell’Unione dei trasporti pubblici e turistici (UTPT), con il supporto degli ERS e delle OTR).</w:t>
      </w:r>
    </w:p>
    <w:p w:rsidR="007069BC" w:rsidRDefault="007069BC" w:rsidP="00F00E76">
      <w:pPr>
        <w:pStyle w:val="Paragrafoelenco"/>
        <w:numPr>
          <w:ilvl w:val="0"/>
          <w:numId w:val="17"/>
        </w:numPr>
        <w:spacing w:before="80"/>
        <w:ind w:left="284" w:hanging="284"/>
        <w:contextualSpacing w:val="0"/>
      </w:pPr>
      <w:r>
        <w:t xml:space="preserve">Accordi di collaborazione orizzontali e verticali / </w:t>
      </w:r>
      <w:proofErr w:type="spellStart"/>
      <w:r>
        <w:t>governance</w:t>
      </w:r>
      <w:proofErr w:type="spellEnd"/>
      <w:r>
        <w:t xml:space="preserve"> (su input dei gestori degli impianti di risalita e dell’UTPT, con il supporto degli ERS e delle OTR).</w:t>
      </w:r>
    </w:p>
    <w:p w:rsidR="007069BC" w:rsidRDefault="007069BC" w:rsidP="00F00E76">
      <w:pPr>
        <w:pStyle w:val="Paragrafoelenco"/>
        <w:numPr>
          <w:ilvl w:val="0"/>
          <w:numId w:val="17"/>
        </w:numPr>
        <w:spacing w:before="80"/>
        <w:ind w:left="284" w:hanging="284"/>
        <w:contextualSpacing w:val="0"/>
      </w:pPr>
      <w:r>
        <w:t>Piani aziendali e finanziari dei singoli impianti (di competenza dei gestori degli impianti).</w:t>
      </w:r>
    </w:p>
    <w:p w:rsidR="007069BC" w:rsidRDefault="007069BC" w:rsidP="007069BC"/>
    <w:p w:rsidR="007069BC" w:rsidRDefault="007069BC" w:rsidP="007069BC">
      <w:r>
        <w:t>Gli attori locali e regionali sono invitati a presentare progetti coerenti con i documenti strategici sopra elencati che, se economicamente sostenibili, potranno essere finanziati nell’ambito della politica economica regionale.</w:t>
      </w:r>
    </w:p>
    <w:p w:rsidR="007069BC" w:rsidRDefault="007069BC" w:rsidP="007069BC"/>
    <w:p w:rsidR="007069BC" w:rsidRDefault="007069BC" w:rsidP="007069BC">
      <w:r>
        <w:t>Concludendo occorre rilevare che le premesse per rilanciare le regioni periferiche e per valorizzare la montagna sono state poste, mentre la valorizzazione degli impianti di risalita potrà avvenire unicamente attraverso la messa in rete di tutta l’offerta legata alla montagna. Nel contempo va sottolineata nuovamente la necessità di integrare le collaborazioni interaziendali nell’elaborazione del piano aziendale e finanziario dei singoli impianti di risalita.</w:t>
      </w:r>
    </w:p>
    <w:p w:rsidR="007069BC" w:rsidRDefault="007069BC" w:rsidP="007069BC"/>
    <w:p w:rsidR="007069BC" w:rsidRDefault="007069BC" w:rsidP="007069BC"/>
    <w:p w:rsidR="007069BC" w:rsidRPr="009B59D9" w:rsidRDefault="007069BC" w:rsidP="007069BC">
      <w:pPr>
        <w:pStyle w:val="Titolo2"/>
        <w:keepLines/>
        <w:numPr>
          <w:ilvl w:val="1"/>
          <w:numId w:val="16"/>
        </w:numPr>
        <w:tabs>
          <w:tab w:val="clear" w:pos="567"/>
        </w:tabs>
      </w:pPr>
      <w:bookmarkStart w:id="9" w:name="_Toc485131885"/>
      <w:bookmarkStart w:id="10" w:name="_Toc486407476"/>
      <w:r>
        <w:t>Progetti futuri</w:t>
      </w:r>
      <w:bookmarkEnd w:id="9"/>
      <w:bookmarkEnd w:id="10"/>
    </w:p>
    <w:p w:rsidR="007069BC" w:rsidRDefault="007069BC" w:rsidP="007069BC">
      <w:r>
        <w:t xml:space="preserve">Quali primi esempi concreti nell’ambito della diversificazione dell’offerta, della destagionalizzazione e della messa in rete, possono essere citati il progetto di riposizionamento dell’offerta di svago nella regione del </w:t>
      </w:r>
      <w:proofErr w:type="spellStart"/>
      <w:r>
        <w:t>Soprasosto</w:t>
      </w:r>
      <w:proofErr w:type="spellEnd"/>
      <w:r>
        <w:t xml:space="preserve"> a Campo Blenio, l’implementazione e valorizzazione dei percorsi mountain-bike, avviati in Valle di Blenio ed estesi ora a tutto il Cantone, la </w:t>
      </w:r>
      <w:r w:rsidRPr="00AC5377">
        <w:t>creazione di un centro di allenamento nazionale di Freestyle ad Airolo-</w:t>
      </w:r>
      <w:proofErr w:type="spellStart"/>
      <w:r w:rsidRPr="00AC5377">
        <w:t>Pesciüm</w:t>
      </w:r>
      <w:proofErr w:type="spellEnd"/>
      <w:r>
        <w:t xml:space="preserve">, così come, a Bosco </w:t>
      </w:r>
      <w:proofErr w:type="spellStart"/>
      <w:r>
        <w:t>Gurin</w:t>
      </w:r>
      <w:proofErr w:type="spellEnd"/>
      <w:r>
        <w:t xml:space="preserve">, la possibile realizzazione di una slittovia estiva nonché l’ampliamento dell’albergo Walser e la creazione di un’offerta wellness. Sono pure iniziate le prime riflessioni in merito alla possibilità di allacciare delle collaborazioni in ambito di manutenzione, partendo dalla pianificazione informatizzata e </w:t>
      </w:r>
      <w:r>
        <w:lastRenderedPageBreak/>
        <w:t>centralizzata della manutenzione d’impianti a fune secondo l’articolo 51 cpv. 2 e 52 cpv. 1 dell’</w:t>
      </w:r>
      <w:r w:rsidRPr="00FB5C59">
        <w:t>Ordinanza sugli impianti a fune</w:t>
      </w:r>
      <w:r>
        <w:t xml:space="preserve"> (OIFT). Tutti esempi questi che ben si inseriscono nella strategia delineata dal gruppo di lavoro e che potranno, a determinate condizioni, beneficiare di contributi pubblici ai sensi della politica economica regionale.</w:t>
      </w:r>
    </w:p>
    <w:p w:rsidR="007069BC" w:rsidRDefault="007069BC" w:rsidP="007069BC"/>
    <w:p w:rsidR="00FB78E6" w:rsidRDefault="00FB78E6" w:rsidP="007069BC"/>
    <w:p w:rsidR="007069BC" w:rsidRDefault="007069BC" w:rsidP="007069BC"/>
    <w:p w:rsidR="007069BC" w:rsidRDefault="007069BC" w:rsidP="008310F2">
      <w:pPr>
        <w:pStyle w:val="Titolo1"/>
        <w:keepLines/>
        <w:numPr>
          <w:ilvl w:val="0"/>
          <w:numId w:val="16"/>
        </w:numPr>
        <w:tabs>
          <w:tab w:val="clear" w:pos="567"/>
        </w:tabs>
        <w:ind w:left="567" w:hanging="567"/>
      </w:pPr>
      <w:bookmarkStart w:id="11" w:name="_Toc485131886"/>
      <w:bookmarkStart w:id="12" w:name="_Toc486407477"/>
      <w:r>
        <w:t>IMPATTO ECONOMICO</w:t>
      </w:r>
      <w:bookmarkEnd w:id="11"/>
      <w:bookmarkEnd w:id="12"/>
    </w:p>
    <w:p w:rsidR="007069BC" w:rsidRDefault="007069BC" w:rsidP="007069BC">
      <w:r>
        <w:t>Oltre a chinarsi sull</w:t>
      </w:r>
      <w:r w:rsidRPr="00E029FF">
        <w:t xml:space="preserve">’esigenza di ragionare in termini sistemici e d’integrazione (prodotti, servizi, organizzazione, stagioni) </w:t>
      </w:r>
      <w:r>
        <w:t>quale</w:t>
      </w:r>
      <w:r w:rsidRPr="00E029FF">
        <w:t xml:space="preserve"> necessità imprescindibile per la sopravvivenza e lo sviluppo futuro degli impianti di risalita, </w:t>
      </w:r>
      <w:r>
        <w:t xml:space="preserve">il gruppo di lavoro ha deciso di approfondire l’importanza economica e turistica degli impianti di risalita nei comprensori sciistici di Airolo, Bosco </w:t>
      </w:r>
      <w:proofErr w:type="spellStart"/>
      <w:r>
        <w:t>Gurin</w:t>
      </w:r>
      <w:proofErr w:type="spellEnd"/>
      <w:r>
        <w:t xml:space="preserve">, </w:t>
      </w:r>
      <w:proofErr w:type="spellStart"/>
      <w:r>
        <w:t>Carì</w:t>
      </w:r>
      <w:proofErr w:type="spellEnd"/>
      <w:r>
        <w:t xml:space="preserve">, Campo Blenio e Nara tramite un mandato assegnato alla società </w:t>
      </w:r>
      <w:proofErr w:type="spellStart"/>
      <w:r>
        <w:t>Rütter</w:t>
      </w:r>
      <w:proofErr w:type="spellEnd"/>
      <w:r>
        <w:t xml:space="preserve"> </w:t>
      </w:r>
      <w:proofErr w:type="spellStart"/>
      <w:r>
        <w:t>Soceco</w:t>
      </w:r>
      <w:proofErr w:type="spellEnd"/>
      <w:r>
        <w:t xml:space="preserve"> AG di </w:t>
      </w:r>
      <w:proofErr w:type="spellStart"/>
      <w:r>
        <w:t>Rüschlikon</w:t>
      </w:r>
      <w:proofErr w:type="spellEnd"/>
      <w:r>
        <w:t xml:space="preserve">, già autori dello studio sull’impatto economico del turismo in Ticino assieme a Tiresia e </w:t>
      </w:r>
      <w:proofErr w:type="spellStart"/>
      <w:r>
        <w:t>Lineasoft</w:t>
      </w:r>
      <w:proofErr w:type="spellEnd"/>
      <w:r>
        <w:t>.</w:t>
      </w:r>
    </w:p>
    <w:p w:rsidR="007069BC" w:rsidRPr="008310F2" w:rsidRDefault="007069BC" w:rsidP="007069BC">
      <w:pPr>
        <w:rPr>
          <w:sz w:val="20"/>
        </w:rPr>
      </w:pPr>
    </w:p>
    <w:p w:rsidR="007069BC" w:rsidRDefault="007069BC" w:rsidP="007069BC">
      <w:r>
        <w:t>La metodologia applicata rispecchia quella usata nello studio sull’impatto economico del turismo in Ticino. I risultati sono quindi confrontabili, anche se i valori ottenuti vanno considerati in maniera prudenziale. Come per ogni studio, i risultati potrebbero infatti essere ulteriormente affinati tenendo in considerazione altri aspetti o considerando i dati di più stagioni, fattori che nel caso specifico esulavano però dagli obiettivi concordati. L’obiettivo dello studio era quello di determinare quanto realmente è imputabile alla presenza degli impianti di risalita, ma non gli effetti di una loro eventuale chiusura. Per determinare questi ultimi sarebbe infatti necessaria un’analisi più approfondita (analisi di scenario). Si precisa inoltre che i risultati dello studio, rappresentano una fotografia della stagione invernale 2014/2015.</w:t>
      </w:r>
    </w:p>
    <w:p w:rsidR="007069BC" w:rsidRPr="008310F2" w:rsidRDefault="007069BC" w:rsidP="007069BC">
      <w:pPr>
        <w:rPr>
          <w:sz w:val="20"/>
        </w:rPr>
      </w:pPr>
    </w:p>
    <w:p w:rsidR="007069BC" w:rsidRDefault="007069BC" w:rsidP="007069BC">
      <w:r>
        <w:t xml:space="preserve">Questo studio è stato consegnato, nella sua forma definitiva, il 24 febbraio 2016. </w:t>
      </w:r>
    </w:p>
    <w:p w:rsidR="007069BC" w:rsidRPr="008310F2" w:rsidRDefault="007069BC" w:rsidP="007069BC">
      <w:pPr>
        <w:rPr>
          <w:sz w:val="20"/>
        </w:rPr>
      </w:pPr>
    </w:p>
    <w:p w:rsidR="007069BC" w:rsidRDefault="007069BC" w:rsidP="007069BC">
      <w:r>
        <w:t xml:space="preserve">Lo studio, svolto durante la stagione invernale 2014/15, ha permesso di determinare le frequenze complessive dei cinque impianti analizzati: </w:t>
      </w:r>
      <w:proofErr w:type="spellStart"/>
      <w:r>
        <w:t>ca</w:t>
      </w:r>
      <w:proofErr w:type="spellEnd"/>
      <w:r>
        <w:t>. 187'000 frequenze (giornate sciistiche). Per la maggior parte degli ospiti intervistati gli impianti di risalita rappresentano il principale motivo di viaggio in una determinata regione. È quindi ipotizzabile che la maggior parte di questi ospiti, senza la presenza di una stazione sciistica, non sarebbero giunti nella regione o lo avrebbero fatto meno frequentemente.</w:t>
      </w:r>
    </w:p>
    <w:p w:rsidR="007069BC" w:rsidRPr="008310F2" w:rsidRDefault="007069BC" w:rsidP="007069BC">
      <w:pPr>
        <w:rPr>
          <w:sz w:val="20"/>
        </w:rPr>
      </w:pPr>
    </w:p>
    <w:p w:rsidR="007069BC" w:rsidRDefault="007069BC" w:rsidP="007069BC">
      <w:r>
        <w:t>Sulla base delle frequenze è possibile determinare che, nelle regioni degli impianti, in totale (impianti di risalita, ospiti e residenze di vacanza) vengono generati oltre 13 milioni di franchi di fatturato (o cifra d’affari), un valore aggiunto lordo di quasi 5.6 milioni di franchi e poco meno di 100 posti di lavoro equivalenti al tempo pieno (ETP).</w:t>
      </w:r>
    </w:p>
    <w:p w:rsidR="007069BC" w:rsidRPr="008310F2" w:rsidRDefault="007069BC" w:rsidP="007069BC">
      <w:pPr>
        <w:rPr>
          <w:sz w:val="20"/>
        </w:rPr>
      </w:pPr>
    </w:p>
    <w:p w:rsidR="007069BC" w:rsidRDefault="007069BC" w:rsidP="007069BC">
      <w:r>
        <w:t>Vi sono inoltre degli effetti economici che ricadono fuori dalle regioni degli impianti. Complessivamente, in tutto il Canton Ticino, le cinque stazioni generano 19.6 milioni di franchi di produzione lorda, un valore aggiunto lordo di 8.7 milioni di franchi e circa 120 posti di lavoro ETP. Sia a livello regionale che cantonale circa la metà del valore aggiunto lordo e dell’occupazione sono imputabili alla stazione sciistica di Airolo.</w:t>
      </w:r>
    </w:p>
    <w:p w:rsidR="007069BC" w:rsidRPr="008310F2" w:rsidRDefault="007069BC" w:rsidP="007069BC">
      <w:pPr>
        <w:rPr>
          <w:sz w:val="20"/>
        </w:rPr>
      </w:pPr>
    </w:p>
    <w:p w:rsidR="007069BC" w:rsidRDefault="007069BC" w:rsidP="007069BC">
      <w:r>
        <w:t>Per una corretta comprensione e interpretazione dello studio e dei relativi risultati va ricordato che i contributi pubblici (sussidi) non rientrano nel calcolo del valore aggiunto degli impianti. Tali contributi vengono sottratti dalla cifra d’affari delle stazioni sciistiche, poiché economicamente parlando non vengono generati dal “mercato” (contrariamente a delle sponsorizzazioni private, ad esempio).</w:t>
      </w:r>
    </w:p>
    <w:p w:rsidR="007069BC" w:rsidRDefault="007069BC" w:rsidP="007069BC"/>
    <w:p w:rsidR="007069BC" w:rsidRDefault="007069BC" w:rsidP="007069BC">
      <w:r>
        <w:lastRenderedPageBreak/>
        <w:t>Senza sovvenzioni pubbliche gli impianti avrebbero serie difficoltà a rimanere in servizio. Secondo gli autori, questa considerazione ha sicuramente una sua giustificazione, ma va tenuto presente che i contributi pubblici potrebbero confluire in una data regione anche senza la presenza di un impianto di risalita (ad esempio grazie allo sviluppo di altri progetti regionali).</w:t>
      </w:r>
    </w:p>
    <w:p w:rsidR="007069BC" w:rsidRDefault="007069BC" w:rsidP="007069BC"/>
    <w:p w:rsidR="007069BC" w:rsidRDefault="007069BC" w:rsidP="007069BC">
      <w:r>
        <w:t>Lo studio ha permesso di determinare l’importanza economica e turistica imputabile agli impianti di risalita sussidiati del Canton Ticino. Nelle zone periferiche la presenza di queste stazioni invernali contribuisce ad ampliare l’offerta turistica, creando un indotto e dei posti di lavoro.</w:t>
      </w:r>
    </w:p>
    <w:p w:rsidR="007069BC" w:rsidRDefault="007069BC" w:rsidP="007069BC"/>
    <w:p w:rsidR="007069BC" w:rsidRDefault="007069BC" w:rsidP="007069BC">
      <w:r w:rsidRPr="00532376">
        <w:t>È interessante notare che per ogni franco dato alle stazioni sciistiche sotto forma di sussidio cantonale viene generata (in Ticino) una produzione lorda di 14 franchi (effetto moltiplicatore).</w:t>
      </w:r>
    </w:p>
    <w:p w:rsidR="007069BC" w:rsidRDefault="007069BC" w:rsidP="007069BC"/>
    <w:p w:rsidR="007069BC" w:rsidRPr="00213A76" w:rsidRDefault="007069BC" w:rsidP="007069BC">
      <w:r>
        <w:t>Va infine rilevato come gli impianti di risalita siano da considerare anche quali importanti impianti sportivi a disposizione della popolazione residente in Ticino (sia adulti che giovani). Va ad esempio rimarcata l’importanza degli impianti di risalita per i giovani ticinesi nell’ambito di corsi scolastici o uscite degli sci club, che si stima generino quasi 31’000 primi passaggi. A questo proposito si rimanda all</w:t>
      </w:r>
      <w:r w:rsidRPr="00936446">
        <w:t xml:space="preserve">’adozione da parte del Gran Consiglio del rapporto di maggioranza </w:t>
      </w:r>
      <w:r>
        <w:t xml:space="preserve">n. </w:t>
      </w:r>
      <w:r w:rsidRPr="00936446">
        <w:t xml:space="preserve">6768 del 4 novembre 2013 inerente alla mozione </w:t>
      </w:r>
      <w:r>
        <w:t>“</w:t>
      </w:r>
      <w:r w:rsidRPr="00936446">
        <w:t xml:space="preserve">I corsi </w:t>
      </w:r>
      <w:r w:rsidRPr="00213A76">
        <w:t>scolastici di sci e le settimane bianche organizziamole in Ticino”.</w:t>
      </w:r>
    </w:p>
    <w:p w:rsidR="007069BC" w:rsidRPr="00213A76" w:rsidRDefault="007069BC" w:rsidP="007069BC"/>
    <w:p w:rsidR="007069BC" w:rsidRDefault="007069BC" w:rsidP="007069BC">
      <w:r>
        <w:t>Il</w:t>
      </w:r>
      <w:r w:rsidRPr="00E32C1A">
        <w:t xml:space="preserve"> rapporto finale sull’importanza economica e turistica degli impianti di risalita sussidiati - inverno 2014/15 è allegato al presente messaggio e va considerato quale parte integrante dello stesso.</w:t>
      </w:r>
    </w:p>
    <w:p w:rsidR="00FB78E6" w:rsidRDefault="00FB78E6" w:rsidP="007069BC"/>
    <w:p w:rsidR="00FB78E6" w:rsidRDefault="00FB78E6" w:rsidP="007069BC"/>
    <w:p w:rsidR="00FB78E6" w:rsidRPr="0091509E" w:rsidRDefault="00FB78E6" w:rsidP="007069BC"/>
    <w:p w:rsidR="007069BC" w:rsidRDefault="007069BC" w:rsidP="00576BD9">
      <w:pPr>
        <w:pStyle w:val="Titolo1"/>
        <w:keepLines/>
        <w:numPr>
          <w:ilvl w:val="0"/>
          <w:numId w:val="16"/>
        </w:numPr>
        <w:tabs>
          <w:tab w:val="clear" w:pos="567"/>
        </w:tabs>
        <w:ind w:left="567" w:hanging="567"/>
      </w:pPr>
      <w:bookmarkStart w:id="13" w:name="_Toc485131887"/>
      <w:bookmarkStart w:id="14" w:name="_Toc486407478"/>
      <w:r>
        <w:t>SITUAZIONE FINANZIARIA: CONSUNTIVI DAl 2011/12 Al 2015/16</w:t>
      </w:r>
      <w:bookmarkEnd w:id="13"/>
      <w:bookmarkEnd w:id="14"/>
    </w:p>
    <w:p w:rsidR="007069BC" w:rsidRDefault="007069BC" w:rsidP="007069BC">
      <w:pPr>
        <w:pStyle w:val="Titolo2"/>
        <w:keepLines/>
        <w:numPr>
          <w:ilvl w:val="1"/>
          <w:numId w:val="16"/>
        </w:numPr>
        <w:tabs>
          <w:tab w:val="clear" w:pos="567"/>
        </w:tabs>
      </w:pPr>
      <w:bookmarkStart w:id="15" w:name="_Toc485131888"/>
      <w:bookmarkStart w:id="16" w:name="_Toc486407479"/>
      <w:r>
        <w:t>Visione d’insieme</w:t>
      </w:r>
      <w:bookmarkEnd w:id="15"/>
      <w:bookmarkEnd w:id="16"/>
    </w:p>
    <w:p w:rsidR="007069BC" w:rsidRPr="0091509E" w:rsidRDefault="007069BC" w:rsidP="007069BC">
      <w:pPr>
        <w:rPr>
          <w:bCs/>
        </w:rPr>
      </w:pPr>
      <w:r w:rsidRPr="0091509E">
        <w:rPr>
          <w:bCs/>
        </w:rPr>
        <w:t xml:space="preserve">Con decreto legislativo del </w:t>
      </w:r>
      <w:r>
        <w:rPr>
          <w:bCs/>
        </w:rPr>
        <w:t>23 settembre 2013</w:t>
      </w:r>
      <w:r w:rsidRPr="0091509E">
        <w:rPr>
          <w:bCs/>
        </w:rPr>
        <w:t xml:space="preserve">, il Gran Consiglio ha stanziato un credito complessivo di </w:t>
      </w:r>
      <w:r>
        <w:rPr>
          <w:bCs/>
        </w:rPr>
        <w:t>3</w:t>
      </w:r>
      <w:r w:rsidRPr="0091509E">
        <w:rPr>
          <w:bCs/>
        </w:rPr>
        <w:t>.</w:t>
      </w:r>
      <w:r>
        <w:rPr>
          <w:bCs/>
        </w:rPr>
        <w:t>37</w:t>
      </w:r>
      <w:r w:rsidRPr="0091509E">
        <w:rPr>
          <w:bCs/>
        </w:rPr>
        <w:t xml:space="preserve"> milioni di franchi quale contributo a fondo perso a parziale copertura dei costi di </w:t>
      </w:r>
      <w:r>
        <w:rPr>
          <w:bCs/>
        </w:rPr>
        <w:t>gestione</w:t>
      </w:r>
      <w:r w:rsidRPr="0091509E">
        <w:rPr>
          <w:bCs/>
        </w:rPr>
        <w:t xml:space="preserve"> ordinaria degli impianti di risalita dell</w:t>
      </w:r>
      <w:r>
        <w:rPr>
          <w:bCs/>
        </w:rPr>
        <w:t>a</w:t>
      </w:r>
      <w:r w:rsidRPr="0091509E">
        <w:rPr>
          <w:bCs/>
        </w:rPr>
        <w:t xml:space="preserve"> stazion</w:t>
      </w:r>
      <w:r>
        <w:rPr>
          <w:bCs/>
        </w:rPr>
        <w:t>e</w:t>
      </w:r>
      <w:r w:rsidRPr="0091509E">
        <w:rPr>
          <w:bCs/>
        </w:rPr>
        <w:t xml:space="preserve"> turistic</w:t>
      </w:r>
      <w:r>
        <w:rPr>
          <w:bCs/>
        </w:rPr>
        <w:t>a</w:t>
      </w:r>
      <w:r w:rsidRPr="0091509E">
        <w:rPr>
          <w:bCs/>
        </w:rPr>
        <w:t xml:space="preserve"> di </w:t>
      </w:r>
      <w:r>
        <w:rPr>
          <w:bCs/>
        </w:rPr>
        <w:t>Airolo</w:t>
      </w:r>
      <w:r w:rsidRPr="0091509E">
        <w:rPr>
          <w:bCs/>
        </w:rPr>
        <w:t>, p</w:t>
      </w:r>
      <w:r>
        <w:rPr>
          <w:bCs/>
        </w:rPr>
        <w:t>er le stagioni invernali dal 2012</w:t>
      </w:r>
      <w:r w:rsidRPr="0091509E">
        <w:rPr>
          <w:bCs/>
        </w:rPr>
        <w:t>/1</w:t>
      </w:r>
      <w:r>
        <w:rPr>
          <w:bCs/>
        </w:rPr>
        <w:t>3</w:t>
      </w:r>
      <w:r w:rsidRPr="0091509E">
        <w:rPr>
          <w:bCs/>
        </w:rPr>
        <w:t xml:space="preserve"> al 201</w:t>
      </w:r>
      <w:r>
        <w:rPr>
          <w:bCs/>
        </w:rPr>
        <w:t>6</w:t>
      </w:r>
      <w:r w:rsidRPr="0091509E">
        <w:rPr>
          <w:bCs/>
        </w:rPr>
        <w:t>/1</w:t>
      </w:r>
      <w:r>
        <w:rPr>
          <w:bCs/>
        </w:rPr>
        <w:t>7</w:t>
      </w:r>
      <w:r w:rsidRPr="0091509E">
        <w:rPr>
          <w:bCs/>
        </w:rPr>
        <w:t>.</w:t>
      </w:r>
    </w:p>
    <w:p w:rsidR="007069BC" w:rsidRDefault="007069BC" w:rsidP="007069BC">
      <w:pPr>
        <w:rPr>
          <w:bCs/>
        </w:rPr>
      </w:pPr>
    </w:p>
    <w:p w:rsidR="007069BC" w:rsidRDefault="007069BC" w:rsidP="007069BC">
      <w:pPr>
        <w:rPr>
          <w:bCs/>
        </w:rPr>
      </w:pPr>
      <w:r w:rsidRPr="0091509E">
        <w:rPr>
          <w:bCs/>
        </w:rPr>
        <w:t xml:space="preserve">Con decreto legislativo del </w:t>
      </w:r>
      <w:r>
        <w:rPr>
          <w:bCs/>
        </w:rPr>
        <w:t>9 maggio 2014</w:t>
      </w:r>
      <w:r w:rsidRPr="0091509E">
        <w:rPr>
          <w:bCs/>
        </w:rPr>
        <w:t xml:space="preserve">, il Gran Consiglio ha stanziato un credito complessivo di </w:t>
      </w:r>
      <w:r>
        <w:rPr>
          <w:bCs/>
        </w:rPr>
        <w:t>1'617'000.-</w:t>
      </w:r>
      <w:r w:rsidRPr="0091509E">
        <w:rPr>
          <w:bCs/>
        </w:rPr>
        <w:t xml:space="preserve"> franchi quale contributo a fondo perso a parziale copertura dei costi di manutenzione ordinaria degli impianti di risalita delle stazioni turistiche di Bosco </w:t>
      </w:r>
      <w:proofErr w:type="spellStart"/>
      <w:r w:rsidRPr="0091509E">
        <w:rPr>
          <w:bCs/>
        </w:rPr>
        <w:t>Gurin</w:t>
      </w:r>
      <w:proofErr w:type="spellEnd"/>
      <w:r w:rsidRPr="0091509E">
        <w:rPr>
          <w:bCs/>
        </w:rPr>
        <w:t xml:space="preserve">, </w:t>
      </w:r>
      <w:proofErr w:type="spellStart"/>
      <w:r w:rsidRPr="0091509E">
        <w:rPr>
          <w:bCs/>
        </w:rPr>
        <w:t>Carì</w:t>
      </w:r>
      <w:proofErr w:type="spellEnd"/>
      <w:r w:rsidRPr="0091509E">
        <w:rPr>
          <w:bCs/>
        </w:rPr>
        <w:t>, Nara e Campo Blenio, p</w:t>
      </w:r>
      <w:r>
        <w:rPr>
          <w:bCs/>
        </w:rPr>
        <w:t>er le stagioni invernali dal 2014</w:t>
      </w:r>
      <w:r w:rsidRPr="0091509E">
        <w:rPr>
          <w:bCs/>
        </w:rPr>
        <w:t>/1</w:t>
      </w:r>
      <w:r>
        <w:rPr>
          <w:bCs/>
        </w:rPr>
        <w:t>5</w:t>
      </w:r>
      <w:r w:rsidRPr="0091509E">
        <w:rPr>
          <w:bCs/>
        </w:rPr>
        <w:t xml:space="preserve"> al 201</w:t>
      </w:r>
      <w:r>
        <w:rPr>
          <w:bCs/>
        </w:rPr>
        <w:t>6</w:t>
      </w:r>
      <w:r w:rsidRPr="0091509E">
        <w:rPr>
          <w:bCs/>
        </w:rPr>
        <w:t>/1</w:t>
      </w:r>
      <w:r>
        <w:rPr>
          <w:bCs/>
        </w:rPr>
        <w:t>7</w:t>
      </w:r>
      <w:r w:rsidRPr="0091509E">
        <w:rPr>
          <w:bCs/>
        </w:rPr>
        <w:t>.</w:t>
      </w:r>
    </w:p>
    <w:p w:rsidR="007069BC" w:rsidRPr="0091509E" w:rsidRDefault="007069BC" w:rsidP="007069BC">
      <w:pPr>
        <w:rPr>
          <w:bCs/>
        </w:rPr>
      </w:pPr>
    </w:p>
    <w:p w:rsidR="007069BC" w:rsidRDefault="007069BC" w:rsidP="007069BC">
      <w:pPr>
        <w:rPr>
          <w:rFonts w:cs="Arial"/>
        </w:rPr>
      </w:pPr>
      <w:r>
        <w:rPr>
          <w:bCs/>
        </w:rPr>
        <w:t>La tabella seguente presenta</w:t>
      </w:r>
      <w:r w:rsidRPr="0091509E">
        <w:rPr>
          <w:bCs/>
        </w:rPr>
        <w:t xml:space="preserve"> l’utilizzo de</w:t>
      </w:r>
      <w:r>
        <w:rPr>
          <w:bCs/>
        </w:rPr>
        <w:t>i</w:t>
      </w:r>
      <w:r w:rsidRPr="0091509E">
        <w:rPr>
          <w:bCs/>
        </w:rPr>
        <w:t xml:space="preserve"> credit</w:t>
      </w:r>
      <w:r>
        <w:rPr>
          <w:bCs/>
        </w:rPr>
        <w:t>i</w:t>
      </w:r>
      <w:r w:rsidRPr="0091509E">
        <w:rPr>
          <w:bCs/>
        </w:rPr>
        <w:t>, al 3</w:t>
      </w:r>
      <w:r>
        <w:rPr>
          <w:bCs/>
        </w:rPr>
        <w:t>1</w:t>
      </w:r>
      <w:r w:rsidRPr="0091509E">
        <w:rPr>
          <w:bCs/>
        </w:rPr>
        <w:t xml:space="preserve"> </w:t>
      </w:r>
      <w:r>
        <w:rPr>
          <w:bCs/>
        </w:rPr>
        <w:t>marzo</w:t>
      </w:r>
      <w:r w:rsidRPr="0091509E">
        <w:rPr>
          <w:bCs/>
        </w:rPr>
        <w:t xml:space="preserve"> 201</w:t>
      </w:r>
      <w:r>
        <w:rPr>
          <w:bCs/>
        </w:rPr>
        <w:t>7</w:t>
      </w:r>
      <w:r w:rsidRPr="0091509E">
        <w:rPr>
          <w:bCs/>
        </w:rPr>
        <w:t xml:space="preserve">, da parte delle </w:t>
      </w:r>
      <w:r>
        <w:rPr>
          <w:bCs/>
        </w:rPr>
        <w:t>5</w:t>
      </w:r>
      <w:r w:rsidRPr="0091509E">
        <w:rPr>
          <w:bCs/>
        </w:rPr>
        <w:t xml:space="preserve"> stazioni di risalita. I dati riportati comprendono i contributi effettivamente erogati per le stagioni invernali dal 20</w:t>
      </w:r>
      <w:r>
        <w:rPr>
          <w:bCs/>
        </w:rPr>
        <w:t>14</w:t>
      </w:r>
      <w:r w:rsidRPr="0091509E">
        <w:rPr>
          <w:bCs/>
        </w:rPr>
        <w:t>/1</w:t>
      </w:r>
      <w:r>
        <w:rPr>
          <w:bCs/>
        </w:rPr>
        <w:t>5</w:t>
      </w:r>
      <w:r w:rsidRPr="0091509E">
        <w:rPr>
          <w:bCs/>
        </w:rPr>
        <w:t xml:space="preserve"> al 201</w:t>
      </w:r>
      <w:r>
        <w:rPr>
          <w:bCs/>
        </w:rPr>
        <w:t>6</w:t>
      </w:r>
      <w:r w:rsidRPr="0091509E">
        <w:rPr>
          <w:bCs/>
        </w:rPr>
        <w:t>/1</w:t>
      </w:r>
      <w:r>
        <w:rPr>
          <w:bCs/>
        </w:rPr>
        <w:t>7</w:t>
      </w:r>
      <w:r w:rsidRPr="0091509E">
        <w:rPr>
          <w:bCs/>
        </w:rPr>
        <w:t xml:space="preserve">, nonché </w:t>
      </w:r>
      <w:r>
        <w:rPr>
          <w:bCs/>
        </w:rPr>
        <w:t>l’importo che</w:t>
      </w:r>
      <w:r w:rsidRPr="0091509E">
        <w:rPr>
          <w:bCs/>
        </w:rPr>
        <w:t xml:space="preserve"> </w:t>
      </w:r>
      <w:r>
        <w:rPr>
          <w:bCs/>
        </w:rPr>
        <w:t>potrà essere ancora</w:t>
      </w:r>
      <w:r w:rsidRPr="0091509E">
        <w:rPr>
          <w:bCs/>
        </w:rPr>
        <w:t xml:space="preserve"> erogato con l’ultimo versamento relativo alla stagione 201</w:t>
      </w:r>
      <w:r>
        <w:rPr>
          <w:bCs/>
        </w:rPr>
        <w:t>6</w:t>
      </w:r>
      <w:r w:rsidRPr="0091509E">
        <w:rPr>
          <w:bCs/>
        </w:rPr>
        <w:t>/1</w:t>
      </w:r>
      <w:r>
        <w:rPr>
          <w:bCs/>
        </w:rPr>
        <w:t>7</w:t>
      </w:r>
      <w:r w:rsidRPr="0091509E">
        <w:rPr>
          <w:bCs/>
        </w:rPr>
        <w:t>. Durante questo periodo tutte le stazioni turistiche hanno garantito all’utenza l’utilizzo in tutta sicurezza degli impianti di risalita.</w:t>
      </w:r>
      <w:r>
        <w:rPr>
          <w:bCs/>
        </w:rPr>
        <w:t xml:space="preserve"> Si può infatti affermare che</w:t>
      </w:r>
      <w:r w:rsidRPr="0091509E">
        <w:rPr>
          <w:rFonts w:cs="Arial"/>
        </w:rPr>
        <w:t xml:space="preserve"> </w:t>
      </w:r>
      <w:r>
        <w:rPr>
          <w:rFonts w:cs="Arial"/>
        </w:rPr>
        <w:t>tutte le stazioni si sono dimostrate rigorose nel rispetto dei lavori di</w:t>
      </w:r>
      <w:r w:rsidRPr="0091509E">
        <w:rPr>
          <w:rFonts w:cs="Arial"/>
        </w:rPr>
        <w:t xml:space="preserve"> manutenzione </w:t>
      </w:r>
      <w:r>
        <w:rPr>
          <w:rFonts w:cs="Arial"/>
        </w:rPr>
        <w:t>sugli impianti, pertanto un’eventuale minore erogazione rispetto a quanto previsto non è da leggere quale eventuale carenza di lavori di manutenzione eseguiti in questi anni.</w:t>
      </w:r>
    </w:p>
    <w:p w:rsidR="007069BC" w:rsidRPr="00B47A81" w:rsidRDefault="007069BC" w:rsidP="008310F2"/>
    <w:p w:rsidR="008310F2" w:rsidRDefault="008310F2">
      <w:pPr>
        <w:jc w:val="left"/>
        <w:rPr>
          <w:b/>
          <w:sz w:val="22"/>
          <w:szCs w:val="22"/>
        </w:rPr>
      </w:pPr>
      <w:r>
        <w:rPr>
          <w:b/>
          <w:sz w:val="22"/>
          <w:szCs w:val="22"/>
        </w:rPr>
        <w:br w:type="page"/>
      </w:r>
    </w:p>
    <w:p w:rsidR="007069BC" w:rsidRPr="00FB78E6" w:rsidRDefault="007069BC" w:rsidP="007069BC">
      <w:pPr>
        <w:rPr>
          <w:b/>
          <w:sz w:val="22"/>
          <w:szCs w:val="22"/>
        </w:rPr>
      </w:pPr>
      <w:r w:rsidRPr="00FB78E6">
        <w:rPr>
          <w:b/>
          <w:sz w:val="22"/>
          <w:szCs w:val="22"/>
        </w:rPr>
        <w:lastRenderedPageBreak/>
        <w:t>Tabella 1: Contributi di manutenzione ordinaria erogati e credito residuo al 31 marzo 2017</w:t>
      </w:r>
    </w:p>
    <w:p w:rsidR="007069BC" w:rsidRPr="0091509E" w:rsidRDefault="00674D83" w:rsidP="007069BC">
      <w:pPr>
        <w:rPr>
          <w:u w:val="single"/>
        </w:rPr>
      </w:pPr>
      <w:r>
        <w:rPr>
          <w:noProof/>
          <w:u w:val="single"/>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14.3pt;width:480.3pt;height:97.95pt;z-index:251659264;mso-position-horizontal:left">
            <v:imagedata r:id="rId10" o:title=""/>
            <w10:wrap type="square" side="right"/>
          </v:shape>
          <o:OLEObject Type="Embed" ProgID="Excel.Sheet.8" ShapeID="_x0000_s1026" DrawAspect="Content" ObjectID="_1560152650" r:id="rId11"/>
        </w:pict>
      </w:r>
    </w:p>
    <w:p w:rsidR="007069BC" w:rsidRPr="0091509E" w:rsidRDefault="007069BC" w:rsidP="00B47A81">
      <w:pPr>
        <w:spacing w:before="80"/>
        <w:rPr>
          <w:rFonts w:cs="Arial"/>
          <w:color w:val="000000"/>
          <w:sz w:val="16"/>
        </w:rPr>
      </w:pPr>
      <w:r w:rsidRPr="0091509E">
        <w:rPr>
          <w:rFonts w:cs="Arial"/>
          <w:i/>
          <w:color w:val="000000"/>
          <w:sz w:val="16"/>
        </w:rPr>
        <w:t xml:space="preserve">Fonte: </w:t>
      </w:r>
      <w:r w:rsidRPr="0091509E">
        <w:rPr>
          <w:rFonts w:cs="Arial"/>
          <w:i/>
          <w:color w:val="000000"/>
          <w:sz w:val="16"/>
        </w:rPr>
        <w:tab/>
      </w:r>
      <w:r w:rsidRPr="0091509E">
        <w:rPr>
          <w:rFonts w:cs="Arial"/>
          <w:b/>
          <w:color w:val="000000"/>
          <w:sz w:val="16"/>
        </w:rPr>
        <w:t>UAC</w:t>
      </w:r>
      <w:r w:rsidRPr="0091509E">
        <w:rPr>
          <w:rFonts w:cs="Arial"/>
          <w:color w:val="000000"/>
          <w:sz w:val="16"/>
        </w:rPr>
        <w:t xml:space="preserve">_ Ufficio dell’amministrazione e del </w:t>
      </w:r>
      <w:proofErr w:type="spellStart"/>
      <w:r w:rsidRPr="0091509E">
        <w:rPr>
          <w:rFonts w:cs="Arial"/>
          <w:color w:val="000000"/>
          <w:sz w:val="16"/>
        </w:rPr>
        <w:t>controlling</w:t>
      </w:r>
      <w:proofErr w:type="spellEnd"/>
      <w:r w:rsidRPr="0091509E">
        <w:rPr>
          <w:rFonts w:cs="Arial"/>
          <w:color w:val="000000"/>
          <w:sz w:val="16"/>
        </w:rPr>
        <w:t>, elaborazione dati al 3</w:t>
      </w:r>
      <w:r>
        <w:rPr>
          <w:rFonts w:cs="Arial"/>
          <w:color w:val="000000"/>
          <w:sz w:val="16"/>
        </w:rPr>
        <w:t>1</w:t>
      </w:r>
      <w:r w:rsidRPr="0091509E">
        <w:rPr>
          <w:rFonts w:cs="Arial"/>
          <w:color w:val="000000"/>
          <w:sz w:val="16"/>
        </w:rPr>
        <w:t xml:space="preserve"> </w:t>
      </w:r>
      <w:r>
        <w:rPr>
          <w:rFonts w:cs="Arial"/>
          <w:color w:val="000000"/>
          <w:sz w:val="16"/>
        </w:rPr>
        <w:t>marzo</w:t>
      </w:r>
      <w:r w:rsidRPr="0091509E">
        <w:rPr>
          <w:rFonts w:cs="Arial"/>
          <w:color w:val="000000"/>
          <w:sz w:val="16"/>
        </w:rPr>
        <w:t xml:space="preserve"> 201</w:t>
      </w:r>
      <w:r>
        <w:rPr>
          <w:rFonts w:cs="Arial"/>
          <w:color w:val="000000"/>
          <w:sz w:val="16"/>
        </w:rPr>
        <w:t>7</w:t>
      </w:r>
    </w:p>
    <w:p w:rsidR="007069BC" w:rsidRPr="00B47A81" w:rsidRDefault="007069BC" w:rsidP="007069BC">
      <w:pPr>
        <w:rPr>
          <w:rFonts w:cs="Arial"/>
          <w:bCs/>
          <w:i/>
          <w:color w:val="000000"/>
          <w:sz w:val="32"/>
          <w:szCs w:val="32"/>
        </w:rPr>
      </w:pPr>
    </w:p>
    <w:p w:rsidR="007069BC" w:rsidRDefault="007069BC" w:rsidP="007069BC">
      <w:pPr>
        <w:rPr>
          <w:bCs/>
        </w:rPr>
      </w:pPr>
      <w:r>
        <w:rPr>
          <w:bCs/>
        </w:rPr>
        <w:t>Durante l’intero periodo 2011/12 – 2015/2016 t</w:t>
      </w:r>
      <w:r w:rsidRPr="00306339">
        <w:rPr>
          <w:bCs/>
        </w:rPr>
        <w:t xml:space="preserve">utte le entità proprietarie e che gestiscono i cinque impianti di risalita al beneficio di contributi cantonali hanno generato complessivamente </w:t>
      </w:r>
      <w:r>
        <w:rPr>
          <w:bCs/>
        </w:rPr>
        <w:t>più di 10</w:t>
      </w:r>
      <w:r w:rsidRPr="00306339">
        <w:rPr>
          <w:bCs/>
        </w:rPr>
        <w:t xml:space="preserve"> Mio CHF di perdite (al netto dei sussidi). Le perdite nette si sono poi assestate a poco più di </w:t>
      </w:r>
      <w:r>
        <w:rPr>
          <w:bCs/>
        </w:rPr>
        <w:t>2</w:t>
      </w:r>
      <w:r w:rsidRPr="00306339">
        <w:rPr>
          <w:bCs/>
        </w:rPr>
        <w:t xml:space="preserve"> Mio CHF per effetto dei sussidi cantonali e comunali</w:t>
      </w:r>
      <w:r>
        <w:rPr>
          <w:bCs/>
        </w:rPr>
        <w:t>.</w:t>
      </w:r>
    </w:p>
    <w:p w:rsidR="007069BC" w:rsidRPr="00B47A81" w:rsidRDefault="007069BC" w:rsidP="007069BC">
      <w:pPr>
        <w:rPr>
          <w:bCs/>
          <w:sz w:val="32"/>
          <w:szCs w:val="32"/>
        </w:rPr>
      </w:pPr>
    </w:p>
    <w:tbl>
      <w:tblPr>
        <w:tblW w:w="9639" w:type="dxa"/>
        <w:tblInd w:w="70" w:type="dxa"/>
        <w:tblCellMar>
          <w:left w:w="70" w:type="dxa"/>
          <w:right w:w="70" w:type="dxa"/>
        </w:tblCellMar>
        <w:tblLook w:val="04A0" w:firstRow="1" w:lastRow="0" w:firstColumn="1" w:lastColumn="0" w:noHBand="0" w:noVBand="1"/>
      </w:tblPr>
      <w:tblGrid>
        <w:gridCol w:w="4253"/>
        <w:gridCol w:w="992"/>
        <w:gridCol w:w="1134"/>
        <w:gridCol w:w="1134"/>
        <w:gridCol w:w="992"/>
        <w:gridCol w:w="1134"/>
      </w:tblGrid>
      <w:tr w:rsidR="007069BC" w:rsidRPr="00DB2036" w:rsidTr="00B47A81">
        <w:trPr>
          <w:trHeight w:val="255"/>
        </w:trPr>
        <w:tc>
          <w:tcPr>
            <w:tcW w:w="4253"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b/>
                <w:bCs/>
                <w:sz w:val="16"/>
                <w:szCs w:val="16"/>
                <w:lang w:eastAsia="it-CH"/>
              </w:rPr>
            </w:pPr>
            <w:r>
              <w:rPr>
                <w:rFonts w:cs="Arial"/>
                <w:b/>
                <w:bCs/>
                <w:sz w:val="16"/>
                <w:szCs w:val="16"/>
                <w:lang w:eastAsia="it-CH"/>
              </w:rPr>
              <w:t>C</w:t>
            </w:r>
            <w:r w:rsidRPr="00DB2036">
              <w:rPr>
                <w:rFonts w:cs="Arial"/>
                <w:b/>
                <w:bCs/>
                <w:sz w:val="16"/>
                <w:szCs w:val="16"/>
                <w:lang w:eastAsia="it-CH"/>
              </w:rPr>
              <w:t>onto Economico</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r>
      <w:tr w:rsidR="007069BC" w:rsidRPr="00DB2036" w:rsidTr="00B47A81">
        <w:trPr>
          <w:trHeight w:val="255"/>
        </w:trPr>
        <w:tc>
          <w:tcPr>
            <w:tcW w:w="4253"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r>
      <w:tr w:rsidR="007069BC" w:rsidRPr="00DB2036" w:rsidTr="00B47A81">
        <w:trPr>
          <w:trHeight w:val="255"/>
        </w:trPr>
        <w:tc>
          <w:tcPr>
            <w:tcW w:w="4253"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2011/2012</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2012/2013</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2013/2014</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2014/2015</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2015/2016</w:t>
            </w:r>
          </w:p>
        </w:tc>
      </w:tr>
      <w:tr w:rsidR="007069BC" w:rsidRPr="00DB2036" w:rsidTr="00B47A81">
        <w:trPr>
          <w:trHeight w:val="255"/>
        </w:trPr>
        <w:tc>
          <w:tcPr>
            <w:tcW w:w="4253"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Consuntivo</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Provvisorio</w:t>
            </w:r>
          </w:p>
        </w:tc>
      </w:tr>
      <w:tr w:rsidR="007069BC" w:rsidRPr="00DB2036"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left"/>
              <w:rPr>
                <w:rFonts w:cs="Arial"/>
                <w:i/>
                <w:iCs/>
                <w:sz w:val="16"/>
                <w:szCs w:val="16"/>
                <w:lang w:eastAsia="it-CH"/>
              </w:rPr>
            </w:pPr>
            <w:r w:rsidRPr="00DB2036">
              <w:rPr>
                <w:rFonts w:cs="Arial"/>
                <w:i/>
                <w:iCs/>
                <w:sz w:val="16"/>
                <w:szCs w:val="16"/>
                <w:lang w:eastAsia="it-CH"/>
              </w:rPr>
              <w:t>Ricavi complessivi</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right"/>
              <w:rPr>
                <w:rFonts w:cs="Arial"/>
                <w:i/>
                <w:iCs/>
                <w:sz w:val="16"/>
                <w:szCs w:val="16"/>
                <w:lang w:eastAsia="it-CH"/>
              </w:rPr>
            </w:pPr>
            <w:r w:rsidRPr="00DB2036">
              <w:rPr>
                <w:rFonts w:cs="Arial"/>
                <w:i/>
                <w:iCs/>
                <w:sz w:val="16"/>
                <w:szCs w:val="16"/>
                <w:lang w:eastAsia="it-CH"/>
              </w:rPr>
              <w:t>4'840'017</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right"/>
              <w:rPr>
                <w:rFonts w:cs="Arial"/>
                <w:i/>
                <w:iCs/>
                <w:sz w:val="16"/>
                <w:szCs w:val="16"/>
                <w:lang w:eastAsia="it-CH"/>
              </w:rPr>
            </w:pPr>
            <w:r w:rsidRPr="00DB2036">
              <w:rPr>
                <w:rFonts w:cs="Arial"/>
                <w:i/>
                <w:iCs/>
                <w:sz w:val="16"/>
                <w:szCs w:val="16"/>
                <w:lang w:eastAsia="it-CH"/>
              </w:rPr>
              <w:t>5'493'141</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right"/>
              <w:rPr>
                <w:rFonts w:cs="Arial"/>
                <w:i/>
                <w:iCs/>
                <w:sz w:val="16"/>
                <w:szCs w:val="16"/>
                <w:lang w:eastAsia="it-CH"/>
              </w:rPr>
            </w:pPr>
            <w:r w:rsidRPr="00DB2036">
              <w:rPr>
                <w:rFonts w:cs="Arial"/>
                <w:i/>
                <w:iCs/>
                <w:sz w:val="16"/>
                <w:szCs w:val="16"/>
                <w:lang w:eastAsia="it-CH"/>
              </w:rPr>
              <w:t>5'885'930</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right"/>
              <w:rPr>
                <w:rFonts w:cs="Arial"/>
                <w:i/>
                <w:iCs/>
                <w:sz w:val="16"/>
                <w:szCs w:val="16"/>
                <w:lang w:eastAsia="it-CH"/>
              </w:rPr>
            </w:pPr>
            <w:r w:rsidRPr="00DB2036">
              <w:rPr>
                <w:rFonts w:cs="Arial"/>
                <w:i/>
                <w:iCs/>
                <w:sz w:val="16"/>
                <w:szCs w:val="16"/>
                <w:lang w:eastAsia="it-CH"/>
              </w:rPr>
              <w:t>5'431'926</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right"/>
              <w:rPr>
                <w:rFonts w:cs="Arial"/>
                <w:i/>
                <w:iCs/>
                <w:sz w:val="16"/>
                <w:szCs w:val="16"/>
                <w:lang w:eastAsia="it-CH"/>
              </w:rPr>
            </w:pPr>
            <w:r w:rsidRPr="00DB2036">
              <w:rPr>
                <w:rFonts w:cs="Arial"/>
                <w:i/>
                <w:iCs/>
                <w:sz w:val="16"/>
                <w:szCs w:val="16"/>
                <w:lang w:eastAsia="it-CH"/>
              </w:rPr>
              <w:t>3'719'922</w:t>
            </w:r>
          </w:p>
        </w:tc>
      </w:tr>
      <w:tr w:rsidR="007069BC" w:rsidRPr="00DB2036"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left"/>
              <w:rPr>
                <w:rFonts w:cs="Arial"/>
                <w:i/>
                <w:iCs/>
                <w:sz w:val="16"/>
                <w:szCs w:val="16"/>
                <w:lang w:eastAsia="it-CH"/>
              </w:rPr>
            </w:pPr>
            <w:r w:rsidRPr="00DB2036">
              <w:rPr>
                <w:rFonts w:cs="Arial"/>
                <w:i/>
                <w:iCs/>
                <w:sz w:val="16"/>
                <w:szCs w:val="16"/>
                <w:lang w:eastAsia="it-CH"/>
              </w:rPr>
              <w:t>Totale costi</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right"/>
              <w:rPr>
                <w:rFonts w:cs="Arial"/>
                <w:i/>
                <w:iCs/>
                <w:sz w:val="16"/>
                <w:szCs w:val="16"/>
                <w:lang w:eastAsia="it-CH"/>
              </w:rPr>
            </w:pPr>
            <w:r w:rsidRPr="00DB2036">
              <w:rPr>
                <w:rFonts w:cs="Arial"/>
                <w:i/>
                <w:iCs/>
                <w:sz w:val="16"/>
                <w:szCs w:val="16"/>
                <w:lang w:eastAsia="it-CH"/>
              </w:rPr>
              <w:t>-5'731'698</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right"/>
              <w:rPr>
                <w:rFonts w:cs="Arial"/>
                <w:i/>
                <w:iCs/>
                <w:sz w:val="16"/>
                <w:szCs w:val="16"/>
                <w:lang w:eastAsia="it-CH"/>
              </w:rPr>
            </w:pPr>
            <w:r w:rsidRPr="00DB2036">
              <w:rPr>
                <w:rFonts w:cs="Arial"/>
                <w:i/>
                <w:iCs/>
                <w:sz w:val="16"/>
                <w:szCs w:val="16"/>
                <w:lang w:eastAsia="it-CH"/>
              </w:rPr>
              <w:t>-6'346'798</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right"/>
              <w:rPr>
                <w:rFonts w:cs="Arial"/>
                <w:i/>
                <w:iCs/>
                <w:sz w:val="16"/>
                <w:szCs w:val="16"/>
                <w:lang w:eastAsia="it-CH"/>
              </w:rPr>
            </w:pPr>
            <w:r w:rsidRPr="00DB2036">
              <w:rPr>
                <w:rFonts w:cs="Arial"/>
                <w:i/>
                <w:iCs/>
                <w:sz w:val="16"/>
                <w:szCs w:val="16"/>
                <w:lang w:eastAsia="it-CH"/>
              </w:rPr>
              <w:t>-7'158'012</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right"/>
              <w:rPr>
                <w:rFonts w:cs="Arial"/>
                <w:i/>
                <w:iCs/>
                <w:sz w:val="16"/>
                <w:szCs w:val="16"/>
                <w:lang w:eastAsia="it-CH"/>
              </w:rPr>
            </w:pPr>
            <w:r w:rsidRPr="00DB2036">
              <w:rPr>
                <w:rFonts w:cs="Arial"/>
                <w:i/>
                <w:iCs/>
                <w:sz w:val="16"/>
                <w:szCs w:val="16"/>
                <w:lang w:eastAsia="it-CH"/>
              </w:rPr>
              <w:t>-6'783'326</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DB2036" w:rsidRDefault="007069BC" w:rsidP="00B47A81">
            <w:pPr>
              <w:jc w:val="right"/>
              <w:rPr>
                <w:rFonts w:cs="Arial"/>
                <w:i/>
                <w:iCs/>
                <w:sz w:val="16"/>
                <w:szCs w:val="16"/>
                <w:lang w:eastAsia="it-CH"/>
              </w:rPr>
            </w:pPr>
            <w:r w:rsidRPr="00DB2036">
              <w:rPr>
                <w:rFonts w:cs="Arial"/>
                <w:i/>
                <w:iCs/>
                <w:sz w:val="16"/>
                <w:szCs w:val="16"/>
                <w:lang w:eastAsia="it-CH"/>
              </w:rPr>
              <w:t>-5'437'330</w:t>
            </w:r>
          </w:p>
        </w:tc>
      </w:tr>
      <w:tr w:rsidR="007069BC" w:rsidRPr="00DB2036"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EBITDA *</w:t>
            </w:r>
          </w:p>
        </w:tc>
        <w:tc>
          <w:tcPr>
            <w:tcW w:w="992" w:type="dxa"/>
            <w:tcBorders>
              <w:top w:val="nil"/>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-891'681</w:t>
            </w:r>
          </w:p>
        </w:tc>
        <w:tc>
          <w:tcPr>
            <w:tcW w:w="1134" w:type="dxa"/>
            <w:tcBorders>
              <w:top w:val="nil"/>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-853'658</w:t>
            </w:r>
          </w:p>
        </w:tc>
        <w:tc>
          <w:tcPr>
            <w:tcW w:w="1134" w:type="dxa"/>
            <w:tcBorders>
              <w:top w:val="nil"/>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-1'272'082</w:t>
            </w:r>
          </w:p>
        </w:tc>
        <w:tc>
          <w:tcPr>
            <w:tcW w:w="992" w:type="dxa"/>
            <w:tcBorders>
              <w:top w:val="nil"/>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-1'351'399</w:t>
            </w:r>
          </w:p>
        </w:tc>
        <w:tc>
          <w:tcPr>
            <w:tcW w:w="1134" w:type="dxa"/>
            <w:tcBorders>
              <w:top w:val="nil"/>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-1'717'408</w:t>
            </w:r>
          </w:p>
        </w:tc>
      </w:tr>
      <w:tr w:rsidR="007069BC" w:rsidRPr="00DB2036"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-1'001'977</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-1'142'578</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-1'378'748</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-1'438'671</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-1'791'406</w:t>
            </w:r>
          </w:p>
        </w:tc>
      </w:tr>
      <w:tr w:rsidR="007069BC" w:rsidRPr="00DB2036"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Risultato prima di contributi da enti pubblici</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-1'654'755</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-1'978'180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-2'133'066</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-2'072'461</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-2'377'729</w:t>
            </w:r>
          </w:p>
        </w:tc>
      </w:tr>
      <w:tr w:rsidR="007069BC" w:rsidRPr="00DB2036" w:rsidTr="00B47A81">
        <w:trPr>
          <w:trHeight w:val="270"/>
        </w:trPr>
        <w:tc>
          <w:tcPr>
            <w:tcW w:w="4253"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i/>
                <w:iCs/>
                <w:sz w:val="16"/>
                <w:szCs w:val="16"/>
                <w:lang w:eastAsia="it-CH"/>
              </w:rPr>
            </w:pPr>
            <w:r w:rsidRPr="00DB2036">
              <w:rPr>
                <w:rFonts w:cs="Arial"/>
                <w:i/>
                <w:iCs/>
                <w:sz w:val="16"/>
                <w:szCs w:val="16"/>
                <w:lang w:eastAsia="it-CH"/>
              </w:rPr>
              <w:t>Ricavi da contributi cantonali</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765'957</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1'357'887</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1'535'879</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1'303'156</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1'326'185</w:t>
            </w:r>
          </w:p>
        </w:tc>
      </w:tr>
      <w:tr w:rsidR="007069BC" w:rsidRPr="00DB2036" w:rsidTr="00B47A81">
        <w:trPr>
          <w:trHeight w:val="255"/>
        </w:trPr>
        <w:tc>
          <w:tcPr>
            <w:tcW w:w="4253"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r w:rsidRPr="00DB2036">
              <w:rPr>
                <w:rFonts w:cs="Arial"/>
                <w:sz w:val="16"/>
                <w:szCs w:val="16"/>
                <w:lang w:eastAsia="it-CH"/>
              </w:rPr>
              <w:t>Ricavi enti pubblici</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270'818</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366'909</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290'000</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401'307</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500'000</w:t>
            </w:r>
          </w:p>
        </w:tc>
      </w:tr>
      <w:tr w:rsidR="007069BC" w:rsidRPr="00DB2036"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Utile netto/Perdita netta</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-617'980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-183'884</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-307'187</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-367'998</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-551'544</w:t>
            </w:r>
          </w:p>
        </w:tc>
      </w:tr>
      <w:tr w:rsidR="007069BC" w:rsidRPr="00DB2036" w:rsidTr="00B47A81">
        <w:trPr>
          <w:trHeight w:val="270"/>
        </w:trPr>
        <w:tc>
          <w:tcPr>
            <w:tcW w:w="4253"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Eccedenza (+) / fabbisogno (-) di liquidità annuale</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34'799</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651'718</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447'131</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265'792</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34'779</w:t>
            </w:r>
          </w:p>
        </w:tc>
      </w:tr>
      <w:tr w:rsidR="007069BC" w:rsidRPr="00DB2036" w:rsidTr="00B47A81">
        <w:trPr>
          <w:trHeight w:val="420"/>
        </w:trPr>
        <w:tc>
          <w:tcPr>
            <w:tcW w:w="4253"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 xml:space="preserve">Investimenti netti eseguiti (-) / </w:t>
            </w:r>
            <w:r>
              <w:rPr>
                <w:rFonts w:cs="Arial"/>
                <w:b/>
                <w:bCs/>
                <w:i/>
                <w:iCs/>
                <w:sz w:val="16"/>
                <w:szCs w:val="16"/>
                <w:lang w:eastAsia="it-CH"/>
              </w:rPr>
              <w:t>ceduti</w:t>
            </w:r>
            <w:r w:rsidRPr="00DB2036">
              <w:rPr>
                <w:rFonts w:cs="Arial"/>
                <w:b/>
                <w:bCs/>
                <w:i/>
                <w:iCs/>
                <w:sz w:val="16"/>
                <w:szCs w:val="16"/>
                <w:lang w:eastAsia="it-CH"/>
              </w:rPr>
              <w:t xml:space="preserve"> (+)</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-6'050'270</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-244'905</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-404'251</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-530'228</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-884'257</w:t>
            </w:r>
          </w:p>
        </w:tc>
      </w:tr>
      <w:tr w:rsidR="007069BC" w:rsidRPr="00DB2036" w:rsidTr="00B47A81">
        <w:trPr>
          <w:trHeight w:val="420"/>
        </w:trPr>
        <w:tc>
          <w:tcPr>
            <w:tcW w:w="4253"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Eccedenza (+) / fabbisogno (-) annuo totale di liquidità</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-6'015'472</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406'812</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42'880</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-264'436</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-849'478</w:t>
            </w:r>
          </w:p>
        </w:tc>
      </w:tr>
      <w:tr w:rsidR="007069BC" w:rsidRPr="00DB2036" w:rsidTr="00B47A81">
        <w:trPr>
          <w:trHeight w:val="420"/>
        </w:trPr>
        <w:tc>
          <w:tcPr>
            <w:tcW w:w="4253"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Variazione della liquidità nella gestione corrente</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-52'261</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-321'911</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-256'763</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-411'997</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163'066</w:t>
            </w:r>
          </w:p>
        </w:tc>
      </w:tr>
      <w:tr w:rsidR="007069BC" w:rsidRPr="00DB2036" w:rsidTr="00B47A81">
        <w:trPr>
          <w:trHeight w:val="420"/>
        </w:trPr>
        <w:tc>
          <w:tcPr>
            <w:tcW w:w="4253"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Apporti (+) / Rimborsi (-) di liquidità da / a terzi</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6'189'448</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766'683</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-109'171</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232'069</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650'212</w:t>
            </w:r>
          </w:p>
        </w:tc>
      </w:tr>
      <w:tr w:rsidR="007069BC" w:rsidRPr="00DB2036" w:rsidTr="00B47A81">
        <w:trPr>
          <w:trHeight w:val="420"/>
        </w:trPr>
        <w:tc>
          <w:tcPr>
            <w:tcW w:w="4253"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Eccedenza (+) / fabbisogno (-) annuo di liquidità</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121'715</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851'584</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-323'054</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-444'363</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-36'199</w:t>
            </w:r>
          </w:p>
        </w:tc>
      </w:tr>
      <w:tr w:rsidR="007069BC" w:rsidRPr="00DB2036" w:rsidTr="00B47A81">
        <w:trPr>
          <w:trHeight w:val="420"/>
        </w:trPr>
        <w:tc>
          <w:tcPr>
            <w:tcW w:w="4253"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Eccedenza (+) /fabbisogno  (-) di liquidità cumulato</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537'845</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1'389'430</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1'066'376</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622'013</w:t>
            </w: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right"/>
              <w:rPr>
                <w:rFonts w:cs="Arial"/>
                <w:b/>
                <w:bCs/>
                <w:i/>
                <w:iCs/>
                <w:sz w:val="16"/>
                <w:szCs w:val="16"/>
                <w:lang w:eastAsia="it-CH"/>
              </w:rPr>
            </w:pPr>
            <w:r w:rsidRPr="00DB2036">
              <w:rPr>
                <w:rFonts w:cs="Arial"/>
                <w:b/>
                <w:bCs/>
                <w:i/>
                <w:iCs/>
                <w:sz w:val="16"/>
                <w:szCs w:val="16"/>
                <w:lang w:eastAsia="it-CH"/>
              </w:rPr>
              <w:t>585'813</w:t>
            </w:r>
          </w:p>
        </w:tc>
      </w:tr>
      <w:tr w:rsidR="007069BC" w:rsidRPr="00DB2036" w:rsidTr="00B47A81">
        <w:trPr>
          <w:trHeight w:val="420"/>
        </w:trPr>
        <w:tc>
          <w:tcPr>
            <w:tcW w:w="4253"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r w:rsidRPr="00DB2036">
              <w:rPr>
                <w:rFonts w:cs="Arial"/>
                <w:b/>
                <w:bCs/>
                <w:i/>
                <w:iCs/>
                <w:sz w:val="16"/>
                <w:szCs w:val="16"/>
                <w:lang w:eastAsia="it-CH"/>
              </w:rPr>
              <w:t>* risultato prima di interessi ammortamenti e imposte</w:t>
            </w: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p>
        </w:tc>
        <w:tc>
          <w:tcPr>
            <w:tcW w:w="992"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DB2036" w:rsidRDefault="007069BC" w:rsidP="00B47A81">
            <w:pPr>
              <w:jc w:val="left"/>
              <w:rPr>
                <w:rFonts w:cs="Arial"/>
                <w:b/>
                <w:bCs/>
                <w:i/>
                <w:iCs/>
                <w:sz w:val="16"/>
                <w:szCs w:val="16"/>
                <w:lang w:eastAsia="it-CH"/>
              </w:rPr>
            </w:pPr>
          </w:p>
        </w:tc>
      </w:tr>
      <w:tr w:rsidR="007069BC" w:rsidRPr="00DB2036" w:rsidTr="00B47A81">
        <w:trPr>
          <w:trHeight w:val="255"/>
        </w:trPr>
        <w:tc>
          <w:tcPr>
            <w:tcW w:w="4253"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r w:rsidRPr="00DB2036">
              <w:rPr>
                <w:rFonts w:cs="Arial"/>
                <w:sz w:val="16"/>
                <w:szCs w:val="16"/>
                <w:lang w:eastAsia="it-CH"/>
              </w:rPr>
              <w:t>Totale passaggi, di cui</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170'994</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187'602</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200'868</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185'218</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100'422</w:t>
            </w:r>
          </w:p>
        </w:tc>
      </w:tr>
      <w:tr w:rsidR="007069BC" w:rsidRPr="00DB2036" w:rsidTr="00B47A81">
        <w:trPr>
          <w:trHeight w:val="255"/>
        </w:trPr>
        <w:tc>
          <w:tcPr>
            <w:tcW w:w="4253"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r w:rsidRPr="00DB2036">
              <w:rPr>
                <w:rFonts w:cs="Arial"/>
                <w:sz w:val="16"/>
                <w:szCs w:val="16"/>
                <w:lang w:eastAsia="it-CH"/>
              </w:rPr>
              <w:t>Totale passaggi stagione estiva</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10'739</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12'858</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11'973</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8'871</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11'005</w:t>
            </w:r>
          </w:p>
        </w:tc>
      </w:tr>
      <w:tr w:rsidR="007069BC" w:rsidRPr="00DB2036" w:rsidTr="00B47A81">
        <w:trPr>
          <w:trHeight w:val="255"/>
        </w:trPr>
        <w:tc>
          <w:tcPr>
            <w:tcW w:w="4253" w:type="dxa"/>
            <w:tcBorders>
              <w:top w:val="nil"/>
              <w:left w:val="nil"/>
              <w:bottom w:val="nil"/>
              <w:right w:val="nil"/>
            </w:tcBorders>
            <w:shd w:val="clear" w:color="auto" w:fill="auto"/>
            <w:noWrap/>
            <w:vAlign w:val="bottom"/>
            <w:hideMark/>
          </w:tcPr>
          <w:p w:rsidR="007069BC" w:rsidRPr="00DB2036" w:rsidRDefault="007069BC" w:rsidP="00B47A81">
            <w:pPr>
              <w:jc w:val="left"/>
              <w:rPr>
                <w:rFonts w:cs="Arial"/>
                <w:sz w:val="16"/>
                <w:szCs w:val="16"/>
                <w:lang w:eastAsia="it-CH"/>
              </w:rPr>
            </w:pPr>
            <w:r w:rsidRPr="00DB2036">
              <w:rPr>
                <w:rFonts w:cs="Arial"/>
                <w:sz w:val="16"/>
                <w:szCs w:val="16"/>
                <w:lang w:eastAsia="it-CH"/>
              </w:rPr>
              <w:t>Totale passaggi stagione invernale</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160'255</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174'744</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188'895</w:t>
            </w:r>
          </w:p>
        </w:tc>
        <w:tc>
          <w:tcPr>
            <w:tcW w:w="992"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176'347</w:t>
            </w:r>
          </w:p>
        </w:tc>
        <w:tc>
          <w:tcPr>
            <w:tcW w:w="1134" w:type="dxa"/>
            <w:tcBorders>
              <w:top w:val="nil"/>
              <w:left w:val="nil"/>
              <w:bottom w:val="nil"/>
              <w:right w:val="nil"/>
            </w:tcBorders>
            <w:shd w:val="clear" w:color="auto" w:fill="auto"/>
            <w:noWrap/>
            <w:vAlign w:val="bottom"/>
            <w:hideMark/>
          </w:tcPr>
          <w:p w:rsidR="007069BC" w:rsidRPr="00DB2036" w:rsidRDefault="007069BC" w:rsidP="00B47A81">
            <w:pPr>
              <w:jc w:val="right"/>
              <w:rPr>
                <w:rFonts w:cs="Arial"/>
                <w:sz w:val="16"/>
                <w:szCs w:val="16"/>
                <w:lang w:eastAsia="it-CH"/>
              </w:rPr>
            </w:pPr>
            <w:r w:rsidRPr="00DB2036">
              <w:rPr>
                <w:rFonts w:cs="Arial"/>
                <w:sz w:val="16"/>
                <w:szCs w:val="16"/>
                <w:lang w:eastAsia="it-CH"/>
              </w:rPr>
              <w:t>89'417</w:t>
            </w:r>
          </w:p>
        </w:tc>
      </w:tr>
    </w:tbl>
    <w:p w:rsidR="007069BC" w:rsidRPr="00B47A81" w:rsidRDefault="007069BC" w:rsidP="007069BC">
      <w:pPr>
        <w:rPr>
          <w:bCs/>
          <w:sz w:val="32"/>
          <w:szCs w:val="32"/>
        </w:rPr>
      </w:pPr>
    </w:p>
    <w:p w:rsidR="007069BC" w:rsidRPr="00306339" w:rsidRDefault="007069BC" w:rsidP="007069BC">
      <w:pPr>
        <w:rPr>
          <w:bCs/>
        </w:rPr>
      </w:pPr>
      <w:r w:rsidRPr="00306339">
        <w:rPr>
          <w:bCs/>
        </w:rPr>
        <w:t xml:space="preserve">Si può costatare come la </w:t>
      </w:r>
      <w:r>
        <w:rPr>
          <w:bCs/>
        </w:rPr>
        <w:t xml:space="preserve">mancata </w:t>
      </w:r>
      <w:r w:rsidRPr="00306339">
        <w:rPr>
          <w:bCs/>
        </w:rPr>
        <w:t xml:space="preserve">liquidità </w:t>
      </w:r>
      <w:r>
        <w:rPr>
          <w:bCs/>
        </w:rPr>
        <w:t>de</w:t>
      </w:r>
      <w:r w:rsidRPr="00306339">
        <w:rPr>
          <w:bCs/>
        </w:rPr>
        <w:t xml:space="preserve">ll’attività corrente (cash </w:t>
      </w:r>
      <w:proofErr w:type="spellStart"/>
      <w:r w:rsidRPr="00306339">
        <w:rPr>
          <w:bCs/>
        </w:rPr>
        <w:t>drain</w:t>
      </w:r>
      <w:proofErr w:type="spellEnd"/>
      <w:r w:rsidRPr="00306339">
        <w:rPr>
          <w:bCs/>
        </w:rPr>
        <w:t>)</w:t>
      </w:r>
      <w:r>
        <w:rPr>
          <w:bCs/>
        </w:rPr>
        <w:t xml:space="preserve"> </w:t>
      </w:r>
      <w:r w:rsidRPr="00306339">
        <w:rPr>
          <w:bCs/>
        </w:rPr>
        <w:t xml:space="preserve">è aumentata di anno in anno, passando da poco più di 1 </w:t>
      </w:r>
      <w:r>
        <w:rPr>
          <w:bCs/>
        </w:rPr>
        <w:t>m di franchi</w:t>
      </w:r>
      <w:r w:rsidRPr="00306339">
        <w:rPr>
          <w:bCs/>
        </w:rPr>
        <w:t xml:space="preserve"> della stagione 2011/12 a circa 1.8 </w:t>
      </w:r>
      <w:r>
        <w:rPr>
          <w:bCs/>
        </w:rPr>
        <w:t>m</w:t>
      </w:r>
      <w:r w:rsidRPr="00306339">
        <w:rPr>
          <w:bCs/>
        </w:rPr>
        <w:t xml:space="preserve">io </w:t>
      </w:r>
      <w:r>
        <w:rPr>
          <w:bCs/>
        </w:rPr>
        <w:t>di franchi dell’ultima stagione in esame.</w:t>
      </w:r>
      <w:r w:rsidRPr="00306339">
        <w:rPr>
          <w:bCs/>
        </w:rPr>
        <w:t xml:space="preserve"> Solo grazie ai contributi cantonali e comunali è stato possibile rimediare a questa situazione e garantire quindi la gestione corrente delle stazioni. Questi contributi, non hanno evitato comunque </w:t>
      </w:r>
      <w:r>
        <w:rPr>
          <w:bCs/>
        </w:rPr>
        <w:t>all</w:t>
      </w:r>
      <w:r w:rsidRPr="00306339">
        <w:rPr>
          <w:bCs/>
        </w:rPr>
        <w:t xml:space="preserve">e stazioni </w:t>
      </w:r>
      <w:r>
        <w:rPr>
          <w:bCs/>
        </w:rPr>
        <w:t>di</w:t>
      </w:r>
      <w:r w:rsidRPr="00306339">
        <w:rPr>
          <w:bCs/>
        </w:rPr>
        <w:t xml:space="preserve"> genera</w:t>
      </w:r>
      <w:r>
        <w:rPr>
          <w:bCs/>
        </w:rPr>
        <w:t>re</w:t>
      </w:r>
      <w:r w:rsidRPr="00306339">
        <w:rPr>
          <w:bCs/>
        </w:rPr>
        <w:t xml:space="preserve"> perdite annue pari mediamente a circa 400 mila </w:t>
      </w:r>
      <w:r>
        <w:rPr>
          <w:bCs/>
        </w:rPr>
        <w:t>franchi</w:t>
      </w:r>
      <w:r w:rsidRPr="00306339">
        <w:rPr>
          <w:bCs/>
        </w:rPr>
        <w:t>.</w:t>
      </w:r>
    </w:p>
    <w:p w:rsidR="007069BC" w:rsidRPr="00306339" w:rsidRDefault="007069BC" w:rsidP="007069BC">
      <w:pPr>
        <w:rPr>
          <w:bCs/>
        </w:rPr>
      </w:pPr>
    </w:p>
    <w:p w:rsidR="007069BC" w:rsidRPr="00306339" w:rsidRDefault="007069BC" w:rsidP="00B47A81">
      <w:r w:rsidRPr="00306339">
        <w:lastRenderedPageBreak/>
        <w:t xml:space="preserve">Queste difficoltà trovano riscontro anche nel numero di passaggi registrati complessivamente dalle stazioni, che nell’ultima stagione in esame </w:t>
      </w:r>
      <w:r>
        <w:t>sono diminuiti</w:t>
      </w:r>
      <w:r w:rsidRPr="00306339">
        <w:t xml:space="preserve"> di circa il 45% rispetto alla media degli anni precedenti</w:t>
      </w:r>
      <w:r>
        <w:t>, complice soprattutto il poco innevamento</w:t>
      </w:r>
      <w:r w:rsidRPr="00306339">
        <w:t>.</w:t>
      </w:r>
    </w:p>
    <w:p w:rsidR="007069BC" w:rsidRDefault="007069BC" w:rsidP="00B47A81"/>
    <w:p w:rsidR="007069BC" w:rsidRDefault="007069BC" w:rsidP="00B47A81">
      <w:r>
        <w:t>Di seguito viene presentata la situazione per ogni singola stazione invernale.</w:t>
      </w:r>
    </w:p>
    <w:p w:rsidR="007069BC" w:rsidRDefault="007069BC" w:rsidP="00B47A81"/>
    <w:p w:rsidR="007069BC" w:rsidRDefault="007069BC" w:rsidP="00B47A81"/>
    <w:p w:rsidR="007069BC" w:rsidRDefault="007069BC" w:rsidP="00576BD9">
      <w:pPr>
        <w:pStyle w:val="Titolo2"/>
        <w:keepLines/>
        <w:numPr>
          <w:ilvl w:val="1"/>
          <w:numId w:val="16"/>
        </w:numPr>
        <w:tabs>
          <w:tab w:val="clear" w:pos="567"/>
        </w:tabs>
        <w:ind w:left="709" w:hanging="709"/>
      </w:pPr>
      <w:bookmarkStart w:id="17" w:name="_Toc485131889"/>
      <w:bookmarkStart w:id="18" w:name="_Toc486407480"/>
      <w:r>
        <w:t>Visione di dettaglio</w:t>
      </w:r>
      <w:bookmarkEnd w:id="17"/>
      <w:bookmarkEnd w:id="18"/>
    </w:p>
    <w:p w:rsidR="007069BC" w:rsidRPr="009B59D9" w:rsidRDefault="007069BC" w:rsidP="00576BD9">
      <w:pPr>
        <w:pStyle w:val="Titolo3"/>
        <w:keepLines/>
        <w:numPr>
          <w:ilvl w:val="2"/>
          <w:numId w:val="16"/>
        </w:numPr>
        <w:tabs>
          <w:tab w:val="clear" w:pos="709"/>
        </w:tabs>
        <w:spacing w:before="0"/>
        <w:ind w:left="709" w:hanging="709"/>
      </w:pPr>
      <w:bookmarkStart w:id="19" w:name="_Toc485131890"/>
      <w:proofErr w:type="spellStart"/>
      <w:r>
        <w:t>Carì</w:t>
      </w:r>
      <w:bookmarkEnd w:id="19"/>
      <w:proofErr w:type="spellEnd"/>
    </w:p>
    <w:p w:rsidR="007069BC" w:rsidRPr="0091509E" w:rsidRDefault="007069BC" w:rsidP="00B47A81">
      <w:pPr>
        <w:numPr>
          <w:ilvl w:val="1"/>
          <w:numId w:val="19"/>
        </w:numPr>
        <w:tabs>
          <w:tab w:val="num" w:pos="284"/>
        </w:tabs>
        <w:spacing w:after="100" w:afterAutospacing="1"/>
        <w:ind w:left="284" w:hanging="284"/>
        <w:rPr>
          <w:bCs/>
        </w:rPr>
      </w:pPr>
      <w:r w:rsidRPr="0091509E">
        <w:rPr>
          <w:bCs/>
        </w:rPr>
        <w:t xml:space="preserve">Proprietario degli impianti: Nuova </w:t>
      </w:r>
      <w:proofErr w:type="spellStart"/>
      <w:r w:rsidRPr="0091509E">
        <w:rPr>
          <w:bCs/>
        </w:rPr>
        <w:t>Carì</w:t>
      </w:r>
      <w:proofErr w:type="spellEnd"/>
      <w:r w:rsidRPr="0091509E">
        <w:rPr>
          <w:bCs/>
        </w:rPr>
        <w:t xml:space="preserve"> Impianti Turistici SA</w:t>
      </w:r>
    </w:p>
    <w:p w:rsidR="007069BC" w:rsidRPr="0091509E" w:rsidRDefault="007069BC" w:rsidP="00B47A81">
      <w:pPr>
        <w:numPr>
          <w:ilvl w:val="1"/>
          <w:numId w:val="19"/>
        </w:numPr>
        <w:tabs>
          <w:tab w:val="num" w:pos="284"/>
        </w:tabs>
        <w:spacing w:before="80"/>
        <w:ind w:left="284" w:hanging="284"/>
        <w:rPr>
          <w:bCs/>
        </w:rPr>
      </w:pPr>
      <w:r>
        <w:rPr>
          <w:bCs/>
        </w:rPr>
        <w:t xml:space="preserve">Gestione degli impianti: </w:t>
      </w:r>
      <w:r w:rsidRPr="0091509E">
        <w:rPr>
          <w:bCs/>
        </w:rPr>
        <w:t xml:space="preserve">Nuova </w:t>
      </w:r>
      <w:proofErr w:type="spellStart"/>
      <w:r w:rsidRPr="0091509E">
        <w:rPr>
          <w:bCs/>
        </w:rPr>
        <w:t>Carì</w:t>
      </w:r>
      <w:proofErr w:type="spellEnd"/>
      <w:r w:rsidRPr="0091509E">
        <w:rPr>
          <w:bCs/>
        </w:rPr>
        <w:t xml:space="preserve"> società di gestione </w:t>
      </w:r>
      <w:proofErr w:type="spellStart"/>
      <w:r w:rsidRPr="0091509E">
        <w:rPr>
          <w:bCs/>
        </w:rPr>
        <w:t>Sagl</w:t>
      </w:r>
      <w:proofErr w:type="spellEnd"/>
    </w:p>
    <w:p w:rsidR="007069BC" w:rsidRDefault="007069BC" w:rsidP="007069BC">
      <w:pPr>
        <w:tabs>
          <w:tab w:val="left" w:pos="0"/>
        </w:tabs>
        <w:rPr>
          <w:bCs/>
        </w:rPr>
      </w:pPr>
    </w:p>
    <w:p w:rsidR="007069BC" w:rsidRPr="0091509E" w:rsidRDefault="007069BC" w:rsidP="007069BC">
      <w:pPr>
        <w:tabs>
          <w:tab w:val="left" w:pos="0"/>
        </w:tabs>
        <w:rPr>
          <w:bCs/>
        </w:rPr>
      </w:pPr>
      <w:r w:rsidRPr="0091509E">
        <w:rPr>
          <w:bCs/>
        </w:rPr>
        <w:t xml:space="preserve">La gestione della stazione invernale è affidata alla Nuova </w:t>
      </w:r>
      <w:proofErr w:type="spellStart"/>
      <w:r w:rsidRPr="0091509E">
        <w:rPr>
          <w:bCs/>
        </w:rPr>
        <w:t>Carì</w:t>
      </w:r>
      <w:proofErr w:type="spellEnd"/>
      <w:r w:rsidRPr="0091509E">
        <w:rPr>
          <w:bCs/>
        </w:rPr>
        <w:t xml:space="preserve"> società di gestione </w:t>
      </w:r>
      <w:proofErr w:type="spellStart"/>
      <w:r w:rsidRPr="0091509E">
        <w:rPr>
          <w:bCs/>
        </w:rPr>
        <w:t>Sagl</w:t>
      </w:r>
      <w:proofErr w:type="spellEnd"/>
      <w:r w:rsidRPr="0091509E">
        <w:rPr>
          <w:bCs/>
        </w:rPr>
        <w:t>. Quest’ultima</w:t>
      </w:r>
      <w:r>
        <w:rPr>
          <w:bCs/>
        </w:rPr>
        <w:t xml:space="preserve"> </w:t>
      </w:r>
      <w:r w:rsidRPr="0091509E">
        <w:rPr>
          <w:bCs/>
        </w:rPr>
        <w:t>si occupa anche dell’esecuzione dei lavori di manutenzione ordinaria al beneficio d</w:t>
      </w:r>
      <w:r>
        <w:rPr>
          <w:bCs/>
        </w:rPr>
        <w:t xml:space="preserve">ei </w:t>
      </w:r>
      <w:r w:rsidRPr="0091509E">
        <w:rPr>
          <w:bCs/>
        </w:rPr>
        <w:t>sussidi cantonal</w:t>
      </w:r>
      <w:r>
        <w:rPr>
          <w:bCs/>
        </w:rPr>
        <w:t>i</w:t>
      </w:r>
      <w:r w:rsidRPr="0091509E">
        <w:rPr>
          <w:bCs/>
        </w:rPr>
        <w:t>.</w:t>
      </w:r>
    </w:p>
    <w:p w:rsidR="007069BC" w:rsidRDefault="007069BC" w:rsidP="007069BC">
      <w:pPr>
        <w:tabs>
          <w:tab w:val="left" w:pos="0"/>
        </w:tabs>
        <w:rPr>
          <w:bCs/>
        </w:rPr>
      </w:pPr>
      <w:r>
        <w:rPr>
          <w:bCs/>
        </w:rPr>
        <w:t xml:space="preserve">Il Comune di </w:t>
      </w:r>
      <w:proofErr w:type="spellStart"/>
      <w:r>
        <w:rPr>
          <w:bCs/>
        </w:rPr>
        <w:t>Faido</w:t>
      </w:r>
      <w:proofErr w:type="spellEnd"/>
      <w:r>
        <w:rPr>
          <w:bCs/>
        </w:rPr>
        <w:t xml:space="preserve">, a garanzia della continuità dell’attività invernale della stazione di </w:t>
      </w:r>
      <w:proofErr w:type="spellStart"/>
      <w:r>
        <w:rPr>
          <w:bCs/>
        </w:rPr>
        <w:t>Carì</w:t>
      </w:r>
      <w:proofErr w:type="spellEnd"/>
      <w:r>
        <w:rPr>
          <w:bCs/>
        </w:rPr>
        <w:t xml:space="preserve"> gioca un ruolo finanziario molto importante. Infatti, alla società di gestione versa annualmente un contributo ricorrente (oggi di 20'000.- franchi). Oltre a ciò garantisce la copertura dell’eventuale disavanzo d’esercizio annuo della SAGL.</w:t>
      </w:r>
    </w:p>
    <w:p w:rsidR="007069BC" w:rsidRDefault="007069BC" w:rsidP="007069BC">
      <w:pPr>
        <w:tabs>
          <w:tab w:val="left" w:pos="0"/>
        </w:tabs>
        <w:rPr>
          <w:bCs/>
        </w:rPr>
      </w:pPr>
    </w:p>
    <w:p w:rsidR="007069BC" w:rsidRDefault="007069BC" w:rsidP="007069BC">
      <w:pPr>
        <w:tabs>
          <w:tab w:val="left" w:pos="0"/>
        </w:tabs>
        <w:rPr>
          <w:bCs/>
        </w:rPr>
      </w:pPr>
      <w:r>
        <w:rPr>
          <w:bCs/>
        </w:rPr>
        <w:t xml:space="preserve">Nei confronti della SA proprietaria degli impianti invece, oltre ad aver concesso un prestito al momento della costituzione di 2 mio di franchi (debito attuale 1.78 mio </w:t>
      </w:r>
      <w:proofErr w:type="spellStart"/>
      <w:r>
        <w:rPr>
          <w:bCs/>
        </w:rPr>
        <w:t>fr</w:t>
      </w:r>
      <w:proofErr w:type="spellEnd"/>
      <w:r>
        <w:rPr>
          <w:bCs/>
        </w:rPr>
        <w:t xml:space="preserve">.), versa un contributo di 100'000.- franchi al fine di permettere alla SA di eseguire gli ammortamenti sulla sostanza fissa da un lato, e dall’altro rimborsare lo stesso comune di </w:t>
      </w:r>
      <w:proofErr w:type="spellStart"/>
      <w:r>
        <w:rPr>
          <w:bCs/>
        </w:rPr>
        <w:t>Faido</w:t>
      </w:r>
      <w:proofErr w:type="spellEnd"/>
      <w:r>
        <w:rPr>
          <w:bCs/>
        </w:rPr>
        <w:t xml:space="preserve"> del prestito in essere.</w:t>
      </w:r>
    </w:p>
    <w:p w:rsidR="007069BC" w:rsidRPr="00576BD9" w:rsidRDefault="007069BC" w:rsidP="007069BC">
      <w:pPr>
        <w:tabs>
          <w:tab w:val="left" w:pos="0"/>
        </w:tabs>
        <w:rPr>
          <w:bCs/>
          <w:sz w:val="32"/>
          <w:szCs w:val="32"/>
        </w:rPr>
      </w:pPr>
    </w:p>
    <w:p w:rsidR="007069BC" w:rsidRPr="0091509E" w:rsidRDefault="007069BC" w:rsidP="007069BC">
      <w:pPr>
        <w:tabs>
          <w:tab w:val="left" w:pos="0"/>
        </w:tabs>
        <w:rPr>
          <w:bCs/>
        </w:rPr>
      </w:pPr>
      <w:r w:rsidRPr="0091509E">
        <w:rPr>
          <w:bCs/>
        </w:rPr>
        <w:t xml:space="preserve">Per facilitare una visione consolidata della situazione finanziaria delle due società, qui di seguito sono elencate le principali voci che ne descrivono l’andamento nelle stagioni in </w:t>
      </w:r>
      <w:r>
        <w:rPr>
          <w:bCs/>
        </w:rPr>
        <w:t>esame</w:t>
      </w:r>
      <w:r w:rsidRPr="0091509E">
        <w:rPr>
          <w:bCs/>
        </w:rPr>
        <w:t>:</w:t>
      </w:r>
    </w:p>
    <w:p w:rsidR="007069BC" w:rsidRPr="00576BD9" w:rsidRDefault="007069BC" w:rsidP="00576BD9">
      <w:pPr>
        <w:rPr>
          <w:sz w:val="32"/>
          <w:szCs w:val="32"/>
        </w:rPr>
      </w:pPr>
    </w:p>
    <w:tbl>
      <w:tblPr>
        <w:tblW w:w="9639" w:type="dxa"/>
        <w:tblInd w:w="70" w:type="dxa"/>
        <w:tblCellMar>
          <w:left w:w="70" w:type="dxa"/>
          <w:right w:w="70" w:type="dxa"/>
        </w:tblCellMar>
        <w:tblLook w:val="04A0" w:firstRow="1" w:lastRow="0" w:firstColumn="1" w:lastColumn="0" w:noHBand="0" w:noVBand="1"/>
      </w:tblPr>
      <w:tblGrid>
        <w:gridCol w:w="4253"/>
        <w:gridCol w:w="1134"/>
        <w:gridCol w:w="1134"/>
        <w:gridCol w:w="992"/>
        <w:gridCol w:w="1134"/>
        <w:gridCol w:w="992"/>
      </w:tblGrid>
      <w:tr w:rsidR="007069BC" w:rsidRPr="00AB4568" w:rsidTr="00B47A81">
        <w:trPr>
          <w:trHeight w:val="255"/>
        </w:trPr>
        <w:tc>
          <w:tcPr>
            <w:tcW w:w="4253" w:type="dxa"/>
            <w:tcBorders>
              <w:top w:val="nil"/>
              <w:left w:val="nil"/>
              <w:bottom w:val="nil"/>
              <w:right w:val="nil"/>
            </w:tcBorders>
            <w:shd w:val="clear" w:color="auto" w:fill="auto"/>
            <w:noWrap/>
            <w:vAlign w:val="bottom"/>
            <w:hideMark/>
          </w:tcPr>
          <w:p w:rsidR="007069BC" w:rsidRPr="00AB4568"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2011/2012</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2012/2013</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2013/2014</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2014/2015</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2015/2016</w:t>
            </w:r>
          </w:p>
        </w:tc>
      </w:tr>
      <w:tr w:rsidR="007069BC" w:rsidRPr="00AB4568" w:rsidTr="00B47A81">
        <w:trPr>
          <w:trHeight w:val="255"/>
        </w:trPr>
        <w:tc>
          <w:tcPr>
            <w:tcW w:w="4253"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Consuntivo</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Consuntivo</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Provvisorio</w:t>
            </w:r>
          </w:p>
        </w:tc>
      </w:tr>
      <w:tr w:rsidR="007069BC" w:rsidRPr="00AB4568"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left"/>
              <w:rPr>
                <w:rFonts w:cs="Arial"/>
                <w:i/>
                <w:iCs/>
                <w:sz w:val="16"/>
                <w:szCs w:val="16"/>
                <w:lang w:eastAsia="it-CH"/>
              </w:rPr>
            </w:pPr>
            <w:r w:rsidRPr="00AB4568">
              <w:rPr>
                <w:rFonts w:cs="Arial"/>
                <w:i/>
                <w:iCs/>
                <w:sz w:val="16"/>
                <w:szCs w:val="16"/>
                <w:lang w:eastAsia="it-CH"/>
              </w:rPr>
              <w:t>Ricavi complessivi</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right"/>
              <w:rPr>
                <w:rFonts w:cs="Arial"/>
                <w:i/>
                <w:iCs/>
                <w:sz w:val="16"/>
                <w:szCs w:val="16"/>
                <w:lang w:eastAsia="it-CH"/>
              </w:rPr>
            </w:pPr>
            <w:r w:rsidRPr="00AB4568">
              <w:rPr>
                <w:rFonts w:cs="Arial"/>
                <w:i/>
                <w:iCs/>
                <w:sz w:val="16"/>
                <w:szCs w:val="16"/>
                <w:lang w:eastAsia="it-CH"/>
              </w:rPr>
              <w:t>629'958</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right"/>
              <w:rPr>
                <w:rFonts w:cs="Arial"/>
                <w:i/>
                <w:iCs/>
                <w:sz w:val="16"/>
                <w:szCs w:val="16"/>
                <w:lang w:eastAsia="it-CH"/>
              </w:rPr>
            </w:pPr>
            <w:r w:rsidRPr="00AB4568">
              <w:rPr>
                <w:rFonts w:cs="Arial"/>
                <w:i/>
                <w:iCs/>
                <w:sz w:val="16"/>
                <w:szCs w:val="16"/>
                <w:lang w:eastAsia="it-CH"/>
              </w:rPr>
              <w:t>1'077'202</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right"/>
              <w:rPr>
                <w:rFonts w:cs="Arial"/>
                <w:i/>
                <w:iCs/>
                <w:sz w:val="16"/>
                <w:szCs w:val="16"/>
                <w:lang w:eastAsia="it-CH"/>
              </w:rPr>
            </w:pPr>
            <w:r w:rsidRPr="00AB4568">
              <w:rPr>
                <w:rFonts w:cs="Arial"/>
                <w:i/>
                <w:iCs/>
                <w:sz w:val="16"/>
                <w:szCs w:val="16"/>
                <w:lang w:eastAsia="it-CH"/>
              </w:rPr>
              <w:t>1'352'510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right"/>
              <w:rPr>
                <w:rFonts w:cs="Arial"/>
                <w:i/>
                <w:iCs/>
                <w:sz w:val="16"/>
                <w:szCs w:val="16"/>
                <w:lang w:eastAsia="it-CH"/>
              </w:rPr>
            </w:pPr>
            <w:r w:rsidRPr="00AB4568">
              <w:rPr>
                <w:rFonts w:cs="Arial"/>
                <w:i/>
                <w:iCs/>
                <w:sz w:val="16"/>
                <w:szCs w:val="16"/>
                <w:lang w:eastAsia="it-CH"/>
              </w:rPr>
              <w:t>1'155'816</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right"/>
              <w:rPr>
                <w:rFonts w:cs="Arial"/>
                <w:i/>
                <w:iCs/>
                <w:sz w:val="16"/>
                <w:szCs w:val="16"/>
                <w:lang w:eastAsia="it-CH"/>
              </w:rPr>
            </w:pPr>
            <w:r w:rsidRPr="00AB4568">
              <w:rPr>
                <w:rFonts w:cs="Arial"/>
                <w:i/>
                <w:iCs/>
                <w:sz w:val="16"/>
                <w:szCs w:val="16"/>
                <w:lang w:eastAsia="it-CH"/>
              </w:rPr>
              <w:t>793'877</w:t>
            </w:r>
          </w:p>
        </w:tc>
      </w:tr>
      <w:tr w:rsidR="007069BC" w:rsidRPr="00AB4568"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left"/>
              <w:rPr>
                <w:rFonts w:cs="Arial"/>
                <w:i/>
                <w:iCs/>
                <w:sz w:val="16"/>
                <w:szCs w:val="16"/>
                <w:lang w:eastAsia="it-CH"/>
              </w:rPr>
            </w:pPr>
            <w:r w:rsidRPr="00AB4568">
              <w:rPr>
                <w:rFonts w:cs="Arial"/>
                <w:i/>
                <w:iCs/>
                <w:sz w:val="16"/>
                <w:szCs w:val="16"/>
                <w:lang w:eastAsia="it-CH"/>
              </w:rPr>
              <w:t>Totale costi</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right"/>
              <w:rPr>
                <w:rFonts w:cs="Arial"/>
                <w:i/>
                <w:iCs/>
                <w:sz w:val="16"/>
                <w:szCs w:val="16"/>
                <w:lang w:eastAsia="it-CH"/>
              </w:rPr>
            </w:pPr>
            <w:r w:rsidRPr="00AB4568">
              <w:rPr>
                <w:rFonts w:cs="Arial"/>
                <w:i/>
                <w:iCs/>
                <w:sz w:val="16"/>
                <w:szCs w:val="16"/>
                <w:lang w:eastAsia="it-CH"/>
              </w:rPr>
              <w:t>-887'851</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right"/>
              <w:rPr>
                <w:rFonts w:cs="Arial"/>
                <w:i/>
                <w:iCs/>
                <w:sz w:val="16"/>
                <w:szCs w:val="16"/>
                <w:lang w:eastAsia="it-CH"/>
              </w:rPr>
            </w:pPr>
            <w:r w:rsidRPr="00AB4568">
              <w:rPr>
                <w:rFonts w:cs="Arial"/>
                <w:i/>
                <w:iCs/>
                <w:sz w:val="16"/>
                <w:szCs w:val="16"/>
                <w:lang w:eastAsia="it-CH"/>
              </w:rPr>
              <w:t>-1'171'275</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right"/>
              <w:rPr>
                <w:rFonts w:cs="Arial"/>
                <w:i/>
                <w:iCs/>
                <w:sz w:val="16"/>
                <w:szCs w:val="16"/>
                <w:lang w:eastAsia="it-CH"/>
              </w:rPr>
            </w:pPr>
            <w:r w:rsidRPr="00AB4568">
              <w:rPr>
                <w:rFonts w:cs="Arial"/>
                <w:i/>
                <w:iCs/>
                <w:sz w:val="16"/>
                <w:szCs w:val="16"/>
                <w:lang w:eastAsia="it-CH"/>
              </w:rPr>
              <w:t>-1'513'260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right"/>
              <w:rPr>
                <w:rFonts w:cs="Arial"/>
                <w:i/>
                <w:iCs/>
                <w:sz w:val="16"/>
                <w:szCs w:val="16"/>
                <w:lang w:eastAsia="it-CH"/>
              </w:rPr>
            </w:pPr>
            <w:r w:rsidRPr="00AB4568">
              <w:rPr>
                <w:rFonts w:cs="Arial"/>
                <w:i/>
                <w:iCs/>
                <w:sz w:val="16"/>
                <w:szCs w:val="16"/>
                <w:lang w:eastAsia="it-CH"/>
              </w:rPr>
              <w:t>-1'180'864</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AB4568" w:rsidRDefault="007069BC" w:rsidP="00B47A81">
            <w:pPr>
              <w:jc w:val="right"/>
              <w:rPr>
                <w:rFonts w:cs="Arial"/>
                <w:i/>
                <w:iCs/>
                <w:sz w:val="16"/>
                <w:szCs w:val="16"/>
                <w:lang w:eastAsia="it-CH"/>
              </w:rPr>
            </w:pPr>
            <w:r w:rsidRPr="00AB4568">
              <w:rPr>
                <w:rFonts w:cs="Arial"/>
                <w:i/>
                <w:iCs/>
                <w:sz w:val="16"/>
                <w:szCs w:val="16"/>
                <w:lang w:eastAsia="it-CH"/>
              </w:rPr>
              <w:t>-1'050'472</w:t>
            </w:r>
          </w:p>
        </w:tc>
      </w:tr>
      <w:tr w:rsidR="007069BC" w:rsidRPr="00AB4568"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AB4568" w:rsidRDefault="007069BC" w:rsidP="00B47A81">
            <w:pPr>
              <w:jc w:val="left"/>
              <w:rPr>
                <w:rFonts w:cs="Arial"/>
                <w:b/>
                <w:bCs/>
                <w:i/>
                <w:iCs/>
                <w:sz w:val="16"/>
                <w:szCs w:val="16"/>
                <w:lang w:eastAsia="it-CH"/>
              </w:rPr>
            </w:pPr>
            <w:r w:rsidRPr="00AB4568">
              <w:rPr>
                <w:rFonts w:cs="Arial"/>
                <w:b/>
                <w:bCs/>
                <w:i/>
                <w:iCs/>
                <w:sz w:val="16"/>
                <w:szCs w:val="16"/>
                <w:lang w:eastAsia="it-CH"/>
              </w:rPr>
              <w:t>EBITDA *</w:t>
            </w:r>
          </w:p>
        </w:tc>
        <w:tc>
          <w:tcPr>
            <w:tcW w:w="1134" w:type="dxa"/>
            <w:tcBorders>
              <w:top w:val="nil"/>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-257'894</w:t>
            </w:r>
          </w:p>
        </w:tc>
        <w:tc>
          <w:tcPr>
            <w:tcW w:w="1134" w:type="dxa"/>
            <w:tcBorders>
              <w:top w:val="nil"/>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-94'073</w:t>
            </w:r>
          </w:p>
        </w:tc>
        <w:tc>
          <w:tcPr>
            <w:tcW w:w="992" w:type="dxa"/>
            <w:tcBorders>
              <w:top w:val="nil"/>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-160'750</w:t>
            </w:r>
          </w:p>
        </w:tc>
        <w:tc>
          <w:tcPr>
            <w:tcW w:w="1134" w:type="dxa"/>
            <w:tcBorders>
              <w:top w:val="nil"/>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-25'049</w:t>
            </w:r>
          </w:p>
        </w:tc>
        <w:tc>
          <w:tcPr>
            <w:tcW w:w="992" w:type="dxa"/>
            <w:tcBorders>
              <w:top w:val="nil"/>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-256'596</w:t>
            </w:r>
          </w:p>
        </w:tc>
      </w:tr>
      <w:tr w:rsidR="007069BC" w:rsidRPr="00AB4568"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-280'786</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-131'326</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-206'030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-69'251</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-296'178</w:t>
            </w:r>
          </w:p>
        </w:tc>
      </w:tr>
      <w:tr w:rsidR="007069BC" w:rsidRPr="00AB4568"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left"/>
              <w:rPr>
                <w:rFonts w:cs="Arial"/>
                <w:b/>
                <w:bCs/>
                <w:i/>
                <w:iCs/>
                <w:sz w:val="16"/>
                <w:szCs w:val="16"/>
                <w:lang w:eastAsia="it-CH"/>
              </w:rPr>
            </w:pPr>
            <w:r w:rsidRPr="00AB4568">
              <w:rPr>
                <w:rFonts w:cs="Arial"/>
                <w:b/>
                <w:bCs/>
                <w:i/>
                <w:iCs/>
                <w:sz w:val="16"/>
                <w:szCs w:val="16"/>
                <w:lang w:eastAsia="it-CH"/>
              </w:rPr>
              <w:t>Risultato prima di contributi da enti pubblici</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-378'015</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-284'747</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-360'738</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-229'251</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-449'175</w:t>
            </w:r>
          </w:p>
        </w:tc>
      </w:tr>
      <w:tr w:rsidR="007069BC" w:rsidRPr="00AB4568" w:rsidTr="00B47A81">
        <w:trPr>
          <w:trHeight w:val="270"/>
        </w:trPr>
        <w:tc>
          <w:tcPr>
            <w:tcW w:w="4253" w:type="dxa"/>
            <w:tcBorders>
              <w:top w:val="nil"/>
              <w:left w:val="nil"/>
              <w:bottom w:val="nil"/>
              <w:right w:val="nil"/>
            </w:tcBorders>
            <w:shd w:val="clear" w:color="auto" w:fill="auto"/>
            <w:noWrap/>
            <w:vAlign w:val="center"/>
            <w:hideMark/>
          </w:tcPr>
          <w:p w:rsidR="007069BC" w:rsidRPr="00AB4568" w:rsidRDefault="007069BC" w:rsidP="00B47A81">
            <w:pPr>
              <w:jc w:val="left"/>
              <w:rPr>
                <w:rFonts w:cs="Arial"/>
                <w:i/>
                <w:iCs/>
                <w:sz w:val="16"/>
                <w:szCs w:val="16"/>
                <w:lang w:eastAsia="it-CH"/>
              </w:rPr>
            </w:pPr>
            <w:r w:rsidRPr="00AB4568">
              <w:rPr>
                <w:rFonts w:cs="Arial"/>
                <w:i/>
                <w:iCs/>
                <w:sz w:val="16"/>
                <w:szCs w:val="16"/>
                <w:lang w:eastAsia="it-CH"/>
              </w:rPr>
              <w:t>Ricavi da contributi cantonali</w:t>
            </w:r>
          </w:p>
        </w:tc>
        <w:tc>
          <w:tcPr>
            <w:tcW w:w="1134" w:type="dxa"/>
            <w:tcBorders>
              <w:top w:val="nil"/>
              <w:left w:val="nil"/>
              <w:bottom w:val="nil"/>
              <w:right w:val="nil"/>
            </w:tcBorders>
            <w:shd w:val="clear" w:color="auto" w:fill="auto"/>
            <w:noWrap/>
            <w:vAlign w:val="center"/>
            <w:hideMark/>
          </w:tcPr>
          <w:p w:rsidR="007069BC" w:rsidRPr="00AB4568" w:rsidRDefault="007069BC" w:rsidP="00B47A81">
            <w:pPr>
              <w:jc w:val="right"/>
              <w:rPr>
                <w:rFonts w:cs="Arial"/>
                <w:sz w:val="16"/>
                <w:szCs w:val="16"/>
                <w:lang w:eastAsia="it-CH"/>
              </w:rPr>
            </w:pPr>
            <w:r w:rsidRPr="00AB4568">
              <w:rPr>
                <w:rFonts w:cs="Arial"/>
                <w:sz w:val="16"/>
                <w:szCs w:val="16"/>
                <w:lang w:eastAsia="it-CH"/>
              </w:rPr>
              <w:t>126'990</w:t>
            </w:r>
          </w:p>
        </w:tc>
        <w:tc>
          <w:tcPr>
            <w:tcW w:w="1134" w:type="dxa"/>
            <w:tcBorders>
              <w:top w:val="nil"/>
              <w:left w:val="nil"/>
              <w:bottom w:val="nil"/>
              <w:right w:val="nil"/>
            </w:tcBorders>
            <w:shd w:val="clear" w:color="auto" w:fill="auto"/>
            <w:noWrap/>
            <w:vAlign w:val="center"/>
            <w:hideMark/>
          </w:tcPr>
          <w:p w:rsidR="007069BC" w:rsidRPr="00AB4568" w:rsidRDefault="007069BC" w:rsidP="00B47A81">
            <w:pPr>
              <w:jc w:val="right"/>
              <w:rPr>
                <w:rFonts w:cs="Arial"/>
                <w:sz w:val="16"/>
                <w:szCs w:val="16"/>
                <w:lang w:eastAsia="it-CH"/>
              </w:rPr>
            </w:pPr>
            <w:r w:rsidRPr="00AB4568">
              <w:rPr>
                <w:rFonts w:cs="Arial"/>
                <w:sz w:val="16"/>
                <w:szCs w:val="16"/>
                <w:lang w:eastAsia="it-CH"/>
              </w:rPr>
              <w:t>121'667</w:t>
            </w:r>
          </w:p>
        </w:tc>
        <w:tc>
          <w:tcPr>
            <w:tcW w:w="992" w:type="dxa"/>
            <w:tcBorders>
              <w:top w:val="nil"/>
              <w:left w:val="nil"/>
              <w:bottom w:val="nil"/>
              <w:right w:val="nil"/>
            </w:tcBorders>
            <w:shd w:val="clear" w:color="auto" w:fill="auto"/>
            <w:noWrap/>
            <w:vAlign w:val="center"/>
            <w:hideMark/>
          </w:tcPr>
          <w:p w:rsidR="007069BC" w:rsidRPr="00AB4568" w:rsidRDefault="007069BC" w:rsidP="00B47A81">
            <w:pPr>
              <w:jc w:val="right"/>
              <w:rPr>
                <w:rFonts w:cs="Arial"/>
                <w:sz w:val="16"/>
                <w:szCs w:val="16"/>
                <w:lang w:eastAsia="it-CH"/>
              </w:rPr>
            </w:pPr>
            <w:r w:rsidRPr="00AB4568">
              <w:rPr>
                <w:rFonts w:cs="Arial"/>
                <w:sz w:val="16"/>
                <w:szCs w:val="16"/>
                <w:lang w:eastAsia="it-CH"/>
              </w:rPr>
              <w:t>196'152</w:t>
            </w:r>
          </w:p>
        </w:tc>
        <w:tc>
          <w:tcPr>
            <w:tcW w:w="1134" w:type="dxa"/>
            <w:tcBorders>
              <w:top w:val="nil"/>
              <w:left w:val="nil"/>
              <w:bottom w:val="nil"/>
              <w:right w:val="nil"/>
            </w:tcBorders>
            <w:shd w:val="clear" w:color="auto" w:fill="auto"/>
            <w:noWrap/>
            <w:vAlign w:val="center"/>
            <w:hideMark/>
          </w:tcPr>
          <w:p w:rsidR="007069BC" w:rsidRPr="00AB4568" w:rsidRDefault="007069BC" w:rsidP="00B47A81">
            <w:pPr>
              <w:jc w:val="right"/>
              <w:rPr>
                <w:rFonts w:cs="Arial"/>
                <w:sz w:val="16"/>
                <w:szCs w:val="16"/>
                <w:lang w:eastAsia="it-CH"/>
              </w:rPr>
            </w:pPr>
            <w:r w:rsidRPr="00AB4568">
              <w:rPr>
                <w:rFonts w:cs="Arial"/>
                <w:sz w:val="16"/>
                <w:szCs w:val="16"/>
                <w:lang w:eastAsia="it-CH"/>
              </w:rPr>
              <w:t>100'185</w:t>
            </w:r>
          </w:p>
        </w:tc>
        <w:tc>
          <w:tcPr>
            <w:tcW w:w="992" w:type="dxa"/>
            <w:tcBorders>
              <w:top w:val="nil"/>
              <w:left w:val="nil"/>
              <w:bottom w:val="nil"/>
              <w:right w:val="nil"/>
            </w:tcBorders>
            <w:shd w:val="clear" w:color="auto" w:fill="auto"/>
            <w:noWrap/>
            <w:vAlign w:val="center"/>
            <w:hideMark/>
          </w:tcPr>
          <w:p w:rsidR="007069BC" w:rsidRPr="00AB4568" w:rsidRDefault="007069BC" w:rsidP="00B47A81">
            <w:pPr>
              <w:jc w:val="right"/>
              <w:rPr>
                <w:rFonts w:cs="Arial"/>
                <w:sz w:val="16"/>
                <w:szCs w:val="16"/>
                <w:lang w:eastAsia="it-CH"/>
              </w:rPr>
            </w:pPr>
            <w:r w:rsidRPr="00AB4568">
              <w:rPr>
                <w:rFonts w:cs="Arial"/>
                <w:sz w:val="16"/>
                <w:szCs w:val="16"/>
                <w:lang w:eastAsia="it-CH"/>
              </w:rPr>
              <w:t>93'123</w:t>
            </w:r>
          </w:p>
        </w:tc>
      </w:tr>
      <w:tr w:rsidR="007069BC" w:rsidRPr="00AB4568" w:rsidTr="00B47A81">
        <w:trPr>
          <w:trHeight w:val="255"/>
        </w:trPr>
        <w:tc>
          <w:tcPr>
            <w:tcW w:w="4253" w:type="dxa"/>
            <w:tcBorders>
              <w:top w:val="nil"/>
              <w:left w:val="nil"/>
              <w:bottom w:val="nil"/>
              <w:right w:val="nil"/>
            </w:tcBorders>
            <w:shd w:val="clear" w:color="auto" w:fill="auto"/>
            <w:noWrap/>
            <w:vAlign w:val="bottom"/>
            <w:hideMark/>
          </w:tcPr>
          <w:p w:rsidR="007069BC" w:rsidRPr="00AB4568" w:rsidRDefault="007069BC" w:rsidP="00B47A81">
            <w:pPr>
              <w:jc w:val="left"/>
              <w:rPr>
                <w:rFonts w:cs="Arial"/>
                <w:sz w:val="16"/>
                <w:szCs w:val="16"/>
                <w:lang w:eastAsia="it-CH"/>
              </w:rPr>
            </w:pPr>
            <w:r w:rsidRPr="00AB4568">
              <w:rPr>
                <w:rFonts w:cs="Arial"/>
                <w:sz w:val="16"/>
                <w:szCs w:val="16"/>
                <w:lang w:eastAsia="it-CH"/>
              </w:rPr>
              <w:t>Ricavi enti pubblici</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159'305</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50'291</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40'000</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171'307</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110'000</w:t>
            </w:r>
          </w:p>
        </w:tc>
      </w:tr>
      <w:tr w:rsidR="007069BC" w:rsidRPr="00AB4568"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left"/>
              <w:rPr>
                <w:rFonts w:cs="Arial"/>
                <w:b/>
                <w:bCs/>
                <w:i/>
                <w:iCs/>
                <w:sz w:val="16"/>
                <w:szCs w:val="16"/>
                <w:lang w:eastAsia="it-CH"/>
              </w:rPr>
            </w:pPr>
            <w:r w:rsidRPr="00AB4568">
              <w:rPr>
                <w:rFonts w:cs="Arial"/>
                <w:b/>
                <w:bCs/>
                <w:i/>
                <w:iCs/>
                <w:sz w:val="16"/>
                <w:szCs w:val="16"/>
                <w:lang w:eastAsia="it-CH"/>
              </w:rPr>
              <w:t>Utile netto/Perdita netta</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-91'720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-112'789</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-124'586</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42'241</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-246'052</w:t>
            </w:r>
          </w:p>
        </w:tc>
      </w:tr>
      <w:tr w:rsidR="007069BC" w:rsidRPr="00AB4568" w:rsidTr="00576BD9">
        <w:trPr>
          <w:trHeight w:val="340"/>
        </w:trPr>
        <w:tc>
          <w:tcPr>
            <w:tcW w:w="4253" w:type="dxa"/>
            <w:tcBorders>
              <w:top w:val="nil"/>
              <w:left w:val="nil"/>
              <w:bottom w:val="nil"/>
              <w:right w:val="nil"/>
            </w:tcBorders>
            <w:shd w:val="clear" w:color="auto" w:fill="auto"/>
            <w:noWrap/>
            <w:vAlign w:val="center"/>
            <w:hideMark/>
          </w:tcPr>
          <w:p w:rsidR="007069BC" w:rsidRPr="00AB4568" w:rsidRDefault="007069BC" w:rsidP="00B47A81">
            <w:pPr>
              <w:jc w:val="left"/>
              <w:rPr>
                <w:rFonts w:cs="Arial"/>
                <w:b/>
                <w:bCs/>
                <w:i/>
                <w:iCs/>
                <w:sz w:val="16"/>
                <w:szCs w:val="16"/>
                <w:lang w:eastAsia="it-CH"/>
              </w:rPr>
            </w:pPr>
            <w:r w:rsidRPr="00AB4568">
              <w:rPr>
                <w:rFonts w:cs="Arial"/>
                <w:b/>
                <w:bCs/>
                <w:i/>
                <w:iCs/>
                <w:sz w:val="16"/>
                <w:szCs w:val="16"/>
                <w:lang w:eastAsia="it-CH"/>
              </w:rPr>
              <w:t>Eccedenza (+) / fabbisogno (-) di liquidità annuale</w:t>
            </w:r>
          </w:p>
        </w:tc>
        <w:tc>
          <w:tcPr>
            <w:tcW w:w="1134" w:type="dxa"/>
            <w:tcBorders>
              <w:top w:val="nil"/>
              <w:left w:val="nil"/>
              <w:bottom w:val="nil"/>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5'509</w:t>
            </w:r>
          </w:p>
        </w:tc>
        <w:tc>
          <w:tcPr>
            <w:tcW w:w="1134" w:type="dxa"/>
            <w:tcBorders>
              <w:top w:val="nil"/>
              <w:left w:val="nil"/>
              <w:bottom w:val="nil"/>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40'632</w:t>
            </w:r>
          </w:p>
        </w:tc>
        <w:tc>
          <w:tcPr>
            <w:tcW w:w="992" w:type="dxa"/>
            <w:tcBorders>
              <w:top w:val="nil"/>
              <w:left w:val="nil"/>
              <w:bottom w:val="nil"/>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30'121</w:t>
            </w:r>
          </w:p>
        </w:tc>
        <w:tc>
          <w:tcPr>
            <w:tcW w:w="1134" w:type="dxa"/>
            <w:tcBorders>
              <w:top w:val="nil"/>
              <w:left w:val="nil"/>
              <w:bottom w:val="nil"/>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202'241</w:t>
            </w:r>
          </w:p>
        </w:tc>
        <w:tc>
          <w:tcPr>
            <w:tcW w:w="992" w:type="dxa"/>
            <w:tcBorders>
              <w:top w:val="nil"/>
              <w:left w:val="nil"/>
              <w:bottom w:val="nil"/>
              <w:right w:val="nil"/>
            </w:tcBorders>
            <w:shd w:val="clear" w:color="auto" w:fill="auto"/>
            <w:noWrap/>
            <w:vAlign w:val="center"/>
            <w:hideMark/>
          </w:tcPr>
          <w:p w:rsidR="007069BC" w:rsidRPr="00AB4568" w:rsidRDefault="007069BC" w:rsidP="00B47A81">
            <w:pPr>
              <w:jc w:val="right"/>
              <w:rPr>
                <w:rFonts w:cs="Arial"/>
                <w:b/>
                <w:bCs/>
                <w:i/>
                <w:iCs/>
                <w:sz w:val="16"/>
                <w:szCs w:val="16"/>
                <w:lang w:eastAsia="it-CH"/>
              </w:rPr>
            </w:pPr>
            <w:r w:rsidRPr="00AB4568">
              <w:rPr>
                <w:rFonts w:cs="Arial"/>
                <w:b/>
                <w:bCs/>
                <w:i/>
                <w:iCs/>
                <w:sz w:val="16"/>
                <w:szCs w:val="16"/>
                <w:lang w:eastAsia="it-CH"/>
              </w:rPr>
              <w:t>-93'055</w:t>
            </w:r>
          </w:p>
        </w:tc>
      </w:tr>
      <w:tr w:rsidR="007069BC" w:rsidRPr="00AB4568" w:rsidTr="00576BD9">
        <w:trPr>
          <w:trHeight w:val="340"/>
        </w:trPr>
        <w:tc>
          <w:tcPr>
            <w:tcW w:w="4253"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r w:rsidRPr="00AB4568">
              <w:rPr>
                <w:rFonts w:cs="Arial"/>
                <w:b/>
                <w:bCs/>
                <w:i/>
                <w:iCs/>
                <w:sz w:val="16"/>
                <w:szCs w:val="16"/>
                <w:lang w:eastAsia="it-CH"/>
              </w:rPr>
              <w:t xml:space="preserve">Investimenti netti eseguiti (-) / </w:t>
            </w:r>
            <w:r>
              <w:rPr>
                <w:rFonts w:cs="Arial"/>
                <w:b/>
                <w:bCs/>
                <w:i/>
                <w:iCs/>
                <w:sz w:val="16"/>
                <w:szCs w:val="16"/>
                <w:lang w:eastAsia="it-CH"/>
              </w:rPr>
              <w:t>ceduti</w:t>
            </w:r>
            <w:r w:rsidRPr="00AB4568">
              <w:rPr>
                <w:rFonts w:cs="Arial"/>
                <w:b/>
                <w:bCs/>
                <w:i/>
                <w:iCs/>
                <w:sz w:val="16"/>
                <w:szCs w:val="16"/>
                <w:lang w:eastAsia="it-CH"/>
              </w:rPr>
              <w:t xml:space="preserve"> (+)</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-3'862'170</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-114'219</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40'293</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0</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-48'000</w:t>
            </w:r>
          </w:p>
        </w:tc>
      </w:tr>
      <w:tr w:rsidR="007069BC" w:rsidRPr="00AB4568" w:rsidTr="00576BD9">
        <w:trPr>
          <w:trHeight w:val="340"/>
        </w:trPr>
        <w:tc>
          <w:tcPr>
            <w:tcW w:w="4253"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r w:rsidRPr="00AB4568">
              <w:rPr>
                <w:rFonts w:cs="Arial"/>
                <w:b/>
                <w:bCs/>
                <w:i/>
                <w:iCs/>
                <w:sz w:val="16"/>
                <w:szCs w:val="16"/>
                <w:lang w:eastAsia="it-CH"/>
              </w:rPr>
              <w:t>Eccedenza (+) / fabbisogno (-) annuo totale di liquidità</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-3'856'661</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-73'587</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70'414</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202'241</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-141'055</w:t>
            </w:r>
          </w:p>
        </w:tc>
      </w:tr>
      <w:tr w:rsidR="007069BC" w:rsidRPr="00AB4568" w:rsidTr="00576BD9">
        <w:trPr>
          <w:trHeight w:val="340"/>
        </w:trPr>
        <w:tc>
          <w:tcPr>
            <w:tcW w:w="4253"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r w:rsidRPr="00AB4568">
              <w:rPr>
                <w:rFonts w:cs="Arial"/>
                <w:b/>
                <w:bCs/>
                <w:i/>
                <w:iCs/>
                <w:sz w:val="16"/>
                <w:szCs w:val="16"/>
                <w:lang w:eastAsia="it-CH"/>
              </w:rPr>
              <w:t>Variazione della liquidità nella gestione corrente</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227'279</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-21'823</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-68'217</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-29'426</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9'507</w:t>
            </w:r>
          </w:p>
        </w:tc>
      </w:tr>
      <w:tr w:rsidR="007069BC" w:rsidRPr="00AB4568" w:rsidTr="00576BD9">
        <w:trPr>
          <w:trHeight w:val="340"/>
        </w:trPr>
        <w:tc>
          <w:tcPr>
            <w:tcW w:w="4253"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r w:rsidRPr="00AB4568">
              <w:rPr>
                <w:rFonts w:cs="Arial"/>
                <w:b/>
                <w:bCs/>
                <w:i/>
                <w:iCs/>
                <w:sz w:val="16"/>
                <w:szCs w:val="16"/>
                <w:lang w:eastAsia="it-CH"/>
              </w:rPr>
              <w:t>Apporti (+) / Rimborsi (-) di liquidità da / a terzi</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3'717'496</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28'859</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-36'119</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-108'554</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71'970</w:t>
            </w:r>
          </w:p>
        </w:tc>
      </w:tr>
      <w:tr w:rsidR="007069BC" w:rsidRPr="00AB4568" w:rsidTr="00576BD9">
        <w:trPr>
          <w:trHeight w:val="340"/>
        </w:trPr>
        <w:tc>
          <w:tcPr>
            <w:tcW w:w="4253"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r w:rsidRPr="00AB4568">
              <w:rPr>
                <w:rFonts w:cs="Arial"/>
                <w:b/>
                <w:bCs/>
                <w:i/>
                <w:iCs/>
                <w:sz w:val="16"/>
                <w:szCs w:val="16"/>
                <w:lang w:eastAsia="it-CH"/>
              </w:rPr>
              <w:t>Eccedenza (+) / fabbisogno (-) annuo di liquidità</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88'113</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-66'551</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-33'921</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64'262</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-59'577</w:t>
            </w:r>
          </w:p>
        </w:tc>
      </w:tr>
      <w:tr w:rsidR="007069BC" w:rsidRPr="00AB4568" w:rsidTr="00576BD9">
        <w:trPr>
          <w:trHeight w:val="340"/>
        </w:trPr>
        <w:tc>
          <w:tcPr>
            <w:tcW w:w="4253"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r w:rsidRPr="00AB4568">
              <w:rPr>
                <w:rFonts w:cs="Arial"/>
                <w:b/>
                <w:bCs/>
                <w:i/>
                <w:iCs/>
                <w:sz w:val="16"/>
                <w:szCs w:val="16"/>
                <w:lang w:eastAsia="it-CH"/>
              </w:rPr>
              <w:t>Eccedenza (+) /fabbisogno  (-) di liquidità cumulato</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109'377</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42'826</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8'905</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73'167</w:t>
            </w: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right"/>
              <w:rPr>
                <w:rFonts w:cs="Arial"/>
                <w:b/>
                <w:bCs/>
                <w:i/>
                <w:iCs/>
                <w:sz w:val="16"/>
                <w:szCs w:val="16"/>
                <w:lang w:eastAsia="it-CH"/>
              </w:rPr>
            </w:pPr>
            <w:r w:rsidRPr="00AB4568">
              <w:rPr>
                <w:rFonts w:cs="Arial"/>
                <w:b/>
                <w:bCs/>
                <w:i/>
                <w:iCs/>
                <w:sz w:val="16"/>
                <w:szCs w:val="16"/>
                <w:lang w:eastAsia="it-CH"/>
              </w:rPr>
              <w:t>13'589</w:t>
            </w:r>
          </w:p>
        </w:tc>
      </w:tr>
      <w:tr w:rsidR="007069BC" w:rsidRPr="00AB4568" w:rsidTr="00576BD9">
        <w:trPr>
          <w:trHeight w:val="340"/>
        </w:trPr>
        <w:tc>
          <w:tcPr>
            <w:tcW w:w="4253"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r w:rsidRPr="00AB4568">
              <w:rPr>
                <w:rFonts w:cs="Arial"/>
                <w:b/>
                <w:bCs/>
                <w:i/>
                <w:iCs/>
                <w:sz w:val="16"/>
                <w:szCs w:val="16"/>
                <w:lang w:eastAsia="it-CH"/>
              </w:rPr>
              <w:t>* risultato prima di interessi ammortamenti e imposte</w:t>
            </w: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p>
        </w:tc>
        <w:tc>
          <w:tcPr>
            <w:tcW w:w="992" w:type="dxa"/>
            <w:tcBorders>
              <w:top w:val="nil"/>
              <w:left w:val="nil"/>
              <w:bottom w:val="nil"/>
              <w:right w:val="nil"/>
            </w:tcBorders>
            <w:shd w:val="clear" w:color="auto" w:fill="auto"/>
            <w:noWrap/>
            <w:vAlign w:val="center"/>
            <w:hideMark/>
          </w:tcPr>
          <w:p w:rsidR="007069BC" w:rsidRPr="00AB4568" w:rsidRDefault="007069BC" w:rsidP="00576BD9">
            <w:pPr>
              <w:jc w:val="left"/>
              <w:rPr>
                <w:rFonts w:cs="Arial"/>
                <w:b/>
                <w:bCs/>
                <w:i/>
                <w:iCs/>
                <w:sz w:val="16"/>
                <w:szCs w:val="16"/>
                <w:lang w:eastAsia="it-CH"/>
              </w:rPr>
            </w:pPr>
          </w:p>
        </w:tc>
      </w:tr>
      <w:tr w:rsidR="007069BC" w:rsidRPr="00AB4568" w:rsidTr="00B47A81">
        <w:trPr>
          <w:trHeight w:val="255"/>
        </w:trPr>
        <w:tc>
          <w:tcPr>
            <w:tcW w:w="4253" w:type="dxa"/>
            <w:tcBorders>
              <w:top w:val="nil"/>
              <w:left w:val="nil"/>
              <w:bottom w:val="nil"/>
              <w:right w:val="nil"/>
            </w:tcBorders>
            <w:shd w:val="clear" w:color="auto" w:fill="auto"/>
            <w:noWrap/>
            <w:vAlign w:val="bottom"/>
            <w:hideMark/>
          </w:tcPr>
          <w:p w:rsidR="007069BC" w:rsidRPr="00AB4568" w:rsidRDefault="007069BC" w:rsidP="00B47A81">
            <w:pPr>
              <w:jc w:val="left"/>
              <w:rPr>
                <w:rFonts w:cs="Arial"/>
                <w:sz w:val="16"/>
                <w:szCs w:val="16"/>
                <w:lang w:eastAsia="it-CH"/>
              </w:rPr>
            </w:pPr>
            <w:r w:rsidRPr="00AB4568">
              <w:rPr>
                <w:rFonts w:cs="Arial"/>
                <w:sz w:val="16"/>
                <w:szCs w:val="16"/>
                <w:lang w:eastAsia="it-CH"/>
              </w:rPr>
              <w:lastRenderedPageBreak/>
              <w:t>Totale passaggi, di cui</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27'497</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32'532</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35'355</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31'486</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18'221</w:t>
            </w:r>
          </w:p>
        </w:tc>
      </w:tr>
      <w:tr w:rsidR="007069BC" w:rsidRPr="00AB4568" w:rsidTr="00B47A81">
        <w:trPr>
          <w:trHeight w:val="255"/>
        </w:trPr>
        <w:tc>
          <w:tcPr>
            <w:tcW w:w="4253" w:type="dxa"/>
            <w:tcBorders>
              <w:top w:val="nil"/>
              <w:left w:val="nil"/>
              <w:bottom w:val="nil"/>
              <w:right w:val="nil"/>
            </w:tcBorders>
            <w:shd w:val="clear" w:color="auto" w:fill="auto"/>
            <w:noWrap/>
            <w:vAlign w:val="bottom"/>
            <w:hideMark/>
          </w:tcPr>
          <w:p w:rsidR="007069BC" w:rsidRPr="00AB4568" w:rsidRDefault="007069BC" w:rsidP="00B47A81">
            <w:pPr>
              <w:jc w:val="left"/>
              <w:rPr>
                <w:rFonts w:cs="Arial"/>
                <w:sz w:val="16"/>
                <w:szCs w:val="16"/>
                <w:lang w:eastAsia="it-CH"/>
              </w:rPr>
            </w:pPr>
            <w:r w:rsidRPr="00AB4568">
              <w:rPr>
                <w:rFonts w:cs="Arial"/>
                <w:sz w:val="16"/>
                <w:szCs w:val="16"/>
                <w:lang w:eastAsia="it-CH"/>
              </w:rPr>
              <w:t>Totale passaggi stagione estiva</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0</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1'186</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1'500</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688</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899</w:t>
            </w:r>
          </w:p>
        </w:tc>
      </w:tr>
      <w:tr w:rsidR="007069BC" w:rsidRPr="00AB4568" w:rsidTr="00B47A81">
        <w:trPr>
          <w:trHeight w:val="255"/>
        </w:trPr>
        <w:tc>
          <w:tcPr>
            <w:tcW w:w="4253" w:type="dxa"/>
            <w:tcBorders>
              <w:top w:val="nil"/>
              <w:left w:val="nil"/>
              <w:bottom w:val="nil"/>
              <w:right w:val="nil"/>
            </w:tcBorders>
            <w:shd w:val="clear" w:color="auto" w:fill="auto"/>
            <w:noWrap/>
            <w:vAlign w:val="bottom"/>
            <w:hideMark/>
          </w:tcPr>
          <w:p w:rsidR="007069BC" w:rsidRPr="00AB4568" w:rsidRDefault="007069BC" w:rsidP="00B47A81">
            <w:pPr>
              <w:jc w:val="left"/>
              <w:rPr>
                <w:rFonts w:cs="Arial"/>
                <w:sz w:val="16"/>
                <w:szCs w:val="16"/>
                <w:lang w:eastAsia="it-CH"/>
              </w:rPr>
            </w:pPr>
            <w:r w:rsidRPr="00AB4568">
              <w:rPr>
                <w:rFonts w:cs="Arial"/>
                <w:sz w:val="16"/>
                <w:szCs w:val="16"/>
                <w:lang w:eastAsia="it-CH"/>
              </w:rPr>
              <w:t>Totale passaggi stagione invernale</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27'497</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31'346</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33'855</w:t>
            </w:r>
          </w:p>
        </w:tc>
        <w:tc>
          <w:tcPr>
            <w:tcW w:w="1134"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30'798</w:t>
            </w:r>
          </w:p>
        </w:tc>
        <w:tc>
          <w:tcPr>
            <w:tcW w:w="992" w:type="dxa"/>
            <w:tcBorders>
              <w:top w:val="nil"/>
              <w:left w:val="nil"/>
              <w:bottom w:val="nil"/>
              <w:right w:val="nil"/>
            </w:tcBorders>
            <w:shd w:val="clear" w:color="auto" w:fill="auto"/>
            <w:noWrap/>
            <w:vAlign w:val="bottom"/>
            <w:hideMark/>
          </w:tcPr>
          <w:p w:rsidR="007069BC" w:rsidRPr="00AB4568" w:rsidRDefault="007069BC" w:rsidP="00B47A81">
            <w:pPr>
              <w:jc w:val="right"/>
              <w:rPr>
                <w:rFonts w:cs="Arial"/>
                <w:sz w:val="16"/>
                <w:szCs w:val="16"/>
                <w:lang w:eastAsia="it-CH"/>
              </w:rPr>
            </w:pPr>
            <w:r w:rsidRPr="00AB4568">
              <w:rPr>
                <w:rFonts w:cs="Arial"/>
                <w:sz w:val="16"/>
                <w:szCs w:val="16"/>
                <w:lang w:eastAsia="it-CH"/>
              </w:rPr>
              <w:t>17'322</w:t>
            </w:r>
          </w:p>
        </w:tc>
      </w:tr>
    </w:tbl>
    <w:p w:rsidR="007069BC" w:rsidRPr="00576BD9" w:rsidRDefault="007069BC" w:rsidP="007069BC">
      <w:pPr>
        <w:rPr>
          <w:bCs/>
          <w:sz w:val="32"/>
          <w:szCs w:val="32"/>
        </w:rPr>
      </w:pPr>
    </w:p>
    <w:p w:rsidR="007069BC" w:rsidRPr="0091509E" w:rsidRDefault="007069BC" w:rsidP="007069BC">
      <w:pPr>
        <w:rPr>
          <w:bCs/>
        </w:rPr>
      </w:pPr>
      <w:r>
        <w:rPr>
          <w:bCs/>
        </w:rPr>
        <w:t xml:space="preserve">Come descritto, unicamente la garanzia della copertura dei disavanzi d’esercizio da parte del Comune di </w:t>
      </w:r>
      <w:proofErr w:type="spellStart"/>
      <w:r>
        <w:rPr>
          <w:bCs/>
        </w:rPr>
        <w:t>Faido</w:t>
      </w:r>
      <w:proofErr w:type="spellEnd"/>
      <w:r>
        <w:rPr>
          <w:bCs/>
        </w:rPr>
        <w:t xml:space="preserve"> ha potuto dare la sicurezza necessaria alla continuità dell’attività della stazione invernale</w:t>
      </w:r>
      <w:r w:rsidRPr="0091509E">
        <w:rPr>
          <w:bCs/>
        </w:rPr>
        <w:t>.</w:t>
      </w:r>
    </w:p>
    <w:p w:rsidR="007069BC" w:rsidRPr="0091509E" w:rsidRDefault="007069BC" w:rsidP="007069BC">
      <w:pPr>
        <w:rPr>
          <w:bCs/>
        </w:rPr>
      </w:pPr>
    </w:p>
    <w:p w:rsidR="007069BC" w:rsidRDefault="007069BC" w:rsidP="007069BC">
      <w:pPr>
        <w:rPr>
          <w:bCs/>
        </w:rPr>
      </w:pPr>
      <w:r>
        <w:rPr>
          <w:bCs/>
        </w:rPr>
        <w:t>È evidente che senza i contributi ricevuti da Cantone (circa 640'000.- franchi) e Comune (530'000.- franchi) l’attività non si autofinanzierebbe. L’importante sforzo fatto dal Comune sicuramente offre una garanzia di continuità che altrimenti non potrebbe essere data.</w:t>
      </w:r>
    </w:p>
    <w:p w:rsidR="007069BC" w:rsidRDefault="007069BC" w:rsidP="007069BC">
      <w:pPr>
        <w:rPr>
          <w:bCs/>
        </w:rPr>
      </w:pPr>
    </w:p>
    <w:p w:rsidR="007069BC" w:rsidRPr="0091509E" w:rsidRDefault="007069BC" w:rsidP="007069BC">
      <w:pPr>
        <w:rPr>
          <w:bCs/>
        </w:rPr>
      </w:pPr>
      <w:r>
        <w:rPr>
          <w:bCs/>
        </w:rPr>
        <w:t>I risultati negativi che comunque vengono generati dall’attività, derivano essenzialmente dagli ammortamenti sulla sostanza fissa, che perlomeno non hanno impatto sulla liquidità della società. Il capitale azionario della SA attualmente garantisce le coperture delle perdite senza compromettere a medio termine un suo indebitamento eccessivo (rischi legati all’art. 725 CO).</w:t>
      </w:r>
    </w:p>
    <w:p w:rsidR="007069BC" w:rsidRPr="0091509E" w:rsidRDefault="007069BC" w:rsidP="007069BC">
      <w:pPr>
        <w:rPr>
          <w:bCs/>
        </w:rPr>
      </w:pPr>
    </w:p>
    <w:p w:rsidR="007069BC" w:rsidRPr="0091509E" w:rsidRDefault="007069BC" w:rsidP="007069BC">
      <w:pPr>
        <w:rPr>
          <w:bCs/>
        </w:rPr>
      </w:pPr>
      <w:r>
        <w:rPr>
          <w:bCs/>
        </w:rPr>
        <w:t>La stagione 2015/16 (come pure quella appena conclusasi che analizzeremo in seguito) è stata segnata da uno scarso innevamento che ha ridotto di oltre il 40% le affluenze medie registrate negli anni precedenti.</w:t>
      </w:r>
    </w:p>
    <w:p w:rsidR="007069BC" w:rsidRPr="0091509E" w:rsidRDefault="007069BC" w:rsidP="007069BC">
      <w:pPr>
        <w:rPr>
          <w:bCs/>
        </w:rPr>
      </w:pPr>
    </w:p>
    <w:p w:rsidR="007069BC" w:rsidRPr="0091509E" w:rsidRDefault="007069BC" w:rsidP="007069BC">
      <w:pPr>
        <w:rPr>
          <w:bCs/>
        </w:rPr>
      </w:pPr>
    </w:p>
    <w:p w:rsidR="007069BC" w:rsidRDefault="007069BC" w:rsidP="007069BC">
      <w:pPr>
        <w:pStyle w:val="Titolo3"/>
        <w:keepLines/>
        <w:numPr>
          <w:ilvl w:val="2"/>
          <w:numId w:val="16"/>
        </w:numPr>
        <w:tabs>
          <w:tab w:val="clear" w:pos="709"/>
        </w:tabs>
        <w:spacing w:before="0"/>
        <w:ind w:left="454" w:hanging="454"/>
      </w:pPr>
      <w:bookmarkStart w:id="20" w:name="_Toc483384241"/>
      <w:bookmarkStart w:id="21" w:name="_Toc483384350"/>
      <w:bookmarkStart w:id="22" w:name="_Toc483402487"/>
      <w:bookmarkStart w:id="23" w:name="_Toc483402528"/>
      <w:bookmarkStart w:id="24" w:name="_Toc483574082"/>
      <w:bookmarkStart w:id="25" w:name="_Toc483580401"/>
      <w:bookmarkStart w:id="26" w:name="_Toc483837231"/>
      <w:bookmarkStart w:id="27" w:name="_Toc485131891"/>
      <w:r>
        <w:t xml:space="preserve">Bosco </w:t>
      </w:r>
      <w:proofErr w:type="spellStart"/>
      <w:r>
        <w:t>Gurin</w:t>
      </w:r>
      <w:bookmarkEnd w:id="20"/>
      <w:bookmarkEnd w:id="21"/>
      <w:bookmarkEnd w:id="22"/>
      <w:bookmarkEnd w:id="23"/>
      <w:bookmarkEnd w:id="24"/>
      <w:bookmarkEnd w:id="25"/>
      <w:bookmarkEnd w:id="26"/>
      <w:bookmarkEnd w:id="27"/>
      <w:proofErr w:type="spellEnd"/>
    </w:p>
    <w:p w:rsidR="007069BC" w:rsidRPr="0091509E" w:rsidRDefault="007069BC" w:rsidP="00B47A81">
      <w:pPr>
        <w:numPr>
          <w:ilvl w:val="1"/>
          <w:numId w:val="19"/>
        </w:numPr>
        <w:tabs>
          <w:tab w:val="num" w:pos="284"/>
        </w:tabs>
        <w:spacing w:after="100" w:afterAutospacing="1"/>
        <w:ind w:left="284" w:hanging="284"/>
        <w:rPr>
          <w:bCs/>
        </w:rPr>
      </w:pPr>
      <w:r w:rsidRPr="0091509E">
        <w:rPr>
          <w:bCs/>
        </w:rPr>
        <w:t>Proprietario degli impianti: Giovani Frapolli</w:t>
      </w:r>
    </w:p>
    <w:p w:rsidR="007069BC" w:rsidRPr="0091509E" w:rsidRDefault="007069BC" w:rsidP="00B47A81">
      <w:pPr>
        <w:numPr>
          <w:ilvl w:val="1"/>
          <w:numId w:val="19"/>
        </w:numPr>
        <w:tabs>
          <w:tab w:val="num" w:pos="284"/>
        </w:tabs>
        <w:spacing w:before="80"/>
        <w:ind w:left="284" w:hanging="284"/>
        <w:rPr>
          <w:bCs/>
        </w:rPr>
      </w:pPr>
      <w:r>
        <w:rPr>
          <w:bCs/>
        </w:rPr>
        <w:t>Gestione degli impianti: Centri Turistici Montani SA (CTM)</w:t>
      </w:r>
    </w:p>
    <w:p w:rsidR="007069BC" w:rsidRPr="0091509E" w:rsidRDefault="007069BC" w:rsidP="007069BC">
      <w:pPr>
        <w:tabs>
          <w:tab w:val="num" w:pos="0"/>
          <w:tab w:val="left" w:pos="851"/>
        </w:tabs>
        <w:rPr>
          <w:bCs/>
        </w:rPr>
      </w:pPr>
    </w:p>
    <w:p w:rsidR="007069BC" w:rsidRDefault="007069BC" w:rsidP="007069BC">
      <w:pPr>
        <w:tabs>
          <w:tab w:val="num" w:pos="0"/>
        </w:tabs>
        <w:rPr>
          <w:bCs/>
        </w:rPr>
      </w:pPr>
      <w:r w:rsidRPr="0091509E">
        <w:rPr>
          <w:bCs/>
        </w:rPr>
        <w:t>Anche in questo caso, per facilitare una visione consolidata della situazione finanziaria delle due entità, qui di seguito sono elencate le principali voci che ne descrivono l’andamento nelle stagioni che sono state al beneficio dei contributi alla manutenzione ordinaria:</w:t>
      </w:r>
    </w:p>
    <w:p w:rsidR="007069BC" w:rsidRPr="00B47A81" w:rsidRDefault="007069BC" w:rsidP="007069BC">
      <w:pPr>
        <w:tabs>
          <w:tab w:val="num" w:pos="0"/>
        </w:tabs>
        <w:rPr>
          <w:bCs/>
          <w:sz w:val="32"/>
          <w:szCs w:val="32"/>
        </w:rPr>
      </w:pPr>
    </w:p>
    <w:tbl>
      <w:tblPr>
        <w:tblW w:w="9639" w:type="dxa"/>
        <w:tblInd w:w="70" w:type="dxa"/>
        <w:tblCellMar>
          <w:left w:w="70" w:type="dxa"/>
          <w:right w:w="70" w:type="dxa"/>
        </w:tblCellMar>
        <w:tblLook w:val="04A0" w:firstRow="1" w:lastRow="0" w:firstColumn="1" w:lastColumn="0" w:noHBand="0" w:noVBand="1"/>
      </w:tblPr>
      <w:tblGrid>
        <w:gridCol w:w="4253"/>
        <w:gridCol w:w="1096"/>
        <w:gridCol w:w="1172"/>
        <w:gridCol w:w="992"/>
        <w:gridCol w:w="1134"/>
        <w:gridCol w:w="992"/>
      </w:tblGrid>
      <w:tr w:rsidR="007069BC" w:rsidRPr="00F5640E" w:rsidTr="00B47A81">
        <w:trPr>
          <w:trHeight w:val="255"/>
        </w:trPr>
        <w:tc>
          <w:tcPr>
            <w:tcW w:w="4253"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b/>
                <w:bCs/>
                <w:sz w:val="16"/>
                <w:szCs w:val="16"/>
                <w:lang w:eastAsia="it-CH"/>
              </w:rPr>
            </w:pPr>
            <w:r w:rsidRPr="00F5640E">
              <w:rPr>
                <w:rFonts w:cs="Arial"/>
                <w:b/>
                <w:bCs/>
                <w:sz w:val="16"/>
                <w:szCs w:val="16"/>
                <w:lang w:eastAsia="it-CH"/>
              </w:rPr>
              <w:t>Conto Economico</w:t>
            </w:r>
          </w:p>
        </w:tc>
        <w:tc>
          <w:tcPr>
            <w:tcW w:w="1096"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c>
          <w:tcPr>
            <w:tcW w:w="1172"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r>
      <w:tr w:rsidR="007069BC" w:rsidRPr="00F5640E" w:rsidTr="00576BD9">
        <w:trPr>
          <w:trHeight w:val="113"/>
        </w:trPr>
        <w:tc>
          <w:tcPr>
            <w:tcW w:w="4253"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c>
          <w:tcPr>
            <w:tcW w:w="1096"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c>
          <w:tcPr>
            <w:tcW w:w="1172"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r>
      <w:tr w:rsidR="007069BC" w:rsidRPr="00F5640E" w:rsidTr="00B47A81">
        <w:trPr>
          <w:trHeight w:val="255"/>
        </w:trPr>
        <w:tc>
          <w:tcPr>
            <w:tcW w:w="4253"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p>
        </w:tc>
        <w:tc>
          <w:tcPr>
            <w:tcW w:w="1096"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2011/2012</w:t>
            </w:r>
          </w:p>
        </w:tc>
        <w:tc>
          <w:tcPr>
            <w:tcW w:w="117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2012/2013</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2013/2014</w:t>
            </w:r>
          </w:p>
        </w:tc>
        <w:tc>
          <w:tcPr>
            <w:tcW w:w="1134"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2014/2015</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2015/2016</w:t>
            </w:r>
          </w:p>
        </w:tc>
      </w:tr>
      <w:tr w:rsidR="007069BC" w:rsidRPr="00F5640E" w:rsidTr="00B47A81">
        <w:trPr>
          <w:trHeight w:val="255"/>
        </w:trPr>
        <w:tc>
          <w:tcPr>
            <w:tcW w:w="4253"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p>
        </w:tc>
        <w:tc>
          <w:tcPr>
            <w:tcW w:w="1096"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Consuntivo</w:t>
            </w:r>
          </w:p>
        </w:tc>
        <w:tc>
          <w:tcPr>
            <w:tcW w:w="117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Consuntivo</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Consuntivo</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Consuntivo</w:t>
            </w:r>
          </w:p>
        </w:tc>
      </w:tr>
      <w:tr w:rsidR="007069BC" w:rsidRPr="00F5640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left"/>
              <w:rPr>
                <w:rFonts w:cs="Arial"/>
                <w:i/>
                <w:iCs/>
                <w:sz w:val="16"/>
                <w:szCs w:val="16"/>
                <w:lang w:eastAsia="it-CH"/>
              </w:rPr>
            </w:pPr>
            <w:r w:rsidRPr="00F5640E">
              <w:rPr>
                <w:rFonts w:cs="Arial"/>
                <w:i/>
                <w:iCs/>
                <w:sz w:val="16"/>
                <w:szCs w:val="16"/>
                <w:lang w:eastAsia="it-CH"/>
              </w:rPr>
              <w:t>Ricavi complessivi</w:t>
            </w:r>
          </w:p>
        </w:tc>
        <w:tc>
          <w:tcPr>
            <w:tcW w:w="1096"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right"/>
              <w:rPr>
                <w:rFonts w:cs="Arial"/>
                <w:i/>
                <w:iCs/>
                <w:sz w:val="16"/>
                <w:szCs w:val="16"/>
                <w:lang w:eastAsia="it-CH"/>
              </w:rPr>
            </w:pPr>
            <w:r w:rsidRPr="00F5640E">
              <w:rPr>
                <w:rFonts w:cs="Arial"/>
                <w:i/>
                <w:iCs/>
                <w:sz w:val="16"/>
                <w:szCs w:val="16"/>
                <w:lang w:eastAsia="it-CH"/>
              </w:rPr>
              <w:t>708'331</w:t>
            </w:r>
          </w:p>
        </w:tc>
        <w:tc>
          <w:tcPr>
            <w:tcW w:w="1172"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right"/>
              <w:rPr>
                <w:rFonts w:cs="Arial"/>
                <w:i/>
                <w:iCs/>
                <w:sz w:val="16"/>
                <w:szCs w:val="16"/>
                <w:lang w:eastAsia="it-CH"/>
              </w:rPr>
            </w:pPr>
            <w:r w:rsidRPr="00F5640E">
              <w:rPr>
                <w:rFonts w:cs="Arial"/>
                <w:i/>
                <w:iCs/>
                <w:sz w:val="16"/>
                <w:szCs w:val="16"/>
                <w:lang w:eastAsia="it-CH"/>
              </w:rPr>
              <w:t>801'713</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right"/>
              <w:rPr>
                <w:rFonts w:cs="Arial"/>
                <w:i/>
                <w:iCs/>
                <w:sz w:val="16"/>
                <w:szCs w:val="16"/>
                <w:lang w:eastAsia="it-CH"/>
              </w:rPr>
            </w:pPr>
            <w:r w:rsidRPr="00F5640E">
              <w:rPr>
                <w:rFonts w:cs="Arial"/>
                <w:i/>
                <w:iCs/>
                <w:sz w:val="16"/>
                <w:szCs w:val="16"/>
                <w:lang w:eastAsia="it-CH"/>
              </w:rPr>
              <w:t>728'782</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right"/>
              <w:rPr>
                <w:rFonts w:cs="Arial"/>
                <w:i/>
                <w:iCs/>
                <w:sz w:val="16"/>
                <w:szCs w:val="16"/>
                <w:lang w:eastAsia="it-CH"/>
              </w:rPr>
            </w:pPr>
            <w:r w:rsidRPr="00F5640E">
              <w:rPr>
                <w:rFonts w:cs="Arial"/>
                <w:i/>
                <w:iCs/>
                <w:sz w:val="16"/>
                <w:szCs w:val="16"/>
                <w:lang w:eastAsia="it-CH"/>
              </w:rPr>
              <w:t>712'213</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right"/>
              <w:rPr>
                <w:rFonts w:cs="Arial"/>
                <w:i/>
                <w:iCs/>
                <w:sz w:val="16"/>
                <w:szCs w:val="16"/>
                <w:lang w:eastAsia="it-CH"/>
              </w:rPr>
            </w:pPr>
            <w:r w:rsidRPr="00F5640E">
              <w:rPr>
                <w:rFonts w:cs="Arial"/>
                <w:i/>
                <w:iCs/>
                <w:sz w:val="16"/>
                <w:szCs w:val="16"/>
                <w:lang w:eastAsia="it-CH"/>
              </w:rPr>
              <w:t>392'979</w:t>
            </w:r>
          </w:p>
        </w:tc>
      </w:tr>
      <w:tr w:rsidR="007069BC" w:rsidRPr="00F5640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left"/>
              <w:rPr>
                <w:rFonts w:cs="Arial"/>
                <w:i/>
                <w:iCs/>
                <w:sz w:val="16"/>
                <w:szCs w:val="16"/>
                <w:lang w:eastAsia="it-CH"/>
              </w:rPr>
            </w:pPr>
            <w:r w:rsidRPr="00F5640E">
              <w:rPr>
                <w:rFonts w:cs="Arial"/>
                <w:i/>
                <w:iCs/>
                <w:sz w:val="16"/>
                <w:szCs w:val="16"/>
                <w:lang w:eastAsia="it-CH"/>
              </w:rPr>
              <w:t>Totale costi</w:t>
            </w:r>
          </w:p>
        </w:tc>
        <w:tc>
          <w:tcPr>
            <w:tcW w:w="1096"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right"/>
              <w:rPr>
                <w:rFonts w:cs="Arial"/>
                <w:i/>
                <w:iCs/>
                <w:sz w:val="16"/>
                <w:szCs w:val="16"/>
                <w:lang w:eastAsia="it-CH"/>
              </w:rPr>
            </w:pPr>
            <w:r w:rsidRPr="00F5640E">
              <w:rPr>
                <w:rFonts w:cs="Arial"/>
                <w:i/>
                <w:iCs/>
                <w:sz w:val="16"/>
                <w:szCs w:val="16"/>
                <w:lang w:eastAsia="it-CH"/>
              </w:rPr>
              <w:t>-727'008</w:t>
            </w:r>
          </w:p>
        </w:tc>
        <w:tc>
          <w:tcPr>
            <w:tcW w:w="1172"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right"/>
              <w:rPr>
                <w:rFonts w:cs="Arial"/>
                <w:i/>
                <w:iCs/>
                <w:sz w:val="16"/>
                <w:szCs w:val="16"/>
                <w:lang w:eastAsia="it-CH"/>
              </w:rPr>
            </w:pPr>
            <w:r w:rsidRPr="00F5640E">
              <w:rPr>
                <w:rFonts w:cs="Arial"/>
                <w:i/>
                <w:iCs/>
                <w:sz w:val="16"/>
                <w:szCs w:val="16"/>
                <w:lang w:eastAsia="it-CH"/>
              </w:rPr>
              <w:t>-728'207</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right"/>
              <w:rPr>
                <w:rFonts w:cs="Arial"/>
                <w:i/>
                <w:iCs/>
                <w:sz w:val="16"/>
                <w:szCs w:val="16"/>
                <w:lang w:eastAsia="it-CH"/>
              </w:rPr>
            </w:pPr>
            <w:r w:rsidRPr="00F5640E">
              <w:rPr>
                <w:rFonts w:cs="Arial"/>
                <w:i/>
                <w:iCs/>
                <w:sz w:val="16"/>
                <w:szCs w:val="16"/>
                <w:lang w:eastAsia="it-CH"/>
              </w:rPr>
              <w:t>-919'948</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right"/>
              <w:rPr>
                <w:rFonts w:cs="Arial"/>
                <w:i/>
                <w:iCs/>
                <w:sz w:val="16"/>
                <w:szCs w:val="16"/>
                <w:lang w:eastAsia="it-CH"/>
              </w:rPr>
            </w:pPr>
            <w:r w:rsidRPr="00F5640E">
              <w:rPr>
                <w:rFonts w:cs="Arial"/>
                <w:i/>
                <w:iCs/>
                <w:sz w:val="16"/>
                <w:szCs w:val="16"/>
                <w:lang w:eastAsia="it-CH"/>
              </w:rPr>
              <w:t>-829'223</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F5640E" w:rsidRDefault="007069BC" w:rsidP="00B47A81">
            <w:pPr>
              <w:jc w:val="right"/>
              <w:rPr>
                <w:rFonts w:cs="Arial"/>
                <w:i/>
                <w:iCs/>
                <w:sz w:val="16"/>
                <w:szCs w:val="16"/>
                <w:lang w:eastAsia="it-CH"/>
              </w:rPr>
            </w:pPr>
            <w:r w:rsidRPr="00F5640E">
              <w:rPr>
                <w:rFonts w:cs="Arial"/>
                <w:i/>
                <w:iCs/>
                <w:sz w:val="16"/>
                <w:szCs w:val="16"/>
                <w:lang w:eastAsia="it-CH"/>
              </w:rPr>
              <w:t>-577'549</w:t>
            </w:r>
          </w:p>
        </w:tc>
      </w:tr>
      <w:tr w:rsidR="007069BC" w:rsidRPr="00F5640E"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sidRPr="00F5640E">
              <w:rPr>
                <w:rFonts w:cs="Arial"/>
                <w:b/>
                <w:bCs/>
                <w:i/>
                <w:iCs/>
                <w:sz w:val="16"/>
                <w:szCs w:val="16"/>
                <w:lang w:eastAsia="it-CH"/>
              </w:rPr>
              <w:t>EBITDA *</w:t>
            </w:r>
          </w:p>
        </w:tc>
        <w:tc>
          <w:tcPr>
            <w:tcW w:w="1096" w:type="dxa"/>
            <w:tcBorders>
              <w:top w:val="nil"/>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-18'677</w:t>
            </w:r>
          </w:p>
        </w:tc>
        <w:tc>
          <w:tcPr>
            <w:tcW w:w="1172" w:type="dxa"/>
            <w:tcBorders>
              <w:top w:val="nil"/>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73'506</w:t>
            </w:r>
          </w:p>
        </w:tc>
        <w:tc>
          <w:tcPr>
            <w:tcW w:w="992" w:type="dxa"/>
            <w:tcBorders>
              <w:top w:val="nil"/>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-191'166</w:t>
            </w:r>
          </w:p>
        </w:tc>
        <w:tc>
          <w:tcPr>
            <w:tcW w:w="1134" w:type="dxa"/>
            <w:tcBorders>
              <w:top w:val="nil"/>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-117'010</w:t>
            </w:r>
          </w:p>
        </w:tc>
        <w:tc>
          <w:tcPr>
            <w:tcW w:w="992" w:type="dxa"/>
            <w:tcBorders>
              <w:top w:val="nil"/>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-184'570</w:t>
            </w:r>
          </w:p>
        </w:tc>
      </w:tr>
      <w:tr w:rsidR="007069BC" w:rsidRPr="00F5640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096"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-7'939</w:t>
            </w:r>
          </w:p>
        </w:tc>
        <w:tc>
          <w:tcPr>
            <w:tcW w:w="1172"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-100'066</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-224'728</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-157'556</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-183'160</w:t>
            </w:r>
          </w:p>
        </w:tc>
      </w:tr>
      <w:tr w:rsidR="007069BC" w:rsidRPr="00F5640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ind w:right="72"/>
              <w:jc w:val="left"/>
              <w:rPr>
                <w:rFonts w:cs="Arial"/>
                <w:b/>
                <w:bCs/>
                <w:i/>
                <w:iCs/>
                <w:sz w:val="16"/>
                <w:szCs w:val="16"/>
                <w:lang w:eastAsia="it-CH"/>
              </w:rPr>
            </w:pPr>
            <w:r w:rsidRPr="00F5640E">
              <w:rPr>
                <w:rFonts w:cs="Arial"/>
                <w:b/>
                <w:bCs/>
                <w:i/>
                <w:iCs/>
                <w:sz w:val="16"/>
                <w:szCs w:val="16"/>
                <w:lang w:eastAsia="it-CH"/>
              </w:rPr>
              <w:t>Risultato prima di contributi da enti pubblici</w:t>
            </w:r>
          </w:p>
        </w:tc>
        <w:tc>
          <w:tcPr>
            <w:tcW w:w="1096"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-182'749</w:t>
            </w:r>
          </w:p>
        </w:tc>
        <w:tc>
          <w:tcPr>
            <w:tcW w:w="1172"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-241'066</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-286'728</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-175'556</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-313'160</w:t>
            </w:r>
          </w:p>
        </w:tc>
      </w:tr>
      <w:tr w:rsidR="007069BC" w:rsidRPr="00F5640E" w:rsidTr="00B47A81">
        <w:trPr>
          <w:trHeight w:val="270"/>
        </w:trPr>
        <w:tc>
          <w:tcPr>
            <w:tcW w:w="4253"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i/>
                <w:iCs/>
                <w:sz w:val="16"/>
                <w:szCs w:val="16"/>
                <w:lang w:eastAsia="it-CH"/>
              </w:rPr>
            </w:pPr>
            <w:r w:rsidRPr="00F5640E">
              <w:rPr>
                <w:rFonts w:cs="Arial"/>
                <w:i/>
                <w:iCs/>
                <w:sz w:val="16"/>
                <w:szCs w:val="16"/>
                <w:lang w:eastAsia="it-CH"/>
              </w:rPr>
              <w:t>Ricavi da contributi cantonali</w:t>
            </w:r>
          </w:p>
        </w:tc>
        <w:tc>
          <w:tcPr>
            <w:tcW w:w="1096"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sz w:val="16"/>
                <w:szCs w:val="16"/>
                <w:lang w:eastAsia="it-CH"/>
              </w:rPr>
            </w:pPr>
            <w:r w:rsidRPr="00F5640E">
              <w:rPr>
                <w:rFonts w:cs="Arial"/>
                <w:sz w:val="16"/>
                <w:szCs w:val="16"/>
                <w:lang w:eastAsia="it-CH"/>
              </w:rPr>
              <w:t>146'800</w:t>
            </w:r>
          </w:p>
        </w:tc>
        <w:tc>
          <w:tcPr>
            <w:tcW w:w="117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sz w:val="16"/>
                <w:szCs w:val="16"/>
                <w:lang w:eastAsia="it-CH"/>
              </w:rPr>
            </w:pPr>
            <w:r w:rsidRPr="00F5640E">
              <w:rPr>
                <w:rFonts w:cs="Arial"/>
                <w:sz w:val="16"/>
                <w:szCs w:val="16"/>
                <w:lang w:eastAsia="it-CH"/>
              </w:rPr>
              <w:t>206'220</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sz w:val="16"/>
                <w:szCs w:val="16"/>
                <w:lang w:eastAsia="it-CH"/>
              </w:rPr>
            </w:pPr>
            <w:r w:rsidRPr="00F5640E">
              <w:rPr>
                <w:rFonts w:cs="Arial"/>
                <w:sz w:val="16"/>
                <w:szCs w:val="16"/>
                <w:lang w:eastAsia="it-CH"/>
              </w:rPr>
              <w:t>287'359</w:t>
            </w:r>
          </w:p>
        </w:tc>
        <w:tc>
          <w:tcPr>
            <w:tcW w:w="1134"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sz w:val="16"/>
                <w:szCs w:val="16"/>
                <w:lang w:eastAsia="it-CH"/>
              </w:rPr>
            </w:pPr>
            <w:r w:rsidRPr="00F5640E">
              <w:rPr>
                <w:rFonts w:cs="Arial"/>
                <w:sz w:val="16"/>
                <w:szCs w:val="16"/>
                <w:lang w:eastAsia="it-CH"/>
              </w:rPr>
              <w:t>180'000</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sz w:val="16"/>
                <w:szCs w:val="16"/>
                <w:lang w:eastAsia="it-CH"/>
              </w:rPr>
            </w:pPr>
            <w:r w:rsidRPr="00F5640E">
              <w:rPr>
                <w:rFonts w:cs="Arial"/>
                <w:sz w:val="16"/>
                <w:szCs w:val="16"/>
                <w:lang w:eastAsia="it-CH"/>
              </w:rPr>
              <w:t>187'711</w:t>
            </w:r>
          </w:p>
        </w:tc>
      </w:tr>
      <w:tr w:rsidR="007069BC" w:rsidRPr="00F5640E" w:rsidTr="00B47A81">
        <w:trPr>
          <w:trHeight w:val="255"/>
        </w:trPr>
        <w:tc>
          <w:tcPr>
            <w:tcW w:w="4253"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r w:rsidRPr="00F5640E">
              <w:rPr>
                <w:rFonts w:cs="Arial"/>
                <w:sz w:val="16"/>
                <w:szCs w:val="16"/>
                <w:lang w:eastAsia="it-CH"/>
              </w:rPr>
              <w:t>Ricavi enti pubblici</w:t>
            </w:r>
          </w:p>
        </w:tc>
        <w:tc>
          <w:tcPr>
            <w:tcW w:w="1096"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37'439</w:t>
            </w:r>
          </w:p>
        </w:tc>
        <w:tc>
          <w:tcPr>
            <w:tcW w:w="117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36'618</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0</w:t>
            </w:r>
          </w:p>
        </w:tc>
        <w:tc>
          <w:tcPr>
            <w:tcW w:w="1134"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0</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130'000</w:t>
            </w:r>
          </w:p>
        </w:tc>
      </w:tr>
      <w:tr w:rsidR="007069BC" w:rsidRPr="00F5640E"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sidRPr="00F5640E">
              <w:rPr>
                <w:rFonts w:cs="Arial"/>
                <w:b/>
                <w:bCs/>
                <w:i/>
                <w:iCs/>
                <w:sz w:val="16"/>
                <w:szCs w:val="16"/>
                <w:lang w:eastAsia="it-CH"/>
              </w:rPr>
              <w:t>Utile netto/Perdita netta</w:t>
            </w:r>
          </w:p>
        </w:tc>
        <w:tc>
          <w:tcPr>
            <w:tcW w:w="1096"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1'491</w:t>
            </w:r>
          </w:p>
        </w:tc>
        <w:tc>
          <w:tcPr>
            <w:tcW w:w="1172"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1'772</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631</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4'444</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4'551</w:t>
            </w:r>
          </w:p>
        </w:tc>
      </w:tr>
      <w:tr w:rsidR="007069BC" w:rsidRPr="00F5640E" w:rsidTr="00576BD9">
        <w:trPr>
          <w:trHeight w:val="340"/>
        </w:trPr>
        <w:tc>
          <w:tcPr>
            <w:tcW w:w="4253"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sidRPr="00F5640E">
              <w:rPr>
                <w:rFonts w:cs="Arial"/>
                <w:b/>
                <w:bCs/>
                <w:i/>
                <w:iCs/>
                <w:sz w:val="16"/>
                <w:szCs w:val="16"/>
                <w:lang w:eastAsia="it-CH"/>
              </w:rPr>
              <w:t>Eccedenza (+) / fabbisogno (-) di liquidità annuale</w:t>
            </w:r>
          </w:p>
        </w:tc>
        <w:tc>
          <w:tcPr>
            <w:tcW w:w="1096"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176'300</w:t>
            </w:r>
          </w:p>
        </w:tc>
        <w:tc>
          <w:tcPr>
            <w:tcW w:w="117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142'772</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62'631</w:t>
            </w:r>
          </w:p>
        </w:tc>
        <w:tc>
          <w:tcPr>
            <w:tcW w:w="1134"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22'444</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134'551</w:t>
            </w:r>
          </w:p>
        </w:tc>
      </w:tr>
      <w:tr w:rsidR="007069BC" w:rsidRPr="00F5640E" w:rsidTr="00576BD9">
        <w:trPr>
          <w:trHeight w:val="340"/>
        </w:trPr>
        <w:tc>
          <w:tcPr>
            <w:tcW w:w="4253"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Pr>
                <w:rFonts w:cs="Arial"/>
                <w:b/>
                <w:bCs/>
                <w:i/>
                <w:iCs/>
                <w:sz w:val="16"/>
                <w:szCs w:val="16"/>
                <w:lang w:eastAsia="it-CH"/>
              </w:rPr>
              <w:t>Investimenti netti eseguiti / ceduti</w:t>
            </w:r>
            <w:r w:rsidRPr="00F5640E">
              <w:rPr>
                <w:rFonts w:cs="Arial"/>
                <w:b/>
                <w:bCs/>
                <w:i/>
                <w:iCs/>
                <w:sz w:val="16"/>
                <w:szCs w:val="16"/>
                <w:lang w:eastAsia="it-CH"/>
              </w:rPr>
              <w:t xml:space="preserve"> (+)</w:t>
            </w:r>
          </w:p>
        </w:tc>
        <w:tc>
          <w:tcPr>
            <w:tcW w:w="1096"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-136'030</w:t>
            </w:r>
          </w:p>
        </w:tc>
        <w:tc>
          <w:tcPr>
            <w:tcW w:w="117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31'198</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17'722</w:t>
            </w:r>
          </w:p>
        </w:tc>
        <w:tc>
          <w:tcPr>
            <w:tcW w:w="1134"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36'900</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-89'600</w:t>
            </w:r>
          </w:p>
        </w:tc>
      </w:tr>
      <w:tr w:rsidR="007069BC" w:rsidRPr="00F5640E" w:rsidTr="00576BD9">
        <w:trPr>
          <w:trHeight w:val="340"/>
        </w:trPr>
        <w:tc>
          <w:tcPr>
            <w:tcW w:w="4253"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sidRPr="00F5640E">
              <w:rPr>
                <w:rFonts w:cs="Arial"/>
                <w:b/>
                <w:bCs/>
                <w:i/>
                <w:iCs/>
                <w:sz w:val="16"/>
                <w:szCs w:val="16"/>
                <w:lang w:eastAsia="it-CH"/>
              </w:rPr>
              <w:t>Eccedenza (+) / fabbisogno (-) annuo totale di liquidità</w:t>
            </w:r>
          </w:p>
        </w:tc>
        <w:tc>
          <w:tcPr>
            <w:tcW w:w="1096"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40'270</w:t>
            </w:r>
          </w:p>
        </w:tc>
        <w:tc>
          <w:tcPr>
            <w:tcW w:w="117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173'970</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80'354</w:t>
            </w:r>
          </w:p>
        </w:tc>
        <w:tc>
          <w:tcPr>
            <w:tcW w:w="1134"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59'344</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44'951</w:t>
            </w:r>
          </w:p>
        </w:tc>
      </w:tr>
      <w:tr w:rsidR="007069BC" w:rsidRPr="00F5640E" w:rsidTr="00576BD9">
        <w:trPr>
          <w:trHeight w:val="340"/>
        </w:trPr>
        <w:tc>
          <w:tcPr>
            <w:tcW w:w="4253"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sidRPr="00F5640E">
              <w:rPr>
                <w:rFonts w:cs="Arial"/>
                <w:b/>
                <w:bCs/>
                <w:i/>
                <w:iCs/>
                <w:sz w:val="16"/>
                <w:szCs w:val="16"/>
                <w:lang w:eastAsia="it-CH"/>
              </w:rPr>
              <w:t>Variazione della liquidità nella gestione corrente</w:t>
            </w:r>
          </w:p>
        </w:tc>
        <w:tc>
          <w:tcPr>
            <w:tcW w:w="1096"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-232'174</w:t>
            </w:r>
          </w:p>
        </w:tc>
        <w:tc>
          <w:tcPr>
            <w:tcW w:w="117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109'527</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62'069</w:t>
            </w:r>
          </w:p>
        </w:tc>
        <w:tc>
          <w:tcPr>
            <w:tcW w:w="1134"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-81'147</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59'374</w:t>
            </w:r>
          </w:p>
        </w:tc>
      </w:tr>
      <w:tr w:rsidR="007069BC" w:rsidRPr="00F5640E" w:rsidTr="00576BD9">
        <w:trPr>
          <w:trHeight w:val="340"/>
        </w:trPr>
        <w:tc>
          <w:tcPr>
            <w:tcW w:w="4253"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sidRPr="00F5640E">
              <w:rPr>
                <w:rFonts w:cs="Arial"/>
                <w:b/>
                <w:bCs/>
                <w:i/>
                <w:iCs/>
                <w:sz w:val="16"/>
                <w:szCs w:val="16"/>
                <w:lang w:eastAsia="it-CH"/>
              </w:rPr>
              <w:t>Apporti (+) / Rimborsi (-) di liquidità da / a terzi</w:t>
            </w:r>
          </w:p>
        </w:tc>
        <w:tc>
          <w:tcPr>
            <w:tcW w:w="1096"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198'508</w:t>
            </w:r>
          </w:p>
        </w:tc>
        <w:tc>
          <w:tcPr>
            <w:tcW w:w="117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-309'626</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-130'814</w:t>
            </w:r>
          </w:p>
        </w:tc>
        <w:tc>
          <w:tcPr>
            <w:tcW w:w="1134"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33'541</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-95'805</w:t>
            </w:r>
          </w:p>
        </w:tc>
      </w:tr>
      <w:tr w:rsidR="007069BC" w:rsidRPr="00F5640E" w:rsidTr="00576BD9">
        <w:trPr>
          <w:trHeight w:val="340"/>
        </w:trPr>
        <w:tc>
          <w:tcPr>
            <w:tcW w:w="4253"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sidRPr="00F5640E">
              <w:rPr>
                <w:rFonts w:cs="Arial"/>
                <w:b/>
                <w:bCs/>
                <w:i/>
                <w:iCs/>
                <w:sz w:val="16"/>
                <w:szCs w:val="16"/>
                <w:lang w:eastAsia="it-CH"/>
              </w:rPr>
              <w:t>Eccedenza (+) / fabbisogno (-) annuo di liquidità</w:t>
            </w:r>
          </w:p>
        </w:tc>
        <w:tc>
          <w:tcPr>
            <w:tcW w:w="1096"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6'605</w:t>
            </w:r>
          </w:p>
        </w:tc>
        <w:tc>
          <w:tcPr>
            <w:tcW w:w="117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-26'128</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11'608</w:t>
            </w:r>
          </w:p>
        </w:tc>
        <w:tc>
          <w:tcPr>
            <w:tcW w:w="1134"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11'737</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8'519</w:t>
            </w:r>
          </w:p>
        </w:tc>
      </w:tr>
      <w:tr w:rsidR="007069BC" w:rsidRPr="00F5640E" w:rsidTr="00576BD9">
        <w:trPr>
          <w:trHeight w:val="340"/>
        </w:trPr>
        <w:tc>
          <w:tcPr>
            <w:tcW w:w="4253"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sidRPr="00F5640E">
              <w:rPr>
                <w:rFonts w:cs="Arial"/>
                <w:b/>
                <w:bCs/>
                <w:i/>
                <w:iCs/>
                <w:sz w:val="16"/>
                <w:szCs w:val="16"/>
                <w:lang w:eastAsia="it-CH"/>
              </w:rPr>
              <w:lastRenderedPageBreak/>
              <w:t>Eccedenza (+) /fabbisogno  (-) di liquidità cumulato</w:t>
            </w:r>
          </w:p>
        </w:tc>
        <w:tc>
          <w:tcPr>
            <w:tcW w:w="1096"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54'729</w:t>
            </w:r>
          </w:p>
        </w:tc>
        <w:tc>
          <w:tcPr>
            <w:tcW w:w="117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28'600</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40'208</w:t>
            </w:r>
          </w:p>
        </w:tc>
        <w:tc>
          <w:tcPr>
            <w:tcW w:w="1134"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51'945</w:t>
            </w: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right"/>
              <w:rPr>
                <w:rFonts w:cs="Arial"/>
                <w:b/>
                <w:bCs/>
                <w:i/>
                <w:iCs/>
                <w:sz w:val="16"/>
                <w:szCs w:val="16"/>
                <w:lang w:eastAsia="it-CH"/>
              </w:rPr>
            </w:pPr>
            <w:r w:rsidRPr="00F5640E">
              <w:rPr>
                <w:rFonts w:cs="Arial"/>
                <w:b/>
                <w:bCs/>
                <w:i/>
                <w:iCs/>
                <w:sz w:val="16"/>
                <w:szCs w:val="16"/>
                <w:lang w:eastAsia="it-CH"/>
              </w:rPr>
              <w:t>60'465</w:t>
            </w:r>
          </w:p>
        </w:tc>
      </w:tr>
      <w:tr w:rsidR="007069BC" w:rsidRPr="00F5640E" w:rsidTr="00576BD9">
        <w:trPr>
          <w:trHeight w:val="340"/>
        </w:trPr>
        <w:tc>
          <w:tcPr>
            <w:tcW w:w="4253"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r w:rsidRPr="00F5640E">
              <w:rPr>
                <w:rFonts w:cs="Arial"/>
                <w:b/>
                <w:bCs/>
                <w:i/>
                <w:iCs/>
                <w:sz w:val="16"/>
                <w:szCs w:val="16"/>
                <w:lang w:eastAsia="it-CH"/>
              </w:rPr>
              <w:t>* risultato prima di interessi ammortamenti e imposte</w:t>
            </w:r>
          </w:p>
        </w:tc>
        <w:tc>
          <w:tcPr>
            <w:tcW w:w="1096"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p>
        </w:tc>
        <w:tc>
          <w:tcPr>
            <w:tcW w:w="1172"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p>
        </w:tc>
        <w:tc>
          <w:tcPr>
            <w:tcW w:w="992" w:type="dxa"/>
            <w:tcBorders>
              <w:top w:val="nil"/>
              <w:left w:val="nil"/>
              <w:bottom w:val="nil"/>
              <w:right w:val="nil"/>
            </w:tcBorders>
            <w:shd w:val="clear" w:color="auto" w:fill="auto"/>
            <w:noWrap/>
            <w:vAlign w:val="center"/>
            <w:hideMark/>
          </w:tcPr>
          <w:p w:rsidR="007069BC" w:rsidRPr="00F5640E" w:rsidRDefault="007069BC" w:rsidP="00B47A81">
            <w:pPr>
              <w:jc w:val="left"/>
              <w:rPr>
                <w:rFonts w:cs="Arial"/>
                <w:b/>
                <w:bCs/>
                <w:i/>
                <w:iCs/>
                <w:sz w:val="16"/>
                <w:szCs w:val="16"/>
                <w:lang w:eastAsia="it-CH"/>
              </w:rPr>
            </w:pPr>
          </w:p>
        </w:tc>
      </w:tr>
      <w:tr w:rsidR="007069BC" w:rsidRPr="00F5640E" w:rsidTr="00B47A81">
        <w:trPr>
          <w:trHeight w:val="255"/>
        </w:trPr>
        <w:tc>
          <w:tcPr>
            <w:tcW w:w="4253"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r w:rsidRPr="00F5640E">
              <w:rPr>
                <w:rFonts w:cs="Arial"/>
                <w:sz w:val="16"/>
                <w:szCs w:val="16"/>
                <w:lang w:eastAsia="it-CH"/>
              </w:rPr>
              <w:t>Totale passaggi, di cui</w:t>
            </w:r>
          </w:p>
        </w:tc>
        <w:tc>
          <w:tcPr>
            <w:tcW w:w="1096"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29'178</w:t>
            </w:r>
          </w:p>
        </w:tc>
        <w:tc>
          <w:tcPr>
            <w:tcW w:w="117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36'211</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34'500</w:t>
            </w:r>
          </w:p>
        </w:tc>
        <w:tc>
          <w:tcPr>
            <w:tcW w:w="1134"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33'300</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12'569</w:t>
            </w:r>
          </w:p>
        </w:tc>
      </w:tr>
      <w:tr w:rsidR="007069BC" w:rsidRPr="00F5640E" w:rsidTr="00B47A81">
        <w:trPr>
          <w:trHeight w:val="255"/>
        </w:trPr>
        <w:tc>
          <w:tcPr>
            <w:tcW w:w="4253"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r w:rsidRPr="00F5640E">
              <w:rPr>
                <w:rFonts w:cs="Arial"/>
                <w:sz w:val="16"/>
                <w:szCs w:val="16"/>
                <w:lang w:eastAsia="it-CH"/>
              </w:rPr>
              <w:t>Totale passaggi stagione estiva</w:t>
            </w:r>
          </w:p>
        </w:tc>
        <w:tc>
          <w:tcPr>
            <w:tcW w:w="1096"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1'483</w:t>
            </w:r>
          </w:p>
        </w:tc>
        <w:tc>
          <w:tcPr>
            <w:tcW w:w="117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2'623</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2'500</w:t>
            </w:r>
          </w:p>
        </w:tc>
        <w:tc>
          <w:tcPr>
            <w:tcW w:w="1134"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1'500</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2'416</w:t>
            </w:r>
          </w:p>
        </w:tc>
      </w:tr>
      <w:tr w:rsidR="007069BC" w:rsidRPr="00F5640E" w:rsidTr="00B47A81">
        <w:trPr>
          <w:trHeight w:val="255"/>
        </w:trPr>
        <w:tc>
          <w:tcPr>
            <w:tcW w:w="4253" w:type="dxa"/>
            <w:tcBorders>
              <w:top w:val="nil"/>
              <w:left w:val="nil"/>
              <w:bottom w:val="nil"/>
              <w:right w:val="nil"/>
            </w:tcBorders>
            <w:shd w:val="clear" w:color="auto" w:fill="auto"/>
            <w:noWrap/>
            <w:vAlign w:val="bottom"/>
            <w:hideMark/>
          </w:tcPr>
          <w:p w:rsidR="007069BC" w:rsidRPr="00F5640E" w:rsidRDefault="007069BC" w:rsidP="00B47A81">
            <w:pPr>
              <w:jc w:val="left"/>
              <w:rPr>
                <w:rFonts w:cs="Arial"/>
                <w:sz w:val="16"/>
                <w:szCs w:val="16"/>
                <w:lang w:eastAsia="it-CH"/>
              </w:rPr>
            </w:pPr>
            <w:r w:rsidRPr="00F5640E">
              <w:rPr>
                <w:rFonts w:cs="Arial"/>
                <w:sz w:val="16"/>
                <w:szCs w:val="16"/>
                <w:lang w:eastAsia="it-CH"/>
              </w:rPr>
              <w:t>Totale passaggi stagione invernale</w:t>
            </w:r>
          </w:p>
        </w:tc>
        <w:tc>
          <w:tcPr>
            <w:tcW w:w="1096"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27'695</w:t>
            </w:r>
          </w:p>
        </w:tc>
        <w:tc>
          <w:tcPr>
            <w:tcW w:w="117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33'588</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32'000</w:t>
            </w:r>
          </w:p>
        </w:tc>
        <w:tc>
          <w:tcPr>
            <w:tcW w:w="1134"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31'800</w:t>
            </w:r>
          </w:p>
        </w:tc>
        <w:tc>
          <w:tcPr>
            <w:tcW w:w="992" w:type="dxa"/>
            <w:tcBorders>
              <w:top w:val="nil"/>
              <w:left w:val="nil"/>
              <w:bottom w:val="nil"/>
              <w:right w:val="nil"/>
            </w:tcBorders>
            <w:shd w:val="clear" w:color="auto" w:fill="auto"/>
            <w:noWrap/>
            <w:vAlign w:val="bottom"/>
            <w:hideMark/>
          </w:tcPr>
          <w:p w:rsidR="007069BC" w:rsidRPr="00F5640E" w:rsidRDefault="007069BC" w:rsidP="00B47A81">
            <w:pPr>
              <w:jc w:val="right"/>
              <w:rPr>
                <w:rFonts w:cs="Arial"/>
                <w:sz w:val="16"/>
                <w:szCs w:val="16"/>
                <w:lang w:eastAsia="it-CH"/>
              </w:rPr>
            </w:pPr>
            <w:r w:rsidRPr="00F5640E">
              <w:rPr>
                <w:rFonts w:cs="Arial"/>
                <w:sz w:val="16"/>
                <w:szCs w:val="16"/>
                <w:lang w:eastAsia="it-CH"/>
              </w:rPr>
              <w:t>10'153</w:t>
            </w:r>
          </w:p>
        </w:tc>
      </w:tr>
    </w:tbl>
    <w:p w:rsidR="007069BC" w:rsidRPr="0091509E" w:rsidRDefault="007069BC" w:rsidP="007069BC">
      <w:pPr>
        <w:rPr>
          <w:bCs/>
        </w:rPr>
      </w:pPr>
    </w:p>
    <w:p w:rsidR="007069BC" w:rsidRPr="0091509E" w:rsidRDefault="007069BC" w:rsidP="007069BC">
      <w:pPr>
        <w:rPr>
          <w:bCs/>
        </w:rPr>
      </w:pPr>
      <w:r w:rsidRPr="0091509E">
        <w:rPr>
          <w:bCs/>
        </w:rPr>
        <w:t>Come si può evincere da quanto precede, ad eccezione dell</w:t>
      </w:r>
      <w:r>
        <w:rPr>
          <w:bCs/>
        </w:rPr>
        <w:t>’ultima</w:t>
      </w:r>
      <w:r w:rsidRPr="0091509E">
        <w:rPr>
          <w:bCs/>
        </w:rPr>
        <w:t xml:space="preserve"> stagione </w:t>
      </w:r>
      <w:r>
        <w:rPr>
          <w:bCs/>
        </w:rPr>
        <w:t>in esame</w:t>
      </w:r>
      <w:r w:rsidRPr="0091509E">
        <w:rPr>
          <w:bCs/>
        </w:rPr>
        <w:t xml:space="preserve">, l’affluenza durante gli anni è stata costante. Ciò ha garantito una certa stabilità dei conti che, </w:t>
      </w:r>
      <w:r>
        <w:rPr>
          <w:bCs/>
        </w:rPr>
        <w:t>anche</w:t>
      </w:r>
      <w:r w:rsidRPr="0091509E">
        <w:rPr>
          <w:bCs/>
        </w:rPr>
        <w:t xml:space="preserve"> grazie al contributo cantonale </w:t>
      </w:r>
      <w:r>
        <w:rPr>
          <w:bCs/>
        </w:rPr>
        <w:t xml:space="preserve">(e dei Comuni nella stagione 15/16) </w:t>
      </w:r>
      <w:r w:rsidRPr="0091509E">
        <w:rPr>
          <w:bCs/>
        </w:rPr>
        <w:t>sono stati grossomodo chiusi in pareggio, permettendo al proprietario degli impianti di far fronte ai propri impegni finanziari.</w:t>
      </w:r>
    </w:p>
    <w:p w:rsidR="007069BC" w:rsidRDefault="007069BC" w:rsidP="007069BC">
      <w:pPr>
        <w:rPr>
          <w:bCs/>
        </w:rPr>
      </w:pPr>
    </w:p>
    <w:p w:rsidR="007069BC" w:rsidRDefault="007069BC" w:rsidP="007069BC"/>
    <w:p w:rsidR="007069BC" w:rsidRDefault="007069BC" w:rsidP="007069BC">
      <w:pPr>
        <w:pStyle w:val="Titolo3"/>
        <w:keepLines/>
        <w:numPr>
          <w:ilvl w:val="2"/>
          <w:numId w:val="16"/>
        </w:numPr>
        <w:tabs>
          <w:tab w:val="clear" w:pos="709"/>
        </w:tabs>
        <w:spacing w:before="0"/>
        <w:ind w:left="454" w:hanging="454"/>
      </w:pPr>
      <w:bookmarkStart w:id="28" w:name="_Toc483384242"/>
      <w:bookmarkStart w:id="29" w:name="_Toc483384351"/>
      <w:bookmarkStart w:id="30" w:name="_Toc483402488"/>
      <w:bookmarkStart w:id="31" w:name="_Toc483402529"/>
      <w:bookmarkStart w:id="32" w:name="_Toc483574083"/>
      <w:bookmarkStart w:id="33" w:name="_Toc483580402"/>
      <w:bookmarkStart w:id="34" w:name="_Toc483837232"/>
      <w:bookmarkStart w:id="35" w:name="_Toc485131892"/>
      <w:r>
        <w:t>Campo Blenio</w:t>
      </w:r>
      <w:bookmarkEnd w:id="28"/>
      <w:bookmarkEnd w:id="29"/>
      <w:bookmarkEnd w:id="30"/>
      <w:bookmarkEnd w:id="31"/>
      <w:bookmarkEnd w:id="32"/>
      <w:bookmarkEnd w:id="33"/>
      <w:bookmarkEnd w:id="34"/>
      <w:bookmarkEnd w:id="35"/>
    </w:p>
    <w:p w:rsidR="007069BC" w:rsidRPr="0091509E" w:rsidRDefault="007069BC" w:rsidP="00155A9C">
      <w:pPr>
        <w:numPr>
          <w:ilvl w:val="1"/>
          <w:numId w:val="19"/>
        </w:numPr>
        <w:tabs>
          <w:tab w:val="num" w:pos="284"/>
        </w:tabs>
        <w:spacing w:after="100" w:afterAutospacing="1"/>
        <w:ind w:left="284" w:hanging="284"/>
        <w:rPr>
          <w:bCs/>
        </w:rPr>
      </w:pPr>
      <w:r w:rsidRPr="0091509E">
        <w:rPr>
          <w:bCs/>
        </w:rPr>
        <w:t>Proprietario degli impianti: Società Cooperativa Impianti Turistici Campo Blenio-</w:t>
      </w:r>
      <w:proofErr w:type="spellStart"/>
      <w:r w:rsidRPr="0091509E">
        <w:rPr>
          <w:bCs/>
        </w:rPr>
        <w:t>Ghirone</w:t>
      </w:r>
      <w:proofErr w:type="spellEnd"/>
      <w:r w:rsidRPr="0091509E">
        <w:rPr>
          <w:bCs/>
        </w:rPr>
        <w:t xml:space="preserve"> </w:t>
      </w:r>
    </w:p>
    <w:p w:rsidR="007069BC" w:rsidRPr="0091509E" w:rsidRDefault="007069BC" w:rsidP="00155A9C">
      <w:pPr>
        <w:numPr>
          <w:ilvl w:val="1"/>
          <w:numId w:val="19"/>
        </w:numPr>
        <w:tabs>
          <w:tab w:val="left" w:pos="0"/>
          <w:tab w:val="left" w:pos="142"/>
          <w:tab w:val="num" w:pos="284"/>
        </w:tabs>
        <w:spacing w:before="80"/>
        <w:ind w:left="284" w:hanging="284"/>
        <w:rPr>
          <w:bCs/>
        </w:rPr>
      </w:pPr>
      <w:r>
        <w:rPr>
          <w:bCs/>
        </w:rPr>
        <w:t>Gestione degli impianti</w:t>
      </w:r>
      <w:r w:rsidRPr="0091509E">
        <w:rPr>
          <w:bCs/>
        </w:rPr>
        <w:t>: Società Cooperativa Impianti Turistici Campo Blenio-</w:t>
      </w:r>
      <w:proofErr w:type="spellStart"/>
      <w:r w:rsidRPr="0091509E">
        <w:rPr>
          <w:bCs/>
        </w:rPr>
        <w:t>Ghirone</w:t>
      </w:r>
      <w:proofErr w:type="spellEnd"/>
    </w:p>
    <w:p w:rsidR="007069BC" w:rsidRPr="0091509E" w:rsidRDefault="007069BC" w:rsidP="007069BC">
      <w:pPr>
        <w:tabs>
          <w:tab w:val="left" w:pos="0"/>
        </w:tabs>
        <w:rPr>
          <w:bCs/>
        </w:rPr>
      </w:pPr>
    </w:p>
    <w:p w:rsidR="007069BC" w:rsidRPr="0091509E" w:rsidRDefault="007069BC" w:rsidP="007069BC">
      <w:pPr>
        <w:rPr>
          <w:bCs/>
        </w:rPr>
      </w:pPr>
      <w:r w:rsidRPr="0091509E">
        <w:rPr>
          <w:bCs/>
        </w:rPr>
        <w:t>I dati principali relativi al</w:t>
      </w:r>
      <w:r>
        <w:rPr>
          <w:bCs/>
        </w:rPr>
        <w:t xml:space="preserve">la società sono riassunti nello specchietto </w:t>
      </w:r>
      <w:r w:rsidRPr="0091509E">
        <w:rPr>
          <w:bCs/>
        </w:rPr>
        <w:t>seguente:</w:t>
      </w:r>
    </w:p>
    <w:p w:rsidR="007069BC" w:rsidRPr="0091509E" w:rsidRDefault="007069BC" w:rsidP="007069BC">
      <w:pPr>
        <w:rPr>
          <w:bCs/>
        </w:rPr>
      </w:pPr>
    </w:p>
    <w:tbl>
      <w:tblPr>
        <w:tblW w:w="9811" w:type="dxa"/>
        <w:tblInd w:w="70" w:type="dxa"/>
        <w:tblCellMar>
          <w:left w:w="70" w:type="dxa"/>
          <w:right w:w="70" w:type="dxa"/>
        </w:tblCellMar>
        <w:tblLook w:val="04A0" w:firstRow="1" w:lastRow="0" w:firstColumn="1" w:lastColumn="0" w:noHBand="0" w:noVBand="1"/>
      </w:tblPr>
      <w:tblGrid>
        <w:gridCol w:w="4253"/>
        <w:gridCol w:w="1118"/>
        <w:gridCol w:w="1150"/>
        <w:gridCol w:w="992"/>
        <w:gridCol w:w="1118"/>
        <w:gridCol w:w="1180"/>
      </w:tblGrid>
      <w:tr w:rsidR="007069BC" w:rsidRPr="000F6294" w:rsidTr="00B47A81">
        <w:trPr>
          <w:trHeight w:val="255"/>
        </w:trPr>
        <w:tc>
          <w:tcPr>
            <w:tcW w:w="4253"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b/>
                <w:bCs/>
                <w:sz w:val="16"/>
                <w:szCs w:val="16"/>
                <w:lang w:eastAsia="it-CH"/>
              </w:rPr>
            </w:pPr>
            <w:r w:rsidRPr="000F6294">
              <w:rPr>
                <w:rFonts w:cs="Arial"/>
                <w:b/>
                <w:bCs/>
                <w:sz w:val="16"/>
                <w:szCs w:val="16"/>
                <w:lang w:eastAsia="it-CH"/>
              </w:rPr>
              <w:t>Conto Economico</w:t>
            </w: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50"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80"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r>
      <w:tr w:rsidR="007069BC" w:rsidRPr="000F6294" w:rsidTr="00B47A81">
        <w:trPr>
          <w:trHeight w:val="255"/>
        </w:trPr>
        <w:tc>
          <w:tcPr>
            <w:tcW w:w="4253"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50"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80"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r>
      <w:tr w:rsidR="007069BC" w:rsidRPr="000F6294" w:rsidTr="00B47A81">
        <w:trPr>
          <w:trHeight w:val="255"/>
        </w:trPr>
        <w:tc>
          <w:tcPr>
            <w:tcW w:w="4253"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2011/2012</w:t>
            </w:r>
          </w:p>
        </w:tc>
        <w:tc>
          <w:tcPr>
            <w:tcW w:w="1150"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2012/2013</w:t>
            </w:r>
          </w:p>
        </w:tc>
        <w:tc>
          <w:tcPr>
            <w:tcW w:w="992"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2013/2014</w:t>
            </w: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2014/2015</w:t>
            </w:r>
          </w:p>
        </w:tc>
        <w:tc>
          <w:tcPr>
            <w:tcW w:w="1180"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2015/2016</w:t>
            </w:r>
          </w:p>
        </w:tc>
      </w:tr>
      <w:tr w:rsidR="007069BC" w:rsidRPr="000F6294" w:rsidTr="00B47A81">
        <w:trPr>
          <w:trHeight w:val="255"/>
        </w:trPr>
        <w:tc>
          <w:tcPr>
            <w:tcW w:w="4253"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Consuntivo</w:t>
            </w:r>
          </w:p>
        </w:tc>
        <w:tc>
          <w:tcPr>
            <w:tcW w:w="1150"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Consuntivo</w:t>
            </w:r>
          </w:p>
        </w:tc>
        <w:tc>
          <w:tcPr>
            <w:tcW w:w="992"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Consuntivo</w:t>
            </w: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Consuntivo</w:t>
            </w:r>
          </w:p>
        </w:tc>
        <w:tc>
          <w:tcPr>
            <w:tcW w:w="1180"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Provvisorio</w:t>
            </w:r>
          </w:p>
        </w:tc>
      </w:tr>
      <w:tr w:rsidR="007069BC" w:rsidRPr="000F6294"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left"/>
              <w:rPr>
                <w:rFonts w:cs="Arial"/>
                <w:i/>
                <w:iCs/>
                <w:sz w:val="16"/>
                <w:szCs w:val="16"/>
                <w:lang w:eastAsia="it-CH"/>
              </w:rPr>
            </w:pPr>
            <w:r w:rsidRPr="000F6294">
              <w:rPr>
                <w:rFonts w:cs="Arial"/>
                <w:i/>
                <w:iCs/>
                <w:sz w:val="16"/>
                <w:szCs w:val="16"/>
                <w:lang w:eastAsia="it-CH"/>
              </w:rPr>
              <w:t>Ricavi complessivi</w:t>
            </w:r>
          </w:p>
        </w:tc>
        <w:tc>
          <w:tcPr>
            <w:tcW w:w="1118"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right"/>
              <w:rPr>
                <w:rFonts w:cs="Arial"/>
                <w:i/>
                <w:iCs/>
                <w:sz w:val="16"/>
                <w:szCs w:val="16"/>
                <w:lang w:eastAsia="it-CH"/>
              </w:rPr>
            </w:pPr>
            <w:r w:rsidRPr="000F6294">
              <w:rPr>
                <w:rFonts w:cs="Arial"/>
                <w:i/>
                <w:iCs/>
                <w:sz w:val="16"/>
                <w:szCs w:val="16"/>
                <w:lang w:eastAsia="it-CH"/>
              </w:rPr>
              <w:t>975'986</w:t>
            </w:r>
          </w:p>
        </w:tc>
        <w:tc>
          <w:tcPr>
            <w:tcW w:w="1150"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right"/>
              <w:rPr>
                <w:rFonts w:cs="Arial"/>
                <w:i/>
                <w:iCs/>
                <w:sz w:val="16"/>
                <w:szCs w:val="16"/>
                <w:lang w:eastAsia="it-CH"/>
              </w:rPr>
            </w:pPr>
            <w:r w:rsidRPr="000F6294">
              <w:rPr>
                <w:rFonts w:cs="Arial"/>
                <w:i/>
                <w:iCs/>
                <w:sz w:val="16"/>
                <w:szCs w:val="16"/>
                <w:lang w:eastAsia="it-CH"/>
              </w:rPr>
              <w:t>1'017'035</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right"/>
              <w:rPr>
                <w:rFonts w:cs="Arial"/>
                <w:i/>
                <w:iCs/>
                <w:sz w:val="16"/>
                <w:szCs w:val="16"/>
                <w:lang w:eastAsia="it-CH"/>
              </w:rPr>
            </w:pPr>
            <w:r w:rsidRPr="000F6294">
              <w:rPr>
                <w:rFonts w:cs="Arial"/>
                <w:i/>
                <w:iCs/>
                <w:sz w:val="16"/>
                <w:szCs w:val="16"/>
                <w:lang w:eastAsia="it-CH"/>
              </w:rPr>
              <w:t>1'019'942</w:t>
            </w:r>
          </w:p>
        </w:tc>
        <w:tc>
          <w:tcPr>
            <w:tcW w:w="1118"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right"/>
              <w:rPr>
                <w:rFonts w:cs="Arial"/>
                <w:i/>
                <w:iCs/>
                <w:sz w:val="16"/>
                <w:szCs w:val="16"/>
                <w:lang w:eastAsia="it-CH"/>
              </w:rPr>
            </w:pPr>
            <w:r w:rsidRPr="000F6294">
              <w:rPr>
                <w:rFonts w:cs="Arial"/>
                <w:i/>
                <w:iCs/>
                <w:sz w:val="16"/>
                <w:szCs w:val="16"/>
                <w:lang w:eastAsia="it-CH"/>
              </w:rPr>
              <w:t>1'016'039</w:t>
            </w:r>
          </w:p>
        </w:tc>
        <w:tc>
          <w:tcPr>
            <w:tcW w:w="1180"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right"/>
              <w:rPr>
                <w:rFonts w:cs="Arial"/>
                <w:i/>
                <w:iCs/>
                <w:sz w:val="16"/>
                <w:szCs w:val="16"/>
                <w:lang w:eastAsia="it-CH"/>
              </w:rPr>
            </w:pPr>
            <w:r w:rsidRPr="000F6294">
              <w:rPr>
                <w:rFonts w:cs="Arial"/>
                <w:i/>
                <w:iCs/>
                <w:sz w:val="16"/>
                <w:szCs w:val="16"/>
                <w:lang w:eastAsia="it-CH"/>
              </w:rPr>
              <w:t>960'583</w:t>
            </w:r>
          </w:p>
        </w:tc>
      </w:tr>
      <w:tr w:rsidR="007069BC" w:rsidRPr="000F6294"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left"/>
              <w:rPr>
                <w:rFonts w:cs="Arial"/>
                <w:i/>
                <w:iCs/>
                <w:sz w:val="16"/>
                <w:szCs w:val="16"/>
                <w:lang w:eastAsia="it-CH"/>
              </w:rPr>
            </w:pPr>
            <w:r w:rsidRPr="000F6294">
              <w:rPr>
                <w:rFonts w:cs="Arial"/>
                <w:i/>
                <w:iCs/>
                <w:sz w:val="16"/>
                <w:szCs w:val="16"/>
                <w:lang w:eastAsia="it-CH"/>
              </w:rPr>
              <w:t>Totale costi</w:t>
            </w:r>
          </w:p>
        </w:tc>
        <w:tc>
          <w:tcPr>
            <w:tcW w:w="1118"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right"/>
              <w:rPr>
                <w:rFonts w:cs="Arial"/>
                <w:i/>
                <w:iCs/>
                <w:sz w:val="16"/>
                <w:szCs w:val="16"/>
                <w:lang w:eastAsia="it-CH"/>
              </w:rPr>
            </w:pPr>
            <w:r w:rsidRPr="000F6294">
              <w:rPr>
                <w:rFonts w:cs="Arial"/>
                <w:i/>
                <w:iCs/>
                <w:sz w:val="16"/>
                <w:szCs w:val="16"/>
                <w:lang w:eastAsia="it-CH"/>
              </w:rPr>
              <w:t>-1'049'309</w:t>
            </w:r>
          </w:p>
        </w:tc>
        <w:tc>
          <w:tcPr>
            <w:tcW w:w="1150"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right"/>
              <w:rPr>
                <w:rFonts w:cs="Arial"/>
                <w:i/>
                <w:iCs/>
                <w:sz w:val="16"/>
                <w:szCs w:val="16"/>
                <w:lang w:eastAsia="it-CH"/>
              </w:rPr>
            </w:pPr>
            <w:r w:rsidRPr="000F6294">
              <w:rPr>
                <w:rFonts w:cs="Arial"/>
                <w:i/>
                <w:iCs/>
                <w:sz w:val="16"/>
                <w:szCs w:val="16"/>
                <w:lang w:eastAsia="it-CH"/>
              </w:rPr>
              <w:t>-1'178'261</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right"/>
              <w:rPr>
                <w:rFonts w:cs="Arial"/>
                <w:i/>
                <w:iCs/>
                <w:sz w:val="16"/>
                <w:szCs w:val="16"/>
                <w:lang w:eastAsia="it-CH"/>
              </w:rPr>
            </w:pPr>
            <w:r w:rsidRPr="000F6294">
              <w:rPr>
                <w:rFonts w:cs="Arial"/>
                <w:i/>
                <w:iCs/>
                <w:sz w:val="16"/>
                <w:szCs w:val="16"/>
                <w:lang w:eastAsia="it-CH"/>
              </w:rPr>
              <w:t>-1'076'726</w:t>
            </w:r>
          </w:p>
        </w:tc>
        <w:tc>
          <w:tcPr>
            <w:tcW w:w="1118"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right"/>
              <w:rPr>
                <w:rFonts w:cs="Arial"/>
                <w:i/>
                <w:iCs/>
                <w:sz w:val="16"/>
                <w:szCs w:val="16"/>
                <w:lang w:eastAsia="it-CH"/>
              </w:rPr>
            </w:pPr>
            <w:r w:rsidRPr="000F6294">
              <w:rPr>
                <w:rFonts w:cs="Arial"/>
                <w:i/>
                <w:iCs/>
                <w:sz w:val="16"/>
                <w:szCs w:val="16"/>
                <w:lang w:eastAsia="it-CH"/>
              </w:rPr>
              <w:t>-1'126'492</w:t>
            </w:r>
          </w:p>
        </w:tc>
        <w:tc>
          <w:tcPr>
            <w:tcW w:w="1180" w:type="dxa"/>
            <w:tcBorders>
              <w:top w:val="single" w:sz="4" w:space="0" w:color="auto"/>
              <w:left w:val="nil"/>
              <w:bottom w:val="single" w:sz="4" w:space="0" w:color="auto"/>
              <w:right w:val="nil"/>
            </w:tcBorders>
            <w:shd w:val="clear" w:color="auto" w:fill="auto"/>
            <w:noWrap/>
            <w:vAlign w:val="center"/>
            <w:hideMark/>
          </w:tcPr>
          <w:p w:rsidR="007069BC" w:rsidRPr="000F6294" w:rsidRDefault="007069BC" w:rsidP="00B47A81">
            <w:pPr>
              <w:jc w:val="right"/>
              <w:rPr>
                <w:rFonts w:cs="Arial"/>
                <w:i/>
                <w:iCs/>
                <w:sz w:val="16"/>
                <w:szCs w:val="16"/>
                <w:lang w:eastAsia="it-CH"/>
              </w:rPr>
            </w:pPr>
            <w:r w:rsidRPr="000F6294">
              <w:rPr>
                <w:rFonts w:cs="Arial"/>
                <w:i/>
                <w:iCs/>
                <w:sz w:val="16"/>
                <w:szCs w:val="16"/>
                <w:lang w:eastAsia="it-CH"/>
              </w:rPr>
              <w:t>-1'082'051</w:t>
            </w:r>
          </w:p>
        </w:tc>
      </w:tr>
      <w:tr w:rsidR="007069BC" w:rsidRPr="000F6294"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EBITDA *</w:t>
            </w:r>
          </w:p>
        </w:tc>
        <w:tc>
          <w:tcPr>
            <w:tcW w:w="1118" w:type="dxa"/>
            <w:tcBorders>
              <w:top w:val="nil"/>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-73'323</w:t>
            </w:r>
          </w:p>
        </w:tc>
        <w:tc>
          <w:tcPr>
            <w:tcW w:w="1150" w:type="dxa"/>
            <w:tcBorders>
              <w:top w:val="nil"/>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-161'226</w:t>
            </w:r>
          </w:p>
        </w:tc>
        <w:tc>
          <w:tcPr>
            <w:tcW w:w="992" w:type="dxa"/>
            <w:tcBorders>
              <w:top w:val="nil"/>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-56'784</w:t>
            </w:r>
          </w:p>
        </w:tc>
        <w:tc>
          <w:tcPr>
            <w:tcW w:w="1118" w:type="dxa"/>
            <w:tcBorders>
              <w:top w:val="nil"/>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-110'453</w:t>
            </w:r>
          </w:p>
        </w:tc>
        <w:tc>
          <w:tcPr>
            <w:tcW w:w="1180" w:type="dxa"/>
            <w:tcBorders>
              <w:top w:val="nil"/>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-121'468</w:t>
            </w:r>
          </w:p>
        </w:tc>
      </w:tr>
      <w:tr w:rsidR="007069BC" w:rsidRPr="000F6294"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118"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-100'583</w:t>
            </w:r>
          </w:p>
        </w:tc>
        <w:tc>
          <w:tcPr>
            <w:tcW w:w="1150"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-163'758</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-29'327</w:t>
            </w:r>
          </w:p>
        </w:tc>
        <w:tc>
          <w:tcPr>
            <w:tcW w:w="1118"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-110'044</w:t>
            </w:r>
          </w:p>
        </w:tc>
        <w:tc>
          <w:tcPr>
            <w:tcW w:w="1180"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-135'457</w:t>
            </w:r>
          </w:p>
        </w:tc>
      </w:tr>
      <w:tr w:rsidR="007069BC" w:rsidRPr="000F6294"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Risultato prima di contributi da enti pubblici</w:t>
            </w:r>
          </w:p>
        </w:tc>
        <w:tc>
          <w:tcPr>
            <w:tcW w:w="1118"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-111'735</w:t>
            </w:r>
          </w:p>
        </w:tc>
        <w:tc>
          <w:tcPr>
            <w:tcW w:w="1150"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-165'481</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-66'457</w:t>
            </w:r>
          </w:p>
        </w:tc>
        <w:tc>
          <w:tcPr>
            <w:tcW w:w="1118"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-120'244</w:t>
            </w:r>
          </w:p>
        </w:tc>
        <w:tc>
          <w:tcPr>
            <w:tcW w:w="1180"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-143'971</w:t>
            </w:r>
          </w:p>
        </w:tc>
      </w:tr>
      <w:tr w:rsidR="007069BC" w:rsidRPr="000F6294" w:rsidTr="00B47A81">
        <w:trPr>
          <w:trHeight w:val="270"/>
        </w:trPr>
        <w:tc>
          <w:tcPr>
            <w:tcW w:w="4253"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i/>
                <w:iCs/>
                <w:sz w:val="16"/>
                <w:szCs w:val="16"/>
                <w:lang w:eastAsia="it-CH"/>
              </w:rPr>
            </w:pPr>
            <w:r w:rsidRPr="000F6294">
              <w:rPr>
                <w:rFonts w:cs="Arial"/>
                <w:i/>
                <w:iCs/>
                <w:sz w:val="16"/>
                <w:szCs w:val="16"/>
                <w:lang w:eastAsia="it-CH"/>
              </w:rPr>
              <w:t>Ricavi da contributi cantonali</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sz w:val="16"/>
                <w:szCs w:val="16"/>
                <w:lang w:eastAsia="it-CH"/>
              </w:rPr>
            </w:pPr>
            <w:r w:rsidRPr="000F6294">
              <w:rPr>
                <w:rFonts w:cs="Arial"/>
                <w:sz w:val="16"/>
                <w:szCs w:val="16"/>
                <w:lang w:eastAsia="it-CH"/>
              </w:rPr>
              <w:t>42'167</w:t>
            </w:r>
          </w:p>
        </w:tc>
        <w:tc>
          <w:tcPr>
            <w:tcW w:w="115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sz w:val="16"/>
                <w:szCs w:val="16"/>
                <w:lang w:eastAsia="it-CH"/>
              </w:rPr>
            </w:pPr>
            <w:r w:rsidRPr="000F6294">
              <w:rPr>
                <w:rFonts w:cs="Arial"/>
                <w:sz w:val="16"/>
                <w:szCs w:val="16"/>
                <w:lang w:eastAsia="it-CH"/>
              </w:rPr>
              <w:t>45'000</w:t>
            </w:r>
          </w:p>
        </w:tc>
        <w:tc>
          <w:tcPr>
            <w:tcW w:w="992"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sz w:val="16"/>
                <w:szCs w:val="16"/>
                <w:lang w:eastAsia="it-CH"/>
              </w:rPr>
            </w:pPr>
            <w:r w:rsidRPr="000F6294">
              <w:rPr>
                <w:rFonts w:cs="Arial"/>
                <w:sz w:val="16"/>
                <w:szCs w:val="16"/>
                <w:lang w:eastAsia="it-CH"/>
              </w:rPr>
              <w:t>63'195</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sz w:val="16"/>
                <w:szCs w:val="16"/>
                <w:lang w:eastAsia="it-CH"/>
              </w:rPr>
            </w:pPr>
            <w:r w:rsidRPr="000F6294">
              <w:rPr>
                <w:rFonts w:cs="Arial"/>
                <w:sz w:val="16"/>
                <w:szCs w:val="16"/>
                <w:lang w:eastAsia="it-CH"/>
              </w:rPr>
              <w:t>61'525</w:t>
            </w:r>
          </w:p>
        </w:tc>
        <w:tc>
          <w:tcPr>
            <w:tcW w:w="118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sz w:val="16"/>
                <w:szCs w:val="16"/>
                <w:lang w:eastAsia="it-CH"/>
              </w:rPr>
            </w:pPr>
            <w:r w:rsidRPr="000F6294">
              <w:rPr>
                <w:rFonts w:cs="Arial"/>
                <w:sz w:val="16"/>
                <w:szCs w:val="16"/>
                <w:lang w:eastAsia="it-CH"/>
              </w:rPr>
              <w:t>59'106</w:t>
            </w:r>
          </w:p>
        </w:tc>
      </w:tr>
      <w:tr w:rsidR="007069BC" w:rsidRPr="000F6294" w:rsidTr="00B47A81">
        <w:trPr>
          <w:trHeight w:val="255"/>
        </w:trPr>
        <w:tc>
          <w:tcPr>
            <w:tcW w:w="4253"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r w:rsidRPr="000F6294">
              <w:rPr>
                <w:rFonts w:cs="Arial"/>
                <w:sz w:val="16"/>
                <w:szCs w:val="16"/>
                <w:lang w:eastAsia="it-CH"/>
              </w:rPr>
              <w:t>Ricavi enti pubblici</w:t>
            </w: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74'074</w:t>
            </w:r>
          </w:p>
        </w:tc>
        <w:tc>
          <w:tcPr>
            <w:tcW w:w="1150"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80'000</w:t>
            </w:r>
          </w:p>
        </w:tc>
        <w:tc>
          <w:tcPr>
            <w:tcW w:w="992"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50'000</w:t>
            </w: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30'000</w:t>
            </w:r>
          </w:p>
        </w:tc>
        <w:tc>
          <w:tcPr>
            <w:tcW w:w="1180"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60'000</w:t>
            </w:r>
          </w:p>
        </w:tc>
      </w:tr>
      <w:tr w:rsidR="007069BC" w:rsidRPr="000F6294"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Utile netto/Perdita netta</w:t>
            </w:r>
          </w:p>
        </w:tc>
        <w:tc>
          <w:tcPr>
            <w:tcW w:w="1118"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4'506</w:t>
            </w:r>
          </w:p>
        </w:tc>
        <w:tc>
          <w:tcPr>
            <w:tcW w:w="1150"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-40'481</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46'738</w:t>
            </w:r>
          </w:p>
        </w:tc>
        <w:tc>
          <w:tcPr>
            <w:tcW w:w="1118"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-28'719</w:t>
            </w:r>
          </w:p>
        </w:tc>
        <w:tc>
          <w:tcPr>
            <w:tcW w:w="1180" w:type="dxa"/>
            <w:tcBorders>
              <w:top w:val="single" w:sz="4" w:space="0" w:color="auto"/>
              <w:left w:val="nil"/>
              <w:bottom w:val="double" w:sz="6" w:space="0" w:color="auto"/>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-24'865</w:t>
            </w:r>
          </w:p>
        </w:tc>
      </w:tr>
      <w:tr w:rsidR="007069BC" w:rsidRPr="000F6294" w:rsidTr="00576BD9">
        <w:trPr>
          <w:trHeight w:val="340"/>
        </w:trPr>
        <w:tc>
          <w:tcPr>
            <w:tcW w:w="4253"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Eccedenza (+) / fabbisogno (-) di liquidità annuale</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15'657</w:t>
            </w:r>
          </w:p>
        </w:tc>
        <w:tc>
          <w:tcPr>
            <w:tcW w:w="115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-38'758</w:t>
            </w:r>
          </w:p>
        </w:tc>
        <w:tc>
          <w:tcPr>
            <w:tcW w:w="992"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83'868</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-18'519</w:t>
            </w:r>
          </w:p>
        </w:tc>
        <w:tc>
          <w:tcPr>
            <w:tcW w:w="118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-16'351</w:t>
            </w:r>
          </w:p>
        </w:tc>
      </w:tr>
      <w:tr w:rsidR="007069BC" w:rsidRPr="000F6294" w:rsidTr="00576BD9">
        <w:trPr>
          <w:trHeight w:val="340"/>
        </w:trPr>
        <w:tc>
          <w:tcPr>
            <w:tcW w:w="4253"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 xml:space="preserve">Investimenti netti eseguiti  (-) / </w:t>
            </w:r>
            <w:r>
              <w:rPr>
                <w:rFonts w:cs="Arial"/>
                <w:b/>
                <w:bCs/>
                <w:i/>
                <w:iCs/>
                <w:sz w:val="16"/>
                <w:szCs w:val="16"/>
                <w:lang w:eastAsia="it-CH"/>
              </w:rPr>
              <w:t>ceduti</w:t>
            </w:r>
            <w:r w:rsidRPr="000F6294">
              <w:rPr>
                <w:rFonts w:cs="Arial"/>
                <w:b/>
                <w:bCs/>
                <w:i/>
                <w:iCs/>
                <w:sz w:val="16"/>
                <w:szCs w:val="16"/>
                <w:lang w:eastAsia="it-CH"/>
              </w:rPr>
              <w:t xml:space="preserve"> (+)</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-21'965</w:t>
            </w:r>
          </w:p>
        </w:tc>
        <w:tc>
          <w:tcPr>
            <w:tcW w:w="115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-28'721</w:t>
            </w:r>
          </w:p>
        </w:tc>
        <w:tc>
          <w:tcPr>
            <w:tcW w:w="992"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-31'130</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-16'200</w:t>
            </w:r>
          </w:p>
        </w:tc>
        <w:tc>
          <w:tcPr>
            <w:tcW w:w="118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-22'513</w:t>
            </w:r>
          </w:p>
        </w:tc>
      </w:tr>
      <w:tr w:rsidR="007069BC" w:rsidRPr="000F6294" w:rsidTr="00576BD9">
        <w:trPr>
          <w:trHeight w:val="340"/>
        </w:trPr>
        <w:tc>
          <w:tcPr>
            <w:tcW w:w="4253"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Eccedenza (+) / fabbisogno (-) annuo totale di liquidità</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-6'308</w:t>
            </w:r>
          </w:p>
        </w:tc>
        <w:tc>
          <w:tcPr>
            <w:tcW w:w="115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-67'479</w:t>
            </w:r>
          </w:p>
        </w:tc>
        <w:tc>
          <w:tcPr>
            <w:tcW w:w="992"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52'738</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-34'719</w:t>
            </w:r>
          </w:p>
        </w:tc>
        <w:tc>
          <w:tcPr>
            <w:tcW w:w="118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-38'864</w:t>
            </w:r>
          </w:p>
        </w:tc>
      </w:tr>
      <w:tr w:rsidR="007069BC" w:rsidRPr="000F6294" w:rsidTr="00576BD9">
        <w:trPr>
          <w:trHeight w:val="340"/>
        </w:trPr>
        <w:tc>
          <w:tcPr>
            <w:tcW w:w="4253"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Variazione della liquidità nella gestione corrente</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-7'199</w:t>
            </w:r>
          </w:p>
        </w:tc>
        <w:tc>
          <w:tcPr>
            <w:tcW w:w="115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-46'495</w:t>
            </w:r>
          </w:p>
        </w:tc>
        <w:tc>
          <w:tcPr>
            <w:tcW w:w="992"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-9'223</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-8'490</w:t>
            </w:r>
          </w:p>
        </w:tc>
        <w:tc>
          <w:tcPr>
            <w:tcW w:w="118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45'325</w:t>
            </w:r>
          </w:p>
        </w:tc>
      </w:tr>
      <w:tr w:rsidR="007069BC" w:rsidRPr="000F6294" w:rsidTr="00576BD9">
        <w:trPr>
          <w:trHeight w:val="340"/>
        </w:trPr>
        <w:tc>
          <w:tcPr>
            <w:tcW w:w="4253"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Apporti (+) / Rimborsi (-) di liquidità da / a terzi</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-29'140</w:t>
            </w:r>
          </w:p>
        </w:tc>
        <w:tc>
          <w:tcPr>
            <w:tcW w:w="115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-34'140</w:t>
            </w:r>
          </w:p>
        </w:tc>
        <w:tc>
          <w:tcPr>
            <w:tcW w:w="992"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-29'140</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-20'000</w:t>
            </w:r>
          </w:p>
        </w:tc>
        <w:tc>
          <w:tcPr>
            <w:tcW w:w="118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-20'000</w:t>
            </w:r>
          </w:p>
        </w:tc>
      </w:tr>
      <w:tr w:rsidR="007069BC" w:rsidRPr="000F6294" w:rsidTr="00576BD9">
        <w:trPr>
          <w:trHeight w:val="340"/>
        </w:trPr>
        <w:tc>
          <w:tcPr>
            <w:tcW w:w="4253"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Eccedenza (+) / fabbisogno (-) annuo di liquidità</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-42'647</w:t>
            </w:r>
          </w:p>
        </w:tc>
        <w:tc>
          <w:tcPr>
            <w:tcW w:w="115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-148'114</w:t>
            </w:r>
          </w:p>
        </w:tc>
        <w:tc>
          <w:tcPr>
            <w:tcW w:w="992"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14'375</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-63'209</w:t>
            </w:r>
          </w:p>
        </w:tc>
        <w:tc>
          <w:tcPr>
            <w:tcW w:w="118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-13'539</w:t>
            </w:r>
          </w:p>
        </w:tc>
      </w:tr>
      <w:tr w:rsidR="007069BC" w:rsidRPr="000F6294" w:rsidTr="00576BD9">
        <w:trPr>
          <w:trHeight w:val="340"/>
        </w:trPr>
        <w:tc>
          <w:tcPr>
            <w:tcW w:w="4253"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Eccedenza (+) /fabbisogno  (-) di liquidità cumulato</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268'495</w:t>
            </w:r>
          </w:p>
        </w:tc>
        <w:tc>
          <w:tcPr>
            <w:tcW w:w="115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120'381</w:t>
            </w:r>
          </w:p>
        </w:tc>
        <w:tc>
          <w:tcPr>
            <w:tcW w:w="992"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134'756</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71'547</w:t>
            </w:r>
          </w:p>
        </w:tc>
        <w:tc>
          <w:tcPr>
            <w:tcW w:w="1180" w:type="dxa"/>
            <w:tcBorders>
              <w:top w:val="nil"/>
              <w:left w:val="nil"/>
              <w:bottom w:val="nil"/>
              <w:right w:val="nil"/>
            </w:tcBorders>
            <w:shd w:val="clear" w:color="auto" w:fill="auto"/>
            <w:noWrap/>
            <w:vAlign w:val="center"/>
            <w:hideMark/>
          </w:tcPr>
          <w:p w:rsidR="007069BC" w:rsidRPr="000F6294" w:rsidRDefault="007069BC" w:rsidP="00B47A81">
            <w:pPr>
              <w:jc w:val="right"/>
              <w:rPr>
                <w:rFonts w:cs="Arial"/>
                <w:b/>
                <w:bCs/>
                <w:i/>
                <w:iCs/>
                <w:sz w:val="16"/>
                <w:szCs w:val="16"/>
                <w:lang w:eastAsia="it-CH"/>
              </w:rPr>
            </w:pPr>
            <w:r w:rsidRPr="000F6294">
              <w:rPr>
                <w:rFonts w:cs="Arial"/>
                <w:b/>
                <w:bCs/>
                <w:i/>
                <w:iCs/>
                <w:sz w:val="16"/>
                <w:szCs w:val="16"/>
                <w:lang w:eastAsia="it-CH"/>
              </w:rPr>
              <w:t>58'008</w:t>
            </w:r>
          </w:p>
        </w:tc>
      </w:tr>
      <w:tr w:rsidR="007069BC" w:rsidRPr="000F6294" w:rsidTr="00576BD9">
        <w:trPr>
          <w:trHeight w:val="340"/>
        </w:trPr>
        <w:tc>
          <w:tcPr>
            <w:tcW w:w="4253"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r w:rsidRPr="000F6294">
              <w:rPr>
                <w:rFonts w:cs="Arial"/>
                <w:b/>
                <w:bCs/>
                <w:i/>
                <w:iCs/>
                <w:sz w:val="16"/>
                <w:szCs w:val="16"/>
                <w:lang w:eastAsia="it-CH"/>
              </w:rPr>
              <w:t>* risultato prima di interessi ammortamenti e imposte</w:t>
            </w: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p>
        </w:tc>
        <w:tc>
          <w:tcPr>
            <w:tcW w:w="1150"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p>
        </w:tc>
        <w:tc>
          <w:tcPr>
            <w:tcW w:w="992"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p>
        </w:tc>
        <w:tc>
          <w:tcPr>
            <w:tcW w:w="1118"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p>
        </w:tc>
        <w:tc>
          <w:tcPr>
            <w:tcW w:w="1180" w:type="dxa"/>
            <w:tcBorders>
              <w:top w:val="nil"/>
              <w:left w:val="nil"/>
              <w:bottom w:val="nil"/>
              <w:right w:val="nil"/>
            </w:tcBorders>
            <w:shd w:val="clear" w:color="auto" w:fill="auto"/>
            <w:noWrap/>
            <w:vAlign w:val="center"/>
            <w:hideMark/>
          </w:tcPr>
          <w:p w:rsidR="007069BC" w:rsidRPr="000F6294" w:rsidRDefault="007069BC" w:rsidP="00B47A81">
            <w:pPr>
              <w:jc w:val="left"/>
              <w:rPr>
                <w:rFonts w:cs="Arial"/>
                <w:b/>
                <w:bCs/>
                <w:i/>
                <w:iCs/>
                <w:sz w:val="16"/>
                <w:szCs w:val="16"/>
                <w:lang w:eastAsia="it-CH"/>
              </w:rPr>
            </w:pPr>
          </w:p>
        </w:tc>
      </w:tr>
      <w:tr w:rsidR="007069BC" w:rsidRPr="000F6294" w:rsidTr="00B47A81">
        <w:trPr>
          <w:trHeight w:val="255"/>
        </w:trPr>
        <w:tc>
          <w:tcPr>
            <w:tcW w:w="4253"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r w:rsidRPr="000F6294">
              <w:rPr>
                <w:rFonts w:cs="Arial"/>
                <w:sz w:val="16"/>
                <w:szCs w:val="16"/>
                <w:lang w:eastAsia="it-CH"/>
              </w:rPr>
              <w:t>Totale passaggi, di cui</w:t>
            </w: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26'254</w:t>
            </w:r>
          </w:p>
        </w:tc>
        <w:tc>
          <w:tcPr>
            <w:tcW w:w="1150"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22'562</w:t>
            </w:r>
          </w:p>
        </w:tc>
        <w:tc>
          <w:tcPr>
            <w:tcW w:w="992"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28'464</w:t>
            </w: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18'900</w:t>
            </w:r>
          </w:p>
        </w:tc>
        <w:tc>
          <w:tcPr>
            <w:tcW w:w="1180"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17'800</w:t>
            </w:r>
          </w:p>
        </w:tc>
      </w:tr>
      <w:tr w:rsidR="007069BC" w:rsidRPr="000F6294" w:rsidTr="00B47A81">
        <w:trPr>
          <w:trHeight w:val="255"/>
        </w:trPr>
        <w:tc>
          <w:tcPr>
            <w:tcW w:w="4253"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r w:rsidRPr="000F6294">
              <w:rPr>
                <w:rFonts w:cs="Arial"/>
                <w:sz w:val="16"/>
                <w:szCs w:val="16"/>
                <w:lang w:eastAsia="it-CH"/>
              </w:rPr>
              <w:t>Totale passaggi stagione estiva</w:t>
            </w: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50"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c>
          <w:tcPr>
            <w:tcW w:w="1180"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p>
        </w:tc>
      </w:tr>
      <w:tr w:rsidR="007069BC" w:rsidRPr="000F6294" w:rsidTr="00B47A81">
        <w:trPr>
          <w:trHeight w:val="255"/>
        </w:trPr>
        <w:tc>
          <w:tcPr>
            <w:tcW w:w="4253" w:type="dxa"/>
            <w:tcBorders>
              <w:top w:val="nil"/>
              <w:left w:val="nil"/>
              <w:bottom w:val="nil"/>
              <w:right w:val="nil"/>
            </w:tcBorders>
            <w:shd w:val="clear" w:color="auto" w:fill="auto"/>
            <w:noWrap/>
            <w:vAlign w:val="bottom"/>
            <w:hideMark/>
          </w:tcPr>
          <w:p w:rsidR="007069BC" w:rsidRPr="000F6294" w:rsidRDefault="007069BC" w:rsidP="00B47A81">
            <w:pPr>
              <w:jc w:val="left"/>
              <w:rPr>
                <w:rFonts w:cs="Arial"/>
                <w:sz w:val="16"/>
                <w:szCs w:val="16"/>
                <w:lang w:eastAsia="it-CH"/>
              </w:rPr>
            </w:pPr>
            <w:r w:rsidRPr="000F6294">
              <w:rPr>
                <w:rFonts w:cs="Arial"/>
                <w:sz w:val="16"/>
                <w:szCs w:val="16"/>
                <w:lang w:eastAsia="it-CH"/>
              </w:rPr>
              <w:t>Totale passaggi stagione invernale</w:t>
            </w: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26'254</w:t>
            </w:r>
          </w:p>
        </w:tc>
        <w:tc>
          <w:tcPr>
            <w:tcW w:w="1150"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22'562</w:t>
            </w:r>
          </w:p>
        </w:tc>
        <w:tc>
          <w:tcPr>
            <w:tcW w:w="992"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28'464</w:t>
            </w:r>
          </w:p>
        </w:tc>
        <w:tc>
          <w:tcPr>
            <w:tcW w:w="1118"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18'900</w:t>
            </w:r>
          </w:p>
        </w:tc>
        <w:tc>
          <w:tcPr>
            <w:tcW w:w="1180" w:type="dxa"/>
            <w:tcBorders>
              <w:top w:val="nil"/>
              <w:left w:val="nil"/>
              <w:bottom w:val="nil"/>
              <w:right w:val="nil"/>
            </w:tcBorders>
            <w:shd w:val="clear" w:color="auto" w:fill="auto"/>
            <w:noWrap/>
            <w:vAlign w:val="bottom"/>
            <w:hideMark/>
          </w:tcPr>
          <w:p w:rsidR="007069BC" w:rsidRPr="000F6294" w:rsidRDefault="007069BC" w:rsidP="00B47A81">
            <w:pPr>
              <w:jc w:val="right"/>
              <w:rPr>
                <w:rFonts w:cs="Arial"/>
                <w:sz w:val="16"/>
                <w:szCs w:val="16"/>
                <w:lang w:eastAsia="it-CH"/>
              </w:rPr>
            </w:pPr>
            <w:r w:rsidRPr="000F6294">
              <w:rPr>
                <w:rFonts w:cs="Arial"/>
                <w:sz w:val="16"/>
                <w:szCs w:val="16"/>
                <w:lang w:eastAsia="it-CH"/>
              </w:rPr>
              <w:t>17'800</w:t>
            </w:r>
          </w:p>
        </w:tc>
      </w:tr>
    </w:tbl>
    <w:p w:rsidR="007069BC" w:rsidRPr="0091509E" w:rsidRDefault="007069BC" w:rsidP="007069BC">
      <w:pPr>
        <w:rPr>
          <w:bCs/>
        </w:rPr>
      </w:pPr>
    </w:p>
    <w:p w:rsidR="007069BC" w:rsidRDefault="007069BC" w:rsidP="007069BC">
      <w:pPr>
        <w:rPr>
          <w:bCs/>
        </w:rPr>
      </w:pPr>
      <w:r>
        <w:rPr>
          <w:bCs/>
        </w:rPr>
        <w:t>La difficoltà nella gestione della liquidità è stata accentuata nelle due ultime stagioni in esame a causa del calo dei passaggi (circa -30% rispetto alla media delle tre stagioni precedenti)</w:t>
      </w:r>
      <w:r w:rsidRPr="0091509E">
        <w:rPr>
          <w:bCs/>
        </w:rPr>
        <w:t>.</w:t>
      </w:r>
      <w:r>
        <w:rPr>
          <w:bCs/>
        </w:rPr>
        <w:t xml:space="preserve"> I risultati dimostrano che senza un’affluenza stagionale di almeno 25-30 mila passaggi la società non riesce a generare sufficiente liquidità per far fronte ai propri impegni finanziari e autofinanziare quegli investimenti atti a garantire una continuità sul medio-lungo termine.</w:t>
      </w:r>
    </w:p>
    <w:p w:rsidR="007069BC" w:rsidRDefault="007069BC" w:rsidP="007069BC">
      <w:pPr>
        <w:rPr>
          <w:bCs/>
        </w:rPr>
      </w:pPr>
    </w:p>
    <w:p w:rsidR="007069BC" w:rsidRPr="0091509E" w:rsidRDefault="007069BC" w:rsidP="007069BC">
      <w:pPr>
        <w:rPr>
          <w:bCs/>
        </w:rPr>
      </w:pPr>
      <w:r>
        <w:rPr>
          <w:bCs/>
        </w:rPr>
        <w:t>Nei prossimi due anni è importante precisare che la società terminerà di rimborsare i vecchi debiti a lungo termine contratti negli anni precedenti. Questa disponibilità di liquidità che si creerà, potrà essere utilizzata per far fronte a nuovi investimenti. Nell’analisi sui preventivi degli anni futuri, si approfondirà maggiormente la questione.</w:t>
      </w:r>
      <w:r w:rsidRPr="0091509E">
        <w:rPr>
          <w:bCs/>
        </w:rPr>
        <w:t xml:space="preserve"> </w:t>
      </w:r>
    </w:p>
    <w:p w:rsidR="007069BC" w:rsidRDefault="007069BC" w:rsidP="007069BC">
      <w:pPr>
        <w:rPr>
          <w:bCs/>
        </w:rPr>
      </w:pPr>
    </w:p>
    <w:p w:rsidR="007069BC" w:rsidRDefault="007069BC" w:rsidP="007069BC">
      <w:pPr>
        <w:rPr>
          <w:bCs/>
        </w:rPr>
      </w:pPr>
    </w:p>
    <w:p w:rsidR="007069BC" w:rsidRDefault="007069BC" w:rsidP="007069BC">
      <w:pPr>
        <w:pStyle w:val="Titolo3"/>
        <w:keepLines/>
        <w:numPr>
          <w:ilvl w:val="2"/>
          <w:numId w:val="16"/>
        </w:numPr>
        <w:tabs>
          <w:tab w:val="clear" w:pos="709"/>
        </w:tabs>
        <w:spacing w:before="0"/>
        <w:ind w:left="454" w:hanging="454"/>
      </w:pPr>
      <w:bookmarkStart w:id="36" w:name="_Toc483384243"/>
      <w:bookmarkStart w:id="37" w:name="_Toc483384352"/>
      <w:bookmarkStart w:id="38" w:name="_Toc483402489"/>
      <w:bookmarkStart w:id="39" w:name="_Toc483402530"/>
      <w:bookmarkStart w:id="40" w:name="_Toc483574084"/>
      <w:bookmarkStart w:id="41" w:name="_Toc483580403"/>
      <w:bookmarkStart w:id="42" w:name="_Toc483837233"/>
      <w:bookmarkStart w:id="43" w:name="_Toc485131893"/>
      <w:r>
        <w:t>Nara</w:t>
      </w:r>
      <w:bookmarkEnd w:id="36"/>
      <w:bookmarkEnd w:id="37"/>
      <w:bookmarkEnd w:id="38"/>
      <w:bookmarkEnd w:id="39"/>
      <w:bookmarkEnd w:id="40"/>
      <w:bookmarkEnd w:id="41"/>
      <w:bookmarkEnd w:id="42"/>
      <w:bookmarkEnd w:id="43"/>
    </w:p>
    <w:p w:rsidR="007069BC" w:rsidRPr="0091509E" w:rsidRDefault="007069BC" w:rsidP="00155A9C">
      <w:pPr>
        <w:numPr>
          <w:ilvl w:val="1"/>
          <w:numId w:val="19"/>
        </w:numPr>
        <w:tabs>
          <w:tab w:val="clear" w:pos="2498"/>
          <w:tab w:val="left" w:pos="284"/>
        </w:tabs>
        <w:spacing w:after="100" w:afterAutospacing="1"/>
        <w:ind w:left="284" w:hanging="284"/>
        <w:rPr>
          <w:bCs/>
        </w:rPr>
      </w:pPr>
      <w:r w:rsidRPr="0091509E">
        <w:rPr>
          <w:bCs/>
        </w:rPr>
        <w:t>Proprietario degli impianti: Comune di Acquarossa</w:t>
      </w:r>
    </w:p>
    <w:p w:rsidR="007069BC" w:rsidRPr="0091509E" w:rsidRDefault="007069BC" w:rsidP="00155A9C">
      <w:pPr>
        <w:numPr>
          <w:ilvl w:val="1"/>
          <w:numId w:val="19"/>
        </w:numPr>
        <w:tabs>
          <w:tab w:val="clear" w:pos="2498"/>
          <w:tab w:val="left" w:pos="284"/>
        </w:tabs>
        <w:spacing w:before="80"/>
        <w:ind w:left="284" w:hanging="284"/>
        <w:rPr>
          <w:bCs/>
        </w:rPr>
      </w:pPr>
      <w:r>
        <w:rPr>
          <w:bCs/>
        </w:rPr>
        <w:t>Gestione degli impianti</w:t>
      </w:r>
      <w:r w:rsidRPr="0091509E">
        <w:rPr>
          <w:bCs/>
        </w:rPr>
        <w:t xml:space="preserve">: Amici del Nara SA </w:t>
      </w:r>
    </w:p>
    <w:p w:rsidR="007069BC" w:rsidRPr="0091509E" w:rsidRDefault="007069BC" w:rsidP="007069BC">
      <w:pPr>
        <w:tabs>
          <w:tab w:val="num" w:pos="0"/>
          <w:tab w:val="left" w:pos="426"/>
        </w:tabs>
        <w:rPr>
          <w:bCs/>
        </w:rPr>
      </w:pPr>
    </w:p>
    <w:p w:rsidR="007069BC" w:rsidRDefault="007069BC" w:rsidP="007069BC">
      <w:pPr>
        <w:tabs>
          <w:tab w:val="num" w:pos="0"/>
          <w:tab w:val="left" w:pos="426"/>
        </w:tabs>
        <w:rPr>
          <w:bCs/>
        </w:rPr>
      </w:pPr>
      <w:r w:rsidRPr="0091509E">
        <w:rPr>
          <w:bCs/>
        </w:rPr>
        <w:t>I</w:t>
      </w:r>
      <w:r>
        <w:rPr>
          <w:bCs/>
        </w:rPr>
        <w:t>n qualità di proprietario degli impianti, il Comune è incaricato di finanziare</w:t>
      </w:r>
      <w:r w:rsidRPr="0091509E">
        <w:rPr>
          <w:bCs/>
        </w:rPr>
        <w:t xml:space="preserve"> gli investimenti sugli impianti di risalita, </w:t>
      </w:r>
      <w:r>
        <w:rPr>
          <w:bCs/>
        </w:rPr>
        <w:t>oltre ad assumersi i costi della manutenzione straordinaria. Alla SA resta unicamente la parte della gestione ordinaria degli impianti, incassando pertanto i contributi che derivano dai costi della manutenzione finanziati con il decreto attuale.</w:t>
      </w:r>
    </w:p>
    <w:p w:rsidR="007069BC" w:rsidRDefault="007069BC" w:rsidP="007069BC">
      <w:pPr>
        <w:tabs>
          <w:tab w:val="num" w:pos="0"/>
          <w:tab w:val="left" w:pos="426"/>
        </w:tabs>
        <w:rPr>
          <w:bCs/>
        </w:rPr>
      </w:pPr>
    </w:p>
    <w:tbl>
      <w:tblPr>
        <w:tblW w:w="9639" w:type="dxa"/>
        <w:tblInd w:w="70" w:type="dxa"/>
        <w:tblCellMar>
          <w:left w:w="70" w:type="dxa"/>
          <w:right w:w="70" w:type="dxa"/>
        </w:tblCellMar>
        <w:tblLook w:val="04A0" w:firstRow="1" w:lastRow="0" w:firstColumn="1" w:lastColumn="0" w:noHBand="0" w:noVBand="1"/>
      </w:tblPr>
      <w:tblGrid>
        <w:gridCol w:w="4253"/>
        <w:gridCol w:w="1096"/>
        <w:gridCol w:w="1030"/>
        <w:gridCol w:w="1134"/>
        <w:gridCol w:w="1134"/>
        <w:gridCol w:w="992"/>
      </w:tblGrid>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b/>
                <w:bCs/>
                <w:sz w:val="16"/>
                <w:szCs w:val="16"/>
                <w:lang w:eastAsia="it-CH"/>
              </w:rPr>
            </w:pPr>
            <w:r w:rsidRPr="006A665E">
              <w:rPr>
                <w:rFonts w:cs="Arial"/>
                <w:b/>
                <w:bCs/>
                <w:sz w:val="16"/>
                <w:szCs w:val="16"/>
                <w:lang w:eastAsia="it-CH"/>
              </w:rPr>
              <w:t>Conto Economico</w:t>
            </w:r>
          </w:p>
        </w:tc>
        <w:tc>
          <w:tcPr>
            <w:tcW w:w="1096"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030"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096"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030"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096"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2011/2012</w:t>
            </w:r>
          </w:p>
        </w:tc>
        <w:tc>
          <w:tcPr>
            <w:tcW w:w="1030"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2012/2013</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2013/2014</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2014/2015</w:t>
            </w:r>
          </w:p>
        </w:tc>
        <w:tc>
          <w:tcPr>
            <w:tcW w:w="992"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2015/2016</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p>
        </w:tc>
        <w:tc>
          <w:tcPr>
            <w:tcW w:w="1096"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Consuntivo</w:t>
            </w:r>
          </w:p>
        </w:tc>
        <w:tc>
          <w:tcPr>
            <w:tcW w:w="1030"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Consuntivo</w:t>
            </w:r>
          </w:p>
        </w:tc>
        <w:tc>
          <w:tcPr>
            <w:tcW w:w="992"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Provvisorio</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complessivi</w:t>
            </w:r>
          </w:p>
        </w:tc>
        <w:tc>
          <w:tcPr>
            <w:tcW w:w="1096"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right"/>
              <w:rPr>
                <w:rFonts w:cs="Arial"/>
                <w:i/>
                <w:iCs/>
                <w:sz w:val="16"/>
                <w:szCs w:val="16"/>
                <w:lang w:eastAsia="it-CH"/>
              </w:rPr>
            </w:pPr>
            <w:r w:rsidRPr="006A665E">
              <w:rPr>
                <w:rFonts w:cs="Arial"/>
                <w:i/>
                <w:iCs/>
                <w:sz w:val="16"/>
                <w:szCs w:val="16"/>
                <w:lang w:eastAsia="it-CH"/>
              </w:rPr>
              <w:t>1'156'175</w:t>
            </w:r>
          </w:p>
        </w:tc>
        <w:tc>
          <w:tcPr>
            <w:tcW w:w="1030"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right"/>
              <w:rPr>
                <w:rFonts w:cs="Arial"/>
                <w:i/>
                <w:iCs/>
                <w:sz w:val="16"/>
                <w:szCs w:val="16"/>
                <w:lang w:eastAsia="it-CH"/>
              </w:rPr>
            </w:pPr>
            <w:r w:rsidRPr="006A665E">
              <w:rPr>
                <w:rFonts w:cs="Arial"/>
                <w:i/>
                <w:iCs/>
                <w:sz w:val="16"/>
                <w:szCs w:val="16"/>
                <w:lang w:eastAsia="it-CH"/>
              </w:rPr>
              <w:t>1'031'667</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right"/>
              <w:rPr>
                <w:rFonts w:cs="Arial"/>
                <w:i/>
                <w:iCs/>
                <w:sz w:val="16"/>
                <w:szCs w:val="16"/>
                <w:lang w:eastAsia="it-CH"/>
              </w:rPr>
            </w:pPr>
            <w:r w:rsidRPr="006A665E">
              <w:rPr>
                <w:rFonts w:cs="Arial"/>
                <w:i/>
                <w:iCs/>
                <w:sz w:val="16"/>
                <w:szCs w:val="16"/>
                <w:lang w:eastAsia="it-CH"/>
              </w:rPr>
              <w:t>1'062'429</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right"/>
              <w:rPr>
                <w:rFonts w:cs="Arial"/>
                <w:i/>
                <w:iCs/>
                <w:sz w:val="16"/>
                <w:szCs w:val="16"/>
                <w:lang w:eastAsia="it-CH"/>
              </w:rPr>
            </w:pPr>
            <w:r w:rsidRPr="006A665E">
              <w:rPr>
                <w:rFonts w:cs="Arial"/>
                <w:i/>
                <w:iCs/>
                <w:sz w:val="16"/>
                <w:szCs w:val="16"/>
                <w:lang w:eastAsia="it-CH"/>
              </w:rPr>
              <w:t>673'630</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right"/>
              <w:rPr>
                <w:rFonts w:cs="Arial"/>
                <w:i/>
                <w:iCs/>
                <w:sz w:val="16"/>
                <w:szCs w:val="16"/>
                <w:lang w:eastAsia="it-CH"/>
              </w:rPr>
            </w:pPr>
            <w:r w:rsidRPr="006A665E">
              <w:rPr>
                <w:rFonts w:cs="Arial"/>
                <w:i/>
                <w:iCs/>
                <w:sz w:val="16"/>
                <w:szCs w:val="16"/>
                <w:lang w:eastAsia="it-CH"/>
              </w:rPr>
              <w:t>392'908</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Totale costi</w:t>
            </w:r>
          </w:p>
        </w:tc>
        <w:tc>
          <w:tcPr>
            <w:tcW w:w="1096"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right"/>
              <w:rPr>
                <w:rFonts w:cs="Arial"/>
                <w:i/>
                <w:iCs/>
                <w:sz w:val="16"/>
                <w:szCs w:val="16"/>
                <w:lang w:eastAsia="it-CH"/>
              </w:rPr>
            </w:pPr>
            <w:r w:rsidRPr="006A665E">
              <w:rPr>
                <w:rFonts w:cs="Arial"/>
                <w:i/>
                <w:iCs/>
                <w:sz w:val="16"/>
                <w:szCs w:val="16"/>
                <w:lang w:eastAsia="it-CH"/>
              </w:rPr>
              <w:t>-1'246'108</w:t>
            </w:r>
          </w:p>
        </w:tc>
        <w:tc>
          <w:tcPr>
            <w:tcW w:w="1030"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right"/>
              <w:rPr>
                <w:rFonts w:cs="Arial"/>
                <w:i/>
                <w:iCs/>
                <w:sz w:val="16"/>
                <w:szCs w:val="16"/>
                <w:lang w:eastAsia="it-CH"/>
              </w:rPr>
            </w:pPr>
            <w:r w:rsidRPr="006A665E">
              <w:rPr>
                <w:rFonts w:cs="Arial"/>
                <w:i/>
                <w:iCs/>
                <w:sz w:val="16"/>
                <w:szCs w:val="16"/>
                <w:lang w:eastAsia="it-CH"/>
              </w:rPr>
              <w:t>-1'162'747</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right"/>
              <w:rPr>
                <w:rFonts w:cs="Arial"/>
                <w:i/>
                <w:iCs/>
                <w:sz w:val="16"/>
                <w:szCs w:val="16"/>
                <w:lang w:eastAsia="it-CH"/>
              </w:rPr>
            </w:pPr>
            <w:r w:rsidRPr="006A665E">
              <w:rPr>
                <w:rFonts w:cs="Arial"/>
                <w:i/>
                <w:iCs/>
                <w:sz w:val="16"/>
                <w:szCs w:val="16"/>
                <w:lang w:eastAsia="it-CH"/>
              </w:rPr>
              <w:t>-1'349'029</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right"/>
              <w:rPr>
                <w:rFonts w:cs="Arial"/>
                <w:i/>
                <w:iCs/>
                <w:sz w:val="16"/>
                <w:szCs w:val="16"/>
                <w:lang w:eastAsia="it-CH"/>
              </w:rPr>
            </w:pPr>
            <w:r w:rsidRPr="006A665E">
              <w:rPr>
                <w:rFonts w:cs="Arial"/>
                <w:i/>
                <w:iCs/>
                <w:sz w:val="16"/>
                <w:szCs w:val="16"/>
                <w:lang w:eastAsia="it-CH"/>
              </w:rPr>
              <w:t>-1'180'399</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right"/>
              <w:rPr>
                <w:rFonts w:cs="Arial"/>
                <w:i/>
                <w:iCs/>
                <w:sz w:val="16"/>
                <w:szCs w:val="16"/>
                <w:lang w:eastAsia="it-CH"/>
              </w:rPr>
            </w:pPr>
            <w:r w:rsidRPr="006A665E">
              <w:rPr>
                <w:rFonts w:cs="Arial"/>
                <w:i/>
                <w:iCs/>
                <w:sz w:val="16"/>
                <w:szCs w:val="16"/>
                <w:lang w:eastAsia="it-CH"/>
              </w:rPr>
              <w:t>-741'059</w:t>
            </w:r>
          </w:p>
        </w:tc>
      </w:tr>
      <w:tr w:rsidR="007069BC" w:rsidRPr="006A665E"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EBITDA *</w:t>
            </w:r>
          </w:p>
        </w:tc>
        <w:tc>
          <w:tcPr>
            <w:tcW w:w="1096"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-89'934</w:t>
            </w:r>
          </w:p>
        </w:tc>
        <w:tc>
          <w:tcPr>
            <w:tcW w:w="1030"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-131'080</w:t>
            </w:r>
          </w:p>
        </w:tc>
        <w:tc>
          <w:tcPr>
            <w:tcW w:w="1134"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-286'600</w:t>
            </w:r>
          </w:p>
        </w:tc>
        <w:tc>
          <w:tcPr>
            <w:tcW w:w="1134"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-506'769</w:t>
            </w:r>
          </w:p>
        </w:tc>
        <w:tc>
          <w:tcPr>
            <w:tcW w:w="992"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-348'151</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096"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-95'662</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-132'934</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-289'205</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-468'984</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-321'559</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Risultato prima di contributi da enti pubblici</w:t>
            </w:r>
          </w:p>
        </w:tc>
        <w:tc>
          <w:tcPr>
            <w:tcW w:w="1096"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-282'211</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-298'945</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-419'792</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-573'407</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-386'805</w:t>
            </w:r>
          </w:p>
        </w:tc>
      </w:tr>
      <w:tr w:rsidR="007069BC" w:rsidRPr="006A665E" w:rsidTr="00B47A81">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da contributi cantonali</w:t>
            </w:r>
          </w:p>
        </w:tc>
        <w:tc>
          <w:tcPr>
            <w:tcW w:w="1096"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135'000</w:t>
            </w:r>
          </w:p>
        </w:tc>
        <w:tc>
          <w:tcPr>
            <w:tcW w:w="1030"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185'000</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180'018</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161'446</w:t>
            </w:r>
          </w:p>
        </w:tc>
        <w:tc>
          <w:tcPr>
            <w:tcW w:w="992"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186'245</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Ricavi enti pubblici</w:t>
            </w:r>
          </w:p>
        </w:tc>
        <w:tc>
          <w:tcPr>
            <w:tcW w:w="1096"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0</w:t>
            </w:r>
          </w:p>
        </w:tc>
        <w:tc>
          <w:tcPr>
            <w:tcW w:w="1030"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0</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0</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0</w:t>
            </w:r>
          </w:p>
        </w:tc>
        <w:tc>
          <w:tcPr>
            <w:tcW w:w="992"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0</w:t>
            </w:r>
          </w:p>
        </w:tc>
      </w:tr>
      <w:tr w:rsidR="007069BC" w:rsidRPr="006A665E"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Utile netto/Perdita netta</w:t>
            </w:r>
          </w:p>
        </w:tc>
        <w:tc>
          <w:tcPr>
            <w:tcW w:w="1096"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-147'211</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-113'945</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-239'774</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-411'960</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-200'560</w:t>
            </w:r>
          </w:p>
        </w:tc>
      </w:tr>
      <w:tr w:rsidR="007069BC" w:rsidRPr="006A665E" w:rsidTr="00576BD9">
        <w:trPr>
          <w:trHeight w:val="284"/>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di liquidità annuale</w:t>
            </w:r>
          </w:p>
        </w:tc>
        <w:tc>
          <w:tcPr>
            <w:tcW w:w="1096"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39'338</w:t>
            </w:r>
          </w:p>
        </w:tc>
        <w:tc>
          <w:tcPr>
            <w:tcW w:w="1030"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52'066</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-109'187</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-307'538</w:t>
            </w:r>
          </w:p>
        </w:tc>
        <w:tc>
          <w:tcPr>
            <w:tcW w:w="992"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-135'314</w:t>
            </w:r>
          </w:p>
        </w:tc>
      </w:tr>
      <w:tr w:rsidR="007069BC" w:rsidRPr="006A665E" w:rsidTr="00576BD9">
        <w:trPr>
          <w:trHeight w:val="284"/>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Investimenti netti eseguiti (-) /</w:t>
            </w:r>
            <w:r>
              <w:rPr>
                <w:rFonts w:cs="Arial"/>
                <w:b/>
                <w:bCs/>
                <w:i/>
                <w:iCs/>
                <w:sz w:val="16"/>
                <w:szCs w:val="16"/>
                <w:lang w:eastAsia="it-CH"/>
              </w:rPr>
              <w:t>ceduti</w:t>
            </w:r>
            <w:r w:rsidRPr="006A665E">
              <w:rPr>
                <w:rFonts w:cs="Arial"/>
                <w:b/>
                <w:bCs/>
                <w:i/>
                <w:iCs/>
                <w:sz w:val="16"/>
                <w:szCs w:val="16"/>
                <w:lang w:eastAsia="it-CH"/>
              </w:rPr>
              <w:t xml:space="preserve"> (+)</w:t>
            </w:r>
          </w:p>
        </w:tc>
        <w:tc>
          <w:tcPr>
            <w:tcW w:w="1096"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-9'066</w:t>
            </w:r>
          </w:p>
        </w:tc>
        <w:tc>
          <w:tcPr>
            <w:tcW w:w="1030"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-84'517</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-162'642</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-165'535</w:t>
            </w:r>
          </w:p>
        </w:tc>
        <w:tc>
          <w:tcPr>
            <w:tcW w:w="992"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-618'746</w:t>
            </w:r>
          </w:p>
        </w:tc>
      </w:tr>
      <w:tr w:rsidR="007069BC" w:rsidRPr="006A665E" w:rsidTr="00576BD9">
        <w:trPr>
          <w:trHeight w:val="284"/>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totale di liquidità</w:t>
            </w:r>
          </w:p>
        </w:tc>
        <w:tc>
          <w:tcPr>
            <w:tcW w:w="1096"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30'272</w:t>
            </w:r>
          </w:p>
        </w:tc>
        <w:tc>
          <w:tcPr>
            <w:tcW w:w="1030"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-32'451</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-271'829</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-473'073</w:t>
            </w:r>
          </w:p>
        </w:tc>
        <w:tc>
          <w:tcPr>
            <w:tcW w:w="992"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-754'060</w:t>
            </w:r>
          </w:p>
        </w:tc>
      </w:tr>
      <w:tr w:rsidR="007069BC" w:rsidRPr="006A665E" w:rsidTr="00576BD9">
        <w:trPr>
          <w:trHeight w:val="284"/>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Variazione della liquidità nella gestione corrente</w:t>
            </w:r>
          </w:p>
        </w:tc>
        <w:tc>
          <w:tcPr>
            <w:tcW w:w="1096"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-47'264</w:t>
            </w:r>
          </w:p>
        </w:tc>
        <w:tc>
          <w:tcPr>
            <w:tcW w:w="1030"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12'116</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-83'290</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-4'297</w:t>
            </w:r>
          </w:p>
        </w:tc>
        <w:tc>
          <w:tcPr>
            <w:tcW w:w="992"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55'078</w:t>
            </w:r>
          </w:p>
        </w:tc>
      </w:tr>
      <w:tr w:rsidR="007069BC" w:rsidRPr="006A665E" w:rsidTr="00576BD9">
        <w:trPr>
          <w:trHeight w:val="284"/>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Apporti (+) / Rimborsi (-) di liquidità da / a terzi</w:t>
            </w:r>
          </w:p>
        </w:tc>
        <w:tc>
          <w:tcPr>
            <w:tcW w:w="1096"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46'021</w:t>
            </w:r>
          </w:p>
        </w:tc>
        <w:tc>
          <w:tcPr>
            <w:tcW w:w="1030"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101'590</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306'902</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444'083</w:t>
            </w:r>
          </w:p>
        </w:tc>
        <w:tc>
          <w:tcPr>
            <w:tcW w:w="992"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794'048</w:t>
            </w:r>
          </w:p>
        </w:tc>
      </w:tr>
      <w:tr w:rsidR="007069BC" w:rsidRPr="006A665E" w:rsidTr="00576BD9">
        <w:trPr>
          <w:trHeight w:val="284"/>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di liquidità</w:t>
            </w:r>
          </w:p>
        </w:tc>
        <w:tc>
          <w:tcPr>
            <w:tcW w:w="1096"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29'029</w:t>
            </w:r>
          </w:p>
        </w:tc>
        <w:tc>
          <w:tcPr>
            <w:tcW w:w="1030"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81'255</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-48'217</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-33'288</w:t>
            </w:r>
          </w:p>
        </w:tc>
        <w:tc>
          <w:tcPr>
            <w:tcW w:w="992"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95'066</w:t>
            </w:r>
          </w:p>
        </w:tc>
      </w:tr>
      <w:tr w:rsidR="007069BC" w:rsidRPr="006A665E" w:rsidTr="00576BD9">
        <w:trPr>
          <w:trHeight w:val="284"/>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/fabbisogno  (-) di liquidità cumulato</w:t>
            </w:r>
          </w:p>
        </w:tc>
        <w:tc>
          <w:tcPr>
            <w:tcW w:w="1096"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64'631</w:t>
            </w:r>
          </w:p>
        </w:tc>
        <w:tc>
          <w:tcPr>
            <w:tcW w:w="1030"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145'886</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97'669</w:t>
            </w: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64'381</w:t>
            </w:r>
          </w:p>
        </w:tc>
        <w:tc>
          <w:tcPr>
            <w:tcW w:w="992" w:type="dxa"/>
            <w:tcBorders>
              <w:top w:val="nil"/>
              <w:left w:val="nil"/>
              <w:bottom w:val="nil"/>
              <w:right w:val="nil"/>
            </w:tcBorders>
            <w:shd w:val="clear" w:color="auto" w:fill="auto"/>
            <w:noWrap/>
            <w:vAlign w:val="center"/>
            <w:hideMark/>
          </w:tcPr>
          <w:p w:rsidR="007069BC" w:rsidRPr="006A665E" w:rsidRDefault="007069BC" w:rsidP="00B47A81">
            <w:pPr>
              <w:jc w:val="right"/>
              <w:rPr>
                <w:rFonts w:cs="Arial"/>
                <w:b/>
                <w:bCs/>
                <w:i/>
                <w:iCs/>
                <w:sz w:val="16"/>
                <w:szCs w:val="16"/>
                <w:lang w:eastAsia="it-CH"/>
              </w:rPr>
            </w:pPr>
            <w:r w:rsidRPr="006A665E">
              <w:rPr>
                <w:rFonts w:cs="Arial"/>
                <w:b/>
                <w:bCs/>
                <w:i/>
                <w:iCs/>
                <w:sz w:val="16"/>
                <w:szCs w:val="16"/>
                <w:lang w:eastAsia="it-CH"/>
              </w:rPr>
              <w:t>159'447</w:t>
            </w:r>
          </w:p>
        </w:tc>
      </w:tr>
      <w:tr w:rsidR="007069BC" w:rsidRPr="006A665E" w:rsidTr="00576BD9">
        <w:trPr>
          <w:trHeight w:val="284"/>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 risultato prima di interessi ammortamenti e imposte</w:t>
            </w:r>
          </w:p>
        </w:tc>
        <w:tc>
          <w:tcPr>
            <w:tcW w:w="1096"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p>
        </w:tc>
        <w:tc>
          <w:tcPr>
            <w:tcW w:w="1030"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p>
        </w:tc>
        <w:tc>
          <w:tcPr>
            <w:tcW w:w="992"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di cui</w:t>
            </w:r>
          </w:p>
        </w:tc>
        <w:tc>
          <w:tcPr>
            <w:tcW w:w="1096"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26'161</w:t>
            </w:r>
          </w:p>
        </w:tc>
        <w:tc>
          <w:tcPr>
            <w:tcW w:w="1030"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27'000</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28'562</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18'295</w:t>
            </w:r>
          </w:p>
        </w:tc>
        <w:tc>
          <w:tcPr>
            <w:tcW w:w="992"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7'320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estiva</w:t>
            </w:r>
          </w:p>
        </w:tc>
        <w:tc>
          <w:tcPr>
            <w:tcW w:w="1096"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3'000</w:t>
            </w:r>
          </w:p>
        </w:tc>
        <w:tc>
          <w:tcPr>
            <w:tcW w:w="1030"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2'500</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1'450</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818</w:t>
            </w:r>
          </w:p>
        </w:tc>
        <w:tc>
          <w:tcPr>
            <w:tcW w:w="992"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803</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invernale</w:t>
            </w:r>
          </w:p>
        </w:tc>
        <w:tc>
          <w:tcPr>
            <w:tcW w:w="1096"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23'161</w:t>
            </w:r>
          </w:p>
        </w:tc>
        <w:tc>
          <w:tcPr>
            <w:tcW w:w="1030"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24'500</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27'112</w:t>
            </w:r>
          </w:p>
        </w:tc>
        <w:tc>
          <w:tcPr>
            <w:tcW w:w="1134"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17'477</w:t>
            </w:r>
          </w:p>
        </w:tc>
        <w:tc>
          <w:tcPr>
            <w:tcW w:w="992"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r w:rsidRPr="006A665E">
              <w:rPr>
                <w:rFonts w:cs="Arial"/>
                <w:sz w:val="16"/>
                <w:szCs w:val="16"/>
                <w:lang w:eastAsia="it-CH"/>
              </w:rPr>
              <w:t>6'517</w:t>
            </w:r>
          </w:p>
        </w:tc>
      </w:tr>
    </w:tbl>
    <w:p w:rsidR="007069BC" w:rsidRDefault="007069BC" w:rsidP="007069BC">
      <w:pPr>
        <w:tabs>
          <w:tab w:val="num" w:pos="0"/>
          <w:tab w:val="left" w:pos="426"/>
        </w:tabs>
        <w:rPr>
          <w:bCs/>
        </w:rPr>
      </w:pPr>
    </w:p>
    <w:p w:rsidR="007069BC" w:rsidRDefault="007069BC" w:rsidP="007069BC">
      <w:pPr>
        <w:tabs>
          <w:tab w:val="num" w:pos="0"/>
          <w:tab w:val="left" w:pos="426"/>
        </w:tabs>
      </w:pPr>
      <w:r>
        <w:rPr>
          <w:bCs/>
        </w:rPr>
        <w:t xml:space="preserve">Le pessime condizioni di innevamento delle due ultime stagioni in esame, hanno segnato profondamente i risultati della stazione invernale (circa -75% di primi passaggi se si confrontano la stagione 15/16 e 13/14). In completa controtendenza, sono però stati eseguiti importanti investimenti sugli impianti che hanno creato un fabbisogno di liquidità nei cinque anni in esame pari a circa 1.5 mio di franchi. Solo grazie allo sforzo fatto dal Comune si è potuto far fronte a tutti questi investimenti, a conferma della volontà dello stesso di puntare sulle attività legate agli impianti di risalita. </w:t>
      </w:r>
    </w:p>
    <w:p w:rsidR="007069BC" w:rsidRDefault="007069BC" w:rsidP="007069BC"/>
    <w:p w:rsidR="007069BC" w:rsidRDefault="007069BC" w:rsidP="007069BC"/>
    <w:p w:rsidR="00576BD9" w:rsidRDefault="00576BD9">
      <w:pPr>
        <w:jc w:val="left"/>
        <w:rPr>
          <w:b/>
          <w:i/>
          <w:sz w:val="23"/>
          <w:szCs w:val="23"/>
        </w:rPr>
      </w:pPr>
      <w:bookmarkStart w:id="44" w:name="_Toc483384244"/>
      <w:bookmarkStart w:id="45" w:name="_Toc483384353"/>
      <w:bookmarkStart w:id="46" w:name="_Toc483402490"/>
      <w:bookmarkStart w:id="47" w:name="_Toc483402531"/>
      <w:bookmarkStart w:id="48" w:name="_Toc483574085"/>
      <w:bookmarkStart w:id="49" w:name="_Toc483580404"/>
      <w:bookmarkStart w:id="50" w:name="_Toc483837234"/>
      <w:bookmarkStart w:id="51" w:name="_Toc485131894"/>
      <w:r>
        <w:br w:type="page"/>
      </w:r>
    </w:p>
    <w:p w:rsidR="007069BC" w:rsidRDefault="007069BC" w:rsidP="007069BC">
      <w:pPr>
        <w:pStyle w:val="Titolo3"/>
        <w:keepLines/>
        <w:numPr>
          <w:ilvl w:val="2"/>
          <w:numId w:val="16"/>
        </w:numPr>
        <w:tabs>
          <w:tab w:val="clear" w:pos="709"/>
        </w:tabs>
        <w:spacing w:before="0"/>
        <w:ind w:left="454" w:hanging="454"/>
      </w:pPr>
      <w:r>
        <w:lastRenderedPageBreak/>
        <w:t>Airolo</w:t>
      </w:r>
      <w:bookmarkEnd w:id="44"/>
      <w:bookmarkEnd w:id="45"/>
      <w:bookmarkEnd w:id="46"/>
      <w:bookmarkEnd w:id="47"/>
      <w:bookmarkEnd w:id="48"/>
      <w:bookmarkEnd w:id="49"/>
      <w:bookmarkEnd w:id="50"/>
      <w:bookmarkEnd w:id="51"/>
    </w:p>
    <w:p w:rsidR="007069BC" w:rsidRPr="0091509E" w:rsidRDefault="007069BC" w:rsidP="00155A9C">
      <w:pPr>
        <w:numPr>
          <w:ilvl w:val="1"/>
          <w:numId w:val="19"/>
        </w:numPr>
        <w:tabs>
          <w:tab w:val="clear" w:pos="2498"/>
          <w:tab w:val="left" w:pos="284"/>
        </w:tabs>
        <w:spacing w:after="100" w:afterAutospacing="1"/>
        <w:ind w:left="284" w:hanging="284"/>
        <w:rPr>
          <w:bCs/>
        </w:rPr>
      </w:pPr>
      <w:r w:rsidRPr="0091509E">
        <w:rPr>
          <w:bCs/>
        </w:rPr>
        <w:t xml:space="preserve">Proprietario degli impianti: </w:t>
      </w:r>
      <w:proofErr w:type="spellStart"/>
      <w:r>
        <w:rPr>
          <w:bCs/>
        </w:rPr>
        <w:t>Valbianca</w:t>
      </w:r>
      <w:proofErr w:type="spellEnd"/>
      <w:r>
        <w:rPr>
          <w:bCs/>
        </w:rPr>
        <w:t xml:space="preserve"> SA</w:t>
      </w:r>
    </w:p>
    <w:p w:rsidR="007069BC" w:rsidRPr="0091509E" w:rsidRDefault="007069BC" w:rsidP="00155A9C">
      <w:pPr>
        <w:numPr>
          <w:ilvl w:val="1"/>
          <w:numId w:val="19"/>
        </w:numPr>
        <w:tabs>
          <w:tab w:val="clear" w:pos="2498"/>
          <w:tab w:val="left" w:pos="284"/>
        </w:tabs>
        <w:spacing w:before="80"/>
        <w:ind w:left="284" w:hanging="284"/>
        <w:rPr>
          <w:bCs/>
        </w:rPr>
      </w:pPr>
      <w:r>
        <w:rPr>
          <w:bCs/>
        </w:rPr>
        <w:t>Gestione degli impianti</w:t>
      </w:r>
      <w:r w:rsidRPr="0091509E">
        <w:rPr>
          <w:bCs/>
        </w:rPr>
        <w:t xml:space="preserve">: </w:t>
      </w:r>
      <w:proofErr w:type="spellStart"/>
      <w:r>
        <w:rPr>
          <w:bCs/>
        </w:rPr>
        <w:t>Valbianca</w:t>
      </w:r>
      <w:proofErr w:type="spellEnd"/>
      <w:r>
        <w:rPr>
          <w:bCs/>
        </w:rPr>
        <w:t xml:space="preserve"> SA</w:t>
      </w:r>
      <w:r w:rsidRPr="0091509E">
        <w:rPr>
          <w:bCs/>
        </w:rPr>
        <w:t xml:space="preserve"> </w:t>
      </w:r>
    </w:p>
    <w:p w:rsidR="007069BC" w:rsidRDefault="007069BC" w:rsidP="007069BC">
      <w:pPr>
        <w:pStyle w:val="Stile1"/>
        <w:numPr>
          <w:ilvl w:val="0"/>
          <w:numId w:val="0"/>
        </w:numPr>
        <w:spacing w:line="240" w:lineRule="auto"/>
        <w:rPr>
          <w:lang w:val="it-IT"/>
        </w:rPr>
      </w:pPr>
    </w:p>
    <w:p w:rsidR="007069BC" w:rsidRDefault="007069BC" w:rsidP="007069BC">
      <w:pPr>
        <w:pStyle w:val="Stile1"/>
        <w:numPr>
          <w:ilvl w:val="0"/>
          <w:numId w:val="0"/>
        </w:numPr>
        <w:spacing w:line="240" w:lineRule="auto"/>
        <w:rPr>
          <w:lang w:val="it-IT"/>
        </w:rPr>
      </w:pPr>
      <w:r>
        <w:rPr>
          <w:lang w:val="it-IT"/>
        </w:rPr>
        <w:t>I risultati della stazione di Airolo sono qui di seguito riassunti:</w:t>
      </w:r>
    </w:p>
    <w:p w:rsidR="007069BC" w:rsidRPr="0091509E" w:rsidRDefault="007069BC" w:rsidP="007069BC">
      <w:pPr>
        <w:pStyle w:val="Stile1"/>
        <w:numPr>
          <w:ilvl w:val="0"/>
          <w:numId w:val="0"/>
        </w:numPr>
        <w:spacing w:line="240" w:lineRule="auto"/>
        <w:rPr>
          <w:lang w:val="it-IT"/>
        </w:rPr>
      </w:pPr>
    </w:p>
    <w:tbl>
      <w:tblPr>
        <w:tblW w:w="9781" w:type="dxa"/>
        <w:tblInd w:w="70" w:type="dxa"/>
        <w:tblCellMar>
          <w:left w:w="70" w:type="dxa"/>
          <w:right w:w="70" w:type="dxa"/>
        </w:tblCellMar>
        <w:tblLook w:val="04A0" w:firstRow="1" w:lastRow="0" w:firstColumn="1" w:lastColumn="0" w:noHBand="0" w:noVBand="1"/>
      </w:tblPr>
      <w:tblGrid>
        <w:gridCol w:w="4253"/>
        <w:gridCol w:w="1134"/>
        <w:gridCol w:w="992"/>
        <w:gridCol w:w="1134"/>
        <w:gridCol w:w="1134"/>
        <w:gridCol w:w="1134"/>
      </w:tblGrid>
      <w:tr w:rsidR="007069BC" w:rsidRPr="00AD13F4" w:rsidTr="00B47A81">
        <w:trPr>
          <w:trHeight w:val="255"/>
        </w:trPr>
        <w:tc>
          <w:tcPr>
            <w:tcW w:w="4253"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b/>
                <w:bCs/>
                <w:sz w:val="16"/>
                <w:szCs w:val="16"/>
                <w:lang w:eastAsia="it-CH"/>
              </w:rPr>
            </w:pPr>
            <w:r w:rsidRPr="00AD13F4">
              <w:rPr>
                <w:rFonts w:cs="Arial"/>
                <w:b/>
                <w:bCs/>
                <w:sz w:val="16"/>
                <w:szCs w:val="16"/>
                <w:lang w:eastAsia="it-CH"/>
              </w:rPr>
              <w:t>Conto Economico</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r>
      <w:tr w:rsidR="007069BC" w:rsidRPr="00AD13F4" w:rsidTr="00B47A81">
        <w:trPr>
          <w:trHeight w:val="255"/>
        </w:trPr>
        <w:tc>
          <w:tcPr>
            <w:tcW w:w="4253"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c>
          <w:tcPr>
            <w:tcW w:w="992"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r>
      <w:tr w:rsidR="007069BC" w:rsidRPr="00AD13F4" w:rsidTr="00B47A81">
        <w:trPr>
          <w:trHeight w:val="255"/>
        </w:trPr>
        <w:tc>
          <w:tcPr>
            <w:tcW w:w="4253"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2011/2012</w:t>
            </w:r>
          </w:p>
        </w:tc>
        <w:tc>
          <w:tcPr>
            <w:tcW w:w="992"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2012/2013</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2013/2014</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2014/2015</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2015/2016</w:t>
            </w:r>
          </w:p>
        </w:tc>
      </w:tr>
      <w:tr w:rsidR="007069BC" w:rsidRPr="00AD13F4" w:rsidTr="00B47A81">
        <w:trPr>
          <w:trHeight w:val="255"/>
        </w:trPr>
        <w:tc>
          <w:tcPr>
            <w:tcW w:w="4253"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Consuntivo</w:t>
            </w:r>
          </w:p>
        </w:tc>
        <w:tc>
          <w:tcPr>
            <w:tcW w:w="992"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Consuntivo</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Consuntivo</w:t>
            </w:r>
          </w:p>
        </w:tc>
      </w:tr>
      <w:tr w:rsidR="007069BC" w:rsidRPr="00AD13F4"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left"/>
              <w:rPr>
                <w:rFonts w:cs="Arial"/>
                <w:i/>
                <w:iCs/>
                <w:sz w:val="16"/>
                <w:szCs w:val="16"/>
                <w:lang w:eastAsia="it-CH"/>
              </w:rPr>
            </w:pPr>
            <w:r w:rsidRPr="00AD13F4">
              <w:rPr>
                <w:rFonts w:cs="Arial"/>
                <w:i/>
                <w:iCs/>
                <w:sz w:val="16"/>
                <w:szCs w:val="16"/>
                <w:lang w:eastAsia="it-CH"/>
              </w:rPr>
              <w:t>Ricavi complessivi</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right"/>
              <w:rPr>
                <w:rFonts w:cs="Arial"/>
                <w:i/>
                <w:iCs/>
                <w:sz w:val="16"/>
                <w:szCs w:val="16"/>
                <w:lang w:eastAsia="it-CH"/>
              </w:rPr>
            </w:pPr>
            <w:r w:rsidRPr="00AD13F4">
              <w:rPr>
                <w:rFonts w:cs="Arial"/>
                <w:i/>
                <w:iCs/>
                <w:sz w:val="16"/>
                <w:szCs w:val="16"/>
                <w:lang w:eastAsia="it-CH"/>
              </w:rPr>
              <w:t>1'369'567</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right"/>
              <w:rPr>
                <w:rFonts w:cs="Arial"/>
                <w:i/>
                <w:iCs/>
                <w:sz w:val="16"/>
                <w:szCs w:val="16"/>
                <w:lang w:eastAsia="it-CH"/>
              </w:rPr>
            </w:pPr>
            <w:r w:rsidRPr="00AD13F4">
              <w:rPr>
                <w:rFonts w:cs="Arial"/>
                <w:i/>
                <w:iCs/>
                <w:sz w:val="16"/>
                <w:szCs w:val="16"/>
                <w:lang w:eastAsia="it-CH"/>
              </w:rPr>
              <w:t>1'565'523</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right"/>
              <w:rPr>
                <w:rFonts w:cs="Arial"/>
                <w:i/>
                <w:iCs/>
                <w:sz w:val="16"/>
                <w:szCs w:val="16"/>
                <w:lang w:eastAsia="it-CH"/>
              </w:rPr>
            </w:pPr>
            <w:r w:rsidRPr="00AD13F4">
              <w:rPr>
                <w:rFonts w:cs="Arial"/>
                <w:i/>
                <w:iCs/>
                <w:sz w:val="16"/>
                <w:szCs w:val="16"/>
                <w:lang w:eastAsia="it-CH"/>
              </w:rPr>
              <w:t>1'722'266</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right"/>
              <w:rPr>
                <w:rFonts w:cs="Arial"/>
                <w:i/>
                <w:iCs/>
                <w:sz w:val="16"/>
                <w:szCs w:val="16"/>
                <w:lang w:eastAsia="it-CH"/>
              </w:rPr>
            </w:pPr>
            <w:r w:rsidRPr="00AD13F4">
              <w:rPr>
                <w:rFonts w:cs="Arial"/>
                <w:i/>
                <w:iCs/>
                <w:sz w:val="16"/>
                <w:szCs w:val="16"/>
                <w:lang w:eastAsia="it-CH"/>
              </w:rPr>
              <w:t>1'874'229</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right"/>
              <w:rPr>
                <w:rFonts w:cs="Arial"/>
                <w:i/>
                <w:iCs/>
                <w:sz w:val="16"/>
                <w:szCs w:val="16"/>
                <w:lang w:eastAsia="it-CH"/>
              </w:rPr>
            </w:pPr>
            <w:r w:rsidRPr="00AD13F4">
              <w:rPr>
                <w:rFonts w:cs="Arial"/>
                <w:i/>
                <w:iCs/>
                <w:sz w:val="16"/>
                <w:szCs w:val="16"/>
                <w:lang w:eastAsia="it-CH"/>
              </w:rPr>
              <w:t>1'179'575</w:t>
            </w:r>
          </w:p>
        </w:tc>
      </w:tr>
      <w:tr w:rsidR="007069BC" w:rsidRPr="00AD13F4"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left"/>
              <w:rPr>
                <w:rFonts w:cs="Arial"/>
                <w:i/>
                <w:iCs/>
                <w:sz w:val="16"/>
                <w:szCs w:val="16"/>
                <w:lang w:eastAsia="it-CH"/>
              </w:rPr>
            </w:pPr>
            <w:r w:rsidRPr="00AD13F4">
              <w:rPr>
                <w:rFonts w:cs="Arial"/>
                <w:i/>
                <w:iCs/>
                <w:sz w:val="16"/>
                <w:szCs w:val="16"/>
                <w:lang w:eastAsia="it-CH"/>
              </w:rPr>
              <w:t>Totale costi</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right"/>
              <w:rPr>
                <w:rFonts w:cs="Arial"/>
                <w:i/>
                <w:iCs/>
                <w:sz w:val="16"/>
                <w:szCs w:val="16"/>
                <w:lang w:eastAsia="it-CH"/>
              </w:rPr>
            </w:pPr>
            <w:r w:rsidRPr="00AD13F4">
              <w:rPr>
                <w:rFonts w:cs="Arial"/>
                <w:i/>
                <w:iCs/>
                <w:sz w:val="16"/>
                <w:szCs w:val="16"/>
                <w:lang w:eastAsia="it-CH"/>
              </w:rPr>
              <w:t>-1'821'421</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right"/>
              <w:rPr>
                <w:rFonts w:cs="Arial"/>
                <w:i/>
                <w:iCs/>
                <w:sz w:val="16"/>
                <w:szCs w:val="16"/>
                <w:lang w:eastAsia="it-CH"/>
              </w:rPr>
            </w:pPr>
            <w:r w:rsidRPr="00AD13F4">
              <w:rPr>
                <w:rFonts w:cs="Arial"/>
                <w:i/>
                <w:iCs/>
                <w:sz w:val="16"/>
                <w:szCs w:val="16"/>
                <w:lang w:eastAsia="it-CH"/>
              </w:rPr>
              <w:t>-2'106'308</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right"/>
              <w:rPr>
                <w:rFonts w:cs="Arial"/>
                <w:i/>
                <w:iCs/>
                <w:sz w:val="16"/>
                <w:szCs w:val="16"/>
                <w:lang w:eastAsia="it-CH"/>
              </w:rPr>
            </w:pPr>
            <w:r w:rsidRPr="00AD13F4">
              <w:rPr>
                <w:rFonts w:cs="Arial"/>
                <w:i/>
                <w:iCs/>
                <w:sz w:val="16"/>
                <w:szCs w:val="16"/>
                <w:lang w:eastAsia="it-CH"/>
              </w:rPr>
              <w:t>-2'299'048</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right"/>
              <w:rPr>
                <w:rFonts w:cs="Arial"/>
                <w:i/>
                <w:iCs/>
                <w:sz w:val="16"/>
                <w:szCs w:val="16"/>
                <w:lang w:eastAsia="it-CH"/>
              </w:rPr>
            </w:pPr>
            <w:r w:rsidRPr="00AD13F4">
              <w:rPr>
                <w:rFonts w:cs="Arial"/>
                <w:i/>
                <w:iCs/>
                <w:sz w:val="16"/>
                <w:szCs w:val="16"/>
                <w:lang w:eastAsia="it-CH"/>
              </w:rPr>
              <w:t>-2'466'347</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AD13F4" w:rsidRDefault="007069BC" w:rsidP="00B47A81">
            <w:pPr>
              <w:jc w:val="right"/>
              <w:rPr>
                <w:rFonts w:cs="Arial"/>
                <w:i/>
                <w:iCs/>
                <w:sz w:val="16"/>
                <w:szCs w:val="16"/>
                <w:lang w:eastAsia="it-CH"/>
              </w:rPr>
            </w:pPr>
            <w:r w:rsidRPr="00AD13F4">
              <w:rPr>
                <w:rFonts w:cs="Arial"/>
                <w:i/>
                <w:iCs/>
                <w:sz w:val="16"/>
                <w:szCs w:val="16"/>
                <w:lang w:eastAsia="it-CH"/>
              </w:rPr>
              <w:t>-1'986'200</w:t>
            </w:r>
          </w:p>
        </w:tc>
      </w:tr>
      <w:tr w:rsidR="007069BC" w:rsidRPr="00AD13F4"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EBITDA *</w:t>
            </w:r>
          </w:p>
        </w:tc>
        <w:tc>
          <w:tcPr>
            <w:tcW w:w="1134" w:type="dxa"/>
            <w:tcBorders>
              <w:top w:val="nil"/>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-451'854</w:t>
            </w:r>
          </w:p>
        </w:tc>
        <w:tc>
          <w:tcPr>
            <w:tcW w:w="992" w:type="dxa"/>
            <w:tcBorders>
              <w:top w:val="nil"/>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-540'785</w:t>
            </w:r>
          </w:p>
        </w:tc>
        <w:tc>
          <w:tcPr>
            <w:tcW w:w="1134" w:type="dxa"/>
            <w:tcBorders>
              <w:top w:val="nil"/>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-576'782</w:t>
            </w:r>
          </w:p>
        </w:tc>
        <w:tc>
          <w:tcPr>
            <w:tcW w:w="1134" w:type="dxa"/>
            <w:tcBorders>
              <w:top w:val="nil"/>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-592'119</w:t>
            </w:r>
          </w:p>
        </w:tc>
        <w:tc>
          <w:tcPr>
            <w:tcW w:w="1134" w:type="dxa"/>
            <w:tcBorders>
              <w:top w:val="nil"/>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-806'624</w:t>
            </w:r>
          </w:p>
        </w:tc>
      </w:tr>
      <w:tr w:rsidR="007069BC" w:rsidRPr="00AD13F4"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-517'006</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-614'495</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-629'458</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-632'836</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-855'052</w:t>
            </w:r>
          </w:p>
        </w:tc>
      </w:tr>
      <w:tr w:rsidR="007069BC" w:rsidRPr="00AD13F4"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Risultato prima di contributi da enti pubblici</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-700'045</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-987'942</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-999'352</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-974'004</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-1'084'618</w:t>
            </w:r>
          </w:p>
        </w:tc>
      </w:tr>
      <w:tr w:rsidR="007069BC" w:rsidRPr="00AD13F4" w:rsidTr="00B47A81">
        <w:trPr>
          <w:trHeight w:val="270"/>
        </w:trPr>
        <w:tc>
          <w:tcPr>
            <w:tcW w:w="4253"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i/>
                <w:iCs/>
                <w:sz w:val="16"/>
                <w:szCs w:val="16"/>
                <w:lang w:eastAsia="it-CH"/>
              </w:rPr>
            </w:pPr>
            <w:r w:rsidRPr="00AD13F4">
              <w:rPr>
                <w:rFonts w:cs="Arial"/>
                <w:i/>
                <w:iCs/>
                <w:sz w:val="16"/>
                <w:szCs w:val="16"/>
                <w:lang w:eastAsia="it-CH"/>
              </w:rPr>
              <w:t>Ricavi da contributi cantonali</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sz w:val="16"/>
                <w:szCs w:val="16"/>
                <w:lang w:eastAsia="it-CH"/>
              </w:rPr>
            </w:pPr>
            <w:r w:rsidRPr="00AD13F4">
              <w:rPr>
                <w:rFonts w:cs="Arial"/>
                <w:sz w:val="16"/>
                <w:szCs w:val="16"/>
                <w:lang w:eastAsia="it-CH"/>
              </w:rPr>
              <w:t>315'000</w:t>
            </w:r>
          </w:p>
        </w:tc>
        <w:tc>
          <w:tcPr>
            <w:tcW w:w="992"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800'000</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809'155</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800'000</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800'000</w:t>
            </w:r>
          </w:p>
        </w:tc>
      </w:tr>
      <w:tr w:rsidR="007069BC" w:rsidRPr="00AD13F4" w:rsidTr="00B47A81">
        <w:trPr>
          <w:trHeight w:val="255"/>
        </w:trPr>
        <w:tc>
          <w:tcPr>
            <w:tcW w:w="4253"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r w:rsidRPr="00AD13F4">
              <w:rPr>
                <w:rFonts w:cs="Arial"/>
                <w:sz w:val="16"/>
                <w:szCs w:val="16"/>
                <w:lang w:eastAsia="it-CH"/>
              </w:rPr>
              <w:t>Ricavi enti pubblici</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0</w:t>
            </w:r>
          </w:p>
        </w:tc>
        <w:tc>
          <w:tcPr>
            <w:tcW w:w="992"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200'000</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200'000</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200'000</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200'000</w:t>
            </w:r>
          </w:p>
        </w:tc>
      </w:tr>
      <w:tr w:rsidR="007069BC" w:rsidRPr="00AD13F4"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Utile netto/Perdita netta</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-385'045</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81'558</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9'803</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25'996</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-84'618</w:t>
            </w:r>
          </w:p>
        </w:tc>
      </w:tr>
      <w:tr w:rsidR="007069BC" w:rsidRPr="00AD13F4" w:rsidTr="00B47A81">
        <w:trPr>
          <w:trHeight w:val="270"/>
        </w:trPr>
        <w:tc>
          <w:tcPr>
            <w:tcW w:w="4253"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Eccedenza (+) / fabbisogno (-) di liquidità annuale</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-202'006</w:t>
            </w:r>
          </w:p>
        </w:tc>
        <w:tc>
          <w:tcPr>
            <w:tcW w:w="992"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455'005</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379'697</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367'164</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144'948</w:t>
            </w:r>
          </w:p>
        </w:tc>
      </w:tr>
      <w:tr w:rsidR="007069BC" w:rsidRPr="00AD13F4" w:rsidTr="00B47A81">
        <w:trPr>
          <w:trHeight w:val="435"/>
        </w:trPr>
        <w:tc>
          <w:tcPr>
            <w:tcW w:w="4253"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Investimenti netti eseguiti - previsti (-) / realizzati (+)</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-2'021'039</w:t>
            </w:r>
          </w:p>
        </w:tc>
        <w:tc>
          <w:tcPr>
            <w:tcW w:w="992"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-48'647</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-268'494</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-385'393</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-105'398</w:t>
            </w:r>
          </w:p>
        </w:tc>
      </w:tr>
      <w:tr w:rsidR="007069BC" w:rsidRPr="00AD13F4" w:rsidTr="00B47A81">
        <w:trPr>
          <w:trHeight w:val="435"/>
        </w:trPr>
        <w:tc>
          <w:tcPr>
            <w:tcW w:w="4253"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Eccedenza (+) / fabbisogno (-) annuo totale di liquidità</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-2'223'045</w:t>
            </w:r>
          </w:p>
        </w:tc>
        <w:tc>
          <w:tcPr>
            <w:tcW w:w="992"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406'358</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111'203</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-18'229</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39'550</w:t>
            </w:r>
          </w:p>
        </w:tc>
      </w:tr>
      <w:tr w:rsidR="007069BC" w:rsidRPr="00AD13F4" w:rsidTr="00B47A81">
        <w:trPr>
          <w:trHeight w:val="435"/>
        </w:trPr>
        <w:tc>
          <w:tcPr>
            <w:tcW w:w="4253"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Variazione della liquidità nella gestione corrente</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7'096</w:t>
            </w:r>
          </w:p>
        </w:tc>
        <w:tc>
          <w:tcPr>
            <w:tcW w:w="992"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-375'236</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-158'101</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-288'636</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-6'218</w:t>
            </w:r>
          </w:p>
        </w:tc>
      </w:tr>
      <w:tr w:rsidR="007069BC" w:rsidRPr="00AD13F4" w:rsidTr="00B47A81">
        <w:trPr>
          <w:trHeight w:val="420"/>
        </w:trPr>
        <w:tc>
          <w:tcPr>
            <w:tcW w:w="4253"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Apporti (+) / Rimborsi (-) di liquidità da / a terzi</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2'256'563</w:t>
            </w:r>
          </w:p>
        </w:tc>
        <w:tc>
          <w:tcPr>
            <w:tcW w:w="992"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980'000</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-220'000</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-117'000</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-100'000</w:t>
            </w:r>
          </w:p>
        </w:tc>
      </w:tr>
      <w:tr w:rsidR="007069BC" w:rsidRPr="00AD13F4" w:rsidTr="00B47A81">
        <w:trPr>
          <w:trHeight w:val="420"/>
        </w:trPr>
        <w:tc>
          <w:tcPr>
            <w:tcW w:w="4253"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Eccedenza (+) / fabbisogno (-) annuo di liquidità</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40'614</w:t>
            </w:r>
          </w:p>
        </w:tc>
        <w:tc>
          <w:tcPr>
            <w:tcW w:w="992"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1'011'122</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-266'898</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-423'865</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-66'668</w:t>
            </w:r>
          </w:p>
        </w:tc>
      </w:tr>
      <w:tr w:rsidR="007069BC" w:rsidRPr="00AD13F4" w:rsidTr="00B47A81">
        <w:trPr>
          <w:trHeight w:val="420"/>
        </w:trPr>
        <w:tc>
          <w:tcPr>
            <w:tcW w:w="4253"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Eccedenza (+) /fabbisogno  (-) di liquidità cumulato</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40'614</w:t>
            </w:r>
          </w:p>
        </w:tc>
        <w:tc>
          <w:tcPr>
            <w:tcW w:w="992"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1'051'736</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784'838</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360'973</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right"/>
              <w:rPr>
                <w:rFonts w:cs="Arial"/>
                <w:b/>
                <w:bCs/>
                <w:i/>
                <w:iCs/>
                <w:sz w:val="16"/>
                <w:szCs w:val="16"/>
                <w:lang w:eastAsia="it-CH"/>
              </w:rPr>
            </w:pPr>
            <w:r w:rsidRPr="00AD13F4">
              <w:rPr>
                <w:rFonts w:cs="Arial"/>
                <w:b/>
                <w:bCs/>
                <w:i/>
                <w:iCs/>
                <w:sz w:val="16"/>
                <w:szCs w:val="16"/>
                <w:lang w:eastAsia="it-CH"/>
              </w:rPr>
              <w:t>294'305</w:t>
            </w:r>
          </w:p>
        </w:tc>
      </w:tr>
      <w:tr w:rsidR="007069BC" w:rsidRPr="00AD13F4" w:rsidTr="00B47A81">
        <w:trPr>
          <w:trHeight w:val="420"/>
        </w:trPr>
        <w:tc>
          <w:tcPr>
            <w:tcW w:w="4253"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r w:rsidRPr="00AD13F4">
              <w:rPr>
                <w:rFonts w:cs="Arial"/>
                <w:b/>
                <w:bCs/>
                <w:i/>
                <w:iCs/>
                <w:sz w:val="16"/>
                <w:szCs w:val="16"/>
                <w:lang w:eastAsia="it-CH"/>
              </w:rPr>
              <w:t>* risultato prima di interessi ammortamenti e imposte</w:t>
            </w: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p>
        </w:tc>
        <w:tc>
          <w:tcPr>
            <w:tcW w:w="992"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p>
        </w:tc>
        <w:tc>
          <w:tcPr>
            <w:tcW w:w="1134" w:type="dxa"/>
            <w:tcBorders>
              <w:top w:val="nil"/>
              <w:left w:val="nil"/>
              <w:bottom w:val="nil"/>
              <w:right w:val="nil"/>
            </w:tcBorders>
            <w:shd w:val="clear" w:color="auto" w:fill="auto"/>
            <w:noWrap/>
            <w:vAlign w:val="center"/>
            <w:hideMark/>
          </w:tcPr>
          <w:p w:rsidR="007069BC" w:rsidRPr="00AD13F4" w:rsidRDefault="007069BC" w:rsidP="00B47A81">
            <w:pPr>
              <w:jc w:val="left"/>
              <w:rPr>
                <w:rFonts w:cs="Arial"/>
                <w:b/>
                <w:bCs/>
                <w:i/>
                <w:iCs/>
                <w:sz w:val="16"/>
                <w:szCs w:val="16"/>
                <w:lang w:eastAsia="it-CH"/>
              </w:rPr>
            </w:pPr>
          </w:p>
        </w:tc>
      </w:tr>
      <w:tr w:rsidR="007069BC" w:rsidRPr="00AD13F4" w:rsidTr="00B47A81">
        <w:trPr>
          <w:trHeight w:val="255"/>
        </w:trPr>
        <w:tc>
          <w:tcPr>
            <w:tcW w:w="4253"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r w:rsidRPr="00AD13F4">
              <w:rPr>
                <w:rFonts w:cs="Arial"/>
                <w:sz w:val="16"/>
                <w:szCs w:val="16"/>
                <w:lang w:eastAsia="it-CH"/>
              </w:rPr>
              <w:t>Totale passaggi, di cui</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61'904</w:t>
            </w:r>
          </w:p>
        </w:tc>
        <w:tc>
          <w:tcPr>
            <w:tcW w:w="992"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69'297</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73'987</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83'237</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44'512</w:t>
            </w:r>
          </w:p>
        </w:tc>
      </w:tr>
      <w:tr w:rsidR="007069BC" w:rsidRPr="00AD13F4" w:rsidTr="00B47A81">
        <w:trPr>
          <w:trHeight w:val="255"/>
        </w:trPr>
        <w:tc>
          <w:tcPr>
            <w:tcW w:w="4253"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r w:rsidRPr="00AD13F4">
              <w:rPr>
                <w:rFonts w:cs="Arial"/>
                <w:sz w:val="16"/>
                <w:szCs w:val="16"/>
                <w:lang w:eastAsia="it-CH"/>
              </w:rPr>
              <w:t>Totale passaggi stagione estiva</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6'256</w:t>
            </w:r>
          </w:p>
        </w:tc>
        <w:tc>
          <w:tcPr>
            <w:tcW w:w="992"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6'549</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6'523</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5'865</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6'887</w:t>
            </w:r>
          </w:p>
        </w:tc>
      </w:tr>
      <w:tr w:rsidR="007069BC" w:rsidRPr="00AD13F4" w:rsidTr="00B47A81">
        <w:trPr>
          <w:trHeight w:val="255"/>
        </w:trPr>
        <w:tc>
          <w:tcPr>
            <w:tcW w:w="4253" w:type="dxa"/>
            <w:tcBorders>
              <w:top w:val="nil"/>
              <w:left w:val="nil"/>
              <w:bottom w:val="nil"/>
              <w:right w:val="nil"/>
            </w:tcBorders>
            <w:shd w:val="clear" w:color="auto" w:fill="auto"/>
            <w:noWrap/>
            <w:vAlign w:val="bottom"/>
            <w:hideMark/>
          </w:tcPr>
          <w:p w:rsidR="007069BC" w:rsidRPr="00AD13F4" w:rsidRDefault="007069BC" w:rsidP="00B47A81">
            <w:pPr>
              <w:jc w:val="left"/>
              <w:rPr>
                <w:rFonts w:cs="Arial"/>
                <w:sz w:val="16"/>
                <w:szCs w:val="16"/>
                <w:lang w:eastAsia="it-CH"/>
              </w:rPr>
            </w:pPr>
            <w:r w:rsidRPr="00AD13F4">
              <w:rPr>
                <w:rFonts w:cs="Arial"/>
                <w:sz w:val="16"/>
                <w:szCs w:val="16"/>
                <w:lang w:eastAsia="it-CH"/>
              </w:rPr>
              <w:t>Totale passaggi stagione invernale</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55'648</w:t>
            </w:r>
          </w:p>
        </w:tc>
        <w:tc>
          <w:tcPr>
            <w:tcW w:w="992"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62'748</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67'464</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77'372</w:t>
            </w:r>
          </w:p>
        </w:tc>
        <w:tc>
          <w:tcPr>
            <w:tcW w:w="1134" w:type="dxa"/>
            <w:tcBorders>
              <w:top w:val="nil"/>
              <w:left w:val="nil"/>
              <w:bottom w:val="nil"/>
              <w:right w:val="nil"/>
            </w:tcBorders>
            <w:shd w:val="clear" w:color="auto" w:fill="auto"/>
            <w:noWrap/>
            <w:vAlign w:val="bottom"/>
            <w:hideMark/>
          </w:tcPr>
          <w:p w:rsidR="007069BC" w:rsidRPr="00AD13F4" w:rsidRDefault="007069BC" w:rsidP="00B47A81">
            <w:pPr>
              <w:jc w:val="right"/>
              <w:rPr>
                <w:rFonts w:cs="Arial"/>
                <w:sz w:val="16"/>
                <w:szCs w:val="16"/>
                <w:lang w:eastAsia="it-CH"/>
              </w:rPr>
            </w:pPr>
            <w:r w:rsidRPr="00AD13F4">
              <w:rPr>
                <w:rFonts w:cs="Arial"/>
                <w:sz w:val="16"/>
                <w:szCs w:val="16"/>
                <w:lang w:eastAsia="it-CH"/>
              </w:rPr>
              <w:t>37'625</w:t>
            </w:r>
          </w:p>
        </w:tc>
      </w:tr>
    </w:tbl>
    <w:p w:rsidR="007069BC" w:rsidRPr="0091509E" w:rsidRDefault="007069BC" w:rsidP="007069BC">
      <w:pPr>
        <w:pStyle w:val="Stile1"/>
        <w:numPr>
          <w:ilvl w:val="0"/>
          <w:numId w:val="0"/>
        </w:numPr>
        <w:spacing w:line="240" w:lineRule="auto"/>
        <w:rPr>
          <w:lang w:val="it-IT"/>
        </w:rPr>
      </w:pPr>
    </w:p>
    <w:p w:rsidR="007069BC" w:rsidRDefault="007069BC" w:rsidP="007069BC">
      <w:pPr>
        <w:pStyle w:val="Stile1"/>
        <w:numPr>
          <w:ilvl w:val="0"/>
          <w:numId w:val="0"/>
        </w:numPr>
        <w:spacing w:line="240" w:lineRule="auto"/>
        <w:rPr>
          <w:lang w:val="it-IT"/>
        </w:rPr>
      </w:pPr>
      <w:r>
        <w:rPr>
          <w:lang w:val="it-IT"/>
        </w:rPr>
        <w:t>La stazione di Airolo, che dalla stagione 2012/13 ha visto incrementare notevolmente i contributi pubblici messi a disposizione, è riuscita nel corso degli anni a gestire la propria liquidità in modo tale da riuscire, anche malgrado una stagione 2015/16 complicata (-50% di primi passaggi rispetto alla stagione invernale precedente), a far fronte ai propri impegni  puntualmente senza rischiare di compromettere l’attività nel medio termine.</w:t>
      </w:r>
    </w:p>
    <w:p w:rsidR="007069BC" w:rsidRDefault="007069BC" w:rsidP="007069BC">
      <w:pPr>
        <w:pStyle w:val="Stile1"/>
        <w:numPr>
          <w:ilvl w:val="0"/>
          <w:numId w:val="0"/>
        </w:numPr>
        <w:spacing w:line="240" w:lineRule="auto"/>
        <w:rPr>
          <w:lang w:val="it-IT"/>
        </w:rPr>
      </w:pPr>
    </w:p>
    <w:p w:rsidR="007069BC" w:rsidRDefault="007069BC" w:rsidP="007069BC">
      <w:pPr>
        <w:pStyle w:val="Stile1"/>
        <w:numPr>
          <w:ilvl w:val="0"/>
          <w:numId w:val="0"/>
        </w:numPr>
        <w:spacing w:line="240" w:lineRule="auto"/>
        <w:rPr>
          <w:lang w:val="it-IT"/>
        </w:rPr>
      </w:pPr>
      <w:r>
        <w:rPr>
          <w:lang w:val="it-IT"/>
        </w:rPr>
        <w:t>Appare peraltro evidente che se non si raggiungono almeno i 75 mila primi passaggi, la società potrebbe avere delle difficoltà nel medio termine.</w:t>
      </w:r>
    </w:p>
    <w:p w:rsidR="007069BC" w:rsidRDefault="007069BC" w:rsidP="007069BC">
      <w:pPr>
        <w:tabs>
          <w:tab w:val="left" w:pos="567"/>
        </w:tabs>
        <w:rPr>
          <w:bCs/>
        </w:rPr>
      </w:pPr>
    </w:p>
    <w:p w:rsidR="007069BC" w:rsidRPr="0091509E" w:rsidRDefault="007069BC" w:rsidP="00155A9C"/>
    <w:p w:rsidR="007069BC" w:rsidRDefault="007069BC" w:rsidP="007069BC">
      <w:pPr>
        <w:spacing w:after="200" w:line="276" w:lineRule="auto"/>
        <w:jc w:val="left"/>
        <w:rPr>
          <w:rFonts w:eastAsiaTheme="majorEastAsia" w:cstheme="majorBidi"/>
          <w:b/>
          <w:bCs/>
          <w:caps/>
          <w:szCs w:val="28"/>
        </w:rPr>
      </w:pPr>
      <w:r>
        <w:br w:type="page"/>
      </w:r>
    </w:p>
    <w:p w:rsidR="007069BC" w:rsidRPr="00DF30E6" w:rsidRDefault="007069BC" w:rsidP="00576BD9">
      <w:pPr>
        <w:pStyle w:val="Titolo1"/>
        <w:keepLines/>
        <w:numPr>
          <w:ilvl w:val="0"/>
          <w:numId w:val="16"/>
        </w:numPr>
        <w:tabs>
          <w:tab w:val="clear" w:pos="567"/>
        </w:tabs>
        <w:ind w:left="567" w:hanging="567"/>
      </w:pPr>
      <w:bookmarkStart w:id="52" w:name="_Toc485131895"/>
      <w:bookmarkStart w:id="53" w:name="_Toc486407481"/>
      <w:r>
        <w:lastRenderedPageBreak/>
        <w:t xml:space="preserve">SITUAZIONE FINANZIARIA: </w:t>
      </w:r>
      <w:r w:rsidRPr="00DF30E6">
        <w:t xml:space="preserve">Previsionali </w:t>
      </w:r>
      <w:r>
        <w:t xml:space="preserve">dal </w:t>
      </w:r>
      <w:r w:rsidRPr="00DF30E6">
        <w:t>20</w:t>
      </w:r>
      <w:r>
        <w:t>1</w:t>
      </w:r>
      <w:r w:rsidRPr="00DF30E6">
        <w:t xml:space="preserve">6/17 </w:t>
      </w:r>
      <w:r>
        <w:t>al</w:t>
      </w:r>
      <w:r w:rsidRPr="00DF30E6">
        <w:t xml:space="preserve"> 2020/21</w:t>
      </w:r>
      <w:bookmarkEnd w:id="52"/>
      <w:bookmarkEnd w:id="53"/>
    </w:p>
    <w:p w:rsidR="007069BC" w:rsidRDefault="007069BC" w:rsidP="007069BC">
      <w:pPr>
        <w:autoSpaceDE w:val="0"/>
        <w:autoSpaceDN w:val="0"/>
        <w:adjustRightInd w:val="0"/>
        <w:rPr>
          <w:rFonts w:cs="Arial"/>
        </w:rPr>
      </w:pPr>
      <w:r>
        <w:rPr>
          <w:rFonts w:cs="Arial"/>
        </w:rPr>
        <w:t>A seguito delle riflessioni fatte dal gruppo di lavoro sulla strategia impianti di risalita invernale e alla luce dei risultati dell’ultimo studio sull’i</w:t>
      </w:r>
      <w:r w:rsidRPr="00526512">
        <w:rPr>
          <w:rFonts w:cs="Arial"/>
        </w:rPr>
        <w:t>mportanza economica e turistica degli</w:t>
      </w:r>
      <w:r>
        <w:rPr>
          <w:rFonts w:cs="Arial"/>
        </w:rPr>
        <w:t xml:space="preserve"> </w:t>
      </w:r>
      <w:r w:rsidRPr="00526512">
        <w:rPr>
          <w:rFonts w:cs="Arial"/>
        </w:rPr>
        <w:t>impianti di risalita sussidiati</w:t>
      </w:r>
      <w:r>
        <w:rPr>
          <w:rFonts w:cs="Arial"/>
        </w:rPr>
        <w:t>, sono stati elaborati - sulla base delle informazioni fornite dai proprietari e dai gerenti delle stazioni - gli scenari finanziari dalla stagione attuale (2016/17) fino alla stagione 2020/21, partendo dal presupposto che sia l’entità complessiva così come la suddivisione dei contributi cantonali restino sostanzialmente identiche anche per le prossime quattro stagioni (dal 2017/18 al 2020/21).</w:t>
      </w:r>
    </w:p>
    <w:p w:rsidR="007069BC" w:rsidRDefault="007069BC" w:rsidP="007069BC">
      <w:pPr>
        <w:autoSpaceDE w:val="0"/>
        <w:autoSpaceDN w:val="0"/>
        <w:adjustRightInd w:val="0"/>
        <w:rPr>
          <w:rFonts w:cs="Arial"/>
        </w:rPr>
      </w:pPr>
    </w:p>
    <w:p w:rsidR="007069BC" w:rsidRPr="0091509E" w:rsidRDefault="007069BC" w:rsidP="007069BC">
      <w:pPr>
        <w:autoSpaceDE w:val="0"/>
        <w:autoSpaceDN w:val="0"/>
        <w:adjustRightInd w:val="0"/>
        <w:rPr>
          <w:bCs/>
        </w:rPr>
      </w:pPr>
      <w:r>
        <w:rPr>
          <w:bCs/>
        </w:rPr>
        <w:t xml:space="preserve">I capitoli </w:t>
      </w:r>
      <w:r w:rsidRPr="0091509E">
        <w:rPr>
          <w:bCs/>
        </w:rPr>
        <w:t xml:space="preserve">seguenti riportano uno scenario realistico </w:t>
      </w:r>
      <w:r>
        <w:rPr>
          <w:bCs/>
        </w:rPr>
        <w:t xml:space="preserve">e condiviso </w:t>
      </w:r>
      <w:r w:rsidRPr="0091509E">
        <w:rPr>
          <w:bCs/>
        </w:rPr>
        <w:t>di come potrebbero evolvere, nel corso dei pross</w:t>
      </w:r>
      <w:r>
        <w:rPr>
          <w:bCs/>
        </w:rPr>
        <w:t>imi anni (fino alla stagione 2020</w:t>
      </w:r>
      <w:r w:rsidRPr="0091509E">
        <w:rPr>
          <w:bCs/>
        </w:rPr>
        <w:t>/</w:t>
      </w:r>
      <w:r>
        <w:rPr>
          <w:bCs/>
        </w:rPr>
        <w:t>2</w:t>
      </w:r>
      <w:r w:rsidRPr="0091509E">
        <w:rPr>
          <w:bCs/>
        </w:rPr>
        <w:t>1), le situazioni finanziarie delle società. Queste previsioni, oltre a tener conto dei risultati derivanti dall’attività corrente, prendono pure in considerazione gli investimenti che si prevede potrebbero essere eseguiti nel corso di questi anni, come anche gli impegni finanziari a cui le società saranno chiamate a far fronte durante lo stesso periodo.</w:t>
      </w:r>
    </w:p>
    <w:p w:rsidR="007069BC" w:rsidRDefault="007069BC" w:rsidP="007069BC">
      <w:pPr>
        <w:autoSpaceDE w:val="0"/>
        <w:autoSpaceDN w:val="0"/>
        <w:adjustRightInd w:val="0"/>
        <w:rPr>
          <w:bCs/>
        </w:rPr>
      </w:pPr>
    </w:p>
    <w:p w:rsidR="007069BC" w:rsidRDefault="007069BC" w:rsidP="007069BC">
      <w:pPr>
        <w:autoSpaceDE w:val="0"/>
        <w:autoSpaceDN w:val="0"/>
        <w:adjustRightInd w:val="0"/>
        <w:rPr>
          <w:bCs/>
        </w:rPr>
      </w:pPr>
      <w:r>
        <w:rPr>
          <w:bCs/>
        </w:rPr>
        <w:t>I risultati di</w:t>
      </w:r>
      <w:r w:rsidRPr="0091509E">
        <w:rPr>
          <w:bCs/>
        </w:rPr>
        <w:t xml:space="preserve"> questi scenari</w:t>
      </w:r>
      <w:r>
        <w:rPr>
          <w:bCs/>
        </w:rPr>
        <w:t>, che</w:t>
      </w:r>
      <w:r w:rsidRPr="0091509E">
        <w:rPr>
          <w:bCs/>
        </w:rPr>
        <w:t xml:space="preserve"> sono stati allestiti mantenendo una certa prudenza nell’elaborazione dei dati</w:t>
      </w:r>
      <w:r>
        <w:rPr>
          <w:bCs/>
        </w:rPr>
        <w:t>, sono presentati, dapprima complessivamente e poi singolarmente</w:t>
      </w:r>
      <w:r w:rsidRPr="0091509E">
        <w:rPr>
          <w:bCs/>
        </w:rPr>
        <w:t xml:space="preserve">. </w:t>
      </w:r>
    </w:p>
    <w:p w:rsidR="007069BC" w:rsidRDefault="007069BC" w:rsidP="007069BC">
      <w:pPr>
        <w:autoSpaceDE w:val="0"/>
        <w:autoSpaceDN w:val="0"/>
        <w:adjustRightInd w:val="0"/>
        <w:rPr>
          <w:bCs/>
        </w:rPr>
      </w:pPr>
    </w:p>
    <w:p w:rsidR="007069BC" w:rsidRDefault="007069BC" w:rsidP="007069BC">
      <w:pPr>
        <w:autoSpaceDE w:val="0"/>
        <w:autoSpaceDN w:val="0"/>
        <w:adjustRightInd w:val="0"/>
        <w:rPr>
          <w:bCs/>
        </w:rPr>
      </w:pPr>
    </w:p>
    <w:p w:rsidR="007069BC" w:rsidRDefault="007069BC" w:rsidP="007069BC">
      <w:pPr>
        <w:pStyle w:val="Titolo2"/>
        <w:keepLines/>
        <w:numPr>
          <w:ilvl w:val="1"/>
          <w:numId w:val="16"/>
        </w:numPr>
        <w:tabs>
          <w:tab w:val="clear" w:pos="567"/>
        </w:tabs>
      </w:pPr>
      <w:bookmarkStart w:id="54" w:name="_Toc485131896"/>
      <w:bookmarkStart w:id="55" w:name="_Toc486407482"/>
      <w:r>
        <w:t>Visione generale delle cinque stazioni</w:t>
      </w:r>
      <w:bookmarkEnd w:id="54"/>
      <w:bookmarkEnd w:id="55"/>
    </w:p>
    <w:p w:rsidR="007069BC" w:rsidRPr="00155A9C" w:rsidRDefault="007069BC" w:rsidP="00155A9C">
      <w:pPr>
        <w:rPr>
          <w:sz w:val="12"/>
          <w:szCs w:val="12"/>
        </w:rPr>
      </w:pPr>
    </w:p>
    <w:tbl>
      <w:tblPr>
        <w:tblW w:w="9639" w:type="dxa"/>
        <w:tblInd w:w="70" w:type="dxa"/>
        <w:tblCellMar>
          <w:left w:w="70" w:type="dxa"/>
          <w:right w:w="70" w:type="dxa"/>
        </w:tblCellMar>
        <w:tblLook w:val="04A0" w:firstRow="1" w:lastRow="0" w:firstColumn="1" w:lastColumn="0" w:noHBand="0" w:noVBand="1"/>
      </w:tblPr>
      <w:tblGrid>
        <w:gridCol w:w="4253"/>
        <w:gridCol w:w="1154"/>
        <w:gridCol w:w="1030"/>
        <w:gridCol w:w="1134"/>
        <w:gridCol w:w="1134"/>
        <w:gridCol w:w="992"/>
      </w:tblGrid>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b/>
                <w:bCs/>
                <w:sz w:val="16"/>
                <w:szCs w:val="16"/>
                <w:lang w:eastAsia="it-CH"/>
              </w:rPr>
            </w:pPr>
            <w:r w:rsidRPr="006A665E">
              <w:rPr>
                <w:rFonts w:cs="Arial"/>
                <w:b/>
                <w:bCs/>
                <w:sz w:val="16"/>
                <w:szCs w:val="16"/>
                <w:lang w:eastAsia="it-CH"/>
              </w:rPr>
              <w:t>Conto Economico</w:t>
            </w:r>
          </w:p>
        </w:tc>
        <w:tc>
          <w:tcPr>
            <w:tcW w:w="1096" w:type="dxa"/>
            <w:tcBorders>
              <w:top w:val="nil"/>
              <w:left w:val="nil"/>
              <w:bottom w:val="nil"/>
              <w:right w:val="nil"/>
            </w:tcBorders>
            <w:shd w:val="clear" w:color="auto" w:fill="auto"/>
            <w:noWrap/>
            <w:vAlign w:val="bottom"/>
            <w:hideMark/>
          </w:tcPr>
          <w:p w:rsidR="007069BC" w:rsidRPr="002D7586"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hideMark/>
          </w:tcPr>
          <w:p w:rsidR="007069BC" w:rsidRPr="002D7586"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2D7586"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2D7586"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hideMark/>
          </w:tcPr>
          <w:p w:rsidR="007069BC" w:rsidRPr="002D7586"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096" w:type="dxa"/>
            <w:tcBorders>
              <w:top w:val="nil"/>
              <w:left w:val="nil"/>
              <w:bottom w:val="nil"/>
              <w:right w:val="nil"/>
            </w:tcBorders>
            <w:shd w:val="clear" w:color="auto" w:fill="auto"/>
            <w:noWrap/>
            <w:vAlign w:val="bottom"/>
            <w:hideMark/>
          </w:tcPr>
          <w:p w:rsidR="007069BC" w:rsidRPr="002D7586"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hideMark/>
          </w:tcPr>
          <w:p w:rsidR="007069BC" w:rsidRPr="002D7586"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2D7586"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2D7586"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hideMark/>
          </w:tcPr>
          <w:p w:rsidR="007069BC" w:rsidRPr="002D7586"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096"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2016/2017</w:t>
            </w:r>
          </w:p>
        </w:tc>
        <w:tc>
          <w:tcPr>
            <w:tcW w:w="1030"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2017/2018</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2018/2019</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2019/2020</w:t>
            </w:r>
          </w:p>
        </w:tc>
        <w:tc>
          <w:tcPr>
            <w:tcW w:w="992"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2020/2021</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p>
        </w:tc>
        <w:tc>
          <w:tcPr>
            <w:tcW w:w="1096"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Preconsuntivo</w:t>
            </w:r>
          </w:p>
        </w:tc>
        <w:tc>
          <w:tcPr>
            <w:tcW w:w="1030"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Preventivo</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Preventivo</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Preventivo</w:t>
            </w:r>
          </w:p>
        </w:tc>
        <w:tc>
          <w:tcPr>
            <w:tcW w:w="992"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Preventivo</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complessivi</w:t>
            </w:r>
          </w:p>
        </w:tc>
        <w:tc>
          <w:tcPr>
            <w:tcW w:w="1096" w:type="dxa"/>
            <w:tcBorders>
              <w:top w:val="single" w:sz="4" w:space="0" w:color="auto"/>
              <w:left w:val="nil"/>
              <w:bottom w:val="single" w:sz="4" w:space="0" w:color="auto"/>
              <w:right w:val="nil"/>
            </w:tcBorders>
            <w:shd w:val="clear" w:color="auto" w:fill="auto"/>
            <w:noWrap/>
            <w:vAlign w:val="center"/>
            <w:hideMark/>
          </w:tcPr>
          <w:p w:rsidR="007069BC" w:rsidRPr="002D7586" w:rsidRDefault="007069BC" w:rsidP="00B47A81">
            <w:pPr>
              <w:jc w:val="right"/>
              <w:rPr>
                <w:rFonts w:cs="Arial"/>
                <w:i/>
                <w:iCs/>
                <w:sz w:val="16"/>
                <w:szCs w:val="16"/>
              </w:rPr>
            </w:pPr>
            <w:r w:rsidRPr="002D7586">
              <w:rPr>
                <w:rFonts w:cs="Arial"/>
                <w:i/>
                <w:iCs/>
                <w:sz w:val="16"/>
                <w:szCs w:val="16"/>
              </w:rPr>
              <w:t>3'918'173</w:t>
            </w:r>
          </w:p>
        </w:tc>
        <w:tc>
          <w:tcPr>
            <w:tcW w:w="1030" w:type="dxa"/>
            <w:tcBorders>
              <w:top w:val="single" w:sz="4" w:space="0" w:color="auto"/>
              <w:left w:val="nil"/>
              <w:bottom w:val="single" w:sz="4" w:space="0" w:color="auto"/>
              <w:right w:val="nil"/>
            </w:tcBorders>
            <w:shd w:val="clear" w:color="auto" w:fill="auto"/>
            <w:noWrap/>
            <w:vAlign w:val="center"/>
            <w:hideMark/>
          </w:tcPr>
          <w:p w:rsidR="007069BC" w:rsidRPr="002D7586" w:rsidRDefault="007069BC" w:rsidP="00B47A81">
            <w:pPr>
              <w:jc w:val="right"/>
              <w:rPr>
                <w:rFonts w:cs="Arial"/>
                <w:i/>
                <w:iCs/>
                <w:sz w:val="16"/>
                <w:szCs w:val="16"/>
              </w:rPr>
            </w:pPr>
            <w:r w:rsidRPr="002D7586">
              <w:rPr>
                <w:rFonts w:cs="Arial"/>
                <w:i/>
                <w:iCs/>
                <w:sz w:val="16"/>
                <w:szCs w:val="16"/>
              </w:rPr>
              <w:t>5'266'234</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2D7586" w:rsidRDefault="007069BC" w:rsidP="00B47A81">
            <w:pPr>
              <w:jc w:val="right"/>
              <w:rPr>
                <w:rFonts w:cs="Arial"/>
                <w:i/>
                <w:iCs/>
                <w:sz w:val="16"/>
                <w:szCs w:val="16"/>
              </w:rPr>
            </w:pPr>
            <w:r w:rsidRPr="002D7586">
              <w:rPr>
                <w:rFonts w:cs="Arial"/>
                <w:i/>
                <w:iCs/>
                <w:sz w:val="16"/>
                <w:szCs w:val="16"/>
              </w:rPr>
              <w:t>5'596'203</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2D7586" w:rsidRDefault="007069BC" w:rsidP="00B47A81">
            <w:pPr>
              <w:jc w:val="right"/>
              <w:rPr>
                <w:rFonts w:cs="Arial"/>
                <w:i/>
                <w:iCs/>
                <w:sz w:val="16"/>
                <w:szCs w:val="16"/>
              </w:rPr>
            </w:pPr>
            <w:r w:rsidRPr="002D7586">
              <w:rPr>
                <w:rFonts w:cs="Arial"/>
                <w:i/>
                <w:iCs/>
                <w:sz w:val="16"/>
                <w:szCs w:val="16"/>
              </w:rPr>
              <w:t>5'728'227</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2D7586" w:rsidRDefault="007069BC" w:rsidP="00B47A81">
            <w:pPr>
              <w:jc w:val="right"/>
              <w:rPr>
                <w:rFonts w:cs="Arial"/>
                <w:i/>
                <w:iCs/>
                <w:sz w:val="16"/>
                <w:szCs w:val="16"/>
              </w:rPr>
            </w:pPr>
            <w:r w:rsidRPr="002D7586">
              <w:rPr>
                <w:rFonts w:cs="Arial"/>
                <w:i/>
                <w:iCs/>
                <w:sz w:val="16"/>
                <w:szCs w:val="16"/>
              </w:rPr>
              <w:t>5'815'104</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Totale costi</w:t>
            </w:r>
          </w:p>
        </w:tc>
        <w:tc>
          <w:tcPr>
            <w:tcW w:w="1096" w:type="dxa"/>
            <w:tcBorders>
              <w:top w:val="single" w:sz="4" w:space="0" w:color="auto"/>
              <w:left w:val="nil"/>
              <w:bottom w:val="single" w:sz="4" w:space="0" w:color="auto"/>
              <w:right w:val="nil"/>
            </w:tcBorders>
            <w:shd w:val="clear" w:color="auto" w:fill="auto"/>
            <w:noWrap/>
            <w:vAlign w:val="center"/>
            <w:hideMark/>
          </w:tcPr>
          <w:p w:rsidR="007069BC" w:rsidRPr="002D7586" w:rsidRDefault="007069BC" w:rsidP="00B47A81">
            <w:pPr>
              <w:jc w:val="right"/>
              <w:rPr>
                <w:rFonts w:cs="Arial"/>
                <w:i/>
                <w:iCs/>
                <w:sz w:val="16"/>
                <w:szCs w:val="16"/>
              </w:rPr>
            </w:pPr>
            <w:r w:rsidRPr="002D7586">
              <w:rPr>
                <w:rFonts w:cs="Arial"/>
                <w:i/>
                <w:iCs/>
                <w:sz w:val="16"/>
                <w:szCs w:val="16"/>
              </w:rPr>
              <w:t>-5'359'492</w:t>
            </w:r>
          </w:p>
        </w:tc>
        <w:tc>
          <w:tcPr>
            <w:tcW w:w="1030" w:type="dxa"/>
            <w:tcBorders>
              <w:top w:val="single" w:sz="4" w:space="0" w:color="auto"/>
              <w:left w:val="nil"/>
              <w:bottom w:val="single" w:sz="4" w:space="0" w:color="auto"/>
              <w:right w:val="nil"/>
            </w:tcBorders>
            <w:shd w:val="clear" w:color="auto" w:fill="auto"/>
            <w:noWrap/>
            <w:vAlign w:val="center"/>
            <w:hideMark/>
          </w:tcPr>
          <w:p w:rsidR="007069BC" w:rsidRPr="002D7586" w:rsidRDefault="007069BC" w:rsidP="00B47A81">
            <w:pPr>
              <w:jc w:val="right"/>
              <w:rPr>
                <w:rFonts w:cs="Arial"/>
                <w:i/>
                <w:iCs/>
                <w:sz w:val="16"/>
                <w:szCs w:val="16"/>
              </w:rPr>
            </w:pPr>
            <w:r w:rsidRPr="002D7586">
              <w:rPr>
                <w:rFonts w:cs="Arial"/>
                <w:i/>
                <w:iCs/>
                <w:sz w:val="16"/>
                <w:szCs w:val="16"/>
              </w:rPr>
              <w:t>-6'356'299</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2D7586" w:rsidRDefault="007069BC" w:rsidP="00B47A81">
            <w:pPr>
              <w:jc w:val="right"/>
              <w:rPr>
                <w:rFonts w:cs="Arial"/>
                <w:i/>
                <w:iCs/>
                <w:sz w:val="16"/>
                <w:szCs w:val="16"/>
              </w:rPr>
            </w:pPr>
            <w:r w:rsidRPr="002D7586">
              <w:rPr>
                <w:rFonts w:cs="Arial"/>
                <w:i/>
                <w:iCs/>
                <w:sz w:val="16"/>
                <w:szCs w:val="16"/>
              </w:rPr>
              <w:t>-6'590'490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2D7586" w:rsidRDefault="007069BC" w:rsidP="00B47A81">
            <w:pPr>
              <w:jc w:val="right"/>
              <w:rPr>
                <w:rFonts w:cs="Arial"/>
                <w:i/>
                <w:iCs/>
                <w:sz w:val="16"/>
                <w:szCs w:val="16"/>
              </w:rPr>
            </w:pPr>
            <w:r w:rsidRPr="002D7586">
              <w:rPr>
                <w:rFonts w:cs="Arial"/>
                <w:i/>
                <w:iCs/>
                <w:sz w:val="16"/>
                <w:szCs w:val="16"/>
              </w:rPr>
              <w:t>-6'724'811</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2D7586" w:rsidRDefault="007069BC" w:rsidP="00B47A81">
            <w:pPr>
              <w:jc w:val="right"/>
              <w:rPr>
                <w:rFonts w:cs="Arial"/>
                <w:i/>
                <w:iCs/>
                <w:sz w:val="16"/>
                <w:szCs w:val="16"/>
              </w:rPr>
            </w:pPr>
            <w:r w:rsidRPr="002D7586">
              <w:rPr>
                <w:rFonts w:cs="Arial"/>
                <w:i/>
                <w:iCs/>
                <w:sz w:val="16"/>
                <w:szCs w:val="16"/>
              </w:rPr>
              <w:t>-6'715'885</w:t>
            </w:r>
          </w:p>
        </w:tc>
      </w:tr>
      <w:tr w:rsidR="007069BC" w:rsidRPr="006A665E"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EBITDA *</w:t>
            </w:r>
          </w:p>
        </w:tc>
        <w:tc>
          <w:tcPr>
            <w:tcW w:w="1096" w:type="dxa"/>
            <w:tcBorders>
              <w:top w:val="nil"/>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-1'441'318</w:t>
            </w:r>
          </w:p>
        </w:tc>
        <w:tc>
          <w:tcPr>
            <w:tcW w:w="1030" w:type="dxa"/>
            <w:tcBorders>
              <w:top w:val="nil"/>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-1'090'065</w:t>
            </w:r>
          </w:p>
        </w:tc>
        <w:tc>
          <w:tcPr>
            <w:tcW w:w="1134" w:type="dxa"/>
            <w:tcBorders>
              <w:top w:val="nil"/>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-994'288</w:t>
            </w:r>
          </w:p>
        </w:tc>
        <w:tc>
          <w:tcPr>
            <w:tcW w:w="1134" w:type="dxa"/>
            <w:tcBorders>
              <w:top w:val="nil"/>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-996'584</w:t>
            </w:r>
          </w:p>
        </w:tc>
        <w:tc>
          <w:tcPr>
            <w:tcW w:w="992" w:type="dxa"/>
            <w:tcBorders>
              <w:top w:val="nil"/>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-900'781</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096"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-1'561'997</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-1'236'888</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-1'153'123</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-1'177'220</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-1'110'416</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Risultato prima di contributi da enti pubblici</w:t>
            </w:r>
          </w:p>
        </w:tc>
        <w:tc>
          <w:tcPr>
            <w:tcW w:w="1096"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-2'130'504</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-1'916'483</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-1'857'966</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-1'838'839</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-1'850'129</w:t>
            </w:r>
          </w:p>
        </w:tc>
      </w:tr>
      <w:tr w:rsidR="007069BC" w:rsidRPr="006A665E" w:rsidTr="00B47A81">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da contributi cantonali</w:t>
            </w:r>
          </w:p>
        </w:tc>
        <w:tc>
          <w:tcPr>
            <w:tcW w:w="1096"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1'302'289</w:t>
            </w:r>
          </w:p>
        </w:tc>
        <w:tc>
          <w:tcPr>
            <w:tcW w:w="1030"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1'340'000</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1'340'000</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1'340'000</w:t>
            </w:r>
          </w:p>
        </w:tc>
        <w:tc>
          <w:tcPr>
            <w:tcW w:w="992"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1'340'000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Ricavi enti pubblici</w:t>
            </w:r>
          </w:p>
        </w:tc>
        <w:tc>
          <w:tcPr>
            <w:tcW w:w="1096"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601'121</w:t>
            </w:r>
          </w:p>
        </w:tc>
        <w:tc>
          <w:tcPr>
            <w:tcW w:w="1030"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528'000</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380'000</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380'000</w:t>
            </w:r>
          </w:p>
        </w:tc>
        <w:tc>
          <w:tcPr>
            <w:tcW w:w="992"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380'000</w:t>
            </w:r>
          </w:p>
        </w:tc>
      </w:tr>
      <w:tr w:rsidR="007069BC" w:rsidRPr="006A665E"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Utile netto/Perdita netta</w:t>
            </w:r>
          </w:p>
        </w:tc>
        <w:tc>
          <w:tcPr>
            <w:tcW w:w="1096"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-227'094</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-28'483</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-137'966</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-118'839</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-130'129</w:t>
            </w:r>
          </w:p>
        </w:tc>
      </w:tr>
      <w:tr w:rsidR="007069BC" w:rsidRPr="006A665E" w:rsidTr="00576BD9">
        <w:trPr>
          <w:trHeight w:val="369"/>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di liquidità annuale</w:t>
            </w:r>
          </w:p>
        </w:tc>
        <w:tc>
          <w:tcPr>
            <w:tcW w:w="1096"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341'413</w:t>
            </w:r>
          </w:p>
        </w:tc>
        <w:tc>
          <w:tcPr>
            <w:tcW w:w="1030"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651'112</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566'877</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542'780</w:t>
            </w:r>
          </w:p>
        </w:tc>
        <w:tc>
          <w:tcPr>
            <w:tcW w:w="992"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609'584</w:t>
            </w:r>
          </w:p>
        </w:tc>
      </w:tr>
      <w:tr w:rsidR="007069BC" w:rsidRPr="006A665E" w:rsidTr="00576BD9">
        <w:trPr>
          <w:trHeight w:val="369"/>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Investimenti netti eseguiti (-) /</w:t>
            </w:r>
            <w:r>
              <w:rPr>
                <w:rFonts w:cs="Arial"/>
                <w:b/>
                <w:bCs/>
                <w:i/>
                <w:iCs/>
                <w:sz w:val="16"/>
                <w:szCs w:val="16"/>
                <w:lang w:eastAsia="it-CH"/>
              </w:rPr>
              <w:t>ceduti</w:t>
            </w:r>
            <w:r w:rsidRPr="006A665E">
              <w:rPr>
                <w:rFonts w:cs="Arial"/>
                <w:b/>
                <w:bCs/>
                <w:i/>
                <w:iCs/>
                <w:sz w:val="16"/>
                <w:szCs w:val="16"/>
                <w:lang w:eastAsia="it-CH"/>
              </w:rPr>
              <w:t xml:space="preserve"> (+)</w:t>
            </w:r>
          </w:p>
        </w:tc>
        <w:tc>
          <w:tcPr>
            <w:tcW w:w="1096"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-813'376</w:t>
            </w:r>
          </w:p>
        </w:tc>
        <w:tc>
          <w:tcPr>
            <w:tcW w:w="1030"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-1'231'189</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-1'383'667</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-1'045'837</w:t>
            </w:r>
          </w:p>
        </w:tc>
        <w:tc>
          <w:tcPr>
            <w:tcW w:w="992"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-1'646'297</w:t>
            </w:r>
          </w:p>
        </w:tc>
      </w:tr>
      <w:tr w:rsidR="007069BC" w:rsidRPr="006A665E" w:rsidTr="00576BD9">
        <w:trPr>
          <w:trHeight w:val="369"/>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totale di liquidità</w:t>
            </w:r>
          </w:p>
        </w:tc>
        <w:tc>
          <w:tcPr>
            <w:tcW w:w="1096"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-471'963</w:t>
            </w:r>
          </w:p>
        </w:tc>
        <w:tc>
          <w:tcPr>
            <w:tcW w:w="1030"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-580'078</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-816'790</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-503'056</w:t>
            </w:r>
          </w:p>
        </w:tc>
        <w:tc>
          <w:tcPr>
            <w:tcW w:w="992"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-1'036'713</w:t>
            </w:r>
          </w:p>
        </w:tc>
      </w:tr>
      <w:tr w:rsidR="007069BC" w:rsidRPr="006A665E" w:rsidTr="00576BD9">
        <w:trPr>
          <w:trHeight w:val="369"/>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Variazione della liquidità nella gestione corrente</w:t>
            </w:r>
          </w:p>
        </w:tc>
        <w:tc>
          <w:tcPr>
            <w:tcW w:w="1096"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127'433</w:t>
            </w:r>
          </w:p>
        </w:tc>
        <w:tc>
          <w:tcPr>
            <w:tcW w:w="1030"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71'000</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0</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0</w:t>
            </w:r>
          </w:p>
        </w:tc>
        <w:tc>
          <w:tcPr>
            <w:tcW w:w="992"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0</w:t>
            </w:r>
          </w:p>
        </w:tc>
      </w:tr>
      <w:tr w:rsidR="007069BC" w:rsidRPr="006A665E" w:rsidTr="00576BD9">
        <w:trPr>
          <w:trHeight w:val="369"/>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Apporti (+) / Rimborsi (-) di liquidità da / a terzi</w:t>
            </w:r>
          </w:p>
        </w:tc>
        <w:tc>
          <w:tcPr>
            <w:tcW w:w="1096"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-112'038</w:t>
            </w:r>
          </w:p>
        </w:tc>
        <w:tc>
          <w:tcPr>
            <w:tcW w:w="1030"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343'000</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343'500</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550'000</w:t>
            </w:r>
          </w:p>
        </w:tc>
        <w:tc>
          <w:tcPr>
            <w:tcW w:w="992"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758'800</w:t>
            </w:r>
          </w:p>
        </w:tc>
      </w:tr>
      <w:tr w:rsidR="007069BC" w:rsidRPr="006A665E" w:rsidTr="00576BD9">
        <w:trPr>
          <w:trHeight w:val="369"/>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di liquidità</w:t>
            </w:r>
          </w:p>
        </w:tc>
        <w:tc>
          <w:tcPr>
            <w:tcW w:w="1096"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-456'568</w:t>
            </w:r>
          </w:p>
        </w:tc>
        <w:tc>
          <w:tcPr>
            <w:tcW w:w="1030"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-166'078</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-473'290</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46'944</w:t>
            </w:r>
          </w:p>
        </w:tc>
        <w:tc>
          <w:tcPr>
            <w:tcW w:w="992"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-277'913</w:t>
            </w:r>
          </w:p>
        </w:tc>
      </w:tr>
      <w:tr w:rsidR="007069BC" w:rsidRPr="006A665E" w:rsidTr="00576BD9">
        <w:trPr>
          <w:trHeight w:val="369"/>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/fabbisogno  (-) di liquidità cumulato</w:t>
            </w:r>
          </w:p>
        </w:tc>
        <w:tc>
          <w:tcPr>
            <w:tcW w:w="1096"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129'245</w:t>
            </w:r>
          </w:p>
        </w:tc>
        <w:tc>
          <w:tcPr>
            <w:tcW w:w="1030"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-36'833</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-510'123</w:t>
            </w:r>
          </w:p>
        </w:tc>
        <w:tc>
          <w:tcPr>
            <w:tcW w:w="1134"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-463'179</w:t>
            </w:r>
          </w:p>
        </w:tc>
        <w:tc>
          <w:tcPr>
            <w:tcW w:w="992" w:type="dxa"/>
            <w:tcBorders>
              <w:top w:val="nil"/>
              <w:left w:val="nil"/>
              <w:bottom w:val="nil"/>
              <w:right w:val="nil"/>
            </w:tcBorders>
            <w:shd w:val="clear" w:color="auto" w:fill="auto"/>
            <w:noWrap/>
            <w:vAlign w:val="center"/>
            <w:hideMark/>
          </w:tcPr>
          <w:p w:rsidR="007069BC" w:rsidRPr="002D7586" w:rsidRDefault="007069BC" w:rsidP="00B47A81">
            <w:pPr>
              <w:jc w:val="right"/>
              <w:rPr>
                <w:rFonts w:cs="Arial"/>
                <w:b/>
                <w:bCs/>
                <w:i/>
                <w:iCs/>
                <w:sz w:val="16"/>
                <w:szCs w:val="16"/>
              </w:rPr>
            </w:pPr>
            <w:r w:rsidRPr="002D7586">
              <w:rPr>
                <w:rFonts w:cs="Arial"/>
                <w:b/>
                <w:bCs/>
                <w:i/>
                <w:iCs/>
                <w:sz w:val="16"/>
                <w:szCs w:val="16"/>
              </w:rPr>
              <w:t>-741'092</w:t>
            </w:r>
          </w:p>
        </w:tc>
      </w:tr>
      <w:tr w:rsidR="007069BC" w:rsidRPr="006A665E" w:rsidTr="00576BD9">
        <w:trPr>
          <w:trHeight w:val="369"/>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 risultato prima di interessi ammortamenti e imposte</w:t>
            </w:r>
          </w:p>
        </w:tc>
        <w:tc>
          <w:tcPr>
            <w:tcW w:w="1096" w:type="dxa"/>
            <w:tcBorders>
              <w:top w:val="nil"/>
              <w:left w:val="nil"/>
              <w:bottom w:val="nil"/>
              <w:right w:val="nil"/>
            </w:tcBorders>
            <w:shd w:val="clear" w:color="auto" w:fill="auto"/>
            <w:noWrap/>
            <w:vAlign w:val="center"/>
            <w:hideMark/>
          </w:tcPr>
          <w:p w:rsidR="007069BC" w:rsidRPr="002D7586" w:rsidRDefault="007069BC" w:rsidP="00B47A81">
            <w:pPr>
              <w:rPr>
                <w:rFonts w:cs="Arial"/>
                <w:b/>
                <w:bCs/>
                <w:i/>
                <w:iCs/>
                <w:sz w:val="16"/>
                <w:szCs w:val="16"/>
              </w:rPr>
            </w:pPr>
          </w:p>
        </w:tc>
        <w:tc>
          <w:tcPr>
            <w:tcW w:w="1030" w:type="dxa"/>
            <w:tcBorders>
              <w:top w:val="nil"/>
              <w:left w:val="nil"/>
              <w:bottom w:val="nil"/>
              <w:right w:val="nil"/>
            </w:tcBorders>
            <w:shd w:val="clear" w:color="auto" w:fill="auto"/>
            <w:noWrap/>
            <w:vAlign w:val="center"/>
            <w:hideMark/>
          </w:tcPr>
          <w:p w:rsidR="007069BC" w:rsidRPr="002D7586"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hideMark/>
          </w:tcPr>
          <w:p w:rsidR="007069BC" w:rsidRPr="002D7586"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hideMark/>
          </w:tcPr>
          <w:p w:rsidR="007069BC" w:rsidRPr="002D7586" w:rsidRDefault="007069BC" w:rsidP="00B47A81">
            <w:pPr>
              <w:rPr>
                <w:rFonts w:cs="Arial"/>
                <w:b/>
                <w:bCs/>
                <w:i/>
                <w:iCs/>
                <w:sz w:val="16"/>
                <w:szCs w:val="16"/>
              </w:rPr>
            </w:pPr>
          </w:p>
        </w:tc>
        <w:tc>
          <w:tcPr>
            <w:tcW w:w="992" w:type="dxa"/>
            <w:tcBorders>
              <w:top w:val="nil"/>
              <w:left w:val="nil"/>
              <w:bottom w:val="nil"/>
              <w:right w:val="nil"/>
            </w:tcBorders>
            <w:shd w:val="clear" w:color="auto" w:fill="auto"/>
            <w:noWrap/>
            <w:vAlign w:val="center"/>
            <w:hideMark/>
          </w:tcPr>
          <w:p w:rsidR="007069BC" w:rsidRPr="002D7586" w:rsidRDefault="007069BC" w:rsidP="00B47A81">
            <w:pPr>
              <w:rPr>
                <w:rFonts w:cs="Arial"/>
                <w:b/>
                <w:bCs/>
                <w:i/>
                <w:iCs/>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di cui</w:t>
            </w:r>
          </w:p>
        </w:tc>
        <w:tc>
          <w:tcPr>
            <w:tcW w:w="1096"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131'200</w:t>
            </w:r>
          </w:p>
        </w:tc>
        <w:tc>
          <w:tcPr>
            <w:tcW w:w="1030"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169'000</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183'500</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192'500</w:t>
            </w:r>
          </w:p>
        </w:tc>
        <w:tc>
          <w:tcPr>
            <w:tcW w:w="992"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197'000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estiva</w:t>
            </w:r>
          </w:p>
        </w:tc>
        <w:tc>
          <w:tcPr>
            <w:tcW w:w="1096"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11'700</w:t>
            </w:r>
          </w:p>
        </w:tc>
        <w:tc>
          <w:tcPr>
            <w:tcW w:w="1030"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15'500</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18'000</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19'000</w:t>
            </w:r>
          </w:p>
        </w:tc>
        <w:tc>
          <w:tcPr>
            <w:tcW w:w="992"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21'000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invernale</w:t>
            </w:r>
          </w:p>
        </w:tc>
        <w:tc>
          <w:tcPr>
            <w:tcW w:w="1096"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119'500</w:t>
            </w:r>
          </w:p>
        </w:tc>
        <w:tc>
          <w:tcPr>
            <w:tcW w:w="1030"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153'500</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165'500</w:t>
            </w:r>
          </w:p>
        </w:tc>
        <w:tc>
          <w:tcPr>
            <w:tcW w:w="1134"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173'500</w:t>
            </w:r>
          </w:p>
        </w:tc>
        <w:tc>
          <w:tcPr>
            <w:tcW w:w="992" w:type="dxa"/>
            <w:tcBorders>
              <w:top w:val="nil"/>
              <w:left w:val="nil"/>
              <w:bottom w:val="nil"/>
              <w:right w:val="nil"/>
            </w:tcBorders>
            <w:shd w:val="clear" w:color="auto" w:fill="auto"/>
            <w:noWrap/>
            <w:vAlign w:val="bottom"/>
            <w:hideMark/>
          </w:tcPr>
          <w:p w:rsidR="007069BC" w:rsidRPr="002D7586" w:rsidRDefault="007069BC" w:rsidP="00B47A81">
            <w:pPr>
              <w:jc w:val="right"/>
              <w:rPr>
                <w:rFonts w:cs="Arial"/>
                <w:sz w:val="16"/>
                <w:szCs w:val="16"/>
              </w:rPr>
            </w:pPr>
            <w:r w:rsidRPr="002D7586">
              <w:rPr>
                <w:rFonts w:cs="Arial"/>
                <w:sz w:val="16"/>
                <w:szCs w:val="16"/>
              </w:rPr>
              <w:t>176'000</w:t>
            </w:r>
          </w:p>
        </w:tc>
      </w:tr>
    </w:tbl>
    <w:p w:rsidR="007069BC" w:rsidRPr="0091509E" w:rsidRDefault="007069BC" w:rsidP="007069BC"/>
    <w:p w:rsidR="007069BC" w:rsidRDefault="007069BC" w:rsidP="007069BC"/>
    <w:p w:rsidR="00576BD9" w:rsidRDefault="00576BD9">
      <w:pPr>
        <w:jc w:val="left"/>
      </w:pPr>
      <w:r>
        <w:br w:type="page"/>
      </w:r>
    </w:p>
    <w:p w:rsidR="007069BC" w:rsidRPr="0091509E" w:rsidRDefault="007069BC" w:rsidP="007069BC">
      <w:r>
        <w:lastRenderedPageBreak/>
        <w:t>Lo specchietto riassuntivo conferma che:</w:t>
      </w:r>
    </w:p>
    <w:p w:rsidR="007069BC" w:rsidRPr="00F00E76" w:rsidRDefault="00155A9C" w:rsidP="00F00E76">
      <w:pPr>
        <w:pStyle w:val="Paragrafoelenco"/>
        <w:numPr>
          <w:ilvl w:val="0"/>
          <w:numId w:val="17"/>
        </w:numPr>
        <w:spacing w:before="80"/>
        <w:ind w:left="284" w:hanging="284"/>
        <w:contextualSpacing w:val="0"/>
      </w:pPr>
      <w:r>
        <w:t>i</w:t>
      </w:r>
      <w:r w:rsidR="007069BC">
        <w:t xml:space="preserve">l risultato complessivo, prima di eventuali contributi pubblici, rimane in linea con quello dell’intero periodo </w:t>
      </w:r>
      <w:r w:rsidR="007069BC" w:rsidRPr="00F00E76">
        <w:t xml:space="preserve">2011/12 – 2015/2016. Durante l’intero periodo dal 2016/17 al 2020/21 tutte le entità proprietarie e che gestiscono i cinque impianti di risalita genereranno complessivamente </w:t>
      </w:r>
      <w:proofErr w:type="spellStart"/>
      <w:r w:rsidR="007069BC" w:rsidRPr="00F00E76">
        <w:t>ca</w:t>
      </w:r>
      <w:proofErr w:type="spellEnd"/>
      <w:r w:rsidR="007069BC" w:rsidRPr="00F00E76">
        <w:t xml:space="preserve">. 10 mio di franchi di </w:t>
      </w:r>
      <w:r>
        <w:t>perdite (al netto dei sussidi);</w:t>
      </w:r>
    </w:p>
    <w:p w:rsidR="007069BC" w:rsidRDefault="00155A9C" w:rsidP="00F00E76">
      <w:pPr>
        <w:pStyle w:val="Paragrafoelenco"/>
        <w:numPr>
          <w:ilvl w:val="0"/>
          <w:numId w:val="17"/>
        </w:numPr>
        <w:spacing w:before="80"/>
        <w:ind w:left="284" w:hanging="284"/>
        <w:contextualSpacing w:val="0"/>
      </w:pPr>
      <w:r>
        <w:t>i</w:t>
      </w:r>
      <w:r w:rsidR="007069BC" w:rsidRPr="0091509E">
        <w:t>l contributo cantonale</w:t>
      </w:r>
      <w:r w:rsidR="007069BC">
        <w:t>,</w:t>
      </w:r>
      <w:r w:rsidR="007069BC" w:rsidRPr="0091509E">
        <w:t xml:space="preserve"> </w:t>
      </w:r>
      <w:r w:rsidR="007069BC">
        <w:t>e le garanzie che offrono oggi i Comuni, restano un elemento centrale per poter garantire la continuità a medio termine</w:t>
      </w:r>
      <w:r>
        <w:t xml:space="preserve"> delle cinque stazioni in esame;</w:t>
      </w:r>
    </w:p>
    <w:p w:rsidR="007069BC" w:rsidRDefault="00155A9C" w:rsidP="00F00E76">
      <w:pPr>
        <w:pStyle w:val="Paragrafoelenco"/>
        <w:numPr>
          <w:ilvl w:val="0"/>
          <w:numId w:val="17"/>
        </w:numPr>
        <w:spacing w:before="80"/>
        <w:ind w:left="284" w:hanging="284"/>
        <w:contextualSpacing w:val="0"/>
      </w:pPr>
      <w:r>
        <w:t>i</w:t>
      </w:r>
      <w:r w:rsidR="007069BC">
        <w:t xml:space="preserve">l rinnovo di questi contributi </w:t>
      </w:r>
      <w:r w:rsidR="007069BC" w:rsidRPr="0091509E">
        <w:t>permette</w:t>
      </w:r>
      <w:r w:rsidR="007069BC">
        <w:t>rà,</w:t>
      </w:r>
      <w:r w:rsidR="007069BC" w:rsidRPr="0091509E">
        <w:t xml:space="preserve"> </w:t>
      </w:r>
      <w:r w:rsidR="007069BC">
        <w:t xml:space="preserve">in sostanza, </w:t>
      </w:r>
      <w:r w:rsidR="007069BC" w:rsidRPr="0091509E">
        <w:t xml:space="preserve">a tutte le stazioni di </w:t>
      </w:r>
      <w:r w:rsidR="007069BC">
        <w:t xml:space="preserve">continuare a svolgere le proprie attività correnti. </w:t>
      </w:r>
    </w:p>
    <w:p w:rsidR="007069BC" w:rsidRDefault="007069BC" w:rsidP="007069BC"/>
    <w:p w:rsidR="007069BC" w:rsidRPr="00E94966" w:rsidRDefault="007069BC" w:rsidP="007069BC">
      <w:r>
        <w:t xml:space="preserve">Prima di presentare la situazione per ogni singola stazione, va sottolineato come </w:t>
      </w:r>
      <w:r w:rsidRPr="00E94966">
        <w:t xml:space="preserve">i promotori </w:t>
      </w:r>
      <w:r>
        <w:t xml:space="preserve">abbiano </w:t>
      </w:r>
      <w:r w:rsidRPr="00E94966">
        <w:t>conferma</w:t>
      </w:r>
      <w:r>
        <w:t>to</w:t>
      </w:r>
      <w:r w:rsidRPr="00E94966">
        <w:t xml:space="preserve"> di </w:t>
      </w:r>
      <w:r>
        <w:t>essere in grado di</w:t>
      </w:r>
      <w:r w:rsidRPr="00E94966">
        <w:t xml:space="preserve"> reperire i fondi necessari all’esecuzione degli investimenti futuri</w:t>
      </w:r>
      <w:r>
        <w:t>, senza far capo ad ulteriori richieste di finanziamento cantonale</w:t>
      </w:r>
      <w:r w:rsidRPr="00E94966">
        <w:t>.</w:t>
      </w:r>
    </w:p>
    <w:p w:rsidR="007069BC" w:rsidRPr="00E94966" w:rsidRDefault="007069BC" w:rsidP="007069BC"/>
    <w:p w:rsidR="007069BC" w:rsidRPr="0091509E" w:rsidRDefault="007069BC" w:rsidP="007069BC"/>
    <w:p w:rsidR="007069BC" w:rsidRPr="00DF30E6" w:rsidRDefault="007069BC" w:rsidP="00576BD9">
      <w:pPr>
        <w:pStyle w:val="Titolo2"/>
        <w:keepLines/>
        <w:numPr>
          <w:ilvl w:val="1"/>
          <w:numId w:val="16"/>
        </w:numPr>
        <w:tabs>
          <w:tab w:val="clear" w:pos="567"/>
        </w:tabs>
        <w:ind w:left="709" w:hanging="709"/>
      </w:pPr>
      <w:bookmarkStart w:id="56" w:name="_Toc485131897"/>
      <w:bookmarkStart w:id="57" w:name="_Toc486407483"/>
      <w:r>
        <w:t>Visione di dettaglio</w:t>
      </w:r>
      <w:bookmarkEnd w:id="56"/>
      <w:bookmarkEnd w:id="57"/>
    </w:p>
    <w:p w:rsidR="007069BC" w:rsidRDefault="007069BC" w:rsidP="00576BD9">
      <w:pPr>
        <w:pStyle w:val="Titolo3"/>
        <w:keepLines/>
        <w:numPr>
          <w:ilvl w:val="2"/>
          <w:numId w:val="16"/>
        </w:numPr>
        <w:tabs>
          <w:tab w:val="clear" w:pos="709"/>
        </w:tabs>
        <w:spacing w:before="0"/>
        <w:ind w:left="709" w:hanging="709"/>
      </w:pPr>
      <w:bookmarkStart w:id="58" w:name="_Toc483384248"/>
      <w:bookmarkStart w:id="59" w:name="_Toc483384357"/>
      <w:bookmarkStart w:id="60" w:name="_Toc483402494"/>
      <w:bookmarkStart w:id="61" w:name="_Toc483402535"/>
      <w:bookmarkStart w:id="62" w:name="_Toc483574089"/>
      <w:bookmarkStart w:id="63" w:name="_Toc483580408"/>
      <w:bookmarkStart w:id="64" w:name="_Toc483837238"/>
      <w:bookmarkStart w:id="65" w:name="_Toc485131898"/>
      <w:proofErr w:type="spellStart"/>
      <w:r>
        <w:t>Carì</w:t>
      </w:r>
      <w:bookmarkEnd w:id="58"/>
      <w:bookmarkEnd w:id="59"/>
      <w:bookmarkEnd w:id="60"/>
      <w:bookmarkEnd w:id="61"/>
      <w:bookmarkEnd w:id="62"/>
      <w:bookmarkEnd w:id="63"/>
      <w:bookmarkEnd w:id="64"/>
      <w:bookmarkEnd w:id="65"/>
      <w:proofErr w:type="spellEnd"/>
    </w:p>
    <w:tbl>
      <w:tblPr>
        <w:tblW w:w="9697" w:type="dxa"/>
        <w:tblInd w:w="70" w:type="dxa"/>
        <w:tblCellMar>
          <w:left w:w="70" w:type="dxa"/>
          <w:right w:w="70" w:type="dxa"/>
        </w:tblCellMar>
        <w:tblLook w:val="04A0" w:firstRow="1" w:lastRow="0" w:firstColumn="1" w:lastColumn="0" w:noHBand="0" w:noVBand="1"/>
      </w:tblPr>
      <w:tblGrid>
        <w:gridCol w:w="4253"/>
        <w:gridCol w:w="1154"/>
        <w:gridCol w:w="1030"/>
        <w:gridCol w:w="1134"/>
        <w:gridCol w:w="1134"/>
        <w:gridCol w:w="992"/>
      </w:tblGrid>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b/>
                <w:bCs/>
                <w:sz w:val="16"/>
                <w:szCs w:val="16"/>
                <w:lang w:eastAsia="it-CH"/>
              </w:rPr>
            </w:pPr>
            <w:r w:rsidRPr="006A665E">
              <w:rPr>
                <w:rFonts w:cs="Arial"/>
                <w:b/>
                <w:bCs/>
                <w:sz w:val="16"/>
                <w:szCs w:val="16"/>
                <w:lang w:eastAsia="it-CH"/>
              </w:rPr>
              <w:t>Conto Economico</w:t>
            </w:r>
          </w:p>
        </w:tc>
        <w:tc>
          <w:tcPr>
            <w:tcW w:w="115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5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2016/2017</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2017/2018</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2018/2019</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2019/2020</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2020/2021</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Preconsuntivo</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Preventivo</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Preventivo</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Preventivo</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Preventivo</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complessivi</w:t>
            </w:r>
          </w:p>
        </w:tc>
        <w:tc>
          <w:tcPr>
            <w:tcW w:w="115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777'010</w:t>
            </w:r>
          </w:p>
        </w:tc>
        <w:tc>
          <w:tcPr>
            <w:tcW w:w="1030"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1'162'510</w:t>
            </w:r>
          </w:p>
        </w:tc>
        <w:tc>
          <w:tcPr>
            <w:tcW w:w="113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1'167'510</w:t>
            </w:r>
          </w:p>
        </w:tc>
        <w:tc>
          <w:tcPr>
            <w:tcW w:w="113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1'167'510</w:t>
            </w:r>
          </w:p>
        </w:tc>
        <w:tc>
          <w:tcPr>
            <w:tcW w:w="992"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1'168'510</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Totale costi</w:t>
            </w:r>
          </w:p>
        </w:tc>
        <w:tc>
          <w:tcPr>
            <w:tcW w:w="115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-988'400</w:t>
            </w:r>
          </w:p>
        </w:tc>
        <w:tc>
          <w:tcPr>
            <w:tcW w:w="1030"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-1'245'400</w:t>
            </w:r>
          </w:p>
        </w:tc>
        <w:tc>
          <w:tcPr>
            <w:tcW w:w="113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-1'250'400</w:t>
            </w:r>
          </w:p>
        </w:tc>
        <w:tc>
          <w:tcPr>
            <w:tcW w:w="113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-1'260'400</w:t>
            </w:r>
          </w:p>
        </w:tc>
        <w:tc>
          <w:tcPr>
            <w:tcW w:w="992"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-1'260'400</w:t>
            </w:r>
          </w:p>
        </w:tc>
      </w:tr>
      <w:tr w:rsidR="007069BC" w:rsidRPr="006A665E"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EBITDA *</w:t>
            </w:r>
          </w:p>
        </w:tc>
        <w:tc>
          <w:tcPr>
            <w:tcW w:w="1154" w:type="dxa"/>
            <w:tcBorders>
              <w:top w:val="nil"/>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-211'390</w:t>
            </w:r>
          </w:p>
        </w:tc>
        <w:tc>
          <w:tcPr>
            <w:tcW w:w="1030" w:type="dxa"/>
            <w:tcBorders>
              <w:top w:val="nil"/>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-82'890</w:t>
            </w:r>
          </w:p>
        </w:tc>
        <w:tc>
          <w:tcPr>
            <w:tcW w:w="1134" w:type="dxa"/>
            <w:tcBorders>
              <w:top w:val="nil"/>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-82'890</w:t>
            </w:r>
          </w:p>
        </w:tc>
        <w:tc>
          <w:tcPr>
            <w:tcW w:w="1134" w:type="dxa"/>
            <w:tcBorders>
              <w:top w:val="nil"/>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-92'890</w:t>
            </w:r>
          </w:p>
        </w:tc>
        <w:tc>
          <w:tcPr>
            <w:tcW w:w="992" w:type="dxa"/>
            <w:tcBorders>
              <w:top w:val="nil"/>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-91'890</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15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-242'890</w:t>
            </w:r>
          </w:p>
        </w:tc>
        <w:tc>
          <w:tcPr>
            <w:tcW w:w="1030"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-113'890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-113'390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-122'890</w:t>
            </w:r>
          </w:p>
        </w:tc>
        <w:tc>
          <w:tcPr>
            <w:tcW w:w="992"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-121'390</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Risultato prima di contributi da enti pubblici</w:t>
            </w:r>
          </w:p>
        </w:tc>
        <w:tc>
          <w:tcPr>
            <w:tcW w:w="115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-362'890</w:t>
            </w:r>
          </w:p>
        </w:tc>
        <w:tc>
          <w:tcPr>
            <w:tcW w:w="1030"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-233'890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-233'390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-242'890</w:t>
            </w:r>
          </w:p>
        </w:tc>
        <w:tc>
          <w:tcPr>
            <w:tcW w:w="992"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-241'390</w:t>
            </w:r>
          </w:p>
        </w:tc>
      </w:tr>
      <w:tr w:rsidR="007069BC" w:rsidRPr="006A665E" w:rsidTr="00B47A81">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da contributi cantonali</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sz w:val="16"/>
                <w:szCs w:val="16"/>
              </w:rPr>
            </w:pPr>
            <w:r w:rsidRPr="0002250F">
              <w:rPr>
                <w:rFonts w:cs="Arial"/>
                <w:sz w:val="16"/>
                <w:szCs w:val="16"/>
              </w:rPr>
              <w:t>95'000</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sz w:val="16"/>
                <w:szCs w:val="16"/>
              </w:rPr>
            </w:pPr>
            <w:r w:rsidRPr="0002250F">
              <w:rPr>
                <w:rFonts w:cs="Arial"/>
                <w:sz w:val="16"/>
                <w:szCs w:val="16"/>
              </w:rPr>
              <w:t>117'000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sz w:val="16"/>
                <w:szCs w:val="16"/>
              </w:rPr>
            </w:pPr>
            <w:r w:rsidRPr="0002250F">
              <w:rPr>
                <w:rFonts w:cs="Arial"/>
                <w:sz w:val="16"/>
                <w:szCs w:val="16"/>
              </w:rPr>
              <w:t>117'000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sz w:val="16"/>
                <w:szCs w:val="16"/>
              </w:rPr>
            </w:pPr>
            <w:r w:rsidRPr="0002250F">
              <w:rPr>
                <w:rFonts w:cs="Arial"/>
                <w:sz w:val="16"/>
                <w:szCs w:val="16"/>
              </w:rPr>
              <w:t>117'000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sz w:val="16"/>
                <w:szCs w:val="16"/>
              </w:rPr>
            </w:pPr>
            <w:r w:rsidRPr="0002250F">
              <w:rPr>
                <w:rFonts w:cs="Arial"/>
                <w:sz w:val="16"/>
                <w:szCs w:val="16"/>
              </w:rPr>
              <w:t>117'000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Ricavi enti pubblici</w:t>
            </w: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276'121</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268'000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120'000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120'000</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120'000</w:t>
            </w:r>
          </w:p>
        </w:tc>
      </w:tr>
      <w:tr w:rsidR="007069BC" w:rsidRPr="006A665E"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Utile netto/Perdita netta</w:t>
            </w:r>
          </w:p>
        </w:tc>
        <w:tc>
          <w:tcPr>
            <w:tcW w:w="115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8'231</w:t>
            </w:r>
          </w:p>
        </w:tc>
        <w:tc>
          <w:tcPr>
            <w:tcW w:w="1030"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151'110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3'610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-5'890</w:t>
            </w:r>
          </w:p>
        </w:tc>
        <w:tc>
          <w:tcPr>
            <w:tcW w:w="992"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-4'390</w:t>
            </w:r>
          </w:p>
        </w:tc>
      </w:tr>
      <w:tr w:rsidR="007069BC" w:rsidRPr="006A665E" w:rsidTr="00B47A81">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di liquidità annuale</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128'231</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271'110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123'610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114'110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115'610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 xml:space="preserve">Investimenti netti </w:t>
            </w:r>
            <w:r>
              <w:rPr>
                <w:rFonts w:cs="Arial"/>
                <w:b/>
                <w:bCs/>
                <w:i/>
                <w:iCs/>
                <w:sz w:val="16"/>
                <w:szCs w:val="16"/>
                <w:lang w:eastAsia="it-CH"/>
              </w:rPr>
              <w:t>eseguiti</w:t>
            </w:r>
            <w:r w:rsidRPr="006A665E">
              <w:rPr>
                <w:rFonts w:cs="Arial"/>
                <w:b/>
                <w:bCs/>
                <w:i/>
                <w:iCs/>
                <w:sz w:val="16"/>
                <w:szCs w:val="16"/>
                <w:lang w:eastAsia="it-CH"/>
              </w:rPr>
              <w:t xml:space="preserve"> (-) /</w:t>
            </w:r>
            <w:r>
              <w:rPr>
                <w:rFonts w:cs="Arial"/>
                <w:b/>
                <w:bCs/>
                <w:i/>
                <w:iCs/>
                <w:sz w:val="16"/>
                <w:szCs w:val="16"/>
                <w:lang w:eastAsia="it-CH"/>
              </w:rPr>
              <w:t>ceduti</w:t>
            </w:r>
            <w:r w:rsidRPr="006A665E">
              <w:rPr>
                <w:rFonts w:cs="Arial"/>
                <w:b/>
                <w:bCs/>
                <w:i/>
                <w:iCs/>
                <w:sz w:val="16"/>
                <w:szCs w:val="16"/>
                <w:lang w:eastAsia="it-CH"/>
              </w:rPr>
              <w:t xml:space="preserve"> (+)</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totale di liquidità</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128'231</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271'110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123'610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114'110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115'610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Variazione della liquidità nella gestione corrente</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-11'025</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Apporti (+) / Rimborsi (-) di liquidità da / a terzi</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-123'800</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-145'000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-140'000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-140'000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-131'200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di liquidità</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-6'594</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115'110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-16'390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-25'890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-15'590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/fabbisogno  (-) di liquidità cumulato</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6'995</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122'105</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105'715</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79'825</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64'235</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 risultato prima di interessi ammortamenti e imposte</w:t>
            </w:r>
          </w:p>
        </w:tc>
        <w:tc>
          <w:tcPr>
            <w:tcW w:w="1154" w:type="dxa"/>
            <w:tcBorders>
              <w:top w:val="nil"/>
              <w:left w:val="nil"/>
              <w:bottom w:val="nil"/>
              <w:right w:val="nil"/>
            </w:tcBorders>
            <w:shd w:val="clear" w:color="auto" w:fill="auto"/>
            <w:noWrap/>
            <w:vAlign w:val="center"/>
          </w:tcPr>
          <w:p w:rsidR="007069BC" w:rsidRPr="0002250F" w:rsidRDefault="007069BC" w:rsidP="00B47A81">
            <w:pPr>
              <w:rPr>
                <w:rFonts w:cs="Arial"/>
                <w:b/>
                <w:bCs/>
                <w:i/>
                <w:iCs/>
                <w:sz w:val="16"/>
                <w:szCs w:val="16"/>
              </w:rPr>
            </w:pPr>
          </w:p>
        </w:tc>
        <w:tc>
          <w:tcPr>
            <w:tcW w:w="1030" w:type="dxa"/>
            <w:tcBorders>
              <w:top w:val="nil"/>
              <w:left w:val="nil"/>
              <w:bottom w:val="nil"/>
              <w:right w:val="nil"/>
            </w:tcBorders>
            <w:shd w:val="clear" w:color="auto" w:fill="auto"/>
            <w:noWrap/>
            <w:vAlign w:val="center"/>
          </w:tcPr>
          <w:p w:rsidR="007069BC" w:rsidRPr="0002250F"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tcPr>
          <w:p w:rsidR="007069BC" w:rsidRPr="0002250F"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tcPr>
          <w:p w:rsidR="007069BC" w:rsidRPr="0002250F" w:rsidRDefault="007069BC" w:rsidP="00B47A81">
            <w:pPr>
              <w:rPr>
                <w:rFonts w:cs="Arial"/>
                <w:b/>
                <w:bCs/>
                <w:i/>
                <w:iCs/>
                <w:sz w:val="16"/>
                <w:szCs w:val="16"/>
              </w:rPr>
            </w:pPr>
          </w:p>
        </w:tc>
        <w:tc>
          <w:tcPr>
            <w:tcW w:w="992" w:type="dxa"/>
            <w:tcBorders>
              <w:top w:val="nil"/>
              <w:left w:val="nil"/>
              <w:bottom w:val="nil"/>
              <w:right w:val="nil"/>
            </w:tcBorders>
            <w:shd w:val="clear" w:color="auto" w:fill="auto"/>
            <w:noWrap/>
            <w:vAlign w:val="center"/>
          </w:tcPr>
          <w:p w:rsidR="007069BC" w:rsidRPr="0002250F" w:rsidRDefault="007069BC" w:rsidP="00B47A81">
            <w:pPr>
              <w:rPr>
                <w:rFonts w:cs="Arial"/>
                <w:b/>
                <w:bCs/>
                <w:i/>
                <w:iCs/>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di cui</w:t>
            </w: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19'200</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29'500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29'500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29'500</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29'500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estiva</w:t>
            </w: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1'200</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1'500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1'500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1'500</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1'500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invernale</w:t>
            </w: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18'000</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28'000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28'000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28'000</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28'000</w:t>
            </w:r>
          </w:p>
        </w:tc>
      </w:tr>
    </w:tbl>
    <w:p w:rsidR="007069BC" w:rsidRPr="00155A9C" w:rsidRDefault="007069BC" w:rsidP="007069BC">
      <w:pPr>
        <w:rPr>
          <w:bCs/>
          <w:sz w:val="32"/>
          <w:szCs w:val="32"/>
        </w:rPr>
      </w:pPr>
    </w:p>
    <w:p w:rsidR="007069BC" w:rsidRDefault="007069BC" w:rsidP="007069BC">
      <w:pPr>
        <w:tabs>
          <w:tab w:val="left" w:pos="567"/>
        </w:tabs>
        <w:rPr>
          <w:bCs/>
        </w:rPr>
      </w:pPr>
      <w:r>
        <w:rPr>
          <w:bCs/>
        </w:rPr>
        <w:t>La stagione 2016/2017, sarà in linea grossomodo con quella dell’anno precedente. L’intervento del Municipio a copertura dei deficit degli anni precedenti porterà però la SAGL a generare un piccolo utile.</w:t>
      </w:r>
    </w:p>
    <w:p w:rsidR="007069BC" w:rsidRDefault="007069BC" w:rsidP="007069BC">
      <w:pPr>
        <w:tabs>
          <w:tab w:val="left" w:pos="567"/>
        </w:tabs>
        <w:rPr>
          <w:bCs/>
        </w:rPr>
      </w:pPr>
    </w:p>
    <w:p w:rsidR="007069BC" w:rsidRDefault="007069BC" w:rsidP="007069BC">
      <w:pPr>
        <w:tabs>
          <w:tab w:val="left" w:pos="567"/>
        </w:tabs>
        <w:rPr>
          <w:bCs/>
        </w:rPr>
      </w:pPr>
      <w:r>
        <w:rPr>
          <w:bCs/>
        </w:rPr>
        <w:lastRenderedPageBreak/>
        <w:t>A partire dalla prossima stagione, i promotori hanno eseguito una previsione che incrementa il numero dei passaggi in maniera importante (+50% rispetto alla stagione che si sta per concludere), confidando su una stagione invernale più lunga rispetto alle ultime due, con un’affluenza però inferiore a quanto registrato nelle stagioni migliori degli anni precedenti (30-35 mila passaggi).</w:t>
      </w:r>
    </w:p>
    <w:p w:rsidR="007069BC" w:rsidRDefault="007069BC" w:rsidP="007069BC">
      <w:pPr>
        <w:tabs>
          <w:tab w:val="left" w:pos="567"/>
        </w:tabs>
        <w:rPr>
          <w:bCs/>
        </w:rPr>
      </w:pPr>
    </w:p>
    <w:p w:rsidR="007069BC" w:rsidRDefault="007069BC" w:rsidP="007069BC">
      <w:pPr>
        <w:tabs>
          <w:tab w:val="left" w:pos="567"/>
        </w:tabs>
        <w:rPr>
          <w:bCs/>
        </w:rPr>
      </w:pPr>
      <w:r>
        <w:rPr>
          <w:bCs/>
        </w:rPr>
        <w:t>La liquidità che potrebbe generarsi nei prossimi anni verrebbe impiegata per far fronte ai propri debiti esistenti, con l’opportunità di potersi assumere (almeno parzialmente) l’onere di nuovi investimenti.</w:t>
      </w:r>
    </w:p>
    <w:p w:rsidR="007069BC" w:rsidRDefault="007069BC" w:rsidP="007069BC">
      <w:pPr>
        <w:tabs>
          <w:tab w:val="left" w:pos="567"/>
        </w:tabs>
        <w:rPr>
          <w:bCs/>
        </w:rPr>
      </w:pPr>
    </w:p>
    <w:p w:rsidR="007069BC" w:rsidRDefault="007069BC" w:rsidP="007069BC">
      <w:pPr>
        <w:tabs>
          <w:tab w:val="left" w:pos="567"/>
        </w:tabs>
        <w:rPr>
          <w:bCs/>
        </w:rPr>
      </w:pPr>
      <w:r>
        <w:rPr>
          <w:bCs/>
        </w:rPr>
        <w:t xml:space="preserve">Nel caso in cui né la </w:t>
      </w:r>
      <w:proofErr w:type="spellStart"/>
      <w:r>
        <w:rPr>
          <w:bCs/>
        </w:rPr>
        <w:t>Sagl</w:t>
      </w:r>
      <w:proofErr w:type="spellEnd"/>
      <w:r>
        <w:rPr>
          <w:bCs/>
        </w:rPr>
        <w:t xml:space="preserve"> né la SA riuscissero a finanziare direttamente i nuovi investimenti (principalmente il prospettato potenziamento dell’innevamento programmato), gli stessi potrebbero essere assunti direttamente dal Municipio di </w:t>
      </w:r>
      <w:proofErr w:type="spellStart"/>
      <w:r>
        <w:rPr>
          <w:bCs/>
        </w:rPr>
        <w:t>Faido</w:t>
      </w:r>
      <w:proofErr w:type="spellEnd"/>
      <w:r>
        <w:rPr>
          <w:bCs/>
        </w:rPr>
        <w:t>, in modo da non incidere sulle due società esistenti.</w:t>
      </w:r>
    </w:p>
    <w:p w:rsidR="007069BC" w:rsidRDefault="007069BC" w:rsidP="007069BC">
      <w:pPr>
        <w:tabs>
          <w:tab w:val="left" w:pos="567"/>
        </w:tabs>
        <w:rPr>
          <w:bCs/>
        </w:rPr>
      </w:pPr>
    </w:p>
    <w:p w:rsidR="007069BC" w:rsidRDefault="007069BC" w:rsidP="007069BC">
      <w:pPr>
        <w:tabs>
          <w:tab w:val="left" w:pos="567"/>
        </w:tabs>
        <w:rPr>
          <w:bCs/>
        </w:rPr>
      </w:pPr>
      <w:r>
        <w:rPr>
          <w:bCs/>
        </w:rPr>
        <w:t xml:space="preserve">Sulla base di queste ipotesi, le strutture rimarrebbero sostanzialmente sane per poter garantire una continuità nel medio termine. </w:t>
      </w:r>
    </w:p>
    <w:p w:rsidR="007069BC" w:rsidRDefault="007069BC" w:rsidP="007069BC">
      <w:pPr>
        <w:tabs>
          <w:tab w:val="left" w:pos="567"/>
        </w:tabs>
        <w:rPr>
          <w:bCs/>
        </w:rPr>
      </w:pPr>
    </w:p>
    <w:p w:rsidR="007069BC" w:rsidRDefault="007069BC" w:rsidP="007069BC">
      <w:pPr>
        <w:pStyle w:val="Stile1"/>
        <w:numPr>
          <w:ilvl w:val="0"/>
          <w:numId w:val="0"/>
        </w:numPr>
        <w:spacing w:line="240" w:lineRule="auto"/>
        <w:rPr>
          <w:lang w:val="it-IT"/>
        </w:rPr>
      </w:pPr>
    </w:p>
    <w:p w:rsidR="007069BC" w:rsidRDefault="007069BC" w:rsidP="007069BC">
      <w:pPr>
        <w:pStyle w:val="Titolo3"/>
        <w:keepLines/>
        <w:numPr>
          <w:ilvl w:val="2"/>
          <w:numId w:val="16"/>
        </w:numPr>
        <w:tabs>
          <w:tab w:val="clear" w:pos="709"/>
        </w:tabs>
        <w:spacing w:before="0"/>
        <w:ind w:left="454" w:hanging="454"/>
      </w:pPr>
      <w:bookmarkStart w:id="66" w:name="_Toc483384249"/>
      <w:bookmarkStart w:id="67" w:name="_Toc483384358"/>
      <w:bookmarkStart w:id="68" w:name="_Toc483402495"/>
      <w:bookmarkStart w:id="69" w:name="_Toc483402536"/>
      <w:bookmarkStart w:id="70" w:name="_Toc483574090"/>
      <w:bookmarkStart w:id="71" w:name="_Toc483580409"/>
      <w:bookmarkStart w:id="72" w:name="_Toc483837239"/>
      <w:bookmarkStart w:id="73" w:name="_Toc485131899"/>
      <w:r>
        <w:t xml:space="preserve">Bosco </w:t>
      </w:r>
      <w:proofErr w:type="spellStart"/>
      <w:r>
        <w:t>Gurin</w:t>
      </w:r>
      <w:bookmarkEnd w:id="66"/>
      <w:bookmarkEnd w:id="67"/>
      <w:bookmarkEnd w:id="68"/>
      <w:bookmarkEnd w:id="69"/>
      <w:bookmarkEnd w:id="70"/>
      <w:bookmarkEnd w:id="71"/>
      <w:bookmarkEnd w:id="72"/>
      <w:bookmarkEnd w:id="73"/>
      <w:proofErr w:type="spellEnd"/>
    </w:p>
    <w:tbl>
      <w:tblPr>
        <w:tblW w:w="9697" w:type="dxa"/>
        <w:tblInd w:w="70" w:type="dxa"/>
        <w:tblCellMar>
          <w:left w:w="70" w:type="dxa"/>
          <w:right w:w="70" w:type="dxa"/>
        </w:tblCellMar>
        <w:tblLook w:val="04A0" w:firstRow="1" w:lastRow="0" w:firstColumn="1" w:lastColumn="0" w:noHBand="0" w:noVBand="1"/>
      </w:tblPr>
      <w:tblGrid>
        <w:gridCol w:w="4253"/>
        <w:gridCol w:w="1154"/>
        <w:gridCol w:w="1030"/>
        <w:gridCol w:w="1134"/>
        <w:gridCol w:w="1134"/>
        <w:gridCol w:w="992"/>
      </w:tblGrid>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b/>
                <w:bCs/>
                <w:sz w:val="16"/>
                <w:szCs w:val="16"/>
                <w:lang w:eastAsia="it-CH"/>
              </w:rPr>
            </w:pPr>
            <w:r w:rsidRPr="006A665E">
              <w:rPr>
                <w:rFonts w:cs="Arial"/>
                <w:b/>
                <w:bCs/>
                <w:sz w:val="16"/>
                <w:szCs w:val="16"/>
                <w:lang w:eastAsia="it-CH"/>
              </w:rPr>
              <w:t>Conto Economico</w:t>
            </w:r>
          </w:p>
        </w:tc>
        <w:tc>
          <w:tcPr>
            <w:tcW w:w="115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5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tcPr>
          <w:p w:rsidR="007069BC" w:rsidRPr="0002250F"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2016/2017</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2017/2018</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2018/2019</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2019/2020</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2020/2021</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Preconsuntivo</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Preventivo</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Preventivo</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Preventivo</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Preventivo</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complessivi</w:t>
            </w:r>
          </w:p>
        </w:tc>
        <w:tc>
          <w:tcPr>
            <w:tcW w:w="115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735'000</w:t>
            </w:r>
          </w:p>
        </w:tc>
        <w:tc>
          <w:tcPr>
            <w:tcW w:w="1030"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735'000</w:t>
            </w:r>
          </w:p>
        </w:tc>
        <w:tc>
          <w:tcPr>
            <w:tcW w:w="113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735'000</w:t>
            </w:r>
          </w:p>
        </w:tc>
        <w:tc>
          <w:tcPr>
            <w:tcW w:w="113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735'000</w:t>
            </w:r>
          </w:p>
        </w:tc>
        <w:tc>
          <w:tcPr>
            <w:tcW w:w="992"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735'000</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Totale costi</w:t>
            </w:r>
          </w:p>
        </w:tc>
        <w:tc>
          <w:tcPr>
            <w:tcW w:w="115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-845'000</w:t>
            </w:r>
          </w:p>
        </w:tc>
        <w:tc>
          <w:tcPr>
            <w:tcW w:w="1030"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-880'000</w:t>
            </w:r>
          </w:p>
        </w:tc>
        <w:tc>
          <w:tcPr>
            <w:tcW w:w="113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-875'000</w:t>
            </w:r>
          </w:p>
        </w:tc>
        <w:tc>
          <w:tcPr>
            <w:tcW w:w="1134"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-825'000</w:t>
            </w:r>
          </w:p>
        </w:tc>
        <w:tc>
          <w:tcPr>
            <w:tcW w:w="992" w:type="dxa"/>
            <w:tcBorders>
              <w:top w:val="single" w:sz="4" w:space="0" w:color="auto"/>
              <w:left w:val="nil"/>
              <w:bottom w:val="single" w:sz="4" w:space="0" w:color="auto"/>
              <w:right w:val="nil"/>
            </w:tcBorders>
            <w:shd w:val="clear" w:color="auto" w:fill="auto"/>
            <w:noWrap/>
            <w:vAlign w:val="center"/>
          </w:tcPr>
          <w:p w:rsidR="007069BC" w:rsidRPr="0002250F" w:rsidRDefault="007069BC" w:rsidP="00B47A81">
            <w:pPr>
              <w:jc w:val="right"/>
              <w:rPr>
                <w:rFonts w:cs="Arial"/>
                <w:i/>
                <w:iCs/>
                <w:sz w:val="16"/>
                <w:szCs w:val="16"/>
              </w:rPr>
            </w:pPr>
            <w:r w:rsidRPr="0002250F">
              <w:rPr>
                <w:rFonts w:cs="Arial"/>
                <w:i/>
                <w:iCs/>
                <w:sz w:val="16"/>
                <w:szCs w:val="16"/>
              </w:rPr>
              <w:t>-830'000</w:t>
            </w:r>
          </w:p>
        </w:tc>
      </w:tr>
      <w:tr w:rsidR="007069BC" w:rsidRPr="006A665E"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EBITDA *</w:t>
            </w:r>
          </w:p>
        </w:tc>
        <w:tc>
          <w:tcPr>
            <w:tcW w:w="1154" w:type="dxa"/>
            <w:tcBorders>
              <w:top w:val="nil"/>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-110'000</w:t>
            </w:r>
          </w:p>
        </w:tc>
        <w:tc>
          <w:tcPr>
            <w:tcW w:w="1030" w:type="dxa"/>
            <w:tcBorders>
              <w:top w:val="nil"/>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-145'000</w:t>
            </w:r>
          </w:p>
        </w:tc>
        <w:tc>
          <w:tcPr>
            <w:tcW w:w="1134" w:type="dxa"/>
            <w:tcBorders>
              <w:top w:val="nil"/>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-140'000</w:t>
            </w:r>
          </w:p>
        </w:tc>
        <w:tc>
          <w:tcPr>
            <w:tcW w:w="1134" w:type="dxa"/>
            <w:tcBorders>
              <w:top w:val="nil"/>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-90'000</w:t>
            </w:r>
          </w:p>
        </w:tc>
        <w:tc>
          <w:tcPr>
            <w:tcW w:w="992" w:type="dxa"/>
            <w:tcBorders>
              <w:top w:val="nil"/>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-95'000</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15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-128'000</w:t>
            </w:r>
          </w:p>
        </w:tc>
        <w:tc>
          <w:tcPr>
            <w:tcW w:w="1030"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-163'000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-153'000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-103'000</w:t>
            </w:r>
          </w:p>
        </w:tc>
        <w:tc>
          <w:tcPr>
            <w:tcW w:w="992"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-108'000</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Risultato prima di contributi da enti pubblici</w:t>
            </w:r>
          </w:p>
        </w:tc>
        <w:tc>
          <w:tcPr>
            <w:tcW w:w="115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-229'100</w:t>
            </w:r>
          </w:p>
        </w:tc>
        <w:tc>
          <w:tcPr>
            <w:tcW w:w="1030"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-290'500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-300'700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-276'700</w:t>
            </w:r>
          </w:p>
        </w:tc>
        <w:tc>
          <w:tcPr>
            <w:tcW w:w="992"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-321'600</w:t>
            </w:r>
          </w:p>
        </w:tc>
      </w:tr>
      <w:tr w:rsidR="007069BC" w:rsidRPr="006A665E" w:rsidTr="00B47A81">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da contributi cantonali</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sz w:val="16"/>
                <w:szCs w:val="16"/>
              </w:rPr>
            </w:pPr>
            <w:r w:rsidRPr="0002250F">
              <w:rPr>
                <w:rFonts w:cs="Arial"/>
                <w:sz w:val="16"/>
                <w:szCs w:val="16"/>
              </w:rPr>
              <w:t>172'289</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sz w:val="16"/>
                <w:szCs w:val="16"/>
              </w:rPr>
            </w:pPr>
            <w:r w:rsidRPr="0002250F">
              <w:rPr>
                <w:rFonts w:cs="Arial"/>
                <w:sz w:val="16"/>
                <w:szCs w:val="16"/>
              </w:rPr>
              <w:t>180'000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sz w:val="16"/>
                <w:szCs w:val="16"/>
              </w:rPr>
            </w:pPr>
            <w:r w:rsidRPr="0002250F">
              <w:rPr>
                <w:rFonts w:cs="Arial"/>
                <w:sz w:val="16"/>
                <w:szCs w:val="16"/>
              </w:rPr>
              <w:t>180'000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sz w:val="16"/>
                <w:szCs w:val="16"/>
              </w:rPr>
            </w:pPr>
            <w:r w:rsidRPr="0002250F">
              <w:rPr>
                <w:rFonts w:cs="Arial"/>
                <w:sz w:val="16"/>
                <w:szCs w:val="16"/>
              </w:rPr>
              <w:t>180'000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sz w:val="16"/>
                <w:szCs w:val="16"/>
              </w:rPr>
            </w:pPr>
            <w:r w:rsidRPr="0002250F">
              <w:rPr>
                <w:rFonts w:cs="Arial"/>
                <w:sz w:val="16"/>
                <w:szCs w:val="16"/>
              </w:rPr>
              <w:t>180'000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Ricavi enti pubblici</w:t>
            </w: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65'000</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0</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0</w:t>
            </w:r>
          </w:p>
        </w:tc>
      </w:tr>
      <w:tr w:rsidR="007069BC" w:rsidRPr="006A665E"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Utile netto/Perdita netta</w:t>
            </w:r>
          </w:p>
        </w:tc>
        <w:tc>
          <w:tcPr>
            <w:tcW w:w="115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8'189</w:t>
            </w:r>
          </w:p>
        </w:tc>
        <w:tc>
          <w:tcPr>
            <w:tcW w:w="1030"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-110'500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-120'700</w:t>
            </w:r>
          </w:p>
        </w:tc>
        <w:tc>
          <w:tcPr>
            <w:tcW w:w="1134"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-96'700</w:t>
            </w:r>
          </w:p>
        </w:tc>
        <w:tc>
          <w:tcPr>
            <w:tcW w:w="992" w:type="dxa"/>
            <w:tcBorders>
              <w:top w:val="single" w:sz="4" w:space="0" w:color="auto"/>
              <w:left w:val="nil"/>
              <w:bottom w:val="double" w:sz="6" w:space="0" w:color="auto"/>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-141'600</w:t>
            </w:r>
          </w:p>
        </w:tc>
      </w:tr>
      <w:tr w:rsidR="007069BC" w:rsidRPr="006A665E" w:rsidTr="00B47A81">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di liquidità annuale</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109'289</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17'000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27'000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77'000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72'000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Investimenti netti eseguiti (-) /</w:t>
            </w:r>
            <w:r>
              <w:rPr>
                <w:rFonts w:cs="Arial"/>
                <w:b/>
                <w:bCs/>
                <w:i/>
                <w:iCs/>
                <w:sz w:val="16"/>
                <w:szCs w:val="16"/>
                <w:lang w:eastAsia="it-CH"/>
              </w:rPr>
              <w:t>ceduti</w:t>
            </w:r>
            <w:r w:rsidRPr="006A665E">
              <w:rPr>
                <w:rFonts w:cs="Arial"/>
                <w:b/>
                <w:bCs/>
                <w:i/>
                <w:iCs/>
                <w:sz w:val="16"/>
                <w:szCs w:val="16"/>
                <w:lang w:eastAsia="it-CH"/>
              </w:rPr>
              <w:t xml:space="preserve"> (+)</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-393'000</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-264'000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-262'000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-260'000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-289'000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totale di liquidità</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-283'711</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-247'000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-235'000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-183'000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-217'000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Variazione della liquidità nella gestione corrente</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Apporti (+) / Rimborsi (-) di liquidità da / a terzi</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-50'000</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-50'000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-50'000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-50'000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-50'000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di liquidità</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-333'711</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-297'000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-285'000</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-233'000</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-267'000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/fabbisogno  (-) di liquidità cumulato</w:t>
            </w:r>
          </w:p>
        </w:tc>
        <w:tc>
          <w:tcPr>
            <w:tcW w:w="115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-273'246</w:t>
            </w:r>
          </w:p>
        </w:tc>
        <w:tc>
          <w:tcPr>
            <w:tcW w:w="1030"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-570'246</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-855'246</w:t>
            </w:r>
          </w:p>
        </w:tc>
        <w:tc>
          <w:tcPr>
            <w:tcW w:w="1134"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-1'088'246</w:t>
            </w:r>
          </w:p>
        </w:tc>
        <w:tc>
          <w:tcPr>
            <w:tcW w:w="992" w:type="dxa"/>
            <w:tcBorders>
              <w:top w:val="nil"/>
              <w:left w:val="nil"/>
              <w:bottom w:val="nil"/>
              <w:right w:val="nil"/>
            </w:tcBorders>
            <w:shd w:val="clear" w:color="auto" w:fill="auto"/>
            <w:noWrap/>
            <w:vAlign w:val="center"/>
          </w:tcPr>
          <w:p w:rsidR="007069BC" w:rsidRPr="0002250F" w:rsidRDefault="007069BC" w:rsidP="00B47A81">
            <w:pPr>
              <w:jc w:val="right"/>
              <w:rPr>
                <w:rFonts w:cs="Arial"/>
                <w:b/>
                <w:bCs/>
                <w:i/>
                <w:iCs/>
                <w:sz w:val="16"/>
                <w:szCs w:val="16"/>
              </w:rPr>
            </w:pPr>
            <w:r w:rsidRPr="0002250F">
              <w:rPr>
                <w:rFonts w:cs="Arial"/>
                <w:b/>
                <w:bCs/>
                <w:i/>
                <w:iCs/>
                <w:sz w:val="16"/>
                <w:szCs w:val="16"/>
              </w:rPr>
              <w:t>-1'355'246</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 risultato prima di interessi ammortamenti e imposte</w:t>
            </w:r>
          </w:p>
        </w:tc>
        <w:tc>
          <w:tcPr>
            <w:tcW w:w="1154" w:type="dxa"/>
            <w:tcBorders>
              <w:top w:val="nil"/>
              <w:left w:val="nil"/>
              <w:bottom w:val="nil"/>
              <w:right w:val="nil"/>
            </w:tcBorders>
            <w:shd w:val="clear" w:color="auto" w:fill="auto"/>
            <w:noWrap/>
            <w:vAlign w:val="center"/>
          </w:tcPr>
          <w:p w:rsidR="007069BC" w:rsidRPr="0002250F" w:rsidRDefault="007069BC" w:rsidP="00B47A81">
            <w:pPr>
              <w:rPr>
                <w:rFonts w:cs="Arial"/>
                <w:b/>
                <w:bCs/>
                <w:i/>
                <w:iCs/>
                <w:sz w:val="16"/>
                <w:szCs w:val="16"/>
              </w:rPr>
            </w:pPr>
          </w:p>
        </w:tc>
        <w:tc>
          <w:tcPr>
            <w:tcW w:w="1030" w:type="dxa"/>
            <w:tcBorders>
              <w:top w:val="nil"/>
              <w:left w:val="nil"/>
              <w:bottom w:val="nil"/>
              <w:right w:val="nil"/>
            </w:tcBorders>
            <w:shd w:val="clear" w:color="auto" w:fill="auto"/>
            <w:noWrap/>
            <w:vAlign w:val="center"/>
          </w:tcPr>
          <w:p w:rsidR="007069BC" w:rsidRPr="0002250F"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tcPr>
          <w:p w:rsidR="007069BC" w:rsidRPr="0002250F"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tcPr>
          <w:p w:rsidR="007069BC" w:rsidRPr="0002250F" w:rsidRDefault="007069BC" w:rsidP="00B47A81">
            <w:pPr>
              <w:rPr>
                <w:rFonts w:cs="Arial"/>
                <w:b/>
                <w:bCs/>
                <w:i/>
                <w:iCs/>
                <w:sz w:val="16"/>
                <w:szCs w:val="16"/>
              </w:rPr>
            </w:pPr>
          </w:p>
        </w:tc>
        <w:tc>
          <w:tcPr>
            <w:tcW w:w="992" w:type="dxa"/>
            <w:tcBorders>
              <w:top w:val="nil"/>
              <w:left w:val="nil"/>
              <w:bottom w:val="nil"/>
              <w:right w:val="nil"/>
            </w:tcBorders>
            <w:shd w:val="clear" w:color="auto" w:fill="auto"/>
            <w:noWrap/>
            <w:vAlign w:val="center"/>
          </w:tcPr>
          <w:p w:rsidR="007069BC" w:rsidRPr="0002250F" w:rsidRDefault="007069BC" w:rsidP="00B47A81">
            <w:pPr>
              <w:rPr>
                <w:rFonts w:cs="Arial"/>
                <w:b/>
                <w:bCs/>
                <w:i/>
                <w:iCs/>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di cui</w:t>
            </w: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34'500</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34'500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34'500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34'500</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34'500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estiva</w:t>
            </w: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2'500</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2'500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2'500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2'500</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2'500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invernale</w:t>
            </w:r>
          </w:p>
        </w:tc>
        <w:tc>
          <w:tcPr>
            <w:tcW w:w="115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32'000</w:t>
            </w:r>
          </w:p>
        </w:tc>
        <w:tc>
          <w:tcPr>
            <w:tcW w:w="1030"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32'000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32'000</w:t>
            </w:r>
          </w:p>
        </w:tc>
        <w:tc>
          <w:tcPr>
            <w:tcW w:w="1134"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32'000</w:t>
            </w:r>
          </w:p>
        </w:tc>
        <w:tc>
          <w:tcPr>
            <w:tcW w:w="992" w:type="dxa"/>
            <w:tcBorders>
              <w:top w:val="nil"/>
              <w:left w:val="nil"/>
              <w:bottom w:val="nil"/>
              <w:right w:val="nil"/>
            </w:tcBorders>
            <w:shd w:val="clear" w:color="auto" w:fill="auto"/>
            <w:noWrap/>
            <w:vAlign w:val="bottom"/>
          </w:tcPr>
          <w:p w:rsidR="007069BC" w:rsidRPr="0002250F" w:rsidRDefault="007069BC" w:rsidP="00B47A81">
            <w:pPr>
              <w:jc w:val="right"/>
              <w:rPr>
                <w:rFonts w:cs="Arial"/>
                <w:sz w:val="16"/>
                <w:szCs w:val="16"/>
              </w:rPr>
            </w:pPr>
            <w:r w:rsidRPr="0002250F">
              <w:rPr>
                <w:rFonts w:cs="Arial"/>
                <w:sz w:val="16"/>
                <w:szCs w:val="16"/>
              </w:rPr>
              <w:t>32'000</w:t>
            </w:r>
          </w:p>
        </w:tc>
      </w:tr>
    </w:tbl>
    <w:p w:rsidR="007069BC" w:rsidRPr="00155A9C" w:rsidRDefault="007069BC" w:rsidP="007069BC">
      <w:pPr>
        <w:pStyle w:val="Stile1"/>
        <w:numPr>
          <w:ilvl w:val="0"/>
          <w:numId w:val="0"/>
        </w:numPr>
        <w:spacing w:line="240" w:lineRule="auto"/>
        <w:rPr>
          <w:sz w:val="32"/>
          <w:szCs w:val="32"/>
          <w:lang w:val="it-IT"/>
        </w:rPr>
      </w:pPr>
    </w:p>
    <w:p w:rsidR="007069BC" w:rsidRPr="0091509E" w:rsidRDefault="007069BC" w:rsidP="007069BC">
      <w:pPr>
        <w:tabs>
          <w:tab w:val="left" w:pos="567"/>
        </w:tabs>
        <w:rPr>
          <w:bCs/>
        </w:rPr>
      </w:pPr>
      <w:r w:rsidRPr="0091509E">
        <w:rPr>
          <w:bCs/>
        </w:rPr>
        <w:t xml:space="preserve">Come per la stazione di </w:t>
      </w:r>
      <w:proofErr w:type="spellStart"/>
      <w:r w:rsidRPr="0091509E">
        <w:rPr>
          <w:bCs/>
        </w:rPr>
        <w:t>Carì</w:t>
      </w:r>
      <w:proofErr w:type="spellEnd"/>
      <w:r w:rsidRPr="0091509E">
        <w:rPr>
          <w:bCs/>
        </w:rPr>
        <w:t xml:space="preserve">, anche i dati previsionali di Bosco </w:t>
      </w:r>
      <w:proofErr w:type="spellStart"/>
      <w:r w:rsidRPr="0091509E">
        <w:rPr>
          <w:bCs/>
        </w:rPr>
        <w:t>Gurin</w:t>
      </w:r>
      <w:proofErr w:type="spellEnd"/>
      <w:r w:rsidRPr="0091509E">
        <w:rPr>
          <w:bCs/>
        </w:rPr>
        <w:t xml:space="preserve"> indicano che la struttura non riuscirà verosimilmente a generare liquidità a sufficienza per garantire la gestione corrente degli impianti senza il contributo cantonale. </w:t>
      </w:r>
      <w:r>
        <w:rPr>
          <w:bCs/>
        </w:rPr>
        <w:t xml:space="preserve">Nel corso delle prossime quattro stagioni, sono previsti importanti investimenti per garantire la sicurezza degli </w:t>
      </w:r>
      <w:r>
        <w:rPr>
          <w:bCs/>
        </w:rPr>
        <w:lastRenderedPageBreak/>
        <w:t>impianti di risalita pari a poco meno di 1.1 mio di franchi. Questi investimenti, sommati ai debiti che già attualmente sono in fase di rimborso, imporranno al proprietario di reperire quasi 1.4 mio di franchi. Da approfondimenti eseguiti, si prevede che questo importo verrà reperito sia privatamente che con l’aiuto dei Comuni. Nel preventivo, non sono stati inseriti importi previsionali in entrata poiché sono entrate non garantite. Ciò nonostante, come già successo negli anni precedenti, la proprietà dovrà intavolare discussioni con i diversi Comuni della Valle affinché possano contribuire alla copertura del deficit di gestione.</w:t>
      </w:r>
    </w:p>
    <w:p w:rsidR="007069BC" w:rsidRDefault="007069BC" w:rsidP="007069BC"/>
    <w:p w:rsidR="00155A9C" w:rsidRPr="0091509E" w:rsidRDefault="00155A9C" w:rsidP="007069BC"/>
    <w:p w:rsidR="007069BC" w:rsidRDefault="007069BC" w:rsidP="007069BC">
      <w:pPr>
        <w:pStyle w:val="Titolo3"/>
        <w:keepLines/>
        <w:numPr>
          <w:ilvl w:val="2"/>
          <w:numId w:val="16"/>
        </w:numPr>
        <w:tabs>
          <w:tab w:val="clear" w:pos="709"/>
        </w:tabs>
        <w:spacing w:before="0"/>
        <w:ind w:left="454" w:hanging="454"/>
      </w:pPr>
      <w:bookmarkStart w:id="74" w:name="_Toc483384250"/>
      <w:bookmarkStart w:id="75" w:name="_Toc483384359"/>
      <w:bookmarkStart w:id="76" w:name="_Toc483402496"/>
      <w:bookmarkStart w:id="77" w:name="_Toc483402537"/>
      <w:bookmarkStart w:id="78" w:name="_Toc483574091"/>
      <w:bookmarkStart w:id="79" w:name="_Toc483580410"/>
      <w:bookmarkStart w:id="80" w:name="_Toc483837240"/>
      <w:bookmarkStart w:id="81" w:name="_Toc485131900"/>
      <w:r>
        <w:t>Campo Blenio</w:t>
      </w:r>
      <w:bookmarkEnd w:id="74"/>
      <w:bookmarkEnd w:id="75"/>
      <w:bookmarkEnd w:id="76"/>
      <w:bookmarkEnd w:id="77"/>
      <w:bookmarkEnd w:id="78"/>
      <w:bookmarkEnd w:id="79"/>
      <w:bookmarkEnd w:id="80"/>
      <w:bookmarkEnd w:id="81"/>
    </w:p>
    <w:tbl>
      <w:tblPr>
        <w:tblW w:w="9697" w:type="dxa"/>
        <w:tblInd w:w="70" w:type="dxa"/>
        <w:tblCellMar>
          <w:left w:w="70" w:type="dxa"/>
          <w:right w:w="70" w:type="dxa"/>
        </w:tblCellMar>
        <w:tblLook w:val="04A0" w:firstRow="1" w:lastRow="0" w:firstColumn="1" w:lastColumn="0" w:noHBand="0" w:noVBand="1"/>
      </w:tblPr>
      <w:tblGrid>
        <w:gridCol w:w="4253"/>
        <w:gridCol w:w="1154"/>
        <w:gridCol w:w="1030"/>
        <w:gridCol w:w="1134"/>
        <w:gridCol w:w="1134"/>
        <w:gridCol w:w="992"/>
      </w:tblGrid>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b/>
                <w:bCs/>
                <w:sz w:val="16"/>
                <w:szCs w:val="16"/>
                <w:lang w:eastAsia="it-CH"/>
              </w:rPr>
            </w:pPr>
            <w:r w:rsidRPr="006A665E">
              <w:rPr>
                <w:rFonts w:cs="Arial"/>
                <w:b/>
                <w:bCs/>
                <w:sz w:val="16"/>
                <w:szCs w:val="16"/>
                <w:lang w:eastAsia="it-CH"/>
              </w:rPr>
              <w:t>Conto Economico</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5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2016/2017</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2017/2018</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2018/2019</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2019/2020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2020/2021</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Preconsuntivo</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complessivi</w:t>
            </w:r>
          </w:p>
        </w:tc>
        <w:tc>
          <w:tcPr>
            <w:tcW w:w="115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950'000</w:t>
            </w:r>
          </w:p>
        </w:tc>
        <w:tc>
          <w:tcPr>
            <w:tcW w:w="1030"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940'000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1'110'000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1'080'000</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1'060'000</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Totale costi</w:t>
            </w:r>
          </w:p>
        </w:tc>
        <w:tc>
          <w:tcPr>
            <w:tcW w:w="115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-1'088'000</w:t>
            </w:r>
          </w:p>
        </w:tc>
        <w:tc>
          <w:tcPr>
            <w:tcW w:w="1030"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-1'049'000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-1'140'000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-1'140'000</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-1'155'000</w:t>
            </w:r>
          </w:p>
        </w:tc>
      </w:tr>
      <w:tr w:rsidR="007069BC" w:rsidRPr="006A665E"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EBITDA *</w:t>
            </w:r>
          </w:p>
        </w:tc>
        <w:tc>
          <w:tcPr>
            <w:tcW w:w="1154"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-138'000</w:t>
            </w:r>
          </w:p>
        </w:tc>
        <w:tc>
          <w:tcPr>
            <w:tcW w:w="1030"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-109'000</w:t>
            </w:r>
          </w:p>
        </w:tc>
        <w:tc>
          <w:tcPr>
            <w:tcW w:w="1134"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-30'000</w:t>
            </w:r>
          </w:p>
        </w:tc>
        <w:tc>
          <w:tcPr>
            <w:tcW w:w="1134"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-60'000</w:t>
            </w:r>
          </w:p>
        </w:tc>
        <w:tc>
          <w:tcPr>
            <w:tcW w:w="992"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-95'000</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15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-152'500</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-127'500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-48'500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-78'500</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-113'500</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Risultato prima di contributi da enti pubblici</w:t>
            </w:r>
          </w:p>
        </w:tc>
        <w:tc>
          <w:tcPr>
            <w:tcW w:w="115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-157'500</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-193'000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-134'000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-128'500</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-163'500</w:t>
            </w:r>
          </w:p>
        </w:tc>
      </w:tr>
      <w:tr w:rsidR="007069BC" w:rsidRPr="006A665E" w:rsidTr="00B47A81">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da contributi cantonali</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sz w:val="16"/>
                <w:szCs w:val="16"/>
              </w:rPr>
            </w:pPr>
            <w:r w:rsidRPr="0002250F">
              <w:rPr>
                <w:rFonts w:cs="Arial"/>
                <w:sz w:val="16"/>
                <w:szCs w:val="16"/>
              </w:rPr>
              <w:t>70'000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sz w:val="16"/>
                <w:szCs w:val="16"/>
              </w:rPr>
            </w:pPr>
            <w:r w:rsidRPr="0002250F">
              <w:rPr>
                <w:rFonts w:cs="Arial"/>
                <w:sz w:val="16"/>
                <w:szCs w:val="16"/>
              </w:rPr>
              <w:t>78'000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sz w:val="16"/>
                <w:szCs w:val="16"/>
              </w:rPr>
            </w:pPr>
            <w:r w:rsidRPr="0002250F">
              <w:rPr>
                <w:rFonts w:cs="Arial"/>
                <w:sz w:val="16"/>
                <w:szCs w:val="16"/>
              </w:rPr>
              <w:t>78'000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sz w:val="16"/>
                <w:szCs w:val="16"/>
              </w:rPr>
            </w:pPr>
            <w:r w:rsidRPr="0002250F">
              <w:rPr>
                <w:rFonts w:cs="Arial"/>
                <w:sz w:val="16"/>
                <w:szCs w:val="16"/>
              </w:rPr>
              <w:t>78'000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sz w:val="16"/>
                <w:szCs w:val="16"/>
              </w:rPr>
            </w:pPr>
            <w:r w:rsidRPr="0002250F">
              <w:rPr>
                <w:rFonts w:cs="Arial"/>
                <w:sz w:val="16"/>
                <w:szCs w:val="16"/>
              </w:rPr>
              <w:t>78'000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Ricavi enti pubblici</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60'000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60'000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60'000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60'000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60'000</w:t>
            </w:r>
          </w:p>
        </w:tc>
      </w:tr>
      <w:tr w:rsidR="007069BC" w:rsidRPr="006A665E"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Utile netto/Perdita netta</w:t>
            </w:r>
          </w:p>
        </w:tc>
        <w:tc>
          <w:tcPr>
            <w:tcW w:w="115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-27'500</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-35'000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4'000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9'500</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-25'500</w:t>
            </w:r>
          </w:p>
        </w:tc>
      </w:tr>
      <w:tr w:rsidR="007069BC" w:rsidRPr="006A665E" w:rsidTr="00B47A81">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di liquidità annuale</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-22'500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30'500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89'500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59'500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24'500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Investimenti netti eseguiti (-) /</w:t>
            </w:r>
            <w:r>
              <w:rPr>
                <w:rFonts w:cs="Arial"/>
                <w:b/>
                <w:bCs/>
                <w:i/>
                <w:iCs/>
                <w:sz w:val="16"/>
                <w:szCs w:val="16"/>
                <w:lang w:eastAsia="it-CH"/>
              </w:rPr>
              <w:t>ceduti</w:t>
            </w:r>
            <w:r w:rsidRPr="006A665E">
              <w:rPr>
                <w:rFonts w:cs="Arial"/>
                <w:b/>
                <w:bCs/>
                <w:i/>
                <w:iCs/>
                <w:sz w:val="16"/>
                <w:szCs w:val="16"/>
                <w:lang w:eastAsia="it-CH"/>
              </w:rPr>
              <w:t xml:space="preserve"> (+)</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-70'000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-250'000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-90'000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-50'000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-30'000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totale di liquidità</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-92'500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-219'500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-500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9'500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-5'500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Variazione della liquidità nella gestione corrente</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Apporti (+) / Rimborsi (-) di liquidità da / a terzi</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-29'190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-20'000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-6'500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di liquidità</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-121'690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-239'500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9'500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-5'500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/fabbisogno  (-) di liquidità cumulato</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-63'682</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-303'182</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-310'182</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-300'682</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-306'182</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 risultato prima di interessi ammortamenti e imposte</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1030"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992"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di cui</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22'000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21'000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27'500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27'500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27'500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estiva</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invernale</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22'000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21'000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27'500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27'500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27'500</w:t>
            </w:r>
          </w:p>
        </w:tc>
      </w:tr>
    </w:tbl>
    <w:p w:rsidR="007069BC" w:rsidRPr="00155A9C" w:rsidRDefault="007069BC" w:rsidP="007069BC">
      <w:pPr>
        <w:rPr>
          <w:sz w:val="32"/>
          <w:szCs w:val="32"/>
        </w:rPr>
      </w:pPr>
    </w:p>
    <w:p w:rsidR="007069BC" w:rsidRPr="0091509E" w:rsidRDefault="007069BC" w:rsidP="007069BC">
      <w:pPr>
        <w:tabs>
          <w:tab w:val="left" w:pos="567"/>
        </w:tabs>
        <w:rPr>
          <w:bCs/>
        </w:rPr>
      </w:pPr>
      <w:r>
        <w:rPr>
          <w:bCs/>
        </w:rPr>
        <w:t>La struttura di Campo Blenio, con la garanzia del contributo cantonale e di altri enti pubblici, prevede di poter generare nel corso degli anni la liquidità che gli consentirebbe di coprire parzialmente gli investimenti previsti. Come accennato in precedenza, a partire dalla stagione 2019/20 si troverà libera da impegni a lungo termine, fatto che la potrebbe facilitare nel reperire nuovi prestiti per coprire il previsto ammanco di liquidità di circa 300'000.- franchi. Gli scenari immaginati per reperire questo importo vanno da un credito straordinario del Comune, al coinvolgimento di potenziali altri Comuni, come pure all’eventuale richiesta di un credito bancario.</w:t>
      </w:r>
    </w:p>
    <w:p w:rsidR="007069BC" w:rsidRPr="0091509E" w:rsidRDefault="007069BC" w:rsidP="007069BC">
      <w:pPr>
        <w:tabs>
          <w:tab w:val="left" w:pos="567"/>
        </w:tabs>
        <w:rPr>
          <w:bCs/>
        </w:rPr>
      </w:pPr>
      <w:r>
        <w:rPr>
          <w:bCs/>
        </w:rPr>
        <w:t>Considerato l’importo modesto da reperire, i responsabili si dichiarano fiduciosi che potrà essere trovata una soluzione ottimale.</w:t>
      </w:r>
    </w:p>
    <w:p w:rsidR="007069BC" w:rsidRDefault="007069BC" w:rsidP="007069BC">
      <w:pPr>
        <w:tabs>
          <w:tab w:val="left" w:pos="567"/>
        </w:tabs>
        <w:rPr>
          <w:bCs/>
        </w:rPr>
      </w:pPr>
    </w:p>
    <w:p w:rsidR="00155A9C" w:rsidRDefault="00155A9C">
      <w:pPr>
        <w:jc w:val="left"/>
        <w:rPr>
          <w:b/>
          <w:i/>
          <w:sz w:val="23"/>
          <w:szCs w:val="23"/>
        </w:rPr>
      </w:pPr>
      <w:bookmarkStart w:id="82" w:name="_Toc483384251"/>
      <w:bookmarkStart w:id="83" w:name="_Toc483384360"/>
      <w:bookmarkStart w:id="84" w:name="_Toc483402497"/>
      <w:bookmarkStart w:id="85" w:name="_Toc483402538"/>
      <w:bookmarkStart w:id="86" w:name="_Toc483574092"/>
      <w:bookmarkStart w:id="87" w:name="_Toc483580411"/>
      <w:bookmarkStart w:id="88" w:name="_Toc483837241"/>
      <w:bookmarkStart w:id="89" w:name="_Toc485131901"/>
      <w:r>
        <w:br w:type="page"/>
      </w:r>
    </w:p>
    <w:p w:rsidR="007069BC" w:rsidRDefault="007069BC" w:rsidP="007069BC">
      <w:pPr>
        <w:pStyle w:val="Titolo3"/>
        <w:keepLines/>
        <w:numPr>
          <w:ilvl w:val="2"/>
          <w:numId w:val="16"/>
        </w:numPr>
        <w:tabs>
          <w:tab w:val="clear" w:pos="709"/>
        </w:tabs>
        <w:spacing w:before="0"/>
        <w:ind w:left="454" w:hanging="454"/>
      </w:pPr>
      <w:r>
        <w:lastRenderedPageBreak/>
        <w:t>Nara</w:t>
      </w:r>
      <w:bookmarkEnd w:id="82"/>
      <w:bookmarkEnd w:id="83"/>
      <w:bookmarkEnd w:id="84"/>
      <w:bookmarkEnd w:id="85"/>
      <w:bookmarkEnd w:id="86"/>
      <w:bookmarkEnd w:id="87"/>
      <w:bookmarkEnd w:id="88"/>
      <w:bookmarkEnd w:id="89"/>
    </w:p>
    <w:tbl>
      <w:tblPr>
        <w:tblW w:w="9697" w:type="dxa"/>
        <w:tblInd w:w="70" w:type="dxa"/>
        <w:tblCellMar>
          <w:left w:w="70" w:type="dxa"/>
          <w:right w:w="70" w:type="dxa"/>
        </w:tblCellMar>
        <w:tblLook w:val="04A0" w:firstRow="1" w:lastRow="0" w:firstColumn="1" w:lastColumn="0" w:noHBand="0" w:noVBand="1"/>
      </w:tblPr>
      <w:tblGrid>
        <w:gridCol w:w="4253"/>
        <w:gridCol w:w="1154"/>
        <w:gridCol w:w="1030"/>
        <w:gridCol w:w="1134"/>
        <w:gridCol w:w="1134"/>
        <w:gridCol w:w="992"/>
      </w:tblGrid>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b/>
                <w:bCs/>
                <w:sz w:val="16"/>
                <w:szCs w:val="16"/>
                <w:lang w:eastAsia="it-CH"/>
              </w:rPr>
            </w:pPr>
            <w:r w:rsidRPr="006A665E">
              <w:rPr>
                <w:rFonts w:cs="Arial"/>
                <w:b/>
                <w:bCs/>
                <w:sz w:val="16"/>
                <w:szCs w:val="16"/>
                <w:lang w:eastAsia="it-CH"/>
              </w:rPr>
              <w:t>Conto Economico</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5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2016/2017</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2017/2018</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2018/2019</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2019/2020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2020/2021</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Preconsuntivo</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complessivi</w:t>
            </w:r>
          </w:p>
        </w:tc>
        <w:tc>
          <w:tcPr>
            <w:tcW w:w="115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194'000</w:t>
            </w:r>
          </w:p>
        </w:tc>
        <w:tc>
          <w:tcPr>
            <w:tcW w:w="1030"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1'070'000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1'098'000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1'118'000</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1'150'000</w:t>
            </w:r>
          </w:p>
        </w:tc>
      </w:tr>
      <w:tr w:rsidR="007069BC" w:rsidRPr="006A665E" w:rsidTr="00B47A81">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Totale costi</w:t>
            </w:r>
          </w:p>
        </w:tc>
        <w:tc>
          <w:tcPr>
            <w:tcW w:w="115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-425'000</w:t>
            </w:r>
          </w:p>
        </w:tc>
        <w:tc>
          <w:tcPr>
            <w:tcW w:w="1030"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-1'160'000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-1'180'000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-1'200'000</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-1'230'000</w:t>
            </w:r>
          </w:p>
        </w:tc>
      </w:tr>
      <w:tr w:rsidR="007069BC" w:rsidRPr="006A665E" w:rsidTr="00B47A81">
        <w:trPr>
          <w:trHeight w:val="270"/>
        </w:trPr>
        <w:tc>
          <w:tcPr>
            <w:tcW w:w="4253"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EBITDA *</w:t>
            </w:r>
          </w:p>
        </w:tc>
        <w:tc>
          <w:tcPr>
            <w:tcW w:w="1154"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-231'000</w:t>
            </w:r>
          </w:p>
        </w:tc>
        <w:tc>
          <w:tcPr>
            <w:tcW w:w="1030"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-90'000</w:t>
            </w:r>
          </w:p>
        </w:tc>
        <w:tc>
          <w:tcPr>
            <w:tcW w:w="1134"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-82'000</w:t>
            </w:r>
          </w:p>
        </w:tc>
        <w:tc>
          <w:tcPr>
            <w:tcW w:w="1134"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-82'000</w:t>
            </w:r>
          </w:p>
        </w:tc>
        <w:tc>
          <w:tcPr>
            <w:tcW w:w="992"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-80'000</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15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-231'500</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-93'000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-86'000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-87'000</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-86'000</w:t>
            </w:r>
          </w:p>
        </w:tc>
      </w:tr>
      <w:tr w:rsidR="007069BC" w:rsidRPr="006A665E" w:rsidTr="00B47A81">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Risultato prima di contributi da enti pubblici</w:t>
            </w:r>
          </w:p>
        </w:tc>
        <w:tc>
          <w:tcPr>
            <w:tcW w:w="115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-342'500</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-204'000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-197'000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-198'000</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-197'000</w:t>
            </w:r>
          </w:p>
        </w:tc>
      </w:tr>
      <w:tr w:rsidR="007069BC" w:rsidRPr="006A665E" w:rsidTr="00B47A81">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da contributi cantonali</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165'000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165'000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165'000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165'000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165'000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Ricavi enti pubblici</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0</w:t>
            </w:r>
          </w:p>
        </w:tc>
      </w:tr>
      <w:tr w:rsidR="007069BC" w:rsidRPr="006A665E" w:rsidTr="00B47A81">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Utile netto/Perdita netta</w:t>
            </w:r>
          </w:p>
        </w:tc>
        <w:tc>
          <w:tcPr>
            <w:tcW w:w="115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-177'500</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-39'000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-32'000</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-33'000</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-32'000</w:t>
            </w:r>
          </w:p>
        </w:tc>
      </w:tr>
      <w:tr w:rsidR="007069BC" w:rsidRPr="006A665E" w:rsidTr="00B47A81">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di liquidità annuale</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-66'500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72'000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79'000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78'000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79'000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Investimenti netti eseguiti (-) /</w:t>
            </w:r>
            <w:r>
              <w:rPr>
                <w:rFonts w:cs="Arial"/>
                <w:b/>
                <w:bCs/>
                <w:i/>
                <w:iCs/>
                <w:sz w:val="16"/>
                <w:szCs w:val="16"/>
                <w:lang w:eastAsia="it-CH"/>
              </w:rPr>
              <w:t>ceduti</w:t>
            </w:r>
            <w:r w:rsidRPr="006A665E">
              <w:rPr>
                <w:rFonts w:cs="Arial"/>
                <w:b/>
                <w:bCs/>
                <w:i/>
                <w:iCs/>
                <w:sz w:val="16"/>
                <w:szCs w:val="16"/>
                <w:lang w:eastAsia="it-CH"/>
              </w:rPr>
              <w:t xml:space="preserve"> (+)</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-206'500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-31'000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-31'000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-31'000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-31'000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totale di liquidità</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-273'000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41'000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48'000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47'000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48'000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Variazione della liquidità nella gestione corrente</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138'458</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82'000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Apporti (+) / Rimborsi (-) di liquidità da / a terzi</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190'952</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-42'000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40'000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40'000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40'000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di liquidità</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56'410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81'000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88'000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87'000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88'000</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/fabbisogno  (-) di liquidità cumulato</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215'857</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296'857</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384'857</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471'857</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559'857</w:t>
            </w:r>
          </w:p>
        </w:tc>
      </w:tr>
      <w:tr w:rsidR="007069BC" w:rsidRPr="006A665E" w:rsidTr="00B47A81">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 risultato prima di interessi ammortamenti e imposte</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1030"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992"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di cui</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4'000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27'500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30'000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31'000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32'500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estiva</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1'500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5'000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7'000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8'000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10'000</w:t>
            </w:r>
          </w:p>
        </w:tc>
      </w:tr>
      <w:tr w:rsidR="007069BC" w:rsidRPr="006A665E" w:rsidTr="00B47A81">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invernale</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2'500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22'500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23'000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23'000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22'500</w:t>
            </w:r>
          </w:p>
        </w:tc>
      </w:tr>
    </w:tbl>
    <w:p w:rsidR="007069BC" w:rsidRPr="00155A9C" w:rsidRDefault="007069BC" w:rsidP="007069BC">
      <w:pPr>
        <w:rPr>
          <w:sz w:val="32"/>
          <w:szCs w:val="32"/>
        </w:rPr>
      </w:pPr>
    </w:p>
    <w:p w:rsidR="007069BC" w:rsidRDefault="007069BC" w:rsidP="007069BC">
      <w:pPr>
        <w:tabs>
          <w:tab w:val="left" w:pos="567"/>
        </w:tabs>
        <w:rPr>
          <w:bCs/>
        </w:rPr>
      </w:pPr>
      <w:r>
        <w:rPr>
          <w:bCs/>
        </w:rPr>
        <w:t>Il Nara è la stazione che più di tutte nella stagione invernale appena trascorsa ha subito l’effetto dello scarso innevamento. I passaggi sono ulteriormente scesi rispetto all’anno precedente (-45%), secondo peggior anno per quanto riguarda i primi passaggi, e addirittura -86% rispetto al miglior anno di quelli in esame. La somma dei primi passaggi invernali registrati nelle ultime tre stagioni non raggiunge il totale del miglior anno in esame (26'494 passaggi contro i 27'112 della sola stagione 2013/14).</w:t>
      </w:r>
    </w:p>
    <w:p w:rsidR="007069BC" w:rsidRDefault="007069BC" w:rsidP="007069BC">
      <w:pPr>
        <w:tabs>
          <w:tab w:val="left" w:pos="567"/>
        </w:tabs>
        <w:rPr>
          <w:bCs/>
        </w:rPr>
      </w:pPr>
    </w:p>
    <w:p w:rsidR="007069BC" w:rsidRDefault="007069BC" w:rsidP="007069BC">
      <w:pPr>
        <w:tabs>
          <w:tab w:val="left" w:pos="567"/>
        </w:tabs>
        <w:rPr>
          <w:bCs/>
        </w:rPr>
      </w:pPr>
      <w:r>
        <w:rPr>
          <w:bCs/>
        </w:rPr>
        <w:t>Per effetto della garanzia offerta dal Comune sugli investimenti e la gestione straordinaria, la SA registrerà comunque un deficit relativamente contenuto (20'000.- franchi), dovendo assorbire unicamente la gestione corrente. Il Comune invece, gestendo praticamente tutta l’attività legata agli impianti, registrerà un’uscita di oltre 150'000.- franchi.</w:t>
      </w:r>
    </w:p>
    <w:p w:rsidR="007069BC" w:rsidRDefault="007069BC" w:rsidP="007069BC">
      <w:pPr>
        <w:tabs>
          <w:tab w:val="left" w:pos="567"/>
        </w:tabs>
        <w:rPr>
          <w:bCs/>
        </w:rPr>
      </w:pPr>
    </w:p>
    <w:p w:rsidR="007069BC" w:rsidRDefault="007069BC" w:rsidP="007069BC">
      <w:pPr>
        <w:tabs>
          <w:tab w:val="left" w:pos="567"/>
        </w:tabs>
        <w:rPr>
          <w:bCs/>
        </w:rPr>
      </w:pPr>
      <w:r>
        <w:rPr>
          <w:bCs/>
        </w:rPr>
        <w:t>I risultati che si prevedono possano essere generati nelle stagioni future sono legate essenzialmente al ritorno della neve per un periodo sufficiente a coprire 23'000 passaggi (escluse le ultime due stagioni, corrisponde grossomodo al valore medio delle quattro stagioni precedenti). Oltre a ciò si prevede un miglioramento dell’offerta estiva che potrebbe offrire una valida alternativa ai risultati incerti delle stagioni invernali.</w:t>
      </w:r>
    </w:p>
    <w:p w:rsidR="007069BC" w:rsidRDefault="007069BC" w:rsidP="007069BC">
      <w:pPr>
        <w:tabs>
          <w:tab w:val="left" w:pos="567"/>
        </w:tabs>
        <w:rPr>
          <w:bCs/>
        </w:rPr>
      </w:pPr>
    </w:p>
    <w:p w:rsidR="007069BC" w:rsidRPr="0091509E" w:rsidRDefault="007069BC" w:rsidP="007069BC">
      <w:pPr>
        <w:tabs>
          <w:tab w:val="left" w:pos="567"/>
        </w:tabs>
        <w:rPr>
          <w:bCs/>
        </w:rPr>
      </w:pPr>
      <w:r>
        <w:rPr>
          <w:bCs/>
        </w:rPr>
        <w:t xml:space="preserve">Su queste premesse, la stazione del Nara potrebbe generare sufficiente liquidità per autofinanziare completamente gli investimenti previsti, generando inoltre liquidità che potrebbe essere riversata al Comune che la investirebbe in nuovi progetti atti a migliorare costantemente l’offerta turistica della regione. </w:t>
      </w:r>
    </w:p>
    <w:p w:rsidR="007069BC" w:rsidRPr="0091509E" w:rsidRDefault="007069BC" w:rsidP="007069BC">
      <w:pPr>
        <w:tabs>
          <w:tab w:val="left" w:pos="567"/>
        </w:tabs>
        <w:rPr>
          <w:bCs/>
        </w:rPr>
      </w:pPr>
    </w:p>
    <w:p w:rsidR="007069BC" w:rsidRDefault="007069BC" w:rsidP="007069BC">
      <w:pPr>
        <w:pStyle w:val="Titolo3"/>
        <w:keepLines/>
        <w:numPr>
          <w:ilvl w:val="2"/>
          <w:numId w:val="16"/>
        </w:numPr>
        <w:tabs>
          <w:tab w:val="clear" w:pos="709"/>
        </w:tabs>
        <w:spacing w:before="0"/>
        <w:ind w:left="454" w:hanging="454"/>
      </w:pPr>
      <w:bookmarkStart w:id="90" w:name="_Toc483384252"/>
      <w:bookmarkStart w:id="91" w:name="_Toc483384361"/>
      <w:bookmarkStart w:id="92" w:name="_Toc483402498"/>
      <w:bookmarkStart w:id="93" w:name="_Toc483402539"/>
      <w:bookmarkStart w:id="94" w:name="_Toc483574093"/>
      <w:bookmarkStart w:id="95" w:name="_Toc483580412"/>
      <w:bookmarkStart w:id="96" w:name="_Toc483837242"/>
      <w:bookmarkStart w:id="97" w:name="_Toc485131902"/>
      <w:r>
        <w:lastRenderedPageBreak/>
        <w:t>Airolo</w:t>
      </w:r>
      <w:bookmarkEnd w:id="90"/>
      <w:bookmarkEnd w:id="91"/>
      <w:bookmarkEnd w:id="92"/>
      <w:bookmarkEnd w:id="93"/>
      <w:bookmarkEnd w:id="94"/>
      <w:bookmarkEnd w:id="95"/>
      <w:bookmarkEnd w:id="96"/>
      <w:bookmarkEnd w:id="97"/>
    </w:p>
    <w:tbl>
      <w:tblPr>
        <w:tblW w:w="9697" w:type="dxa"/>
        <w:tblInd w:w="70" w:type="dxa"/>
        <w:tblCellMar>
          <w:left w:w="70" w:type="dxa"/>
          <w:right w:w="70" w:type="dxa"/>
        </w:tblCellMar>
        <w:tblLook w:val="04A0" w:firstRow="1" w:lastRow="0" w:firstColumn="1" w:lastColumn="0" w:noHBand="0" w:noVBand="1"/>
      </w:tblPr>
      <w:tblGrid>
        <w:gridCol w:w="4253"/>
        <w:gridCol w:w="1154"/>
        <w:gridCol w:w="1030"/>
        <w:gridCol w:w="1134"/>
        <w:gridCol w:w="1134"/>
        <w:gridCol w:w="992"/>
      </w:tblGrid>
      <w:tr w:rsidR="007069BC" w:rsidRPr="006A665E" w:rsidTr="00155A9C">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b/>
                <w:bCs/>
                <w:sz w:val="16"/>
                <w:szCs w:val="16"/>
                <w:lang w:eastAsia="it-CH"/>
              </w:rPr>
            </w:pPr>
            <w:r w:rsidRPr="006A665E">
              <w:rPr>
                <w:rFonts w:cs="Arial"/>
                <w:b/>
                <w:bCs/>
                <w:sz w:val="16"/>
                <w:szCs w:val="16"/>
                <w:lang w:eastAsia="it-CH"/>
              </w:rPr>
              <w:t>Conto Economico</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r>
      <w:tr w:rsidR="007069BC" w:rsidRPr="006A665E" w:rsidTr="00155A9C">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5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030"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1134"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c>
          <w:tcPr>
            <w:tcW w:w="992" w:type="dxa"/>
            <w:tcBorders>
              <w:top w:val="nil"/>
              <w:left w:val="nil"/>
              <w:bottom w:val="nil"/>
              <w:right w:val="nil"/>
            </w:tcBorders>
            <w:shd w:val="clear" w:color="auto" w:fill="auto"/>
            <w:noWrap/>
            <w:vAlign w:val="bottom"/>
            <w:hideMark/>
          </w:tcPr>
          <w:p w:rsidR="007069BC" w:rsidRPr="0002250F" w:rsidRDefault="007069BC" w:rsidP="00B47A81">
            <w:pPr>
              <w:rPr>
                <w:rFonts w:cs="Arial"/>
                <w:sz w:val="16"/>
                <w:szCs w:val="16"/>
              </w:rPr>
            </w:pPr>
          </w:p>
        </w:tc>
      </w:tr>
      <w:tr w:rsidR="007069BC" w:rsidRPr="006A665E" w:rsidTr="00155A9C">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2016/2017</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2017/2018</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2018/2019</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2019/2020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2020/2021</w:t>
            </w:r>
          </w:p>
        </w:tc>
      </w:tr>
      <w:tr w:rsidR="007069BC" w:rsidRPr="006A665E" w:rsidTr="00155A9C">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right"/>
              <w:rPr>
                <w:rFonts w:cs="Arial"/>
                <w:sz w:val="16"/>
                <w:szCs w:val="16"/>
                <w:lang w:eastAsia="it-CH"/>
              </w:rPr>
            </w:pP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Preconsuntivo</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Preventivo</w:t>
            </w:r>
          </w:p>
        </w:tc>
      </w:tr>
      <w:tr w:rsidR="007069BC" w:rsidRPr="006A665E" w:rsidTr="00155A9C">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complessivi</w:t>
            </w:r>
          </w:p>
        </w:tc>
        <w:tc>
          <w:tcPr>
            <w:tcW w:w="115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1'262'163</w:t>
            </w:r>
          </w:p>
        </w:tc>
        <w:tc>
          <w:tcPr>
            <w:tcW w:w="1030"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1'358'724</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1'485'693</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1'627'717</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1'701'594</w:t>
            </w:r>
          </w:p>
        </w:tc>
      </w:tr>
      <w:tr w:rsidR="007069BC" w:rsidRPr="006A665E" w:rsidTr="00155A9C">
        <w:trPr>
          <w:trHeight w:val="255"/>
        </w:trPr>
        <w:tc>
          <w:tcPr>
            <w:tcW w:w="4253" w:type="dxa"/>
            <w:tcBorders>
              <w:top w:val="single" w:sz="4" w:space="0" w:color="auto"/>
              <w:left w:val="nil"/>
              <w:bottom w:val="single" w:sz="4" w:space="0" w:color="auto"/>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Totale costi</w:t>
            </w:r>
          </w:p>
        </w:tc>
        <w:tc>
          <w:tcPr>
            <w:tcW w:w="115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-2'013'092</w:t>
            </w:r>
          </w:p>
        </w:tc>
        <w:tc>
          <w:tcPr>
            <w:tcW w:w="1030"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-2'021'899</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-2'145'090</w:t>
            </w:r>
          </w:p>
        </w:tc>
        <w:tc>
          <w:tcPr>
            <w:tcW w:w="1134"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-2'299'411</w:t>
            </w:r>
          </w:p>
        </w:tc>
        <w:tc>
          <w:tcPr>
            <w:tcW w:w="992" w:type="dxa"/>
            <w:tcBorders>
              <w:top w:val="single" w:sz="4" w:space="0" w:color="auto"/>
              <w:left w:val="nil"/>
              <w:bottom w:val="single" w:sz="4" w:space="0" w:color="auto"/>
              <w:right w:val="nil"/>
            </w:tcBorders>
            <w:shd w:val="clear" w:color="auto" w:fill="auto"/>
            <w:noWrap/>
            <w:vAlign w:val="center"/>
            <w:hideMark/>
          </w:tcPr>
          <w:p w:rsidR="007069BC" w:rsidRPr="0002250F" w:rsidRDefault="007069BC" w:rsidP="00B47A81">
            <w:pPr>
              <w:jc w:val="right"/>
              <w:rPr>
                <w:rFonts w:cs="Arial"/>
                <w:i/>
                <w:iCs/>
                <w:sz w:val="16"/>
                <w:szCs w:val="16"/>
              </w:rPr>
            </w:pPr>
            <w:r w:rsidRPr="0002250F">
              <w:rPr>
                <w:rFonts w:cs="Arial"/>
                <w:i/>
                <w:iCs/>
                <w:sz w:val="16"/>
                <w:szCs w:val="16"/>
              </w:rPr>
              <w:t>-2'240'485</w:t>
            </w:r>
          </w:p>
        </w:tc>
      </w:tr>
      <w:tr w:rsidR="007069BC" w:rsidRPr="006A665E" w:rsidTr="00155A9C">
        <w:trPr>
          <w:trHeight w:val="270"/>
        </w:trPr>
        <w:tc>
          <w:tcPr>
            <w:tcW w:w="4253" w:type="dxa"/>
            <w:tcBorders>
              <w:top w:val="nil"/>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EBITDA *</w:t>
            </w:r>
          </w:p>
        </w:tc>
        <w:tc>
          <w:tcPr>
            <w:tcW w:w="1154"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-750'928</w:t>
            </w:r>
          </w:p>
        </w:tc>
        <w:tc>
          <w:tcPr>
            <w:tcW w:w="1030"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-663'175</w:t>
            </w:r>
          </w:p>
        </w:tc>
        <w:tc>
          <w:tcPr>
            <w:tcW w:w="1134"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-659'398</w:t>
            </w:r>
          </w:p>
        </w:tc>
        <w:tc>
          <w:tcPr>
            <w:tcW w:w="1134"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-671'694</w:t>
            </w:r>
          </w:p>
        </w:tc>
        <w:tc>
          <w:tcPr>
            <w:tcW w:w="992" w:type="dxa"/>
            <w:tcBorders>
              <w:top w:val="nil"/>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-538'891</w:t>
            </w:r>
          </w:p>
        </w:tc>
      </w:tr>
      <w:tr w:rsidR="007069BC" w:rsidRPr="006A665E" w:rsidTr="00155A9C">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DB2036">
              <w:rPr>
                <w:rFonts w:cs="Arial"/>
                <w:b/>
                <w:bCs/>
                <w:i/>
                <w:iCs/>
                <w:sz w:val="16"/>
                <w:szCs w:val="16"/>
                <w:lang w:eastAsia="it-CH"/>
              </w:rPr>
              <w:t>Cash Flow</w:t>
            </w:r>
            <w:r>
              <w:rPr>
                <w:rFonts w:cs="Arial"/>
                <w:b/>
                <w:bCs/>
                <w:i/>
                <w:iCs/>
                <w:sz w:val="16"/>
                <w:szCs w:val="16"/>
                <w:lang w:eastAsia="it-CH"/>
              </w:rPr>
              <w:t xml:space="preserve"> (+)/</w:t>
            </w:r>
            <w:proofErr w:type="spellStart"/>
            <w:r>
              <w:rPr>
                <w:rFonts w:cs="Arial"/>
                <w:b/>
                <w:bCs/>
                <w:i/>
                <w:iCs/>
                <w:sz w:val="16"/>
                <w:szCs w:val="16"/>
                <w:lang w:eastAsia="it-CH"/>
              </w:rPr>
              <w:t>Drain</w:t>
            </w:r>
            <w:proofErr w:type="spellEnd"/>
            <w:r>
              <w:rPr>
                <w:rFonts w:cs="Arial"/>
                <w:b/>
                <w:bCs/>
                <w:i/>
                <w:iCs/>
                <w:sz w:val="16"/>
                <w:szCs w:val="16"/>
                <w:lang w:eastAsia="it-CH"/>
              </w:rPr>
              <w:t xml:space="preserve"> (-)</w:t>
            </w:r>
          </w:p>
        </w:tc>
        <w:tc>
          <w:tcPr>
            <w:tcW w:w="115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-807'107</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-739'498</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-752'233</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-785'830</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-681'526</w:t>
            </w:r>
          </w:p>
        </w:tc>
      </w:tr>
      <w:tr w:rsidR="007069BC" w:rsidRPr="006A665E" w:rsidTr="00155A9C">
        <w:trPr>
          <w:trHeight w:val="285"/>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Risultato prima di contributi da enti pubblici</w:t>
            </w:r>
          </w:p>
        </w:tc>
        <w:tc>
          <w:tcPr>
            <w:tcW w:w="115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-1'038'514</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-995'093</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-992'876</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-992'749</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-926'639</w:t>
            </w:r>
          </w:p>
        </w:tc>
      </w:tr>
      <w:tr w:rsidR="007069BC" w:rsidRPr="006A665E" w:rsidTr="00155A9C">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i/>
                <w:iCs/>
                <w:sz w:val="16"/>
                <w:szCs w:val="16"/>
                <w:lang w:eastAsia="it-CH"/>
              </w:rPr>
            </w:pPr>
            <w:r w:rsidRPr="006A665E">
              <w:rPr>
                <w:rFonts w:cs="Arial"/>
                <w:i/>
                <w:iCs/>
                <w:sz w:val="16"/>
                <w:szCs w:val="16"/>
                <w:lang w:eastAsia="it-CH"/>
              </w:rPr>
              <w:t>Ricavi da contributi cantonali</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800'000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800'000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800'000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800'000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800'000</w:t>
            </w:r>
          </w:p>
        </w:tc>
      </w:tr>
      <w:tr w:rsidR="007069BC" w:rsidRPr="006A665E" w:rsidTr="00155A9C">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Ricavi enti pubblici</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200'000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200'000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200'000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200'000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200'000</w:t>
            </w:r>
          </w:p>
        </w:tc>
      </w:tr>
      <w:tr w:rsidR="007069BC" w:rsidRPr="006A665E" w:rsidTr="00155A9C">
        <w:trPr>
          <w:trHeight w:val="270"/>
        </w:trPr>
        <w:tc>
          <w:tcPr>
            <w:tcW w:w="4253" w:type="dxa"/>
            <w:tcBorders>
              <w:top w:val="single" w:sz="4" w:space="0" w:color="auto"/>
              <w:left w:val="nil"/>
              <w:bottom w:val="double" w:sz="6" w:space="0" w:color="auto"/>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Utile netto/Perdita netta</w:t>
            </w:r>
          </w:p>
        </w:tc>
        <w:tc>
          <w:tcPr>
            <w:tcW w:w="115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-38'514</w:t>
            </w:r>
          </w:p>
        </w:tc>
        <w:tc>
          <w:tcPr>
            <w:tcW w:w="1030"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4'907</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7'124</w:t>
            </w:r>
          </w:p>
        </w:tc>
        <w:tc>
          <w:tcPr>
            <w:tcW w:w="1134"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7'251</w:t>
            </w:r>
          </w:p>
        </w:tc>
        <w:tc>
          <w:tcPr>
            <w:tcW w:w="992" w:type="dxa"/>
            <w:tcBorders>
              <w:top w:val="single" w:sz="4" w:space="0" w:color="auto"/>
              <w:left w:val="nil"/>
              <w:bottom w:val="double" w:sz="6" w:space="0" w:color="auto"/>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73'361</w:t>
            </w:r>
          </w:p>
        </w:tc>
      </w:tr>
      <w:tr w:rsidR="007069BC" w:rsidRPr="006A665E" w:rsidTr="00155A9C">
        <w:trPr>
          <w:trHeight w:val="27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di liquidità annuale</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192'893</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260'502</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247'767</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214'170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318'474</w:t>
            </w:r>
          </w:p>
        </w:tc>
      </w:tr>
      <w:tr w:rsidR="007069BC" w:rsidRPr="006A665E" w:rsidTr="00155A9C">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Investimenti netti eseguiti (-) /</w:t>
            </w:r>
            <w:r>
              <w:rPr>
                <w:rFonts w:cs="Arial"/>
                <w:b/>
                <w:bCs/>
                <w:i/>
                <w:iCs/>
                <w:sz w:val="16"/>
                <w:szCs w:val="16"/>
                <w:lang w:eastAsia="it-CH"/>
              </w:rPr>
              <w:t>ceduti</w:t>
            </w:r>
            <w:r w:rsidRPr="006A665E">
              <w:rPr>
                <w:rFonts w:cs="Arial"/>
                <w:b/>
                <w:bCs/>
                <w:i/>
                <w:iCs/>
                <w:sz w:val="16"/>
                <w:szCs w:val="16"/>
                <w:lang w:eastAsia="it-CH"/>
              </w:rPr>
              <w:t xml:space="preserve"> (+)</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-143'876</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-686'189</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-1'000'667</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-704'837</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-1'296'297</w:t>
            </w:r>
          </w:p>
        </w:tc>
      </w:tr>
      <w:tr w:rsidR="007069BC" w:rsidRPr="006A665E" w:rsidTr="00155A9C">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totale di liquidità</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49'017</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-425'688</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-752'900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-490'666</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-977'823</w:t>
            </w:r>
          </w:p>
        </w:tc>
      </w:tr>
      <w:tr w:rsidR="007069BC" w:rsidRPr="006A665E" w:rsidTr="00155A9C">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Variazione della liquidità nella gestione corrente</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0</w:t>
            </w:r>
          </w:p>
        </w:tc>
      </w:tr>
      <w:tr w:rsidR="007069BC" w:rsidRPr="006A665E" w:rsidTr="00155A9C">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Apporti (+) / Rimborsi (-) di liquidità da / a terzi</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-100'000</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600'000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500'000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700'000</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900'000</w:t>
            </w:r>
          </w:p>
        </w:tc>
      </w:tr>
      <w:tr w:rsidR="007069BC" w:rsidRPr="006A665E" w:rsidTr="00155A9C">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 fabbisogno (-) annuo di liquidità</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-50'983</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174'312</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-252'900</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209'334</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-77'823</w:t>
            </w:r>
          </w:p>
        </w:tc>
      </w:tr>
      <w:tr w:rsidR="007069BC" w:rsidRPr="006A665E" w:rsidTr="00155A9C">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Eccedenza (+) /fabbisogno  (-) di liquidità cumulato</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243'322</w:t>
            </w:r>
          </w:p>
        </w:tc>
        <w:tc>
          <w:tcPr>
            <w:tcW w:w="1030"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417'634</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164'734</w:t>
            </w:r>
          </w:p>
        </w:tc>
        <w:tc>
          <w:tcPr>
            <w:tcW w:w="1134"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374'068</w:t>
            </w:r>
          </w:p>
        </w:tc>
        <w:tc>
          <w:tcPr>
            <w:tcW w:w="992" w:type="dxa"/>
            <w:tcBorders>
              <w:top w:val="nil"/>
              <w:left w:val="nil"/>
              <w:bottom w:val="nil"/>
              <w:right w:val="nil"/>
            </w:tcBorders>
            <w:shd w:val="clear" w:color="auto" w:fill="auto"/>
            <w:noWrap/>
            <w:vAlign w:val="center"/>
            <w:hideMark/>
          </w:tcPr>
          <w:p w:rsidR="007069BC" w:rsidRPr="0002250F" w:rsidRDefault="007069BC" w:rsidP="00B47A81">
            <w:pPr>
              <w:jc w:val="right"/>
              <w:rPr>
                <w:rFonts w:cs="Arial"/>
                <w:b/>
                <w:bCs/>
                <w:i/>
                <w:iCs/>
                <w:sz w:val="16"/>
                <w:szCs w:val="16"/>
              </w:rPr>
            </w:pPr>
            <w:r w:rsidRPr="0002250F">
              <w:rPr>
                <w:rFonts w:cs="Arial"/>
                <w:b/>
                <w:bCs/>
                <w:i/>
                <w:iCs/>
                <w:sz w:val="16"/>
                <w:szCs w:val="16"/>
              </w:rPr>
              <w:t>296'245</w:t>
            </w:r>
          </w:p>
        </w:tc>
      </w:tr>
      <w:tr w:rsidR="007069BC" w:rsidRPr="006A665E" w:rsidTr="00155A9C">
        <w:trPr>
          <w:trHeight w:val="420"/>
        </w:trPr>
        <w:tc>
          <w:tcPr>
            <w:tcW w:w="4253" w:type="dxa"/>
            <w:tcBorders>
              <w:top w:val="nil"/>
              <w:left w:val="nil"/>
              <w:bottom w:val="nil"/>
              <w:right w:val="nil"/>
            </w:tcBorders>
            <w:shd w:val="clear" w:color="auto" w:fill="auto"/>
            <w:noWrap/>
            <w:vAlign w:val="center"/>
            <w:hideMark/>
          </w:tcPr>
          <w:p w:rsidR="007069BC" w:rsidRPr="006A665E" w:rsidRDefault="007069BC" w:rsidP="00B47A81">
            <w:pPr>
              <w:jc w:val="left"/>
              <w:rPr>
                <w:rFonts w:cs="Arial"/>
                <w:b/>
                <w:bCs/>
                <w:i/>
                <w:iCs/>
                <w:sz w:val="16"/>
                <w:szCs w:val="16"/>
                <w:lang w:eastAsia="it-CH"/>
              </w:rPr>
            </w:pPr>
            <w:r w:rsidRPr="006A665E">
              <w:rPr>
                <w:rFonts w:cs="Arial"/>
                <w:b/>
                <w:bCs/>
                <w:i/>
                <w:iCs/>
                <w:sz w:val="16"/>
                <w:szCs w:val="16"/>
                <w:lang w:eastAsia="it-CH"/>
              </w:rPr>
              <w:t>* risultato prima di interessi ammortamenti e imposte</w:t>
            </w:r>
          </w:p>
        </w:tc>
        <w:tc>
          <w:tcPr>
            <w:tcW w:w="1154"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1030"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1134"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c>
          <w:tcPr>
            <w:tcW w:w="992" w:type="dxa"/>
            <w:tcBorders>
              <w:top w:val="nil"/>
              <w:left w:val="nil"/>
              <w:bottom w:val="nil"/>
              <w:right w:val="nil"/>
            </w:tcBorders>
            <w:shd w:val="clear" w:color="auto" w:fill="auto"/>
            <w:noWrap/>
            <w:vAlign w:val="center"/>
            <w:hideMark/>
          </w:tcPr>
          <w:p w:rsidR="007069BC" w:rsidRPr="0002250F" w:rsidRDefault="007069BC" w:rsidP="00B47A81">
            <w:pPr>
              <w:rPr>
                <w:rFonts w:cs="Arial"/>
                <w:b/>
                <w:bCs/>
                <w:i/>
                <w:iCs/>
                <w:sz w:val="16"/>
                <w:szCs w:val="16"/>
              </w:rPr>
            </w:pPr>
          </w:p>
        </w:tc>
      </w:tr>
      <w:tr w:rsidR="007069BC" w:rsidRPr="006A665E" w:rsidTr="00155A9C">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di cui</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51'500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56'500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62'000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70'000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73'000</w:t>
            </w:r>
          </w:p>
        </w:tc>
      </w:tr>
      <w:tr w:rsidR="007069BC" w:rsidRPr="006A665E" w:rsidTr="00155A9C">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estiva</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6'500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6'500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7'000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7'000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7'000</w:t>
            </w:r>
          </w:p>
        </w:tc>
      </w:tr>
      <w:tr w:rsidR="007069BC" w:rsidRPr="006A665E" w:rsidTr="00155A9C">
        <w:trPr>
          <w:trHeight w:val="255"/>
        </w:trPr>
        <w:tc>
          <w:tcPr>
            <w:tcW w:w="4253" w:type="dxa"/>
            <w:tcBorders>
              <w:top w:val="nil"/>
              <w:left w:val="nil"/>
              <w:bottom w:val="nil"/>
              <w:right w:val="nil"/>
            </w:tcBorders>
            <w:shd w:val="clear" w:color="auto" w:fill="auto"/>
            <w:noWrap/>
            <w:vAlign w:val="bottom"/>
            <w:hideMark/>
          </w:tcPr>
          <w:p w:rsidR="007069BC" w:rsidRPr="006A665E" w:rsidRDefault="007069BC" w:rsidP="00B47A81">
            <w:pPr>
              <w:jc w:val="left"/>
              <w:rPr>
                <w:rFonts w:cs="Arial"/>
                <w:sz w:val="16"/>
                <w:szCs w:val="16"/>
                <w:lang w:eastAsia="it-CH"/>
              </w:rPr>
            </w:pPr>
            <w:r w:rsidRPr="006A665E">
              <w:rPr>
                <w:rFonts w:cs="Arial"/>
                <w:sz w:val="16"/>
                <w:szCs w:val="16"/>
                <w:lang w:eastAsia="it-CH"/>
              </w:rPr>
              <w:t>Totale passaggi stagione invernale</w:t>
            </w:r>
          </w:p>
        </w:tc>
        <w:tc>
          <w:tcPr>
            <w:tcW w:w="115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45'000</w:t>
            </w:r>
          </w:p>
        </w:tc>
        <w:tc>
          <w:tcPr>
            <w:tcW w:w="1030"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50'000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55'000</w:t>
            </w:r>
          </w:p>
        </w:tc>
        <w:tc>
          <w:tcPr>
            <w:tcW w:w="1134"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63'000</w:t>
            </w:r>
          </w:p>
        </w:tc>
        <w:tc>
          <w:tcPr>
            <w:tcW w:w="992" w:type="dxa"/>
            <w:tcBorders>
              <w:top w:val="nil"/>
              <w:left w:val="nil"/>
              <w:bottom w:val="nil"/>
              <w:right w:val="nil"/>
            </w:tcBorders>
            <w:shd w:val="clear" w:color="auto" w:fill="auto"/>
            <w:noWrap/>
            <w:vAlign w:val="bottom"/>
            <w:hideMark/>
          </w:tcPr>
          <w:p w:rsidR="007069BC" w:rsidRPr="0002250F" w:rsidRDefault="007069BC" w:rsidP="00B47A81">
            <w:pPr>
              <w:jc w:val="right"/>
              <w:rPr>
                <w:rFonts w:cs="Arial"/>
                <w:sz w:val="16"/>
                <w:szCs w:val="16"/>
              </w:rPr>
            </w:pPr>
            <w:r w:rsidRPr="0002250F">
              <w:rPr>
                <w:rFonts w:cs="Arial"/>
                <w:sz w:val="16"/>
                <w:szCs w:val="16"/>
              </w:rPr>
              <w:t>66'000</w:t>
            </w:r>
          </w:p>
        </w:tc>
      </w:tr>
    </w:tbl>
    <w:p w:rsidR="007069BC" w:rsidRPr="00155A9C" w:rsidRDefault="007069BC" w:rsidP="007069BC">
      <w:pPr>
        <w:tabs>
          <w:tab w:val="left" w:pos="567"/>
        </w:tabs>
        <w:rPr>
          <w:bCs/>
          <w:sz w:val="32"/>
          <w:szCs w:val="32"/>
        </w:rPr>
      </w:pPr>
    </w:p>
    <w:p w:rsidR="007069BC" w:rsidRPr="00963194" w:rsidRDefault="007069BC" w:rsidP="007069BC">
      <w:pPr>
        <w:tabs>
          <w:tab w:val="left" w:pos="567"/>
        </w:tabs>
        <w:rPr>
          <w:bCs/>
        </w:rPr>
      </w:pPr>
      <w:r w:rsidRPr="00963194">
        <w:rPr>
          <w:bCs/>
        </w:rPr>
        <w:t xml:space="preserve">La stazione di Airolo, </w:t>
      </w:r>
      <w:r>
        <w:rPr>
          <w:bCs/>
        </w:rPr>
        <w:t>grazie a</w:t>
      </w:r>
      <w:r w:rsidRPr="00963194">
        <w:rPr>
          <w:bCs/>
        </w:rPr>
        <w:t xml:space="preserve">l contributo </w:t>
      </w:r>
      <w:r>
        <w:rPr>
          <w:bCs/>
        </w:rPr>
        <w:t>cantonale e comunale</w:t>
      </w:r>
      <w:r w:rsidRPr="00963194">
        <w:rPr>
          <w:bCs/>
        </w:rPr>
        <w:t xml:space="preserve">, resta in linea con i risultati attesi </w:t>
      </w:r>
      <w:r>
        <w:rPr>
          <w:bCs/>
        </w:rPr>
        <w:t>al momento del</w:t>
      </w:r>
      <w:r w:rsidRPr="00963194">
        <w:rPr>
          <w:bCs/>
        </w:rPr>
        <w:t>lo stanziamento de</w:t>
      </w:r>
      <w:r>
        <w:rPr>
          <w:bCs/>
        </w:rPr>
        <w:t>gli attuali</w:t>
      </w:r>
      <w:r w:rsidRPr="00963194">
        <w:rPr>
          <w:bCs/>
        </w:rPr>
        <w:t xml:space="preserve"> crediti </w:t>
      </w:r>
      <w:r>
        <w:rPr>
          <w:bCs/>
        </w:rPr>
        <w:t>cantonali a suo favore</w:t>
      </w:r>
      <w:r w:rsidRPr="00963194">
        <w:rPr>
          <w:bCs/>
        </w:rPr>
        <w:t>.</w:t>
      </w:r>
    </w:p>
    <w:p w:rsidR="007069BC" w:rsidRPr="00963194" w:rsidRDefault="007069BC" w:rsidP="007069BC">
      <w:pPr>
        <w:tabs>
          <w:tab w:val="left" w:pos="567"/>
        </w:tabs>
        <w:rPr>
          <w:bCs/>
        </w:rPr>
      </w:pPr>
    </w:p>
    <w:p w:rsidR="007069BC" w:rsidRPr="00963194" w:rsidRDefault="007069BC" w:rsidP="007069BC">
      <w:pPr>
        <w:tabs>
          <w:tab w:val="left" w:pos="567"/>
        </w:tabs>
        <w:rPr>
          <w:bCs/>
        </w:rPr>
      </w:pPr>
      <w:r w:rsidRPr="00963194">
        <w:rPr>
          <w:bCs/>
        </w:rPr>
        <w:t>La stagione che sta per concludersi, come pure la precedente, rientrano anche per Airolo nelle stagioni con minor affluenza.</w:t>
      </w:r>
    </w:p>
    <w:p w:rsidR="007069BC" w:rsidRPr="00963194" w:rsidRDefault="007069BC" w:rsidP="007069BC">
      <w:pPr>
        <w:tabs>
          <w:tab w:val="left" w:pos="567"/>
        </w:tabs>
        <w:rPr>
          <w:bCs/>
        </w:rPr>
      </w:pPr>
    </w:p>
    <w:p w:rsidR="007069BC" w:rsidRDefault="007069BC" w:rsidP="007069BC">
      <w:pPr>
        <w:tabs>
          <w:tab w:val="left" w:pos="567"/>
        </w:tabs>
        <w:rPr>
          <w:bCs/>
        </w:rPr>
      </w:pPr>
      <w:r w:rsidRPr="00963194">
        <w:rPr>
          <w:bCs/>
        </w:rPr>
        <w:t xml:space="preserve">Grazie anche agli investimenti previsti per le prossime 4 stagioni per circa 3.7 </w:t>
      </w:r>
      <w:r>
        <w:rPr>
          <w:bCs/>
        </w:rPr>
        <w:t>m</w:t>
      </w:r>
      <w:r w:rsidRPr="00963194">
        <w:rPr>
          <w:bCs/>
        </w:rPr>
        <w:t>io</w:t>
      </w:r>
      <w:r>
        <w:rPr>
          <w:bCs/>
        </w:rPr>
        <w:t xml:space="preserve"> di franchi</w:t>
      </w:r>
      <w:r w:rsidRPr="00963194">
        <w:rPr>
          <w:bCs/>
        </w:rPr>
        <w:t xml:space="preserve">, la stazione di Airolo vuole cercare di recuperare il terreno perso e riportarsi su </w:t>
      </w:r>
      <w:r>
        <w:rPr>
          <w:bCs/>
        </w:rPr>
        <w:t>un numero di primi passaggi che</w:t>
      </w:r>
      <w:r w:rsidRPr="00963194">
        <w:rPr>
          <w:bCs/>
        </w:rPr>
        <w:t xml:space="preserve"> possano garantire la giusta solidità economica (assicurata ovviamente sempre anche dal contributo alla gestione di Cantone e Comune). I fondi necessari per poter eseguire gli investimenti arriveranno principalmente da debiti ipotecari che verranno contratti nel corso degli anni.</w:t>
      </w:r>
    </w:p>
    <w:p w:rsidR="007069BC" w:rsidRPr="00963194" w:rsidRDefault="007069BC" w:rsidP="007069BC">
      <w:pPr>
        <w:tabs>
          <w:tab w:val="left" w:pos="567"/>
        </w:tabs>
        <w:rPr>
          <w:bCs/>
        </w:rPr>
      </w:pPr>
    </w:p>
    <w:p w:rsidR="007069BC" w:rsidRDefault="007069BC" w:rsidP="007069BC"/>
    <w:p w:rsidR="007069BC" w:rsidRDefault="007069BC" w:rsidP="007069BC">
      <w:pPr>
        <w:spacing w:after="200" w:line="276" w:lineRule="auto"/>
        <w:jc w:val="left"/>
      </w:pPr>
      <w:r>
        <w:br w:type="page"/>
      </w:r>
    </w:p>
    <w:p w:rsidR="007069BC" w:rsidRDefault="007069BC" w:rsidP="00576BD9">
      <w:pPr>
        <w:pStyle w:val="Titolo1"/>
        <w:keepLines/>
        <w:numPr>
          <w:ilvl w:val="0"/>
          <w:numId w:val="16"/>
        </w:numPr>
        <w:tabs>
          <w:tab w:val="clear" w:pos="567"/>
        </w:tabs>
        <w:ind w:left="567" w:hanging="567"/>
      </w:pPr>
      <w:bookmarkStart w:id="98" w:name="_Toc485131903"/>
      <w:bookmarkStart w:id="99" w:name="_Toc486407484"/>
      <w:r>
        <w:lastRenderedPageBreak/>
        <w:t xml:space="preserve">CONTRIBUTO CANTONALE PER LE STAGIONI INVERNALI </w:t>
      </w:r>
      <w:r>
        <w:rPr>
          <w:caps w:val="0"/>
        </w:rPr>
        <w:t xml:space="preserve">DAL </w:t>
      </w:r>
      <w:r>
        <w:t>2017/18 AL 2020/21</w:t>
      </w:r>
      <w:bookmarkEnd w:id="98"/>
      <w:bookmarkEnd w:id="99"/>
    </w:p>
    <w:p w:rsidR="007069BC" w:rsidRPr="00904F54" w:rsidRDefault="007069BC" w:rsidP="007069BC">
      <w:pPr>
        <w:pStyle w:val="Titolo2"/>
        <w:keepLines/>
        <w:numPr>
          <w:ilvl w:val="1"/>
          <w:numId w:val="16"/>
        </w:numPr>
        <w:tabs>
          <w:tab w:val="clear" w:pos="567"/>
        </w:tabs>
        <w:rPr>
          <w:rFonts w:cs="Arial"/>
        </w:rPr>
      </w:pPr>
      <w:bookmarkStart w:id="100" w:name="_Toc485131904"/>
      <w:bookmarkStart w:id="101" w:name="_Toc486407485"/>
      <w:r w:rsidRPr="00904F54">
        <w:t>Proposta di contributo</w:t>
      </w:r>
      <w:bookmarkEnd w:id="100"/>
      <w:bookmarkEnd w:id="101"/>
    </w:p>
    <w:p w:rsidR="007069BC" w:rsidRPr="00FB6F4E" w:rsidRDefault="007069BC" w:rsidP="007069BC">
      <w:pPr>
        <w:rPr>
          <w:rFonts w:cs="Arial"/>
        </w:rPr>
      </w:pPr>
      <w:r w:rsidRPr="00FB6F4E">
        <w:rPr>
          <w:rFonts w:cs="Arial"/>
        </w:rPr>
        <w:t>Con il presente messaggio si propone di rinnovare il contributo alle stazioni invernali mantenendo l’entità complessiva e la suddivisione tra singole stazioni in linea con i contributi attuali.</w:t>
      </w:r>
    </w:p>
    <w:p w:rsidR="007069BC" w:rsidRPr="00FB6F4E" w:rsidRDefault="007069BC" w:rsidP="007069BC">
      <w:pPr>
        <w:rPr>
          <w:rFonts w:cs="Arial"/>
        </w:rPr>
      </w:pPr>
    </w:p>
    <w:p w:rsidR="007069BC" w:rsidRDefault="007069BC" w:rsidP="007069BC">
      <w:pPr>
        <w:rPr>
          <w:rFonts w:cs="Arial"/>
        </w:rPr>
      </w:pPr>
      <w:r w:rsidRPr="00FB6F4E">
        <w:rPr>
          <w:rFonts w:cs="Arial"/>
        </w:rPr>
        <w:t xml:space="preserve">Alla luce dell’esperienza fatta, si propone di modificare la modalità di erogazione dei sussidi, allineandosi a quanto già oggi avviene per Airolo, ovvero </w:t>
      </w:r>
      <w:r>
        <w:rPr>
          <w:rFonts w:cs="Arial"/>
        </w:rPr>
        <w:t>non</w:t>
      </w:r>
      <w:r w:rsidRPr="00FB6F4E">
        <w:rPr>
          <w:rFonts w:cs="Arial"/>
        </w:rPr>
        <w:t xml:space="preserve"> legare la concessione dei sussidi ad una percentuale prestabilita dei costi computabili</w:t>
      </w:r>
      <w:r>
        <w:rPr>
          <w:rFonts w:cs="Arial"/>
        </w:rPr>
        <w:t xml:space="preserve"> (oggi fissata al 60%)</w:t>
      </w:r>
      <w:r w:rsidRPr="00FB6F4E">
        <w:rPr>
          <w:rFonts w:cs="Arial"/>
        </w:rPr>
        <w:t>, ma riconosce</w:t>
      </w:r>
      <w:r>
        <w:rPr>
          <w:rFonts w:cs="Arial"/>
        </w:rPr>
        <w:t>re</w:t>
      </w:r>
      <w:r w:rsidRPr="00FB6F4E">
        <w:rPr>
          <w:rFonts w:cs="Arial"/>
        </w:rPr>
        <w:t xml:space="preserve"> questo sussidio sotto forma di contributo forfettario alla gestione corrente, ovviamente strettamente vincolato alla corretta </w:t>
      </w:r>
      <w:r>
        <w:rPr>
          <w:rFonts w:cs="Arial"/>
        </w:rPr>
        <w:t xml:space="preserve">pianificazione ed </w:t>
      </w:r>
      <w:r w:rsidRPr="00FB6F4E">
        <w:rPr>
          <w:rFonts w:cs="Arial"/>
        </w:rPr>
        <w:t>esecuzione degli interventi di manutenzione</w:t>
      </w:r>
      <w:r>
        <w:rPr>
          <w:rFonts w:cs="Arial"/>
        </w:rPr>
        <w:t xml:space="preserve"> ai sensi dell’Ordinanza federale sugli impianti a fune OIFT</w:t>
      </w:r>
      <w:r w:rsidRPr="00FB6F4E">
        <w:rPr>
          <w:rFonts w:cs="Arial"/>
        </w:rPr>
        <w:t xml:space="preserve">. </w:t>
      </w:r>
      <w:r>
        <w:rPr>
          <w:rFonts w:cs="Arial"/>
        </w:rPr>
        <w:t xml:space="preserve">Questo adeguamento permetterebbe di applicare le medesime modalità di erogazione a tutte e cinque le stazioni, di garantire alle stesse una certezza e stabilità in merito agli importi che effettivamente saranno erogati (e quindi agevolare la pianificazione finanziaria) e di snellire le procedure amministrative, vincolando nel contempo il controllo della correttezza della manutenzione agli organi preposti. </w:t>
      </w:r>
    </w:p>
    <w:p w:rsidR="007069BC" w:rsidRDefault="007069BC" w:rsidP="007069BC">
      <w:pPr>
        <w:rPr>
          <w:rFonts w:cs="Arial"/>
        </w:rPr>
      </w:pPr>
    </w:p>
    <w:p w:rsidR="007069BC" w:rsidRPr="00FB6F4E" w:rsidRDefault="007069BC" w:rsidP="007069BC">
      <w:pPr>
        <w:rPr>
          <w:rFonts w:cs="Arial"/>
        </w:rPr>
      </w:pPr>
      <w:r w:rsidRPr="00FB6F4E">
        <w:rPr>
          <w:rFonts w:cs="Arial"/>
        </w:rPr>
        <w:t xml:space="preserve">Ritenuto </w:t>
      </w:r>
      <w:r>
        <w:rPr>
          <w:rFonts w:cs="Arial"/>
        </w:rPr>
        <w:t xml:space="preserve">infatti </w:t>
      </w:r>
      <w:r w:rsidRPr="00FB6F4E">
        <w:rPr>
          <w:rFonts w:cs="Arial"/>
        </w:rPr>
        <w:t xml:space="preserve">che la manutenzione degli impianti resta l’obiettivo primario per la concessione dei sussidi, verrà impostato un sistema di monitoraggio dei lavori eseguiti sugli impianti sulla base degli obblighi cantonali e federali a cui le stazioni e i rispettivi capi tecnici sono tenuti a sottostare. Una volta accertato che i lavori di manutenzione sono stati eseguiti secondo le regole stabilite dalle ordinanze in vigore, si potranno sbloccare i fondi annuali che si intendono riservare con il presente messaggio per ogni stazione. </w:t>
      </w:r>
      <w:r>
        <w:rPr>
          <w:rFonts w:cs="Arial"/>
        </w:rPr>
        <w:t>Per questa ragione i gestori degli impianti di risalita al beneficio del contributo cantonale sono tenuti ad adottare</w:t>
      </w:r>
      <w:r w:rsidRPr="008B0FC6">
        <w:rPr>
          <w:rFonts w:cs="Arial"/>
        </w:rPr>
        <w:t xml:space="preserve">, entro la fine del quadriennio, moderni strumenti informatici per la pianificazione, la gestione, la tracciabilità e </w:t>
      </w:r>
      <w:r>
        <w:rPr>
          <w:rFonts w:cs="Arial"/>
        </w:rPr>
        <w:t>il reporting della manutenzione.</w:t>
      </w:r>
    </w:p>
    <w:p w:rsidR="007069BC" w:rsidRPr="00FB6F4E" w:rsidRDefault="007069BC" w:rsidP="007069BC">
      <w:pPr>
        <w:rPr>
          <w:rFonts w:cs="Arial"/>
        </w:rPr>
      </w:pPr>
    </w:p>
    <w:p w:rsidR="007069BC" w:rsidRDefault="007069BC" w:rsidP="007069BC">
      <w:pPr>
        <w:rPr>
          <w:rFonts w:cs="Arial"/>
        </w:rPr>
      </w:pPr>
      <w:r w:rsidRPr="00FB6F4E">
        <w:rPr>
          <w:rFonts w:cs="Arial"/>
        </w:rPr>
        <w:t xml:space="preserve">Il </w:t>
      </w:r>
      <w:r>
        <w:rPr>
          <w:rFonts w:cs="Arial"/>
        </w:rPr>
        <w:t>Consiglio di Stato</w:t>
      </w:r>
      <w:r w:rsidRPr="00FB6F4E">
        <w:rPr>
          <w:rFonts w:cs="Arial"/>
        </w:rPr>
        <w:t xml:space="preserve"> </w:t>
      </w:r>
      <w:r>
        <w:rPr>
          <w:rFonts w:cs="Arial"/>
        </w:rPr>
        <w:t>si riserva</w:t>
      </w:r>
      <w:r w:rsidRPr="00FB6F4E">
        <w:rPr>
          <w:rFonts w:cs="Arial"/>
        </w:rPr>
        <w:t xml:space="preserve"> la facoltà di bloccare l’erogazione dei contributi qualora le società beneficiarie non dovessero più garantire una sostenibilità finanziaria, rispettivamente se i controlli eseguiti dagli esperti del settore durante le verifiche degli impianti dovessero far emergere importanti lacune nella manutenzione.</w:t>
      </w:r>
    </w:p>
    <w:p w:rsidR="007069BC" w:rsidRDefault="007069BC" w:rsidP="007069BC">
      <w:pPr>
        <w:rPr>
          <w:rFonts w:cs="Arial"/>
        </w:rPr>
      </w:pPr>
    </w:p>
    <w:p w:rsidR="007069BC" w:rsidRDefault="007069BC" w:rsidP="007069BC">
      <w:pPr>
        <w:rPr>
          <w:rFonts w:cs="Arial"/>
        </w:rPr>
      </w:pPr>
      <w:r>
        <w:rPr>
          <w:rFonts w:cs="Arial"/>
        </w:rPr>
        <w:t xml:space="preserve">Vi è da sottolineare inoltre che: </w:t>
      </w:r>
    </w:p>
    <w:p w:rsidR="007069BC" w:rsidRPr="00B97E0F" w:rsidRDefault="007069BC" w:rsidP="00F00E76">
      <w:pPr>
        <w:pStyle w:val="Paragrafoelenco"/>
        <w:numPr>
          <w:ilvl w:val="0"/>
          <w:numId w:val="17"/>
        </w:numPr>
        <w:spacing w:before="80"/>
        <w:ind w:left="284" w:hanging="284"/>
        <w:contextualSpacing w:val="0"/>
      </w:pPr>
      <w:r w:rsidRPr="00B97E0F">
        <w:t xml:space="preserve">le direttive imposte dalla Confederazione, </w:t>
      </w:r>
    </w:p>
    <w:p w:rsidR="007069BC" w:rsidRPr="00B97E0F" w:rsidRDefault="007069BC" w:rsidP="00F00E76">
      <w:pPr>
        <w:pStyle w:val="Paragrafoelenco"/>
        <w:numPr>
          <w:ilvl w:val="0"/>
          <w:numId w:val="17"/>
        </w:numPr>
        <w:spacing w:before="80"/>
        <w:ind w:left="284" w:hanging="284"/>
        <w:contextualSpacing w:val="0"/>
      </w:pPr>
      <w:r w:rsidRPr="00B97E0F">
        <w:t>i controlli che la stessa esegue per il tramite dell’Ufficio federale dei trasporti (UFT),</w:t>
      </w:r>
    </w:p>
    <w:p w:rsidR="007069BC" w:rsidRPr="00B97E0F" w:rsidRDefault="007069BC" w:rsidP="00F00E76">
      <w:pPr>
        <w:pStyle w:val="Paragrafoelenco"/>
        <w:numPr>
          <w:ilvl w:val="0"/>
          <w:numId w:val="17"/>
        </w:numPr>
        <w:spacing w:before="80"/>
        <w:ind w:left="284" w:hanging="284"/>
        <w:contextualSpacing w:val="0"/>
      </w:pPr>
      <w:r w:rsidRPr="00B97E0F">
        <w:t xml:space="preserve">la responsabilità dei capi tecnici che lavorano sugli impianti, </w:t>
      </w:r>
    </w:p>
    <w:p w:rsidR="007069BC" w:rsidRPr="00B97E0F" w:rsidRDefault="007069BC" w:rsidP="00F00E76">
      <w:pPr>
        <w:pStyle w:val="Paragrafoelenco"/>
        <w:numPr>
          <w:ilvl w:val="0"/>
          <w:numId w:val="17"/>
        </w:numPr>
        <w:spacing w:before="80"/>
        <w:ind w:left="284" w:hanging="284"/>
        <w:contextualSpacing w:val="0"/>
      </w:pPr>
      <w:r w:rsidRPr="00B97E0F">
        <w:t xml:space="preserve">le scadenze regolari che devono essere rispettate per tutti i lavori di manutenzione, </w:t>
      </w:r>
    </w:p>
    <w:p w:rsidR="007069BC" w:rsidRDefault="007069BC" w:rsidP="00F00E76">
      <w:pPr>
        <w:pStyle w:val="Paragrafoelenco"/>
        <w:numPr>
          <w:ilvl w:val="0"/>
          <w:numId w:val="17"/>
        </w:numPr>
        <w:spacing w:before="80"/>
        <w:ind w:left="284" w:hanging="284"/>
        <w:contextualSpacing w:val="0"/>
      </w:pPr>
      <w:r w:rsidRPr="00B97E0F">
        <w:t xml:space="preserve">i rapporti sulla manutenzione che annualmente i responsabili degli impianti devono inoltrare all’UFT, </w:t>
      </w:r>
    </w:p>
    <w:p w:rsidR="007069BC" w:rsidRDefault="007069BC" w:rsidP="00F00E76">
      <w:pPr>
        <w:spacing w:before="80"/>
        <w:rPr>
          <w:rFonts w:cs="Arial"/>
        </w:rPr>
      </w:pPr>
      <w:r w:rsidRPr="002A3A61">
        <w:rPr>
          <w:rFonts w:cs="Arial"/>
        </w:rPr>
        <w:t xml:space="preserve">hanno portato </w:t>
      </w:r>
      <w:r>
        <w:rPr>
          <w:rFonts w:cs="Arial"/>
        </w:rPr>
        <w:t>alla proposta di a</w:t>
      </w:r>
      <w:r w:rsidRPr="002A3A61">
        <w:rPr>
          <w:rFonts w:cs="Arial"/>
        </w:rPr>
        <w:t>llinea</w:t>
      </w:r>
      <w:r>
        <w:rPr>
          <w:rFonts w:cs="Arial"/>
        </w:rPr>
        <w:t>re</w:t>
      </w:r>
      <w:r w:rsidRPr="002A3A61">
        <w:rPr>
          <w:rFonts w:cs="Arial"/>
        </w:rPr>
        <w:t xml:space="preserve"> </w:t>
      </w:r>
      <w:r>
        <w:rPr>
          <w:rFonts w:cs="Arial"/>
        </w:rPr>
        <w:t>le</w:t>
      </w:r>
      <w:r w:rsidRPr="002A3A61">
        <w:rPr>
          <w:rFonts w:cs="Arial"/>
        </w:rPr>
        <w:t xml:space="preserve"> modalità di erogazione di tut</w:t>
      </w:r>
      <w:r>
        <w:rPr>
          <w:rFonts w:cs="Arial"/>
        </w:rPr>
        <w:t>te e cinque le stazioni, considerato che le questione</w:t>
      </w:r>
      <w:r w:rsidRPr="002A3A61">
        <w:rPr>
          <w:rFonts w:cs="Arial"/>
        </w:rPr>
        <w:t xml:space="preserve"> tecniche legate ai lavori di manutenzione </w:t>
      </w:r>
      <w:r>
        <w:rPr>
          <w:rFonts w:cs="Arial"/>
        </w:rPr>
        <w:t xml:space="preserve">saranno </w:t>
      </w:r>
      <w:r w:rsidRPr="002A3A61">
        <w:rPr>
          <w:rFonts w:cs="Arial"/>
        </w:rPr>
        <w:t xml:space="preserve">valutate e monitorate da proprietari, capi tecnici e </w:t>
      </w:r>
      <w:r>
        <w:rPr>
          <w:rFonts w:cs="Arial"/>
        </w:rPr>
        <w:t>in particolare dall’UFT, evitando un ulteriore dispendioso controllo di ogni singola fattura da parte dei servizi amministrativi cantonali preposti all’erogazione dei sussidi</w:t>
      </w:r>
      <w:r w:rsidRPr="002A3A61">
        <w:rPr>
          <w:rFonts w:cs="Arial"/>
        </w:rPr>
        <w:t>.</w:t>
      </w:r>
    </w:p>
    <w:p w:rsidR="007069BC" w:rsidRDefault="007069BC" w:rsidP="007069BC">
      <w:pPr>
        <w:rPr>
          <w:rFonts w:cs="Arial"/>
        </w:rPr>
      </w:pPr>
    </w:p>
    <w:p w:rsidR="007069BC" w:rsidRDefault="007069BC" w:rsidP="007069BC">
      <w:pPr>
        <w:rPr>
          <w:rFonts w:cs="Arial"/>
        </w:rPr>
      </w:pPr>
      <w:r>
        <w:rPr>
          <w:rFonts w:cs="Arial"/>
        </w:rPr>
        <w:t xml:space="preserve">Il Cantone continuerà il monitoraggio finanziario delle cinque stazioni, in modo da erogare i contributi unicamente a quelle società, persone o Comuni proprietari o che gestiscono gli impianti, che garantiscano una solidità finanziaria sul medio-lungo termine. In caso di </w:t>
      </w:r>
      <w:r>
        <w:rPr>
          <w:rFonts w:cs="Arial"/>
        </w:rPr>
        <w:lastRenderedPageBreak/>
        <w:t>incertezze concrete sulla continuità nel medio termine di queste strutture, il Cantone si riserverà il diritto di sospendere le erogazioni previste fino a quando non verranno accertate le garanzie sulla continuità.</w:t>
      </w:r>
    </w:p>
    <w:p w:rsidR="007069BC" w:rsidRPr="00576BD9" w:rsidRDefault="007069BC" w:rsidP="007069BC">
      <w:pPr>
        <w:tabs>
          <w:tab w:val="left" w:pos="4253"/>
          <w:tab w:val="left" w:pos="5387"/>
          <w:tab w:val="left" w:pos="7371"/>
        </w:tabs>
        <w:rPr>
          <w:bCs/>
          <w:sz w:val="36"/>
          <w:szCs w:val="36"/>
        </w:rPr>
      </w:pPr>
    </w:p>
    <w:p w:rsidR="007069BC" w:rsidRDefault="007069BC" w:rsidP="007069BC">
      <w:pPr>
        <w:tabs>
          <w:tab w:val="left" w:pos="4253"/>
          <w:tab w:val="left" w:pos="5387"/>
          <w:tab w:val="left" w:pos="7371"/>
        </w:tabs>
      </w:pPr>
      <w:r>
        <w:t>La tabella sottostante riporta, in dettaglio, i contributi previsti per singola stazione e stagione</w:t>
      </w:r>
      <w:r w:rsidR="00155A9C">
        <w:t>:</w:t>
      </w:r>
    </w:p>
    <w:p w:rsidR="00155A9C" w:rsidRPr="0091509E" w:rsidRDefault="00155A9C" w:rsidP="007069BC">
      <w:pPr>
        <w:tabs>
          <w:tab w:val="left" w:pos="4253"/>
          <w:tab w:val="left" w:pos="5387"/>
          <w:tab w:val="left" w:pos="7371"/>
        </w:tabs>
      </w:pPr>
    </w:p>
    <w:p w:rsidR="007069BC" w:rsidRPr="00155A9C" w:rsidRDefault="007069BC" w:rsidP="007069BC">
      <w:pPr>
        <w:rPr>
          <w:b/>
          <w:sz w:val="22"/>
          <w:szCs w:val="22"/>
        </w:rPr>
      </w:pPr>
      <w:r w:rsidRPr="00155A9C">
        <w:rPr>
          <w:b/>
          <w:sz w:val="22"/>
          <w:szCs w:val="22"/>
        </w:rPr>
        <w:t>Tabella 2: Contributi totali preventivati alle cinque stazioni invernali per le stagioni dal 2017/18 al 2020/21</w:t>
      </w:r>
    </w:p>
    <w:p w:rsidR="007069BC" w:rsidRDefault="007069BC" w:rsidP="00155A9C"/>
    <w:tbl>
      <w:tblPr>
        <w:tblW w:w="8406"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992"/>
        <w:gridCol w:w="934"/>
        <w:gridCol w:w="1120"/>
        <w:gridCol w:w="1120"/>
        <w:gridCol w:w="1120"/>
        <w:gridCol w:w="1120"/>
      </w:tblGrid>
      <w:tr w:rsidR="007069BC" w:rsidRPr="0091509E" w:rsidTr="00B47A81">
        <w:trPr>
          <w:trHeight w:val="270"/>
        </w:trPr>
        <w:tc>
          <w:tcPr>
            <w:tcW w:w="2992" w:type="dxa"/>
            <w:shd w:val="clear" w:color="auto" w:fill="auto"/>
            <w:noWrap/>
          </w:tcPr>
          <w:p w:rsidR="007069BC" w:rsidRPr="001C2B6B" w:rsidRDefault="007069BC" w:rsidP="00B47A81">
            <w:pPr>
              <w:rPr>
                <w:rFonts w:cs="Arial"/>
                <w:b/>
                <w:bCs/>
                <w:sz w:val="18"/>
                <w:szCs w:val="18"/>
              </w:rPr>
            </w:pPr>
            <w:r w:rsidRPr="001C2B6B">
              <w:rPr>
                <w:rFonts w:cs="Arial"/>
                <w:b/>
                <w:bCs/>
                <w:sz w:val="18"/>
                <w:szCs w:val="18"/>
              </w:rPr>
              <w:t>Stagione invernale</w:t>
            </w:r>
          </w:p>
        </w:tc>
        <w:tc>
          <w:tcPr>
            <w:tcW w:w="934" w:type="dxa"/>
            <w:shd w:val="clear" w:color="auto" w:fill="auto"/>
            <w:vAlign w:val="bottom"/>
          </w:tcPr>
          <w:p w:rsidR="007069BC" w:rsidRPr="0091509E" w:rsidRDefault="007069BC" w:rsidP="00B47A81">
            <w:pPr>
              <w:jc w:val="center"/>
              <w:rPr>
                <w:rFonts w:cs="Arial"/>
                <w:b/>
                <w:bCs/>
                <w:sz w:val="18"/>
                <w:szCs w:val="18"/>
              </w:rPr>
            </w:pPr>
            <w:r w:rsidRPr="0091509E">
              <w:rPr>
                <w:rFonts w:cs="Arial"/>
                <w:b/>
                <w:bCs/>
                <w:sz w:val="18"/>
                <w:szCs w:val="18"/>
              </w:rPr>
              <w:t>201</w:t>
            </w:r>
            <w:r>
              <w:rPr>
                <w:rFonts w:cs="Arial"/>
                <w:b/>
                <w:bCs/>
                <w:sz w:val="18"/>
                <w:szCs w:val="18"/>
              </w:rPr>
              <w:t>7</w:t>
            </w:r>
            <w:r w:rsidRPr="0091509E">
              <w:rPr>
                <w:rFonts w:cs="Arial"/>
                <w:b/>
                <w:bCs/>
                <w:sz w:val="18"/>
                <w:szCs w:val="18"/>
              </w:rPr>
              <w:t>/1</w:t>
            </w:r>
            <w:r>
              <w:rPr>
                <w:rFonts w:cs="Arial"/>
                <w:b/>
                <w:bCs/>
                <w:sz w:val="18"/>
                <w:szCs w:val="18"/>
              </w:rPr>
              <w:t>8</w:t>
            </w:r>
          </w:p>
        </w:tc>
        <w:tc>
          <w:tcPr>
            <w:tcW w:w="1120" w:type="dxa"/>
            <w:shd w:val="clear" w:color="auto" w:fill="auto"/>
            <w:vAlign w:val="bottom"/>
          </w:tcPr>
          <w:p w:rsidR="007069BC" w:rsidRPr="0091509E" w:rsidRDefault="007069BC" w:rsidP="00B47A81">
            <w:pPr>
              <w:jc w:val="center"/>
              <w:rPr>
                <w:rFonts w:cs="Arial"/>
                <w:b/>
                <w:bCs/>
                <w:sz w:val="18"/>
                <w:szCs w:val="18"/>
              </w:rPr>
            </w:pPr>
            <w:r w:rsidRPr="0091509E">
              <w:rPr>
                <w:rFonts w:cs="Arial"/>
                <w:b/>
                <w:bCs/>
                <w:sz w:val="18"/>
                <w:szCs w:val="18"/>
              </w:rPr>
              <w:t>201</w:t>
            </w:r>
            <w:r>
              <w:rPr>
                <w:rFonts w:cs="Arial"/>
                <w:b/>
                <w:bCs/>
                <w:sz w:val="18"/>
                <w:szCs w:val="18"/>
              </w:rPr>
              <w:t>8</w:t>
            </w:r>
            <w:r w:rsidRPr="0091509E">
              <w:rPr>
                <w:rFonts w:cs="Arial"/>
                <w:b/>
                <w:bCs/>
                <w:sz w:val="18"/>
                <w:szCs w:val="18"/>
              </w:rPr>
              <w:t>/1</w:t>
            </w:r>
            <w:r>
              <w:rPr>
                <w:rFonts w:cs="Arial"/>
                <w:b/>
                <w:bCs/>
                <w:sz w:val="18"/>
                <w:szCs w:val="18"/>
              </w:rPr>
              <w:t>9</w:t>
            </w:r>
          </w:p>
        </w:tc>
        <w:tc>
          <w:tcPr>
            <w:tcW w:w="1120" w:type="dxa"/>
            <w:shd w:val="clear" w:color="auto" w:fill="auto"/>
            <w:vAlign w:val="bottom"/>
          </w:tcPr>
          <w:p w:rsidR="007069BC" w:rsidRPr="0091509E" w:rsidRDefault="007069BC" w:rsidP="00B47A81">
            <w:pPr>
              <w:jc w:val="center"/>
              <w:rPr>
                <w:rFonts w:cs="Arial"/>
                <w:b/>
                <w:bCs/>
                <w:sz w:val="18"/>
                <w:szCs w:val="18"/>
              </w:rPr>
            </w:pPr>
            <w:r w:rsidRPr="0091509E">
              <w:rPr>
                <w:rFonts w:cs="Arial"/>
                <w:b/>
                <w:bCs/>
                <w:sz w:val="18"/>
                <w:szCs w:val="18"/>
              </w:rPr>
              <w:t>201</w:t>
            </w:r>
            <w:r>
              <w:rPr>
                <w:rFonts w:cs="Arial"/>
                <w:b/>
                <w:bCs/>
                <w:sz w:val="18"/>
                <w:szCs w:val="18"/>
              </w:rPr>
              <w:t>9</w:t>
            </w:r>
            <w:r w:rsidRPr="0091509E">
              <w:rPr>
                <w:rFonts w:cs="Arial"/>
                <w:b/>
                <w:bCs/>
                <w:sz w:val="18"/>
                <w:szCs w:val="18"/>
              </w:rPr>
              <w:t>/</w:t>
            </w:r>
            <w:r>
              <w:rPr>
                <w:rFonts w:cs="Arial"/>
                <w:b/>
                <w:bCs/>
                <w:sz w:val="18"/>
                <w:szCs w:val="18"/>
              </w:rPr>
              <w:t>20</w:t>
            </w:r>
          </w:p>
        </w:tc>
        <w:tc>
          <w:tcPr>
            <w:tcW w:w="1120" w:type="dxa"/>
            <w:tcBorders>
              <w:right w:val="double" w:sz="4" w:space="0" w:color="auto"/>
            </w:tcBorders>
            <w:shd w:val="clear" w:color="auto" w:fill="auto"/>
            <w:vAlign w:val="bottom"/>
          </w:tcPr>
          <w:p w:rsidR="007069BC" w:rsidRPr="0091509E" w:rsidRDefault="007069BC" w:rsidP="00B47A81">
            <w:pPr>
              <w:jc w:val="center"/>
              <w:rPr>
                <w:rFonts w:cs="Arial"/>
                <w:b/>
                <w:bCs/>
                <w:sz w:val="18"/>
                <w:szCs w:val="18"/>
              </w:rPr>
            </w:pPr>
            <w:r w:rsidRPr="0091509E">
              <w:rPr>
                <w:rFonts w:cs="Arial"/>
                <w:b/>
                <w:bCs/>
                <w:sz w:val="18"/>
                <w:szCs w:val="18"/>
              </w:rPr>
              <w:t>20</w:t>
            </w:r>
            <w:r>
              <w:rPr>
                <w:rFonts w:cs="Arial"/>
                <w:b/>
                <w:bCs/>
                <w:sz w:val="18"/>
                <w:szCs w:val="18"/>
              </w:rPr>
              <w:t>20</w:t>
            </w:r>
            <w:r w:rsidRPr="0091509E">
              <w:rPr>
                <w:rFonts w:cs="Arial"/>
                <w:b/>
                <w:bCs/>
                <w:sz w:val="18"/>
                <w:szCs w:val="18"/>
              </w:rPr>
              <w:t>/</w:t>
            </w:r>
            <w:r>
              <w:rPr>
                <w:rFonts w:cs="Arial"/>
                <w:b/>
                <w:bCs/>
                <w:sz w:val="18"/>
                <w:szCs w:val="18"/>
              </w:rPr>
              <w:t>2</w:t>
            </w:r>
            <w:r w:rsidRPr="0091509E">
              <w:rPr>
                <w:rFonts w:cs="Arial"/>
                <w:b/>
                <w:bCs/>
                <w:sz w:val="18"/>
                <w:szCs w:val="18"/>
              </w:rPr>
              <w:t>1</w:t>
            </w:r>
          </w:p>
        </w:tc>
        <w:tc>
          <w:tcPr>
            <w:tcW w:w="1120" w:type="dxa"/>
            <w:tcBorders>
              <w:left w:val="double" w:sz="4" w:space="0" w:color="auto"/>
            </w:tcBorders>
            <w:shd w:val="clear" w:color="auto" w:fill="auto"/>
            <w:vAlign w:val="bottom"/>
          </w:tcPr>
          <w:p w:rsidR="007069BC" w:rsidRPr="0091509E" w:rsidRDefault="007069BC" w:rsidP="00B47A81">
            <w:pPr>
              <w:jc w:val="center"/>
              <w:rPr>
                <w:rFonts w:cs="Arial"/>
                <w:b/>
                <w:bCs/>
                <w:sz w:val="18"/>
                <w:szCs w:val="18"/>
              </w:rPr>
            </w:pPr>
            <w:r>
              <w:rPr>
                <w:rFonts w:cs="Arial"/>
                <w:b/>
                <w:bCs/>
                <w:sz w:val="18"/>
                <w:szCs w:val="18"/>
              </w:rPr>
              <w:t>Totale</w:t>
            </w:r>
          </w:p>
        </w:tc>
      </w:tr>
      <w:tr w:rsidR="007069BC" w:rsidRPr="0091509E" w:rsidTr="00B47A81">
        <w:trPr>
          <w:trHeight w:val="270"/>
        </w:trPr>
        <w:tc>
          <w:tcPr>
            <w:tcW w:w="2992" w:type="dxa"/>
            <w:shd w:val="clear" w:color="auto" w:fill="auto"/>
            <w:noWrap/>
            <w:vAlign w:val="bottom"/>
          </w:tcPr>
          <w:p w:rsidR="007069BC" w:rsidRPr="0091509E" w:rsidRDefault="007069BC" w:rsidP="00B47A81">
            <w:pPr>
              <w:rPr>
                <w:rFonts w:cs="Arial"/>
                <w:b/>
                <w:bCs/>
                <w:sz w:val="18"/>
                <w:szCs w:val="18"/>
              </w:rPr>
            </w:pPr>
            <w:r>
              <w:rPr>
                <w:rFonts w:cs="Arial"/>
                <w:b/>
                <w:bCs/>
                <w:sz w:val="18"/>
                <w:szCs w:val="18"/>
              </w:rPr>
              <w:t>Airolo</w:t>
            </w:r>
          </w:p>
        </w:tc>
        <w:tc>
          <w:tcPr>
            <w:tcW w:w="934" w:type="dxa"/>
            <w:shd w:val="clear" w:color="auto" w:fill="auto"/>
            <w:vAlign w:val="bottom"/>
          </w:tcPr>
          <w:p w:rsidR="007069BC" w:rsidRPr="0091509E" w:rsidRDefault="007069BC" w:rsidP="00B47A81">
            <w:pPr>
              <w:jc w:val="right"/>
              <w:rPr>
                <w:rFonts w:cs="Arial"/>
                <w:sz w:val="18"/>
                <w:szCs w:val="18"/>
              </w:rPr>
            </w:pPr>
            <w:r>
              <w:rPr>
                <w:rFonts w:cs="Arial"/>
                <w:sz w:val="18"/>
                <w:szCs w:val="18"/>
              </w:rPr>
              <w:t>800’000</w:t>
            </w:r>
          </w:p>
        </w:tc>
        <w:tc>
          <w:tcPr>
            <w:tcW w:w="1120" w:type="dxa"/>
            <w:shd w:val="clear" w:color="auto" w:fill="auto"/>
            <w:vAlign w:val="bottom"/>
          </w:tcPr>
          <w:p w:rsidR="007069BC" w:rsidRPr="0091509E" w:rsidRDefault="007069BC" w:rsidP="00B47A81">
            <w:pPr>
              <w:jc w:val="right"/>
              <w:rPr>
                <w:rFonts w:cs="Arial"/>
                <w:sz w:val="18"/>
                <w:szCs w:val="18"/>
              </w:rPr>
            </w:pPr>
            <w:r>
              <w:rPr>
                <w:rFonts w:cs="Arial"/>
                <w:sz w:val="18"/>
                <w:szCs w:val="18"/>
              </w:rPr>
              <w:t>800’000</w:t>
            </w:r>
          </w:p>
        </w:tc>
        <w:tc>
          <w:tcPr>
            <w:tcW w:w="1120" w:type="dxa"/>
            <w:shd w:val="clear" w:color="auto" w:fill="auto"/>
            <w:vAlign w:val="bottom"/>
          </w:tcPr>
          <w:p w:rsidR="007069BC" w:rsidRPr="0091509E" w:rsidRDefault="007069BC" w:rsidP="00B47A81">
            <w:pPr>
              <w:jc w:val="right"/>
              <w:rPr>
                <w:rFonts w:cs="Arial"/>
                <w:sz w:val="18"/>
                <w:szCs w:val="18"/>
              </w:rPr>
            </w:pPr>
            <w:r>
              <w:rPr>
                <w:rFonts w:cs="Arial"/>
                <w:sz w:val="18"/>
                <w:szCs w:val="18"/>
              </w:rPr>
              <w:t>800’000</w:t>
            </w:r>
          </w:p>
        </w:tc>
        <w:tc>
          <w:tcPr>
            <w:tcW w:w="1120" w:type="dxa"/>
            <w:tcBorders>
              <w:right w:val="double" w:sz="4" w:space="0" w:color="auto"/>
            </w:tcBorders>
            <w:shd w:val="clear" w:color="auto" w:fill="auto"/>
            <w:vAlign w:val="bottom"/>
          </w:tcPr>
          <w:p w:rsidR="007069BC" w:rsidRPr="0091509E" w:rsidRDefault="007069BC" w:rsidP="00B47A81">
            <w:pPr>
              <w:jc w:val="right"/>
              <w:rPr>
                <w:rFonts w:cs="Arial"/>
                <w:sz w:val="18"/>
                <w:szCs w:val="18"/>
              </w:rPr>
            </w:pPr>
            <w:r>
              <w:rPr>
                <w:rFonts w:cs="Arial"/>
                <w:sz w:val="18"/>
                <w:szCs w:val="18"/>
              </w:rPr>
              <w:t>800’000</w:t>
            </w:r>
          </w:p>
        </w:tc>
        <w:tc>
          <w:tcPr>
            <w:tcW w:w="1120" w:type="dxa"/>
            <w:tcBorders>
              <w:left w:val="double" w:sz="4" w:space="0" w:color="auto"/>
            </w:tcBorders>
            <w:shd w:val="clear" w:color="auto" w:fill="auto"/>
            <w:vAlign w:val="bottom"/>
          </w:tcPr>
          <w:p w:rsidR="007069BC" w:rsidRPr="0091509E" w:rsidRDefault="007069BC" w:rsidP="00B47A81">
            <w:pPr>
              <w:jc w:val="right"/>
              <w:rPr>
                <w:rFonts w:cs="Arial"/>
                <w:b/>
                <w:bCs/>
                <w:sz w:val="18"/>
                <w:szCs w:val="18"/>
              </w:rPr>
            </w:pPr>
            <w:r>
              <w:rPr>
                <w:rFonts w:cs="Arial"/>
                <w:b/>
                <w:bCs/>
                <w:sz w:val="18"/>
                <w:szCs w:val="18"/>
              </w:rPr>
              <w:t>3'200’000</w:t>
            </w:r>
          </w:p>
        </w:tc>
      </w:tr>
      <w:tr w:rsidR="007069BC" w:rsidRPr="0091509E" w:rsidTr="00B47A81">
        <w:trPr>
          <w:trHeight w:val="270"/>
        </w:trPr>
        <w:tc>
          <w:tcPr>
            <w:tcW w:w="2992" w:type="dxa"/>
            <w:shd w:val="clear" w:color="auto" w:fill="auto"/>
            <w:noWrap/>
            <w:vAlign w:val="bottom"/>
          </w:tcPr>
          <w:p w:rsidR="007069BC" w:rsidRPr="0091509E" w:rsidRDefault="007069BC" w:rsidP="00B47A81">
            <w:pPr>
              <w:rPr>
                <w:rFonts w:cs="Arial"/>
                <w:b/>
                <w:bCs/>
                <w:sz w:val="18"/>
                <w:szCs w:val="18"/>
              </w:rPr>
            </w:pPr>
            <w:r>
              <w:rPr>
                <w:rFonts w:cs="Arial"/>
                <w:b/>
                <w:bCs/>
                <w:sz w:val="18"/>
                <w:szCs w:val="18"/>
              </w:rPr>
              <w:t xml:space="preserve">Bosco </w:t>
            </w:r>
            <w:proofErr w:type="spellStart"/>
            <w:r>
              <w:rPr>
                <w:rFonts w:cs="Arial"/>
                <w:b/>
                <w:bCs/>
                <w:sz w:val="18"/>
                <w:szCs w:val="18"/>
              </w:rPr>
              <w:t>Gurin</w:t>
            </w:r>
            <w:proofErr w:type="spellEnd"/>
          </w:p>
        </w:tc>
        <w:tc>
          <w:tcPr>
            <w:tcW w:w="934" w:type="dxa"/>
            <w:shd w:val="clear" w:color="auto" w:fill="auto"/>
            <w:vAlign w:val="bottom"/>
          </w:tcPr>
          <w:p w:rsidR="007069BC" w:rsidRDefault="007069BC" w:rsidP="00B47A81">
            <w:pPr>
              <w:jc w:val="right"/>
              <w:rPr>
                <w:rFonts w:cs="Arial"/>
                <w:sz w:val="18"/>
                <w:szCs w:val="18"/>
              </w:rPr>
            </w:pPr>
            <w:r>
              <w:rPr>
                <w:rFonts w:cs="Arial"/>
                <w:sz w:val="18"/>
                <w:szCs w:val="18"/>
              </w:rPr>
              <w:t>180’000</w:t>
            </w:r>
          </w:p>
        </w:tc>
        <w:tc>
          <w:tcPr>
            <w:tcW w:w="1120" w:type="dxa"/>
            <w:shd w:val="clear" w:color="auto" w:fill="auto"/>
            <w:vAlign w:val="bottom"/>
          </w:tcPr>
          <w:p w:rsidR="007069BC" w:rsidRDefault="007069BC" w:rsidP="00B47A81">
            <w:pPr>
              <w:jc w:val="right"/>
              <w:rPr>
                <w:rFonts w:cs="Arial"/>
                <w:sz w:val="18"/>
                <w:szCs w:val="18"/>
              </w:rPr>
            </w:pPr>
            <w:r>
              <w:rPr>
                <w:rFonts w:cs="Arial"/>
                <w:sz w:val="18"/>
                <w:szCs w:val="18"/>
              </w:rPr>
              <w:t>180’000</w:t>
            </w:r>
          </w:p>
        </w:tc>
        <w:tc>
          <w:tcPr>
            <w:tcW w:w="1120" w:type="dxa"/>
            <w:shd w:val="clear" w:color="auto" w:fill="auto"/>
            <w:vAlign w:val="bottom"/>
          </w:tcPr>
          <w:p w:rsidR="007069BC" w:rsidRDefault="007069BC" w:rsidP="00B47A81">
            <w:pPr>
              <w:jc w:val="right"/>
              <w:rPr>
                <w:rFonts w:cs="Arial"/>
                <w:sz w:val="18"/>
                <w:szCs w:val="18"/>
              </w:rPr>
            </w:pPr>
            <w:r>
              <w:rPr>
                <w:rFonts w:cs="Arial"/>
                <w:sz w:val="18"/>
                <w:szCs w:val="18"/>
              </w:rPr>
              <w:t>180’000</w:t>
            </w:r>
          </w:p>
        </w:tc>
        <w:tc>
          <w:tcPr>
            <w:tcW w:w="1120" w:type="dxa"/>
            <w:tcBorders>
              <w:right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180’000</w:t>
            </w:r>
          </w:p>
        </w:tc>
        <w:tc>
          <w:tcPr>
            <w:tcW w:w="1120" w:type="dxa"/>
            <w:tcBorders>
              <w:left w:val="double" w:sz="4" w:space="0" w:color="auto"/>
            </w:tcBorders>
            <w:shd w:val="clear" w:color="auto" w:fill="auto"/>
            <w:vAlign w:val="bottom"/>
          </w:tcPr>
          <w:p w:rsidR="007069BC" w:rsidRDefault="007069BC" w:rsidP="00B47A81">
            <w:pPr>
              <w:jc w:val="right"/>
              <w:rPr>
                <w:rFonts w:cs="Arial"/>
                <w:b/>
                <w:bCs/>
                <w:sz w:val="18"/>
                <w:szCs w:val="18"/>
              </w:rPr>
            </w:pPr>
            <w:r>
              <w:rPr>
                <w:rFonts w:cs="Arial"/>
                <w:b/>
                <w:bCs/>
                <w:sz w:val="18"/>
                <w:szCs w:val="18"/>
              </w:rPr>
              <w:t>720’000</w:t>
            </w:r>
          </w:p>
        </w:tc>
      </w:tr>
      <w:tr w:rsidR="007069BC" w:rsidRPr="0091509E" w:rsidTr="00B47A81">
        <w:trPr>
          <w:trHeight w:val="270"/>
        </w:trPr>
        <w:tc>
          <w:tcPr>
            <w:tcW w:w="2992" w:type="dxa"/>
            <w:shd w:val="clear" w:color="auto" w:fill="auto"/>
            <w:noWrap/>
            <w:vAlign w:val="bottom"/>
          </w:tcPr>
          <w:p w:rsidR="007069BC" w:rsidRPr="0091509E" w:rsidRDefault="007069BC" w:rsidP="00B47A81">
            <w:pPr>
              <w:rPr>
                <w:rFonts w:cs="Arial"/>
                <w:b/>
                <w:bCs/>
                <w:sz w:val="18"/>
                <w:szCs w:val="18"/>
              </w:rPr>
            </w:pPr>
            <w:r>
              <w:rPr>
                <w:rFonts w:cs="Arial"/>
                <w:b/>
                <w:bCs/>
                <w:sz w:val="18"/>
                <w:szCs w:val="18"/>
              </w:rPr>
              <w:t>Campo Blenio</w:t>
            </w:r>
          </w:p>
        </w:tc>
        <w:tc>
          <w:tcPr>
            <w:tcW w:w="934" w:type="dxa"/>
            <w:shd w:val="clear" w:color="auto" w:fill="auto"/>
            <w:vAlign w:val="bottom"/>
          </w:tcPr>
          <w:p w:rsidR="007069BC" w:rsidRDefault="007069BC" w:rsidP="00B47A81">
            <w:pPr>
              <w:jc w:val="right"/>
              <w:rPr>
                <w:rFonts w:cs="Arial"/>
                <w:sz w:val="18"/>
                <w:szCs w:val="18"/>
              </w:rPr>
            </w:pPr>
            <w:r>
              <w:rPr>
                <w:rFonts w:cs="Arial"/>
                <w:sz w:val="18"/>
                <w:szCs w:val="18"/>
              </w:rPr>
              <w:t>80’000</w:t>
            </w:r>
          </w:p>
        </w:tc>
        <w:tc>
          <w:tcPr>
            <w:tcW w:w="1120" w:type="dxa"/>
            <w:shd w:val="clear" w:color="auto" w:fill="auto"/>
            <w:vAlign w:val="bottom"/>
          </w:tcPr>
          <w:p w:rsidR="007069BC" w:rsidRDefault="007069BC" w:rsidP="00B47A81">
            <w:pPr>
              <w:jc w:val="right"/>
              <w:rPr>
                <w:rFonts w:cs="Arial"/>
                <w:sz w:val="18"/>
                <w:szCs w:val="18"/>
              </w:rPr>
            </w:pPr>
            <w:r>
              <w:rPr>
                <w:rFonts w:cs="Arial"/>
                <w:sz w:val="18"/>
                <w:szCs w:val="18"/>
              </w:rPr>
              <w:t>80’000</w:t>
            </w:r>
          </w:p>
        </w:tc>
        <w:tc>
          <w:tcPr>
            <w:tcW w:w="1120" w:type="dxa"/>
            <w:shd w:val="clear" w:color="auto" w:fill="auto"/>
            <w:vAlign w:val="bottom"/>
          </w:tcPr>
          <w:p w:rsidR="007069BC" w:rsidRDefault="007069BC" w:rsidP="00B47A81">
            <w:pPr>
              <w:jc w:val="right"/>
              <w:rPr>
                <w:rFonts w:cs="Arial"/>
                <w:sz w:val="18"/>
                <w:szCs w:val="18"/>
              </w:rPr>
            </w:pPr>
            <w:r>
              <w:rPr>
                <w:rFonts w:cs="Arial"/>
                <w:sz w:val="18"/>
                <w:szCs w:val="18"/>
              </w:rPr>
              <w:t>80’000</w:t>
            </w:r>
          </w:p>
        </w:tc>
        <w:tc>
          <w:tcPr>
            <w:tcW w:w="1120" w:type="dxa"/>
            <w:tcBorders>
              <w:right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80’000</w:t>
            </w:r>
          </w:p>
        </w:tc>
        <w:tc>
          <w:tcPr>
            <w:tcW w:w="1120" w:type="dxa"/>
            <w:tcBorders>
              <w:left w:val="double" w:sz="4" w:space="0" w:color="auto"/>
            </w:tcBorders>
            <w:shd w:val="clear" w:color="auto" w:fill="auto"/>
            <w:vAlign w:val="bottom"/>
          </w:tcPr>
          <w:p w:rsidR="007069BC" w:rsidRDefault="007069BC" w:rsidP="00B47A81">
            <w:pPr>
              <w:jc w:val="right"/>
              <w:rPr>
                <w:rFonts w:cs="Arial"/>
                <w:b/>
                <w:bCs/>
                <w:sz w:val="18"/>
                <w:szCs w:val="18"/>
              </w:rPr>
            </w:pPr>
            <w:r>
              <w:rPr>
                <w:rFonts w:cs="Arial"/>
                <w:b/>
                <w:bCs/>
                <w:sz w:val="18"/>
                <w:szCs w:val="18"/>
              </w:rPr>
              <w:t>320’000</w:t>
            </w:r>
          </w:p>
        </w:tc>
      </w:tr>
      <w:tr w:rsidR="007069BC" w:rsidRPr="0091509E" w:rsidTr="00B47A81">
        <w:trPr>
          <w:trHeight w:val="270"/>
        </w:trPr>
        <w:tc>
          <w:tcPr>
            <w:tcW w:w="2992" w:type="dxa"/>
            <w:tcBorders>
              <w:bottom w:val="single" w:sz="8" w:space="0" w:color="auto"/>
            </w:tcBorders>
            <w:shd w:val="clear" w:color="auto" w:fill="auto"/>
            <w:noWrap/>
            <w:vAlign w:val="bottom"/>
          </w:tcPr>
          <w:p w:rsidR="007069BC" w:rsidRPr="0091509E" w:rsidRDefault="007069BC" w:rsidP="00B47A81">
            <w:pPr>
              <w:rPr>
                <w:rFonts w:cs="Arial"/>
                <w:b/>
                <w:bCs/>
                <w:sz w:val="18"/>
                <w:szCs w:val="18"/>
              </w:rPr>
            </w:pPr>
            <w:proofErr w:type="spellStart"/>
            <w:r>
              <w:rPr>
                <w:rFonts w:cs="Arial"/>
                <w:b/>
                <w:bCs/>
                <w:sz w:val="18"/>
                <w:szCs w:val="18"/>
              </w:rPr>
              <w:t>Carì</w:t>
            </w:r>
            <w:proofErr w:type="spellEnd"/>
          </w:p>
        </w:tc>
        <w:tc>
          <w:tcPr>
            <w:tcW w:w="934" w:type="dxa"/>
            <w:tcBorders>
              <w:bottom w:val="single" w:sz="8" w:space="0" w:color="auto"/>
            </w:tcBorders>
            <w:shd w:val="clear" w:color="auto" w:fill="auto"/>
            <w:vAlign w:val="bottom"/>
          </w:tcPr>
          <w:p w:rsidR="007069BC" w:rsidRDefault="007069BC" w:rsidP="00B47A81">
            <w:pPr>
              <w:jc w:val="right"/>
              <w:rPr>
                <w:rFonts w:cs="Arial"/>
                <w:sz w:val="18"/>
                <w:szCs w:val="18"/>
              </w:rPr>
            </w:pPr>
            <w:r>
              <w:rPr>
                <w:rFonts w:cs="Arial"/>
                <w:sz w:val="18"/>
                <w:szCs w:val="18"/>
              </w:rPr>
              <w:t>120’000</w:t>
            </w:r>
          </w:p>
        </w:tc>
        <w:tc>
          <w:tcPr>
            <w:tcW w:w="1120" w:type="dxa"/>
            <w:tcBorders>
              <w:bottom w:val="single" w:sz="8" w:space="0" w:color="auto"/>
            </w:tcBorders>
            <w:shd w:val="clear" w:color="auto" w:fill="auto"/>
            <w:vAlign w:val="bottom"/>
          </w:tcPr>
          <w:p w:rsidR="007069BC" w:rsidRDefault="007069BC" w:rsidP="00B47A81">
            <w:pPr>
              <w:jc w:val="right"/>
              <w:rPr>
                <w:rFonts w:cs="Arial"/>
                <w:sz w:val="18"/>
                <w:szCs w:val="18"/>
              </w:rPr>
            </w:pPr>
            <w:r>
              <w:rPr>
                <w:rFonts w:cs="Arial"/>
                <w:sz w:val="18"/>
                <w:szCs w:val="18"/>
              </w:rPr>
              <w:t>120’000</w:t>
            </w:r>
          </w:p>
        </w:tc>
        <w:tc>
          <w:tcPr>
            <w:tcW w:w="1120" w:type="dxa"/>
            <w:tcBorders>
              <w:bottom w:val="single" w:sz="8" w:space="0" w:color="auto"/>
            </w:tcBorders>
            <w:shd w:val="clear" w:color="auto" w:fill="auto"/>
            <w:vAlign w:val="bottom"/>
          </w:tcPr>
          <w:p w:rsidR="007069BC" w:rsidRDefault="007069BC" w:rsidP="00B47A81">
            <w:pPr>
              <w:jc w:val="right"/>
              <w:rPr>
                <w:rFonts w:cs="Arial"/>
                <w:sz w:val="18"/>
                <w:szCs w:val="18"/>
              </w:rPr>
            </w:pPr>
            <w:r>
              <w:rPr>
                <w:rFonts w:cs="Arial"/>
                <w:sz w:val="18"/>
                <w:szCs w:val="18"/>
              </w:rPr>
              <w:t>120’000</w:t>
            </w:r>
          </w:p>
        </w:tc>
        <w:tc>
          <w:tcPr>
            <w:tcW w:w="1120" w:type="dxa"/>
            <w:tcBorders>
              <w:bottom w:val="single" w:sz="8" w:space="0" w:color="auto"/>
              <w:right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120’000</w:t>
            </w:r>
          </w:p>
        </w:tc>
        <w:tc>
          <w:tcPr>
            <w:tcW w:w="1120" w:type="dxa"/>
            <w:tcBorders>
              <w:left w:val="double" w:sz="4" w:space="0" w:color="auto"/>
              <w:bottom w:val="single" w:sz="8" w:space="0" w:color="auto"/>
            </w:tcBorders>
            <w:shd w:val="clear" w:color="auto" w:fill="auto"/>
            <w:vAlign w:val="bottom"/>
          </w:tcPr>
          <w:p w:rsidR="007069BC" w:rsidRDefault="007069BC" w:rsidP="00B47A81">
            <w:pPr>
              <w:jc w:val="right"/>
              <w:rPr>
                <w:rFonts w:cs="Arial"/>
                <w:b/>
                <w:bCs/>
                <w:sz w:val="18"/>
                <w:szCs w:val="18"/>
              </w:rPr>
            </w:pPr>
            <w:r>
              <w:rPr>
                <w:rFonts w:cs="Arial"/>
                <w:b/>
                <w:bCs/>
                <w:sz w:val="18"/>
                <w:szCs w:val="18"/>
              </w:rPr>
              <w:t>480’000</w:t>
            </w:r>
          </w:p>
        </w:tc>
      </w:tr>
      <w:tr w:rsidR="007069BC" w:rsidRPr="0091509E" w:rsidTr="00B47A81">
        <w:trPr>
          <w:trHeight w:val="270"/>
        </w:trPr>
        <w:tc>
          <w:tcPr>
            <w:tcW w:w="2992" w:type="dxa"/>
            <w:tcBorders>
              <w:bottom w:val="double" w:sz="4" w:space="0" w:color="auto"/>
            </w:tcBorders>
            <w:shd w:val="clear" w:color="auto" w:fill="auto"/>
            <w:noWrap/>
            <w:vAlign w:val="bottom"/>
          </w:tcPr>
          <w:p w:rsidR="007069BC" w:rsidRPr="0091509E" w:rsidRDefault="007069BC" w:rsidP="00B47A81">
            <w:pPr>
              <w:rPr>
                <w:rFonts w:cs="Arial"/>
                <w:b/>
                <w:bCs/>
                <w:sz w:val="18"/>
                <w:szCs w:val="18"/>
              </w:rPr>
            </w:pPr>
            <w:r>
              <w:rPr>
                <w:rFonts w:cs="Arial"/>
                <w:b/>
                <w:bCs/>
                <w:sz w:val="18"/>
                <w:szCs w:val="18"/>
              </w:rPr>
              <w:t>Nara</w:t>
            </w:r>
          </w:p>
        </w:tc>
        <w:tc>
          <w:tcPr>
            <w:tcW w:w="934" w:type="dxa"/>
            <w:tcBorders>
              <w:bottom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170’000</w:t>
            </w:r>
          </w:p>
        </w:tc>
        <w:tc>
          <w:tcPr>
            <w:tcW w:w="1120" w:type="dxa"/>
            <w:tcBorders>
              <w:bottom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170’000</w:t>
            </w:r>
          </w:p>
        </w:tc>
        <w:tc>
          <w:tcPr>
            <w:tcW w:w="1120" w:type="dxa"/>
            <w:tcBorders>
              <w:bottom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170’000</w:t>
            </w:r>
          </w:p>
        </w:tc>
        <w:tc>
          <w:tcPr>
            <w:tcW w:w="1120" w:type="dxa"/>
            <w:tcBorders>
              <w:bottom w:val="double" w:sz="4" w:space="0" w:color="auto"/>
              <w:right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170’000</w:t>
            </w:r>
          </w:p>
        </w:tc>
        <w:tc>
          <w:tcPr>
            <w:tcW w:w="1120" w:type="dxa"/>
            <w:tcBorders>
              <w:left w:val="double" w:sz="4" w:space="0" w:color="auto"/>
              <w:bottom w:val="double" w:sz="4" w:space="0" w:color="auto"/>
            </w:tcBorders>
            <w:shd w:val="clear" w:color="auto" w:fill="auto"/>
            <w:vAlign w:val="bottom"/>
          </w:tcPr>
          <w:p w:rsidR="007069BC" w:rsidRDefault="007069BC" w:rsidP="00B47A81">
            <w:pPr>
              <w:jc w:val="right"/>
              <w:rPr>
                <w:rFonts w:cs="Arial"/>
                <w:b/>
                <w:bCs/>
                <w:sz w:val="18"/>
                <w:szCs w:val="18"/>
              </w:rPr>
            </w:pPr>
            <w:r>
              <w:rPr>
                <w:rFonts w:cs="Arial"/>
                <w:b/>
                <w:bCs/>
                <w:sz w:val="18"/>
                <w:szCs w:val="18"/>
              </w:rPr>
              <w:t>680’000</w:t>
            </w:r>
          </w:p>
        </w:tc>
      </w:tr>
      <w:tr w:rsidR="007069BC" w:rsidRPr="0091509E" w:rsidTr="00B47A81">
        <w:trPr>
          <w:trHeight w:val="270"/>
        </w:trPr>
        <w:tc>
          <w:tcPr>
            <w:tcW w:w="2992" w:type="dxa"/>
            <w:tcBorders>
              <w:top w:val="double" w:sz="4" w:space="0" w:color="auto"/>
            </w:tcBorders>
            <w:shd w:val="clear" w:color="auto" w:fill="auto"/>
            <w:noWrap/>
            <w:vAlign w:val="bottom"/>
          </w:tcPr>
          <w:p w:rsidR="007069BC" w:rsidRPr="0091509E" w:rsidRDefault="007069BC" w:rsidP="00B47A81">
            <w:pPr>
              <w:jc w:val="right"/>
              <w:rPr>
                <w:rFonts w:cs="Arial"/>
                <w:b/>
                <w:bCs/>
                <w:sz w:val="18"/>
                <w:szCs w:val="18"/>
              </w:rPr>
            </w:pPr>
            <w:r>
              <w:rPr>
                <w:rFonts w:cs="Arial"/>
                <w:b/>
                <w:bCs/>
                <w:sz w:val="18"/>
                <w:szCs w:val="18"/>
              </w:rPr>
              <w:t>Totale</w:t>
            </w:r>
          </w:p>
        </w:tc>
        <w:tc>
          <w:tcPr>
            <w:tcW w:w="934" w:type="dxa"/>
            <w:tcBorders>
              <w:top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1'350’000</w:t>
            </w:r>
          </w:p>
        </w:tc>
        <w:tc>
          <w:tcPr>
            <w:tcW w:w="1120" w:type="dxa"/>
            <w:tcBorders>
              <w:top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1'350’000</w:t>
            </w:r>
          </w:p>
        </w:tc>
        <w:tc>
          <w:tcPr>
            <w:tcW w:w="1120" w:type="dxa"/>
            <w:tcBorders>
              <w:top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1'350’000</w:t>
            </w:r>
          </w:p>
        </w:tc>
        <w:tc>
          <w:tcPr>
            <w:tcW w:w="1120" w:type="dxa"/>
            <w:tcBorders>
              <w:top w:val="double" w:sz="4" w:space="0" w:color="auto"/>
              <w:right w:val="double" w:sz="4" w:space="0" w:color="auto"/>
            </w:tcBorders>
            <w:shd w:val="clear" w:color="auto" w:fill="auto"/>
            <w:vAlign w:val="bottom"/>
          </w:tcPr>
          <w:p w:rsidR="007069BC" w:rsidRDefault="007069BC" w:rsidP="00B47A81">
            <w:pPr>
              <w:jc w:val="right"/>
              <w:rPr>
                <w:rFonts w:cs="Arial"/>
                <w:sz w:val="18"/>
                <w:szCs w:val="18"/>
              </w:rPr>
            </w:pPr>
            <w:r>
              <w:rPr>
                <w:rFonts w:cs="Arial"/>
                <w:sz w:val="18"/>
                <w:szCs w:val="18"/>
              </w:rPr>
              <w:t>1'350’000</w:t>
            </w:r>
          </w:p>
        </w:tc>
        <w:tc>
          <w:tcPr>
            <w:tcW w:w="1120" w:type="dxa"/>
            <w:tcBorders>
              <w:top w:val="double" w:sz="4" w:space="0" w:color="auto"/>
              <w:left w:val="double" w:sz="4" w:space="0" w:color="auto"/>
            </w:tcBorders>
            <w:shd w:val="clear" w:color="auto" w:fill="auto"/>
            <w:vAlign w:val="bottom"/>
          </w:tcPr>
          <w:p w:rsidR="007069BC" w:rsidRDefault="007069BC" w:rsidP="00B47A81">
            <w:pPr>
              <w:jc w:val="right"/>
              <w:rPr>
                <w:rFonts w:cs="Arial"/>
                <w:b/>
                <w:bCs/>
                <w:sz w:val="18"/>
                <w:szCs w:val="18"/>
              </w:rPr>
            </w:pPr>
            <w:r>
              <w:rPr>
                <w:rFonts w:cs="Arial"/>
                <w:b/>
                <w:bCs/>
                <w:sz w:val="18"/>
                <w:szCs w:val="18"/>
              </w:rPr>
              <w:t>5'400’000</w:t>
            </w:r>
          </w:p>
        </w:tc>
      </w:tr>
    </w:tbl>
    <w:p w:rsidR="007069BC" w:rsidRPr="0091509E" w:rsidRDefault="007069BC" w:rsidP="00155A9C">
      <w:pPr>
        <w:tabs>
          <w:tab w:val="left" w:pos="4253"/>
          <w:tab w:val="left" w:pos="5387"/>
          <w:tab w:val="left" w:pos="7371"/>
        </w:tabs>
        <w:spacing w:before="80"/>
        <w:rPr>
          <w:bCs/>
        </w:rPr>
      </w:pPr>
      <w:r w:rsidRPr="0091509E">
        <w:rPr>
          <w:rFonts w:cs="Arial"/>
          <w:i/>
          <w:color w:val="000000"/>
          <w:sz w:val="16"/>
        </w:rPr>
        <w:t xml:space="preserve">Fonte: </w:t>
      </w:r>
      <w:proofErr w:type="spellStart"/>
      <w:r w:rsidRPr="0091509E">
        <w:rPr>
          <w:rFonts w:cs="Arial"/>
          <w:b/>
          <w:color w:val="000000"/>
          <w:sz w:val="16"/>
        </w:rPr>
        <w:t>UAC</w:t>
      </w:r>
      <w:r w:rsidRPr="0091509E">
        <w:rPr>
          <w:rFonts w:cs="Arial"/>
          <w:color w:val="000000"/>
          <w:sz w:val="16"/>
        </w:rPr>
        <w:t>_Ufficio</w:t>
      </w:r>
      <w:proofErr w:type="spellEnd"/>
      <w:r w:rsidRPr="0091509E">
        <w:rPr>
          <w:rFonts w:cs="Arial"/>
          <w:color w:val="000000"/>
          <w:sz w:val="16"/>
        </w:rPr>
        <w:t xml:space="preserve"> dell’amminist</w:t>
      </w:r>
      <w:r>
        <w:rPr>
          <w:rFonts w:cs="Arial"/>
          <w:color w:val="000000"/>
          <w:sz w:val="16"/>
        </w:rPr>
        <w:t xml:space="preserve">razione e del </w:t>
      </w:r>
      <w:proofErr w:type="spellStart"/>
      <w:r>
        <w:rPr>
          <w:rFonts w:cs="Arial"/>
          <w:color w:val="000000"/>
          <w:sz w:val="16"/>
        </w:rPr>
        <w:t>controlling</w:t>
      </w:r>
      <w:proofErr w:type="spellEnd"/>
    </w:p>
    <w:p w:rsidR="007069BC" w:rsidRDefault="007069BC" w:rsidP="007069BC">
      <w:pPr>
        <w:autoSpaceDE w:val="0"/>
        <w:autoSpaceDN w:val="0"/>
        <w:adjustRightInd w:val="0"/>
      </w:pPr>
    </w:p>
    <w:p w:rsidR="007069BC" w:rsidRDefault="007069BC" w:rsidP="007069BC">
      <w:pPr>
        <w:autoSpaceDE w:val="0"/>
        <w:autoSpaceDN w:val="0"/>
        <w:adjustRightInd w:val="0"/>
      </w:pPr>
      <w:r>
        <w:t xml:space="preserve">Ai beneficiari di sussidi di cui al presente messaggio assoggettati per sussidio alla legislazione sulle commesse pubbliche, verrà imposto un unico consulente indipendente ai sensi degli artt. 60 cpv. 3 e 60a </w:t>
      </w:r>
      <w:proofErr w:type="spellStart"/>
      <w:r>
        <w:t>RLCPubb</w:t>
      </w:r>
      <w:proofErr w:type="spellEnd"/>
      <w:r>
        <w:t>/CIAP.</w:t>
      </w:r>
    </w:p>
    <w:p w:rsidR="007069BC" w:rsidRDefault="007069BC" w:rsidP="007069BC">
      <w:pPr>
        <w:autoSpaceDE w:val="0"/>
        <w:autoSpaceDN w:val="0"/>
        <w:adjustRightInd w:val="0"/>
      </w:pPr>
    </w:p>
    <w:p w:rsidR="007069BC" w:rsidRDefault="007069BC" w:rsidP="007069BC">
      <w:pPr>
        <w:autoSpaceDE w:val="0"/>
        <w:autoSpaceDN w:val="0"/>
        <w:adjustRightInd w:val="0"/>
      </w:pPr>
    </w:p>
    <w:p w:rsidR="007069BC" w:rsidRDefault="007069BC" w:rsidP="007069BC">
      <w:pPr>
        <w:pStyle w:val="Titolo2"/>
        <w:keepLines/>
        <w:numPr>
          <w:ilvl w:val="1"/>
          <w:numId w:val="16"/>
        </w:numPr>
        <w:tabs>
          <w:tab w:val="clear" w:pos="567"/>
        </w:tabs>
      </w:pPr>
      <w:bookmarkStart w:id="102" w:name="_Toc485131905"/>
      <w:bookmarkStart w:id="103" w:name="_Toc486407486"/>
      <w:r>
        <w:t>Modalità di erogazione contributo</w:t>
      </w:r>
      <w:bookmarkEnd w:id="102"/>
      <w:bookmarkEnd w:id="103"/>
      <w:r>
        <w:t xml:space="preserve"> </w:t>
      </w:r>
    </w:p>
    <w:p w:rsidR="007069BC" w:rsidRDefault="007069BC" w:rsidP="007069BC">
      <w:pPr>
        <w:autoSpaceDE w:val="0"/>
        <w:autoSpaceDN w:val="0"/>
        <w:adjustRightInd w:val="0"/>
        <w:rPr>
          <w:color w:val="000000"/>
        </w:rPr>
      </w:pPr>
      <w:r w:rsidRPr="002546E3">
        <w:rPr>
          <w:color w:val="000000"/>
        </w:rPr>
        <w:t xml:space="preserve">I contributi </w:t>
      </w:r>
      <w:r>
        <w:rPr>
          <w:color w:val="000000"/>
        </w:rPr>
        <w:t xml:space="preserve">annuali forfettari </w:t>
      </w:r>
      <w:r w:rsidRPr="002546E3">
        <w:rPr>
          <w:color w:val="000000"/>
        </w:rPr>
        <w:t xml:space="preserve">saranno erogati </w:t>
      </w:r>
      <w:r>
        <w:rPr>
          <w:color w:val="000000"/>
        </w:rPr>
        <w:t>in due tranche equivalenti. Un primo versamento (corrispondente al 50% del contributo annuo) verrà versato entro 30 giorni dalla ricezione della copia del rapporto di manutenzione annuale che ogni stazione è obbligata ad inoltrare all’UFT entro il 31 marzo. Il saldo sarà erogato entro 30 giorni dalla ricezione dei rapporti di revisione delle società proprietarie degli impianti e delle società di gestione degli stessi</w:t>
      </w:r>
      <w:r w:rsidRPr="002546E3">
        <w:rPr>
          <w:color w:val="000000"/>
        </w:rPr>
        <w:t>.</w:t>
      </w:r>
      <w:r>
        <w:rPr>
          <w:color w:val="000000"/>
        </w:rPr>
        <w:t xml:space="preserve"> Per le persone fisiche dovranno essere presentate delle chiusure contabili (bilancio e conto economico) firmate relative agli impianti di risalita.</w:t>
      </w:r>
    </w:p>
    <w:p w:rsidR="007069BC" w:rsidRDefault="007069BC" w:rsidP="007069BC">
      <w:pPr>
        <w:autoSpaceDE w:val="0"/>
        <w:autoSpaceDN w:val="0"/>
        <w:adjustRightInd w:val="0"/>
        <w:rPr>
          <w:color w:val="000000"/>
        </w:rPr>
      </w:pPr>
    </w:p>
    <w:p w:rsidR="007069BC" w:rsidRDefault="007069BC" w:rsidP="007069BC">
      <w:pPr>
        <w:autoSpaceDE w:val="0"/>
        <w:autoSpaceDN w:val="0"/>
        <w:adjustRightInd w:val="0"/>
        <w:rPr>
          <w:color w:val="000000"/>
        </w:rPr>
      </w:pPr>
      <w:r>
        <w:rPr>
          <w:color w:val="000000"/>
        </w:rPr>
        <w:t xml:space="preserve">L’erogazione dell’acconto relativo alla stagione 2017/18 avverrà dopo che saranno trascorsi i termini di referendum del DL relativo al presente messaggio. </w:t>
      </w:r>
    </w:p>
    <w:p w:rsidR="007069BC" w:rsidRDefault="007069BC" w:rsidP="007069BC">
      <w:pPr>
        <w:autoSpaceDE w:val="0"/>
        <w:autoSpaceDN w:val="0"/>
        <w:adjustRightInd w:val="0"/>
        <w:rPr>
          <w:color w:val="000000"/>
        </w:rPr>
      </w:pPr>
    </w:p>
    <w:p w:rsidR="007069BC" w:rsidRDefault="007069BC" w:rsidP="007069BC">
      <w:pPr>
        <w:autoSpaceDE w:val="0"/>
        <w:autoSpaceDN w:val="0"/>
        <w:adjustRightInd w:val="0"/>
        <w:rPr>
          <w:color w:val="000000"/>
        </w:rPr>
      </w:pPr>
      <w:r w:rsidRPr="002546E3">
        <w:rPr>
          <w:color w:val="000000"/>
        </w:rPr>
        <w:t xml:space="preserve">Se le società dovessero presentare situazioni di sovra indebitamento ai sensi dell’art. 725 CO non coperti da crediti postergati, lo Stato potrà </w:t>
      </w:r>
      <w:r>
        <w:rPr>
          <w:color w:val="000000"/>
        </w:rPr>
        <w:t>procedere alla</w:t>
      </w:r>
      <w:r w:rsidRPr="002546E3">
        <w:rPr>
          <w:color w:val="000000"/>
        </w:rPr>
        <w:t xml:space="preserve"> revoca o </w:t>
      </w:r>
      <w:r>
        <w:rPr>
          <w:color w:val="000000"/>
        </w:rPr>
        <w:t xml:space="preserve">alla </w:t>
      </w:r>
      <w:r w:rsidRPr="002546E3">
        <w:rPr>
          <w:color w:val="000000"/>
        </w:rPr>
        <w:t xml:space="preserve">sospensione della concessione del contributo. La revoca (o la sospensione) potrà pure essere effettuata nel caso in cui le società dovessero avere pendenze in esecuzione forzata o fallimento. La sospensione perdurerà fintanto che non verrà comprovata l’estinzione di tutti i debiti in procedura esecutiva o fallimentare. Lo Stato </w:t>
      </w:r>
      <w:r>
        <w:rPr>
          <w:color w:val="000000"/>
        </w:rPr>
        <w:t xml:space="preserve">avrà </w:t>
      </w:r>
      <w:r w:rsidRPr="002546E3">
        <w:rPr>
          <w:color w:val="000000"/>
        </w:rPr>
        <w:t xml:space="preserve">pure </w:t>
      </w:r>
      <w:r>
        <w:rPr>
          <w:color w:val="000000"/>
        </w:rPr>
        <w:t>facoltà di</w:t>
      </w:r>
      <w:r w:rsidRPr="002546E3">
        <w:rPr>
          <w:color w:val="000000"/>
        </w:rPr>
        <w:t xml:space="preserve"> versare l’ammontare del contributo direttamente al beneficiario, o </w:t>
      </w:r>
      <w:r>
        <w:rPr>
          <w:color w:val="000000"/>
        </w:rPr>
        <w:t>di</w:t>
      </w:r>
      <w:r w:rsidRPr="002546E3">
        <w:rPr>
          <w:color w:val="000000"/>
        </w:rPr>
        <w:t xml:space="preserve"> compensarlo con debiti che queste società potrebbero avere nei suoi confronti (imposte cantonali o federali, imposte alla fonte, contributi AVS). </w:t>
      </w:r>
    </w:p>
    <w:p w:rsidR="007069BC" w:rsidRDefault="007069BC" w:rsidP="007069BC">
      <w:pPr>
        <w:autoSpaceDE w:val="0"/>
        <w:autoSpaceDN w:val="0"/>
        <w:adjustRightInd w:val="0"/>
        <w:rPr>
          <w:color w:val="000000"/>
        </w:rPr>
      </w:pPr>
    </w:p>
    <w:p w:rsidR="007069BC" w:rsidRDefault="007069BC" w:rsidP="007069BC">
      <w:pPr>
        <w:autoSpaceDE w:val="0"/>
        <w:autoSpaceDN w:val="0"/>
        <w:adjustRightInd w:val="0"/>
        <w:rPr>
          <w:rFonts w:cs="Arial"/>
          <w:szCs w:val="24"/>
        </w:rPr>
      </w:pPr>
      <w:r>
        <w:rPr>
          <w:rFonts w:cs="Arial"/>
          <w:szCs w:val="24"/>
        </w:rPr>
        <w:t>L’erogazione del contributo avverrà secondo le disponibilità finanziarie dello Stato.</w:t>
      </w:r>
    </w:p>
    <w:p w:rsidR="007069BC" w:rsidRPr="0091509E" w:rsidRDefault="007069BC" w:rsidP="007069BC">
      <w:pPr>
        <w:autoSpaceDE w:val="0"/>
        <w:autoSpaceDN w:val="0"/>
        <w:adjustRightInd w:val="0"/>
      </w:pPr>
    </w:p>
    <w:p w:rsidR="007069BC" w:rsidRDefault="007069BC" w:rsidP="00155A9C">
      <w:pPr>
        <w:pStyle w:val="Titolo1"/>
        <w:keepLines/>
        <w:numPr>
          <w:ilvl w:val="0"/>
          <w:numId w:val="16"/>
        </w:numPr>
        <w:tabs>
          <w:tab w:val="clear" w:pos="567"/>
        </w:tabs>
        <w:ind w:left="567" w:hanging="567"/>
      </w:pPr>
      <w:bookmarkStart w:id="104" w:name="_Toc485131906"/>
      <w:bookmarkStart w:id="105" w:name="_Toc486407487"/>
      <w:r>
        <w:lastRenderedPageBreak/>
        <w:t>RELAZIONI CON LE LINEE DIRETTIVE E IL PIANO FINANZIARIO</w:t>
      </w:r>
      <w:bookmarkEnd w:id="104"/>
      <w:bookmarkEnd w:id="105"/>
    </w:p>
    <w:p w:rsidR="007069BC" w:rsidRDefault="007069BC" w:rsidP="007069BC">
      <w:pPr>
        <w:pStyle w:val="Titolo2"/>
        <w:keepLines/>
        <w:numPr>
          <w:ilvl w:val="1"/>
          <w:numId w:val="16"/>
        </w:numPr>
        <w:tabs>
          <w:tab w:val="clear" w:pos="567"/>
        </w:tabs>
      </w:pPr>
      <w:bookmarkStart w:id="106" w:name="_Toc485131907"/>
      <w:bookmarkStart w:id="107" w:name="_Toc486407488"/>
      <w:r>
        <w:t>Relazioni con le linee direttive</w:t>
      </w:r>
      <w:bookmarkEnd w:id="106"/>
      <w:bookmarkEnd w:id="107"/>
    </w:p>
    <w:p w:rsidR="007069BC" w:rsidRPr="0091509E" w:rsidRDefault="007069BC" w:rsidP="007069BC">
      <w:pPr>
        <w:pStyle w:val="Corpotesto"/>
        <w:rPr>
          <w:rFonts w:cs="Arial"/>
          <w:i/>
        </w:rPr>
      </w:pPr>
      <w:r w:rsidRPr="002069BA">
        <w:rPr>
          <w:rFonts w:cs="Arial"/>
        </w:rPr>
        <w:t>Il presente messaggio è coerente con la scheda n. 12 Turismo, area di intervento prioritario “Formazione, lavoro e sviluppo economico” delle Linee Direttive 2015-2019.</w:t>
      </w:r>
    </w:p>
    <w:p w:rsidR="007069BC" w:rsidRPr="0091509E" w:rsidRDefault="007069BC" w:rsidP="007069BC">
      <w:pPr>
        <w:tabs>
          <w:tab w:val="left" w:pos="567"/>
        </w:tabs>
      </w:pPr>
    </w:p>
    <w:p w:rsidR="007069BC" w:rsidRDefault="007069BC" w:rsidP="007069BC">
      <w:pPr>
        <w:tabs>
          <w:tab w:val="left" w:pos="567"/>
        </w:tabs>
      </w:pPr>
    </w:p>
    <w:p w:rsidR="007069BC" w:rsidRPr="001F6245" w:rsidRDefault="007069BC" w:rsidP="00155A9C">
      <w:pPr>
        <w:pStyle w:val="Titolo2"/>
        <w:keepLines/>
        <w:numPr>
          <w:ilvl w:val="1"/>
          <w:numId w:val="16"/>
        </w:numPr>
        <w:tabs>
          <w:tab w:val="clear" w:pos="567"/>
        </w:tabs>
        <w:ind w:left="567" w:hanging="567"/>
      </w:pPr>
      <w:bookmarkStart w:id="108" w:name="_Toc485131908"/>
      <w:bookmarkStart w:id="109" w:name="_Toc486407489"/>
      <w:r w:rsidRPr="001F6245">
        <w:t>Conseguenze finanziarie sulla gestione corrente</w:t>
      </w:r>
      <w:bookmarkEnd w:id="108"/>
      <w:bookmarkEnd w:id="109"/>
    </w:p>
    <w:p w:rsidR="007069BC" w:rsidRPr="0091509E" w:rsidRDefault="007069BC" w:rsidP="00155A9C">
      <w:r w:rsidRPr="0091509E">
        <w:t xml:space="preserve">Il credito qui richiesto, concernente il contributo </w:t>
      </w:r>
      <w:r>
        <w:t xml:space="preserve">forfettario </w:t>
      </w:r>
      <w:r w:rsidRPr="0091509E">
        <w:t>a</w:t>
      </w:r>
      <w:r>
        <w:t>lla gestione</w:t>
      </w:r>
      <w:r w:rsidRPr="0091509E">
        <w:t xml:space="preserve"> delle stazioni di </w:t>
      </w:r>
      <w:proofErr w:type="spellStart"/>
      <w:r w:rsidRPr="0091509E">
        <w:t>Carì</w:t>
      </w:r>
      <w:proofErr w:type="spellEnd"/>
      <w:r w:rsidRPr="0091509E">
        <w:t xml:space="preserve">, Bosco </w:t>
      </w:r>
      <w:proofErr w:type="spellStart"/>
      <w:r w:rsidRPr="0091509E">
        <w:t>Gurin</w:t>
      </w:r>
      <w:proofErr w:type="spellEnd"/>
      <w:r w:rsidRPr="0091509E">
        <w:t>, Campo Blenio</w:t>
      </w:r>
      <w:r>
        <w:t>,</w:t>
      </w:r>
      <w:r w:rsidRPr="0091509E">
        <w:t xml:space="preserve"> Nara</w:t>
      </w:r>
      <w:r>
        <w:t xml:space="preserve"> e Airolo</w:t>
      </w:r>
      <w:r w:rsidRPr="0091509E">
        <w:t xml:space="preserve"> dalla stagione 201</w:t>
      </w:r>
      <w:r>
        <w:t>7</w:t>
      </w:r>
      <w:r w:rsidRPr="0091509E">
        <w:t>/1</w:t>
      </w:r>
      <w:r>
        <w:t>8</w:t>
      </w:r>
      <w:r w:rsidRPr="0091509E">
        <w:t xml:space="preserve"> alla stagione 20</w:t>
      </w:r>
      <w:r>
        <w:t>20</w:t>
      </w:r>
      <w:r w:rsidRPr="0091509E">
        <w:t>/</w:t>
      </w:r>
      <w:r>
        <w:t xml:space="preserve">21 </w:t>
      </w:r>
      <w:r w:rsidRPr="0091509E">
        <w:t>verrà inserito alla voce contabile 36</w:t>
      </w:r>
      <w:r>
        <w:t>3</w:t>
      </w:r>
      <w:r w:rsidRPr="0091509E">
        <w:t xml:space="preserve">5 </w:t>
      </w:r>
      <w:r>
        <w:t>0</w:t>
      </w:r>
      <w:r w:rsidRPr="0091509E">
        <w:t>1</w:t>
      </w:r>
      <w:r>
        <w:t>56</w:t>
      </w:r>
      <w:r w:rsidRPr="0091509E">
        <w:t xml:space="preserve"> (Contributi cantonali impianti di risalita)</w:t>
      </w:r>
      <w:r>
        <w:t xml:space="preserve"> CRB</w:t>
      </w:r>
      <w:r w:rsidRPr="0091509E">
        <w:t xml:space="preserve"> 835. </w:t>
      </w:r>
      <w:r>
        <w:t xml:space="preserve">Annualmente verrà preventivato un costo a gestione corrente di </w:t>
      </w:r>
      <w:r w:rsidRPr="00240E81">
        <w:t>1’350'000.</w:t>
      </w:r>
      <w:r>
        <w:t xml:space="preserve">- </w:t>
      </w:r>
      <w:r w:rsidRPr="00240E81">
        <w:t>franchi</w:t>
      </w:r>
      <w:r>
        <w:t xml:space="preserve"> così ripartito</w:t>
      </w:r>
      <w:r w:rsidRPr="00240E81">
        <w:t>:</w:t>
      </w:r>
    </w:p>
    <w:p w:rsidR="007069BC" w:rsidRPr="0091509E" w:rsidRDefault="007069BC" w:rsidP="00155A9C">
      <w:pPr>
        <w:spacing w:before="80"/>
        <w:rPr>
          <w:u w:val="single"/>
        </w:rPr>
      </w:pPr>
      <w:r>
        <w:t>Airolo</w:t>
      </w:r>
      <w:r w:rsidRPr="0091509E">
        <w:t xml:space="preserve">: </w:t>
      </w:r>
      <w:r>
        <w:t>800</w:t>
      </w:r>
      <w:r w:rsidRPr="0091509E">
        <w:t>'000</w:t>
      </w:r>
      <w:r>
        <w:t xml:space="preserve">.- </w:t>
      </w:r>
      <w:r w:rsidRPr="0091509E">
        <w:t>fr</w:t>
      </w:r>
      <w:r>
        <w:t>anchi;</w:t>
      </w:r>
    </w:p>
    <w:p w:rsidR="007069BC" w:rsidRPr="0091509E" w:rsidRDefault="007069BC" w:rsidP="00155A9C">
      <w:pPr>
        <w:tabs>
          <w:tab w:val="left" w:pos="567"/>
        </w:tabs>
        <w:spacing w:before="80"/>
        <w:rPr>
          <w:u w:val="single"/>
        </w:rPr>
      </w:pPr>
      <w:r w:rsidRPr="0091509E">
        <w:rPr>
          <w:rFonts w:cs="Arial"/>
          <w:szCs w:val="24"/>
        </w:rPr>
        <w:t>B</w:t>
      </w:r>
      <w:r>
        <w:rPr>
          <w:rFonts w:cs="Arial"/>
          <w:szCs w:val="24"/>
        </w:rPr>
        <w:t>osco</w:t>
      </w:r>
      <w:r w:rsidRPr="0091509E">
        <w:rPr>
          <w:rFonts w:cs="Arial"/>
          <w:szCs w:val="24"/>
        </w:rPr>
        <w:t xml:space="preserve"> </w:t>
      </w:r>
      <w:proofErr w:type="spellStart"/>
      <w:r w:rsidRPr="0091509E">
        <w:rPr>
          <w:rFonts w:cs="Arial"/>
          <w:szCs w:val="24"/>
        </w:rPr>
        <w:t>Gurin</w:t>
      </w:r>
      <w:proofErr w:type="spellEnd"/>
      <w:r w:rsidRPr="0091509E">
        <w:rPr>
          <w:rFonts w:cs="Arial"/>
          <w:szCs w:val="24"/>
        </w:rPr>
        <w:t xml:space="preserve">: </w:t>
      </w:r>
      <w:r>
        <w:rPr>
          <w:rFonts w:cs="Arial"/>
          <w:szCs w:val="24"/>
        </w:rPr>
        <w:t>1800</w:t>
      </w:r>
      <w:r w:rsidRPr="0091509E">
        <w:rPr>
          <w:rFonts w:cs="Arial"/>
          <w:szCs w:val="24"/>
        </w:rPr>
        <w:t>'000</w:t>
      </w:r>
      <w:r>
        <w:rPr>
          <w:rFonts w:cs="Arial"/>
          <w:szCs w:val="24"/>
        </w:rPr>
        <w:t>.-</w:t>
      </w:r>
      <w:r w:rsidRPr="0091509E">
        <w:rPr>
          <w:rFonts w:cs="Arial"/>
          <w:szCs w:val="24"/>
        </w:rPr>
        <w:t xml:space="preserve"> fr</w:t>
      </w:r>
      <w:r>
        <w:rPr>
          <w:rFonts w:cs="Arial"/>
          <w:szCs w:val="24"/>
        </w:rPr>
        <w:t>anchi</w:t>
      </w:r>
      <w:r w:rsidRPr="0091509E">
        <w:rPr>
          <w:rFonts w:cs="Arial"/>
          <w:szCs w:val="24"/>
        </w:rPr>
        <w:t>;</w:t>
      </w:r>
    </w:p>
    <w:p w:rsidR="007069BC" w:rsidRPr="0091509E" w:rsidRDefault="007069BC" w:rsidP="00155A9C">
      <w:pPr>
        <w:tabs>
          <w:tab w:val="left" w:pos="567"/>
        </w:tabs>
        <w:spacing w:before="80"/>
        <w:rPr>
          <w:u w:val="single"/>
        </w:rPr>
      </w:pPr>
      <w:r w:rsidRPr="0091509E">
        <w:rPr>
          <w:rFonts w:cs="Arial"/>
          <w:szCs w:val="24"/>
        </w:rPr>
        <w:t>C</w:t>
      </w:r>
      <w:r>
        <w:rPr>
          <w:rFonts w:cs="Arial"/>
          <w:szCs w:val="24"/>
        </w:rPr>
        <w:t>ampo</w:t>
      </w:r>
      <w:r w:rsidRPr="0091509E">
        <w:rPr>
          <w:rFonts w:cs="Arial"/>
          <w:szCs w:val="24"/>
        </w:rPr>
        <w:t xml:space="preserve"> Blenio: </w:t>
      </w:r>
      <w:r>
        <w:rPr>
          <w:rFonts w:cs="Arial"/>
          <w:szCs w:val="24"/>
        </w:rPr>
        <w:t>80'000.-</w:t>
      </w:r>
      <w:r w:rsidRPr="0091509E">
        <w:rPr>
          <w:rFonts w:cs="Arial"/>
          <w:szCs w:val="24"/>
        </w:rPr>
        <w:t xml:space="preserve"> fr</w:t>
      </w:r>
      <w:r>
        <w:rPr>
          <w:rFonts w:cs="Arial"/>
          <w:szCs w:val="24"/>
        </w:rPr>
        <w:t>anchi</w:t>
      </w:r>
      <w:r w:rsidRPr="0091509E">
        <w:rPr>
          <w:rFonts w:cs="Arial"/>
          <w:szCs w:val="24"/>
        </w:rPr>
        <w:t>;</w:t>
      </w:r>
    </w:p>
    <w:p w:rsidR="007069BC" w:rsidRPr="0091509E" w:rsidRDefault="007069BC" w:rsidP="00155A9C">
      <w:pPr>
        <w:tabs>
          <w:tab w:val="left" w:pos="567"/>
        </w:tabs>
        <w:spacing w:before="80"/>
        <w:rPr>
          <w:rFonts w:cs="Arial"/>
          <w:szCs w:val="24"/>
        </w:rPr>
      </w:pPr>
      <w:proofErr w:type="spellStart"/>
      <w:r w:rsidRPr="0091509E">
        <w:rPr>
          <w:rFonts w:cs="Arial"/>
          <w:szCs w:val="24"/>
        </w:rPr>
        <w:t>Carì</w:t>
      </w:r>
      <w:proofErr w:type="spellEnd"/>
      <w:r w:rsidRPr="0091509E">
        <w:rPr>
          <w:rFonts w:cs="Arial"/>
          <w:szCs w:val="24"/>
        </w:rPr>
        <w:t xml:space="preserve">: </w:t>
      </w:r>
      <w:r>
        <w:rPr>
          <w:rFonts w:cs="Arial"/>
          <w:szCs w:val="24"/>
        </w:rPr>
        <w:t>120</w:t>
      </w:r>
      <w:r w:rsidRPr="0091509E">
        <w:rPr>
          <w:rFonts w:cs="Arial"/>
          <w:szCs w:val="24"/>
        </w:rPr>
        <w:t>'000</w:t>
      </w:r>
      <w:r>
        <w:rPr>
          <w:rFonts w:cs="Arial"/>
          <w:szCs w:val="24"/>
        </w:rPr>
        <w:t xml:space="preserve">.- </w:t>
      </w:r>
      <w:r w:rsidRPr="0091509E">
        <w:rPr>
          <w:rFonts w:cs="Arial"/>
          <w:szCs w:val="24"/>
        </w:rPr>
        <w:t>fr</w:t>
      </w:r>
      <w:r>
        <w:rPr>
          <w:rFonts w:cs="Arial"/>
          <w:szCs w:val="24"/>
        </w:rPr>
        <w:t>anchi</w:t>
      </w:r>
      <w:r w:rsidRPr="0091509E">
        <w:rPr>
          <w:rFonts w:cs="Arial"/>
          <w:szCs w:val="24"/>
        </w:rPr>
        <w:t>;</w:t>
      </w:r>
    </w:p>
    <w:p w:rsidR="007069BC" w:rsidRDefault="007069BC" w:rsidP="00155A9C">
      <w:pPr>
        <w:tabs>
          <w:tab w:val="left" w:pos="567"/>
        </w:tabs>
        <w:spacing w:before="80"/>
        <w:rPr>
          <w:rFonts w:cs="Arial"/>
          <w:szCs w:val="24"/>
        </w:rPr>
      </w:pPr>
      <w:r w:rsidRPr="0091509E">
        <w:rPr>
          <w:rFonts w:cs="Arial"/>
          <w:szCs w:val="24"/>
        </w:rPr>
        <w:t xml:space="preserve">Nara: </w:t>
      </w:r>
      <w:r>
        <w:rPr>
          <w:rFonts w:cs="Arial"/>
          <w:szCs w:val="24"/>
        </w:rPr>
        <w:t>170</w:t>
      </w:r>
      <w:r w:rsidRPr="0091509E">
        <w:rPr>
          <w:rFonts w:cs="Arial"/>
          <w:szCs w:val="24"/>
        </w:rPr>
        <w:t>'000</w:t>
      </w:r>
      <w:r>
        <w:rPr>
          <w:rFonts w:cs="Arial"/>
          <w:szCs w:val="24"/>
        </w:rPr>
        <w:t xml:space="preserve">.- </w:t>
      </w:r>
      <w:r w:rsidRPr="0091509E">
        <w:rPr>
          <w:rFonts w:cs="Arial"/>
          <w:szCs w:val="24"/>
        </w:rPr>
        <w:t>fr</w:t>
      </w:r>
      <w:r>
        <w:rPr>
          <w:rFonts w:cs="Arial"/>
          <w:szCs w:val="24"/>
        </w:rPr>
        <w:t>anchi.</w:t>
      </w:r>
    </w:p>
    <w:p w:rsidR="007069BC" w:rsidRPr="0091509E" w:rsidRDefault="007069BC" w:rsidP="00155A9C"/>
    <w:p w:rsidR="007069BC" w:rsidRPr="00CF6709" w:rsidRDefault="007069BC" w:rsidP="007069BC">
      <w:pPr>
        <w:spacing w:after="120"/>
        <w:rPr>
          <w:b/>
        </w:rPr>
      </w:pPr>
      <w:r w:rsidRPr="00CF6709">
        <w:rPr>
          <w:b/>
        </w:rPr>
        <w:t>Conseguenze sul personale</w:t>
      </w:r>
    </w:p>
    <w:p w:rsidR="007069BC" w:rsidRDefault="007069BC" w:rsidP="007069BC">
      <w:r w:rsidRPr="0091509E">
        <w:t>Nessuna</w:t>
      </w:r>
    </w:p>
    <w:p w:rsidR="007069BC" w:rsidRPr="0091509E" w:rsidRDefault="007069BC" w:rsidP="007069BC"/>
    <w:p w:rsidR="007069BC" w:rsidRPr="00CF6709" w:rsidRDefault="007069BC" w:rsidP="007069BC">
      <w:pPr>
        <w:spacing w:after="120"/>
        <w:rPr>
          <w:b/>
        </w:rPr>
      </w:pPr>
      <w:r w:rsidRPr="00CF6709">
        <w:rPr>
          <w:b/>
        </w:rPr>
        <w:t>Conseguenze per i Comuni</w:t>
      </w:r>
    </w:p>
    <w:p w:rsidR="007069BC" w:rsidRPr="0091509E" w:rsidRDefault="007069BC" w:rsidP="007069BC">
      <w:r w:rsidRPr="0091509E">
        <w:t>Nessuna</w:t>
      </w:r>
    </w:p>
    <w:p w:rsidR="007069BC" w:rsidRDefault="007069BC" w:rsidP="007069BC"/>
    <w:p w:rsidR="007069BC" w:rsidRDefault="007069BC" w:rsidP="007069BC">
      <w:r>
        <w:t>Lo stanziamento del credito proposto con l’allegato decreto legislativo richiede l’approvazione da parte della maggioranza assoluta dei membri del Gran Consiglio  (cfr. art. 5 cpv. 3 LGF).</w:t>
      </w:r>
    </w:p>
    <w:p w:rsidR="007069BC" w:rsidRDefault="007069BC" w:rsidP="007069BC"/>
    <w:p w:rsidR="00155A9C" w:rsidRPr="0091509E" w:rsidRDefault="00155A9C" w:rsidP="007069BC"/>
    <w:p w:rsidR="007069BC" w:rsidRPr="0091509E" w:rsidRDefault="007069BC" w:rsidP="007069BC">
      <w:r>
        <w:br w:type="page"/>
      </w:r>
    </w:p>
    <w:p w:rsidR="007069BC" w:rsidRDefault="007069BC" w:rsidP="00576BD9">
      <w:pPr>
        <w:pStyle w:val="Titolo1"/>
        <w:keepLines/>
        <w:numPr>
          <w:ilvl w:val="0"/>
          <w:numId w:val="16"/>
        </w:numPr>
        <w:tabs>
          <w:tab w:val="clear" w:pos="567"/>
        </w:tabs>
        <w:ind w:left="567" w:hanging="567"/>
      </w:pPr>
      <w:bookmarkStart w:id="110" w:name="_Toc485131909"/>
      <w:bookmarkStart w:id="111" w:name="_Toc486407490"/>
      <w:r>
        <w:lastRenderedPageBreak/>
        <w:t>CONCLUSIONI</w:t>
      </w:r>
      <w:bookmarkEnd w:id="110"/>
      <w:bookmarkEnd w:id="111"/>
    </w:p>
    <w:p w:rsidR="007069BC" w:rsidRDefault="007069BC" w:rsidP="007069BC">
      <w:r w:rsidRPr="00EE6E5E">
        <w:t>Il presente messaggio si basa sugli approfondimenti svolti dall’apposito gruppo di lavoro istituito dal Consiglio di Stato, che ha elaborato una strategia condivisa per gli impianti di risalita invernale sussidiati, basata sulla messa in rete di tutta l’offerta legata alla</w:t>
      </w:r>
      <w:r w:rsidRPr="00900DDB">
        <w:t xml:space="preserve"> montagna e l’avvio di collaborazioni interaziendali</w:t>
      </w:r>
      <w:r>
        <w:t>. Malgrado d</w:t>
      </w:r>
      <w:r>
        <w:rPr>
          <w:bCs/>
        </w:rPr>
        <w:t>urante l’intero periodo 2011/12 – 2015/2016 t</w:t>
      </w:r>
      <w:r w:rsidRPr="00306339">
        <w:rPr>
          <w:bCs/>
        </w:rPr>
        <w:t xml:space="preserve">utte le entità proprietarie e che gestiscono i cinque impianti di risalita al beneficio di contributi cantonali hanno generato complessivamente </w:t>
      </w:r>
      <w:r>
        <w:rPr>
          <w:bCs/>
        </w:rPr>
        <w:t>più di 10</w:t>
      </w:r>
      <w:r w:rsidRPr="00306339">
        <w:rPr>
          <w:bCs/>
        </w:rPr>
        <w:t xml:space="preserve"> </w:t>
      </w:r>
      <w:r>
        <w:rPr>
          <w:bCs/>
        </w:rPr>
        <w:t>m</w:t>
      </w:r>
      <w:r w:rsidRPr="00306339">
        <w:rPr>
          <w:bCs/>
        </w:rPr>
        <w:t xml:space="preserve">io </w:t>
      </w:r>
      <w:r>
        <w:rPr>
          <w:bCs/>
        </w:rPr>
        <w:t>di franchi</w:t>
      </w:r>
      <w:r w:rsidRPr="00306339">
        <w:rPr>
          <w:bCs/>
        </w:rPr>
        <w:t xml:space="preserve"> di perdite (al netto dei sussidi)</w:t>
      </w:r>
      <w:r>
        <w:rPr>
          <w:bCs/>
        </w:rPr>
        <w:t xml:space="preserve">, uno specifico approfondimento in merito all’impatto economico degli stessi ha dimostrato come </w:t>
      </w:r>
      <w:r w:rsidRPr="00532376">
        <w:t>per ogni franco dato alle stazioni sciistiche sotto f</w:t>
      </w:r>
      <w:r>
        <w:t>orma di sussidio cantonale venga</w:t>
      </w:r>
      <w:r w:rsidRPr="00532376">
        <w:t xml:space="preserve"> generata (in Ticino) una produzione lorda di 14 franchi (effetto moltiplicatore).</w:t>
      </w:r>
    </w:p>
    <w:p w:rsidR="007069BC" w:rsidRDefault="007069BC" w:rsidP="007069BC"/>
    <w:p w:rsidR="007069BC" w:rsidRDefault="007069BC" w:rsidP="007069BC">
      <w:pPr>
        <w:rPr>
          <w:highlight w:val="yellow"/>
        </w:rPr>
      </w:pPr>
      <w:r>
        <w:t xml:space="preserve">Con l’obiettivo di salvaguardare gli importanti investimenti pubblici e garantire la sicurezza degli utenti si propone, con rinnovate modalità, la concessione di un credito quadro quale </w:t>
      </w:r>
      <w:r w:rsidRPr="00F921B3">
        <w:t>contributo forfettario alla gestione ordinaria, vincolato alla corretta manutenzione degli impianti di risalita ai sensi dell’Ordinanza federale sugli impianti a fune</w:t>
      </w:r>
      <w:r>
        <w:t xml:space="preserve"> </w:t>
      </w:r>
    </w:p>
    <w:p w:rsidR="007069BC" w:rsidRDefault="007069BC" w:rsidP="007069BC">
      <w:pPr>
        <w:rPr>
          <w:highlight w:val="yellow"/>
        </w:rPr>
      </w:pPr>
    </w:p>
    <w:p w:rsidR="007069BC" w:rsidRPr="0091509E" w:rsidRDefault="007069BC" w:rsidP="007069BC">
      <w:pPr>
        <w:rPr>
          <w:szCs w:val="24"/>
        </w:rPr>
      </w:pPr>
      <w:r w:rsidRPr="00EE6E5E">
        <w:t xml:space="preserve">Sulla base delle argomentazioni esposte nel presente messaggio </w:t>
      </w:r>
      <w:r w:rsidRPr="00EE6E5E">
        <w:rPr>
          <w:szCs w:val="24"/>
        </w:rPr>
        <w:t>vi invitiamo ad approvare l’annesso decreto legislativo.</w:t>
      </w:r>
    </w:p>
    <w:p w:rsidR="007069BC" w:rsidRPr="0091509E" w:rsidRDefault="007069BC" w:rsidP="007069BC">
      <w:pPr>
        <w:tabs>
          <w:tab w:val="left" w:pos="284"/>
          <w:tab w:val="left" w:pos="426"/>
          <w:tab w:val="left" w:pos="4962"/>
        </w:tabs>
        <w:rPr>
          <w:szCs w:val="24"/>
        </w:rPr>
      </w:pPr>
    </w:p>
    <w:p w:rsidR="007069BC" w:rsidRPr="0091509E" w:rsidRDefault="007069BC" w:rsidP="007069BC">
      <w:pPr>
        <w:tabs>
          <w:tab w:val="left" w:pos="284"/>
          <w:tab w:val="left" w:pos="426"/>
          <w:tab w:val="left" w:pos="4962"/>
        </w:tabs>
      </w:pPr>
    </w:p>
    <w:p w:rsidR="007069BC" w:rsidRPr="0091509E" w:rsidRDefault="007069BC" w:rsidP="007069BC">
      <w:r w:rsidRPr="0091509E">
        <w:t>Vogliate accogliere, signor Presidente, signore e signori deputati, l'espressione della nostra stima.</w:t>
      </w:r>
    </w:p>
    <w:p w:rsidR="007069BC" w:rsidRPr="0091509E" w:rsidRDefault="007069BC" w:rsidP="007069BC"/>
    <w:p w:rsidR="007069BC" w:rsidRPr="0091509E" w:rsidRDefault="007069BC" w:rsidP="007069BC"/>
    <w:p w:rsidR="007069BC" w:rsidRPr="0091509E" w:rsidRDefault="007069BC" w:rsidP="007069BC"/>
    <w:p w:rsidR="007069BC" w:rsidRPr="0091509E" w:rsidRDefault="007069BC" w:rsidP="007069BC">
      <w:pPr>
        <w:spacing w:after="120"/>
      </w:pPr>
      <w:r w:rsidRPr="0091509E">
        <w:t>Per il Consiglio di Stato:</w:t>
      </w:r>
    </w:p>
    <w:p w:rsidR="007069BC" w:rsidRPr="0091509E" w:rsidRDefault="007069BC" w:rsidP="007069BC">
      <w:r w:rsidRPr="0091509E">
        <w:t xml:space="preserve">Il Presidente, </w:t>
      </w:r>
      <w:r>
        <w:t>Manuele</w:t>
      </w:r>
      <w:r w:rsidRPr="0091509E">
        <w:t xml:space="preserve"> Be</w:t>
      </w:r>
      <w:r>
        <w:t>rtoli</w:t>
      </w:r>
    </w:p>
    <w:p w:rsidR="007069BC" w:rsidRDefault="007069BC" w:rsidP="007069BC">
      <w:r>
        <w:t>Il Cancelliere, Arnoldo Coduri</w:t>
      </w:r>
    </w:p>
    <w:p w:rsidR="00155A9C" w:rsidRPr="0091509E" w:rsidRDefault="00155A9C" w:rsidP="007069BC"/>
    <w:p w:rsidR="007069BC" w:rsidRDefault="007069BC" w:rsidP="007069BC">
      <w:pPr>
        <w:pStyle w:val="NormaleWeb"/>
        <w:spacing w:before="0" w:beforeAutospacing="0" w:after="0" w:afterAutospacing="0" w:line="240" w:lineRule="auto"/>
      </w:pPr>
      <w:r>
        <w:br w:type="page"/>
      </w:r>
    </w:p>
    <w:p w:rsidR="007069BC" w:rsidRPr="00ED1609" w:rsidRDefault="007069BC" w:rsidP="007069BC">
      <w:pPr>
        <w:pStyle w:val="NormaleWeb"/>
        <w:spacing w:before="0" w:beforeAutospacing="0" w:after="0" w:afterAutospacing="0" w:line="240" w:lineRule="auto"/>
        <w:rPr>
          <w:rFonts w:ascii="Arial" w:hAnsi="Arial" w:cs="Arial"/>
        </w:rPr>
      </w:pPr>
      <w:r w:rsidRPr="00ED1609">
        <w:rPr>
          <w:rFonts w:ascii="Arial" w:hAnsi="Arial" w:cs="Arial"/>
        </w:rPr>
        <w:lastRenderedPageBreak/>
        <w:t>Disegno di</w:t>
      </w:r>
    </w:p>
    <w:p w:rsidR="007069BC" w:rsidRPr="00ED1609" w:rsidRDefault="007069BC" w:rsidP="007069BC">
      <w:pPr>
        <w:pStyle w:val="NormaleWeb"/>
        <w:spacing w:before="0" w:beforeAutospacing="0" w:after="0" w:afterAutospacing="0" w:line="240" w:lineRule="auto"/>
        <w:rPr>
          <w:rFonts w:ascii="Arial" w:hAnsi="Arial" w:cs="Arial"/>
        </w:rPr>
      </w:pPr>
    </w:p>
    <w:p w:rsidR="007069BC" w:rsidRPr="00ED1609" w:rsidRDefault="007069BC" w:rsidP="00F00E76">
      <w:pPr>
        <w:pStyle w:val="NormaleWeb"/>
        <w:spacing w:before="120" w:beforeAutospacing="0" w:after="0" w:afterAutospacing="0" w:line="240" w:lineRule="auto"/>
        <w:rPr>
          <w:rFonts w:ascii="Arial" w:hAnsi="Arial" w:cs="Arial"/>
          <w:b/>
        </w:rPr>
      </w:pPr>
      <w:r w:rsidRPr="00ED1609">
        <w:rPr>
          <w:rFonts w:ascii="Arial" w:hAnsi="Arial" w:cs="Arial"/>
          <w:b/>
        </w:rPr>
        <w:t>DECRETO LEGISLATIVO</w:t>
      </w:r>
    </w:p>
    <w:p w:rsidR="007069BC" w:rsidRPr="00ED1609" w:rsidRDefault="007069BC" w:rsidP="00F00E76">
      <w:pPr>
        <w:tabs>
          <w:tab w:val="left" w:pos="4962"/>
        </w:tabs>
        <w:spacing w:before="120"/>
        <w:ind w:right="-109"/>
        <w:rPr>
          <w:rFonts w:cs="Arial"/>
          <w:b/>
        </w:rPr>
      </w:pPr>
      <w:r w:rsidRPr="00ED1609">
        <w:rPr>
          <w:rFonts w:cs="Arial"/>
          <w:b/>
        </w:rPr>
        <w:t>concernente lo stanziamento di un credito complessivo di 5'400</w:t>
      </w:r>
      <w:r>
        <w:rPr>
          <w:rFonts w:cs="Arial"/>
          <w:b/>
        </w:rPr>
        <w:t>'</w:t>
      </w:r>
      <w:r w:rsidRPr="00ED1609">
        <w:rPr>
          <w:rFonts w:cs="Arial"/>
          <w:b/>
        </w:rPr>
        <w:t>000</w:t>
      </w:r>
      <w:r>
        <w:rPr>
          <w:rFonts w:cs="Arial"/>
          <w:b/>
        </w:rPr>
        <w:t xml:space="preserve"> franchi</w:t>
      </w:r>
      <w:r w:rsidRPr="00ED1609">
        <w:rPr>
          <w:rFonts w:cs="Arial"/>
          <w:b/>
        </w:rPr>
        <w:t xml:space="preserve"> quale contributo forfettario </w:t>
      </w:r>
      <w:r>
        <w:rPr>
          <w:rFonts w:cs="Arial"/>
          <w:b/>
        </w:rPr>
        <w:t>alla gestione ordinaria, vincolato all</w:t>
      </w:r>
      <w:r w:rsidRPr="00ED1609">
        <w:rPr>
          <w:rFonts w:cs="Arial"/>
          <w:b/>
        </w:rPr>
        <w:t xml:space="preserve">a </w:t>
      </w:r>
      <w:r>
        <w:rPr>
          <w:rFonts w:cs="Arial"/>
          <w:b/>
        </w:rPr>
        <w:t xml:space="preserve">corretta </w:t>
      </w:r>
      <w:r w:rsidRPr="00ED1609">
        <w:rPr>
          <w:rFonts w:cs="Arial"/>
          <w:b/>
        </w:rPr>
        <w:t>manutenzione degli impianti di risalita</w:t>
      </w:r>
      <w:r>
        <w:rPr>
          <w:rFonts w:cs="Arial"/>
          <w:b/>
        </w:rPr>
        <w:t xml:space="preserve"> ai sensi dell’ordinanza federale sugli impianti a fune,</w:t>
      </w:r>
      <w:r w:rsidRPr="00ED1609">
        <w:rPr>
          <w:rFonts w:cs="Arial"/>
          <w:b/>
        </w:rPr>
        <w:t xml:space="preserve"> di Airolo, Bosco </w:t>
      </w:r>
      <w:proofErr w:type="spellStart"/>
      <w:r w:rsidRPr="00ED1609">
        <w:rPr>
          <w:rFonts w:cs="Arial"/>
          <w:b/>
        </w:rPr>
        <w:t>Gurin</w:t>
      </w:r>
      <w:proofErr w:type="spellEnd"/>
      <w:r w:rsidRPr="00ED1609">
        <w:rPr>
          <w:rFonts w:cs="Arial"/>
          <w:b/>
        </w:rPr>
        <w:t xml:space="preserve">, Campo Blenio, </w:t>
      </w:r>
      <w:proofErr w:type="spellStart"/>
      <w:r w:rsidRPr="00ED1609">
        <w:rPr>
          <w:rFonts w:cs="Arial"/>
          <w:b/>
        </w:rPr>
        <w:t>Carì</w:t>
      </w:r>
      <w:proofErr w:type="spellEnd"/>
      <w:r w:rsidRPr="00ED1609">
        <w:rPr>
          <w:rFonts w:cs="Arial"/>
          <w:b/>
        </w:rPr>
        <w:t xml:space="preserve"> e Nara per le stagioni invernali </w:t>
      </w:r>
      <w:r>
        <w:rPr>
          <w:rFonts w:cs="Arial"/>
          <w:b/>
        </w:rPr>
        <w:t xml:space="preserve">dal </w:t>
      </w:r>
      <w:r w:rsidRPr="00ED1609">
        <w:rPr>
          <w:rFonts w:cs="Arial"/>
          <w:b/>
        </w:rPr>
        <w:t xml:space="preserve">2017/18 </w:t>
      </w:r>
      <w:r>
        <w:rPr>
          <w:rFonts w:cs="Arial"/>
          <w:b/>
        </w:rPr>
        <w:t>al</w:t>
      </w:r>
      <w:r w:rsidRPr="00ED1609">
        <w:rPr>
          <w:rFonts w:cs="Arial"/>
          <w:b/>
        </w:rPr>
        <w:t xml:space="preserve"> 2020/21</w:t>
      </w:r>
    </w:p>
    <w:p w:rsidR="007069BC" w:rsidRPr="00ED1609" w:rsidRDefault="007069BC" w:rsidP="007069BC">
      <w:pPr>
        <w:pStyle w:val="Art"/>
        <w:ind w:left="0" w:right="0"/>
        <w:rPr>
          <w:rFonts w:cs="Arial"/>
          <w:noProof w:val="0"/>
          <w:sz w:val="24"/>
        </w:rPr>
      </w:pPr>
    </w:p>
    <w:p w:rsidR="007069BC" w:rsidRPr="00ED1609" w:rsidRDefault="007069BC" w:rsidP="007069BC">
      <w:pPr>
        <w:pStyle w:val="Art"/>
        <w:ind w:left="0" w:right="0"/>
        <w:rPr>
          <w:rFonts w:cs="Arial"/>
          <w:noProof w:val="0"/>
          <w:sz w:val="24"/>
          <w:szCs w:val="24"/>
        </w:rPr>
      </w:pPr>
    </w:p>
    <w:p w:rsidR="007069BC" w:rsidRPr="00ED1609" w:rsidRDefault="007069BC" w:rsidP="007069BC">
      <w:pPr>
        <w:pStyle w:val="gCCdS"/>
        <w:ind w:left="0" w:right="0"/>
        <w:jc w:val="both"/>
        <w:rPr>
          <w:rFonts w:cs="Arial"/>
          <w:noProof w:val="0"/>
          <w:sz w:val="24"/>
          <w:szCs w:val="24"/>
        </w:rPr>
      </w:pPr>
      <w:r w:rsidRPr="00ED1609">
        <w:rPr>
          <w:rFonts w:cs="Arial"/>
          <w:caps w:val="0"/>
          <w:noProof w:val="0"/>
          <w:sz w:val="24"/>
          <w:szCs w:val="24"/>
        </w:rPr>
        <w:t xml:space="preserve">Il Gran Consiglio </w:t>
      </w:r>
    </w:p>
    <w:p w:rsidR="007069BC" w:rsidRPr="00ED1609" w:rsidRDefault="007069BC" w:rsidP="007069BC">
      <w:pPr>
        <w:pStyle w:val="gCCdS"/>
        <w:ind w:left="0" w:right="0"/>
        <w:jc w:val="both"/>
        <w:rPr>
          <w:rFonts w:cs="Arial"/>
          <w:noProof w:val="0"/>
          <w:sz w:val="24"/>
          <w:szCs w:val="24"/>
        </w:rPr>
      </w:pPr>
      <w:r w:rsidRPr="00ED1609">
        <w:rPr>
          <w:rFonts w:cs="Arial"/>
          <w:caps w:val="0"/>
          <w:noProof w:val="0"/>
          <w:sz w:val="24"/>
          <w:szCs w:val="24"/>
        </w:rPr>
        <w:t xml:space="preserve">della Repubblica e Cantone Ticino </w:t>
      </w:r>
    </w:p>
    <w:p w:rsidR="007069BC" w:rsidRPr="00ED1609" w:rsidRDefault="007069BC" w:rsidP="007069BC">
      <w:pPr>
        <w:pStyle w:val="Art"/>
        <w:ind w:left="0" w:right="0"/>
        <w:rPr>
          <w:rFonts w:cs="Arial"/>
          <w:noProof w:val="0"/>
          <w:sz w:val="24"/>
          <w:szCs w:val="24"/>
        </w:rPr>
      </w:pPr>
    </w:p>
    <w:p w:rsidR="007069BC" w:rsidRPr="00ED1609" w:rsidRDefault="007069BC" w:rsidP="007069BC">
      <w:pPr>
        <w:pStyle w:val="NormaleWeb"/>
        <w:tabs>
          <w:tab w:val="left" w:pos="3686"/>
          <w:tab w:val="left" w:pos="4820"/>
        </w:tabs>
        <w:spacing w:before="0" w:beforeAutospacing="0" w:after="0" w:afterAutospacing="0" w:line="240" w:lineRule="auto"/>
        <w:rPr>
          <w:rFonts w:ascii="Arial" w:hAnsi="Arial" w:cs="Arial"/>
        </w:rPr>
      </w:pPr>
      <w:r w:rsidRPr="00ED1609">
        <w:rPr>
          <w:rFonts w:ascii="Arial" w:hAnsi="Arial" w:cs="Arial"/>
        </w:rPr>
        <w:t>visto il messaggio</w:t>
      </w:r>
      <w:r w:rsidR="00F00E76">
        <w:rPr>
          <w:rFonts w:ascii="Arial" w:hAnsi="Arial" w:cs="Arial"/>
        </w:rPr>
        <w:t xml:space="preserve"> 27 giugno 2017 </w:t>
      </w:r>
      <w:r w:rsidRPr="00ED1609">
        <w:rPr>
          <w:rFonts w:ascii="Arial" w:hAnsi="Arial" w:cs="Arial"/>
        </w:rPr>
        <w:t>n.</w:t>
      </w:r>
      <w:r w:rsidR="00F00E76">
        <w:rPr>
          <w:rFonts w:ascii="Arial" w:hAnsi="Arial" w:cs="Arial"/>
        </w:rPr>
        <w:t xml:space="preserve"> 7337 </w:t>
      </w:r>
      <w:r w:rsidRPr="00ED1609">
        <w:rPr>
          <w:rFonts w:ascii="Arial" w:hAnsi="Arial" w:cs="Arial"/>
        </w:rPr>
        <w:t>del Consiglio di Stato,</w:t>
      </w:r>
    </w:p>
    <w:p w:rsidR="007069BC" w:rsidRDefault="007069BC" w:rsidP="007069BC">
      <w:pPr>
        <w:pStyle w:val="NormaleWeb"/>
        <w:spacing w:before="0" w:beforeAutospacing="0" w:after="0" w:afterAutospacing="0" w:line="240" w:lineRule="auto"/>
        <w:rPr>
          <w:rFonts w:ascii="Arial" w:hAnsi="Arial" w:cs="Arial"/>
          <w:bCs/>
        </w:rPr>
      </w:pPr>
    </w:p>
    <w:p w:rsidR="007069BC" w:rsidRPr="00ED1609" w:rsidRDefault="007069BC" w:rsidP="007069BC">
      <w:pPr>
        <w:pStyle w:val="NormaleWeb"/>
        <w:spacing w:before="0" w:beforeAutospacing="0" w:after="0" w:afterAutospacing="0" w:line="240" w:lineRule="auto"/>
        <w:rPr>
          <w:rFonts w:ascii="Arial" w:hAnsi="Arial" w:cs="Arial"/>
          <w:bCs/>
        </w:rPr>
      </w:pPr>
    </w:p>
    <w:p w:rsidR="007069BC" w:rsidRPr="00ED1609" w:rsidRDefault="007069BC" w:rsidP="007069BC">
      <w:pPr>
        <w:pStyle w:val="NormaleWeb"/>
        <w:spacing w:before="0" w:beforeAutospacing="0" w:after="0" w:afterAutospacing="0" w:line="240" w:lineRule="auto"/>
        <w:rPr>
          <w:rFonts w:ascii="Arial" w:hAnsi="Arial" w:cs="Arial"/>
          <w:bCs/>
        </w:rPr>
      </w:pPr>
      <w:r w:rsidRPr="00ED1609">
        <w:rPr>
          <w:rFonts w:ascii="Arial" w:hAnsi="Arial" w:cs="Arial"/>
          <w:b/>
          <w:bCs/>
        </w:rPr>
        <w:t>d e c r e t a :</w:t>
      </w:r>
    </w:p>
    <w:p w:rsidR="007069BC" w:rsidRDefault="007069BC" w:rsidP="007069BC">
      <w:pPr>
        <w:pStyle w:val="NormaleWeb"/>
        <w:spacing w:before="0" w:beforeAutospacing="0" w:after="0" w:afterAutospacing="0" w:line="240" w:lineRule="auto"/>
        <w:rPr>
          <w:rFonts w:ascii="Arial" w:hAnsi="Arial" w:cs="Arial"/>
          <w:bCs/>
        </w:rPr>
      </w:pPr>
    </w:p>
    <w:p w:rsidR="007069BC" w:rsidRPr="00ED1609" w:rsidRDefault="007069BC" w:rsidP="007069BC">
      <w:pPr>
        <w:pStyle w:val="NormaleWeb"/>
        <w:spacing w:before="0" w:beforeAutospacing="0" w:after="0" w:afterAutospacing="0" w:line="240" w:lineRule="auto"/>
        <w:rPr>
          <w:rFonts w:ascii="Arial" w:hAnsi="Arial" w:cs="Arial"/>
          <w:bCs/>
        </w:rPr>
      </w:pPr>
    </w:p>
    <w:p w:rsidR="007069BC" w:rsidRPr="00F00E76" w:rsidRDefault="007069BC" w:rsidP="00F00E76">
      <w:pPr>
        <w:pStyle w:val="NormaleWeb"/>
        <w:spacing w:before="0" w:beforeAutospacing="0" w:after="120" w:afterAutospacing="0" w:line="240" w:lineRule="auto"/>
        <w:rPr>
          <w:rFonts w:ascii="Arial" w:hAnsi="Arial" w:cs="Arial"/>
          <w:b/>
          <w:bCs/>
          <w:u w:val="single"/>
        </w:rPr>
      </w:pPr>
      <w:r w:rsidRPr="00F00E76">
        <w:rPr>
          <w:rFonts w:ascii="Arial" w:hAnsi="Arial" w:cs="Arial"/>
          <w:b/>
          <w:bCs/>
          <w:u w:val="single"/>
        </w:rPr>
        <w:t>Articolo 1</w:t>
      </w:r>
    </w:p>
    <w:p w:rsidR="007069BC" w:rsidRPr="00ED1609" w:rsidRDefault="007069BC" w:rsidP="007069BC">
      <w:pPr>
        <w:pStyle w:val="NormaleWeb"/>
        <w:spacing w:before="0" w:beforeAutospacing="0" w:after="0" w:afterAutospacing="0" w:line="240" w:lineRule="auto"/>
        <w:rPr>
          <w:rFonts w:ascii="Arial" w:hAnsi="Arial" w:cs="Arial"/>
        </w:rPr>
      </w:pPr>
      <w:r w:rsidRPr="00ED1609">
        <w:rPr>
          <w:rFonts w:ascii="Arial" w:hAnsi="Arial" w:cs="Arial"/>
        </w:rPr>
        <w:t xml:space="preserve">È stanziato un credito complessivo di </w:t>
      </w:r>
      <w:r>
        <w:rPr>
          <w:rFonts w:ascii="Arial" w:hAnsi="Arial" w:cs="Arial"/>
        </w:rPr>
        <w:t>5</w:t>
      </w:r>
      <w:r w:rsidRPr="00ED1609">
        <w:rPr>
          <w:rFonts w:ascii="Arial" w:hAnsi="Arial" w:cs="Arial"/>
        </w:rPr>
        <w:t>'</w:t>
      </w:r>
      <w:r>
        <w:rPr>
          <w:rFonts w:ascii="Arial" w:hAnsi="Arial" w:cs="Arial"/>
        </w:rPr>
        <w:t>400</w:t>
      </w:r>
      <w:r w:rsidRPr="00ED1609">
        <w:rPr>
          <w:rFonts w:ascii="Arial" w:hAnsi="Arial" w:cs="Arial"/>
        </w:rPr>
        <w:t>'000</w:t>
      </w:r>
      <w:r>
        <w:rPr>
          <w:rFonts w:ascii="Arial" w:hAnsi="Arial" w:cs="Arial"/>
        </w:rPr>
        <w:t xml:space="preserve"> franchi </w:t>
      </w:r>
      <w:r w:rsidRPr="00ED1609">
        <w:rPr>
          <w:rFonts w:ascii="Arial" w:hAnsi="Arial" w:cs="Arial"/>
        </w:rPr>
        <w:t xml:space="preserve">quale contributo a fondo perso a parziale copertura dei costi di manutenzione ordinaria degli impianti di risalita di </w:t>
      </w:r>
      <w:r>
        <w:rPr>
          <w:rFonts w:ascii="Arial" w:hAnsi="Arial" w:cs="Arial"/>
        </w:rPr>
        <w:t xml:space="preserve">Airolo, </w:t>
      </w:r>
      <w:proofErr w:type="spellStart"/>
      <w:r w:rsidRPr="00ED1609">
        <w:rPr>
          <w:rFonts w:ascii="Arial" w:hAnsi="Arial" w:cs="Arial"/>
        </w:rPr>
        <w:t>Carì</w:t>
      </w:r>
      <w:proofErr w:type="spellEnd"/>
      <w:r w:rsidRPr="00ED1609">
        <w:rPr>
          <w:rFonts w:ascii="Arial" w:hAnsi="Arial" w:cs="Arial"/>
        </w:rPr>
        <w:t xml:space="preserve">, Bosco </w:t>
      </w:r>
      <w:proofErr w:type="spellStart"/>
      <w:r w:rsidRPr="00ED1609">
        <w:rPr>
          <w:rFonts w:ascii="Arial" w:hAnsi="Arial" w:cs="Arial"/>
        </w:rPr>
        <w:t>Gurin</w:t>
      </w:r>
      <w:proofErr w:type="spellEnd"/>
      <w:r w:rsidRPr="00ED1609">
        <w:rPr>
          <w:rFonts w:ascii="Arial" w:hAnsi="Arial" w:cs="Arial"/>
        </w:rPr>
        <w:t>, Campo Blenio e Nara per le stagioni invernali dal 201</w:t>
      </w:r>
      <w:r>
        <w:rPr>
          <w:rFonts w:ascii="Arial" w:hAnsi="Arial" w:cs="Arial"/>
        </w:rPr>
        <w:t>7</w:t>
      </w:r>
      <w:r w:rsidRPr="00ED1609">
        <w:rPr>
          <w:rFonts w:ascii="Arial" w:hAnsi="Arial" w:cs="Arial"/>
        </w:rPr>
        <w:t>/1</w:t>
      </w:r>
      <w:r>
        <w:rPr>
          <w:rFonts w:ascii="Arial" w:hAnsi="Arial" w:cs="Arial"/>
        </w:rPr>
        <w:t>8</w:t>
      </w:r>
      <w:r w:rsidRPr="00ED1609">
        <w:rPr>
          <w:rFonts w:ascii="Arial" w:hAnsi="Arial" w:cs="Arial"/>
        </w:rPr>
        <w:t xml:space="preserve"> al 20</w:t>
      </w:r>
      <w:r>
        <w:rPr>
          <w:rFonts w:ascii="Arial" w:hAnsi="Arial" w:cs="Arial"/>
        </w:rPr>
        <w:t>20</w:t>
      </w:r>
      <w:r w:rsidRPr="00ED1609">
        <w:rPr>
          <w:rFonts w:ascii="Arial" w:hAnsi="Arial" w:cs="Arial"/>
        </w:rPr>
        <w:t>/</w:t>
      </w:r>
      <w:r>
        <w:rPr>
          <w:rFonts w:ascii="Arial" w:hAnsi="Arial" w:cs="Arial"/>
        </w:rPr>
        <w:t>21</w:t>
      </w:r>
      <w:r w:rsidRPr="00ED1609">
        <w:rPr>
          <w:rFonts w:ascii="Arial" w:hAnsi="Arial" w:cs="Arial"/>
        </w:rPr>
        <w:t>.</w:t>
      </w:r>
    </w:p>
    <w:p w:rsidR="007069BC" w:rsidRDefault="007069BC" w:rsidP="007069BC">
      <w:pPr>
        <w:pStyle w:val="NormaleWeb"/>
        <w:spacing w:before="0" w:beforeAutospacing="0" w:after="0" w:afterAutospacing="0" w:line="240" w:lineRule="auto"/>
        <w:rPr>
          <w:rFonts w:ascii="Arial" w:hAnsi="Arial" w:cs="Arial"/>
        </w:rPr>
      </w:pPr>
    </w:p>
    <w:p w:rsidR="00F00E76" w:rsidRPr="00ED1609" w:rsidRDefault="00F00E76" w:rsidP="007069BC">
      <w:pPr>
        <w:pStyle w:val="NormaleWeb"/>
        <w:spacing w:before="0" w:beforeAutospacing="0" w:after="0" w:afterAutospacing="0" w:line="240" w:lineRule="auto"/>
        <w:rPr>
          <w:rFonts w:ascii="Arial" w:hAnsi="Arial" w:cs="Arial"/>
        </w:rPr>
      </w:pPr>
    </w:p>
    <w:p w:rsidR="007069BC" w:rsidRPr="00F00E76" w:rsidRDefault="007069BC" w:rsidP="00F00E76">
      <w:pPr>
        <w:pStyle w:val="NormaleWeb"/>
        <w:spacing w:before="0" w:beforeAutospacing="0" w:after="120" w:afterAutospacing="0" w:line="240" w:lineRule="auto"/>
        <w:rPr>
          <w:rFonts w:ascii="Arial" w:hAnsi="Arial" w:cs="Arial"/>
          <w:b/>
          <w:bCs/>
          <w:u w:val="single"/>
        </w:rPr>
      </w:pPr>
      <w:r w:rsidRPr="00F00E76">
        <w:rPr>
          <w:rFonts w:ascii="Arial" w:hAnsi="Arial" w:cs="Arial"/>
          <w:b/>
          <w:bCs/>
          <w:u w:val="single"/>
        </w:rPr>
        <w:t>Articolo 2</w:t>
      </w:r>
    </w:p>
    <w:p w:rsidR="007069BC" w:rsidRPr="00ED1609" w:rsidRDefault="007069BC" w:rsidP="007069BC">
      <w:pPr>
        <w:pStyle w:val="NormaleWeb"/>
        <w:spacing w:before="0" w:beforeAutospacing="0" w:after="0" w:afterAutospacing="0" w:line="240" w:lineRule="auto"/>
        <w:rPr>
          <w:rFonts w:ascii="Arial" w:hAnsi="Arial" w:cs="Arial"/>
        </w:rPr>
      </w:pPr>
      <w:r w:rsidRPr="00ED1609">
        <w:rPr>
          <w:rFonts w:ascii="Arial" w:hAnsi="Arial" w:cs="Arial"/>
        </w:rPr>
        <w:t xml:space="preserve">Il credito, di cui all'art. 1, è iscritto al conto di gestione corrente del Dipartimento delle finanze e dell'economia, Ufficio dell’amministrazione e del </w:t>
      </w:r>
      <w:proofErr w:type="spellStart"/>
      <w:r w:rsidRPr="00ED1609">
        <w:rPr>
          <w:rFonts w:ascii="Arial" w:hAnsi="Arial" w:cs="Arial"/>
        </w:rPr>
        <w:t>controlling</w:t>
      </w:r>
      <w:proofErr w:type="spellEnd"/>
      <w:r w:rsidRPr="00ED1609">
        <w:rPr>
          <w:rFonts w:ascii="Arial" w:hAnsi="Arial" w:cs="Arial"/>
        </w:rPr>
        <w:t>.</w:t>
      </w:r>
    </w:p>
    <w:p w:rsidR="007069BC" w:rsidRDefault="007069BC" w:rsidP="007069BC">
      <w:pPr>
        <w:pStyle w:val="NormaleWeb"/>
        <w:spacing w:before="0" w:beforeAutospacing="0" w:after="0" w:afterAutospacing="0" w:line="240" w:lineRule="auto"/>
        <w:rPr>
          <w:rFonts w:ascii="Arial" w:hAnsi="Arial" w:cs="Arial"/>
        </w:rPr>
      </w:pPr>
    </w:p>
    <w:p w:rsidR="00F00E76" w:rsidRPr="00ED1609" w:rsidRDefault="00F00E76" w:rsidP="007069BC">
      <w:pPr>
        <w:pStyle w:val="NormaleWeb"/>
        <w:spacing w:before="0" w:beforeAutospacing="0" w:after="0" w:afterAutospacing="0" w:line="240" w:lineRule="auto"/>
        <w:rPr>
          <w:rFonts w:ascii="Arial" w:hAnsi="Arial" w:cs="Arial"/>
        </w:rPr>
      </w:pPr>
    </w:p>
    <w:p w:rsidR="007069BC" w:rsidRPr="00F00E76" w:rsidRDefault="007069BC" w:rsidP="00F00E76">
      <w:pPr>
        <w:pStyle w:val="NormaleWeb"/>
        <w:spacing w:before="0" w:beforeAutospacing="0" w:after="120" w:afterAutospacing="0" w:line="240" w:lineRule="auto"/>
        <w:rPr>
          <w:rFonts w:ascii="Arial" w:hAnsi="Arial" w:cs="Arial"/>
          <w:b/>
          <w:bCs/>
          <w:u w:val="single"/>
        </w:rPr>
      </w:pPr>
      <w:r w:rsidRPr="00F00E76">
        <w:rPr>
          <w:rFonts w:ascii="Arial" w:hAnsi="Arial" w:cs="Arial"/>
          <w:b/>
          <w:bCs/>
          <w:u w:val="single"/>
        </w:rPr>
        <w:t xml:space="preserve">Articolo 3 </w:t>
      </w:r>
    </w:p>
    <w:p w:rsidR="007069BC" w:rsidRPr="00ED1609" w:rsidRDefault="007069BC" w:rsidP="007069BC">
      <w:pPr>
        <w:tabs>
          <w:tab w:val="left" w:pos="567"/>
        </w:tabs>
        <w:rPr>
          <w:rFonts w:cs="Arial"/>
          <w:szCs w:val="24"/>
        </w:rPr>
      </w:pPr>
      <w:r w:rsidRPr="00ED1609">
        <w:rPr>
          <w:rFonts w:cs="Arial"/>
          <w:vertAlign w:val="superscript"/>
        </w:rPr>
        <w:t>1</w:t>
      </w:r>
      <w:r w:rsidRPr="00ED1609">
        <w:rPr>
          <w:rFonts w:cs="Arial"/>
          <w:szCs w:val="24"/>
        </w:rPr>
        <w:t xml:space="preserve">I crediti per il </w:t>
      </w:r>
      <w:r>
        <w:rPr>
          <w:rFonts w:cs="Arial"/>
          <w:szCs w:val="24"/>
        </w:rPr>
        <w:t>quadriennio</w:t>
      </w:r>
      <w:r w:rsidRPr="00ED1609">
        <w:rPr>
          <w:rFonts w:cs="Arial"/>
          <w:szCs w:val="24"/>
        </w:rPr>
        <w:t xml:space="preserve"> oggetto del presente decreto, sono ripartiti tra i diversi impianti di risalita nella maniera seguente:</w:t>
      </w:r>
    </w:p>
    <w:p w:rsidR="007069BC" w:rsidRPr="0091509E" w:rsidRDefault="007069BC" w:rsidP="00F00E76">
      <w:pPr>
        <w:tabs>
          <w:tab w:val="left" w:pos="567"/>
        </w:tabs>
        <w:spacing w:before="80"/>
        <w:rPr>
          <w:u w:val="single"/>
        </w:rPr>
      </w:pPr>
      <w:r>
        <w:rPr>
          <w:rFonts w:cs="Arial"/>
          <w:szCs w:val="24"/>
        </w:rPr>
        <w:t>Airolo</w:t>
      </w:r>
      <w:r w:rsidRPr="0091509E">
        <w:rPr>
          <w:rFonts w:cs="Arial"/>
          <w:szCs w:val="24"/>
        </w:rPr>
        <w:t xml:space="preserve">: </w:t>
      </w:r>
      <w:r>
        <w:rPr>
          <w:rFonts w:cs="Arial"/>
          <w:szCs w:val="24"/>
        </w:rPr>
        <w:t>3’200</w:t>
      </w:r>
      <w:r w:rsidRPr="0091509E">
        <w:rPr>
          <w:rFonts w:cs="Arial"/>
          <w:szCs w:val="24"/>
        </w:rPr>
        <w:t>'000</w:t>
      </w:r>
      <w:r>
        <w:rPr>
          <w:rFonts w:cs="Arial"/>
          <w:szCs w:val="24"/>
        </w:rPr>
        <w:t>.-;</w:t>
      </w:r>
    </w:p>
    <w:p w:rsidR="007069BC" w:rsidRPr="0091509E" w:rsidRDefault="007069BC" w:rsidP="00F00E76">
      <w:pPr>
        <w:tabs>
          <w:tab w:val="left" w:pos="567"/>
        </w:tabs>
        <w:spacing w:before="80"/>
        <w:rPr>
          <w:u w:val="single"/>
        </w:rPr>
      </w:pPr>
      <w:r w:rsidRPr="0091509E">
        <w:rPr>
          <w:rFonts w:cs="Arial"/>
          <w:szCs w:val="24"/>
        </w:rPr>
        <w:t>B</w:t>
      </w:r>
      <w:r>
        <w:rPr>
          <w:rFonts w:cs="Arial"/>
          <w:szCs w:val="24"/>
        </w:rPr>
        <w:t>osco</w:t>
      </w:r>
      <w:r w:rsidRPr="0091509E">
        <w:rPr>
          <w:rFonts w:cs="Arial"/>
          <w:szCs w:val="24"/>
        </w:rPr>
        <w:t xml:space="preserve"> </w:t>
      </w:r>
      <w:proofErr w:type="spellStart"/>
      <w:r w:rsidRPr="0091509E">
        <w:rPr>
          <w:rFonts w:cs="Arial"/>
          <w:szCs w:val="24"/>
        </w:rPr>
        <w:t>Gurin</w:t>
      </w:r>
      <w:proofErr w:type="spellEnd"/>
      <w:r w:rsidRPr="0091509E">
        <w:rPr>
          <w:rFonts w:cs="Arial"/>
          <w:szCs w:val="24"/>
        </w:rPr>
        <w:t xml:space="preserve">: </w:t>
      </w:r>
      <w:r>
        <w:rPr>
          <w:rFonts w:cs="Arial"/>
          <w:szCs w:val="24"/>
        </w:rPr>
        <w:t>720</w:t>
      </w:r>
      <w:r w:rsidRPr="0091509E">
        <w:rPr>
          <w:rFonts w:cs="Arial"/>
          <w:szCs w:val="24"/>
        </w:rPr>
        <w:t>'000</w:t>
      </w:r>
      <w:r>
        <w:rPr>
          <w:rFonts w:cs="Arial"/>
          <w:szCs w:val="24"/>
        </w:rPr>
        <w:t>.-</w:t>
      </w:r>
      <w:r w:rsidRPr="0091509E">
        <w:rPr>
          <w:rFonts w:cs="Arial"/>
          <w:szCs w:val="24"/>
        </w:rPr>
        <w:t>;</w:t>
      </w:r>
    </w:p>
    <w:p w:rsidR="007069BC" w:rsidRPr="0091509E" w:rsidRDefault="007069BC" w:rsidP="00F00E76">
      <w:pPr>
        <w:tabs>
          <w:tab w:val="left" w:pos="567"/>
        </w:tabs>
        <w:spacing w:before="80"/>
        <w:rPr>
          <w:u w:val="single"/>
        </w:rPr>
      </w:pPr>
      <w:r w:rsidRPr="0091509E">
        <w:rPr>
          <w:rFonts w:cs="Arial"/>
          <w:szCs w:val="24"/>
        </w:rPr>
        <w:t>C</w:t>
      </w:r>
      <w:r>
        <w:rPr>
          <w:rFonts w:cs="Arial"/>
          <w:szCs w:val="24"/>
        </w:rPr>
        <w:t>ampo</w:t>
      </w:r>
      <w:r w:rsidRPr="0091509E">
        <w:rPr>
          <w:rFonts w:cs="Arial"/>
          <w:szCs w:val="24"/>
        </w:rPr>
        <w:t xml:space="preserve"> Blenio: </w:t>
      </w:r>
      <w:r>
        <w:rPr>
          <w:rFonts w:cs="Arial"/>
          <w:szCs w:val="24"/>
        </w:rPr>
        <w:t>320'000.-</w:t>
      </w:r>
      <w:r w:rsidRPr="0091509E">
        <w:rPr>
          <w:rFonts w:cs="Arial"/>
          <w:szCs w:val="24"/>
        </w:rPr>
        <w:t>;</w:t>
      </w:r>
    </w:p>
    <w:p w:rsidR="007069BC" w:rsidRPr="0091509E" w:rsidRDefault="007069BC" w:rsidP="00F00E76">
      <w:pPr>
        <w:tabs>
          <w:tab w:val="left" w:pos="567"/>
        </w:tabs>
        <w:spacing w:before="80"/>
        <w:rPr>
          <w:rFonts w:cs="Arial"/>
          <w:szCs w:val="24"/>
        </w:rPr>
      </w:pPr>
      <w:proofErr w:type="spellStart"/>
      <w:r w:rsidRPr="0091509E">
        <w:rPr>
          <w:rFonts w:cs="Arial"/>
          <w:szCs w:val="24"/>
        </w:rPr>
        <w:t>Carì</w:t>
      </w:r>
      <w:proofErr w:type="spellEnd"/>
      <w:r w:rsidRPr="0091509E">
        <w:rPr>
          <w:rFonts w:cs="Arial"/>
          <w:szCs w:val="24"/>
        </w:rPr>
        <w:t xml:space="preserve">: </w:t>
      </w:r>
      <w:r>
        <w:rPr>
          <w:rFonts w:cs="Arial"/>
          <w:szCs w:val="24"/>
        </w:rPr>
        <w:t>480</w:t>
      </w:r>
      <w:r w:rsidRPr="0091509E">
        <w:rPr>
          <w:rFonts w:cs="Arial"/>
          <w:szCs w:val="24"/>
        </w:rPr>
        <w:t>'000</w:t>
      </w:r>
      <w:r>
        <w:rPr>
          <w:rFonts w:cs="Arial"/>
          <w:szCs w:val="24"/>
        </w:rPr>
        <w:t>.-</w:t>
      </w:r>
      <w:r w:rsidRPr="0091509E">
        <w:rPr>
          <w:rFonts w:cs="Arial"/>
          <w:szCs w:val="24"/>
        </w:rPr>
        <w:t>;</w:t>
      </w:r>
    </w:p>
    <w:p w:rsidR="007069BC" w:rsidRDefault="007069BC" w:rsidP="00F00E76">
      <w:pPr>
        <w:tabs>
          <w:tab w:val="left" w:pos="567"/>
        </w:tabs>
        <w:spacing w:before="80"/>
        <w:rPr>
          <w:rFonts w:cs="Arial"/>
          <w:szCs w:val="24"/>
        </w:rPr>
      </w:pPr>
      <w:r w:rsidRPr="0091509E">
        <w:rPr>
          <w:rFonts w:cs="Arial"/>
          <w:szCs w:val="24"/>
        </w:rPr>
        <w:t xml:space="preserve">Nara: </w:t>
      </w:r>
      <w:r>
        <w:rPr>
          <w:rFonts w:cs="Arial"/>
          <w:szCs w:val="24"/>
        </w:rPr>
        <w:t>680</w:t>
      </w:r>
      <w:r w:rsidRPr="0091509E">
        <w:rPr>
          <w:rFonts w:cs="Arial"/>
          <w:szCs w:val="24"/>
        </w:rPr>
        <w:t>'000</w:t>
      </w:r>
      <w:r>
        <w:rPr>
          <w:rFonts w:cs="Arial"/>
          <w:szCs w:val="24"/>
        </w:rPr>
        <w:t>.-.</w:t>
      </w:r>
    </w:p>
    <w:p w:rsidR="007069BC" w:rsidRDefault="007069BC" w:rsidP="00F00E76"/>
    <w:p w:rsidR="007069BC" w:rsidRDefault="007069BC" w:rsidP="007069BC">
      <w:pPr>
        <w:pStyle w:val="NormaleWeb"/>
        <w:spacing w:before="0" w:beforeAutospacing="0" w:after="0" w:afterAutospacing="0" w:line="240" w:lineRule="auto"/>
        <w:rPr>
          <w:rFonts w:ascii="Arial" w:hAnsi="Arial" w:cs="Arial"/>
        </w:rPr>
      </w:pPr>
      <w:r w:rsidRPr="00E32C1A">
        <w:rPr>
          <w:rFonts w:cs="Arial"/>
          <w:vertAlign w:val="superscript"/>
        </w:rPr>
        <w:t>2</w:t>
      </w:r>
      <w:r>
        <w:rPr>
          <w:rFonts w:ascii="Arial" w:hAnsi="Arial" w:cs="Arial"/>
        </w:rPr>
        <w:t>Possono beneficiare dei sussidi i proprietari e i gestori degli impianti di cui al cpv. 1. I beneficiari assoggettati alla legge sulle commesse pubbliche (</w:t>
      </w:r>
      <w:proofErr w:type="spellStart"/>
      <w:r>
        <w:rPr>
          <w:rFonts w:ascii="Arial" w:hAnsi="Arial" w:cs="Arial"/>
        </w:rPr>
        <w:t>LCPubb</w:t>
      </w:r>
      <w:proofErr w:type="spellEnd"/>
      <w:r>
        <w:rPr>
          <w:rFonts w:ascii="Arial" w:hAnsi="Arial" w:cs="Arial"/>
        </w:rPr>
        <w:t>) sono tenuti a dotarsi di un unico consulente indipendente ai sensi degli art. 60 cpv. 3 e 60a del r</w:t>
      </w:r>
      <w:r w:rsidRPr="001E265B">
        <w:rPr>
          <w:rFonts w:ascii="Arial" w:hAnsi="Arial" w:cs="Arial"/>
        </w:rPr>
        <w:t xml:space="preserve">egolamento di applicazione della legge sulle commesse pubbliche e del concordato </w:t>
      </w:r>
      <w:proofErr w:type="spellStart"/>
      <w:r w:rsidRPr="001E265B">
        <w:rPr>
          <w:rFonts w:ascii="Arial" w:hAnsi="Arial" w:cs="Arial"/>
        </w:rPr>
        <w:t>intercantonale</w:t>
      </w:r>
      <w:proofErr w:type="spellEnd"/>
      <w:r w:rsidRPr="001E265B">
        <w:rPr>
          <w:rFonts w:ascii="Arial" w:hAnsi="Arial" w:cs="Arial"/>
        </w:rPr>
        <w:t xml:space="preserve"> sugli ap</w:t>
      </w:r>
      <w:r>
        <w:rPr>
          <w:rFonts w:ascii="Arial" w:hAnsi="Arial" w:cs="Arial"/>
        </w:rPr>
        <w:t>palti pubblici (</w:t>
      </w:r>
      <w:proofErr w:type="spellStart"/>
      <w:r>
        <w:rPr>
          <w:rFonts w:ascii="Arial" w:hAnsi="Arial" w:cs="Arial"/>
        </w:rPr>
        <w:t>RLCPubb</w:t>
      </w:r>
      <w:proofErr w:type="spellEnd"/>
      <w:r>
        <w:rPr>
          <w:rFonts w:ascii="Arial" w:hAnsi="Arial" w:cs="Arial"/>
        </w:rPr>
        <w:t>/CIAP)</w:t>
      </w:r>
      <w:r w:rsidRPr="00E32C1A">
        <w:rPr>
          <w:rFonts w:ascii="Arial" w:hAnsi="Arial" w:cs="Arial"/>
        </w:rPr>
        <w:t>.</w:t>
      </w:r>
    </w:p>
    <w:p w:rsidR="007069BC" w:rsidRDefault="007069BC" w:rsidP="007069BC">
      <w:pPr>
        <w:pStyle w:val="NormaleWeb"/>
        <w:spacing w:before="0" w:beforeAutospacing="0" w:after="0" w:afterAutospacing="0" w:line="240" w:lineRule="auto"/>
        <w:rPr>
          <w:rFonts w:ascii="Arial" w:hAnsi="Arial" w:cs="Arial"/>
        </w:rPr>
      </w:pPr>
    </w:p>
    <w:p w:rsidR="007069BC" w:rsidRPr="00F00E76" w:rsidRDefault="007069BC" w:rsidP="00F00E76">
      <w:pPr>
        <w:tabs>
          <w:tab w:val="left" w:pos="567"/>
        </w:tabs>
      </w:pPr>
      <w:r w:rsidRPr="00F56824">
        <w:rPr>
          <w:rFonts w:cs="Arial"/>
          <w:vertAlign w:val="superscript"/>
        </w:rPr>
        <w:t>3</w:t>
      </w:r>
      <w:r w:rsidRPr="00F56824">
        <w:rPr>
          <w:rFonts w:cs="Arial"/>
          <w:szCs w:val="24"/>
        </w:rPr>
        <w:t xml:space="preserve">Il Consiglio di Stato fisserà, mediante decreto esecutivo, i criteri per la determinazione e l’attribuzione dei sussidi, tenendo conto delle prescrizioni in materia di manutenzione </w:t>
      </w:r>
      <w:r w:rsidRPr="00F00E76">
        <w:t>previste dall’ordinanza federale sugli impianti a fune.</w:t>
      </w:r>
    </w:p>
    <w:p w:rsidR="007069BC" w:rsidRDefault="007069BC" w:rsidP="00F00E76"/>
    <w:p w:rsidR="00F00E76" w:rsidRPr="008B0FC6" w:rsidRDefault="00F00E76" w:rsidP="00F00E76"/>
    <w:p w:rsidR="007069BC" w:rsidRPr="00F00E76" w:rsidRDefault="007069BC" w:rsidP="007069BC">
      <w:pPr>
        <w:spacing w:line="230" w:lineRule="atLeast"/>
        <w:rPr>
          <w:rFonts w:cs="Arial"/>
          <w:b/>
          <w:bCs/>
          <w:szCs w:val="24"/>
          <w:u w:val="single"/>
        </w:rPr>
      </w:pPr>
      <w:r w:rsidRPr="00F00E76">
        <w:rPr>
          <w:rFonts w:cs="Arial"/>
          <w:b/>
          <w:bCs/>
          <w:szCs w:val="24"/>
          <w:u w:val="single"/>
        </w:rPr>
        <w:t>Articolo 4</w:t>
      </w:r>
    </w:p>
    <w:p w:rsidR="007069BC" w:rsidRPr="00ED1609" w:rsidRDefault="007069BC" w:rsidP="00F00E76">
      <w:pPr>
        <w:spacing w:before="120" w:line="230" w:lineRule="atLeast"/>
        <w:rPr>
          <w:rFonts w:cs="Arial"/>
          <w:szCs w:val="24"/>
        </w:rPr>
      </w:pPr>
      <w:r w:rsidRPr="00ED1609">
        <w:rPr>
          <w:rFonts w:cs="Arial"/>
          <w:szCs w:val="24"/>
        </w:rPr>
        <w:t xml:space="preserve">Trascorsi i termini per l’esercizio del diritto di referendum, il presente decreto legislativo è pubblicato nel Bollettino ufficiale delle leggi ed entra </w:t>
      </w:r>
      <w:r>
        <w:rPr>
          <w:rFonts w:cs="Arial"/>
          <w:szCs w:val="24"/>
        </w:rPr>
        <w:t xml:space="preserve">immediatamente </w:t>
      </w:r>
      <w:r w:rsidRPr="00ED1609">
        <w:rPr>
          <w:rFonts w:cs="Arial"/>
          <w:szCs w:val="24"/>
        </w:rPr>
        <w:t xml:space="preserve">in vigore. </w:t>
      </w:r>
    </w:p>
    <w:p w:rsidR="007069BC" w:rsidRPr="005A31D7" w:rsidRDefault="007069BC" w:rsidP="00F00E76">
      <w:pPr>
        <w:spacing w:before="120" w:line="230" w:lineRule="atLeast"/>
        <w:jc w:val="left"/>
        <w:rPr>
          <w:rFonts w:cs="Arial"/>
          <w:szCs w:val="24"/>
        </w:rPr>
      </w:pPr>
      <w:r w:rsidRPr="00ED1609">
        <w:rPr>
          <w:rFonts w:cs="Arial"/>
          <w:szCs w:val="24"/>
        </w:rPr>
        <w:t>Esso decade con l’esaurimento del credito o al più tardi entro il 30 giugno 20</w:t>
      </w:r>
      <w:r>
        <w:rPr>
          <w:rFonts w:cs="Arial"/>
          <w:szCs w:val="24"/>
        </w:rPr>
        <w:t>21</w:t>
      </w:r>
      <w:r w:rsidRPr="00ED1609">
        <w:rPr>
          <w:rFonts w:cs="Arial"/>
          <w:szCs w:val="24"/>
        </w:rPr>
        <w:t>.</w:t>
      </w:r>
      <w:r w:rsidRPr="005A31D7">
        <w:rPr>
          <w:rFonts w:cs="Arial"/>
          <w:szCs w:val="24"/>
        </w:rPr>
        <w:t xml:space="preserve"> </w:t>
      </w:r>
    </w:p>
    <w:p w:rsidR="007069BC" w:rsidRDefault="007069BC" w:rsidP="007069BC"/>
    <w:sectPr w:rsidR="007069BC" w:rsidSect="00DF434B">
      <w:footerReference w:type="default" r:id="rId12"/>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D83" w:rsidRDefault="00674D83">
      <w:r>
        <w:separator/>
      </w:r>
    </w:p>
  </w:endnote>
  <w:endnote w:type="continuationSeparator" w:id="0">
    <w:p w:rsidR="00674D83" w:rsidRDefault="00674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Light">
    <w:panose1 w:val="020B0402020204020204"/>
    <w:charset w:val="00"/>
    <w:family w:val="swiss"/>
    <w:pitch w:val="variable"/>
    <w:sig w:usb0="00000007" w:usb1="00000000" w:usb2="00000000" w:usb3="00000000" w:csb0="00000093"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BD9" w:rsidRDefault="00576BD9">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67307">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D83" w:rsidRDefault="00674D83">
      <w:r>
        <w:separator/>
      </w:r>
    </w:p>
  </w:footnote>
  <w:footnote w:type="continuationSeparator" w:id="0">
    <w:p w:rsidR="00674D83" w:rsidRDefault="00674D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546E2"/>
    <w:multiLevelType w:val="hybridMultilevel"/>
    <w:tmpl w:val="D53E3AAE"/>
    <w:lvl w:ilvl="0" w:tplc="6F940D8A">
      <w:numFmt w:val="bullet"/>
      <w:lvlText w:val="-"/>
      <w:lvlJc w:val="left"/>
      <w:pPr>
        <w:ind w:left="1410" w:hanging="705"/>
      </w:pPr>
      <w:rPr>
        <w:rFonts w:ascii="Arial" w:eastAsia="Times New Roman" w:hAnsi="Arial" w:cs="Arial" w:hint="default"/>
      </w:rPr>
    </w:lvl>
    <w:lvl w:ilvl="1" w:tplc="08100003" w:tentative="1">
      <w:start w:val="1"/>
      <w:numFmt w:val="bullet"/>
      <w:lvlText w:val="o"/>
      <w:lvlJc w:val="left"/>
      <w:pPr>
        <w:ind w:left="1785" w:hanging="360"/>
      </w:pPr>
      <w:rPr>
        <w:rFonts w:ascii="Courier New" w:hAnsi="Courier New" w:cs="Courier New" w:hint="default"/>
      </w:rPr>
    </w:lvl>
    <w:lvl w:ilvl="2" w:tplc="08100005" w:tentative="1">
      <w:start w:val="1"/>
      <w:numFmt w:val="bullet"/>
      <w:lvlText w:val=""/>
      <w:lvlJc w:val="left"/>
      <w:pPr>
        <w:ind w:left="2505" w:hanging="360"/>
      </w:pPr>
      <w:rPr>
        <w:rFonts w:ascii="Wingdings" w:hAnsi="Wingdings" w:hint="default"/>
      </w:rPr>
    </w:lvl>
    <w:lvl w:ilvl="3" w:tplc="08100001" w:tentative="1">
      <w:start w:val="1"/>
      <w:numFmt w:val="bullet"/>
      <w:lvlText w:val=""/>
      <w:lvlJc w:val="left"/>
      <w:pPr>
        <w:ind w:left="3225" w:hanging="360"/>
      </w:pPr>
      <w:rPr>
        <w:rFonts w:ascii="Symbol" w:hAnsi="Symbol" w:hint="default"/>
      </w:rPr>
    </w:lvl>
    <w:lvl w:ilvl="4" w:tplc="08100003" w:tentative="1">
      <w:start w:val="1"/>
      <w:numFmt w:val="bullet"/>
      <w:lvlText w:val="o"/>
      <w:lvlJc w:val="left"/>
      <w:pPr>
        <w:ind w:left="3945" w:hanging="360"/>
      </w:pPr>
      <w:rPr>
        <w:rFonts w:ascii="Courier New" w:hAnsi="Courier New" w:cs="Courier New" w:hint="default"/>
      </w:rPr>
    </w:lvl>
    <w:lvl w:ilvl="5" w:tplc="08100005" w:tentative="1">
      <w:start w:val="1"/>
      <w:numFmt w:val="bullet"/>
      <w:lvlText w:val=""/>
      <w:lvlJc w:val="left"/>
      <w:pPr>
        <w:ind w:left="4665" w:hanging="360"/>
      </w:pPr>
      <w:rPr>
        <w:rFonts w:ascii="Wingdings" w:hAnsi="Wingdings" w:hint="default"/>
      </w:rPr>
    </w:lvl>
    <w:lvl w:ilvl="6" w:tplc="08100001" w:tentative="1">
      <w:start w:val="1"/>
      <w:numFmt w:val="bullet"/>
      <w:lvlText w:val=""/>
      <w:lvlJc w:val="left"/>
      <w:pPr>
        <w:ind w:left="5385" w:hanging="360"/>
      </w:pPr>
      <w:rPr>
        <w:rFonts w:ascii="Symbol" w:hAnsi="Symbol" w:hint="default"/>
      </w:rPr>
    </w:lvl>
    <w:lvl w:ilvl="7" w:tplc="08100003" w:tentative="1">
      <w:start w:val="1"/>
      <w:numFmt w:val="bullet"/>
      <w:lvlText w:val="o"/>
      <w:lvlJc w:val="left"/>
      <w:pPr>
        <w:ind w:left="6105" w:hanging="360"/>
      </w:pPr>
      <w:rPr>
        <w:rFonts w:ascii="Courier New" w:hAnsi="Courier New" w:cs="Courier New" w:hint="default"/>
      </w:rPr>
    </w:lvl>
    <w:lvl w:ilvl="8" w:tplc="08100005" w:tentative="1">
      <w:start w:val="1"/>
      <w:numFmt w:val="bullet"/>
      <w:lvlText w:val=""/>
      <w:lvlJc w:val="left"/>
      <w:pPr>
        <w:ind w:left="6825" w:hanging="360"/>
      </w:pPr>
      <w:rPr>
        <w:rFonts w:ascii="Wingdings" w:hAnsi="Wingdings" w:hint="default"/>
      </w:rPr>
    </w:lvl>
  </w:abstractNum>
  <w:abstractNum w:abstractNumId="1">
    <w:nsid w:val="095A63C9"/>
    <w:multiLevelType w:val="hybridMultilevel"/>
    <w:tmpl w:val="C0B206B2"/>
    <w:lvl w:ilvl="0" w:tplc="E5081874">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13C06051"/>
    <w:multiLevelType w:val="multilevel"/>
    <w:tmpl w:val="30AA785E"/>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2CBC7289"/>
    <w:multiLevelType w:val="hybridMultilevel"/>
    <w:tmpl w:val="2AEC28BE"/>
    <w:lvl w:ilvl="0" w:tplc="EC201BCE">
      <w:numFmt w:val="bullet"/>
      <w:lvlText w:val="-"/>
      <w:lvlJc w:val="left"/>
      <w:pPr>
        <w:tabs>
          <w:tab w:val="num" w:pos="1778"/>
        </w:tabs>
        <w:ind w:left="1778" w:hanging="360"/>
      </w:pPr>
      <w:rPr>
        <w:rFonts w:ascii="Arial" w:eastAsia="Times New Roman" w:hAnsi="Arial" w:cs="Arial" w:hint="default"/>
      </w:rPr>
    </w:lvl>
    <w:lvl w:ilvl="1" w:tplc="04100003">
      <w:start w:val="1"/>
      <w:numFmt w:val="bullet"/>
      <w:lvlText w:val="o"/>
      <w:lvlJc w:val="left"/>
      <w:pPr>
        <w:tabs>
          <w:tab w:val="num" w:pos="2498"/>
        </w:tabs>
        <w:ind w:left="2498" w:hanging="360"/>
      </w:pPr>
      <w:rPr>
        <w:rFonts w:ascii="Courier New" w:hAnsi="Courier New" w:cs="Courier New" w:hint="default"/>
      </w:rPr>
    </w:lvl>
    <w:lvl w:ilvl="2" w:tplc="04100005" w:tentative="1">
      <w:start w:val="1"/>
      <w:numFmt w:val="bullet"/>
      <w:lvlText w:val=""/>
      <w:lvlJc w:val="left"/>
      <w:pPr>
        <w:tabs>
          <w:tab w:val="num" w:pos="3218"/>
        </w:tabs>
        <w:ind w:left="3218" w:hanging="360"/>
      </w:pPr>
      <w:rPr>
        <w:rFonts w:ascii="Wingdings" w:hAnsi="Wingdings" w:hint="default"/>
      </w:rPr>
    </w:lvl>
    <w:lvl w:ilvl="3" w:tplc="04100001" w:tentative="1">
      <w:start w:val="1"/>
      <w:numFmt w:val="bullet"/>
      <w:lvlText w:val=""/>
      <w:lvlJc w:val="left"/>
      <w:pPr>
        <w:tabs>
          <w:tab w:val="num" w:pos="3938"/>
        </w:tabs>
        <w:ind w:left="3938" w:hanging="360"/>
      </w:pPr>
      <w:rPr>
        <w:rFonts w:ascii="Symbol" w:hAnsi="Symbol" w:hint="default"/>
      </w:rPr>
    </w:lvl>
    <w:lvl w:ilvl="4" w:tplc="04100003" w:tentative="1">
      <w:start w:val="1"/>
      <w:numFmt w:val="bullet"/>
      <w:lvlText w:val="o"/>
      <w:lvlJc w:val="left"/>
      <w:pPr>
        <w:tabs>
          <w:tab w:val="num" w:pos="4658"/>
        </w:tabs>
        <w:ind w:left="4658" w:hanging="360"/>
      </w:pPr>
      <w:rPr>
        <w:rFonts w:ascii="Courier New" w:hAnsi="Courier New" w:cs="Courier New" w:hint="default"/>
      </w:rPr>
    </w:lvl>
    <w:lvl w:ilvl="5" w:tplc="04100005" w:tentative="1">
      <w:start w:val="1"/>
      <w:numFmt w:val="bullet"/>
      <w:lvlText w:val=""/>
      <w:lvlJc w:val="left"/>
      <w:pPr>
        <w:tabs>
          <w:tab w:val="num" w:pos="5378"/>
        </w:tabs>
        <w:ind w:left="5378" w:hanging="360"/>
      </w:pPr>
      <w:rPr>
        <w:rFonts w:ascii="Wingdings" w:hAnsi="Wingdings" w:hint="default"/>
      </w:rPr>
    </w:lvl>
    <w:lvl w:ilvl="6" w:tplc="04100001" w:tentative="1">
      <w:start w:val="1"/>
      <w:numFmt w:val="bullet"/>
      <w:lvlText w:val=""/>
      <w:lvlJc w:val="left"/>
      <w:pPr>
        <w:tabs>
          <w:tab w:val="num" w:pos="6098"/>
        </w:tabs>
        <w:ind w:left="6098" w:hanging="360"/>
      </w:pPr>
      <w:rPr>
        <w:rFonts w:ascii="Symbol" w:hAnsi="Symbol" w:hint="default"/>
      </w:rPr>
    </w:lvl>
    <w:lvl w:ilvl="7" w:tplc="04100003" w:tentative="1">
      <w:start w:val="1"/>
      <w:numFmt w:val="bullet"/>
      <w:lvlText w:val="o"/>
      <w:lvlJc w:val="left"/>
      <w:pPr>
        <w:tabs>
          <w:tab w:val="num" w:pos="6818"/>
        </w:tabs>
        <w:ind w:left="6818" w:hanging="360"/>
      </w:pPr>
      <w:rPr>
        <w:rFonts w:ascii="Courier New" w:hAnsi="Courier New" w:cs="Courier New" w:hint="default"/>
      </w:rPr>
    </w:lvl>
    <w:lvl w:ilvl="8" w:tplc="04100005" w:tentative="1">
      <w:start w:val="1"/>
      <w:numFmt w:val="bullet"/>
      <w:lvlText w:val=""/>
      <w:lvlJc w:val="left"/>
      <w:pPr>
        <w:tabs>
          <w:tab w:val="num" w:pos="7538"/>
        </w:tabs>
        <w:ind w:left="7538" w:hanging="360"/>
      </w:pPr>
      <w:rPr>
        <w:rFonts w:ascii="Wingdings" w:hAnsi="Wingdings" w:hint="default"/>
      </w:rPr>
    </w:lvl>
  </w:abstractNum>
  <w:abstractNum w:abstractNumId="9">
    <w:nsid w:val="2E2D283B"/>
    <w:multiLevelType w:val="hybridMultilevel"/>
    <w:tmpl w:val="3A8EC70C"/>
    <w:lvl w:ilvl="0" w:tplc="0810000D">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32AC374A"/>
    <w:multiLevelType w:val="multilevel"/>
    <w:tmpl w:val="12AC9708"/>
    <w:lvl w:ilvl="0">
      <w:start w:val="1"/>
      <w:numFmt w:val="decimal"/>
      <w:pStyle w:val="Stile1"/>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i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47DE5508"/>
    <w:multiLevelType w:val="hybridMultilevel"/>
    <w:tmpl w:val="A6A246E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4"/>
  </w:num>
  <w:num w:numId="5">
    <w:abstractNumId w:val="6"/>
  </w:num>
  <w:num w:numId="6">
    <w:abstractNumId w:val="3"/>
  </w:num>
  <w:num w:numId="7">
    <w:abstractNumId w:val="16"/>
  </w:num>
  <w:num w:numId="8">
    <w:abstractNumId w:val="18"/>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7"/>
  </w:num>
  <w:num w:numId="13">
    <w:abstractNumId w:val="11"/>
  </w:num>
  <w:num w:numId="14">
    <w:abstractNumId w:val="5"/>
  </w:num>
  <w:num w:numId="15">
    <w:abstractNumId w:val="1"/>
  </w:num>
  <w:num w:numId="16">
    <w:abstractNumId w:val="2"/>
  </w:num>
  <w:num w:numId="17">
    <w:abstractNumId w:val="0"/>
  </w:num>
  <w:num w:numId="18">
    <w:abstractNumId w:val="10"/>
  </w:num>
  <w:num w:numId="19">
    <w:abstractNumId w:val="8"/>
  </w:num>
  <w:num w:numId="20">
    <w:abstractNumId w:val="9"/>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67307"/>
    <w:rsid w:val="0009445D"/>
    <w:rsid w:val="00107C86"/>
    <w:rsid w:val="00155A9C"/>
    <w:rsid w:val="0017133E"/>
    <w:rsid w:val="00180F3B"/>
    <w:rsid w:val="002B3873"/>
    <w:rsid w:val="002B698B"/>
    <w:rsid w:val="002C0D3F"/>
    <w:rsid w:val="0032692E"/>
    <w:rsid w:val="003362B4"/>
    <w:rsid w:val="00341CED"/>
    <w:rsid w:val="003453D1"/>
    <w:rsid w:val="00381A93"/>
    <w:rsid w:val="003C16EA"/>
    <w:rsid w:val="00435BA3"/>
    <w:rsid w:val="00452A7E"/>
    <w:rsid w:val="00483B1C"/>
    <w:rsid w:val="004B6B6F"/>
    <w:rsid w:val="00522EC0"/>
    <w:rsid w:val="0053660F"/>
    <w:rsid w:val="00576BD9"/>
    <w:rsid w:val="0059602E"/>
    <w:rsid w:val="005B03BF"/>
    <w:rsid w:val="006470C0"/>
    <w:rsid w:val="00674D83"/>
    <w:rsid w:val="006E1E7D"/>
    <w:rsid w:val="007069BC"/>
    <w:rsid w:val="0073572C"/>
    <w:rsid w:val="00747C39"/>
    <w:rsid w:val="00820CC8"/>
    <w:rsid w:val="0082115E"/>
    <w:rsid w:val="008310F2"/>
    <w:rsid w:val="008B2EE9"/>
    <w:rsid w:val="00942AAE"/>
    <w:rsid w:val="009832AD"/>
    <w:rsid w:val="00995265"/>
    <w:rsid w:val="00A05B99"/>
    <w:rsid w:val="00A133CF"/>
    <w:rsid w:val="00A8611B"/>
    <w:rsid w:val="00A9424E"/>
    <w:rsid w:val="00A94CCB"/>
    <w:rsid w:val="00AA68D5"/>
    <w:rsid w:val="00AE6F3D"/>
    <w:rsid w:val="00AF5992"/>
    <w:rsid w:val="00B01474"/>
    <w:rsid w:val="00B364FB"/>
    <w:rsid w:val="00B378FB"/>
    <w:rsid w:val="00B47A81"/>
    <w:rsid w:val="00B56C78"/>
    <w:rsid w:val="00B93BA2"/>
    <w:rsid w:val="00BF3FC3"/>
    <w:rsid w:val="00C92A1A"/>
    <w:rsid w:val="00C946E4"/>
    <w:rsid w:val="00CE008E"/>
    <w:rsid w:val="00D54A9E"/>
    <w:rsid w:val="00DF434B"/>
    <w:rsid w:val="00E15EE0"/>
    <w:rsid w:val="00E2192F"/>
    <w:rsid w:val="00E762E7"/>
    <w:rsid w:val="00EA22D9"/>
    <w:rsid w:val="00F00E76"/>
    <w:rsid w:val="00F22EEA"/>
    <w:rsid w:val="00FB78E6"/>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9"/>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link w:val="Titolo3Carattere"/>
    <w:uiPriority w:val="9"/>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uiPriority w:val="9"/>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iPriority w:val="9"/>
    <w:semiHidden/>
    <w:unhideWhenUsed/>
    <w:qFormat/>
    <w:rsid w:val="007069BC"/>
    <w:pPr>
      <w:keepNext/>
      <w:keepLines/>
      <w:spacing w:before="200"/>
      <w:ind w:left="1152" w:hanging="1152"/>
      <w:outlineLvl w:val="5"/>
    </w:pPr>
    <w:rPr>
      <w:rFonts w:asciiTheme="majorHAnsi" w:eastAsiaTheme="majorEastAsia" w:hAnsiTheme="majorHAnsi" w:cstheme="majorBidi"/>
      <w:i/>
      <w:iCs/>
      <w:color w:val="243F60" w:themeColor="accent1" w:themeShade="7F"/>
      <w:szCs w:val="22"/>
      <w:lang w:val="it-CH" w:eastAsia="en-US"/>
    </w:rPr>
  </w:style>
  <w:style w:type="paragraph" w:styleId="Titolo7">
    <w:name w:val="heading 7"/>
    <w:basedOn w:val="Normale"/>
    <w:next w:val="Normale"/>
    <w:link w:val="Titolo7Carattere"/>
    <w:uiPriority w:val="9"/>
    <w:semiHidden/>
    <w:unhideWhenUsed/>
    <w:qFormat/>
    <w:rsid w:val="007069BC"/>
    <w:pPr>
      <w:keepNext/>
      <w:keepLines/>
      <w:spacing w:before="200"/>
      <w:ind w:left="1296" w:hanging="1296"/>
      <w:outlineLvl w:val="6"/>
    </w:pPr>
    <w:rPr>
      <w:rFonts w:asciiTheme="majorHAnsi" w:eastAsiaTheme="majorEastAsia" w:hAnsiTheme="majorHAnsi" w:cstheme="majorBidi"/>
      <w:i/>
      <w:iCs/>
      <w:color w:val="404040" w:themeColor="text1" w:themeTint="BF"/>
      <w:szCs w:val="22"/>
      <w:lang w:val="it-CH" w:eastAsia="en-US"/>
    </w:rPr>
  </w:style>
  <w:style w:type="paragraph" w:styleId="Titolo8">
    <w:name w:val="heading 8"/>
    <w:basedOn w:val="Normale"/>
    <w:next w:val="Normale"/>
    <w:link w:val="Titolo8Carattere"/>
    <w:uiPriority w:val="9"/>
    <w:semiHidden/>
    <w:unhideWhenUsed/>
    <w:qFormat/>
    <w:rsid w:val="007069BC"/>
    <w:pPr>
      <w:keepNext/>
      <w:keepLines/>
      <w:spacing w:before="200"/>
      <w:ind w:left="1440" w:hanging="1440"/>
      <w:outlineLvl w:val="7"/>
    </w:pPr>
    <w:rPr>
      <w:rFonts w:asciiTheme="majorHAnsi" w:eastAsiaTheme="majorEastAsia" w:hAnsiTheme="majorHAnsi" w:cstheme="majorBidi"/>
      <w:color w:val="404040" w:themeColor="text1" w:themeTint="BF"/>
      <w:sz w:val="20"/>
      <w:lang w:val="it-CH" w:eastAsia="en-US"/>
    </w:rPr>
  </w:style>
  <w:style w:type="paragraph" w:styleId="Titolo9">
    <w:name w:val="heading 9"/>
    <w:basedOn w:val="Normale"/>
    <w:next w:val="Normale"/>
    <w:link w:val="Titolo9Carattere"/>
    <w:uiPriority w:val="9"/>
    <w:semiHidden/>
    <w:unhideWhenUsed/>
    <w:qFormat/>
    <w:rsid w:val="007069BC"/>
    <w:pPr>
      <w:keepNext/>
      <w:keepLines/>
      <w:spacing w:before="200"/>
      <w:ind w:left="1584" w:hanging="1584"/>
      <w:outlineLvl w:val="8"/>
    </w:pPr>
    <w:rPr>
      <w:rFonts w:asciiTheme="majorHAnsi" w:eastAsiaTheme="majorEastAsia" w:hAnsiTheme="majorHAnsi" w:cstheme="majorBidi"/>
      <w:i/>
      <w:iCs/>
      <w:color w:val="404040" w:themeColor="text1" w:themeTint="BF"/>
      <w:sz w:val="20"/>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9"/>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B01474"/>
    <w:rPr>
      <w:rFonts w:ascii="Arial" w:hAnsi="Arial"/>
      <w:b/>
      <w:sz w:val="24"/>
      <w:lang w:val="it-IT" w:eastAsia="it-IT"/>
    </w:rPr>
  </w:style>
  <w:style w:type="character" w:customStyle="1" w:styleId="Titolo3Carattere">
    <w:name w:val="Titolo 3 Carattere"/>
    <w:basedOn w:val="Carpredefinitoparagrafo"/>
    <w:link w:val="Titolo3"/>
    <w:uiPriority w:val="9"/>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uiPriority w:val="9"/>
    <w:rsid w:val="00107C86"/>
    <w:rPr>
      <w:rFonts w:ascii="Arial" w:hAnsi="Arial"/>
      <w:b/>
      <w:sz w:val="22"/>
      <w:szCs w:val="22"/>
      <w:lang w:eastAsia="it-IT"/>
    </w:rPr>
  </w:style>
  <w:style w:type="character" w:customStyle="1" w:styleId="Titolo5Carattere">
    <w:name w:val="Titolo 5 Carattere"/>
    <w:basedOn w:val="Carpredefinitoparagrafo"/>
    <w:link w:val="Titolo5"/>
    <w:uiPriority w:val="9"/>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styleId="Titolosommario">
    <w:name w:val="TOC Heading"/>
    <w:basedOn w:val="Titolo1"/>
    <w:next w:val="Normale"/>
    <w:uiPriority w:val="39"/>
    <w:unhideWhenUsed/>
    <w:qFormat/>
    <w:rsid w:val="007069BC"/>
    <w:pPr>
      <w:keepLines/>
      <w:tabs>
        <w:tab w:val="clear" w:pos="567"/>
      </w:tabs>
      <w:spacing w:before="480" w:after="0"/>
      <w:outlineLvl w:val="9"/>
    </w:pPr>
    <w:rPr>
      <w:rFonts w:asciiTheme="majorHAnsi" w:eastAsiaTheme="majorEastAsia" w:hAnsiTheme="majorHAnsi" w:cstheme="majorBidi"/>
      <w:bCs/>
      <w:caps w:val="0"/>
      <w:color w:val="365F91" w:themeColor="accent1" w:themeShade="BF"/>
      <w:sz w:val="28"/>
      <w:szCs w:val="28"/>
    </w:rPr>
  </w:style>
  <w:style w:type="character" w:customStyle="1" w:styleId="Titolo6Carattere">
    <w:name w:val="Titolo 6 Carattere"/>
    <w:basedOn w:val="Carpredefinitoparagrafo"/>
    <w:link w:val="Titolo6"/>
    <w:uiPriority w:val="9"/>
    <w:semiHidden/>
    <w:rsid w:val="007069BC"/>
    <w:rPr>
      <w:rFonts w:asciiTheme="majorHAnsi" w:eastAsiaTheme="majorEastAsia" w:hAnsiTheme="majorHAnsi" w:cstheme="majorBidi"/>
      <w:i/>
      <w:iCs/>
      <w:color w:val="243F60" w:themeColor="accent1" w:themeShade="7F"/>
      <w:sz w:val="24"/>
      <w:szCs w:val="22"/>
      <w:lang w:eastAsia="en-US"/>
    </w:rPr>
  </w:style>
  <w:style w:type="character" w:customStyle="1" w:styleId="Titolo7Carattere">
    <w:name w:val="Titolo 7 Carattere"/>
    <w:basedOn w:val="Carpredefinitoparagrafo"/>
    <w:link w:val="Titolo7"/>
    <w:uiPriority w:val="9"/>
    <w:semiHidden/>
    <w:rsid w:val="007069BC"/>
    <w:rPr>
      <w:rFonts w:asciiTheme="majorHAnsi" w:eastAsiaTheme="majorEastAsia" w:hAnsiTheme="majorHAnsi" w:cstheme="majorBidi"/>
      <w:i/>
      <w:iCs/>
      <w:color w:val="404040" w:themeColor="text1" w:themeTint="BF"/>
      <w:sz w:val="24"/>
      <w:szCs w:val="22"/>
      <w:lang w:eastAsia="en-US"/>
    </w:rPr>
  </w:style>
  <w:style w:type="character" w:customStyle="1" w:styleId="Titolo8Carattere">
    <w:name w:val="Titolo 8 Carattere"/>
    <w:basedOn w:val="Carpredefinitoparagrafo"/>
    <w:link w:val="Titolo8"/>
    <w:uiPriority w:val="9"/>
    <w:semiHidden/>
    <w:rsid w:val="007069BC"/>
    <w:rPr>
      <w:rFonts w:asciiTheme="majorHAnsi" w:eastAsiaTheme="majorEastAsia" w:hAnsiTheme="majorHAnsi" w:cstheme="majorBidi"/>
      <w:color w:val="404040" w:themeColor="text1" w:themeTint="BF"/>
      <w:lang w:eastAsia="en-US"/>
    </w:rPr>
  </w:style>
  <w:style w:type="character" w:customStyle="1" w:styleId="Titolo9Carattere">
    <w:name w:val="Titolo 9 Carattere"/>
    <w:basedOn w:val="Carpredefinitoparagrafo"/>
    <w:link w:val="Titolo9"/>
    <w:uiPriority w:val="9"/>
    <w:semiHidden/>
    <w:rsid w:val="007069BC"/>
    <w:rPr>
      <w:rFonts w:asciiTheme="majorHAnsi" w:eastAsiaTheme="majorEastAsia" w:hAnsiTheme="majorHAnsi" w:cstheme="majorBidi"/>
      <w:i/>
      <w:iCs/>
      <w:color w:val="404040" w:themeColor="text1" w:themeTint="BF"/>
      <w:lang w:eastAsia="en-US"/>
    </w:rPr>
  </w:style>
  <w:style w:type="paragraph" w:customStyle="1" w:styleId="ACCorpodeltesto1">
    <w:name w:val="AC Corpo del testo #1"/>
    <w:basedOn w:val="Normale"/>
    <w:uiPriority w:val="99"/>
    <w:rsid w:val="007069BC"/>
    <w:pPr>
      <w:widowControl w:val="0"/>
      <w:tabs>
        <w:tab w:val="left" w:pos="2268"/>
      </w:tabs>
      <w:autoSpaceDE w:val="0"/>
      <w:autoSpaceDN w:val="0"/>
      <w:adjustRightInd w:val="0"/>
      <w:spacing w:after="80"/>
      <w:ind w:left="1134"/>
    </w:pPr>
    <w:rPr>
      <w:rFonts w:ascii="Gill Sans Light" w:hAnsi="Gill Sans Light" w:cs="Arial"/>
      <w:sz w:val="22"/>
      <w:szCs w:val="22"/>
      <w:lang w:val="it-CH"/>
    </w:rPr>
  </w:style>
  <w:style w:type="paragraph" w:customStyle="1" w:styleId="Stile1">
    <w:name w:val="Stile1"/>
    <w:basedOn w:val="Normale"/>
    <w:rsid w:val="007069BC"/>
    <w:pPr>
      <w:widowControl w:val="0"/>
      <w:numPr>
        <w:numId w:val="18"/>
      </w:numPr>
      <w:tabs>
        <w:tab w:val="left" w:pos="4253"/>
        <w:tab w:val="left" w:pos="5387"/>
        <w:tab w:val="left" w:pos="7371"/>
      </w:tabs>
      <w:adjustRightInd w:val="0"/>
      <w:spacing w:line="360" w:lineRule="atLeast"/>
      <w:textAlignment w:val="baseline"/>
    </w:pPr>
    <w:rPr>
      <w:lang w:val="it-CH"/>
    </w:rPr>
  </w:style>
  <w:style w:type="paragraph" w:styleId="NormaleWeb">
    <w:name w:val="Normal (Web)"/>
    <w:basedOn w:val="Normale"/>
    <w:rsid w:val="007069BC"/>
    <w:pPr>
      <w:widowControl w:val="0"/>
      <w:adjustRightInd w:val="0"/>
      <w:spacing w:before="100" w:beforeAutospacing="1" w:after="100" w:afterAutospacing="1" w:line="360" w:lineRule="atLeast"/>
      <w:textAlignment w:val="baseline"/>
    </w:pPr>
    <w:rPr>
      <w:rFonts w:ascii="Times New Roman" w:hAnsi="Times New Roman"/>
      <w:szCs w:val="24"/>
    </w:rPr>
  </w:style>
  <w:style w:type="paragraph" w:customStyle="1" w:styleId="Art">
    <w:name w:val="Art"/>
    <w:rsid w:val="007069BC"/>
    <w:pPr>
      <w:tabs>
        <w:tab w:val="left" w:pos="1701"/>
      </w:tabs>
      <w:overflowPunct w:val="0"/>
      <w:autoSpaceDE w:val="0"/>
      <w:autoSpaceDN w:val="0"/>
      <w:adjustRightInd w:val="0"/>
      <w:ind w:left="720" w:right="187"/>
      <w:jc w:val="both"/>
    </w:pPr>
    <w:rPr>
      <w:rFonts w:ascii="Arial" w:hAnsi="Arial"/>
      <w:noProof/>
      <w:lang w:val="it-IT" w:eastAsia="it-IT"/>
    </w:rPr>
  </w:style>
  <w:style w:type="paragraph" w:customStyle="1" w:styleId="gCCdS">
    <w:name w:val="gC_CdS"/>
    <w:basedOn w:val="Art"/>
    <w:next w:val="Art"/>
    <w:rsid w:val="007069BC"/>
    <w:pPr>
      <w:jc w:val="center"/>
    </w:pPr>
    <w:rPr>
      <w:caps/>
    </w:rPr>
  </w:style>
  <w:style w:type="character" w:styleId="Rimandocommento">
    <w:name w:val="annotation reference"/>
    <w:basedOn w:val="Carpredefinitoparagrafo"/>
    <w:uiPriority w:val="99"/>
    <w:unhideWhenUsed/>
    <w:rsid w:val="007069BC"/>
    <w:rPr>
      <w:sz w:val="16"/>
      <w:szCs w:val="16"/>
    </w:rPr>
  </w:style>
  <w:style w:type="paragraph" w:styleId="Testocommento">
    <w:name w:val="annotation text"/>
    <w:basedOn w:val="Normale"/>
    <w:link w:val="TestocommentoCarattere"/>
    <w:uiPriority w:val="99"/>
    <w:unhideWhenUsed/>
    <w:rsid w:val="007069BC"/>
    <w:rPr>
      <w:rFonts w:eastAsiaTheme="minorHAnsi" w:cstheme="minorBidi"/>
      <w:sz w:val="20"/>
      <w:lang w:val="it-CH" w:eastAsia="en-US"/>
    </w:rPr>
  </w:style>
  <w:style w:type="character" w:customStyle="1" w:styleId="TestocommentoCarattere">
    <w:name w:val="Testo commento Carattere"/>
    <w:basedOn w:val="Carpredefinitoparagrafo"/>
    <w:link w:val="Testocommento"/>
    <w:uiPriority w:val="99"/>
    <w:rsid w:val="007069BC"/>
    <w:rPr>
      <w:rFonts w:ascii="Arial" w:eastAsiaTheme="minorHAnsi" w:hAnsi="Arial" w:cstheme="minorBidi"/>
      <w:lang w:eastAsia="en-US"/>
    </w:rPr>
  </w:style>
  <w:style w:type="paragraph" w:styleId="Soggettocommento">
    <w:name w:val="annotation subject"/>
    <w:basedOn w:val="Testocommento"/>
    <w:next w:val="Testocommento"/>
    <w:link w:val="SoggettocommentoCarattere"/>
    <w:uiPriority w:val="99"/>
    <w:unhideWhenUsed/>
    <w:rsid w:val="007069BC"/>
    <w:rPr>
      <w:b/>
      <w:bCs/>
    </w:rPr>
  </w:style>
  <w:style w:type="character" w:customStyle="1" w:styleId="SoggettocommentoCarattere">
    <w:name w:val="Soggetto commento Carattere"/>
    <w:basedOn w:val="TestocommentoCarattere"/>
    <w:link w:val="Soggettocommento"/>
    <w:uiPriority w:val="99"/>
    <w:rsid w:val="007069BC"/>
    <w:rPr>
      <w:rFonts w:ascii="Arial" w:eastAsiaTheme="minorHAnsi" w:hAnsi="Arial" w:cstheme="minorBidi"/>
      <w:b/>
      <w:bCs/>
      <w:lang w:eastAsia="en-US"/>
    </w:rPr>
  </w:style>
  <w:style w:type="paragraph" w:styleId="Revisione">
    <w:name w:val="Revision"/>
    <w:hidden/>
    <w:uiPriority w:val="99"/>
    <w:semiHidden/>
    <w:rsid w:val="007069BC"/>
    <w:rPr>
      <w:rFonts w:ascii="Arial" w:eastAsiaTheme="minorHAnsi" w:hAnsi="Arial" w:cstheme="minorBidi"/>
      <w:sz w:val="24"/>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9"/>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link w:val="Titolo3Carattere"/>
    <w:uiPriority w:val="9"/>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uiPriority w:val="9"/>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iPriority w:val="9"/>
    <w:semiHidden/>
    <w:unhideWhenUsed/>
    <w:qFormat/>
    <w:rsid w:val="007069BC"/>
    <w:pPr>
      <w:keepNext/>
      <w:keepLines/>
      <w:spacing w:before="200"/>
      <w:ind w:left="1152" w:hanging="1152"/>
      <w:outlineLvl w:val="5"/>
    </w:pPr>
    <w:rPr>
      <w:rFonts w:asciiTheme="majorHAnsi" w:eastAsiaTheme="majorEastAsia" w:hAnsiTheme="majorHAnsi" w:cstheme="majorBidi"/>
      <w:i/>
      <w:iCs/>
      <w:color w:val="243F60" w:themeColor="accent1" w:themeShade="7F"/>
      <w:szCs w:val="22"/>
      <w:lang w:val="it-CH" w:eastAsia="en-US"/>
    </w:rPr>
  </w:style>
  <w:style w:type="paragraph" w:styleId="Titolo7">
    <w:name w:val="heading 7"/>
    <w:basedOn w:val="Normale"/>
    <w:next w:val="Normale"/>
    <w:link w:val="Titolo7Carattere"/>
    <w:uiPriority w:val="9"/>
    <w:semiHidden/>
    <w:unhideWhenUsed/>
    <w:qFormat/>
    <w:rsid w:val="007069BC"/>
    <w:pPr>
      <w:keepNext/>
      <w:keepLines/>
      <w:spacing w:before="200"/>
      <w:ind w:left="1296" w:hanging="1296"/>
      <w:outlineLvl w:val="6"/>
    </w:pPr>
    <w:rPr>
      <w:rFonts w:asciiTheme="majorHAnsi" w:eastAsiaTheme="majorEastAsia" w:hAnsiTheme="majorHAnsi" w:cstheme="majorBidi"/>
      <w:i/>
      <w:iCs/>
      <w:color w:val="404040" w:themeColor="text1" w:themeTint="BF"/>
      <w:szCs w:val="22"/>
      <w:lang w:val="it-CH" w:eastAsia="en-US"/>
    </w:rPr>
  </w:style>
  <w:style w:type="paragraph" w:styleId="Titolo8">
    <w:name w:val="heading 8"/>
    <w:basedOn w:val="Normale"/>
    <w:next w:val="Normale"/>
    <w:link w:val="Titolo8Carattere"/>
    <w:uiPriority w:val="9"/>
    <w:semiHidden/>
    <w:unhideWhenUsed/>
    <w:qFormat/>
    <w:rsid w:val="007069BC"/>
    <w:pPr>
      <w:keepNext/>
      <w:keepLines/>
      <w:spacing w:before="200"/>
      <w:ind w:left="1440" w:hanging="1440"/>
      <w:outlineLvl w:val="7"/>
    </w:pPr>
    <w:rPr>
      <w:rFonts w:asciiTheme="majorHAnsi" w:eastAsiaTheme="majorEastAsia" w:hAnsiTheme="majorHAnsi" w:cstheme="majorBidi"/>
      <w:color w:val="404040" w:themeColor="text1" w:themeTint="BF"/>
      <w:sz w:val="20"/>
      <w:lang w:val="it-CH" w:eastAsia="en-US"/>
    </w:rPr>
  </w:style>
  <w:style w:type="paragraph" w:styleId="Titolo9">
    <w:name w:val="heading 9"/>
    <w:basedOn w:val="Normale"/>
    <w:next w:val="Normale"/>
    <w:link w:val="Titolo9Carattere"/>
    <w:uiPriority w:val="9"/>
    <w:semiHidden/>
    <w:unhideWhenUsed/>
    <w:qFormat/>
    <w:rsid w:val="007069BC"/>
    <w:pPr>
      <w:keepNext/>
      <w:keepLines/>
      <w:spacing w:before="200"/>
      <w:ind w:left="1584" w:hanging="1584"/>
      <w:outlineLvl w:val="8"/>
    </w:pPr>
    <w:rPr>
      <w:rFonts w:asciiTheme="majorHAnsi" w:eastAsiaTheme="majorEastAsia" w:hAnsiTheme="majorHAnsi" w:cstheme="majorBidi"/>
      <w:i/>
      <w:iCs/>
      <w:color w:val="404040" w:themeColor="text1" w:themeTint="BF"/>
      <w:sz w:val="20"/>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9"/>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B01474"/>
    <w:rPr>
      <w:rFonts w:ascii="Arial" w:hAnsi="Arial"/>
      <w:b/>
      <w:sz w:val="24"/>
      <w:lang w:val="it-IT" w:eastAsia="it-IT"/>
    </w:rPr>
  </w:style>
  <w:style w:type="character" w:customStyle="1" w:styleId="Titolo3Carattere">
    <w:name w:val="Titolo 3 Carattere"/>
    <w:basedOn w:val="Carpredefinitoparagrafo"/>
    <w:link w:val="Titolo3"/>
    <w:uiPriority w:val="9"/>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uiPriority w:val="9"/>
    <w:rsid w:val="00107C86"/>
    <w:rPr>
      <w:rFonts w:ascii="Arial" w:hAnsi="Arial"/>
      <w:b/>
      <w:sz w:val="22"/>
      <w:szCs w:val="22"/>
      <w:lang w:eastAsia="it-IT"/>
    </w:rPr>
  </w:style>
  <w:style w:type="character" w:customStyle="1" w:styleId="Titolo5Carattere">
    <w:name w:val="Titolo 5 Carattere"/>
    <w:basedOn w:val="Carpredefinitoparagrafo"/>
    <w:link w:val="Titolo5"/>
    <w:uiPriority w:val="9"/>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styleId="Titolosommario">
    <w:name w:val="TOC Heading"/>
    <w:basedOn w:val="Titolo1"/>
    <w:next w:val="Normale"/>
    <w:uiPriority w:val="39"/>
    <w:unhideWhenUsed/>
    <w:qFormat/>
    <w:rsid w:val="007069BC"/>
    <w:pPr>
      <w:keepLines/>
      <w:tabs>
        <w:tab w:val="clear" w:pos="567"/>
      </w:tabs>
      <w:spacing w:before="480" w:after="0"/>
      <w:outlineLvl w:val="9"/>
    </w:pPr>
    <w:rPr>
      <w:rFonts w:asciiTheme="majorHAnsi" w:eastAsiaTheme="majorEastAsia" w:hAnsiTheme="majorHAnsi" w:cstheme="majorBidi"/>
      <w:bCs/>
      <w:caps w:val="0"/>
      <w:color w:val="365F91" w:themeColor="accent1" w:themeShade="BF"/>
      <w:sz w:val="28"/>
      <w:szCs w:val="28"/>
    </w:rPr>
  </w:style>
  <w:style w:type="character" w:customStyle="1" w:styleId="Titolo6Carattere">
    <w:name w:val="Titolo 6 Carattere"/>
    <w:basedOn w:val="Carpredefinitoparagrafo"/>
    <w:link w:val="Titolo6"/>
    <w:uiPriority w:val="9"/>
    <w:semiHidden/>
    <w:rsid w:val="007069BC"/>
    <w:rPr>
      <w:rFonts w:asciiTheme="majorHAnsi" w:eastAsiaTheme="majorEastAsia" w:hAnsiTheme="majorHAnsi" w:cstheme="majorBidi"/>
      <w:i/>
      <w:iCs/>
      <w:color w:val="243F60" w:themeColor="accent1" w:themeShade="7F"/>
      <w:sz w:val="24"/>
      <w:szCs w:val="22"/>
      <w:lang w:eastAsia="en-US"/>
    </w:rPr>
  </w:style>
  <w:style w:type="character" w:customStyle="1" w:styleId="Titolo7Carattere">
    <w:name w:val="Titolo 7 Carattere"/>
    <w:basedOn w:val="Carpredefinitoparagrafo"/>
    <w:link w:val="Titolo7"/>
    <w:uiPriority w:val="9"/>
    <w:semiHidden/>
    <w:rsid w:val="007069BC"/>
    <w:rPr>
      <w:rFonts w:asciiTheme="majorHAnsi" w:eastAsiaTheme="majorEastAsia" w:hAnsiTheme="majorHAnsi" w:cstheme="majorBidi"/>
      <w:i/>
      <w:iCs/>
      <w:color w:val="404040" w:themeColor="text1" w:themeTint="BF"/>
      <w:sz w:val="24"/>
      <w:szCs w:val="22"/>
      <w:lang w:eastAsia="en-US"/>
    </w:rPr>
  </w:style>
  <w:style w:type="character" w:customStyle="1" w:styleId="Titolo8Carattere">
    <w:name w:val="Titolo 8 Carattere"/>
    <w:basedOn w:val="Carpredefinitoparagrafo"/>
    <w:link w:val="Titolo8"/>
    <w:uiPriority w:val="9"/>
    <w:semiHidden/>
    <w:rsid w:val="007069BC"/>
    <w:rPr>
      <w:rFonts w:asciiTheme="majorHAnsi" w:eastAsiaTheme="majorEastAsia" w:hAnsiTheme="majorHAnsi" w:cstheme="majorBidi"/>
      <w:color w:val="404040" w:themeColor="text1" w:themeTint="BF"/>
      <w:lang w:eastAsia="en-US"/>
    </w:rPr>
  </w:style>
  <w:style w:type="character" w:customStyle="1" w:styleId="Titolo9Carattere">
    <w:name w:val="Titolo 9 Carattere"/>
    <w:basedOn w:val="Carpredefinitoparagrafo"/>
    <w:link w:val="Titolo9"/>
    <w:uiPriority w:val="9"/>
    <w:semiHidden/>
    <w:rsid w:val="007069BC"/>
    <w:rPr>
      <w:rFonts w:asciiTheme="majorHAnsi" w:eastAsiaTheme="majorEastAsia" w:hAnsiTheme="majorHAnsi" w:cstheme="majorBidi"/>
      <w:i/>
      <w:iCs/>
      <w:color w:val="404040" w:themeColor="text1" w:themeTint="BF"/>
      <w:lang w:eastAsia="en-US"/>
    </w:rPr>
  </w:style>
  <w:style w:type="paragraph" w:customStyle="1" w:styleId="ACCorpodeltesto1">
    <w:name w:val="AC Corpo del testo #1"/>
    <w:basedOn w:val="Normale"/>
    <w:uiPriority w:val="99"/>
    <w:rsid w:val="007069BC"/>
    <w:pPr>
      <w:widowControl w:val="0"/>
      <w:tabs>
        <w:tab w:val="left" w:pos="2268"/>
      </w:tabs>
      <w:autoSpaceDE w:val="0"/>
      <w:autoSpaceDN w:val="0"/>
      <w:adjustRightInd w:val="0"/>
      <w:spacing w:after="80"/>
      <w:ind w:left="1134"/>
    </w:pPr>
    <w:rPr>
      <w:rFonts w:ascii="Gill Sans Light" w:hAnsi="Gill Sans Light" w:cs="Arial"/>
      <w:sz w:val="22"/>
      <w:szCs w:val="22"/>
      <w:lang w:val="it-CH"/>
    </w:rPr>
  </w:style>
  <w:style w:type="paragraph" w:customStyle="1" w:styleId="Stile1">
    <w:name w:val="Stile1"/>
    <w:basedOn w:val="Normale"/>
    <w:rsid w:val="007069BC"/>
    <w:pPr>
      <w:widowControl w:val="0"/>
      <w:numPr>
        <w:numId w:val="18"/>
      </w:numPr>
      <w:tabs>
        <w:tab w:val="left" w:pos="4253"/>
        <w:tab w:val="left" w:pos="5387"/>
        <w:tab w:val="left" w:pos="7371"/>
      </w:tabs>
      <w:adjustRightInd w:val="0"/>
      <w:spacing w:line="360" w:lineRule="atLeast"/>
      <w:textAlignment w:val="baseline"/>
    </w:pPr>
    <w:rPr>
      <w:lang w:val="it-CH"/>
    </w:rPr>
  </w:style>
  <w:style w:type="paragraph" w:styleId="NormaleWeb">
    <w:name w:val="Normal (Web)"/>
    <w:basedOn w:val="Normale"/>
    <w:rsid w:val="007069BC"/>
    <w:pPr>
      <w:widowControl w:val="0"/>
      <w:adjustRightInd w:val="0"/>
      <w:spacing w:before="100" w:beforeAutospacing="1" w:after="100" w:afterAutospacing="1" w:line="360" w:lineRule="atLeast"/>
      <w:textAlignment w:val="baseline"/>
    </w:pPr>
    <w:rPr>
      <w:rFonts w:ascii="Times New Roman" w:hAnsi="Times New Roman"/>
      <w:szCs w:val="24"/>
    </w:rPr>
  </w:style>
  <w:style w:type="paragraph" w:customStyle="1" w:styleId="Art">
    <w:name w:val="Art"/>
    <w:rsid w:val="007069BC"/>
    <w:pPr>
      <w:tabs>
        <w:tab w:val="left" w:pos="1701"/>
      </w:tabs>
      <w:overflowPunct w:val="0"/>
      <w:autoSpaceDE w:val="0"/>
      <w:autoSpaceDN w:val="0"/>
      <w:adjustRightInd w:val="0"/>
      <w:ind w:left="720" w:right="187"/>
      <w:jc w:val="both"/>
    </w:pPr>
    <w:rPr>
      <w:rFonts w:ascii="Arial" w:hAnsi="Arial"/>
      <w:noProof/>
      <w:lang w:val="it-IT" w:eastAsia="it-IT"/>
    </w:rPr>
  </w:style>
  <w:style w:type="paragraph" w:customStyle="1" w:styleId="gCCdS">
    <w:name w:val="gC_CdS"/>
    <w:basedOn w:val="Art"/>
    <w:next w:val="Art"/>
    <w:rsid w:val="007069BC"/>
    <w:pPr>
      <w:jc w:val="center"/>
    </w:pPr>
    <w:rPr>
      <w:caps/>
    </w:rPr>
  </w:style>
  <w:style w:type="character" w:styleId="Rimandocommento">
    <w:name w:val="annotation reference"/>
    <w:basedOn w:val="Carpredefinitoparagrafo"/>
    <w:uiPriority w:val="99"/>
    <w:unhideWhenUsed/>
    <w:rsid w:val="007069BC"/>
    <w:rPr>
      <w:sz w:val="16"/>
      <w:szCs w:val="16"/>
    </w:rPr>
  </w:style>
  <w:style w:type="paragraph" w:styleId="Testocommento">
    <w:name w:val="annotation text"/>
    <w:basedOn w:val="Normale"/>
    <w:link w:val="TestocommentoCarattere"/>
    <w:uiPriority w:val="99"/>
    <w:unhideWhenUsed/>
    <w:rsid w:val="007069BC"/>
    <w:rPr>
      <w:rFonts w:eastAsiaTheme="minorHAnsi" w:cstheme="minorBidi"/>
      <w:sz w:val="20"/>
      <w:lang w:val="it-CH" w:eastAsia="en-US"/>
    </w:rPr>
  </w:style>
  <w:style w:type="character" w:customStyle="1" w:styleId="TestocommentoCarattere">
    <w:name w:val="Testo commento Carattere"/>
    <w:basedOn w:val="Carpredefinitoparagrafo"/>
    <w:link w:val="Testocommento"/>
    <w:uiPriority w:val="99"/>
    <w:rsid w:val="007069BC"/>
    <w:rPr>
      <w:rFonts w:ascii="Arial" w:eastAsiaTheme="minorHAnsi" w:hAnsi="Arial" w:cstheme="minorBidi"/>
      <w:lang w:eastAsia="en-US"/>
    </w:rPr>
  </w:style>
  <w:style w:type="paragraph" w:styleId="Soggettocommento">
    <w:name w:val="annotation subject"/>
    <w:basedOn w:val="Testocommento"/>
    <w:next w:val="Testocommento"/>
    <w:link w:val="SoggettocommentoCarattere"/>
    <w:uiPriority w:val="99"/>
    <w:unhideWhenUsed/>
    <w:rsid w:val="007069BC"/>
    <w:rPr>
      <w:b/>
      <w:bCs/>
    </w:rPr>
  </w:style>
  <w:style w:type="character" w:customStyle="1" w:styleId="SoggettocommentoCarattere">
    <w:name w:val="Soggetto commento Carattere"/>
    <w:basedOn w:val="TestocommentoCarattere"/>
    <w:link w:val="Soggettocommento"/>
    <w:uiPriority w:val="99"/>
    <w:rsid w:val="007069BC"/>
    <w:rPr>
      <w:rFonts w:ascii="Arial" w:eastAsiaTheme="minorHAnsi" w:hAnsi="Arial" w:cstheme="minorBidi"/>
      <w:b/>
      <w:bCs/>
      <w:lang w:eastAsia="en-US"/>
    </w:rPr>
  </w:style>
  <w:style w:type="paragraph" w:styleId="Revisione">
    <w:name w:val="Revision"/>
    <w:hidden/>
    <w:uiPriority w:val="99"/>
    <w:semiHidden/>
    <w:rsid w:val="007069BC"/>
    <w:rPr>
      <w:rFonts w:ascii="Arial" w:eastAsiaTheme="minorHAnsi" w:hAnsi="Arial" w:cstheme="minorBidi"/>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Microsoft_Excel_97-2003_Worksheet1.xls"/><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26BFA-AF23-44A8-9C85-D1DFA9DCA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25</Pages>
  <Words>9858</Words>
  <Characters>56196</Characters>
  <Application>Microsoft Office Word</Application>
  <DocSecurity>0</DocSecurity>
  <Lines>468</Lines>
  <Paragraphs>131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65923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9</cp:revision>
  <cp:lastPrinted>2017-06-28T08:43:00Z</cp:lastPrinted>
  <dcterms:created xsi:type="dcterms:W3CDTF">2017-06-28T07:52:00Z</dcterms:created>
  <dcterms:modified xsi:type="dcterms:W3CDTF">2017-06-28T08:57:00Z</dcterms:modified>
</cp:coreProperties>
</file>