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E34A98">
      <w:r w:rsidRPr="00F37D49">
        <w:rPr>
          <w:rFonts w:ascii="Gill Sans MT" w:hAnsi="Gill Sans MT"/>
          <w:b/>
          <w:sz w:val="52"/>
          <w:szCs w:val="52"/>
        </w:rPr>
        <w:t>Messaggio</w:t>
      </w:r>
      <w:bookmarkStart w:id="0" w:name="_GoBack"/>
      <w:bookmarkEnd w:id="0"/>
    </w:p>
    <w:p w:rsidR="00BF3FC3" w:rsidRDefault="00BF3FC3"/>
    <w:p w:rsidR="00BF3FC3" w:rsidRDefault="00BF3FC3"/>
    <w:p w:rsidR="00BD25AD" w:rsidRDefault="00BD25AD"/>
    <w:p w:rsidR="00BD25AD" w:rsidRDefault="00BD25AD" w:rsidP="00BD25AD">
      <w:pPr>
        <w:tabs>
          <w:tab w:val="left" w:pos="2098"/>
          <w:tab w:val="left" w:pos="4820"/>
        </w:tabs>
      </w:pPr>
      <w:r>
        <w:rPr>
          <w:b/>
          <w:sz w:val="32"/>
          <w:szCs w:val="32"/>
        </w:rPr>
        <w:t>7499</w:t>
      </w:r>
      <w:r w:rsidRPr="00F87BEF">
        <w:rPr>
          <w:sz w:val="32"/>
          <w:szCs w:val="32"/>
        </w:rPr>
        <w:tab/>
      </w:r>
      <w:r>
        <w:rPr>
          <w:sz w:val="28"/>
          <w:szCs w:val="28"/>
        </w:rPr>
        <w:t>2</w:t>
      </w:r>
      <w:r w:rsidRPr="008C35CE">
        <w:rPr>
          <w:sz w:val="28"/>
          <w:szCs w:val="28"/>
        </w:rPr>
        <w:t xml:space="preserve">1 </w:t>
      </w:r>
      <w:r>
        <w:rPr>
          <w:sz w:val="28"/>
          <w:szCs w:val="28"/>
        </w:rPr>
        <w:t xml:space="preserve">febbraio </w:t>
      </w:r>
      <w:r w:rsidRPr="008C35CE">
        <w:rPr>
          <w:sz w:val="28"/>
          <w:szCs w:val="28"/>
        </w:rPr>
        <w:t>201</w:t>
      </w:r>
      <w:r>
        <w:rPr>
          <w:sz w:val="28"/>
          <w:szCs w:val="28"/>
        </w:rPr>
        <w:t>8</w:t>
      </w:r>
      <w:r w:rsidRPr="00F87BEF">
        <w:rPr>
          <w:sz w:val="28"/>
          <w:szCs w:val="28"/>
        </w:rPr>
        <w:tab/>
      </w:r>
      <w:r>
        <w:rPr>
          <w:rFonts w:cs="Arial"/>
          <w:sz w:val="28"/>
        </w:rPr>
        <w:t>TERRITORIO</w:t>
      </w:r>
    </w:p>
    <w:p w:rsidR="00BD25AD" w:rsidRDefault="00BD25AD" w:rsidP="00BD25AD"/>
    <w:p w:rsidR="00BD25AD" w:rsidRDefault="00BD25AD" w:rsidP="00BD25AD"/>
    <w:p w:rsidR="00BD25AD" w:rsidRDefault="00BD25AD" w:rsidP="00BD25AD"/>
    <w:p w:rsidR="00BD25AD" w:rsidRPr="006B4B45" w:rsidRDefault="00BD25AD" w:rsidP="00BD25AD">
      <w:pPr>
        <w:rPr>
          <w:b/>
          <w:sz w:val="28"/>
          <w:szCs w:val="28"/>
          <w:lang w:val="it-CH"/>
        </w:rPr>
      </w:pPr>
      <w:r w:rsidRPr="006B4B45">
        <w:rPr>
          <w:b/>
          <w:sz w:val="28"/>
          <w:szCs w:val="28"/>
          <w:lang w:val="it-CH"/>
        </w:rPr>
        <w:t xml:space="preserve">Richiesta </w:t>
      </w:r>
      <w:r>
        <w:rPr>
          <w:b/>
          <w:sz w:val="28"/>
          <w:szCs w:val="28"/>
          <w:lang w:val="it-CH"/>
        </w:rPr>
        <w:t xml:space="preserve">di </w:t>
      </w:r>
      <w:r w:rsidRPr="006B4B45">
        <w:rPr>
          <w:b/>
          <w:sz w:val="28"/>
          <w:szCs w:val="28"/>
          <w:lang w:val="it-CH"/>
        </w:rPr>
        <w:t xml:space="preserve">un credito </w:t>
      </w:r>
      <w:r>
        <w:rPr>
          <w:b/>
          <w:sz w:val="28"/>
          <w:szCs w:val="28"/>
          <w:lang w:val="it-CH"/>
        </w:rPr>
        <w:t>di</w:t>
      </w:r>
      <w:r w:rsidRPr="006B4B45">
        <w:rPr>
          <w:b/>
          <w:sz w:val="28"/>
          <w:szCs w:val="28"/>
          <w:lang w:val="it-CH"/>
        </w:rPr>
        <w:t xml:space="preserve"> </w:t>
      </w:r>
      <w:r w:rsidRPr="00C77F84">
        <w:rPr>
          <w:b/>
          <w:sz w:val="28"/>
          <w:szCs w:val="28"/>
          <w:lang w:val="it-CH"/>
        </w:rPr>
        <w:t>CHF 1'800’000.- per</w:t>
      </w:r>
      <w:r w:rsidRPr="006B4B45">
        <w:rPr>
          <w:b/>
          <w:sz w:val="28"/>
          <w:szCs w:val="28"/>
          <w:lang w:val="it-CH"/>
        </w:rPr>
        <w:t xml:space="preserve"> </w:t>
      </w:r>
      <w:r>
        <w:rPr>
          <w:b/>
          <w:sz w:val="28"/>
          <w:szCs w:val="28"/>
          <w:lang w:val="it-CH"/>
        </w:rPr>
        <w:t>l’acquisto di due autocarri e del comprensivo equipaggiamento specialistico d’intervento in sostituzione di quelli attualmente in dotazione ai centri di soccorso chimici cantonali</w:t>
      </w:r>
    </w:p>
    <w:p w:rsidR="00BD25AD" w:rsidRPr="00DE50B5" w:rsidRDefault="00BD25AD" w:rsidP="00BD25AD">
      <w:pPr>
        <w:rPr>
          <w:lang w:val="it-CH"/>
        </w:rPr>
      </w:pPr>
    </w:p>
    <w:p w:rsidR="00BD25AD" w:rsidRDefault="00BD25AD" w:rsidP="00BD25AD"/>
    <w:p w:rsidR="00BD25AD" w:rsidRDefault="00BD25AD" w:rsidP="00BD25AD"/>
    <w:p w:rsidR="00BD25AD" w:rsidRDefault="00BD25AD" w:rsidP="00BD25AD">
      <w:r>
        <w:t>Signor Presidente,</w:t>
      </w:r>
    </w:p>
    <w:p w:rsidR="00BD25AD" w:rsidRDefault="00BD25AD" w:rsidP="00BD25AD">
      <w:r>
        <w:t>signore e signori deputati,</w:t>
      </w:r>
    </w:p>
    <w:p w:rsidR="00BD25AD" w:rsidRDefault="00BD25AD" w:rsidP="00BD25AD"/>
    <w:p w:rsidR="00BD25AD" w:rsidRDefault="00BD25AD" w:rsidP="00BD25AD">
      <w:r w:rsidRPr="002908BE">
        <w:t xml:space="preserve">con il presente messaggio </w:t>
      </w:r>
      <w:r>
        <w:t xml:space="preserve">sottoponiamo alla vostra attenzione </w:t>
      </w:r>
      <w:r w:rsidRPr="002908BE">
        <w:t xml:space="preserve">la richiesta di un credito </w:t>
      </w:r>
      <w:r>
        <w:t xml:space="preserve">di </w:t>
      </w:r>
      <w:r w:rsidRPr="00C77F84">
        <w:t>CHF 1'800’000.- destinato</w:t>
      </w:r>
      <w:r>
        <w:t xml:space="preserve"> all</w:t>
      </w:r>
      <w:r w:rsidRPr="002908BE">
        <w:t xml:space="preserve">’acquisto di due </w:t>
      </w:r>
      <w:r>
        <w:t xml:space="preserve">autocarri con il relativo equipaggiamento specialistico d’intervento, da affidare in dotazione ai Corpi civici pompieri di Lugano e Bellinzona. I nuovi veicoli, che verranno impiegati per far fronte agli interventi che vedono il coinvolgimento di sostanze pericolose, sostituiranno quelli in dotazione dal 1991, non più in grado di far fronte alle moderne esigenze dell’interventistica in questo ambito. </w:t>
      </w:r>
    </w:p>
    <w:p w:rsidR="00BD25AD" w:rsidRDefault="00BD25AD" w:rsidP="00BD25AD"/>
    <w:p w:rsidR="00986FB2" w:rsidRDefault="00986FB2" w:rsidP="00BD25AD"/>
    <w:p w:rsidR="00BD25AD" w:rsidRDefault="00BD25AD" w:rsidP="00BD25AD"/>
    <w:p w:rsidR="00BD25AD" w:rsidRDefault="00BD25AD" w:rsidP="00BD25AD">
      <w:pPr>
        <w:pStyle w:val="Titolo1"/>
      </w:pPr>
      <w:r>
        <w:t>1</w:t>
      </w:r>
      <w:r w:rsidRPr="00341E0F">
        <w:t>.</w:t>
      </w:r>
      <w:r w:rsidRPr="00341E0F">
        <w:tab/>
        <w:t>INTRODUZIONE</w:t>
      </w:r>
    </w:p>
    <w:p w:rsidR="00BD25AD" w:rsidRPr="00986FB2" w:rsidRDefault="00BD25AD" w:rsidP="00986FB2">
      <w:r>
        <w:t xml:space="preserve">La richiesta di credito si inserisce in un programma più ampio di sostituzione dei veicoli, dei mezzi e del materiale in dotazione ai Centri di soccorso cantonali nell’ambito della lotta contro gli incidenti che riguardano il coinvolgimento di sostanze pericolose e perdite di importanti quantitativi di idrocarburi. Il programma di sostituzione include l’acquisizione di due autocarri chimici - investimenti previsti dal Piano Finanziario 2016-2019 - e di cinque nuovi veicoli per la lotta contro gli idrocarburi, mezzi che saranno oggetto di un successivo </w:t>
      </w:r>
      <w:r w:rsidRPr="00986FB2">
        <w:t>messaggio.</w:t>
      </w:r>
    </w:p>
    <w:p w:rsidR="00BD25AD" w:rsidRDefault="00BD25AD" w:rsidP="00BD25AD"/>
    <w:p w:rsidR="00986FB2" w:rsidRPr="00404ADD" w:rsidRDefault="00986FB2" w:rsidP="00BD25AD"/>
    <w:p w:rsidR="00BD25AD" w:rsidRDefault="00BD25AD" w:rsidP="00BD25AD">
      <w:pPr>
        <w:pStyle w:val="Titolo2"/>
      </w:pPr>
      <w:r>
        <w:t>1.1</w:t>
      </w:r>
      <w:r>
        <w:tab/>
        <w:t>Organizzazione d’intervento</w:t>
      </w:r>
    </w:p>
    <w:p w:rsidR="00BD25AD" w:rsidRDefault="00BD25AD" w:rsidP="00BD25AD">
      <w:r w:rsidRPr="007B4296">
        <w:t>La sicurezza ABC, intesa come salvaguardia della salute della popolazione e dell’ambiente in presenza di sorgenti di radiazioni ionizzanti</w:t>
      </w:r>
      <w:r>
        <w:t xml:space="preserve"> (A)</w:t>
      </w:r>
      <w:r w:rsidRPr="007B4296">
        <w:t>, di organismi pericolosi</w:t>
      </w:r>
      <w:r>
        <w:t xml:space="preserve"> (B)</w:t>
      </w:r>
      <w:r w:rsidRPr="007B4296">
        <w:t xml:space="preserve"> e di sostanze chimiche</w:t>
      </w:r>
      <w:r>
        <w:t xml:space="preserve"> (C), come pure la lotta contro gli inquinamenti delle acque e il fuoco, sono disciplinate da diverse normative federali e cantonali:</w:t>
      </w:r>
    </w:p>
    <w:p w:rsidR="00BD25AD" w:rsidRDefault="00BD25AD" w:rsidP="00BD25AD">
      <w:pPr>
        <w:numPr>
          <w:ilvl w:val="0"/>
          <w:numId w:val="16"/>
        </w:numPr>
        <w:spacing w:before="80"/>
      </w:pPr>
      <w:r w:rsidRPr="00323650">
        <w:t>Legge federale sulla protezione dell’ambiente</w:t>
      </w:r>
      <w:r>
        <w:t>, art. 10,</w:t>
      </w:r>
      <w:r w:rsidRPr="00323650">
        <w:t xml:space="preserve"> </w:t>
      </w:r>
      <w:r>
        <w:t>RS 814.01;</w:t>
      </w:r>
    </w:p>
    <w:p w:rsidR="00BD25AD" w:rsidRPr="007D1FB7" w:rsidRDefault="00BD25AD" w:rsidP="00BD25AD">
      <w:pPr>
        <w:numPr>
          <w:ilvl w:val="0"/>
          <w:numId w:val="16"/>
        </w:numPr>
        <w:spacing w:before="80"/>
      </w:pPr>
      <w:r>
        <w:t>Le</w:t>
      </w:r>
      <w:r w:rsidRPr="007D1FB7">
        <w:t>gge federale sulla protezione delle acque, art. 49, RS 814.20;</w:t>
      </w:r>
    </w:p>
    <w:p w:rsidR="00BD25AD" w:rsidRDefault="00BD25AD" w:rsidP="00BD25AD">
      <w:pPr>
        <w:numPr>
          <w:ilvl w:val="0"/>
          <w:numId w:val="16"/>
        </w:numPr>
        <w:spacing w:before="80"/>
      </w:pPr>
      <w:r w:rsidRPr="00CB10A4">
        <w:t>Legge federale sulla protezione della popolazione e sulla protezione civile</w:t>
      </w:r>
      <w:r>
        <w:t>, art. 6,</w:t>
      </w:r>
      <w:r w:rsidRPr="00CB10A4">
        <w:t xml:space="preserve"> </w:t>
      </w:r>
      <w:r>
        <w:br/>
        <w:t>RS 520.1;</w:t>
      </w:r>
    </w:p>
    <w:p w:rsidR="00BD25AD" w:rsidRDefault="00BD25AD" w:rsidP="00BD25AD">
      <w:pPr>
        <w:numPr>
          <w:ilvl w:val="0"/>
          <w:numId w:val="16"/>
        </w:numPr>
        <w:spacing w:before="80"/>
      </w:pPr>
      <w:r w:rsidRPr="007D1FB7">
        <w:t>Ordinanza sulla protezione contro gli incidenti rilevanti, art. 12, RS 814.012;</w:t>
      </w:r>
    </w:p>
    <w:p w:rsidR="00BD25AD" w:rsidRPr="005C5A1F" w:rsidRDefault="00BD25AD" w:rsidP="00BD25AD">
      <w:pPr>
        <w:numPr>
          <w:ilvl w:val="0"/>
          <w:numId w:val="16"/>
        </w:numPr>
        <w:spacing w:before="80"/>
      </w:pPr>
      <w:r w:rsidRPr="005C5A1F">
        <w:lastRenderedPageBreak/>
        <w:t>Legge sull’organizzazione della lotta contro gli incendi, gli inquinamenti e i danni della natura, art. 9, art. 17, LLI</w:t>
      </w:r>
      <w:r>
        <w:t>;</w:t>
      </w:r>
    </w:p>
    <w:p w:rsidR="00BD25AD" w:rsidRPr="005C5A1F" w:rsidRDefault="00BD25AD" w:rsidP="00BD25AD">
      <w:pPr>
        <w:numPr>
          <w:ilvl w:val="0"/>
          <w:numId w:val="16"/>
        </w:numPr>
        <w:spacing w:before="80"/>
      </w:pPr>
      <w:r w:rsidRPr="005C5A1F">
        <w:t>Regolamento sull’organizzazione della lotta contro gli incendi, gli inquinamenti ed i da</w:t>
      </w:r>
      <w:r>
        <w:t>nni della natura, art. 17, RLLI;</w:t>
      </w:r>
    </w:p>
    <w:p w:rsidR="00BD25AD" w:rsidRPr="005C5A1F" w:rsidRDefault="00BD25AD" w:rsidP="00BD25AD">
      <w:pPr>
        <w:numPr>
          <w:ilvl w:val="0"/>
          <w:numId w:val="16"/>
        </w:numPr>
        <w:spacing w:before="80"/>
      </w:pPr>
      <w:r w:rsidRPr="005C5A1F">
        <w:t>Regolamento sull’organizzazione</w:t>
      </w:r>
      <w:r>
        <w:t xml:space="preserve"> dei preparativi, dell’allarme e dell’intervento in caso di incidente chimico e per il conteggio delle spese degli interventi dello Stato, art. 4 cpv.1.</w:t>
      </w:r>
    </w:p>
    <w:p w:rsidR="00BD25AD" w:rsidRDefault="00BD25AD" w:rsidP="00986FB2"/>
    <w:p w:rsidR="00BD25AD" w:rsidRDefault="00BD25AD" w:rsidP="00BD25AD">
      <w:r>
        <w:t>L’applicazione di queste disposizioni compete in larga misura ai Cantoni.</w:t>
      </w:r>
    </w:p>
    <w:p w:rsidR="00BD25AD" w:rsidRDefault="00BD25AD" w:rsidP="00BD25AD"/>
    <w:p w:rsidR="00BD25AD" w:rsidRDefault="00BD25AD" w:rsidP="00986FB2">
      <w:r>
        <w:t xml:space="preserve">Su queste basi, nel </w:t>
      </w:r>
      <w:r w:rsidRPr="007B4296">
        <w:t>1995</w:t>
      </w:r>
      <w:r>
        <w:t xml:space="preserve"> il Consiglio di Stato </w:t>
      </w:r>
      <w:r w:rsidRPr="007B4296">
        <w:t xml:space="preserve">ha </w:t>
      </w:r>
      <w:r>
        <w:t>adottato</w:t>
      </w:r>
      <w:r w:rsidRPr="007B4296">
        <w:t xml:space="preserve"> </w:t>
      </w:r>
      <w:r>
        <w:t xml:space="preserve">una strategia </w:t>
      </w:r>
      <w:r w:rsidRPr="007B4296">
        <w:t xml:space="preserve">d’azione </w:t>
      </w:r>
      <w:r>
        <w:t>in questo settore basata sul “</w:t>
      </w:r>
      <w:r w:rsidRPr="007B4296">
        <w:t xml:space="preserve">Concetto C”, </w:t>
      </w:r>
      <w:r>
        <w:t xml:space="preserve">che regola la </w:t>
      </w:r>
      <w:r w:rsidRPr="007B4296">
        <w:t>gestione degli eventi con rilevanza chimico-ambientale</w:t>
      </w:r>
      <w:r>
        <w:t>, così come l’organizzazione dei Corpi pompieri, e in particolare dei Centri di soccorso cantonali.</w:t>
      </w:r>
    </w:p>
    <w:p w:rsidR="00BD25AD" w:rsidRDefault="00BD25AD" w:rsidP="00BD25AD"/>
    <w:p w:rsidR="00986FB2" w:rsidRPr="00404ADD" w:rsidRDefault="00986FB2" w:rsidP="00BD25AD"/>
    <w:p w:rsidR="00BD25AD" w:rsidRPr="00641607" w:rsidRDefault="00BD25AD" w:rsidP="00BD25AD">
      <w:pPr>
        <w:pStyle w:val="Titolo2"/>
      </w:pPr>
      <w:r>
        <w:t>1.2</w:t>
      </w:r>
      <w:r>
        <w:tab/>
        <w:t xml:space="preserve">Interventi ABC </w:t>
      </w:r>
    </w:p>
    <w:p w:rsidR="00BD25AD" w:rsidRPr="00133E19" w:rsidRDefault="00BD25AD" w:rsidP="00BD25AD">
      <w:r w:rsidRPr="00641607">
        <w:t xml:space="preserve">La protezione </w:t>
      </w:r>
      <w:r>
        <w:t>dell</w:t>
      </w:r>
      <w:r w:rsidRPr="00641607">
        <w:t xml:space="preserve">a popolazione </w:t>
      </w:r>
      <w:r>
        <w:t>e dell’ambiente nel</w:t>
      </w:r>
      <w:r w:rsidRPr="00641607">
        <w:t xml:space="preserve"> caso</w:t>
      </w:r>
      <w:r>
        <w:t xml:space="preserve"> di un evento ABC è collegata</w:t>
      </w:r>
      <w:r w:rsidRPr="00641607">
        <w:t xml:space="preserve"> al mantenimento della prontezza d’intervento secondo lo stato della tecnica.</w:t>
      </w:r>
      <w:r>
        <w:t xml:space="preserve"> Il modello organizzativo in vigore prevede nell’ambito della sicurezza chimica specifiche competenze d’intervento a livello regionale. </w:t>
      </w:r>
      <w:r w:rsidRPr="00133E19">
        <w:t xml:space="preserve">In particolare, i centri di difesa cantonale (CDC) di Bellinzona e Lugano garantiscono la copertura del territorio cantonale per il </w:t>
      </w:r>
      <w:proofErr w:type="spellStart"/>
      <w:r w:rsidRPr="00133E19">
        <w:t>Sopraceneri</w:t>
      </w:r>
      <w:proofErr w:type="spellEnd"/>
      <w:r w:rsidRPr="00133E19">
        <w:t xml:space="preserve"> e rispettivamente </w:t>
      </w:r>
      <w:r>
        <w:t xml:space="preserve">per </w:t>
      </w:r>
      <w:r w:rsidRPr="00133E19">
        <w:t xml:space="preserve">il </w:t>
      </w:r>
      <w:proofErr w:type="spellStart"/>
      <w:r w:rsidRPr="00133E19">
        <w:t>Sottoceneri</w:t>
      </w:r>
      <w:proofErr w:type="spellEnd"/>
      <w:r w:rsidRPr="00133E19">
        <w:t xml:space="preserve">, ad eccezione del comprensorio d’intervento gestito dal Centro di soccorso di </w:t>
      </w:r>
      <w:r w:rsidRPr="008A309B">
        <w:t xml:space="preserve">Chiasso. Al momento, vista la riorganizzazione dei Centri di soccorso cantonali di Chiasso e Mendrisio che dovrebbe portare alla nascita di una nuova organizzazione pompieristica del Mendrisiotto, non è </w:t>
      </w:r>
      <w:r>
        <w:t xml:space="preserve">per ora </w:t>
      </w:r>
      <w:r w:rsidRPr="008A309B">
        <w:t xml:space="preserve">possibile definire </w:t>
      </w:r>
      <w:r>
        <w:t xml:space="preserve">con precisione </w:t>
      </w:r>
      <w:r w:rsidRPr="008A309B">
        <w:t xml:space="preserve">la relativa dotazione di mezzi necessari all’interventistica ABC. </w:t>
      </w:r>
      <w:r>
        <w:t xml:space="preserve">Ferma restando la competenza del </w:t>
      </w:r>
      <w:r w:rsidRPr="00133E19">
        <w:t xml:space="preserve">Centro di soccorso di </w:t>
      </w:r>
      <w:r w:rsidRPr="008A309B">
        <w:t>Chiasso</w:t>
      </w:r>
      <w:r>
        <w:t>, q</w:t>
      </w:r>
      <w:r w:rsidRPr="008A309B">
        <w:t>uesto aspetto sarà oggetto di valutazione separata.</w:t>
      </w:r>
    </w:p>
    <w:p w:rsidR="00BD25AD" w:rsidRPr="00641607" w:rsidRDefault="00BD25AD" w:rsidP="00BD25AD"/>
    <w:p w:rsidR="00BD25AD" w:rsidRDefault="00BD25AD" w:rsidP="00BD25AD">
      <w:r>
        <w:t xml:space="preserve">Per far fronte ai compiti loro attribuiti, i </w:t>
      </w:r>
      <w:r w:rsidRPr="00133E19">
        <w:t>CDC</w:t>
      </w:r>
      <w:r>
        <w:t xml:space="preserve"> di Lugano e Bellinzona, oltre a essere costantemente formati negli ambiti specialistici, sono dotati di autocarri forniti di un impianto </w:t>
      </w:r>
      <w:proofErr w:type="spellStart"/>
      <w:r>
        <w:t>scarrabile</w:t>
      </w:r>
      <w:proofErr w:type="spellEnd"/>
      <w:r>
        <w:t xml:space="preserve"> che permette la movimentazione di un container, nel quale sono alloggiati il materiale e l’equipaggiamento specialistici per far fronte agli interventi. I principali compiti attribuiti ai CDC richiedono l’impiego di attrezzature per il salvataggio e il recupero di persone, per delimitare, contenere, assorbire, travasare, misurare e neutralizzare le sostanze pericolose coinvolte in un incidente, ma anche per garantire ai militi i necessari dispositivi di protezione individuale e l’impiego di sistemi di decontaminazione.</w:t>
      </w:r>
    </w:p>
    <w:p w:rsidR="00BD25AD" w:rsidRDefault="00BD25AD" w:rsidP="00BD25AD"/>
    <w:p w:rsidR="00BD25AD" w:rsidRDefault="00BD25AD" w:rsidP="00BD25AD">
      <w:r>
        <w:t xml:space="preserve">I dispositivi di Legge in vigore stabiliscono che, oltre alla formazione, il Cantone è responsabile per l’acquisto e la manutenzione del materiale di base in dotazione ai Corpi pompieri. </w:t>
      </w:r>
    </w:p>
    <w:p w:rsidR="00BD25AD" w:rsidRDefault="00BD25AD" w:rsidP="00BD25AD"/>
    <w:p w:rsidR="00BD25AD" w:rsidRDefault="00BD25AD" w:rsidP="00986FB2">
      <w:r>
        <w:t>Tra le premesse p</w:t>
      </w:r>
      <w:r w:rsidRPr="009E6679">
        <w:t>er</w:t>
      </w:r>
      <w:r w:rsidRPr="003C6758">
        <w:t xml:space="preserve"> </w:t>
      </w:r>
      <w:r>
        <w:t xml:space="preserve">poter far fronte ai compiti appena descritti </w:t>
      </w:r>
      <w:r w:rsidRPr="003C6758">
        <w:t xml:space="preserve">in modo </w:t>
      </w:r>
      <w:r>
        <w:t xml:space="preserve">efficace, accanto alla professionalità e alla formazione delle forze d’intervento, figura beninteso la necessità di disporre di materiale idoneo e di mezzi </w:t>
      </w:r>
      <w:r w:rsidRPr="003C6758">
        <w:t>efficienti, sicuri</w:t>
      </w:r>
      <w:r>
        <w:t>,</w:t>
      </w:r>
      <w:r w:rsidRPr="009E6679">
        <w:t xml:space="preserve"> </w:t>
      </w:r>
      <w:r w:rsidRPr="003C6758">
        <w:t>robusti</w:t>
      </w:r>
      <w:r>
        <w:t xml:space="preserve"> e</w:t>
      </w:r>
      <w:r w:rsidRPr="009E6679">
        <w:t xml:space="preserve"> capaci di </w:t>
      </w:r>
      <w:r>
        <w:t>rag</w:t>
      </w:r>
      <w:r w:rsidRPr="009E6679">
        <w:t>giu</w:t>
      </w:r>
      <w:r>
        <w:t xml:space="preserve">ngere rapidamente i </w:t>
      </w:r>
      <w:r w:rsidRPr="009E6679">
        <w:t>luog</w:t>
      </w:r>
      <w:r>
        <w:t>hi</w:t>
      </w:r>
      <w:r w:rsidRPr="009E6679">
        <w:t xml:space="preserve"> d</w:t>
      </w:r>
      <w:r>
        <w:t xml:space="preserve">i </w:t>
      </w:r>
      <w:r w:rsidRPr="009E6679">
        <w:t>intervento.</w:t>
      </w:r>
    </w:p>
    <w:p w:rsidR="00BD25AD" w:rsidRDefault="00BD25AD" w:rsidP="00BD25AD"/>
    <w:p w:rsidR="00986FB2" w:rsidRDefault="00986FB2" w:rsidP="00BD25AD"/>
    <w:p w:rsidR="00BD25AD" w:rsidRDefault="00BD25AD" w:rsidP="00BD25AD"/>
    <w:p w:rsidR="00BD25AD" w:rsidRDefault="00BD25AD" w:rsidP="00BD25AD">
      <w:pPr>
        <w:pStyle w:val="Titolo1"/>
      </w:pPr>
      <w:r>
        <w:lastRenderedPageBreak/>
        <w:t>2</w:t>
      </w:r>
      <w:r w:rsidRPr="00341E0F">
        <w:t>.</w:t>
      </w:r>
      <w:r w:rsidRPr="00341E0F">
        <w:tab/>
      </w:r>
      <w:r>
        <w:t xml:space="preserve">necessità di Sostituzione degli attuali Autocarri </w:t>
      </w:r>
    </w:p>
    <w:p w:rsidR="00BD25AD" w:rsidRDefault="00BD25AD" w:rsidP="00BD25AD">
      <w:r>
        <w:t xml:space="preserve">Gli attuali autocarri </w:t>
      </w:r>
      <w:r w:rsidRPr="009B606D">
        <w:t xml:space="preserve">sono utilizzati </w:t>
      </w:r>
      <w:r>
        <w:t>regolarmente p</w:t>
      </w:r>
      <w:r w:rsidRPr="009B606D">
        <w:t xml:space="preserve">er </w:t>
      </w:r>
      <w:r>
        <w:t xml:space="preserve">i </w:t>
      </w:r>
      <w:r w:rsidRPr="009B606D">
        <w:t xml:space="preserve">servizi </w:t>
      </w:r>
      <w:r>
        <w:t xml:space="preserve">di difesa ABC, nel rispetto di </w:t>
      </w:r>
      <w:r w:rsidRPr="004B649B">
        <w:t xml:space="preserve">direttive federali </w:t>
      </w:r>
      <w:r>
        <w:t xml:space="preserve">emanate dalla </w:t>
      </w:r>
      <w:r w:rsidRPr="004B649B">
        <w:t xml:space="preserve">Coordinazione Svizzera dei Pompieri, </w:t>
      </w:r>
      <w:r>
        <w:t xml:space="preserve">che regola </w:t>
      </w:r>
      <w:r w:rsidRPr="004B649B">
        <w:t>in particolare le tempistiche d’intervento</w:t>
      </w:r>
      <w:r>
        <w:t>.</w:t>
      </w:r>
    </w:p>
    <w:p w:rsidR="00986FB2" w:rsidRPr="00986FB2" w:rsidRDefault="00986FB2" w:rsidP="00BD25AD">
      <w:pPr>
        <w:rPr>
          <w:sz w:val="18"/>
          <w:szCs w:val="18"/>
        </w:rPr>
      </w:pPr>
    </w:p>
    <w:p w:rsidR="00986FB2" w:rsidRPr="00986FB2" w:rsidRDefault="00986FB2" w:rsidP="00BD25AD">
      <w:pPr>
        <w:rPr>
          <w:sz w:val="18"/>
          <w:szCs w:val="18"/>
        </w:rPr>
      </w:pPr>
    </w:p>
    <w:p w:rsidR="00BD25AD" w:rsidRDefault="00986FB2" w:rsidP="00BD25AD">
      <w:pPr>
        <w:pStyle w:val="Titolo2"/>
      </w:pPr>
      <w:r>
        <w:t>2.1</w:t>
      </w:r>
      <w:r>
        <w:tab/>
      </w:r>
      <w:r w:rsidR="00BD25AD">
        <w:t>Stato degli attuali autocarri</w:t>
      </w:r>
    </w:p>
    <w:p w:rsidR="00BD25AD" w:rsidRDefault="00BD25AD" w:rsidP="00BD25AD">
      <w:r>
        <w:t>Nel contesto che qui ci occupa, gli ultimi investimenti sono avvenuti alla fine degli anni ‘80 (cfr. messaggio n. 3396 del 6 dicembre 1988). In tale occasione sono stati stanziati crediti per equipaggiamenti destinati alla creazione dei Centri di soccorso chimici.</w:t>
      </w:r>
    </w:p>
    <w:p w:rsidR="00BD25AD" w:rsidRPr="00986FB2" w:rsidRDefault="00BD25AD" w:rsidP="00BD25AD">
      <w:pPr>
        <w:rPr>
          <w:sz w:val="18"/>
          <w:szCs w:val="18"/>
        </w:rPr>
      </w:pPr>
    </w:p>
    <w:p w:rsidR="00BD25AD" w:rsidRPr="00D020CA" w:rsidRDefault="00BD25AD" w:rsidP="00BD25AD">
      <w:r w:rsidRPr="00D020CA">
        <w:t xml:space="preserve">I veicoli attuali di </w:t>
      </w:r>
      <w:r>
        <w:t>m</w:t>
      </w:r>
      <w:r w:rsidRPr="00D020CA">
        <w:t xml:space="preserve">arca Mercedes </w:t>
      </w:r>
      <w:proofErr w:type="spellStart"/>
      <w:r w:rsidRPr="00D020CA">
        <w:t>Benz</w:t>
      </w:r>
      <w:proofErr w:type="spellEnd"/>
      <w:r w:rsidRPr="00D020CA">
        <w:t xml:space="preserve"> 2535, sono autocarri a 3 assi con trazione integrale, consegnati e messi in servizio </w:t>
      </w:r>
      <w:r>
        <w:t>presso i</w:t>
      </w:r>
      <w:r w:rsidRPr="00D020CA">
        <w:t xml:space="preserve"> corpi pompieri nel 1991. Questi autocarri sono equipaggiati con un impianto </w:t>
      </w:r>
      <w:proofErr w:type="spellStart"/>
      <w:r w:rsidRPr="00D020CA">
        <w:t>scarrabile</w:t>
      </w:r>
      <w:proofErr w:type="spellEnd"/>
      <w:r w:rsidRPr="00D020CA">
        <w:t xml:space="preserve"> di vecchia generazione non più al passo con la tecnica oggi disponibile e soprattutto non dotat</w:t>
      </w:r>
      <w:r>
        <w:t>i</w:t>
      </w:r>
      <w:r w:rsidRPr="00D020CA">
        <w:t xml:space="preserve"> di tutte le sicurezze che le normative </w:t>
      </w:r>
      <w:r>
        <w:t>tecniche in vigore impongono su</w:t>
      </w:r>
      <w:r w:rsidRPr="00D020CA">
        <w:t xml:space="preserve"> nuovi </w:t>
      </w:r>
      <w:r>
        <w:t>mezzi e impianti</w:t>
      </w:r>
      <w:r w:rsidRPr="00D020CA">
        <w:t>.</w:t>
      </w:r>
    </w:p>
    <w:p w:rsidR="00BD25AD" w:rsidRPr="00986FB2" w:rsidRDefault="00BD25AD" w:rsidP="00BD25AD">
      <w:pPr>
        <w:rPr>
          <w:sz w:val="18"/>
          <w:szCs w:val="18"/>
        </w:rPr>
      </w:pPr>
    </w:p>
    <w:p w:rsidR="00BD25AD" w:rsidRPr="00DC5F67" w:rsidRDefault="00BD25AD" w:rsidP="00BD25AD">
      <w:r w:rsidRPr="00DC5F67">
        <w:t>L’età de</w:t>
      </w:r>
      <w:r>
        <w:t>i</w:t>
      </w:r>
      <w:r w:rsidRPr="00DC5F67">
        <w:t xml:space="preserve"> veicol</w:t>
      </w:r>
      <w:r>
        <w:t>i</w:t>
      </w:r>
      <w:r w:rsidRPr="00DC5F67">
        <w:t xml:space="preserve"> è tale per cui, in caso di </w:t>
      </w:r>
      <w:r>
        <w:t>necessità</w:t>
      </w:r>
      <w:r w:rsidRPr="00DC5F67">
        <w:t xml:space="preserve">, la disponibilità di pezzi di ricambio </w:t>
      </w:r>
      <w:r>
        <w:t xml:space="preserve">non è tempestiva e </w:t>
      </w:r>
      <w:r w:rsidRPr="00DC5F67">
        <w:t>compor</w:t>
      </w:r>
      <w:r>
        <w:t xml:space="preserve">ta dei fermi tecnici prolungati, </w:t>
      </w:r>
      <w:r w:rsidRPr="00DC5F67">
        <w:t xml:space="preserve">non compatibili con la prontezza d’intervento che i </w:t>
      </w:r>
      <w:r>
        <w:t xml:space="preserve">pompieri </w:t>
      </w:r>
      <w:r w:rsidRPr="00DC5F67">
        <w:t xml:space="preserve">sono chiamati a garantire. </w:t>
      </w:r>
      <w:r>
        <w:t>Considerando che in Ticino sono attualmente in servizio</w:t>
      </w:r>
      <w:r w:rsidRPr="00DC5F67">
        <w:t xml:space="preserve"> unic</w:t>
      </w:r>
      <w:r>
        <w:t xml:space="preserve">amente </w:t>
      </w:r>
      <w:r w:rsidRPr="00DC5F67">
        <w:t>2 veicoli</w:t>
      </w:r>
      <w:r>
        <w:t xml:space="preserve"> </w:t>
      </w:r>
      <w:r w:rsidRPr="00DC5F67">
        <w:t xml:space="preserve">in grado di trasportare il </w:t>
      </w:r>
      <w:r>
        <w:t>container</w:t>
      </w:r>
      <w:r w:rsidRPr="00DC5F67">
        <w:t xml:space="preserve"> con il materiale </w:t>
      </w:r>
      <w:r>
        <w:t>specialistico, una loro sostituzione appare necessaria</w:t>
      </w:r>
      <w:r w:rsidRPr="00DC5F67">
        <w:t>.</w:t>
      </w:r>
    </w:p>
    <w:p w:rsidR="00BD25AD" w:rsidRPr="00986FB2" w:rsidRDefault="00BD25AD" w:rsidP="00BD25AD">
      <w:pPr>
        <w:rPr>
          <w:sz w:val="18"/>
          <w:szCs w:val="18"/>
        </w:rPr>
      </w:pPr>
    </w:p>
    <w:p w:rsidR="00BD25AD" w:rsidRPr="00D020CA" w:rsidRDefault="00BD25AD" w:rsidP="00BD25AD">
      <w:r>
        <w:t xml:space="preserve">Si rileva inoltre </w:t>
      </w:r>
      <w:r w:rsidRPr="00FA0CE6">
        <w:t xml:space="preserve">come, in ragione dello sviluppo del territorio e dell’evoluzione del settore industriale ticinese nel corso degli ultimi 25 anni, gli attuali veicoli a trazione integrale risultino </w:t>
      </w:r>
      <w:r>
        <w:t>inadeguati</w:t>
      </w:r>
      <w:r w:rsidRPr="00FA0CE6">
        <w:t xml:space="preserve">. Un esempio in questo senso è evidenziato </w:t>
      </w:r>
      <w:r w:rsidRPr="00663104">
        <w:t xml:space="preserve">dalla presenza di diversi sottopassi e di strade carrabili dove, per dimensioni, i veicoli in questione sono troppo ingombranti per poter circolare. Piuttosto, </w:t>
      </w:r>
      <w:r>
        <w:t>oggi sono richiesti</w:t>
      </w:r>
      <w:r w:rsidRPr="00663104">
        <w:t xml:space="preserve"> veicoli il più possibile compatti (soprattutto per quanto attiene l’ingombro in altezza), con una capacità di carico importante e una maggiore capacità d’adattamento alle condizioni del terr</w:t>
      </w:r>
      <w:r>
        <w:t>eno</w:t>
      </w:r>
      <w:r w:rsidRPr="00663104">
        <w:t>.</w:t>
      </w:r>
      <w:r w:rsidRPr="00D020CA">
        <w:t xml:space="preserve"> </w:t>
      </w:r>
    </w:p>
    <w:p w:rsidR="00BD25AD" w:rsidRPr="00986FB2" w:rsidRDefault="00BD25AD" w:rsidP="00BD25AD">
      <w:pPr>
        <w:rPr>
          <w:sz w:val="18"/>
          <w:szCs w:val="18"/>
        </w:rPr>
      </w:pPr>
    </w:p>
    <w:p w:rsidR="00BD25AD" w:rsidRPr="00D020CA" w:rsidRDefault="00BD25AD" w:rsidP="00BD25AD">
      <w:r w:rsidRPr="00D020CA">
        <w:t>L</w:t>
      </w:r>
      <w:r>
        <w:t xml:space="preserve">e </w:t>
      </w:r>
      <w:r w:rsidRPr="00D020CA">
        <w:t>accresciut</w:t>
      </w:r>
      <w:r>
        <w:t>e</w:t>
      </w:r>
      <w:r w:rsidRPr="00D020CA">
        <w:t xml:space="preserve"> </w:t>
      </w:r>
      <w:r>
        <w:t xml:space="preserve">esigenze di protezione ambientale esigono infine </w:t>
      </w:r>
      <w:r w:rsidRPr="00D020CA">
        <w:t>che questi mezzi</w:t>
      </w:r>
      <w:r>
        <w:t>,</w:t>
      </w:r>
      <w:r w:rsidRPr="00D020CA">
        <w:t xml:space="preserve"> </w:t>
      </w:r>
      <w:r>
        <w:t xml:space="preserve">ormai datati, </w:t>
      </w:r>
      <w:r w:rsidRPr="00D020CA">
        <w:t xml:space="preserve">debbano progressivamente </w:t>
      </w:r>
      <w:r>
        <w:t xml:space="preserve">lasciare il </w:t>
      </w:r>
      <w:r w:rsidRPr="00D020CA">
        <w:t xml:space="preserve">posto a veicoli con consumi di carburante </w:t>
      </w:r>
      <w:r>
        <w:t xml:space="preserve">minori, emissioni ridotte </w:t>
      </w:r>
      <w:r w:rsidRPr="00D020CA">
        <w:t>e rese energetiche maggiori.</w:t>
      </w:r>
    </w:p>
    <w:p w:rsidR="00BD25AD" w:rsidRPr="00986FB2" w:rsidRDefault="00BD25AD" w:rsidP="00BD25AD">
      <w:pPr>
        <w:rPr>
          <w:sz w:val="18"/>
          <w:szCs w:val="18"/>
        </w:rPr>
      </w:pPr>
    </w:p>
    <w:p w:rsidR="00BD25AD" w:rsidRPr="00986FB2" w:rsidRDefault="00BD25AD" w:rsidP="00BD25AD">
      <w:pPr>
        <w:rPr>
          <w:sz w:val="18"/>
          <w:szCs w:val="18"/>
        </w:rPr>
      </w:pPr>
    </w:p>
    <w:p w:rsidR="00BD25AD" w:rsidRPr="00986FB2" w:rsidRDefault="00BD25AD" w:rsidP="00BD25AD">
      <w:pPr>
        <w:rPr>
          <w:sz w:val="18"/>
          <w:szCs w:val="18"/>
        </w:rPr>
      </w:pPr>
    </w:p>
    <w:p w:rsidR="00BD25AD" w:rsidRDefault="00BD25AD" w:rsidP="00BD25AD">
      <w:pPr>
        <w:spacing w:after="120"/>
        <w:rPr>
          <w:b/>
        </w:rPr>
      </w:pPr>
      <w:r>
        <w:rPr>
          <w:b/>
        </w:rPr>
        <w:t>3.</w:t>
      </w:r>
      <w:r>
        <w:rPr>
          <w:b/>
        </w:rPr>
        <w:tab/>
        <w:t>PROCEDURA DI SCELTA DEI NUOVI AUTOCARRI</w:t>
      </w:r>
    </w:p>
    <w:p w:rsidR="00BD25AD" w:rsidRPr="00343B17" w:rsidRDefault="00BD25AD" w:rsidP="00BD25AD">
      <w:pPr>
        <w:spacing w:after="120"/>
        <w:rPr>
          <w:b/>
        </w:rPr>
      </w:pPr>
      <w:r>
        <w:rPr>
          <w:b/>
        </w:rPr>
        <w:t>3</w:t>
      </w:r>
      <w:r w:rsidRPr="00343B17">
        <w:rPr>
          <w:b/>
        </w:rPr>
        <w:t>.1</w:t>
      </w:r>
      <w:r w:rsidRPr="00343B17">
        <w:rPr>
          <w:b/>
        </w:rPr>
        <w:tab/>
        <w:t>Esigenze tecniche</w:t>
      </w:r>
      <w:r>
        <w:rPr>
          <w:b/>
        </w:rPr>
        <w:t xml:space="preserve"> e equipaggiamento</w:t>
      </w:r>
    </w:p>
    <w:p w:rsidR="00BD25AD" w:rsidRDefault="00BD25AD" w:rsidP="00BD25AD">
      <w:r>
        <w:t>I lavori preparatori per la sostituzione degli autocarri e del materiale a essi associato, oggetto del presente messaggio, sono stati coordinati dalla Sezione della protezione dell’aria, dell’acqua e del suolo (SPAAS) del Dipartimento del territorio, in qualità di servizio cantonale competente.</w:t>
      </w:r>
    </w:p>
    <w:p w:rsidR="00BD25AD" w:rsidRPr="00986FB2" w:rsidRDefault="00BD25AD" w:rsidP="00BD25AD">
      <w:pPr>
        <w:rPr>
          <w:sz w:val="18"/>
          <w:szCs w:val="18"/>
        </w:rPr>
      </w:pPr>
    </w:p>
    <w:p w:rsidR="00BD25AD" w:rsidRDefault="00BD25AD" w:rsidP="00BD25AD">
      <w:r>
        <w:t xml:space="preserve">Le effettive necessità e le priorità di acquisizione dei 2 nuovi mezzi pompieristici sono state determinate da uno specifico Gruppo di lavoro, coordinato dalla SPAAS e nel quale erano rappresentati anche il servizio tecnico della Federazione dei Corpi Pompieri Ticinesi (FCTCP) e i CDC interessati (Lugano e Bellinzona). </w:t>
      </w:r>
    </w:p>
    <w:p w:rsidR="00BD25AD" w:rsidRPr="00986FB2" w:rsidRDefault="00BD25AD" w:rsidP="00BD25AD">
      <w:pPr>
        <w:rPr>
          <w:sz w:val="18"/>
          <w:szCs w:val="18"/>
        </w:rPr>
      </w:pPr>
    </w:p>
    <w:p w:rsidR="00BD25AD" w:rsidRDefault="00BD25AD" w:rsidP="00BD25AD">
      <w:r>
        <w:t xml:space="preserve">I lavori, avviati nel 2014, hanno inizialmente proceduto a una valutazione dei punti positivi e dei problemi riscontrati sugli attuali veicoli. I passi successivi sono stati la definizione degli obiettivi e delle caratteristiche tecniche dei nuovi autocarri in funzione delle esperienze acquisite in passato e delle effettive esigenze, l’allestimento di un inventario </w:t>
      </w:r>
      <w:r>
        <w:lastRenderedPageBreak/>
        <w:t xml:space="preserve">dettagliato dell’equipaggiamento presente all’interno degli attuali container </w:t>
      </w:r>
      <w:proofErr w:type="spellStart"/>
      <w:r>
        <w:t>scarrabili</w:t>
      </w:r>
      <w:proofErr w:type="spellEnd"/>
      <w:r>
        <w:t xml:space="preserve"> e l’identificazione delle attrezzature ancora utilizzabili. I nuovi autocarri dovranno garantire un impiego per un periodo indicativo di circa 20 anni.</w:t>
      </w:r>
    </w:p>
    <w:p w:rsidR="00BD25AD" w:rsidRDefault="00BD25AD" w:rsidP="00BD25AD"/>
    <w:p w:rsidR="00BD25AD" w:rsidRDefault="00BD25AD" w:rsidP="00BD25AD">
      <w:r>
        <w:t>Tali lavori hanno portato alla definizione delle caratteristiche tecniche riassunte di seguito.</w:t>
      </w:r>
    </w:p>
    <w:p w:rsidR="00BD25AD" w:rsidRPr="00986FB2" w:rsidRDefault="00BD25AD" w:rsidP="00BD25AD">
      <w:pPr>
        <w:rPr>
          <w:sz w:val="20"/>
        </w:rPr>
      </w:pPr>
    </w:p>
    <w:p w:rsidR="00BD25AD" w:rsidRPr="00583F76" w:rsidRDefault="00BD25AD" w:rsidP="00986FB2">
      <w:pPr>
        <w:pStyle w:val="Paragrafoelenco"/>
        <w:numPr>
          <w:ilvl w:val="0"/>
          <w:numId w:val="22"/>
        </w:numPr>
        <w:ind w:left="284" w:hanging="284"/>
      </w:pPr>
      <w:r w:rsidRPr="00986FB2">
        <w:rPr>
          <w:b/>
        </w:rPr>
        <w:t xml:space="preserve">Autocarro a 4 assi comprensivo di impianto </w:t>
      </w:r>
      <w:proofErr w:type="spellStart"/>
      <w:r w:rsidRPr="00986FB2">
        <w:rPr>
          <w:b/>
        </w:rPr>
        <w:t>scarrabile</w:t>
      </w:r>
      <w:proofErr w:type="spellEnd"/>
      <w:r w:rsidRPr="00986FB2">
        <w:rPr>
          <w:b/>
        </w:rPr>
        <w:t>;</w:t>
      </w:r>
    </w:p>
    <w:p w:rsidR="00BD25AD" w:rsidRPr="00583F76" w:rsidRDefault="00BD25AD" w:rsidP="00986FB2">
      <w:pPr>
        <w:numPr>
          <w:ilvl w:val="0"/>
          <w:numId w:val="17"/>
        </w:numPr>
        <w:spacing w:before="120"/>
        <w:ind w:left="284" w:hanging="284"/>
      </w:pPr>
      <w:r>
        <w:rPr>
          <w:b/>
        </w:rPr>
        <w:t>Caratteristiche tecniche della motrice:</w:t>
      </w:r>
    </w:p>
    <w:p w:rsidR="00BD25AD" w:rsidRPr="002C34AF" w:rsidRDefault="00BD25AD" w:rsidP="00986FB2">
      <w:pPr>
        <w:numPr>
          <w:ilvl w:val="0"/>
          <w:numId w:val="19"/>
        </w:numPr>
        <w:spacing w:before="40"/>
        <w:ind w:left="568" w:hanging="284"/>
      </w:pPr>
      <w:r w:rsidRPr="002C34AF">
        <w:t>peso totale a terra 32 ton</w:t>
      </w:r>
    </w:p>
    <w:p w:rsidR="00BD25AD" w:rsidRPr="002C34AF" w:rsidRDefault="00BD25AD" w:rsidP="00986FB2">
      <w:pPr>
        <w:numPr>
          <w:ilvl w:val="0"/>
          <w:numId w:val="19"/>
        </w:numPr>
        <w:spacing w:before="40"/>
        <w:ind w:left="568" w:hanging="284"/>
      </w:pPr>
      <w:r w:rsidRPr="002C34AF">
        <w:t>larghezza massima 2'500 mm</w:t>
      </w:r>
    </w:p>
    <w:p w:rsidR="00BD25AD" w:rsidRPr="002C34AF" w:rsidRDefault="00BD25AD" w:rsidP="00986FB2">
      <w:pPr>
        <w:numPr>
          <w:ilvl w:val="0"/>
          <w:numId w:val="19"/>
        </w:numPr>
        <w:spacing w:before="40"/>
        <w:ind w:left="568" w:hanging="284"/>
      </w:pPr>
      <w:r w:rsidRPr="002C34AF">
        <w:t>lunghezza massima 9'000 mm</w:t>
      </w:r>
    </w:p>
    <w:p w:rsidR="00BD25AD" w:rsidRPr="002C34AF" w:rsidRDefault="00BD25AD" w:rsidP="00986FB2">
      <w:pPr>
        <w:numPr>
          <w:ilvl w:val="0"/>
          <w:numId w:val="19"/>
        </w:numPr>
        <w:spacing w:before="40"/>
        <w:ind w:left="568" w:hanging="284"/>
      </w:pPr>
      <w:r w:rsidRPr="002C34AF">
        <w:t>altezza massima 3'500 mm</w:t>
      </w:r>
    </w:p>
    <w:p w:rsidR="00BD25AD" w:rsidRPr="002C34AF" w:rsidRDefault="00BD25AD" w:rsidP="00986FB2">
      <w:pPr>
        <w:numPr>
          <w:ilvl w:val="0"/>
          <w:numId w:val="19"/>
        </w:numPr>
        <w:spacing w:before="40"/>
        <w:ind w:left="568" w:hanging="284"/>
      </w:pPr>
      <w:r w:rsidRPr="002C34AF">
        <w:t>raggio di sterzata massimo 9'000 mm</w:t>
      </w:r>
    </w:p>
    <w:p w:rsidR="00BD25AD" w:rsidRPr="002C34AF" w:rsidRDefault="00BD25AD" w:rsidP="00986FB2">
      <w:pPr>
        <w:numPr>
          <w:ilvl w:val="0"/>
          <w:numId w:val="19"/>
        </w:numPr>
        <w:spacing w:before="40"/>
        <w:ind w:left="568" w:hanging="284"/>
      </w:pPr>
      <w:r w:rsidRPr="002C34AF">
        <w:t>potenza minima 500 CV</w:t>
      </w:r>
    </w:p>
    <w:p w:rsidR="00BD25AD" w:rsidRPr="00986FB2" w:rsidRDefault="00BD25AD" w:rsidP="00BD25AD">
      <w:pPr>
        <w:spacing w:before="40"/>
        <w:rPr>
          <w:sz w:val="16"/>
          <w:szCs w:val="16"/>
        </w:rPr>
      </w:pPr>
    </w:p>
    <w:p w:rsidR="00BD25AD" w:rsidRPr="00583F76" w:rsidRDefault="00BD25AD" w:rsidP="00986FB2">
      <w:pPr>
        <w:numPr>
          <w:ilvl w:val="0"/>
          <w:numId w:val="18"/>
        </w:numPr>
        <w:ind w:left="357" w:hanging="357"/>
      </w:pPr>
      <w:r>
        <w:rPr>
          <w:b/>
        </w:rPr>
        <w:t xml:space="preserve">Caratteristiche tecniche dell’impianto </w:t>
      </w:r>
      <w:proofErr w:type="spellStart"/>
      <w:r>
        <w:rPr>
          <w:b/>
        </w:rPr>
        <w:t>scarrabile</w:t>
      </w:r>
      <w:proofErr w:type="spellEnd"/>
      <w:r>
        <w:rPr>
          <w:b/>
        </w:rPr>
        <w:t>:</w:t>
      </w:r>
    </w:p>
    <w:p w:rsidR="00BD25AD" w:rsidRPr="002C34AF" w:rsidRDefault="00BD25AD" w:rsidP="00986FB2">
      <w:pPr>
        <w:numPr>
          <w:ilvl w:val="0"/>
          <w:numId w:val="20"/>
        </w:numPr>
        <w:spacing w:before="40"/>
        <w:ind w:left="567" w:hanging="283"/>
      </w:pPr>
      <w:r>
        <w:t>c</w:t>
      </w:r>
      <w:r w:rsidRPr="002C34AF">
        <w:t>apacità di sollevamento di 22 ton</w:t>
      </w:r>
    </w:p>
    <w:p w:rsidR="00BD25AD" w:rsidRPr="002C34AF" w:rsidRDefault="00BD25AD" w:rsidP="00986FB2">
      <w:pPr>
        <w:numPr>
          <w:ilvl w:val="0"/>
          <w:numId w:val="20"/>
        </w:numPr>
        <w:spacing w:before="40"/>
        <w:ind w:left="567" w:hanging="283"/>
      </w:pPr>
      <w:r>
        <w:t>n</w:t>
      </w:r>
      <w:r w:rsidRPr="002C34AF">
        <w:t>ormative di riferimento DIN 30722-2 e DIN 14505</w:t>
      </w:r>
    </w:p>
    <w:p w:rsidR="00BD25AD" w:rsidRPr="00986FB2" w:rsidRDefault="00BD25AD" w:rsidP="00BD25AD">
      <w:pPr>
        <w:spacing w:before="40"/>
        <w:rPr>
          <w:sz w:val="16"/>
          <w:szCs w:val="16"/>
        </w:rPr>
      </w:pPr>
    </w:p>
    <w:p w:rsidR="00BD25AD" w:rsidRPr="00583F76" w:rsidRDefault="00BD25AD" w:rsidP="00986FB2">
      <w:pPr>
        <w:numPr>
          <w:ilvl w:val="0"/>
          <w:numId w:val="18"/>
        </w:numPr>
        <w:ind w:left="357" w:hanging="357"/>
      </w:pPr>
      <w:r>
        <w:rPr>
          <w:b/>
        </w:rPr>
        <w:t>Caratteristiche tecniche del container per il materiale d’intervento:</w:t>
      </w:r>
    </w:p>
    <w:p w:rsidR="00BD25AD" w:rsidRPr="00D020CA" w:rsidRDefault="00BD25AD" w:rsidP="00986FB2">
      <w:pPr>
        <w:numPr>
          <w:ilvl w:val="0"/>
          <w:numId w:val="19"/>
        </w:numPr>
        <w:spacing w:before="40"/>
        <w:ind w:left="568" w:hanging="284"/>
      </w:pPr>
      <w:r w:rsidRPr="00D020CA">
        <w:t xml:space="preserve">peso totale 22'000 kg (riferito a carico massimo caricabile sul veicolo) il </w:t>
      </w:r>
      <w:r>
        <w:t>container</w:t>
      </w:r>
      <w:r w:rsidRPr="00D020CA">
        <w:t xml:space="preserve"> chimico avrà un peso di circa il 50% inferiore.</w:t>
      </w:r>
    </w:p>
    <w:p w:rsidR="00BD25AD" w:rsidRPr="00D020CA" w:rsidRDefault="00BD25AD" w:rsidP="00986FB2">
      <w:pPr>
        <w:numPr>
          <w:ilvl w:val="0"/>
          <w:numId w:val="19"/>
        </w:numPr>
        <w:spacing w:before="40"/>
        <w:ind w:left="568" w:hanging="284"/>
      </w:pPr>
      <w:r w:rsidRPr="00D020CA">
        <w:t>lunghezza massima 6'500 mm</w:t>
      </w:r>
    </w:p>
    <w:p w:rsidR="00BD25AD" w:rsidRPr="00D020CA" w:rsidRDefault="00BD25AD" w:rsidP="00986FB2">
      <w:pPr>
        <w:numPr>
          <w:ilvl w:val="0"/>
          <w:numId w:val="19"/>
        </w:numPr>
        <w:spacing w:before="40"/>
        <w:ind w:left="568" w:hanging="284"/>
      </w:pPr>
      <w:r w:rsidRPr="00D020CA">
        <w:t>larghezza massima 2’400 mm</w:t>
      </w:r>
    </w:p>
    <w:p w:rsidR="00BD25AD" w:rsidRPr="00D020CA" w:rsidRDefault="00BD25AD" w:rsidP="00986FB2">
      <w:pPr>
        <w:numPr>
          <w:ilvl w:val="0"/>
          <w:numId w:val="19"/>
        </w:numPr>
        <w:spacing w:before="40"/>
        <w:ind w:left="568" w:hanging="284"/>
      </w:pPr>
      <w:r w:rsidRPr="00D020CA">
        <w:t>altezza massima 2’500 mm</w:t>
      </w:r>
    </w:p>
    <w:p w:rsidR="00BD25AD" w:rsidRPr="002C34AF" w:rsidRDefault="00BD25AD" w:rsidP="00986FB2">
      <w:pPr>
        <w:numPr>
          <w:ilvl w:val="0"/>
          <w:numId w:val="19"/>
        </w:numPr>
        <w:spacing w:before="40"/>
        <w:ind w:left="568" w:hanging="284"/>
      </w:pPr>
      <w:r>
        <w:t>n</w:t>
      </w:r>
      <w:r w:rsidRPr="002C34AF">
        <w:t>ormative di riferimento DIN 30722-2 e DIN 14505</w:t>
      </w:r>
    </w:p>
    <w:p w:rsidR="00BD25AD" w:rsidRDefault="00BD25AD" w:rsidP="00BD25AD"/>
    <w:p w:rsidR="00BD25AD" w:rsidRDefault="00BD25AD" w:rsidP="00BD25AD">
      <w:r>
        <w:t xml:space="preserve">Al momento della stesura del presente messaggio i lavori necessari per completare la definizione tecnica del container non sono ancora ultimati; essi saranno completati a breve tramite ulteriori approfondimenti all’interno del Gruppo di lavoro. </w:t>
      </w:r>
    </w:p>
    <w:p w:rsidR="00BD25AD" w:rsidRPr="00986FB2" w:rsidRDefault="00BD25AD" w:rsidP="00BD25AD">
      <w:pPr>
        <w:rPr>
          <w:sz w:val="18"/>
          <w:szCs w:val="18"/>
        </w:rPr>
      </w:pPr>
    </w:p>
    <w:p w:rsidR="00BD25AD" w:rsidRDefault="00BD25AD" w:rsidP="00BD25AD">
      <w:r>
        <w:t xml:space="preserve">Riservata la presente richiesta di un credito d’investimento e l’approvazione del Gran Consiglio, la </w:t>
      </w:r>
      <w:r w:rsidRPr="00B4362E">
        <w:t xml:space="preserve">procedura </w:t>
      </w:r>
      <w:r>
        <w:t xml:space="preserve">d’acquisto è stata </w:t>
      </w:r>
      <w:r w:rsidRPr="00B4362E">
        <w:t>condotta in base alla Legge sulle commesse pubbliche</w:t>
      </w:r>
      <w:r>
        <w:t xml:space="preserve"> (</w:t>
      </w:r>
      <w:proofErr w:type="spellStart"/>
      <w:r>
        <w:t>LCPubb</w:t>
      </w:r>
      <w:proofErr w:type="spellEnd"/>
      <w:r>
        <w:t>)</w:t>
      </w:r>
      <w:r w:rsidRPr="00B4362E">
        <w:t xml:space="preserve">, </w:t>
      </w:r>
      <w:r>
        <w:t xml:space="preserve">secondo procedura libera definita dall’art. 8. La prima parte, che ha comportato la messa a concorso della motrice dell’autocarro unitamente al sistema </w:t>
      </w:r>
      <w:proofErr w:type="spellStart"/>
      <w:r>
        <w:t>scarrabile</w:t>
      </w:r>
      <w:proofErr w:type="spellEnd"/>
      <w:r>
        <w:t xml:space="preserve"> (</w:t>
      </w:r>
      <w:r>
        <w:rPr>
          <w:rFonts w:cs="Arial"/>
        </w:rPr>
        <w:t>pubblicato sul FU 42/2017</w:t>
      </w:r>
      <w:r>
        <w:t>), ha visto la richiesta degli atti di concorso da parte di 12 potenziali fornitori, di cui 5 hanno trasmesso un’offerta economica entro i termini stabiliti. In un secondo tempo, sarà messa a concorso secondo procedura libera anche la fornitura del container chimico, contenente la relativa attrezzatura d’intervento.</w:t>
      </w:r>
    </w:p>
    <w:p w:rsidR="00BD25AD" w:rsidRPr="00986FB2" w:rsidRDefault="00BD25AD" w:rsidP="00BD25AD">
      <w:pPr>
        <w:spacing w:before="40"/>
        <w:rPr>
          <w:sz w:val="18"/>
          <w:szCs w:val="18"/>
        </w:rPr>
      </w:pPr>
    </w:p>
    <w:p w:rsidR="00BD25AD" w:rsidRDefault="00BD25AD" w:rsidP="00BD25AD">
      <w:pPr>
        <w:spacing w:before="40"/>
      </w:pPr>
      <w:r>
        <w:t>Infine, ammesso di trovare possibili acquirenti, dalla vendita degli attuali autocarri si stima un ricavo indicativo di circa CHF 30'000.-.</w:t>
      </w:r>
    </w:p>
    <w:p w:rsidR="00BD25AD" w:rsidRDefault="00BD25AD" w:rsidP="00BD25AD">
      <w:r>
        <w:t>Lo scrivente Consiglio procederà alla delibera dei nuovi autocarri dopo l’approvazione del presente messaggio da parte del Gran Consiglio. Secondo le indicazioni di massima, le motrici potranno essere consegnate all’incirca 6 mesi dopo la conferma della delibera. Una tempistica di fornitura analoga è prevista anche per il container completo di tutta l’attrezzatura e l’equipaggiamento specialistico.</w:t>
      </w:r>
    </w:p>
    <w:p w:rsidR="00BD25AD" w:rsidRPr="00986FB2" w:rsidRDefault="00BD25AD" w:rsidP="00BD25AD">
      <w:pPr>
        <w:rPr>
          <w:sz w:val="18"/>
          <w:szCs w:val="18"/>
        </w:rPr>
      </w:pPr>
    </w:p>
    <w:p w:rsidR="00BD25AD" w:rsidRDefault="00BD25AD" w:rsidP="00BD25AD">
      <w:pPr>
        <w:tabs>
          <w:tab w:val="left" w:pos="426"/>
        </w:tabs>
      </w:pPr>
      <w:r>
        <w:t>I dettagli di costruzione degli autocarri saranno seguiti dai servizi cantonali con la collaborazione specialistica del servizio tecnico della FCTCP.</w:t>
      </w:r>
    </w:p>
    <w:p w:rsidR="00BD25AD" w:rsidRDefault="00BD25AD" w:rsidP="00BD25AD">
      <w:pPr>
        <w:tabs>
          <w:tab w:val="left" w:pos="426"/>
        </w:tabs>
      </w:pPr>
    </w:p>
    <w:p w:rsidR="00BD25AD" w:rsidRDefault="00BD25AD" w:rsidP="00BD25AD">
      <w:pPr>
        <w:pStyle w:val="Titolo1"/>
      </w:pPr>
      <w:r>
        <w:lastRenderedPageBreak/>
        <w:t>4.</w:t>
      </w:r>
      <w:r w:rsidRPr="00341E0F">
        <w:tab/>
      </w:r>
      <w:r>
        <w:t>RELAZIONE CON LE LINEE DIRETTIVE E IL PIANO FINANZIARIO</w:t>
      </w:r>
    </w:p>
    <w:p w:rsidR="00BD25AD" w:rsidRDefault="00BD25AD" w:rsidP="00BD25AD">
      <w:pPr>
        <w:pStyle w:val="Titolo2"/>
      </w:pPr>
      <w:r>
        <w:t>4.1</w:t>
      </w:r>
      <w:r>
        <w:tab/>
        <w:t>Linee direttive</w:t>
      </w:r>
    </w:p>
    <w:p w:rsidR="00BD25AD" w:rsidRDefault="00BD25AD" w:rsidP="00BD25AD">
      <w:pPr>
        <w:spacing w:line="240" w:lineRule="atLeast"/>
      </w:pPr>
      <w:r>
        <w:t>La presente proposta è conforme alle Linee direttive 15-19, Area “Sviluppo territoriale, Mobilità, Ambiente ed Energia” in particolare la Scheda programmatica no. 36 “Ambiente e risorse”</w:t>
      </w:r>
      <w:r w:rsidRPr="007D0683">
        <w:t>.</w:t>
      </w:r>
    </w:p>
    <w:p w:rsidR="00BD25AD" w:rsidRDefault="00BD25AD" w:rsidP="00BD25AD">
      <w:pPr>
        <w:spacing w:line="240" w:lineRule="atLeast"/>
      </w:pPr>
    </w:p>
    <w:p w:rsidR="00BD25AD" w:rsidRDefault="00BD25AD" w:rsidP="00BD25AD">
      <w:pPr>
        <w:spacing w:line="240" w:lineRule="atLeast"/>
      </w:pPr>
    </w:p>
    <w:p w:rsidR="00BD25AD" w:rsidRDefault="00BD25AD" w:rsidP="00BD25AD">
      <w:pPr>
        <w:pStyle w:val="Titolo2"/>
      </w:pPr>
      <w:r>
        <w:t>4.2</w:t>
      </w:r>
      <w:r>
        <w:tab/>
        <w:t>Piano finanziario</w:t>
      </w:r>
    </w:p>
    <w:p w:rsidR="00BD25AD" w:rsidRPr="00F7639C" w:rsidRDefault="00BD25AD" w:rsidP="00BD25AD">
      <w:pPr>
        <w:pStyle w:val="Titolo2"/>
        <w:numPr>
          <w:ilvl w:val="0"/>
          <w:numId w:val="15"/>
        </w:numPr>
        <w:tabs>
          <w:tab w:val="clear" w:pos="567"/>
          <w:tab w:val="clear" w:pos="720"/>
          <w:tab w:val="num" w:pos="426"/>
        </w:tabs>
        <w:spacing w:after="60"/>
        <w:ind w:left="425" w:hanging="425"/>
        <w:jc w:val="left"/>
        <w:rPr>
          <w:b w:val="0"/>
        </w:rPr>
      </w:pPr>
      <w:r w:rsidRPr="00F7639C">
        <w:rPr>
          <w:b w:val="0"/>
        </w:rPr>
        <w:t>Conseguenze finanziarie sulla gestione corrente</w:t>
      </w:r>
    </w:p>
    <w:p w:rsidR="00BD25AD" w:rsidRDefault="00BD25AD" w:rsidP="00BD25AD">
      <w:pPr>
        <w:pStyle w:val="Corpotesto"/>
        <w:tabs>
          <w:tab w:val="clear" w:pos="284"/>
          <w:tab w:val="clear" w:pos="426"/>
        </w:tabs>
        <w:ind w:left="426"/>
      </w:pPr>
      <w:r>
        <w:t>Nessuna.</w:t>
      </w:r>
    </w:p>
    <w:p w:rsidR="00BD25AD" w:rsidRDefault="00BD25AD" w:rsidP="00BD25AD">
      <w:pPr>
        <w:rPr>
          <w:sz w:val="16"/>
          <w:szCs w:val="16"/>
        </w:rPr>
      </w:pPr>
    </w:p>
    <w:p w:rsidR="00BD25AD" w:rsidRPr="0079265B" w:rsidRDefault="00BD25AD" w:rsidP="00BD25AD">
      <w:pPr>
        <w:numPr>
          <w:ilvl w:val="0"/>
          <w:numId w:val="15"/>
        </w:numPr>
        <w:tabs>
          <w:tab w:val="clear" w:pos="720"/>
        </w:tabs>
        <w:spacing w:after="60" w:line="240" w:lineRule="atLeast"/>
        <w:ind w:left="408" w:hanging="408"/>
        <w:jc w:val="left"/>
        <w:rPr>
          <w:rFonts w:cs="Arial"/>
        </w:rPr>
      </w:pPr>
      <w:r>
        <w:t>Collegamento con il PFI</w:t>
      </w:r>
    </w:p>
    <w:p w:rsidR="00BD25AD" w:rsidRDefault="00BD25AD" w:rsidP="00BD25AD">
      <w:pPr>
        <w:tabs>
          <w:tab w:val="left" w:pos="426"/>
        </w:tabs>
        <w:spacing w:line="240" w:lineRule="atLeast"/>
        <w:ind w:left="426" w:hanging="426"/>
      </w:pPr>
      <w:r>
        <w:tab/>
        <w:t xml:space="preserve">Il credito richiesto </w:t>
      </w:r>
      <w:r w:rsidRPr="00D020CA">
        <w:t>di CHF 1'800'000.- è previsto</w:t>
      </w:r>
      <w:r>
        <w:t xml:space="preserve"> a PFI 2016-2019 al settore 52 “Depurazione acque, energia e protezione dell’aria”, posizione 526 della Sezione protezione aria, acqua e suolo e collegato al WBS 731 55 1001 “Acquisto attrezzature per difesa ABC”.</w:t>
      </w:r>
    </w:p>
    <w:p w:rsidR="00BD25AD" w:rsidRDefault="00BD25AD" w:rsidP="00BD25AD">
      <w:pPr>
        <w:tabs>
          <w:tab w:val="left" w:pos="426"/>
        </w:tabs>
        <w:spacing w:line="240" w:lineRule="atLeast"/>
        <w:ind w:left="426" w:hanging="426"/>
      </w:pPr>
      <w:r>
        <w:tab/>
        <w:t>Il ricavo per l’eventuale vendita degli attuali autocarri verrà accreditato sul WBS 731 65 1001 “Vendita attrezzature”, sempre nella posizione 526, settore 52 della Sezione protezione aria, acqua e suolo.</w:t>
      </w:r>
    </w:p>
    <w:p w:rsidR="00BD25AD" w:rsidRDefault="00BD25AD" w:rsidP="00BD25AD"/>
    <w:p w:rsidR="00BD25AD" w:rsidRDefault="00BD25AD" w:rsidP="00BD25AD">
      <w:r>
        <w:t>Lo stanziamento del credito proposto con l’allegato decreto legislativo richiede l’approvazione da parte della maggioranza assoluta dei membri del Gran Consiglio (cfr. art. 5 cpv. 3 LGF).</w:t>
      </w:r>
    </w:p>
    <w:p w:rsidR="00BD25AD" w:rsidRDefault="00BD25AD" w:rsidP="00BD25AD"/>
    <w:p w:rsidR="00BD25AD" w:rsidRDefault="00BD25AD" w:rsidP="00BD25AD"/>
    <w:p w:rsidR="00BD25AD" w:rsidRPr="00B5711B" w:rsidRDefault="00BD25AD" w:rsidP="00BD25AD"/>
    <w:p w:rsidR="00BD25AD" w:rsidRPr="00341E0F" w:rsidRDefault="00BD25AD" w:rsidP="00BD25AD">
      <w:pPr>
        <w:pStyle w:val="Titolo1"/>
      </w:pPr>
      <w:r>
        <w:t>5</w:t>
      </w:r>
      <w:r w:rsidRPr="00341E0F">
        <w:t>.</w:t>
      </w:r>
      <w:r w:rsidRPr="00341E0F">
        <w:tab/>
      </w:r>
      <w:r>
        <w:t>CONCLUSIONE</w:t>
      </w:r>
    </w:p>
    <w:p w:rsidR="00BD25AD" w:rsidRDefault="00BD25AD" w:rsidP="00BD25AD">
      <w:pPr>
        <w:rPr>
          <w:lang w:val="it-CH"/>
        </w:rPr>
      </w:pPr>
      <w:r>
        <w:rPr>
          <w:lang w:val="it-CH"/>
        </w:rPr>
        <w:t xml:space="preserve">Lo stanziamento del credito richiesto costituisce l’indispensabile premessa per garantire ai Centri di difesa cantonale di Bellinzona e Lugano la necessaria prontezza d’intervento </w:t>
      </w:r>
      <w:r w:rsidRPr="00247413">
        <w:rPr>
          <w:lang w:val="it-CH"/>
        </w:rPr>
        <w:t xml:space="preserve">per assolvere </w:t>
      </w:r>
      <w:r>
        <w:rPr>
          <w:lang w:val="it-CH"/>
        </w:rPr>
        <w:t xml:space="preserve">correttamente </w:t>
      </w:r>
      <w:r w:rsidRPr="00247413">
        <w:rPr>
          <w:lang w:val="it-CH"/>
        </w:rPr>
        <w:t xml:space="preserve">i compiti </w:t>
      </w:r>
      <w:r>
        <w:rPr>
          <w:lang w:val="it-CH"/>
        </w:rPr>
        <w:t>loro affidati.</w:t>
      </w:r>
    </w:p>
    <w:p w:rsidR="00BD25AD" w:rsidRDefault="00BD25AD" w:rsidP="00BD25AD">
      <w:pPr>
        <w:rPr>
          <w:lang w:val="it-CH"/>
        </w:rPr>
      </w:pPr>
    </w:p>
    <w:p w:rsidR="00BD25AD" w:rsidRDefault="00BD25AD" w:rsidP="00BD25AD">
      <w:pPr>
        <w:rPr>
          <w:lang w:val="it-CH"/>
        </w:rPr>
      </w:pPr>
      <w:r>
        <w:rPr>
          <w:lang w:val="it-CH"/>
        </w:rPr>
        <w:t>Grazie alla sostituzione degli autocarri e all’adeguamento dell’equipaggiamento d’intervento verso nuove tecnologie più performanti sarà inoltre possibile contribuire ad una consistente riduzione dei consumi di carburante.</w:t>
      </w:r>
    </w:p>
    <w:p w:rsidR="00BD25AD" w:rsidRDefault="00BD25AD" w:rsidP="00BD25AD">
      <w:pPr>
        <w:rPr>
          <w:lang w:val="it-CH"/>
        </w:rPr>
      </w:pPr>
    </w:p>
    <w:p w:rsidR="00BD25AD" w:rsidRDefault="00BD25AD" w:rsidP="00BD25AD">
      <w:r>
        <w:rPr>
          <w:lang w:val="it-CH"/>
        </w:rPr>
        <w:t xml:space="preserve">In </w:t>
      </w:r>
      <w:r w:rsidRPr="007D3B74">
        <w:rPr>
          <w:lang w:val="it-CH"/>
        </w:rPr>
        <w:t xml:space="preserve">considerazione degli argomenti esposti in precedenza, </w:t>
      </w:r>
      <w:r>
        <w:rPr>
          <w:lang w:val="it-CH"/>
        </w:rPr>
        <w:t xml:space="preserve">vi invitiamo ad approvare </w:t>
      </w:r>
      <w:r w:rsidRPr="007D3B74">
        <w:rPr>
          <w:lang w:val="it-CH"/>
        </w:rPr>
        <w:t>l’allegato disegno di Decreto legislativo.</w:t>
      </w:r>
    </w:p>
    <w:p w:rsidR="00BD25AD" w:rsidRDefault="00BD25AD" w:rsidP="00BD25AD">
      <w:pPr>
        <w:tabs>
          <w:tab w:val="left" w:pos="284"/>
          <w:tab w:val="left" w:pos="426"/>
          <w:tab w:val="left" w:pos="4962"/>
        </w:tabs>
      </w:pPr>
    </w:p>
    <w:p w:rsidR="00BD25AD" w:rsidRDefault="00BD25AD" w:rsidP="00BD25AD">
      <w:pPr>
        <w:tabs>
          <w:tab w:val="left" w:pos="284"/>
          <w:tab w:val="left" w:pos="426"/>
          <w:tab w:val="left" w:pos="4962"/>
        </w:tabs>
      </w:pPr>
    </w:p>
    <w:p w:rsidR="00BD25AD" w:rsidRDefault="00BD25AD" w:rsidP="00BD25AD">
      <w:r>
        <w:t>Vogliate gradire, signor Presidente, signore e signori deputati, l'espressione della nostra massima stima.</w:t>
      </w:r>
    </w:p>
    <w:p w:rsidR="00BD25AD" w:rsidRDefault="00BD25AD" w:rsidP="00BD25AD"/>
    <w:p w:rsidR="00BD25AD" w:rsidRDefault="00BD25AD" w:rsidP="00BD25AD"/>
    <w:p w:rsidR="00BD25AD" w:rsidRDefault="00BD25AD" w:rsidP="00BD25AD"/>
    <w:p w:rsidR="00BD25AD" w:rsidRPr="00DB28E2" w:rsidRDefault="00BD25AD" w:rsidP="00BD25AD">
      <w:pPr>
        <w:spacing w:line="360" w:lineRule="auto"/>
        <w:rPr>
          <w:rFonts w:cs="Arial"/>
          <w:szCs w:val="24"/>
        </w:rPr>
      </w:pPr>
      <w:r w:rsidRPr="00DB28E2">
        <w:rPr>
          <w:rFonts w:cs="Arial"/>
          <w:szCs w:val="24"/>
        </w:rPr>
        <w:t>Per il Consiglio di Stato:</w:t>
      </w:r>
    </w:p>
    <w:p w:rsidR="00BD25AD" w:rsidRPr="00DB28E2" w:rsidRDefault="00BD25AD" w:rsidP="00BD25AD">
      <w:pPr>
        <w:rPr>
          <w:rFonts w:cs="Arial"/>
          <w:szCs w:val="24"/>
        </w:rPr>
      </w:pPr>
      <w:r w:rsidRPr="00DB28E2">
        <w:rPr>
          <w:rFonts w:cs="Arial"/>
          <w:szCs w:val="24"/>
        </w:rPr>
        <w:t xml:space="preserve">Il Presidente, </w:t>
      </w:r>
      <w:r>
        <w:rPr>
          <w:rFonts w:cs="Arial"/>
          <w:szCs w:val="24"/>
        </w:rPr>
        <w:t>Manuele Bertoli</w:t>
      </w:r>
    </w:p>
    <w:p w:rsidR="00BD25AD" w:rsidRPr="00DB28E2" w:rsidRDefault="00BD25AD" w:rsidP="00BD25AD">
      <w:pPr>
        <w:rPr>
          <w:rFonts w:cs="Arial"/>
          <w:szCs w:val="24"/>
        </w:rPr>
      </w:pPr>
      <w:r>
        <w:rPr>
          <w:rFonts w:cs="Arial"/>
          <w:szCs w:val="24"/>
        </w:rPr>
        <w:t>Il Cancelliere, Arnoldo Coduri</w:t>
      </w:r>
    </w:p>
    <w:p w:rsidR="00BD25AD" w:rsidRDefault="00BD25AD" w:rsidP="00BD25AD">
      <w:pPr>
        <w:rPr>
          <w:szCs w:val="24"/>
        </w:rPr>
      </w:pPr>
    </w:p>
    <w:p w:rsidR="00BD25AD" w:rsidRDefault="00BD25AD" w:rsidP="00BD25AD">
      <w:pPr>
        <w:rPr>
          <w:szCs w:val="24"/>
        </w:rPr>
      </w:pPr>
    </w:p>
    <w:p w:rsidR="00BD25AD" w:rsidRPr="007D3B74" w:rsidRDefault="00BD25AD" w:rsidP="00BD25AD">
      <w:pPr>
        <w:tabs>
          <w:tab w:val="left" w:pos="2269"/>
        </w:tabs>
      </w:pPr>
      <w:r>
        <w:br w:type="page"/>
      </w:r>
      <w:r w:rsidRPr="007D3B74">
        <w:lastRenderedPageBreak/>
        <w:t>Disegno di</w:t>
      </w:r>
    </w:p>
    <w:p w:rsidR="00BD25AD" w:rsidRPr="007D3B74" w:rsidRDefault="00BD25AD" w:rsidP="00BD25AD">
      <w:pPr>
        <w:tabs>
          <w:tab w:val="left" w:pos="2269"/>
        </w:tabs>
      </w:pPr>
    </w:p>
    <w:p w:rsidR="00BD25AD" w:rsidRPr="007D3B74" w:rsidRDefault="00BD25AD" w:rsidP="00BD25AD">
      <w:pPr>
        <w:tabs>
          <w:tab w:val="left" w:pos="2269"/>
        </w:tabs>
        <w:spacing w:before="120" w:after="120"/>
        <w:rPr>
          <w:b/>
        </w:rPr>
      </w:pPr>
      <w:r>
        <w:rPr>
          <w:b/>
        </w:rPr>
        <w:t>DECRETO LEGISLATIVO</w:t>
      </w:r>
    </w:p>
    <w:p w:rsidR="00BD25AD" w:rsidRPr="00DE50B5" w:rsidRDefault="00BD25AD" w:rsidP="00BD25AD">
      <w:pPr>
        <w:rPr>
          <w:lang w:val="it-CH"/>
        </w:rPr>
      </w:pPr>
      <w:r>
        <w:rPr>
          <w:b/>
          <w:szCs w:val="24"/>
        </w:rPr>
        <w:t>concernente la r</w:t>
      </w:r>
      <w:r w:rsidRPr="00977AB8">
        <w:rPr>
          <w:b/>
          <w:szCs w:val="24"/>
        </w:rPr>
        <w:t>ichiesta di un credito di 1'800</w:t>
      </w:r>
      <w:r>
        <w:rPr>
          <w:b/>
          <w:szCs w:val="24"/>
        </w:rPr>
        <w:t>'</w:t>
      </w:r>
      <w:r w:rsidRPr="00977AB8">
        <w:rPr>
          <w:b/>
          <w:szCs w:val="24"/>
        </w:rPr>
        <w:t>000</w:t>
      </w:r>
      <w:r>
        <w:rPr>
          <w:b/>
          <w:szCs w:val="24"/>
        </w:rPr>
        <w:t xml:space="preserve"> franchi</w:t>
      </w:r>
      <w:r w:rsidRPr="00977AB8">
        <w:rPr>
          <w:b/>
          <w:szCs w:val="24"/>
        </w:rPr>
        <w:t xml:space="preserve"> per l’acquisto di due autocarri e del comprensivo equipaggiamento specialistico d’intervento in sostituzione di quelli attualmente in dotazione ai centri di soccorso chimici cantonali</w:t>
      </w:r>
    </w:p>
    <w:p w:rsidR="00BD25AD" w:rsidRPr="00977AB8" w:rsidRDefault="00BD25AD" w:rsidP="00BD25AD">
      <w:pPr>
        <w:tabs>
          <w:tab w:val="left" w:pos="2269"/>
        </w:tabs>
        <w:rPr>
          <w:lang w:val="it-CH"/>
        </w:rPr>
      </w:pPr>
    </w:p>
    <w:p w:rsidR="00BD25AD" w:rsidRPr="007D3B74" w:rsidRDefault="00BD25AD" w:rsidP="00BD25AD">
      <w:pPr>
        <w:tabs>
          <w:tab w:val="left" w:pos="2269"/>
        </w:tabs>
      </w:pPr>
    </w:p>
    <w:p w:rsidR="00BD25AD" w:rsidRDefault="00BD25AD" w:rsidP="00BD25AD">
      <w:r>
        <w:t>I</w:t>
      </w:r>
      <w:r w:rsidRPr="0062682C">
        <w:t xml:space="preserve">l </w:t>
      </w:r>
      <w:r>
        <w:t xml:space="preserve">Gran Consiglio </w:t>
      </w:r>
    </w:p>
    <w:p w:rsidR="00BD25AD" w:rsidRPr="0062682C" w:rsidRDefault="00BD25AD" w:rsidP="00BD25AD">
      <w:pPr>
        <w:rPr>
          <w:caps/>
        </w:rPr>
      </w:pPr>
      <w:r w:rsidRPr="0062682C">
        <w:t xml:space="preserve">della </w:t>
      </w:r>
      <w:r>
        <w:t>R</w:t>
      </w:r>
      <w:r w:rsidRPr="0062682C">
        <w:t xml:space="preserve">epubblica e </w:t>
      </w:r>
      <w:r>
        <w:t>C</w:t>
      </w:r>
      <w:r w:rsidRPr="0062682C">
        <w:t xml:space="preserve">antone </w:t>
      </w:r>
      <w:r>
        <w:t>T</w:t>
      </w:r>
      <w:r w:rsidRPr="0062682C">
        <w:t>icino</w:t>
      </w:r>
    </w:p>
    <w:p w:rsidR="00BD25AD" w:rsidRPr="007D3B74" w:rsidRDefault="00BD25AD" w:rsidP="00BD25AD"/>
    <w:p w:rsidR="00BD25AD" w:rsidRPr="00E0189E" w:rsidRDefault="00BD25AD" w:rsidP="00BD25AD">
      <w:r w:rsidRPr="00E0189E">
        <w:t>visto il messaggio</w:t>
      </w:r>
      <w:r>
        <w:t xml:space="preserve"> 21 febbraio 2018 n. 7499</w:t>
      </w:r>
      <w:r w:rsidRPr="00AC7BB4">
        <w:t xml:space="preserve"> </w:t>
      </w:r>
      <w:r w:rsidRPr="00E0189E">
        <w:t>del Consiglio di Stato,</w:t>
      </w:r>
    </w:p>
    <w:p w:rsidR="00BD25AD" w:rsidRPr="0062193B" w:rsidRDefault="00BD25AD" w:rsidP="00BD25AD">
      <w:pPr>
        <w:rPr>
          <w:highlight w:val="yellow"/>
        </w:rPr>
      </w:pPr>
    </w:p>
    <w:p w:rsidR="00BD25AD" w:rsidRPr="007D3B74" w:rsidRDefault="00BD25AD" w:rsidP="00BD25AD"/>
    <w:p w:rsidR="00BD25AD" w:rsidRPr="00C94976" w:rsidRDefault="00BD25AD" w:rsidP="00BD25AD">
      <w:pPr>
        <w:rPr>
          <w:b/>
        </w:rPr>
      </w:pPr>
      <w:r w:rsidRPr="00C94976">
        <w:rPr>
          <w:b/>
        </w:rPr>
        <w:t>d e c r e t a :</w:t>
      </w:r>
    </w:p>
    <w:p w:rsidR="00BD25AD" w:rsidRPr="007D3B74" w:rsidRDefault="00BD25AD" w:rsidP="00BD25AD">
      <w:pPr>
        <w:tabs>
          <w:tab w:val="left" w:pos="2269"/>
        </w:tabs>
      </w:pPr>
    </w:p>
    <w:p w:rsidR="00BD25AD" w:rsidRPr="007D3B74" w:rsidRDefault="00BD25AD" w:rsidP="00BD25AD">
      <w:pPr>
        <w:tabs>
          <w:tab w:val="left" w:pos="2269"/>
        </w:tabs>
      </w:pPr>
    </w:p>
    <w:p w:rsidR="00BD25AD" w:rsidRPr="00C94976" w:rsidRDefault="00BD25AD" w:rsidP="00986FB2">
      <w:pPr>
        <w:tabs>
          <w:tab w:val="left" w:pos="2269"/>
        </w:tabs>
        <w:spacing w:after="120"/>
        <w:rPr>
          <w:b/>
          <w:u w:val="single"/>
        </w:rPr>
      </w:pPr>
      <w:r w:rsidRPr="00C94976">
        <w:rPr>
          <w:b/>
          <w:u w:val="single"/>
        </w:rPr>
        <w:t>Articolo 1</w:t>
      </w:r>
    </w:p>
    <w:p w:rsidR="00BD25AD" w:rsidRPr="007D3B74" w:rsidRDefault="00BD25AD" w:rsidP="00BD25AD">
      <w:pPr>
        <w:tabs>
          <w:tab w:val="left" w:pos="2269"/>
        </w:tabs>
      </w:pPr>
      <w:r w:rsidRPr="007D3B74">
        <w:t>È stanziato un cr</w:t>
      </w:r>
      <w:r>
        <w:t xml:space="preserve">edito di investimento </w:t>
      </w:r>
      <w:r w:rsidRPr="00555DC5">
        <w:t>di 1’800'000</w:t>
      </w:r>
      <w:r>
        <w:t xml:space="preserve"> franchi </w:t>
      </w:r>
      <w:r w:rsidRPr="00555DC5">
        <w:t>per</w:t>
      </w:r>
      <w:r w:rsidRPr="007D3B74">
        <w:t xml:space="preserve"> l'acquisto di due </w:t>
      </w:r>
      <w:r>
        <w:t xml:space="preserve">autocarri comprensivi dell’equipaggiamento specialistico per far fronte a </w:t>
      </w:r>
      <w:r w:rsidRPr="00E016C7">
        <w:t xml:space="preserve">incidenti in ambito ABC, </w:t>
      </w:r>
      <w:r>
        <w:t xml:space="preserve">gestiti dai pompieri del Centro di difesa chimica cantonale di Bellinzona, rispettivamente </w:t>
      </w:r>
      <w:r w:rsidRPr="007D3B74">
        <w:t xml:space="preserve">del </w:t>
      </w:r>
      <w:r>
        <w:t>Centro di difesa chimica cantonale</w:t>
      </w:r>
      <w:r w:rsidRPr="007D3B74">
        <w:t xml:space="preserve"> di Lugano.</w:t>
      </w:r>
    </w:p>
    <w:p w:rsidR="00BD25AD" w:rsidRPr="007D3B74" w:rsidRDefault="00BD25AD" w:rsidP="00BD25AD">
      <w:pPr>
        <w:tabs>
          <w:tab w:val="left" w:pos="2269"/>
        </w:tabs>
      </w:pPr>
    </w:p>
    <w:p w:rsidR="00BD25AD" w:rsidRPr="007D3B74" w:rsidRDefault="00BD25AD" w:rsidP="00BD25AD">
      <w:pPr>
        <w:tabs>
          <w:tab w:val="left" w:pos="2269"/>
        </w:tabs>
      </w:pPr>
    </w:p>
    <w:p w:rsidR="00BD25AD" w:rsidRPr="00C94976" w:rsidRDefault="00BD25AD" w:rsidP="00986FB2">
      <w:pPr>
        <w:tabs>
          <w:tab w:val="left" w:pos="2269"/>
        </w:tabs>
        <w:spacing w:after="120"/>
        <w:rPr>
          <w:b/>
          <w:u w:val="single"/>
        </w:rPr>
      </w:pPr>
      <w:r w:rsidRPr="00C94976">
        <w:rPr>
          <w:b/>
          <w:u w:val="single"/>
        </w:rPr>
        <w:t>Articolo 2</w:t>
      </w:r>
    </w:p>
    <w:p w:rsidR="00BD25AD" w:rsidRPr="007D3B74" w:rsidRDefault="00BD25AD" w:rsidP="00BD25AD">
      <w:pPr>
        <w:tabs>
          <w:tab w:val="left" w:pos="2269"/>
        </w:tabs>
      </w:pPr>
      <w:r w:rsidRPr="007D3B74">
        <w:t>Il credito è iscritto al conto investimenti del Dipartimento del territorio,</w:t>
      </w:r>
      <w:r>
        <w:t xml:space="preserve"> </w:t>
      </w:r>
      <w:r w:rsidRPr="007D3B74">
        <w:t xml:space="preserve">Sezione protezione dell’aria, dell’acqua e del suolo. </w:t>
      </w:r>
    </w:p>
    <w:p w:rsidR="00BD25AD" w:rsidRPr="007D3B74" w:rsidRDefault="00BD25AD" w:rsidP="00BD25AD">
      <w:pPr>
        <w:tabs>
          <w:tab w:val="left" w:pos="2269"/>
        </w:tabs>
      </w:pPr>
    </w:p>
    <w:p w:rsidR="00BD25AD" w:rsidRPr="007D3B74" w:rsidRDefault="00BD25AD" w:rsidP="00BD25AD">
      <w:pPr>
        <w:tabs>
          <w:tab w:val="left" w:pos="2269"/>
        </w:tabs>
      </w:pPr>
    </w:p>
    <w:p w:rsidR="00BD25AD" w:rsidRPr="00C94976" w:rsidRDefault="00BD25AD" w:rsidP="00986FB2">
      <w:pPr>
        <w:tabs>
          <w:tab w:val="left" w:pos="2269"/>
        </w:tabs>
        <w:spacing w:after="120"/>
        <w:rPr>
          <w:b/>
          <w:u w:val="single"/>
        </w:rPr>
      </w:pPr>
      <w:r w:rsidRPr="00C94976">
        <w:rPr>
          <w:b/>
          <w:u w:val="single"/>
        </w:rPr>
        <w:t>Articolo 3</w:t>
      </w:r>
    </w:p>
    <w:p w:rsidR="00BD25AD" w:rsidRPr="007D3B74" w:rsidRDefault="00BD25AD" w:rsidP="00BD25AD">
      <w:pPr>
        <w:autoSpaceDE w:val="0"/>
        <w:autoSpaceDN w:val="0"/>
        <w:adjustRightInd w:val="0"/>
        <w:jc w:val="left"/>
        <w:rPr>
          <w:rFonts w:ascii="Helvetica" w:hAnsi="Helvetica" w:cs="Helvetica"/>
          <w:szCs w:val="24"/>
          <w:lang w:val="it-CH" w:eastAsia="it-CH"/>
        </w:rPr>
      </w:pPr>
      <w:r w:rsidRPr="007D3B74">
        <w:rPr>
          <w:rFonts w:ascii="Helvetica" w:hAnsi="Helvetica" w:cs="Helvetica"/>
          <w:szCs w:val="24"/>
          <w:lang w:val="it-CH" w:eastAsia="it-CH"/>
        </w:rPr>
        <w:t>Trascorsi i termini per l’esercizio del diritto di referendum, il presente decreto è pubblicato</w:t>
      </w:r>
    </w:p>
    <w:p w:rsidR="00BD25AD" w:rsidRDefault="00BD25AD" w:rsidP="00BD25AD">
      <w:pPr>
        <w:tabs>
          <w:tab w:val="left" w:pos="2269"/>
        </w:tabs>
      </w:pPr>
      <w:r w:rsidRPr="007D3B74">
        <w:rPr>
          <w:rFonts w:ascii="Helvetica" w:hAnsi="Helvetica" w:cs="Helvetica"/>
          <w:szCs w:val="24"/>
          <w:lang w:val="it-CH" w:eastAsia="it-CH"/>
        </w:rPr>
        <w:t>nel Bollettino ufficiale delle leggi ed entra immediatamente</w:t>
      </w:r>
      <w:r>
        <w:rPr>
          <w:rFonts w:ascii="Helvetica" w:hAnsi="Helvetica" w:cs="Helvetica"/>
          <w:szCs w:val="24"/>
          <w:lang w:val="it-CH" w:eastAsia="it-CH"/>
        </w:rPr>
        <w:t xml:space="preserve"> </w:t>
      </w:r>
      <w:r w:rsidRPr="007D3B74">
        <w:rPr>
          <w:rFonts w:ascii="Helvetica" w:hAnsi="Helvetica" w:cs="Helvetica"/>
          <w:szCs w:val="24"/>
          <w:lang w:val="it-CH" w:eastAsia="it-CH"/>
        </w:rPr>
        <w:t>in vigore.</w:t>
      </w:r>
    </w:p>
    <w:p w:rsidR="00BD25AD" w:rsidRPr="00B917F2" w:rsidRDefault="00BD25AD" w:rsidP="00BD25AD">
      <w:pPr>
        <w:tabs>
          <w:tab w:val="left" w:pos="2269"/>
        </w:tabs>
      </w:pPr>
    </w:p>
    <w:sectPr w:rsidR="00BD25AD" w:rsidRPr="00B917F2" w:rsidSect="00DF434B">
      <w:footerReference w:type="default" r:id="rId8"/>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0169" w:rsidRDefault="00BA0169">
      <w:r>
        <w:separator/>
      </w:r>
    </w:p>
  </w:endnote>
  <w:endnote w:type="continuationSeparator" w:id="0">
    <w:p w:rsidR="00BA0169" w:rsidRDefault="00BA0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E34A98">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0169" w:rsidRDefault="00BA0169">
      <w:r>
        <w:separator/>
      </w:r>
    </w:p>
  </w:footnote>
  <w:footnote w:type="continuationSeparator" w:id="0">
    <w:p w:rsidR="00BA0169" w:rsidRDefault="00BA01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909"/>
    <w:multiLevelType w:val="hybridMultilevel"/>
    <w:tmpl w:val="B394D5DA"/>
    <w:lvl w:ilvl="0" w:tplc="04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
    <w:nsid w:val="162709FB"/>
    <w:multiLevelType w:val="hybridMultilevel"/>
    <w:tmpl w:val="1DB06C34"/>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3">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
    <w:nsid w:val="23F815C3"/>
    <w:multiLevelType w:val="hybridMultilevel"/>
    <w:tmpl w:val="E93C28F2"/>
    <w:lvl w:ilvl="0" w:tplc="08100003">
      <w:start w:val="1"/>
      <w:numFmt w:val="bullet"/>
      <w:lvlText w:val="o"/>
      <w:lvlJc w:val="left"/>
      <w:pPr>
        <w:ind w:left="360" w:hanging="360"/>
      </w:pPr>
      <w:rPr>
        <w:rFonts w:ascii="Courier New" w:hAnsi="Courier New" w:cs="Courier New"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2D752B6B"/>
    <w:multiLevelType w:val="hybridMultilevel"/>
    <w:tmpl w:val="C618F866"/>
    <w:lvl w:ilvl="0" w:tplc="08100001">
      <w:start w:val="1"/>
      <w:numFmt w:val="bullet"/>
      <w:lvlText w:val=""/>
      <w:lvlJc w:val="left"/>
      <w:pPr>
        <w:ind w:left="1077" w:hanging="360"/>
      </w:pPr>
      <w:rPr>
        <w:rFonts w:ascii="Symbol" w:hAnsi="Symbol" w:hint="default"/>
      </w:rPr>
    </w:lvl>
    <w:lvl w:ilvl="1" w:tplc="08100003" w:tentative="1">
      <w:start w:val="1"/>
      <w:numFmt w:val="bullet"/>
      <w:lvlText w:val="o"/>
      <w:lvlJc w:val="left"/>
      <w:pPr>
        <w:ind w:left="1797" w:hanging="360"/>
      </w:pPr>
      <w:rPr>
        <w:rFonts w:ascii="Courier New" w:hAnsi="Courier New" w:cs="Courier New" w:hint="default"/>
      </w:rPr>
    </w:lvl>
    <w:lvl w:ilvl="2" w:tplc="08100005" w:tentative="1">
      <w:start w:val="1"/>
      <w:numFmt w:val="bullet"/>
      <w:lvlText w:val=""/>
      <w:lvlJc w:val="left"/>
      <w:pPr>
        <w:ind w:left="2517" w:hanging="360"/>
      </w:pPr>
      <w:rPr>
        <w:rFonts w:ascii="Wingdings" w:hAnsi="Wingdings" w:hint="default"/>
      </w:rPr>
    </w:lvl>
    <w:lvl w:ilvl="3" w:tplc="08100001" w:tentative="1">
      <w:start w:val="1"/>
      <w:numFmt w:val="bullet"/>
      <w:lvlText w:val=""/>
      <w:lvlJc w:val="left"/>
      <w:pPr>
        <w:ind w:left="3237" w:hanging="360"/>
      </w:pPr>
      <w:rPr>
        <w:rFonts w:ascii="Symbol" w:hAnsi="Symbol" w:hint="default"/>
      </w:rPr>
    </w:lvl>
    <w:lvl w:ilvl="4" w:tplc="08100003" w:tentative="1">
      <w:start w:val="1"/>
      <w:numFmt w:val="bullet"/>
      <w:lvlText w:val="o"/>
      <w:lvlJc w:val="left"/>
      <w:pPr>
        <w:ind w:left="3957" w:hanging="360"/>
      </w:pPr>
      <w:rPr>
        <w:rFonts w:ascii="Courier New" w:hAnsi="Courier New" w:cs="Courier New" w:hint="default"/>
      </w:rPr>
    </w:lvl>
    <w:lvl w:ilvl="5" w:tplc="08100005" w:tentative="1">
      <w:start w:val="1"/>
      <w:numFmt w:val="bullet"/>
      <w:lvlText w:val=""/>
      <w:lvlJc w:val="left"/>
      <w:pPr>
        <w:ind w:left="4677" w:hanging="360"/>
      </w:pPr>
      <w:rPr>
        <w:rFonts w:ascii="Wingdings" w:hAnsi="Wingdings" w:hint="default"/>
      </w:rPr>
    </w:lvl>
    <w:lvl w:ilvl="6" w:tplc="08100001" w:tentative="1">
      <w:start w:val="1"/>
      <w:numFmt w:val="bullet"/>
      <w:lvlText w:val=""/>
      <w:lvlJc w:val="left"/>
      <w:pPr>
        <w:ind w:left="5397" w:hanging="360"/>
      </w:pPr>
      <w:rPr>
        <w:rFonts w:ascii="Symbol" w:hAnsi="Symbol" w:hint="default"/>
      </w:rPr>
    </w:lvl>
    <w:lvl w:ilvl="7" w:tplc="08100003" w:tentative="1">
      <w:start w:val="1"/>
      <w:numFmt w:val="bullet"/>
      <w:lvlText w:val="o"/>
      <w:lvlJc w:val="left"/>
      <w:pPr>
        <w:ind w:left="6117" w:hanging="360"/>
      </w:pPr>
      <w:rPr>
        <w:rFonts w:ascii="Courier New" w:hAnsi="Courier New" w:cs="Courier New" w:hint="default"/>
      </w:rPr>
    </w:lvl>
    <w:lvl w:ilvl="8" w:tplc="08100005" w:tentative="1">
      <w:start w:val="1"/>
      <w:numFmt w:val="bullet"/>
      <w:lvlText w:val=""/>
      <w:lvlJc w:val="left"/>
      <w:pPr>
        <w:ind w:left="6837" w:hanging="360"/>
      </w:pPr>
      <w:rPr>
        <w:rFonts w:ascii="Wingdings" w:hAnsi="Wingdings" w:hint="default"/>
      </w:rPr>
    </w:lvl>
  </w:abstractNum>
  <w:abstractNum w:abstractNumId="9">
    <w:nsid w:val="32FC2719"/>
    <w:multiLevelType w:val="hybridMultilevel"/>
    <w:tmpl w:val="52AAB64A"/>
    <w:lvl w:ilvl="0" w:tplc="101EBCDA">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0">
    <w:nsid w:val="3A7F5626"/>
    <w:multiLevelType w:val="hybridMultilevel"/>
    <w:tmpl w:val="71EAB544"/>
    <w:lvl w:ilvl="0" w:tplc="08100001">
      <w:start w:val="1"/>
      <w:numFmt w:val="bullet"/>
      <w:lvlText w:val=""/>
      <w:lvlJc w:val="left"/>
      <w:pPr>
        <w:ind w:left="360" w:hanging="360"/>
      </w:pPr>
      <w:rPr>
        <w:rFonts w:ascii="Symbol" w:hAnsi="Symbol"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1">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4B9A198E"/>
    <w:multiLevelType w:val="hybridMultilevel"/>
    <w:tmpl w:val="668ED598"/>
    <w:lvl w:ilvl="0" w:tplc="08100003">
      <w:start w:val="1"/>
      <w:numFmt w:val="bullet"/>
      <w:lvlText w:val="o"/>
      <w:lvlJc w:val="left"/>
      <w:pPr>
        <w:ind w:left="360" w:hanging="360"/>
      </w:pPr>
      <w:rPr>
        <w:rFonts w:ascii="Courier New" w:hAnsi="Courier New" w:cs="Courier New"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5">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6">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nsid w:val="6BF30CCE"/>
    <w:multiLevelType w:val="hybridMultilevel"/>
    <w:tmpl w:val="5E66E022"/>
    <w:lvl w:ilvl="0" w:tplc="04100017">
      <w:start w:val="1"/>
      <w:numFmt w:val="lowerLetter"/>
      <w:lvlText w:val="%1)"/>
      <w:lvlJc w:val="left"/>
      <w:pPr>
        <w:tabs>
          <w:tab w:val="num" w:pos="720"/>
        </w:tabs>
        <w:ind w:left="720" w:hanging="360"/>
      </w:pPr>
      <w:rPr>
        <w:rFonts w:hint="default"/>
      </w:rPr>
    </w:lvl>
    <w:lvl w:ilvl="1" w:tplc="876CDEF4">
      <w:start w:val="1"/>
      <w:numFmt w:val="bullet"/>
      <w:lvlText w:val=""/>
      <w:lvlJc w:val="left"/>
      <w:pPr>
        <w:tabs>
          <w:tab w:val="num" w:pos="1440"/>
        </w:tabs>
        <w:ind w:left="1440" w:hanging="360"/>
      </w:pPr>
      <w:rPr>
        <w:rFonts w:ascii="Symbol" w:hAnsi="Symbol" w:hint="default"/>
        <w:color w:val="auto"/>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9">
    <w:nsid w:val="6FFF5D45"/>
    <w:multiLevelType w:val="hybridMultilevel"/>
    <w:tmpl w:val="F4783DB8"/>
    <w:lvl w:ilvl="0" w:tplc="08100003">
      <w:start w:val="1"/>
      <w:numFmt w:val="bullet"/>
      <w:lvlText w:val="o"/>
      <w:lvlJc w:val="left"/>
      <w:pPr>
        <w:ind w:left="360" w:hanging="360"/>
      </w:pPr>
      <w:rPr>
        <w:rFonts w:ascii="Courier New" w:hAnsi="Courier New" w:cs="Courier New"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2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3"/>
  </w:num>
  <w:num w:numId="5">
    <w:abstractNumId w:val="6"/>
  </w:num>
  <w:num w:numId="6">
    <w:abstractNumId w:val="2"/>
  </w:num>
  <w:num w:numId="7">
    <w:abstractNumId w:val="16"/>
  </w:num>
  <w:num w:numId="8">
    <w:abstractNumId w:val="20"/>
  </w:num>
  <w:num w:numId="9">
    <w:abstractNumId w:val="15"/>
  </w:num>
  <w:num w:numId="1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8"/>
  </w:num>
  <w:num w:numId="13">
    <w:abstractNumId w:val="11"/>
  </w:num>
  <w:num w:numId="14">
    <w:abstractNumId w:val="5"/>
  </w:num>
  <w:num w:numId="15">
    <w:abstractNumId w:val="17"/>
  </w:num>
  <w:num w:numId="16">
    <w:abstractNumId w:val="9"/>
  </w:num>
  <w:num w:numId="17">
    <w:abstractNumId w:val="1"/>
  </w:num>
  <w:num w:numId="18">
    <w:abstractNumId w:val="10"/>
  </w:num>
  <w:num w:numId="19">
    <w:abstractNumId w:val="14"/>
  </w:num>
  <w:num w:numId="20">
    <w:abstractNumId w:val="4"/>
  </w:num>
  <w:num w:numId="21">
    <w:abstractNumId w:val="0"/>
  </w:num>
  <w:num w:numId="22">
    <w:abstractNumId w:val="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107C86"/>
    <w:rsid w:val="0017133E"/>
    <w:rsid w:val="00180F3B"/>
    <w:rsid w:val="002B3873"/>
    <w:rsid w:val="002B698B"/>
    <w:rsid w:val="002C0D3F"/>
    <w:rsid w:val="0032692E"/>
    <w:rsid w:val="003362B4"/>
    <w:rsid w:val="00341CED"/>
    <w:rsid w:val="003453D1"/>
    <w:rsid w:val="00381A93"/>
    <w:rsid w:val="0039601B"/>
    <w:rsid w:val="003C16EA"/>
    <w:rsid w:val="00435BA3"/>
    <w:rsid w:val="00452A7E"/>
    <w:rsid w:val="00483B1C"/>
    <w:rsid w:val="004B6B6F"/>
    <w:rsid w:val="00522EC0"/>
    <w:rsid w:val="0053660F"/>
    <w:rsid w:val="0059602E"/>
    <w:rsid w:val="005B03BF"/>
    <w:rsid w:val="006470C0"/>
    <w:rsid w:val="006E1E7D"/>
    <w:rsid w:val="0073572C"/>
    <w:rsid w:val="00747C39"/>
    <w:rsid w:val="0082115E"/>
    <w:rsid w:val="008B2EE9"/>
    <w:rsid w:val="00942AAE"/>
    <w:rsid w:val="009832AD"/>
    <w:rsid w:val="00986FB2"/>
    <w:rsid w:val="00995265"/>
    <w:rsid w:val="00A05B99"/>
    <w:rsid w:val="00A133CF"/>
    <w:rsid w:val="00A8611B"/>
    <w:rsid w:val="00A9424E"/>
    <w:rsid w:val="00AA68D5"/>
    <w:rsid w:val="00AE6F3D"/>
    <w:rsid w:val="00AF5992"/>
    <w:rsid w:val="00B01474"/>
    <w:rsid w:val="00B364FB"/>
    <w:rsid w:val="00B378FB"/>
    <w:rsid w:val="00B56C78"/>
    <w:rsid w:val="00B93BA2"/>
    <w:rsid w:val="00BA0169"/>
    <w:rsid w:val="00BD25AD"/>
    <w:rsid w:val="00BF3FC3"/>
    <w:rsid w:val="00C92A1A"/>
    <w:rsid w:val="00C946E4"/>
    <w:rsid w:val="00CE008E"/>
    <w:rsid w:val="00D54A9E"/>
    <w:rsid w:val="00D76075"/>
    <w:rsid w:val="00DF434B"/>
    <w:rsid w:val="00E15EE0"/>
    <w:rsid w:val="00E2192F"/>
    <w:rsid w:val="00E34A98"/>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6</Pages>
  <Words>2111</Words>
  <Characters>12034</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4</cp:revision>
  <cp:lastPrinted>2018-02-23T13:12:00Z</cp:lastPrinted>
  <dcterms:created xsi:type="dcterms:W3CDTF">2018-02-23T13:08:00Z</dcterms:created>
  <dcterms:modified xsi:type="dcterms:W3CDTF">2018-02-28T14:23:00Z</dcterms:modified>
</cp:coreProperties>
</file>