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1D02" w:rsidRPr="000D6BD0" w:rsidRDefault="00661D02" w:rsidP="002A65E1">
      <w:pPr>
        <w:rPr>
          <w:rFonts w:cs="Arial"/>
          <w:b/>
        </w:rPr>
      </w:pPr>
      <w:r w:rsidRPr="00661D02">
        <w:rPr>
          <w:rFonts w:cs="Arial"/>
          <w:b/>
          <w:sz w:val="28"/>
          <w:szCs w:val="28"/>
        </w:rPr>
        <w:t>Rapporto sulla mozione del 19 ottobre 2020 presentata da Matteo Quadranti per il Gruppo PLR "</w:t>
      </w:r>
      <w:r w:rsidRPr="00661D02">
        <w:rPr>
          <w:rFonts w:cs="Arial"/>
          <w:b/>
          <w:iCs/>
          <w:sz w:val="28"/>
          <w:szCs w:val="28"/>
        </w:rPr>
        <w:t>Prevenzione e informazione sanitaria. Investire e informare per un Nuovo Piano Cantonale di sensibilizzazione</w:t>
      </w:r>
      <w:r>
        <w:rPr>
          <w:rFonts w:cs="Arial"/>
          <w:b/>
          <w:iCs/>
          <w:sz w:val="28"/>
          <w:szCs w:val="28"/>
        </w:rPr>
        <w:t xml:space="preserve"> sanitaria</w:t>
      </w:r>
      <w:r w:rsidRPr="000D6BD0">
        <w:rPr>
          <w:rFonts w:cs="Arial"/>
          <w:b/>
          <w:sz w:val="28"/>
          <w:szCs w:val="28"/>
        </w:rPr>
        <w:t>"</w:t>
      </w:r>
    </w:p>
    <w:p w:rsidR="00661D02" w:rsidRDefault="00661D02" w:rsidP="002A65E1">
      <w:pPr>
        <w:pStyle w:val="StandardRisoluzionedelConsigliodiStato"/>
        <w:ind w:right="-1"/>
      </w:pPr>
    </w:p>
    <w:p w:rsidR="00E1544F" w:rsidRPr="00D63171" w:rsidRDefault="00E1544F" w:rsidP="002A65E1">
      <w:pPr>
        <w:pStyle w:val="StandardRisoluzionedelConsigliodiStato"/>
        <w:ind w:right="-1"/>
      </w:pPr>
    </w:p>
    <w:p w:rsidR="00661D02" w:rsidRPr="00705CE3" w:rsidRDefault="00661D02" w:rsidP="002A65E1">
      <w:pPr>
        <w:pStyle w:val="StandardRisoluzionedelConsigliodiStato"/>
        <w:ind w:right="-1"/>
        <w:rPr>
          <w:szCs w:val="24"/>
        </w:rPr>
      </w:pPr>
      <w:r w:rsidRPr="00705CE3">
        <w:rPr>
          <w:szCs w:val="24"/>
        </w:rPr>
        <w:t>Signor</w:t>
      </w:r>
      <w:r>
        <w:rPr>
          <w:szCs w:val="24"/>
        </w:rPr>
        <w:t>a</w:t>
      </w:r>
      <w:r w:rsidRPr="00705CE3">
        <w:rPr>
          <w:szCs w:val="24"/>
        </w:rPr>
        <w:t xml:space="preserve"> Presidente,</w:t>
      </w:r>
    </w:p>
    <w:p w:rsidR="00661D02" w:rsidRPr="00705CE3" w:rsidRDefault="00661D02" w:rsidP="002A65E1">
      <w:pPr>
        <w:rPr>
          <w:sz w:val="24"/>
          <w:szCs w:val="24"/>
        </w:rPr>
      </w:pPr>
      <w:r w:rsidRPr="00705CE3">
        <w:rPr>
          <w:sz w:val="24"/>
          <w:szCs w:val="24"/>
        </w:rPr>
        <w:t xml:space="preserve">signore e signori </w:t>
      </w:r>
      <w:r>
        <w:rPr>
          <w:sz w:val="24"/>
          <w:szCs w:val="24"/>
        </w:rPr>
        <w:t>d</w:t>
      </w:r>
      <w:r w:rsidRPr="00705CE3">
        <w:rPr>
          <w:sz w:val="24"/>
          <w:szCs w:val="24"/>
        </w:rPr>
        <w:t>eputati,</w:t>
      </w:r>
    </w:p>
    <w:p w:rsidR="00661D02" w:rsidRPr="00705CE3" w:rsidRDefault="00661D02" w:rsidP="002A65E1">
      <w:pPr>
        <w:rPr>
          <w:sz w:val="24"/>
          <w:szCs w:val="24"/>
        </w:rPr>
      </w:pPr>
    </w:p>
    <w:p w:rsidR="00661D02" w:rsidRDefault="00661D02" w:rsidP="002A65E1">
      <w:pPr>
        <w:rPr>
          <w:sz w:val="24"/>
          <w:szCs w:val="24"/>
        </w:rPr>
      </w:pPr>
      <w:r w:rsidRPr="00661D02">
        <w:rPr>
          <w:sz w:val="24"/>
          <w:szCs w:val="24"/>
        </w:rPr>
        <w:t>la mozione in oggetto sotto</w:t>
      </w:r>
      <w:bookmarkStart w:id="0" w:name="_GoBack"/>
      <w:bookmarkEnd w:id="0"/>
      <w:r w:rsidRPr="00661D02">
        <w:rPr>
          <w:sz w:val="24"/>
          <w:szCs w:val="24"/>
        </w:rPr>
        <w:t xml:space="preserve">pone alcune domande sul ruolo del </w:t>
      </w:r>
      <w:r w:rsidR="004A3AED">
        <w:rPr>
          <w:sz w:val="24"/>
          <w:szCs w:val="24"/>
        </w:rPr>
        <w:t xml:space="preserve">Cantone in merito </w:t>
      </w:r>
      <w:r w:rsidRPr="00661D02">
        <w:rPr>
          <w:sz w:val="24"/>
          <w:szCs w:val="24"/>
        </w:rPr>
        <w:t xml:space="preserve">alla prevenzione e alla promozione della salute </w:t>
      </w:r>
      <w:r w:rsidR="00BF224B">
        <w:rPr>
          <w:sz w:val="24"/>
          <w:szCs w:val="24"/>
        </w:rPr>
        <w:t xml:space="preserve">e alle relative spese, si interroga sull’offerta di operatori sanitari e il consumo di prestazioni in Ticino </w:t>
      </w:r>
      <w:r w:rsidRPr="00661D02">
        <w:rPr>
          <w:sz w:val="24"/>
          <w:szCs w:val="24"/>
        </w:rPr>
        <w:t xml:space="preserve">e propone l’adozione di un </w:t>
      </w:r>
      <w:r w:rsidR="00BF224B">
        <w:rPr>
          <w:sz w:val="24"/>
          <w:szCs w:val="24"/>
        </w:rPr>
        <w:t>p</w:t>
      </w:r>
      <w:r w:rsidRPr="00661D02">
        <w:rPr>
          <w:sz w:val="24"/>
          <w:szCs w:val="24"/>
        </w:rPr>
        <w:t>iano cantonale volto a sensibilizzare la popolazione sull’adozione di comportamenti che favorisc</w:t>
      </w:r>
      <w:r w:rsidR="00284CF6">
        <w:rPr>
          <w:sz w:val="24"/>
          <w:szCs w:val="24"/>
        </w:rPr>
        <w:t>a</w:t>
      </w:r>
      <w:r w:rsidRPr="00661D02">
        <w:rPr>
          <w:sz w:val="24"/>
          <w:szCs w:val="24"/>
        </w:rPr>
        <w:t>no la salute e riduc</w:t>
      </w:r>
      <w:r w:rsidR="00284CF6">
        <w:rPr>
          <w:sz w:val="24"/>
          <w:szCs w:val="24"/>
        </w:rPr>
        <w:t>a</w:t>
      </w:r>
      <w:r w:rsidRPr="00661D02">
        <w:rPr>
          <w:sz w:val="24"/>
          <w:szCs w:val="24"/>
        </w:rPr>
        <w:t>no i fattori di rischio.</w:t>
      </w:r>
    </w:p>
    <w:p w:rsidR="00661D02" w:rsidRDefault="00661D02">
      <w:pPr>
        <w:rPr>
          <w:sz w:val="24"/>
          <w:szCs w:val="24"/>
        </w:rPr>
      </w:pPr>
    </w:p>
    <w:p w:rsidR="00BF224B" w:rsidRDefault="00BF224B" w:rsidP="001309E6">
      <w:pPr>
        <w:contextualSpacing/>
        <w:rPr>
          <w:b/>
          <w:sz w:val="24"/>
          <w:szCs w:val="24"/>
        </w:rPr>
      </w:pPr>
    </w:p>
    <w:p w:rsidR="00661D02" w:rsidRPr="00200791" w:rsidRDefault="00661D02" w:rsidP="00200791">
      <w:pPr>
        <w:pStyle w:val="Paragrafoelenco"/>
        <w:numPr>
          <w:ilvl w:val="0"/>
          <w:numId w:val="23"/>
        </w:numPr>
        <w:rPr>
          <w:b/>
          <w:sz w:val="24"/>
          <w:szCs w:val="24"/>
        </w:rPr>
      </w:pPr>
      <w:r w:rsidRPr="00200791">
        <w:rPr>
          <w:b/>
          <w:sz w:val="24"/>
          <w:szCs w:val="24"/>
        </w:rPr>
        <w:t>PREMESSA</w:t>
      </w:r>
    </w:p>
    <w:p w:rsidR="0033371F" w:rsidRDefault="0033371F" w:rsidP="003F7E75">
      <w:pPr>
        <w:tabs>
          <w:tab w:val="left" w:pos="567"/>
        </w:tabs>
        <w:rPr>
          <w:sz w:val="24"/>
          <w:szCs w:val="24"/>
        </w:rPr>
      </w:pPr>
    </w:p>
    <w:p w:rsidR="00BF224B" w:rsidRDefault="003F7E75">
      <w:pPr>
        <w:tabs>
          <w:tab w:val="left" w:pos="567"/>
        </w:tabs>
        <w:rPr>
          <w:sz w:val="24"/>
          <w:szCs w:val="24"/>
        </w:rPr>
      </w:pPr>
      <w:r w:rsidRPr="003F7E75">
        <w:rPr>
          <w:sz w:val="24"/>
          <w:szCs w:val="24"/>
        </w:rPr>
        <w:t>La salute è un bene e una risor</w:t>
      </w:r>
      <w:r w:rsidR="00C65D42">
        <w:rPr>
          <w:sz w:val="24"/>
          <w:szCs w:val="24"/>
        </w:rPr>
        <w:t>sa preziosa sia per le persone, sia</w:t>
      </w:r>
      <w:r w:rsidRPr="003F7E75">
        <w:rPr>
          <w:sz w:val="24"/>
          <w:szCs w:val="24"/>
        </w:rPr>
        <w:t xml:space="preserve"> per la collettività. Essa influisce sullo sviluppo personale, sociale ed economico, e sulla qualità di vita delle persone e delle popolazioni. Come ben evidenziato nella mozione, la salute dipende, oltre che dal sistema sanitario, da diversi determinanti, tra cui i comportamenti personali e i contesti di vita sui quali è possibile agire direttamente e indirettamente. </w:t>
      </w:r>
      <w:r w:rsidR="001E2677">
        <w:rPr>
          <w:sz w:val="24"/>
          <w:szCs w:val="24"/>
        </w:rPr>
        <w:t xml:space="preserve">La </w:t>
      </w:r>
      <w:r w:rsidR="00661D02" w:rsidRPr="00661D02">
        <w:rPr>
          <w:sz w:val="24"/>
          <w:szCs w:val="24"/>
        </w:rPr>
        <w:t xml:space="preserve">legge sanitaria </w:t>
      </w:r>
      <w:r w:rsidR="00BF224B">
        <w:rPr>
          <w:sz w:val="24"/>
          <w:szCs w:val="24"/>
        </w:rPr>
        <w:t xml:space="preserve">cantonale </w:t>
      </w:r>
      <w:r w:rsidR="00661D02" w:rsidRPr="00661D02">
        <w:rPr>
          <w:sz w:val="24"/>
          <w:szCs w:val="24"/>
        </w:rPr>
        <w:t>del 19</w:t>
      </w:r>
      <w:r w:rsidR="00BF224B">
        <w:rPr>
          <w:sz w:val="24"/>
          <w:szCs w:val="24"/>
        </w:rPr>
        <w:t xml:space="preserve">89 (LSan) - il cui titolo esteso non a caso è “legge sulla promozione della salute e il coordinamento sanitario” - </w:t>
      </w:r>
      <w:r w:rsidR="00661D02" w:rsidRPr="00661D02">
        <w:rPr>
          <w:sz w:val="24"/>
          <w:szCs w:val="24"/>
        </w:rPr>
        <w:t>attribuisce</w:t>
      </w:r>
      <w:r w:rsidR="00BF224B">
        <w:rPr>
          <w:sz w:val="24"/>
          <w:szCs w:val="24"/>
        </w:rPr>
        <w:t xml:space="preserve"> al Cantone il compito di </w:t>
      </w:r>
      <w:r w:rsidR="00661D02" w:rsidRPr="00661D02">
        <w:rPr>
          <w:sz w:val="24"/>
          <w:szCs w:val="24"/>
        </w:rPr>
        <w:t>prom</w:t>
      </w:r>
      <w:r w:rsidR="00BF224B">
        <w:rPr>
          <w:sz w:val="24"/>
          <w:szCs w:val="24"/>
        </w:rPr>
        <w:t xml:space="preserve">uovere, </w:t>
      </w:r>
      <w:r w:rsidR="00661D02" w:rsidRPr="00661D02">
        <w:rPr>
          <w:sz w:val="24"/>
          <w:szCs w:val="24"/>
        </w:rPr>
        <w:t>soste</w:t>
      </w:r>
      <w:r w:rsidR="00BF224B">
        <w:rPr>
          <w:sz w:val="24"/>
          <w:szCs w:val="24"/>
        </w:rPr>
        <w:t xml:space="preserve">nere </w:t>
      </w:r>
      <w:r w:rsidR="00661D02" w:rsidRPr="00661D02">
        <w:rPr>
          <w:sz w:val="24"/>
          <w:szCs w:val="24"/>
        </w:rPr>
        <w:t xml:space="preserve">e </w:t>
      </w:r>
      <w:r w:rsidR="00A52A96">
        <w:rPr>
          <w:sz w:val="24"/>
          <w:szCs w:val="24"/>
        </w:rPr>
        <w:t>me</w:t>
      </w:r>
      <w:r w:rsidR="00BF224B">
        <w:rPr>
          <w:sz w:val="24"/>
          <w:szCs w:val="24"/>
        </w:rPr>
        <w:t xml:space="preserve">ttere </w:t>
      </w:r>
      <w:r w:rsidR="00A52A96">
        <w:rPr>
          <w:sz w:val="24"/>
          <w:szCs w:val="24"/>
        </w:rPr>
        <w:t>in atto</w:t>
      </w:r>
      <w:r w:rsidR="00661D02" w:rsidRPr="00661D02">
        <w:rPr>
          <w:sz w:val="24"/>
          <w:szCs w:val="24"/>
        </w:rPr>
        <w:t xml:space="preserve"> provvedimenti riguardanti la prevenzione e la promozione della salute (art.</w:t>
      </w:r>
      <w:r w:rsidR="00BF224B">
        <w:rPr>
          <w:sz w:val="24"/>
          <w:szCs w:val="24"/>
        </w:rPr>
        <w:t xml:space="preserve"> </w:t>
      </w:r>
      <w:r w:rsidR="00661D02" w:rsidRPr="00661D02">
        <w:rPr>
          <w:sz w:val="24"/>
          <w:szCs w:val="24"/>
        </w:rPr>
        <w:t xml:space="preserve">33). </w:t>
      </w:r>
    </w:p>
    <w:p w:rsidR="00BF224B" w:rsidRDefault="00BF224B">
      <w:pPr>
        <w:tabs>
          <w:tab w:val="left" w:pos="567"/>
        </w:tabs>
        <w:rPr>
          <w:sz w:val="24"/>
          <w:szCs w:val="24"/>
        </w:rPr>
      </w:pPr>
    </w:p>
    <w:p w:rsidR="001B1409" w:rsidRDefault="00661D02">
      <w:pPr>
        <w:tabs>
          <w:tab w:val="left" w:pos="567"/>
        </w:tabs>
        <w:rPr>
          <w:sz w:val="24"/>
          <w:szCs w:val="24"/>
        </w:rPr>
      </w:pPr>
      <w:r w:rsidRPr="00661D02">
        <w:rPr>
          <w:sz w:val="24"/>
          <w:szCs w:val="24"/>
        </w:rPr>
        <w:t>Queste attività sono parte integrante delle politiche di salute pubblica del Dipartimento della sanità e della socialità e, per gli ambiti di sua competenza riguardanti i principali fattori di rischio associati alle malattie non trasmissibili</w:t>
      </w:r>
      <w:r w:rsidR="001F5653">
        <w:rPr>
          <w:sz w:val="24"/>
          <w:szCs w:val="24"/>
        </w:rPr>
        <w:t xml:space="preserve"> (MNT)</w:t>
      </w:r>
      <w:r w:rsidR="001F5653">
        <w:rPr>
          <w:rStyle w:val="Rimandonotaapidipagina"/>
          <w:sz w:val="24"/>
          <w:szCs w:val="24"/>
        </w:rPr>
        <w:footnoteReference w:id="1"/>
      </w:r>
      <w:r w:rsidRPr="00661D02">
        <w:rPr>
          <w:sz w:val="24"/>
          <w:szCs w:val="24"/>
        </w:rPr>
        <w:t>, sono svolte e/o coordinate dal Servizio di promozione e di valutazione sanitaria (SPVS) dell’Ufficio del medico cantonale</w:t>
      </w:r>
      <w:r w:rsidR="00A52A96">
        <w:rPr>
          <w:sz w:val="24"/>
          <w:szCs w:val="24"/>
        </w:rPr>
        <w:t xml:space="preserve"> (UMC)</w:t>
      </w:r>
      <w:r w:rsidRPr="00661D02">
        <w:rPr>
          <w:sz w:val="24"/>
          <w:szCs w:val="24"/>
        </w:rPr>
        <w:t>.</w:t>
      </w:r>
      <w:r w:rsidR="0075214C">
        <w:rPr>
          <w:sz w:val="24"/>
          <w:szCs w:val="24"/>
        </w:rPr>
        <w:t xml:space="preserve"> </w:t>
      </w:r>
      <w:r w:rsidRPr="00661D02">
        <w:rPr>
          <w:sz w:val="24"/>
          <w:szCs w:val="24"/>
        </w:rPr>
        <w:t xml:space="preserve">Nello specifico, </w:t>
      </w:r>
      <w:r w:rsidR="00E10C40">
        <w:rPr>
          <w:sz w:val="24"/>
          <w:szCs w:val="24"/>
        </w:rPr>
        <w:t>l’</w:t>
      </w:r>
      <w:r w:rsidRPr="00661D02">
        <w:rPr>
          <w:sz w:val="24"/>
          <w:szCs w:val="24"/>
        </w:rPr>
        <w:t>SPVS</w:t>
      </w:r>
      <w:r w:rsidR="00BF224B">
        <w:rPr>
          <w:sz w:val="24"/>
          <w:szCs w:val="24"/>
        </w:rPr>
        <w:t xml:space="preserve"> propone al Consiglio di Stato </w:t>
      </w:r>
      <w:r w:rsidRPr="00661D02">
        <w:rPr>
          <w:sz w:val="24"/>
          <w:szCs w:val="24"/>
        </w:rPr>
        <w:t xml:space="preserve">la strategia e </w:t>
      </w:r>
      <w:r w:rsidR="00284CF6">
        <w:rPr>
          <w:sz w:val="24"/>
          <w:szCs w:val="24"/>
        </w:rPr>
        <w:t xml:space="preserve">il </w:t>
      </w:r>
      <w:r w:rsidRPr="00661D02">
        <w:rPr>
          <w:sz w:val="24"/>
          <w:szCs w:val="24"/>
        </w:rPr>
        <w:t>programma quadro di prevenzione e promozione della salute</w:t>
      </w:r>
      <w:r w:rsidR="00A52A96">
        <w:rPr>
          <w:sz w:val="24"/>
          <w:szCs w:val="24"/>
        </w:rPr>
        <w:t xml:space="preserve"> a livello cantonale</w:t>
      </w:r>
      <w:r w:rsidRPr="00661D02">
        <w:rPr>
          <w:sz w:val="24"/>
          <w:szCs w:val="24"/>
        </w:rPr>
        <w:t>.</w:t>
      </w:r>
      <w:r w:rsidR="00271BFA">
        <w:rPr>
          <w:sz w:val="24"/>
          <w:szCs w:val="24"/>
        </w:rPr>
        <w:t xml:space="preserve"> </w:t>
      </w:r>
      <w:r w:rsidRPr="00661D02">
        <w:rPr>
          <w:sz w:val="24"/>
          <w:szCs w:val="24"/>
        </w:rPr>
        <w:t>Sulla base</w:t>
      </w:r>
      <w:r>
        <w:rPr>
          <w:sz w:val="24"/>
          <w:szCs w:val="24"/>
        </w:rPr>
        <w:t xml:space="preserve"> di analisi regolari </w:t>
      </w:r>
      <w:r w:rsidRPr="006E3588">
        <w:rPr>
          <w:sz w:val="24"/>
          <w:szCs w:val="24"/>
        </w:rPr>
        <w:t xml:space="preserve">degli </w:t>
      </w:r>
      <w:r w:rsidR="00AE10ED" w:rsidRPr="00FB3265">
        <w:rPr>
          <w:sz w:val="24"/>
          <w:szCs w:val="24"/>
        </w:rPr>
        <w:t>indicatori di salute</w:t>
      </w:r>
      <w:r w:rsidRPr="00661D02">
        <w:rPr>
          <w:sz w:val="24"/>
          <w:szCs w:val="24"/>
        </w:rPr>
        <w:t xml:space="preserve"> della popolazione ticinese, il </w:t>
      </w:r>
      <w:r w:rsidR="001309E6">
        <w:rPr>
          <w:sz w:val="24"/>
          <w:szCs w:val="24"/>
        </w:rPr>
        <w:t>S</w:t>
      </w:r>
      <w:r w:rsidRPr="00661D02">
        <w:rPr>
          <w:sz w:val="24"/>
          <w:szCs w:val="24"/>
        </w:rPr>
        <w:t xml:space="preserve">ervizio elabora e conduce </w:t>
      </w:r>
      <w:r w:rsidR="005E0102" w:rsidRPr="006E3588">
        <w:rPr>
          <w:sz w:val="24"/>
          <w:szCs w:val="24"/>
        </w:rPr>
        <w:t>P</w:t>
      </w:r>
      <w:r w:rsidR="00AE10ED" w:rsidRPr="00FB3265">
        <w:rPr>
          <w:sz w:val="24"/>
          <w:szCs w:val="24"/>
        </w:rPr>
        <w:t>rogrammi d’azione cantonali</w:t>
      </w:r>
      <w:r w:rsidRPr="00661D02">
        <w:rPr>
          <w:sz w:val="24"/>
          <w:szCs w:val="24"/>
        </w:rPr>
        <w:t xml:space="preserve"> (PAC) </w:t>
      </w:r>
      <w:r w:rsidR="00AE10ED">
        <w:rPr>
          <w:sz w:val="24"/>
          <w:szCs w:val="24"/>
        </w:rPr>
        <w:t xml:space="preserve">e </w:t>
      </w:r>
      <w:r w:rsidRPr="00661D02">
        <w:rPr>
          <w:sz w:val="24"/>
          <w:szCs w:val="24"/>
        </w:rPr>
        <w:t xml:space="preserve">progetti </w:t>
      </w:r>
      <w:r w:rsidR="001309E6">
        <w:rPr>
          <w:sz w:val="24"/>
          <w:szCs w:val="24"/>
        </w:rPr>
        <w:t xml:space="preserve">mirati </w:t>
      </w:r>
      <w:r w:rsidRPr="00661D02">
        <w:rPr>
          <w:sz w:val="24"/>
          <w:szCs w:val="24"/>
        </w:rPr>
        <w:t>volti a consentire alle persone di investir</w:t>
      </w:r>
      <w:r w:rsidR="00A52A96">
        <w:rPr>
          <w:sz w:val="24"/>
          <w:szCs w:val="24"/>
        </w:rPr>
        <w:t>e</w:t>
      </w:r>
      <w:r w:rsidRPr="00661D02">
        <w:rPr>
          <w:sz w:val="24"/>
          <w:szCs w:val="24"/>
        </w:rPr>
        <w:t xml:space="preserve"> proattivamente </w:t>
      </w:r>
      <w:r w:rsidR="00333BA0">
        <w:rPr>
          <w:sz w:val="24"/>
          <w:szCs w:val="24"/>
        </w:rPr>
        <w:t xml:space="preserve">nella loro </w:t>
      </w:r>
      <w:r w:rsidRPr="00661D02">
        <w:rPr>
          <w:sz w:val="24"/>
          <w:szCs w:val="24"/>
        </w:rPr>
        <w:t xml:space="preserve">salute e a promuovere comportamenti e ambienti favorevoli alla salute </w:t>
      </w:r>
      <w:r w:rsidR="00A52A96">
        <w:rPr>
          <w:sz w:val="24"/>
          <w:szCs w:val="24"/>
        </w:rPr>
        <w:t xml:space="preserve">e </w:t>
      </w:r>
      <w:r w:rsidRPr="00661D02">
        <w:rPr>
          <w:sz w:val="24"/>
          <w:szCs w:val="24"/>
        </w:rPr>
        <w:t>alla riduzione dei principali fattori di rischio associati a</w:t>
      </w:r>
      <w:r w:rsidR="001F5653">
        <w:rPr>
          <w:sz w:val="24"/>
          <w:szCs w:val="24"/>
        </w:rPr>
        <w:t>lle MNT</w:t>
      </w:r>
      <w:r w:rsidR="00A52A96">
        <w:rPr>
          <w:sz w:val="24"/>
          <w:szCs w:val="24"/>
        </w:rPr>
        <w:t>.</w:t>
      </w:r>
      <w:r w:rsidR="003F7E75">
        <w:rPr>
          <w:sz w:val="24"/>
          <w:szCs w:val="24"/>
        </w:rPr>
        <w:t xml:space="preserve"> </w:t>
      </w:r>
      <w:r w:rsidRPr="00661D02">
        <w:rPr>
          <w:sz w:val="24"/>
          <w:szCs w:val="24"/>
        </w:rPr>
        <w:lastRenderedPageBreak/>
        <w:t xml:space="preserve">L’elaborazione dei programmi cantonali </w:t>
      </w:r>
      <w:r w:rsidR="00013F4E">
        <w:rPr>
          <w:sz w:val="24"/>
          <w:szCs w:val="24"/>
        </w:rPr>
        <w:t xml:space="preserve">incorpora </w:t>
      </w:r>
      <w:r w:rsidRPr="00661D02">
        <w:rPr>
          <w:sz w:val="24"/>
          <w:szCs w:val="24"/>
        </w:rPr>
        <w:t>le priorità stabilite a livello federale (</w:t>
      </w:r>
      <w:hyperlink r:id="rId15" w:history="1">
        <w:r w:rsidRPr="001F5653">
          <w:rPr>
            <w:rStyle w:val="Collegamentoipertestuale"/>
            <w:sz w:val="24"/>
            <w:szCs w:val="24"/>
          </w:rPr>
          <w:t>Strategia MNT</w:t>
        </w:r>
      </w:hyperlink>
      <w:r w:rsidRPr="00661D02">
        <w:rPr>
          <w:sz w:val="24"/>
          <w:szCs w:val="24"/>
        </w:rPr>
        <w:t xml:space="preserve">, </w:t>
      </w:r>
      <w:hyperlink r:id="rId16" w:history="1">
        <w:r w:rsidRPr="001F5653">
          <w:rPr>
            <w:rStyle w:val="Collegamentoipertestuale"/>
            <w:sz w:val="24"/>
            <w:szCs w:val="24"/>
          </w:rPr>
          <w:t>Strategia Dipendenze</w:t>
        </w:r>
      </w:hyperlink>
      <w:r w:rsidRPr="00661D02">
        <w:rPr>
          <w:sz w:val="24"/>
          <w:szCs w:val="24"/>
        </w:rPr>
        <w:t xml:space="preserve">) nonché gli orientamenti strategici e i temi prioritari </w:t>
      </w:r>
      <w:r w:rsidR="00BF224B">
        <w:rPr>
          <w:sz w:val="24"/>
          <w:szCs w:val="24"/>
        </w:rPr>
        <w:t xml:space="preserve">definiti dalla fondazione </w:t>
      </w:r>
      <w:hyperlink r:id="rId17" w:history="1">
        <w:r w:rsidRPr="001F5653">
          <w:rPr>
            <w:rStyle w:val="Collegamentoipertestuale"/>
            <w:sz w:val="24"/>
            <w:szCs w:val="24"/>
          </w:rPr>
          <w:t>Promozione Salute Svizzera</w:t>
        </w:r>
      </w:hyperlink>
      <w:r w:rsidRPr="00661D02">
        <w:rPr>
          <w:sz w:val="24"/>
          <w:szCs w:val="24"/>
        </w:rPr>
        <w:t xml:space="preserve"> (alimentazione, attività fisica, salute mentale), come pure i bisogni e problemi di salute specifici della popolazione residente in Ticino. </w:t>
      </w:r>
    </w:p>
    <w:p w:rsidR="001B1409" w:rsidRDefault="001B1409">
      <w:pPr>
        <w:tabs>
          <w:tab w:val="left" w:pos="567"/>
        </w:tabs>
        <w:rPr>
          <w:sz w:val="24"/>
          <w:szCs w:val="24"/>
        </w:rPr>
      </w:pPr>
    </w:p>
    <w:p w:rsidR="0025036E" w:rsidRDefault="001309E6">
      <w:pPr>
        <w:tabs>
          <w:tab w:val="left" w:pos="567"/>
        </w:tabs>
        <w:rPr>
          <w:sz w:val="24"/>
          <w:szCs w:val="24"/>
          <w:lang w:val="it-IT"/>
        </w:rPr>
      </w:pPr>
      <w:r>
        <w:rPr>
          <w:sz w:val="24"/>
          <w:szCs w:val="24"/>
          <w:lang w:val="it-IT"/>
        </w:rPr>
        <w:t>È</w:t>
      </w:r>
      <w:r w:rsidR="0025036E">
        <w:rPr>
          <w:sz w:val="24"/>
          <w:szCs w:val="24"/>
          <w:lang w:val="it-IT"/>
        </w:rPr>
        <w:t xml:space="preserve"> importante ricordare che in quest</w:t>
      </w:r>
      <w:r w:rsidR="0069650F">
        <w:rPr>
          <w:sz w:val="24"/>
          <w:szCs w:val="24"/>
          <w:lang w:val="it-IT"/>
        </w:rPr>
        <w:t>a</w:t>
      </w:r>
      <w:r w:rsidR="0025036E">
        <w:rPr>
          <w:sz w:val="24"/>
          <w:szCs w:val="24"/>
          <w:lang w:val="it-IT"/>
        </w:rPr>
        <w:t xml:space="preserve"> s</w:t>
      </w:r>
      <w:r w:rsidR="00A52A96">
        <w:rPr>
          <w:sz w:val="24"/>
          <w:szCs w:val="24"/>
          <w:lang w:val="it-IT"/>
        </w:rPr>
        <w:t>fera d’azione</w:t>
      </w:r>
      <w:r w:rsidR="0025036E">
        <w:rPr>
          <w:sz w:val="24"/>
          <w:szCs w:val="24"/>
          <w:lang w:val="it-IT"/>
        </w:rPr>
        <w:t xml:space="preserve"> l’efficacia </w:t>
      </w:r>
      <w:r w:rsidR="001C5BC8">
        <w:rPr>
          <w:sz w:val="24"/>
          <w:szCs w:val="24"/>
          <w:lang w:val="it-IT"/>
        </w:rPr>
        <w:t>delle misure</w:t>
      </w:r>
      <w:r w:rsidR="00013F4E">
        <w:rPr>
          <w:sz w:val="24"/>
          <w:szCs w:val="24"/>
          <w:lang w:val="it-IT"/>
        </w:rPr>
        <w:t xml:space="preserve"> promosse</w:t>
      </w:r>
      <w:r w:rsidR="001C5BC8">
        <w:rPr>
          <w:sz w:val="24"/>
          <w:szCs w:val="24"/>
          <w:lang w:val="it-IT"/>
        </w:rPr>
        <w:t xml:space="preserve"> </w:t>
      </w:r>
      <w:r w:rsidR="0025036E">
        <w:rPr>
          <w:sz w:val="24"/>
          <w:szCs w:val="24"/>
          <w:lang w:val="it-IT"/>
        </w:rPr>
        <w:t xml:space="preserve">non </w:t>
      </w:r>
      <w:r w:rsidR="0025036E" w:rsidRPr="00CA0E77">
        <w:rPr>
          <w:sz w:val="24"/>
          <w:szCs w:val="24"/>
          <w:lang w:val="it-IT"/>
        </w:rPr>
        <w:t xml:space="preserve">è </w:t>
      </w:r>
      <w:r w:rsidR="001C5BC8">
        <w:rPr>
          <w:sz w:val="24"/>
          <w:szCs w:val="24"/>
          <w:lang w:val="it-IT"/>
        </w:rPr>
        <w:t xml:space="preserve">esclusivamente correlata agli </w:t>
      </w:r>
      <w:r w:rsidR="0025036E">
        <w:rPr>
          <w:sz w:val="24"/>
          <w:szCs w:val="24"/>
          <w:lang w:val="it-IT"/>
        </w:rPr>
        <w:t xml:space="preserve">investimenti </w:t>
      </w:r>
      <w:r w:rsidR="0025036E" w:rsidRPr="00CA0E77">
        <w:rPr>
          <w:sz w:val="24"/>
          <w:szCs w:val="24"/>
          <w:lang w:val="it-IT"/>
        </w:rPr>
        <w:t xml:space="preserve">ma </w:t>
      </w:r>
      <w:r w:rsidR="0025036E">
        <w:rPr>
          <w:sz w:val="24"/>
          <w:szCs w:val="24"/>
          <w:lang w:val="it-IT"/>
        </w:rPr>
        <w:t>che</w:t>
      </w:r>
      <w:r w:rsidR="00A52A96">
        <w:rPr>
          <w:sz w:val="24"/>
          <w:szCs w:val="24"/>
          <w:lang w:val="it-IT"/>
        </w:rPr>
        <w:t>,</w:t>
      </w:r>
      <w:r w:rsidR="0025036E">
        <w:rPr>
          <w:sz w:val="24"/>
          <w:szCs w:val="24"/>
          <w:lang w:val="it-IT"/>
        </w:rPr>
        <w:t xml:space="preserve"> </w:t>
      </w:r>
      <w:r w:rsidR="0025036E" w:rsidRPr="00CA0E77">
        <w:rPr>
          <w:sz w:val="24"/>
          <w:szCs w:val="24"/>
          <w:lang w:val="it-IT"/>
        </w:rPr>
        <w:t>talvolta</w:t>
      </w:r>
      <w:r w:rsidR="00A52A96">
        <w:rPr>
          <w:sz w:val="24"/>
          <w:szCs w:val="24"/>
          <w:lang w:val="it-IT"/>
        </w:rPr>
        <w:t>,</w:t>
      </w:r>
      <w:r w:rsidR="0025036E" w:rsidRPr="00CA0E77">
        <w:rPr>
          <w:sz w:val="24"/>
          <w:szCs w:val="24"/>
          <w:lang w:val="it-IT"/>
        </w:rPr>
        <w:t xml:space="preserve"> regole e norme giocano un ruolo importante quali misure strutturali (</w:t>
      </w:r>
      <w:r w:rsidR="00A52A96">
        <w:rPr>
          <w:sz w:val="24"/>
          <w:szCs w:val="24"/>
          <w:lang w:val="it-IT"/>
        </w:rPr>
        <w:t xml:space="preserve">ad </w:t>
      </w:r>
      <w:r w:rsidR="0025036E" w:rsidRPr="00CA0E77">
        <w:rPr>
          <w:sz w:val="24"/>
          <w:szCs w:val="24"/>
          <w:lang w:val="it-IT"/>
        </w:rPr>
        <w:t>esempio</w:t>
      </w:r>
      <w:r w:rsidR="003D3FCF">
        <w:rPr>
          <w:sz w:val="24"/>
          <w:szCs w:val="24"/>
          <w:lang w:val="it-IT"/>
        </w:rPr>
        <w:t>,</w:t>
      </w:r>
      <w:r w:rsidR="00A52A96">
        <w:rPr>
          <w:sz w:val="24"/>
          <w:szCs w:val="24"/>
          <w:lang w:val="it-IT"/>
        </w:rPr>
        <w:t xml:space="preserve"> il</w:t>
      </w:r>
      <w:r w:rsidR="0025036E" w:rsidRPr="00CA0E77">
        <w:rPr>
          <w:sz w:val="24"/>
          <w:szCs w:val="24"/>
          <w:lang w:val="it-IT"/>
        </w:rPr>
        <w:t xml:space="preserve"> divieto </w:t>
      </w:r>
      <w:r w:rsidR="00A52A96">
        <w:rPr>
          <w:sz w:val="24"/>
          <w:szCs w:val="24"/>
          <w:lang w:val="it-IT"/>
        </w:rPr>
        <w:t xml:space="preserve">della </w:t>
      </w:r>
      <w:r w:rsidR="0025036E" w:rsidRPr="00CA0E77">
        <w:rPr>
          <w:sz w:val="24"/>
          <w:szCs w:val="24"/>
          <w:lang w:val="it-IT"/>
        </w:rPr>
        <w:t xml:space="preserve">vendita </w:t>
      </w:r>
      <w:r w:rsidR="00BF224B">
        <w:rPr>
          <w:sz w:val="24"/>
          <w:szCs w:val="24"/>
          <w:lang w:val="it-IT"/>
        </w:rPr>
        <w:t xml:space="preserve">di bevande </w:t>
      </w:r>
      <w:r w:rsidR="0025036E" w:rsidRPr="00CA0E77">
        <w:rPr>
          <w:sz w:val="24"/>
          <w:szCs w:val="24"/>
          <w:lang w:val="it-IT"/>
        </w:rPr>
        <w:t>alcol</w:t>
      </w:r>
      <w:r w:rsidR="00BF224B">
        <w:rPr>
          <w:sz w:val="24"/>
          <w:szCs w:val="24"/>
          <w:lang w:val="it-IT"/>
        </w:rPr>
        <w:t xml:space="preserve">iche in determinati contesti o fasce orarie </w:t>
      </w:r>
      <w:r w:rsidR="0025036E">
        <w:rPr>
          <w:sz w:val="24"/>
          <w:szCs w:val="24"/>
          <w:lang w:val="it-IT"/>
        </w:rPr>
        <w:t>o la</w:t>
      </w:r>
      <w:r w:rsidR="0025036E" w:rsidRPr="00CA0E77">
        <w:rPr>
          <w:sz w:val="24"/>
          <w:szCs w:val="24"/>
          <w:lang w:val="it-IT"/>
        </w:rPr>
        <w:t xml:space="preserve"> protezione dal fumo passivo)</w:t>
      </w:r>
      <w:r w:rsidR="0025036E">
        <w:rPr>
          <w:sz w:val="24"/>
          <w:szCs w:val="24"/>
          <w:lang w:val="it-IT"/>
        </w:rPr>
        <w:t>.</w:t>
      </w:r>
      <w:r w:rsidR="00271BFA">
        <w:rPr>
          <w:sz w:val="24"/>
          <w:szCs w:val="24"/>
          <w:lang w:val="it-IT"/>
        </w:rPr>
        <w:t xml:space="preserve"> </w:t>
      </w:r>
    </w:p>
    <w:p w:rsidR="00A374F0" w:rsidRDefault="00A374F0">
      <w:pPr>
        <w:tabs>
          <w:tab w:val="left" w:pos="567"/>
        </w:tabs>
        <w:rPr>
          <w:sz w:val="24"/>
          <w:szCs w:val="24"/>
          <w:lang w:val="it-IT"/>
        </w:rPr>
      </w:pPr>
    </w:p>
    <w:p w:rsidR="00BF224B" w:rsidRDefault="00BF224B">
      <w:pPr>
        <w:tabs>
          <w:tab w:val="left" w:pos="567"/>
        </w:tabs>
        <w:rPr>
          <w:sz w:val="24"/>
          <w:szCs w:val="24"/>
          <w:lang w:val="it-IT"/>
        </w:rPr>
      </w:pPr>
    </w:p>
    <w:p w:rsidR="00BF224B" w:rsidRPr="00200791" w:rsidRDefault="00BF224B" w:rsidP="00200791">
      <w:pPr>
        <w:pStyle w:val="Information"/>
        <w:numPr>
          <w:ilvl w:val="0"/>
          <w:numId w:val="23"/>
        </w:numPr>
        <w:spacing w:before="0"/>
        <w:jc w:val="both"/>
        <w:rPr>
          <w:rFonts w:eastAsia="Times New Roman" w:cs="Arial"/>
          <w:b/>
          <w:sz w:val="24"/>
          <w:szCs w:val="24"/>
          <w:lang w:eastAsia="it-IT"/>
        </w:rPr>
      </w:pPr>
      <w:r w:rsidRPr="00200791">
        <w:rPr>
          <w:rFonts w:eastAsia="Times New Roman" w:cs="Arial"/>
          <w:b/>
          <w:sz w:val="24"/>
          <w:szCs w:val="24"/>
          <w:lang w:eastAsia="it-IT"/>
        </w:rPr>
        <w:t>PROMOZIONE E PREVENZIONE</w:t>
      </w:r>
      <w:r>
        <w:rPr>
          <w:rFonts w:eastAsia="Times New Roman" w:cs="Arial"/>
          <w:b/>
          <w:sz w:val="24"/>
          <w:szCs w:val="24"/>
          <w:lang w:eastAsia="it-IT"/>
        </w:rPr>
        <w:t xml:space="preserve"> DELLA SALUTE</w:t>
      </w:r>
    </w:p>
    <w:p w:rsidR="00BF224B" w:rsidRDefault="00BF224B" w:rsidP="008E6E2C">
      <w:pPr>
        <w:pStyle w:val="Information"/>
        <w:spacing w:before="0"/>
        <w:jc w:val="both"/>
        <w:rPr>
          <w:rFonts w:eastAsia="Times New Roman" w:cs="Arial"/>
          <w:sz w:val="24"/>
          <w:szCs w:val="24"/>
          <w:lang w:eastAsia="it-IT"/>
        </w:rPr>
      </w:pPr>
    </w:p>
    <w:p w:rsidR="008E6E2C" w:rsidRPr="00244D5A" w:rsidRDefault="008E6E2C" w:rsidP="008E6E2C">
      <w:pPr>
        <w:pStyle w:val="Information"/>
        <w:spacing w:before="0"/>
        <w:jc w:val="both"/>
        <w:rPr>
          <w:rFonts w:eastAsia="Times New Roman" w:cs="Arial"/>
          <w:sz w:val="24"/>
          <w:szCs w:val="24"/>
          <w:lang w:eastAsia="it-IT"/>
        </w:rPr>
      </w:pPr>
      <w:r>
        <w:rPr>
          <w:rFonts w:eastAsia="Times New Roman" w:cs="Arial"/>
          <w:sz w:val="24"/>
          <w:szCs w:val="24"/>
          <w:lang w:eastAsia="it-IT"/>
        </w:rPr>
        <w:t xml:space="preserve">Alla luce </w:t>
      </w:r>
      <w:r w:rsidR="00E10C40">
        <w:rPr>
          <w:rFonts w:eastAsia="Times New Roman" w:cs="Arial"/>
          <w:sz w:val="24"/>
          <w:szCs w:val="24"/>
          <w:lang w:eastAsia="it-IT"/>
        </w:rPr>
        <w:t>della</w:t>
      </w:r>
      <w:r w:rsidRPr="00244D5A">
        <w:rPr>
          <w:rFonts w:eastAsia="Times New Roman" w:cs="Arial"/>
          <w:sz w:val="24"/>
          <w:szCs w:val="24"/>
          <w:lang w:eastAsia="it-IT"/>
        </w:rPr>
        <w:t xml:space="preserve"> premessa</w:t>
      </w:r>
      <w:r w:rsidR="00E10C40">
        <w:rPr>
          <w:rFonts w:eastAsia="Times New Roman" w:cs="Arial"/>
          <w:sz w:val="24"/>
          <w:szCs w:val="24"/>
          <w:lang w:eastAsia="it-IT"/>
        </w:rPr>
        <w:t xml:space="preserve"> esposta</w:t>
      </w:r>
      <w:r w:rsidRPr="00244D5A">
        <w:rPr>
          <w:rFonts w:eastAsia="Times New Roman" w:cs="Arial"/>
          <w:sz w:val="24"/>
          <w:szCs w:val="24"/>
          <w:lang w:eastAsia="it-IT"/>
        </w:rPr>
        <w:t>,</w:t>
      </w:r>
      <w:r>
        <w:rPr>
          <w:rFonts w:eastAsia="Times New Roman" w:cs="Arial"/>
          <w:sz w:val="24"/>
          <w:szCs w:val="24"/>
          <w:lang w:eastAsia="it-IT"/>
        </w:rPr>
        <w:t xml:space="preserve"> che permette di collocare la tematica della promozione della salute nel quadro istituzionale di intervento,</w:t>
      </w:r>
      <w:r w:rsidRPr="00244D5A">
        <w:rPr>
          <w:rFonts w:eastAsia="Times New Roman" w:cs="Arial"/>
          <w:sz w:val="24"/>
          <w:szCs w:val="24"/>
          <w:lang w:eastAsia="it-IT"/>
        </w:rPr>
        <w:t xml:space="preserve"> rispondiamo come segue</w:t>
      </w:r>
      <w:r w:rsidR="00BF224B">
        <w:rPr>
          <w:rFonts w:eastAsia="Times New Roman" w:cs="Arial"/>
          <w:sz w:val="24"/>
          <w:szCs w:val="24"/>
          <w:lang w:eastAsia="it-IT"/>
        </w:rPr>
        <w:t xml:space="preserve"> alle domande poste nella prima parte della mozione</w:t>
      </w:r>
      <w:r w:rsidR="00F46513">
        <w:rPr>
          <w:rFonts w:eastAsia="Times New Roman" w:cs="Arial"/>
          <w:sz w:val="24"/>
          <w:szCs w:val="24"/>
          <w:lang w:eastAsia="it-IT"/>
        </w:rPr>
        <w:t>.</w:t>
      </w:r>
    </w:p>
    <w:p w:rsidR="00661D02" w:rsidRPr="001F5653" w:rsidRDefault="00661D02">
      <w:pPr>
        <w:rPr>
          <w:sz w:val="24"/>
          <w:szCs w:val="24"/>
        </w:rPr>
      </w:pPr>
    </w:p>
    <w:p w:rsidR="00661D02" w:rsidRPr="00200791" w:rsidRDefault="004A71D6" w:rsidP="00200791">
      <w:pPr>
        <w:pStyle w:val="Paragrafoelenco"/>
        <w:numPr>
          <w:ilvl w:val="0"/>
          <w:numId w:val="26"/>
        </w:numPr>
        <w:tabs>
          <w:tab w:val="left" w:pos="567"/>
        </w:tabs>
        <w:rPr>
          <w:b/>
          <w:sz w:val="24"/>
          <w:szCs w:val="24"/>
        </w:rPr>
      </w:pPr>
      <w:r w:rsidRPr="00200791">
        <w:rPr>
          <w:b/>
          <w:sz w:val="24"/>
          <w:szCs w:val="24"/>
        </w:rPr>
        <w:t>Quali sono le ragioni del calo di spesa nella promozione e prevenzione in</w:t>
      </w:r>
      <w:r w:rsidR="005457EE" w:rsidRPr="00200791">
        <w:rPr>
          <w:b/>
          <w:sz w:val="24"/>
          <w:szCs w:val="24"/>
        </w:rPr>
        <w:t xml:space="preserve"> </w:t>
      </w:r>
      <w:r w:rsidRPr="00200791">
        <w:rPr>
          <w:b/>
          <w:sz w:val="24"/>
          <w:szCs w:val="24"/>
        </w:rPr>
        <w:t>ambito sanitario sopra evidenziato?</w:t>
      </w:r>
    </w:p>
    <w:p w:rsidR="0075214C" w:rsidRDefault="0075214C">
      <w:pPr>
        <w:rPr>
          <w:rFonts w:cs="Arial"/>
          <w:sz w:val="24"/>
          <w:szCs w:val="24"/>
          <w:highlight w:val="yellow"/>
        </w:rPr>
      </w:pPr>
    </w:p>
    <w:p w:rsidR="0044415B" w:rsidRPr="00012A23" w:rsidRDefault="0044415B">
      <w:pPr>
        <w:rPr>
          <w:rFonts w:cs="Arial"/>
          <w:sz w:val="24"/>
          <w:szCs w:val="24"/>
        </w:rPr>
      </w:pPr>
      <w:r>
        <w:rPr>
          <w:rFonts w:cs="Arial"/>
          <w:sz w:val="24"/>
          <w:szCs w:val="24"/>
        </w:rPr>
        <w:t xml:space="preserve">È doveroso chiarire in entrata che il Cantone non ha ridotto la spesa negli ambiti di promozione e prevenzione della salute, come si dirà in maniera più approfondita in seguito. Anzi, grazie ai contributi federali conseguenti all’impegno del Cantone in queste politiche, la spesa complessiva negli anni è aumentata. </w:t>
      </w:r>
    </w:p>
    <w:p w:rsidR="0044415B" w:rsidRDefault="0044415B">
      <w:pPr>
        <w:rPr>
          <w:rFonts w:cs="Arial"/>
          <w:sz w:val="24"/>
          <w:szCs w:val="24"/>
          <w:highlight w:val="yellow"/>
        </w:rPr>
      </w:pPr>
    </w:p>
    <w:p w:rsidR="001B1409" w:rsidRDefault="0075214C">
      <w:pPr>
        <w:rPr>
          <w:rFonts w:cs="Arial"/>
          <w:sz w:val="24"/>
          <w:szCs w:val="24"/>
        </w:rPr>
      </w:pPr>
      <w:r w:rsidRPr="00FB3265">
        <w:rPr>
          <w:rFonts w:cs="Arial"/>
          <w:sz w:val="24"/>
          <w:szCs w:val="24"/>
        </w:rPr>
        <w:t>I</w:t>
      </w:r>
      <w:r w:rsidR="00184146" w:rsidRPr="00FB3265">
        <w:rPr>
          <w:rFonts w:cs="Arial"/>
          <w:sz w:val="24"/>
          <w:szCs w:val="24"/>
        </w:rPr>
        <w:t xml:space="preserve"> dati dell’</w:t>
      </w:r>
      <w:hyperlink r:id="rId18" w:anchor=":~:text=L'Osservatorio%20svizzero%20della%20salute,del%20sistema%20sanitario%20in%20Svizzera." w:history="1">
        <w:r w:rsidR="00184146" w:rsidRPr="00FB3265">
          <w:rPr>
            <w:rStyle w:val="Collegamentoipertestuale"/>
            <w:sz w:val="24"/>
            <w:szCs w:val="24"/>
          </w:rPr>
          <w:t>Osservatorio svizzero della salute</w:t>
        </w:r>
      </w:hyperlink>
      <w:r w:rsidR="00ED7E87">
        <w:rPr>
          <w:rFonts w:cs="Arial"/>
          <w:sz w:val="24"/>
          <w:szCs w:val="24"/>
        </w:rPr>
        <w:t xml:space="preserve"> (Obsan)</w:t>
      </w:r>
      <w:r w:rsidR="008E6E2C">
        <w:rPr>
          <w:rFonts w:cs="Arial"/>
          <w:sz w:val="24"/>
          <w:szCs w:val="24"/>
        </w:rPr>
        <w:t xml:space="preserve"> </w:t>
      </w:r>
      <w:r w:rsidR="008E6E2C" w:rsidRPr="00AE10ED">
        <w:rPr>
          <w:rFonts w:cs="Arial"/>
          <w:sz w:val="24"/>
          <w:szCs w:val="24"/>
        </w:rPr>
        <w:t xml:space="preserve">in merito al </w:t>
      </w:r>
      <w:r w:rsidR="008E6E2C" w:rsidRPr="00FB3265">
        <w:rPr>
          <w:rFonts w:cs="Arial"/>
          <w:sz w:val="24"/>
          <w:szCs w:val="24"/>
        </w:rPr>
        <w:t xml:space="preserve">confronto intercantonale per le spese di promozione della salute e di prevenzione </w:t>
      </w:r>
      <w:r w:rsidR="008E6E2C">
        <w:rPr>
          <w:rFonts w:cs="Arial"/>
          <w:sz w:val="24"/>
          <w:szCs w:val="24"/>
        </w:rPr>
        <w:t>- ripresi</w:t>
      </w:r>
      <w:r w:rsidR="001309E6">
        <w:rPr>
          <w:rFonts w:cs="Arial"/>
          <w:sz w:val="24"/>
          <w:szCs w:val="24"/>
        </w:rPr>
        <w:t xml:space="preserve"> nella mozione - </w:t>
      </w:r>
      <w:r w:rsidR="00184146" w:rsidRPr="00FB3265">
        <w:rPr>
          <w:rFonts w:cs="Arial"/>
          <w:sz w:val="24"/>
          <w:szCs w:val="24"/>
        </w:rPr>
        <w:t xml:space="preserve"> forniscono un’indicazione in termini </w:t>
      </w:r>
      <w:r w:rsidR="00A75535">
        <w:rPr>
          <w:rFonts w:cs="Arial"/>
          <w:sz w:val="24"/>
          <w:szCs w:val="24"/>
        </w:rPr>
        <w:t>percentuali</w:t>
      </w:r>
      <w:r w:rsidR="004A3AED" w:rsidRPr="00FB3265">
        <w:rPr>
          <w:rFonts w:cs="Arial"/>
          <w:sz w:val="24"/>
          <w:szCs w:val="24"/>
        </w:rPr>
        <w:t xml:space="preserve"> </w:t>
      </w:r>
      <w:r w:rsidR="00184146" w:rsidRPr="00FB3265">
        <w:rPr>
          <w:rFonts w:cs="Arial"/>
          <w:sz w:val="24"/>
          <w:szCs w:val="24"/>
        </w:rPr>
        <w:t xml:space="preserve">rispetto al totale delle spese cantonali per </w:t>
      </w:r>
      <w:r w:rsidR="001B1409">
        <w:rPr>
          <w:rFonts w:cs="Arial"/>
          <w:sz w:val="24"/>
          <w:szCs w:val="24"/>
        </w:rPr>
        <w:t>il sistema sanitario</w:t>
      </w:r>
      <w:r w:rsidR="00184146" w:rsidRPr="00FB3265">
        <w:rPr>
          <w:rFonts w:cs="Arial"/>
          <w:sz w:val="24"/>
          <w:szCs w:val="24"/>
        </w:rPr>
        <w:t>.</w:t>
      </w:r>
      <w:r w:rsidR="001B1409">
        <w:rPr>
          <w:rFonts w:cs="Arial"/>
          <w:sz w:val="24"/>
          <w:szCs w:val="24"/>
        </w:rPr>
        <w:t xml:space="preserve"> Come precisato sul sito dell’Obsan, questo indicatore viene calcolato sulla base dei dati ricavati dalla statistica dei costi e del finanziamento del sistema sanitario dell’Ufficio federale di statistica (UST) e comprende misure negli ambiti delle dipendenze, della prevenzione delle malattie non trasmissibili, della salute a scuola, della prevenzione di infortuni e lesioni, della sicurezza alimentare,</w:t>
      </w:r>
      <w:r w:rsidR="00B20A95">
        <w:rPr>
          <w:rFonts w:cs="Arial"/>
          <w:sz w:val="24"/>
          <w:szCs w:val="24"/>
        </w:rPr>
        <w:t xml:space="preserve"> dell’organizzazione e dell’amministrazione per la promozione della salute e la prevenzione, dei programmi vaccinali, della consulenza e dei test di malattie trasmissibili o ancora del monitoraggio di malattie.</w:t>
      </w:r>
      <w:r w:rsidR="00062180">
        <w:rPr>
          <w:rFonts w:cs="Arial"/>
          <w:sz w:val="24"/>
          <w:szCs w:val="24"/>
        </w:rPr>
        <w:t xml:space="preserve"> Le avvertenze che </w:t>
      </w:r>
    </w:p>
    <w:p w:rsidR="00B20A95" w:rsidRDefault="00062180" w:rsidP="00062180">
      <w:pPr>
        <w:rPr>
          <w:rFonts w:cs="Arial"/>
          <w:sz w:val="24"/>
          <w:szCs w:val="24"/>
        </w:rPr>
      </w:pPr>
      <w:r>
        <w:rPr>
          <w:rFonts w:cs="Arial"/>
          <w:sz w:val="24"/>
          <w:szCs w:val="24"/>
        </w:rPr>
        <w:t xml:space="preserve">accompagnano </w:t>
      </w:r>
      <w:r w:rsidR="00E10C40">
        <w:rPr>
          <w:rFonts w:cs="Arial"/>
          <w:sz w:val="24"/>
          <w:szCs w:val="24"/>
        </w:rPr>
        <w:t xml:space="preserve">la pubblicazione on-line </w:t>
      </w:r>
      <w:r>
        <w:rPr>
          <w:rFonts w:cs="Arial"/>
          <w:sz w:val="24"/>
          <w:szCs w:val="24"/>
        </w:rPr>
        <w:t xml:space="preserve">rendono attenti sulla difficoltà di categorizzare i dati in modo uniforme e concludono che “questo indicatore consente quindi di stimare soltanto in modo approssimativo le spese per la promozione della salute </w:t>
      </w:r>
      <w:r w:rsidR="00455465">
        <w:rPr>
          <w:rFonts w:cs="Arial"/>
          <w:sz w:val="24"/>
          <w:szCs w:val="24"/>
        </w:rPr>
        <w:t xml:space="preserve">e </w:t>
      </w:r>
      <w:r>
        <w:rPr>
          <w:rFonts w:cs="Arial"/>
          <w:sz w:val="24"/>
          <w:szCs w:val="24"/>
        </w:rPr>
        <w:t>la prevenzione”.</w:t>
      </w:r>
    </w:p>
    <w:p w:rsidR="00062180" w:rsidRDefault="00062180">
      <w:pPr>
        <w:rPr>
          <w:rFonts w:cs="Arial"/>
          <w:sz w:val="24"/>
          <w:szCs w:val="24"/>
        </w:rPr>
      </w:pPr>
    </w:p>
    <w:p w:rsidR="00062180" w:rsidRDefault="002D3670">
      <w:pPr>
        <w:rPr>
          <w:rFonts w:cs="Arial"/>
          <w:sz w:val="24"/>
          <w:szCs w:val="24"/>
        </w:rPr>
      </w:pPr>
      <w:r>
        <w:rPr>
          <w:rFonts w:cs="Arial"/>
          <w:sz w:val="24"/>
          <w:szCs w:val="24"/>
        </w:rPr>
        <w:t xml:space="preserve">Si tratta pertanto di un indicatore </w:t>
      </w:r>
      <w:r w:rsidR="0090510F">
        <w:rPr>
          <w:rFonts w:cs="Arial"/>
          <w:sz w:val="24"/>
          <w:szCs w:val="24"/>
        </w:rPr>
        <w:t xml:space="preserve">fondato su definizioni molto generali </w:t>
      </w:r>
      <w:r>
        <w:rPr>
          <w:rFonts w:cs="Arial"/>
          <w:sz w:val="24"/>
          <w:szCs w:val="24"/>
        </w:rPr>
        <w:t>sia delle spese di prevenzione sia dei costi sanitari complessivi sostenuti dai Cantoni. Nonostante approfondimenti e contatti diretti con l’Obsan non è stato possibile chiarire</w:t>
      </w:r>
      <w:r w:rsidR="0090510F">
        <w:rPr>
          <w:rFonts w:cs="Arial"/>
          <w:sz w:val="24"/>
          <w:szCs w:val="24"/>
        </w:rPr>
        <w:t xml:space="preserve"> </w:t>
      </w:r>
      <w:r w:rsidR="007D4DA5">
        <w:rPr>
          <w:rFonts w:cs="Arial"/>
          <w:sz w:val="24"/>
          <w:szCs w:val="24"/>
        </w:rPr>
        <w:t xml:space="preserve">fino in fondo </w:t>
      </w:r>
      <w:r w:rsidR="0090510F">
        <w:rPr>
          <w:rFonts w:cs="Arial"/>
          <w:sz w:val="24"/>
          <w:szCs w:val="24"/>
        </w:rPr>
        <w:t>quali voci di costo vengano considerate, a partire verosimilmente dalle statistiche delle finanze pubbliche, che possono p</w:t>
      </w:r>
      <w:r w:rsidR="00455465">
        <w:rPr>
          <w:rFonts w:cs="Arial"/>
          <w:sz w:val="24"/>
          <w:szCs w:val="24"/>
        </w:rPr>
        <w:t xml:space="preserve">orre </w:t>
      </w:r>
      <w:r w:rsidR="0090510F">
        <w:rPr>
          <w:rFonts w:cs="Arial"/>
          <w:sz w:val="24"/>
          <w:szCs w:val="24"/>
        </w:rPr>
        <w:t>difficoltà di comparazione tra</w:t>
      </w:r>
      <w:r w:rsidR="00455465">
        <w:rPr>
          <w:rFonts w:cs="Arial"/>
          <w:sz w:val="24"/>
          <w:szCs w:val="24"/>
        </w:rPr>
        <w:t xml:space="preserve"> </w:t>
      </w:r>
      <w:r w:rsidR="0090510F">
        <w:rPr>
          <w:rFonts w:cs="Arial"/>
          <w:sz w:val="24"/>
          <w:szCs w:val="24"/>
        </w:rPr>
        <w:t xml:space="preserve">i diversi Cantoni. </w:t>
      </w:r>
      <w:r w:rsidR="007D4DA5">
        <w:rPr>
          <w:rFonts w:cs="Arial"/>
          <w:sz w:val="24"/>
          <w:szCs w:val="24"/>
        </w:rPr>
        <w:t xml:space="preserve">È stato comunque accertato che i dati 2001 e 2017, riportati nella mozione, non sono confrontabili tra loro poiché la statistica federale dei costi della salute è stata modificata nel 2010, tant’è che anche il sito dell’Obsan mostra solo i dati </w:t>
      </w:r>
      <w:r w:rsidR="00E10C40">
        <w:rPr>
          <w:rFonts w:cs="Arial"/>
          <w:sz w:val="24"/>
          <w:szCs w:val="24"/>
        </w:rPr>
        <w:t xml:space="preserve">a partire </w:t>
      </w:r>
      <w:r w:rsidR="007D4DA5">
        <w:rPr>
          <w:rFonts w:cs="Arial"/>
          <w:sz w:val="24"/>
          <w:szCs w:val="24"/>
        </w:rPr>
        <w:t xml:space="preserve">da quell’anno. Inoltre, e soprattutto, </w:t>
      </w:r>
      <w:r w:rsidR="00E10C40">
        <w:rPr>
          <w:rFonts w:cs="Arial"/>
          <w:sz w:val="24"/>
          <w:szCs w:val="24"/>
        </w:rPr>
        <w:t>si è avuta</w:t>
      </w:r>
      <w:r w:rsidR="007D4DA5">
        <w:rPr>
          <w:rFonts w:cs="Arial"/>
          <w:sz w:val="24"/>
          <w:szCs w:val="24"/>
        </w:rPr>
        <w:t xml:space="preserve"> conferma che la riduzione percentuale delle spese </w:t>
      </w:r>
      <w:r w:rsidR="007D4DA5">
        <w:rPr>
          <w:rFonts w:cs="Arial"/>
          <w:sz w:val="24"/>
          <w:szCs w:val="24"/>
        </w:rPr>
        <w:lastRenderedPageBreak/>
        <w:t xml:space="preserve">consacrate alla prevenzione è conseguente all’aumento importante delle spese di cura a carico degli enti pubblici, a cominciare dai circa 100 milioni di franchi aggiuntivi sopportati dal Cantone a partire dal 2012 a seguito del cambiamento del sistema di finanziamento delle degenze ospedaliere. La spesa dedicata alla promozione della salute non ha forzatamente potuto seguire la stessa evoluzione di crescita. </w:t>
      </w:r>
    </w:p>
    <w:p w:rsidR="00012A23" w:rsidRDefault="00012A23">
      <w:pPr>
        <w:rPr>
          <w:rFonts w:cs="Arial"/>
          <w:sz w:val="24"/>
          <w:szCs w:val="24"/>
        </w:rPr>
      </w:pPr>
    </w:p>
    <w:p w:rsidR="00184146" w:rsidRPr="009B7B9C" w:rsidRDefault="00F67088">
      <w:pPr>
        <w:rPr>
          <w:rFonts w:cs="Arial"/>
          <w:sz w:val="24"/>
          <w:szCs w:val="24"/>
        </w:rPr>
      </w:pPr>
      <w:r>
        <w:rPr>
          <w:rFonts w:cs="Arial"/>
          <w:sz w:val="24"/>
          <w:szCs w:val="24"/>
        </w:rPr>
        <w:t xml:space="preserve">La </w:t>
      </w:r>
      <w:r w:rsidR="00184146" w:rsidRPr="00FB3265">
        <w:rPr>
          <w:rFonts w:cs="Arial"/>
          <w:sz w:val="24"/>
          <w:szCs w:val="24"/>
        </w:rPr>
        <w:t xml:space="preserve">modalità </w:t>
      </w:r>
      <w:r w:rsidR="008E6E2C">
        <w:rPr>
          <w:rFonts w:cs="Arial"/>
          <w:sz w:val="24"/>
          <w:szCs w:val="24"/>
        </w:rPr>
        <w:t>d’</w:t>
      </w:r>
      <w:r w:rsidR="001309E6">
        <w:rPr>
          <w:rFonts w:cs="Arial"/>
          <w:sz w:val="24"/>
          <w:szCs w:val="24"/>
        </w:rPr>
        <w:t>esposizione del</w:t>
      </w:r>
      <w:r>
        <w:rPr>
          <w:rFonts w:cs="Arial"/>
          <w:sz w:val="24"/>
          <w:szCs w:val="24"/>
        </w:rPr>
        <w:t xml:space="preserve">l’indicatore dell’Obsan </w:t>
      </w:r>
      <w:r w:rsidR="001309E6">
        <w:rPr>
          <w:rFonts w:cs="Arial"/>
          <w:sz w:val="24"/>
          <w:szCs w:val="24"/>
        </w:rPr>
        <w:t>non fornisce</w:t>
      </w:r>
      <w:r w:rsidR="000B5E48">
        <w:rPr>
          <w:rFonts w:cs="Arial"/>
          <w:sz w:val="24"/>
          <w:szCs w:val="24"/>
        </w:rPr>
        <w:t xml:space="preserve"> dunque</w:t>
      </w:r>
      <w:r w:rsidR="001309E6">
        <w:rPr>
          <w:rFonts w:cs="Arial"/>
          <w:sz w:val="24"/>
          <w:szCs w:val="24"/>
        </w:rPr>
        <w:t xml:space="preserve"> </w:t>
      </w:r>
      <w:r w:rsidR="002E2F3A">
        <w:rPr>
          <w:rFonts w:cs="Arial"/>
          <w:sz w:val="24"/>
          <w:szCs w:val="24"/>
        </w:rPr>
        <w:t>informazioni circa</w:t>
      </w:r>
      <w:r w:rsidR="001309E6">
        <w:rPr>
          <w:rFonts w:cs="Arial"/>
          <w:sz w:val="24"/>
          <w:szCs w:val="24"/>
        </w:rPr>
        <w:t xml:space="preserve"> l’</w:t>
      </w:r>
      <w:r w:rsidR="00184146" w:rsidRPr="00FB3265">
        <w:rPr>
          <w:rFonts w:cs="Arial"/>
          <w:sz w:val="24"/>
          <w:szCs w:val="24"/>
        </w:rPr>
        <w:t xml:space="preserve">evoluzione temporale </w:t>
      </w:r>
      <w:r w:rsidR="008E6E2C">
        <w:rPr>
          <w:rFonts w:cs="Arial"/>
          <w:sz w:val="24"/>
          <w:szCs w:val="24"/>
        </w:rPr>
        <w:t xml:space="preserve">in termini assoluti </w:t>
      </w:r>
      <w:r w:rsidR="001309E6">
        <w:rPr>
          <w:rFonts w:cs="Arial"/>
          <w:sz w:val="24"/>
          <w:szCs w:val="24"/>
        </w:rPr>
        <w:t xml:space="preserve">ed è quindi difficile </w:t>
      </w:r>
      <w:r w:rsidR="008E6E2C">
        <w:rPr>
          <w:rFonts w:cs="Arial"/>
          <w:sz w:val="24"/>
          <w:szCs w:val="24"/>
        </w:rPr>
        <w:t xml:space="preserve">estrapolare </w:t>
      </w:r>
      <w:r w:rsidR="004A3AED" w:rsidRPr="00FB3265">
        <w:rPr>
          <w:rFonts w:cs="Arial"/>
          <w:sz w:val="24"/>
          <w:szCs w:val="24"/>
        </w:rPr>
        <w:t>la reale tendenza delle spese del Cantone</w:t>
      </w:r>
      <w:r w:rsidR="008F45AB" w:rsidRPr="008F45AB">
        <w:rPr>
          <w:rFonts w:cs="Arial"/>
          <w:sz w:val="24"/>
          <w:szCs w:val="24"/>
        </w:rPr>
        <w:t xml:space="preserve"> </w:t>
      </w:r>
      <w:r w:rsidR="008F45AB">
        <w:rPr>
          <w:rFonts w:cs="Arial"/>
          <w:sz w:val="24"/>
          <w:szCs w:val="24"/>
        </w:rPr>
        <w:t>destinate al</w:t>
      </w:r>
      <w:r w:rsidR="008F45AB" w:rsidRPr="009B7B9C">
        <w:rPr>
          <w:rFonts w:cs="Arial"/>
          <w:sz w:val="24"/>
          <w:szCs w:val="24"/>
        </w:rPr>
        <w:t xml:space="preserve">la prevenzione e </w:t>
      </w:r>
      <w:r w:rsidR="008F45AB">
        <w:rPr>
          <w:rFonts w:cs="Arial"/>
          <w:sz w:val="24"/>
          <w:szCs w:val="24"/>
        </w:rPr>
        <w:t>al</w:t>
      </w:r>
      <w:r w:rsidR="008F45AB" w:rsidRPr="009B7B9C">
        <w:rPr>
          <w:rFonts w:cs="Arial"/>
          <w:sz w:val="24"/>
          <w:szCs w:val="24"/>
        </w:rPr>
        <w:t>la promozione della salute</w:t>
      </w:r>
      <w:r w:rsidR="00184146" w:rsidRPr="00FB3265">
        <w:rPr>
          <w:rFonts w:cs="Arial"/>
          <w:sz w:val="24"/>
          <w:szCs w:val="24"/>
        </w:rPr>
        <w:t xml:space="preserve">. </w:t>
      </w:r>
      <w:r w:rsidR="00184146" w:rsidRPr="009B7B9C">
        <w:rPr>
          <w:rFonts w:cs="Arial"/>
          <w:sz w:val="24"/>
          <w:szCs w:val="24"/>
        </w:rPr>
        <w:t xml:space="preserve">Per questa ragione </w:t>
      </w:r>
      <w:r w:rsidR="001F5653">
        <w:rPr>
          <w:rFonts w:cs="Arial"/>
          <w:sz w:val="24"/>
          <w:szCs w:val="24"/>
        </w:rPr>
        <w:t xml:space="preserve">riteniamo </w:t>
      </w:r>
      <w:r w:rsidR="00184146" w:rsidRPr="009B7B9C">
        <w:rPr>
          <w:rFonts w:cs="Arial"/>
          <w:sz w:val="24"/>
          <w:szCs w:val="24"/>
        </w:rPr>
        <w:t xml:space="preserve">più appropriato </w:t>
      </w:r>
      <w:r w:rsidR="0090510F">
        <w:rPr>
          <w:rFonts w:cs="Arial"/>
          <w:sz w:val="24"/>
          <w:szCs w:val="24"/>
        </w:rPr>
        <w:t xml:space="preserve">ed affidabile </w:t>
      </w:r>
      <w:r w:rsidR="00AE0D92">
        <w:rPr>
          <w:rFonts w:cs="Arial"/>
          <w:sz w:val="24"/>
          <w:szCs w:val="24"/>
        </w:rPr>
        <w:t>fare capo al</w:t>
      </w:r>
      <w:r w:rsidR="00184146" w:rsidRPr="009B7B9C">
        <w:rPr>
          <w:rFonts w:cs="Arial"/>
          <w:sz w:val="24"/>
          <w:szCs w:val="24"/>
        </w:rPr>
        <w:t xml:space="preserve">l’evoluzione </w:t>
      </w:r>
      <w:r w:rsidR="0090510F">
        <w:rPr>
          <w:rFonts w:cs="Arial"/>
          <w:sz w:val="24"/>
          <w:szCs w:val="24"/>
        </w:rPr>
        <w:t xml:space="preserve">delle voci di spesa </w:t>
      </w:r>
      <w:r w:rsidR="008F45AB">
        <w:rPr>
          <w:rFonts w:cs="Arial"/>
          <w:sz w:val="24"/>
          <w:szCs w:val="24"/>
        </w:rPr>
        <w:t xml:space="preserve">in questi ambiti </w:t>
      </w:r>
      <w:r w:rsidR="0090510F">
        <w:rPr>
          <w:rFonts w:cs="Arial"/>
          <w:sz w:val="24"/>
          <w:szCs w:val="24"/>
        </w:rPr>
        <w:t xml:space="preserve">attribuite all’Ufficio del medico cantonale (Centro di responsabilità budgetaria, CRB 241) nei conti del Cantone </w:t>
      </w:r>
      <w:r w:rsidR="00184146" w:rsidRPr="009B7B9C">
        <w:rPr>
          <w:rFonts w:cs="Arial"/>
          <w:sz w:val="24"/>
          <w:szCs w:val="24"/>
        </w:rPr>
        <w:t>per il decennio 2013 – 2023</w:t>
      </w:r>
      <w:r w:rsidR="0090510F">
        <w:rPr>
          <w:rFonts w:cs="Arial"/>
          <w:sz w:val="24"/>
          <w:szCs w:val="24"/>
        </w:rPr>
        <w:t>, come da tabella che segue</w:t>
      </w:r>
      <w:r w:rsidR="001F5653">
        <w:rPr>
          <w:rFonts w:cs="Arial"/>
          <w:sz w:val="24"/>
          <w:szCs w:val="24"/>
        </w:rPr>
        <w:t>:</w:t>
      </w:r>
      <w:r w:rsidR="00184146" w:rsidRPr="009B7B9C">
        <w:rPr>
          <w:rFonts w:cs="Arial"/>
          <w:sz w:val="24"/>
          <w:szCs w:val="24"/>
        </w:rPr>
        <w:t xml:space="preserve"> </w:t>
      </w:r>
    </w:p>
    <w:p w:rsidR="00184146" w:rsidRPr="009B7B9C" w:rsidRDefault="00184146">
      <w:pPr>
        <w:rPr>
          <w:rFonts w:cs="Arial"/>
          <w:sz w:val="24"/>
          <w:szCs w:val="24"/>
        </w:rPr>
      </w:pPr>
    </w:p>
    <w:p w:rsidR="00184146" w:rsidRPr="009B7B9C" w:rsidRDefault="00184146">
      <w:pPr>
        <w:rPr>
          <w:rFonts w:cs="Arial"/>
          <w:sz w:val="24"/>
          <w:szCs w:val="24"/>
        </w:rPr>
      </w:pPr>
      <w:r w:rsidRPr="009B7B9C">
        <w:rPr>
          <w:rFonts w:cs="Arial"/>
          <w:noProof/>
          <w:sz w:val="24"/>
          <w:szCs w:val="24"/>
          <w:lang w:eastAsia="it-CH"/>
        </w:rPr>
        <w:drawing>
          <wp:inline distT="0" distB="0" distL="0" distR="0" wp14:anchorId="3D963506" wp14:editId="6735A214">
            <wp:extent cx="6029325" cy="2490573"/>
            <wp:effectExtent l="0" t="0" r="0" b="508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29325" cy="2490573"/>
                    </a:xfrm>
                    <a:prstGeom prst="rect">
                      <a:avLst/>
                    </a:prstGeom>
                    <a:noFill/>
                  </pic:spPr>
                </pic:pic>
              </a:graphicData>
            </a:graphic>
          </wp:inline>
        </w:drawing>
      </w:r>
    </w:p>
    <w:p w:rsidR="00184146" w:rsidRPr="009B7B9C" w:rsidRDefault="00184146">
      <w:pPr>
        <w:rPr>
          <w:rFonts w:cs="Arial"/>
          <w:sz w:val="24"/>
          <w:szCs w:val="24"/>
        </w:rPr>
      </w:pPr>
    </w:p>
    <w:p w:rsidR="0090510F" w:rsidRDefault="001309E6" w:rsidP="00455465">
      <w:pPr>
        <w:rPr>
          <w:rFonts w:cs="Arial"/>
          <w:sz w:val="24"/>
          <w:szCs w:val="24"/>
        </w:rPr>
      </w:pPr>
      <w:r>
        <w:rPr>
          <w:rFonts w:cs="Arial"/>
          <w:sz w:val="24"/>
          <w:szCs w:val="24"/>
        </w:rPr>
        <w:t>In base all’analisi dell’evoluzione dei preventivi</w:t>
      </w:r>
      <w:r w:rsidR="003279FB">
        <w:rPr>
          <w:rFonts w:cs="Arial"/>
          <w:sz w:val="24"/>
          <w:szCs w:val="24"/>
        </w:rPr>
        <w:t xml:space="preserve"> del Cantone</w:t>
      </w:r>
      <w:r>
        <w:rPr>
          <w:rFonts w:cs="Arial"/>
          <w:sz w:val="24"/>
          <w:szCs w:val="24"/>
        </w:rPr>
        <w:t>, si pu</w:t>
      </w:r>
      <w:r w:rsidR="00C9599F">
        <w:rPr>
          <w:rFonts w:cs="Arial"/>
          <w:sz w:val="24"/>
          <w:szCs w:val="24"/>
        </w:rPr>
        <w:t>ò osservare che gli importi annuali previsti</w:t>
      </w:r>
      <w:r w:rsidR="00455465">
        <w:rPr>
          <w:rFonts w:cs="Arial"/>
          <w:sz w:val="24"/>
          <w:szCs w:val="24"/>
        </w:rPr>
        <w:t xml:space="preserve">, ripartiti su quattro voci di spesa, seguono </w:t>
      </w:r>
      <w:r w:rsidR="00C9599F">
        <w:rPr>
          <w:rFonts w:cs="Arial"/>
          <w:sz w:val="24"/>
          <w:szCs w:val="24"/>
        </w:rPr>
        <w:t>un andamento piuttosto costante</w:t>
      </w:r>
      <w:r w:rsidR="00455465">
        <w:rPr>
          <w:rFonts w:cs="Arial"/>
          <w:sz w:val="24"/>
          <w:szCs w:val="24"/>
        </w:rPr>
        <w:t xml:space="preserve">, nel rispetto anche del rigore </w:t>
      </w:r>
      <w:r w:rsidR="008F45AB">
        <w:rPr>
          <w:rFonts w:cs="Arial"/>
          <w:sz w:val="24"/>
          <w:szCs w:val="24"/>
        </w:rPr>
        <w:t xml:space="preserve">sempre </w:t>
      </w:r>
      <w:r w:rsidR="00455465">
        <w:rPr>
          <w:rFonts w:cs="Arial"/>
          <w:sz w:val="24"/>
          <w:szCs w:val="24"/>
        </w:rPr>
        <w:t>adottato</w:t>
      </w:r>
      <w:r w:rsidR="00FB4AB1">
        <w:rPr>
          <w:rFonts w:cs="Arial"/>
          <w:sz w:val="24"/>
          <w:szCs w:val="24"/>
        </w:rPr>
        <w:t xml:space="preserve"> </w:t>
      </w:r>
      <w:r w:rsidR="00455465">
        <w:rPr>
          <w:rFonts w:cs="Arial"/>
          <w:sz w:val="24"/>
          <w:szCs w:val="24"/>
        </w:rPr>
        <w:t>per rapporto a spese non direttamente influenzate da fattor</w:t>
      </w:r>
      <w:r w:rsidR="003279FB">
        <w:rPr>
          <w:rFonts w:cs="Arial"/>
          <w:sz w:val="24"/>
          <w:szCs w:val="24"/>
        </w:rPr>
        <w:t>i</w:t>
      </w:r>
      <w:r w:rsidR="00455465">
        <w:rPr>
          <w:rFonts w:cs="Arial"/>
          <w:sz w:val="24"/>
          <w:szCs w:val="24"/>
        </w:rPr>
        <w:t xml:space="preserve"> esogeni </w:t>
      </w:r>
      <w:r w:rsidR="003279FB">
        <w:rPr>
          <w:rFonts w:cs="Arial"/>
          <w:sz w:val="24"/>
          <w:szCs w:val="24"/>
        </w:rPr>
        <w:t xml:space="preserve">o </w:t>
      </w:r>
      <w:r w:rsidR="00455465">
        <w:rPr>
          <w:rFonts w:cs="Arial"/>
          <w:sz w:val="24"/>
          <w:szCs w:val="24"/>
        </w:rPr>
        <w:t>vincoli</w:t>
      </w:r>
      <w:r w:rsidR="003279FB">
        <w:rPr>
          <w:rFonts w:cs="Arial"/>
          <w:sz w:val="24"/>
          <w:szCs w:val="24"/>
        </w:rPr>
        <w:t xml:space="preserve"> legali</w:t>
      </w:r>
      <w:r w:rsidR="00455465">
        <w:rPr>
          <w:rFonts w:cs="Arial"/>
          <w:sz w:val="24"/>
          <w:szCs w:val="24"/>
        </w:rPr>
        <w:t xml:space="preserve">. </w:t>
      </w:r>
    </w:p>
    <w:p w:rsidR="0090510F" w:rsidRDefault="0090510F">
      <w:pPr>
        <w:rPr>
          <w:rFonts w:cs="Arial"/>
          <w:sz w:val="24"/>
          <w:szCs w:val="24"/>
        </w:rPr>
      </w:pPr>
    </w:p>
    <w:p w:rsidR="003279FB" w:rsidRDefault="003279FB">
      <w:pPr>
        <w:rPr>
          <w:rFonts w:cs="Arial"/>
          <w:sz w:val="24"/>
          <w:szCs w:val="24"/>
        </w:rPr>
      </w:pPr>
      <w:r>
        <w:rPr>
          <w:rFonts w:cs="Arial"/>
          <w:sz w:val="24"/>
          <w:szCs w:val="24"/>
        </w:rPr>
        <w:t>Q</w:t>
      </w:r>
      <w:r w:rsidR="00184146" w:rsidRPr="009B7B9C">
        <w:rPr>
          <w:rFonts w:cs="Arial"/>
          <w:sz w:val="24"/>
          <w:szCs w:val="24"/>
        </w:rPr>
        <w:t>uesti</w:t>
      </w:r>
      <w:r w:rsidR="004526B3">
        <w:rPr>
          <w:rFonts w:cs="Arial"/>
          <w:sz w:val="24"/>
          <w:szCs w:val="24"/>
        </w:rPr>
        <w:t xml:space="preserve"> importi</w:t>
      </w:r>
      <w:r>
        <w:rPr>
          <w:rFonts w:cs="Arial"/>
          <w:sz w:val="24"/>
          <w:szCs w:val="24"/>
        </w:rPr>
        <w:t xml:space="preserve"> a carico delle casse cantonali sono integrati ed anzi in parte sono necessari per poter ricevere i </w:t>
      </w:r>
      <w:r w:rsidR="00184146" w:rsidRPr="009B7B9C">
        <w:rPr>
          <w:rFonts w:cs="Arial"/>
          <w:sz w:val="24"/>
          <w:szCs w:val="24"/>
        </w:rPr>
        <w:t xml:space="preserve">contributi federali </w:t>
      </w:r>
      <w:r w:rsidRPr="009B7B9C">
        <w:rPr>
          <w:rFonts w:cs="Arial"/>
          <w:sz w:val="24"/>
          <w:szCs w:val="24"/>
        </w:rPr>
        <w:t>del Fondo alcol</w:t>
      </w:r>
      <w:r>
        <w:rPr>
          <w:rFonts w:cs="Arial"/>
          <w:sz w:val="24"/>
          <w:szCs w:val="24"/>
        </w:rPr>
        <w:t xml:space="preserve">, </w:t>
      </w:r>
      <w:r w:rsidRPr="009B7B9C">
        <w:rPr>
          <w:rFonts w:cs="Arial"/>
          <w:sz w:val="24"/>
          <w:szCs w:val="24"/>
        </w:rPr>
        <w:t>del Fondo di prevenzione del tabagismo</w:t>
      </w:r>
      <w:r>
        <w:rPr>
          <w:rFonts w:cs="Arial"/>
          <w:sz w:val="24"/>
          <w:szCs w:val="24"/>
        </w:rPr>
        <w:t xml:space="preserve"> e della Fondazione </w:t>
      </w:r>
      <w:r w:rsidR="009B7B9C" w:rsidRPr="009B7B9C">
        <w:rPr>
          <w:rFonts w:cs="Arial"/>
          <w:sz w:val="24"/>
          <w:szCs w:val="24"/>
        </w:rPr>
        <w:t>Promozione Salute Svizzera</w:t>
      </w:r>
      <w:r>
        <w:rPr>
          <w:rFonts w:cs="Arial"/>
          <w:sz w:val="24"/>
          <w:szCs w:val="24"/>
        </w:rPr>
        <w:t xml:space="preserve"> per i programmi d’azione cantonali (PAC) </w:t>
      </w:r>
      <w:r w:rsidR="00FB4AB1" w:rsidRPr="009B7B9C">
        <w:rPr>
          <w:rFonts w:cs="Arial"/>
          <w:sz w:val="24"/>
          <w:szCs w:val="24"/>
        </w:rPr>
        <w:t>“Promozione della salute”</w:t>
      </w:r>
      <w:r>
        <w:rPr>
          <w:rFonts w:cs="Arial"/>
          <w:sz w:val="24"/>
          <w:szCs w:val="24"/>
        </w:rPr>
        <w:t xml:space="preserve"> e </w:t>
      </w:r>
      <w:r w:rsidR="00184146" w:rsidRPr="009B7B9C">
        <w:rPr>
          <w:rFonts w:cs="Arial"/>
          <w:sz w:val="24"/>
          <w:szCs w:val="24"/>
        </w:rPr>
        <w:t>“Prevenzione alcol, tabacco e prodotti affini” (vedi risposta 5)</w:t>
      </w:r>
      <w:r w:rsidR="005E0102">
        <w:rPr>
          <w:rFonts w:cs="Arial"/>
          <w:sz w:val="24"/>
          <w:szCs w:val="24"/>
        </w:rPr>
        <w:t>.</w:t>
      </w:r>
      <w:r w:rsidRPr="003279FB">
        <w:rPr>
          <w:rFonts w:cs="Arial"/>
          <w:sz w:val="24"/>
          <w:szCs w:val="24"/>
        </w:rPr>
        <w:t xml:space="preserve"> </w:t>
      </w:r>
      <w:r>
        <w:rPr>
          <w:rFonts w:cs="Arial"/>
          <w:sz w:val="24"/>
          <w:szCs w:val="24"/>
        </w:rPr>
        <w:t xml:space="preserve">L’evoluzione di questi finanziamenti risulta dalla tabella che segue: </w:t>
      </w:r>
    </w:p>
    <w:p w:rsidR="004035B7" w:rsidRPr="00200791" w:rsidRDefault="004035B7">
      <w:pPr>
        <w:rPr>
          <w:rFonts w:cs="Arial"/>
          <w:sz w:val="12"/>
          <w:szCs w:val="12"/>
        </w:rPr>
      </w:pPr>
    </w:p>
    <w:p w:rsidR="003279FB" w:rsidRDefault="00EC3D5F" w:rsidP="003279FB">
      <w:pPr>
        <w:rPr>
          <w:rFonts w:cs="Arial"/>
          <w:sz w:val="24"/>
          <w:szCs w:val="24"/>
        </w:rPr>
      </w:pPr>
      <w:r>
        <w:rPr>
          <w:rFonts w:cs="Arial"/>
          <w:noProof/>
          <w:sz w:val="24"/>
          <w:szCs w:val="24"/>
          <w:lang w:eastAsia="it-CH"/>
        </w:rPr>
        <w:lastRenderedPageBreak/>
        <w:drawing>
          <wp:inline distT="0" distB="0" distL="0" distR="0" wp14:anchorId="52C74B76" wp14:editId="0869BC26">
            <wp:extent cx="6029325" cy="2565400"/>
            <wp:effectExtent l="0" t="0" r="9525" b="635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29325" cy="2565400"/>
                    </a:xfrm>
                    <a:prstGeom prst="rect">
                      <a:avLst/>
                    </a:prstGeom>
                    <a:noFill/>
                  </pic:spPr>
                </pic:pic>
              </a:graphicData>
            </a:graphic>
          </wp:inline>
        </w:drawing>
      </w:r>
      <w:r w:rsidR="003279FB" w:rsidRPr="003279FB">
        <w:rPr>
          <w:rFonts w:cs="Arial"/>
          <w:sz w:val="24"/>
          <w:szCs w:val="24"/>
        </w:rPr>
        <w:t xml:space="preserve"> </w:t>
      </w:r>
    </w:p>
    <w:p w:rsidR="003279FB" w:rsidRDefault="003279FB" w:rsidP="003279FB">
      <w:pPr>
        <w:rPr>
          <w:rFonts w:cs="Arial"/>
          <w:sz w:val="24"/>
          <w:szCs w:val="24"/>
        </w:rPr>
      </w:pPr>
    </w:p>
    <w:p w:rsidR="00C211B8" w:rsidRDefault="003279FB" w:rsidP="003279FB">
      <w:pPr>
        <w:rPr>
          <w:rFonts w:cs="Arial"/>
          <w:sz w:val="24"/>
          <w:szCs w:val="24"/>
        </w:rPr>
      </w:pPr>
      <w:r>
        <w:rPr>
          <w:rFonts w:cs="Arial"/>
          <w:sz w:val="24"/>
          <w:szCs w:val="24"/>
        </w:rPr>
        <w:t>Di conseguenza, si può affermare che</w:t>
      </w:r>
      <w:r w:rsidRPr="00FB3265">
        <w:rPr>
          <w:rFonts w:cs="Arial"/>
          <w:sz w:val="24"/>
          <w:szCs w:val="24"/>
        </w:rPr>
        <w:t xml:space="preserve"> il Cantone non ha ridotto il budget destinato alla prevenzione e alla promozione della salute</w:t>
      </w:r>
      <w:r>
        <w:rPr>
          <w:rFonts w:cs="Arial"/>
          <w:sz w:val="24"/>
          <w:szCs w:val="24"/>
        </w:rPr>
        <w:t xml:space="preserve">. Anzi, grazie ai contributi federali, la spesa è stata incrementata. </w:t>
      </w:r>
    </w:p>
    <w:p w:rsidR="00C211B8" w:rsidRDefault="00C211B8" w:rsidP="003279FB">
      <w:pPr>
        <w:rPr>
          <w:rFonts w:cs="Arial"/>
          <w:sz w:val="24"/>
          <w:szCs w:val="24"/>
        </w:rPr>
      </w:pPr>
    </w:p>
    <w:p w:rsidR="004A71D6" w:rsidRPr="00FB3265" w:rsidRDefault="004A71D6" w:rsidP="00200791">
      <w:pPr>
        <w:pStyle w:val="Paragrafoelenco"/>
        <w:numPr>
          <w:ilvl w:val="0"/>
          <w:numId w:val="26"/>
        </w:numPr>
        <w:tabs>
          <w:tab w:val="left" w:pos="567"/>
        </w:tabs>
        <w:rPr>
          <w:b/>
          <w:sz w:val="24"/>
          <w:szCs w:val="24"/>
        </w:rPr>
      </w:pPr>
      <w:r w:rsidRPr="00FB3265">
        <w:rPr>
          <w:b/>
          <w:sz w:val="24"/>
          <w:szCs w:val="24"/>
        </w:rPr>
        <w:t xml:space="preserve">Ritiene il </w:t>
      </w:r>
      <w:r w:rsidR="00F46513">
        <w:rPr>
          <w:b/>
          <w:sz w:val="24"/>
          <w:szCs w:val="24"/>
        </w:rPr>
        <w:t>G</w:t>
      </w:r>
      <w:r w:rsidRPr="00FB3265">
        <w:rPr>
          <w:b/>
          <w:sz w:val="24"/>
          <w:szCs w:val="24"/>
        </w:rPr>
        <w:t>overno di aver ottenuto miglioramenti o peggioramenti</w:t>
      </w:r>
      <w:r w:rsidR="00B265E1">
        <w:rPr>
          <w:b/>
          <w:sz w:val="24"/>
          <w:szCs w:val="24"/>
        </w:rPr>
        <w:t xml:space="preserve"> </w:t>
      </w:r>
      <w:r w:rsidRPr="00B47905">
        <w:rPr>
          <w:b/>
          <w:sz w:val="24"/>
          <w:szCs w:val="24"/>
        </w:rPr>
        <w:t>segnatamente a livello di costi della salute a seguito dei tagli alla spesa sulla</w:t>
      </w:r>
      <w:r w:rsidR="00673FE0">
        <w:rPr>
          <w:b/>
          <w:sz w:val="24"/>
          <w:szCs w:val="24"/>
        </w:rPr>
        <w:t xml:space="preserve"> </w:t>
      </w:r>
      <w:r w:rsidRPr="00FB3265">
        <w:rPr>
          <w:b/>
          <w:sz w:val="24"/>
          <w:szCs w:val="24"/>
        </w:rPr>
        <w:t>promozione e prevenzione?</w:t>
      </w:r>
    </w:p>
    <w:p w:rsidR="004A71D6" w:rsidRPr="00FB3265" w:rsidRDefault="004A71D6">
      <w:pPr>
        <w:tabs>
          <w:tab w:val="left" w:pos="567"/>
        </w:tabs>
        <w:rPr>
          <w:sz w:val="24"/>
          <w:szCs w:val="24"/>
        </w:rPr>
      </w:pPr>
    </w:p>
    <w:p w:rsidR="00D5206C" w:rsidRDefault="00184146">
      <w:pPr>
        <w:rPr>
          <w:rFonts w:cs="Arial"/>
          <w:sz w:val="24"/>
          <w:szCs w:val="24"/>
        </w:rPr>
      </w:pPr>
      <w:r w:rsidRPr="00FB3265">
        <w:rPr>
          <w:rFonts w:cs="Arial"/>
          <w:sz w:val="24"/>
          <w:szCs w:val="24"/>
        </w:rPr>
        <w:t>Come indicato</w:t>
      </w:r>
      <w:r w:rsidR="00397594" w:rsidRPr="00FB3265">
        <w:rPr>
          <w:rFonts w:cs="Arial"/>
          <w:sz w:val="24"/>
          <w:szCs w:val="24"/>
        </w:rPr>
        <w:t xml:space="preserve">, </w:t>
      </w:r>
      <w:r w:rsidR="008F45AB">
        <w:rPr>
          <w:rFonts w:cs="Arial"/>
          <w:sz w:val="24"/>
          <w:szCs w:val="24"/>
        </w:rPr>
        <w:t xml:space="preserve">né </w:t>
      </w:r>
      <w:r w:rsidRPr="00FB3265">
        <w:rPr>
          <w:rFonts w:cs="Arial"/>
          <w:sz w:val="24"/>
          <w:szCs w:val="24"/>
        </w:rPr>
        <w:t xml:space="preserve">il budget </w:t>
      </w:r>
      <w:r w:rsidR="00700C58">
        <w:rPr>
          <w:rFonts w:cs="Arial"/>
          <w:sz w:val="24"/>
          <w:szCs w:val="24"/>
        </w:rPr>
        <w:t xml:space="preserve">del Cantone </w:t>
      </w:r>
      <w:r w:rsidRPr="00FB3265">
        <w:rPr>
          <w:rFonts w:cs="Arial"/>
          <w:sz w:val="24"/>
          <w:szCs w:val="24"/>
        </w:rPr>
        <w:t xml:space="preserve">destinato alla prevenzione e alla promozione della salute </w:t>
      </w:r>
      <w:r w:rsidR="008F45AB">
        <w:rPr>
          <w:rFonts w:cs="Arial"/>
          <w:sz w:val="24"/>
          <w:szCs w:val="24"/>
        </w:rPr>
        <w:t xml:space="preserve">né </w:t>
      </w:r>
      <w:r w:rsidR="00700C58">
        <w:rPr>
          <w:rFonts w:cs="Arial"/>
          <w:sz w:val="24"/>
          <w:szCs w:val="24"/>
        </w:rPr>
        <w:t>il livello complessivo dei contributi federali</w:t>
      </w:r>
      <w:r w:rsidR="008F45AB">
        <w:rPr>
          <w:rFonts w:cs="Arial"/>
          <w:sz w:val="24"/>
          <w:szCs w:val="24"/>
        </w:rPr>
        <w:t xml:space="preserve"> ricevuti a questo scopo sono</w:t>
      </w:r>
      <w:r w:rsidR="008F45AB" w:rsidRPr="00FB3265">
        <w:rPr>
          <w:rFonts w:cs="Arial"/>
          <w:sz w:val="24"/>
          <w:szCs w:val="24"/>
        </w:rPr>
        <w:t xml:space="preserve"> diminuit</w:t>
      </w:r>
      <w:r w:rsidR="008F45AB">
        <w:rPr>
          <w:rFonts w:cs="Arial"/>
          <w:sz w:val="24"/>
          <w:szCs w:val="24"/>
        </w:rPr>
        <w:t>i.</w:t>
      </w:r>
    </w:p>
    <w:p w:rsidR="00D5206C" w:rsidRDefault="00D5206C">
      <w:pPr>
        <w:rPr>
          <w:rFonts w:cs="Arial"/>
          <w:sz w:val="24"/>
          <w:szCs w:val="24"/>
        </w:rPr>
      </w:pPr>
    </w:p>
    <w:p w:rsidR="002B7C19" w:rsidRDefault="00397594">
      <w:pPr>
        <w:rPr>
          <w:rFonts w:cs="Arial"/>
          <w:sz w:val="24"/>
          <w:szCs w:val="24"/>
        </w:rPr>
      </w:pPr>
      <w:r w:rsidRPr="00FB3265">
        <w:rPr>
          <w:rFonts w:cs="Arial"/>
          <w:sz w:val="24"/>
          <w:szCs w:val="24"/>
        </w:rPr>
        <w:t>Nel merito de</w:t>
      </w:r>
      <w:r w:rsidR="00184146" w:rsidRPr="00FB3265">
        <w:rPr>
          <w:rFonts w:cs="Arial"/>
          <w:sz w:val="24"/>
          <w:szCs w:val="24"/>
        </w:rPr>
        <w:t xml:space="preserve">lla relazione tra </w:t>
      </w:r>
      <w:r w:rsidR="002B7C19" w:rsidRPr="00FB3265">
        <w:rPr>
          <w:rFonts w:cs="Arial"/>
          <w:sz w:val="24"/>
          <w:szCs w:val="24"/>
        </w:rPr>
        <w:t xml:space="preserve">le spese per la prevenzione e la promozione </w:t>
      </w:r>
      <w:r w:rsidR="002B7C19">
        <w:rPr>
          <w:rFonts w:cs="Arial"/>
          <w:sz w:val="24"/>
          <w:szCs w:val="24"/>
        </w:rPr>
        <w:t xml:space="preserve">e </w:t>
      </w:r>
      <w:r w:rsidR="00184146" w:rsidRPr="00FB3265">
        <w:rPr>
          <w:rFonts w:cs="Arial"/>
          <w:sz w:val="24"/>
          <w:szCs w:val="24"/>
        </w:rPr>
        <w:t>i costi della salute</w:t>
      </w:r>
      <w:r w:rsidR="002B7C19">
        <w:rPr>
          <w:rFonts w:cs="Arial"/>
          <w:sz w:val="24"/>
          <w:szCs w:val="24"/>
        </w:rPr>
        <w:t>, l’esistenza di una correlazione positi</w:t>
      </w:r>
      <w:r w:rsidR="00D72C69">
        <w:rPr>
          <w:rFonts w:cs="Arial"/>
          <w:sz w:val="24"/>
          <w:szCs w:val="24"/>
        </w:rPr>
        <w:t xml:space="preserve">va e virtuosa </w:t>
      </w:r>
      <w:r w:rsidR="00117230">
        <w:rPr>
          <w:rFonts w:cs="Arial"/>
          <w:sz w:val="24"/>
          <w:szCs w:val="24"/>
        </w:rPr>
        <w:t>appare logica anche se</w:t>
      </w:r>
      <w:r w:rsidR="00184146" w:rsidRPr="00FB3265">
        <w:rPr>
          <w:rFonts w:cs="Arial"/>
          <w:sz w:val="24"/>
          <w:szCs w:val="24"/>
        </w:rPr>
        <w:t xml:space="preserve"> non è possibile stabilire dei nessi causali</w:t>
      </w:r>
      <w:r w:rsidR="00EA1C56">
        <w:rPr>
          <w:rFonts w:cs="Arial"/>
          <w:sz w:val="24"/>
          <w:szCs w:val="24"/>
        </w:rPr>
        <w:t xml:space="preserve"> sul breve periodo</w:t>
      </w:r>
      <w:r w:rsidRPr="00FB3265">
        <w:rPr>
          <w:rFonts w:cs="Arial"/>
          <w:sz w:val="24"/>
          <w:szCs w:val="24"/>
        </w:rPr>
        <w:t>.</w:t>
      </w:r>
      <w:r w:rsidRPr="00FB3265">
        <w:rPr>
          <w:sz w:val="24"/>
          <w:szCs w:val="24"/>
        </w:rPr>
        <w:t xml:space="preserve"> Sebbene la morbil</w:t>
      </w:r>
      <w:r w:rsidR="00271BFA">
        <w:rPr>
          <w:sz w:val="24"/>
          <w:szCs w:val="24"/>
        </w:rPr>
        <w:t>i</w:t>
      </w:r>
      <w:r w:rsidR="00EA1C56">
        <w:rPr>
          <w:sz w:val="24"/>
          <w:szCs w:val="24"/>
        </w:rPr>
        <w:t xml:space="preserve">tà e la mortalità attribuibili </w:t>
      </w:r>
      <w:r w:rsidRPr="00FB3265">
        <w:rPr>
          <w:sz w:val="24"/>
          <w:szCs w:val="24"/>
        </w:rPr>
        <w:t xml:space="preserve">alle </w:t>
      </w:r>
      <w:r w:rsidR="004D7241" w:rsidRPr="00AE0D92">
        <w:rPr>
          <w:sz w:val="24"/>
          <w:szCs w:val="24"/>
        </w:rPr>
        <w:t>MNT si manifesta</w:t>
      </w:r>
      <w:r w:rsidRPr="00FB3265">
        <w:rPr>
          <w:sz w:val="24"/>
          <w:szCs w:val="24"/>
        </w:rPr>
        <w:t>no generalmente durante l’età adulta e avanzata, l’esposizione ai fattori di rischio inizia molto presto</w:t>
      </w:r>
      <w:r w:rsidR="00EA1C56">
        <w:rPr>
          <w:sz w:val="24"/>
          <w:szCs w:val="24"/>
        </w:rPr>
        <w:t>. Per coglierne i benefici è dunque necessario che le misure di prevenzione vengano</w:t>
      </w:r>
      <w:r w:rsidRPr="00FB3265">
        <w:rPr>
          <w:sz w:val="24"/>
          <w:szCs w:val="24"/>
        </w:rPr>
        <w:t xml:space="preserve"> intraprese </w:t>
      </w:r>
      <w:r w:rsidR="00EA1C56">
        <w:rPr>
          <w:sz w:val="24"/>
          <w:szCs w:val="24"/>
        </w:rPr>
        <w:t xml:space="preserve">sin </w:t>
      </w:r>
      <w:r w:rsidRPr="00FB3265">
        <w:rPr>
          <w:sz w:val="24"/>
          <w:szCs w:val="24"/>
        </w:rPr>
        <w:t xml:space="preserve">dall’infanzia </w:t>
      </w:r>
      <w:r w:rsidR="00EA1C56">
        <w:rPr>
          <w:sz w:val="24"/>
          <w:szCs w:val="24"/>
        </w:rPr>
        <w:t xml:space="preserve">per poi </w:t>
      </w:r>
      <w:r w:rsidRPr="00FB3265">
        <w:rPr>
          <w:sz w:val="24"/>
          <w:szCs w:val="24"/>
        </w:rPr>
        <w:t xml:space="preserve">proseguire nelle varie fasi della vita. </w:t>
      </w:r>
      <w:r w:rsidR="00D5206C">
        <w:rPr>
          <w:sz w:val="24"/>
          <w:szCs w:val="24"/>
        </w:rPr>
        <w:t>Pertanto</w:t>
      </w:r>
      <w:r w:rsidR="00EA1C56">
        <w:rPr>
          <w:sz w:val="24"/>
          <w:szCs w:val="24"/>
        </w:rPr>
        <w:t xml:space="preserve">, gli </w:t>
      </w:r>
      <w:r w:rsidR="00184146" w:rsidRPr="00FB3265">
        <w:rPr>
          <w:rFonts w:cs="Arial"/>
          <w:sz w:val="24"/>
          <w:szCs w:val="24"/>
        </w:rPr>
        <w:t xml:space="preserve">effetti diretti e indiretti delle misure volte a ridurre i principali fattori </w:t>
      </w:r>
      <w:r w:rsidR="008F45AB">
        <w:rPr>
          <w:rFonts w:cs="Arial"/>
          <w:sz w:val="24"/>
          <w:szCs w:val="24"/>
        </w:rPr>
        <w:t xml:space="preserve">di rischio </w:t>
      </w:r>
      <w:r w:rsidR="00EA1C56">
        <w:rPr>
          <w:rFonts w:cs="Arial"/>
          <w:sz w:val="24"/>
          <w:szCs w:val="24"/>
        </w:rPr>
        <w:t xml:space="preserve">si manifestano a </w:t>
      </w:r>
      <w:r w:rsidR="00184146" w:rsidRPr="00FB3265">
        <w:rPr>
          <w:rFonts w:cs="Arial"/>
          <w:sz w:val="24"/>
          <w:szCs w:val="24"/>
        </w:rPr>
        <w:t xml:space="preserve">medio e lungo termine (anni e decenni). </w:t>
      </w:r>
    </w:p>
    <w:p w:rsidR="002B7C19" w:rsidRDefault="002B7C19">
      <w:pPr>
        <w:rPr>
          <w:rFonts w:cs="Arial"/>
          <w:sz w:val="24"/>
          <w:szCs w:val="24"/>
        </w:rPr>
      </w:pPr>
    </w:p>
    <w:p w:rsidR="00184146" w:rsidRDefault="003D3FCF">
      <w:pPr>
        <w:rPr>
          <w:sz w:val="24"/>
          <w:szCs w:val="24"/>
        </w:rPr>
      </w:pPr>
      <w:r>
        <w:rPr>
          <w:rFonts w:cs="Arial"/>
          <w:sz w:val="24"/>
          <w:szCs w:val="24"/>
        </w:rPr>
        <w:t>T</w:t>
      </w:r>
      <w:r w:rsidR="00184146" w:rsidRPr="00C8742A">
        <w:rPr>
          <w:rFonts w:cs="Arial"/>
          <w:sz w:val="24"/>
          <w:szCs w:val="24"/>
        </w:rPr>
        <w:t>uttavia</w:t>
      </w:r>
      <w:r w:rsidR="00A13813">
        <w:rPr>
          <w:rFonts w:cs="Arial"/>
          <w:sz w:val="24"/>
          <w:szCs w:val="24"/>
        </w:rPr>
        <w:t>,</w:t>
      </w:r>
      <w:r>
        <w:rPr>
          <w:rFonts w:cs="Arial"/>
          <w:sz w:val="24"/>
          <w:szCs w:val="24"/>
        </w:rPr>
        <w:t xml:space="preserve"> possiamo</w:t>
      </w:r>
      <w:r w:rsidR="00AE0D92">
        <w:rPr>
          <w:rFonts w:cs="Arial"/>
          <w:sz w:val="24"/>
          <w:szCs w:val="24"/>
        </w:rPr>
        <w:t xml:space="preserve"> </w:t>
      </w:r>
      <w:r w:rsidR="00BC2D09">
        <w:rPr>
          <w:rFonts w:cs="Arial"/>
          <w:sz w:val="24"/>
          <w:szCs w:val="24"/>
        </w:rPr>
        <w:t xml:space="preserve">evidenziare </w:t>
      </w:r>
      <w:r w:rsidR="00184146" w:rsidRPr="00C8742A">
        <w:rPr>
          <w:rFonts w:cs="Arial"/>
          <w:sz w:val="24"/>
          <w:szCs w:val="24"/>
        </w:rPr>
        <w:t>che</w:t>
      </w:r>
      <w:r w:rsidR="00AE0D92">
        <w:rPr>
          <w:rFonts w:cs="Arial"/>
          <w:sz w:val="24"/>
          <w:szCs w:val="24"/>
        </w:rPr>
        <w:t>,</w:t>
      </w:r>
      <w:r w:rsidR="00184146" w:rsidRPr="00C8742A">
        <w:rPr>
          <w:rFonts w:cs="Arial"/>
          <w:sz w:val="24"/>
          <w:szCs w:val="24"/>
        </w:rPr>
        <w:t xml:space="preserve"> nel corso degli ultimi 20-30 anni</w:t>
      </w:r>
      <w:r w:rsidR="00AE0D92">
        <w:rPr>
          <w:rFonts w:cs="Arial"/>
          <w:sz w:val="24"/>
          <w:szCs w:val="24"/>
        </w:rPr>
        <w:t>,</w:t>
      </w:r>
      <w:r w:rsidR="00184146" w:rsidRPr="00C8742A">
        <w:rPr>
          <w:rFonts w:cs="Arial"/>
          <w:sz w:val="24"/>
          <w:szCs w:val="24"/>
        </w:rPr>
        <w:t xml:space="preserve"> la salute </w:t>
      </w:r>
      <w:r w:rsidR="00A75535">
        <w:rPr>
          <w:rFonts w:cs="Arial"/>
          <w:sz w:val="24"/>
          <w:szCs w:val="24"/>
        </w:rPr>
        <w:t>dei e delle T</w:t>
      </w:r>
      <w:r w:rsidR="00D5206C">
        <w:rPr>
          <w:rFonts w:cs="Arial"/>
          <w:sz w:val="24"/>
          <w:szCs w:val="24"/>
        </w:rPr>
        <w:t xml:space="preserve">icinesi </w:t>
      </w:r>
      <w:r w:rsidR="00DD5575">
        <w:rPr>
          <w:rFonts w:cs="Arial"/>
          <w:sz w:val="24"/>
          <w:szCs w:val="24"/>
        </w:rPr>
        <w:t>è migliorata notevolmente</w:t>
      </w:r>
      <w:r w:rsidR="00271BFA">
        <w:rPr>
          <w:rFonts w:cs="Arial"/>
          <w:sz w:val="24"/>
          <w:szCs w:val="24"/>
        </w:rPr>
        <w:t>. Il Ticino presenta</w:t>
      </w:r>
      <w:r w:rsidR="00184146" w:rsidRPr="00483953">
        <w:rPr>
          <w:rFonts w:cs="Arial"/>
          <w:sz w:val="24"/>
          <w:szCs w:val="24"/>
        </w:rPr>
        <w:t xml:space="preserve"> </w:t>
      </w:r>
      <w:r w:rsidR="00271BFA">
        <w:rPr>
          <w:rFonts w:cs="Arial"/>
          <w:sz w:val="24"/>
          <w:szCs w:val="24"/>
        </w:rPr>
        <w:t xml:space="preserve">una </w:t>
      </w:r>
      <w:r w:rsidR="00184146" w:rsidRPr="00483953">
        <w:rPr>
          <w:rFonts w:cs="Arial"/>
          <w:sz w:val="24"/>
          <w:szCs w:val="24"/>
        </w:rPr>
        <w:t>speranza di vita</w:t>
      </w:r>
      <w:r w:rsidR="005E45E1">
        <w:rPr>
          <w:rFonts w:cs="Arial"/>
          <w:sz w:val="24"/>
          <w:szCs w:val="24"/>
        </w:rPr>
        <w:t xml:space="preserve"> tra le più alte</w:t>
      </w:r>
      <w:r w:rsidR="00CF5EC9">
        <w:rPr>
          <w:rFonts w:cs="Arial"/>
          <w:sz w:val="24"/>
          <w:szCs w:val="24"/>
        </w:rPr>
        <w:t xml:space="preserve"> della Svizzera</w:t>
      </w:r>
      <w:r>
        <w:rPr>
          <w:rFonts w:cs="Arial"/>
          <w:sz w:val="24"/>
          <w:szCs w:val="24"/>
        </w:rPr>
        <w:t xml:space="preserve"> con </w:t>
      </w:r>
      <w:r w:rsidR="005E45E1" w:rsidRPr="005B68BC">
        <w:rPr>
          <w:rFonts w:cs="Arial"/>
          <w:sz w:val="24"/>
          <w:szCs w:val="24"/>
        </w:rPr>
        <w:t xml:space="preserve">un indice di </w:t>
      </w:r>
      <w:r w:rsidR="005E45E1" w:rsidRPr="00ED7E87">
        <w:rPr>
          <w:rFonts w:cs="Arial"/>
          <w:sz w:val="24"/>
          <w:szCs w:val="24"/>
        </w:rPr>
        <w:t>vecchiaia</w:t>
      </w:r>
      <w:r w:rsidR="005E45E1" w:rsidRPr="00ED7E87">
        <w:rPr>
          <w:rStyle w:val="Rimandonotaapidipagina"/>
          <w:rFonts w:cs="Arial"/>
          <w:sz w:val="24"/>
          <w:szCs w:val="24"/>
        </w:rPr>
        <w:footnoteReference w:id="2"/>
      </w:r>
      <w:r w:rsidR="005E45E1" w:rsidRPr="00ED7E87">
        <w:rPr>
          <w:rFonts w:cs="Arial"/>
          <w:sz w:val="24"/>
          <w:szCs w:val="24"/>
        </w:rPr>
        <w:t xml:space="preserve"> </w:t>
      </w:r>
      <w:r w:rsidR="002649E3" w:rsidRPr="00ED7E87">
        <w:rPr>
          <w:rFonts w:cs="Arial"/>
          <w:sz w:val="24"/>
          <w:szCs w:val="24"/>
        </w:rPr>
        <w:t xml:space="preserve">che </w:t>
      </w:r>
      <w:r w:rsidRPr="00ED7E87">
        <w:rPr>
          <w:rFonts w:cs="Arial"/>
          <w:sz w:val="24"/>
          <w:szCs w:val="24"/>
        </w:rPr>
        <w:t>nel 20</w:t>
      </w:r>
      <w:r>
        <w:rPr>
          <w:rFonts w:cs="Arial"/>
          <w:sz w:val="24"/>
          <w:szCs w:val="24"/>
        </w:rPr>
        <w:t>21</w:t>
      </w:r>
      <w:r w:rsidRPr="00ED7E87">
        <w:rPr>
          <w:rFonts w:cs="Arial"/>
          <w:sz w:val="24"/>
          <w:szCs w:val="24"/>
        </w:rPr>
        <w:t xml:space="preserve"> </w:t>
      </w:r>
      <w:r w:rsidR="002649E3" w:rsidRPr="00ED7E87">
        <w:rPr>
          <w:rFonts w:cs="Arial"/>
          <w:sz w:val="24"/>
          <w:szCs w:val="24"/>
        </w:rPr>
        <w:t xml:space="preserve">si </w:t>
      </w:r>
      <w:r w:rsidR="00ED7E87" w:rsidRPr="00ED7E87">
        <w:rPr>
          <w:rFonts w:cs="Arial"/>
          <w:sz w:val="24"/>
          <w:szCs w:val="24"/>
        </w:rPr>
        <w:t>situava</w:t>
      </w:r>
      <w:r w:rsidR="002649E3" w:rsidRPr="00ED7E87">
        <w:rPr>
          <w:rFonts w:cs="Arial"/>
          <w:sz w:val="24"/>
          <w:szCs w:val="24"/>
        </w:rPr>
        <w:t xml:space="preserve"> </w:t>
      </w:r>
      <w:r w:rsidR="00483953">
        <w:rPr>
          <w:rFonts w:cs="Arial"/>
          <w:sz w:val="24"/>
          <w:szCs w:val="24"/>
        </w:rPr>
        <w:t>a 181.5%</w:t>
      </w:r>
      <w:r w:rsidR="00E5078C">
        <w:rPr>
          <w:rFonts w:cs="Arial"/>
          <w:sz w:val="24"/>
          <w:szCs w:val="24"/>
        </w:rPr>
        <w:t xml:space="preserve"> (</w:t>
      </w:r>
      <w:r w:rsidR="00CF5EC9" w:rsidRPr="00ED7E87">
        <w:rPr>
          <w:rFonts w:cs="Arial"/>
          <w:sz w:val="24"/>
          <w:szCs w:val="24"/>
        </w:rPr>
        <w:t>segu</w:t>
      </w:r>
      <w:r w:rsidR="00D30B6B" w:rsidRPr="00ED7E87">
        <w:rPr>
          <w:rFonts w:cs="Arial"/>
          <w:sz w:val="24"/>
          <w:szCs w:val="24"/>
        </w:rPr>
        <w:t xml:space="preserve">ito dai Grigioni con </w:t>
      </w:r>
      <w:r w:rsidR="00483953">
        <w:rPr>
          <w:rFonts w:cs="Arial"/>
          <w:sz w:val="24"/>
          <w:szCs w:val="24"/>
        </w:rPr>
        <w:t>171.5</w:t>
      </w:r>
      <w:r w:rsidR="00CF5EC9" w:rsidRPr="00ED7E87">
        <w:rPr>
          <w:rFonts w:cs="Arial"/>
          <w:sz w:val="24"/>
          <w:szCs w:val="24"/>
        </w:rPr>
        <w:t xml:space="preserve"> e da Nidwaldo </w:t>
      </w:r>
      <w:r w:rsidR="00D30B6B" w:rsidRPr="00ED7E87">
        <w:rPr>
          <w:rFonts w:cs="Arial"/>
          <w:sz w:val="24"/>
          <w:szCs w:val="24"/>
        </w:rPr>
        <w:t xml:space="preserve">con </w:t>
      </w:r>
      <w:r w:rsidR="00483953">
        <w:rPr>
          <w:rFonts w:cs="Arial"/>
          <w:sz w:val="24"/>
          <w:szCs w:val="24"/>
        </w:rPr>
        <w:t>162.7</w:t>
      </w:r>
      <w:r w:rsidR="00E5078C">
        <w:rPr>
          <w:rFonts w:cs="Arial"/>
          <w:sz w:val="24"/>
          <w:szCs w:val="24"/>
        </w:rPr>
        <w:t>)</w:t>
      </w:r>
      <w:r w:rsidR="001F3281" w:rsidRPr="00ED7E87">
        <w:rPr>
          <w:sz w:val="24"/>
          <w:szCs w:val="24"/>
        </w:rPr>
        <w:t>.</w:t>
      </w:r>
      <w:r w:rsidR="00C8742A">
        <w:rPr>
          <w:sz w:val="24"/>
          <w:szCs w:val="24"/>
        </w:rPr>
        <w:t xml:space="preserve"> </w:t>
      </w:r>
    </w:p>
    <w:p w:rsidR="00184146" w:rsidRDefault="00483953" w:rsidP="0012575F">
      <w:pPr>
        <w:jc w:val="center"/>
        <w:rPr>
          <w:rFonts w:cs="Arial"/>
          <w:sz w:val="24"/>
          <w:szCs w:val="24"/>
        </w:rPr>
      </w:pPr>
      <w:r w:rsidRPr="00483953">
        <w:rPr>
          <w:rFonts w:cs="Arial"/>
          <w:noProof/>
          <w:sz w:val="24"/>
          <w:szCs w:val="24"/>
          <w:lang w:eastAsia="it-CH"/>
        </w:rPr>
        <w:lastRenderedPageBreak/>
        <w:drawing>
          <wp:inline distT="0" distB="0" distL="0" distR="0" wp14:anchorId="7D4D44FA" wp14:editId="1A87ED02">
            <wp:extent cx="6022975" cy="2410460"/>
            <wp:effectExtent l="0" t="0" r="0" b="889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22975" cy="2410460"/>
                    </a:xfrm>
                    <a:prstGeom prst="rect">
                      <a:avLst/>
                    </a:prstGeom>
                  </pic:spPr>
                </pic:pic>
              </a:graphicData>
            </a:graphic>
          </wp:inline>
        </w:drawing>
      </w:r>
    </w:p>
    <w:p w:rsidR="00B13A19" w:rsidRDefault="00DD5575">
      <w:pPr>
        <w:rPr>
          <w:rFonts w:cs="Arial"/>
          <w:sz w:val="24"/>
          <w:szCs w:val="24"/>
        </w:rPr>
      </w:pPr>
      <w:r>
        <w:rPr>
          <w:rFonts w:cs="Arial"/>
          <w:sz w:val="24"/>
          <w:szCs w:val="24"/>
        </w:rPr>
        <w:t>Sebbene si</w:t>
      </w:r>
      <w:r w:rsidR="00E5078C">
        <w:rPr>
          <w:rFonts w:cs="Arial"/>
          <w:sz w:val="24"/>
          <w:szCs w:val="24"/>
        </w:rPr>
        <w:t>a d</w:t>
      </w:r>
      <w:r>
        <w:rPr>
          <w:rFonts w:cs="Arial"/>
          <w:sz w:val="24"/>
          <w:szCs w:val="24"/>
        </w:rPr>
        <w:t>ifficile stabilir</w:t>
      </w:r>
      <w:r w:rsidR="00A75535">
        <w:rPr>
          <w:rFonts w:cs="Arial"/>
          <w:sz w:val="24"/>
          <w:szCs w:val="24"/>
        </w:rPr>
        <w:t xml:space="preserve">e precisamente tutti i fattori che determinano </w:t>
      </w:r>
      <w:r w:rsidR="00ED7E87" w:rsidRPr="00ED7E87">
        <w:rPr>
          <w:rFonts w:cs="Arial"/>
          <w:sz w:val="24"/>
          <w:szCs w:val="24"/>
        </w:rPr>
        <w:t>quest’evoluzione demografica</w:t>
      </w:r>
      <w:r w:rsidR="005E53F9">
        <w:rPr>
          <w:rFonts w:cs="Arial"/>
          <w:sz w:val="24"/>
          <w:szCs w:val="24"/>
        </w:rPr>
        <w:t>,</w:t>
      </w:r>
      <w:r w:rsidR="00ED7E87">
        <w:rPr>
          <w:rFonts w:cs="Arial"/>
          <w:sz w:val="24"/>
          <w:szCs w:val="24"/>
        </w:rPr>
        <w:t xml:space="preserve"> </w:t>
      </w:r>
      <w:r w:rsidR="00E5078C">
        <w:rPr>
          <w:rFonts w:cs="Arial"/>
          <w:sz w:val="24"/>
          <w:szCs w:val="24"/>
        </w:rPr>
        <w:t xml:space="preserve">è possibile </w:t>
      </w:r>
      <w:r w:rsidR="00BC2D09">
        <w:rPr>
          <w:rFonts w:cs="Arial"/>
          <w:sz w:val="24"/>
          <w:szCs w:val="24"/>
        </w:rPr>
        <w:t>supporre</w:t>
      </w:r>
      <w:r w:rsidR="00E5078C">
        <w:rPr>
          <w:rFonts w:cs="Arial"/>
          <w:sz w:val="24"/>
          <w:szCs w:val="24"/>
        </w:rPr>
        <w:t xml:space="preserve"> che</w:t>
      </w:r>
      <w:r w:rsidR="00184146" w:rsidRPr="00FB3265">
        <w:rPr>
          <w:rFonts w:cs="Arial"/>
          <w:sz w:val="24"/>
          <w:szCs w:val="24"/>
        </w:rPr>
        <w:t xml:space="preserve"> i progressi della medicina</w:t>
      </w:r>
      <w:r w:rsidR="00AE0D92" w:rsidRPr="00172680">
        <w:rPr>
          <w:rFonts w:cs="Arial"/>
          <w:sz w:val="24"/>
          <w:szCs w:val="24"/>
        </w:rPr>
        <w:t xml:space="preserve"> e</w:t>
      </w:r>
      <w:r w:rsidR="00184146" w:rsidRPr="00FB3265">
        <w:rPr>
          <w:rFonts w:cs="Arial"/>
          <w:sz w:val="24"/>
          <w:szCs w:val="24"/>
        </w:rPr>
        <w:t xml:space="preserve"> l’accesso a cure più efficaci e tempestive </w:t>
      </w:r>
      <w:r w:rsidR="00E5078C">
        <w:rPr>
          <w:rFonts w:cs="Arial"/>
          <w:sz w:val="24"/>
          <w:szCs w:val="24"/>
        </w:rPr>
        <w:t xml:space="preserve">abbiano </w:t>
      </w:r>
      <w:r w:rsidR="00184146" w:rsidRPr="00FB3265">
        <w:rPr>
          <w:rFonts w:cs="Arial"/>
          <w:sz w:val="24"/>
          <w:szCs w:val="24"/>
        </w:rPr>
        <w:t>contribuito a ridurre la m</w:t>
      </w:r>
      <w:r w:rsidR="00D5206C">
        <w:rPr>
          <w:rFonts w:cs="Arial"/>
          <w:sz w:val="24"/>
          <w:szCs w:val="24"/>
        </w:rPr>
        <w:t>ortalità e la morbilità general</w:t>
      </w:r>
      <w:r>
        <w:rPr>
          <w:rFonts w:cs="Arial"/>
          <w:sz w:val="24"/>
          <w:szCs w:val="24"/>
        </w:rPr>
        <w:t xml:space="preserve">i, così come l’accresciuta </w:t>
      </w:r>
      <w:r w:rsidR="003D3FCF">
        <w:rPr>
          <w:rFonts w:cs="Arial"/>
          <w:sz w:val="24"/>
          <w:szCs w:val="24"/>
        </w:rPr>
        <w:t xml:space="preserve">consapevolezza </w:t>
      </w:r>
      <w:r>
        <w:rPr>
          <w:rFonts w:cs="Arial"/>
          <w:sz w:val="24"/>
          <w:szCs w:val="24"/>
        </w:rPr>
        <w:t xml:space="preserve">dei fattori di rischio </w:t>
      </w:r>
      <w:r w:rsidR="00D5206C">
        <w:rPr>
          <w:rFonts w:cs="Arial"/>
          <w:sz w:val="24"/>
          <w:szCs w:val="24"/>
        </w:rPr>
        <w:t xml:space="preserve">ha </w:t>
      </w:r>
      <w:r>
        <w:rPr>
          <w:rFonts w:cs="Arial"/>
          <w:sz w:val="24"/>
          <w:szCs w:val="24"/>
        </w:rPr>
        <w:t xml:space="preserve">favorito </w:t>
      </w:r>
      <w:r w:rsidR="008F45AB">
        <w:rPr>
          <w:rFonts w:cs="Arial"/>
          <w:sz w:val="24"/>
          <w:szCs w:val="24"/>
        </w:rPr>
        <w:t xml:space="preserve">l’adozione di </w:t>
      </w:r>
      <w:r>
        <w:rPr>
          <w:rFonts w:cs="Arial"/>
          <w:sz w:val="24"/>
          <w:szCs w:val="24"/>
        </w:rPr>
        <w:t>comportamenti più salutari.</w:t>
      </w:r>
    </w:p>
    <w:p w:rsidR="00B13A19" w:rsidRDefault="00B13A19">
      <w:pPr>
        <w:rPr>
          <w:rFonts w:cs="Arial"/>
          <w:sz w:val="24"/>
          <w:szCs w:val="24"/>
        </w:rPr>
      </w:pPr>
    </w:p>
    <w:p w:rsidR="002B7C19" w:rsidRDefault="00AC7223">
      <w:pPr>
        <w:rPr>
          <w:rFonts w:cs="Arial"/>
          <w:sz w:val="24"/>
          <w:szCs w:val="24"/>
        </w:rPr>
      </w:pPr>
      <w:r>
        <w:rPr>
          <w:rFonts w:cs="Arial"/>
          <w:sz w:val="24"/>
          <w:szCs w:val="24"/>
        </w:rPr>
        <w:t>Dopo le</w:t>
      </w:r>
      <w:r w:rsidR="00184146" w:rsidRPr="00C8742A">
        <w:rPr>
          <w:rFonts w:cs="Arial"/>
          <w:sz w:val="24"/>
          <w:szCs w:val="24"/>
        </w:rPr>
        <w:t xml:space="preserve"> grandi campagne d’informazione e di sensibilizzazione degli anni </w:t>
      </w:r>
      <w:r w:rsidR="00D5206C">
        <w:rPr>
          <w:rFonts w:cs="Arial"/>
          <w:sz w:val="24"/>
          <w:szCs w:val="24"/>
        </w:rPr>
        <w:t>n</w:t>
      </w:r>
      <w:r w:rsidR="00AE0D92" w:rsidRPr="00172680">
        <w:rPr>
          <w:rFonts w:cs="Arial"/>
          <w:sz w:val="24"/>
          <w:szCs w:val="24"/>
        </w:rPr>
        <w:t>ovanta</w:t>
      </w:r>
      <w:r w:rsidR="00184146" w:rsidRPr="00FB3265">
        <w:rPr>
          <w:rFonts w:cs="Arial"/>
          <w:sz w:val="24"/>
          <w:szCs w:val="24"/>
        </w:rPr>
        <w:t>, le misure di prevenzione e di promozione della salute</w:t>
      </w:r>
      <w:r w:rsidR="00DD5575">
        <w:rPr>
          <w:rFonts w:cs="Arial"/>
          <w:sz w:val="24"/>
          <w:szCs w:val="24"/>
        </w:rPr>
        <w:t xml:space="preserve"> cantonali</w:t>
      </w:r>
      <w:r w:rsidR="00184146" w:rsidRPr="00FB3265">
        <w:rPr>
          <w:rFonts w:cs="Arial"/>
          <w:sz w:val="24"/>
          <w:szCs w:val="24"/>
        </w:rPr>
        <w:t xml:space="preserve"> sono diventate più mirate e orientate ai bisogni specifici </w:t>
      </w:r>
      <w:r w:rsidR="00DD5575">
        <w:rPr>
          <w:rFonts w:cs="Arial"/>
          <w:sz w:val="24"/>
          <w:szCs w:val="24"/>
        </w:rPr>
        <w:t>delle persone nelle</w:t>
      </w:r>
      <w:r w:rsidR="00B47905" w:rsidRPr="00003768">
        <w:rPr>
          <w:rFonts w:cs="Arial"/>
          <w:sz w:val="24"/>
          <w:szCs w:val="24"/>
        </w:rPr>
        <w:t xml:space="preserve"> varie fasi della vita</w:t>
      </w:r>
      <w:r w:rsidR="00B47905">
        <w:rPr>
          <w:rFonts w:cs="Arial"/>
          <w:sz w:val="24"/>
          <w:szCs w:val="24"/>
        </w:rPr>
        <w:t xml:space="preserve">. </w:t>
      </w:r>
    </w:p>
    <w:p w:rsidR="002B7C19" w:rsidRDefault="002B7C19">
      <w:pPr>
        <w:rPr>
          <w:rFonts w:cs="Arial"/>
          <w:sz w:val="24"/>
          <w:szCs w:val="24"/>
        </w:rPr>
      </w:pPr>
    </w:p>
    <w:p w:rsidR="002B7C19" w:rsidRDefault="008C4478">
      <w:pPr>
        <w:rPr>
          <w:sz w:val="24"/>
          <w:szCs w:val="24"/>
        </w:rPr>
      </w:pPr>
      <w:r w:rsidRPr="00172680">
        <w:rPr>
          <w:rFonts w:cs="Arial"/>
          <w:sz w:val="24"/>
          <w:szCs w:val="24"/>
        </w:rPr>
        <w:t>L’efficacia di questa strategia è</w:t>
      </w:r>
      <w:r w:rsidR="00DD5575">
        <w:rPr>
          <w:rFonts w:cs="Arial"/>
          <w:sz w:val="24"/>
          <w:szCs w:val="24"/>
        </w:rPr>
        <w:t xml:space="preserve"> anche</w:t>
      </w:r>
      <w:r w:rsidRPr="00172680">
        <w:rPr>
          <w:rFonts w:cs="Arial"/>
          <w:sz w:val="24"/>
          <w:szCs w:val="24"/>
        </w:rPr>
        <w:t xml:space="preserve"> in parte comprovata </w:t>
      </w:r>
      <w:r w:rsidR="000E2E56" w:rsidRPr="00172680">
        <w:rPr>
          <w:sz w:val="24"/>
          <w:szCs w:val="24"/>
        </w:rPr>
        <w:t xml:space="preserve">dal </w:t>
      </w:r>
      <w:r w:rsidR="00BC2D09">
        <w:rPr>
          <w:sz w:val="24"/>
          <w:szCs w:val="24"/>
        </w:rPr>
        <w:t>“</w:t>
      </w:r>
      <w:r w:rsidR="001F3281" w:rsidRPr="00172680">
        <w:rPr>
          <w:sz w:val="24"/>
          <w:szCs w:val="24"/>
        </w:rPr>
        <w:t>Rapporto di base sulla salute nel Canton Ticino</w:t>
      </w:r>
      <w:r w:rsidR="00DD5575">
        <w:rPr>
          <w:sz w:val="24"/>
          <w:szCs w:val="24"/>
        </w:rPr>
        <w:t>”</w:t>
      </w:r>
      <w:r w:rsidR="001F3281" w:rsidRPr="00172680">
        <w:rPr>
          <w:sz w:val="24"/>
          <w:szCs w:val="24"/>
        </w:rPr>
        <w:t xml:space="preserve"> </w:t>
      </w:r>
      <w:r w:rsidR="00ED7E87" w:rsidRPr="003708DA">
        <w:rPr>
          <w:sz w:val="24"/>
          <w:szCs w:val="24"/>
        </w:rPr>
        <w:t>dell’Obsan pubblicato nel 2019</w:t>
      </w:r>
      <w:r w:rsidR="00ED7E87" w:rsidRPr="003708DA">
        <w:rPr>
          <w:rStyle w:val="Rimandonotaapidipagina"/>
          <w:sz w:val="24"/>
          <w:szCs w:val="24"/>
        </w:rPr>
        <w:footnoteReference w:id="3"/>
      </w:r>
      <w:r w:rsidR="00ED7E87">
        <w:rPr>
          <w:rFonts w:cs="Arial"/>
          <w:sz w:val="24"/>
          <w:szCs w:val="24"/>
        </w:rPr>
        <w:t xml:space="preserve"> per il quale </w:t>
      </w:r>
      <w:r w:rsidR="00ED7E87" w:rsidRPr="003708DA">
        <w:rPr>
          <w:rFonts w:cs="Arial"/>
          <w:sz w:val="24"/>
          <w:szCs w:val="24"/>
        </w:rPr>
        <w:t>q</w:t>
      </w:r>
      <w:r w:rsidR="00ED7E87" w:rsidRPr="003708DA">
        <w:rPr>
          <w:sz w:val="24"/>
          <w:szCs w:val="24"/>
        </w:rPr>
        <w:t>uasi 8 persone su 10 valutano il proprio stato di salute da buono a ottimo</w:t>
      </w:r>
      <w:r w:rsidR="00ED7E87">
        <w:rPr>
          <w:sz w:val="24"/>
          <w:szCs w:val="24"/>
        </w:rPr>
        <w:t xml:space="preserve">. </w:t>
      </w:r>
      <w:r w:rsidR="005E53F9">
        <w:rPr>
          <w:sz w:val="24"/>
          <w:szCs w:val="24"/>
        </w:rPr>
        <w:t>S</w:t>
      </w:r>
      <w:r w:rsidR="00ED7E87">
        <w:rPr>
          <w:sz w:val="24"/>
          <w:szCs w:val="24"/>
        </w:rPr>
        <w:t xml:space="preserve">empre secondo il Rapporto, </w:t>
      </w:r>
      <w:r w:rsidR="001F3281" w:rsidRPr="00172680">
        <w:rPr>
          <w:sz w:val="24"/>
          <w:szCs w:val="24"/>
        </w:rPr>
        <w:t xml:space="preserve">negli ultimi vent’anni </w:t>
      </w:r>
      <w:r w:rsidR="00DD5575">
        <w:rPr>
          <w:sz w:val="24"/>
          <w:szCs w:val="24"/>
        </w:rPr>
        <w:t xml:space="preserve">la percentuale di persone che dichiarano </w:t>
      </w:r>
      <w:r w:rsidR="001F3281" w:rsidRPr="00172680">
        <w:rPr>
          <w:sz w:val="24"/>
          <w:szCs w:val="24"/>
        </w:rPr>
        <w:t xml:space="preserve">di porre particolare attenzione </w:t>
      </w:r>
      <w:r w:rsidR="00F46513">
        <w:rPr>
          <w:sz w:val="24"/>
          <w:szCs w:val="24"/>
        </w:rPr>
        <w:t>a</w:t>
      </w:r>
      <w:r w:rsidR="00DD5575">
        <w:rPr>
          <w:sz w:val="24"/>
          <w:szCs w:val="24"/>
        </w:rPr>
        <w:t xml:space="preserve">lla </w:t>
      </w:r>
      <w:r w:rsidR="001F3281" w:rsidRPr="00172680">
        <w:rPr>
          <w:sz w:val="24"/>
          <w:szCs w:val="24"/>
        </w:rPr>
        <w:t xml:space="preserve">propria alimentazione è passata </w:t>
      </w:r>
      <w:r w:rsidR="00DD5575">
        <w:rPr>
          <w:sz w:val="24"/>
          <w:szCs w:val="24"/>
        </w:rPr>
        <w:t>dal 72.4% al 77.9%. Ancora più interessante</w:t>
      </w:r>
      <w:r w:rsidR="001F3281" w:rsidRPr="00172680">
        <w:rPr>
          <w:sz w:val="24"/>
          <w:szCs w:val="24"/>
        </w:rPr>
        <w:t xml:space="preserve"> è il dato</w:t>
      </w:r>
      <w:r w:rsidR="00A75535">
        <w:rPr>
          <w:sz w:val="24"/>
          <w:szCs w:val="24"/>
        </w:rPr>
        <w:t xml:space="preserve"> riguardante</w:t>
      </w:r>
      <w:r w:rsidR="002B7C19">
        <w:rPr>
          <w:sz w:val="24"/>
          <w:szCs w:val="24"/>
        </w:rPr>
        <w:t xml:space="preserve"> i cittadini </w:t>
      </w:r>
      <w:r w:rsidR="001F3281" w:rsidRPr="00172680">
        <w:rPr>
          <w:sz w:val="24"/>
          <w:szCs w:val="24"/>
        </w:rPr>
        <w:t>che si dichiarano fisicamente attiv</w:t>
      </w:r>
      <w:r w:rsidR="00BC2D09">
        <w:rPr>
          <w:sz w:val="24"/>
          <w:szCs w:val="24"/>
        </w:rPr>
        <w:t>i</w:t>
      </w:r>
      <w:r w:rsidR="002B7C19">
        <w:rPr>
          <w:sz w:val="24"/>
          <w:szCs w:val="24"/>
        </w:rPr>
        <w:t xml:space="preserve">: </w:t>
      </w:r>
      <w:r w:rsidR="001F3281" w:rsidRPr="00172680">
        <w:rPr>
          <w:sz w:val="24"/>
          <w:szCs w:val="24"/>
        </w:rPr>
        <w:t>ne</w:t>
      </w:r>
      <w:r w:rsidR="00DD5575">
        <w:rPr>
          <w:sz w:val="24"/>
          <w:szCs w:val="24"/>
        </w:rPr>
        <w:t>gli ultimi quindici anni,</w:t>
      </w:r>
      <w:r w:rsidR="001F3281" w:rsidRPr="00172680">
        <w:rPr>
          <w:sz w:val="24"/>
          <w:szCs w:val="24"/>
        </w:rPr>
        <w:t xml:space="preserve"> è aumentato di quasi 15 punti percentuali, passando dal 52.9% del 2002 al 67.6% de</w:t>
      </w:r>
      <w:r w:rsidR="00DD5575">
        <w:rPr>
          <w:sz w:val="24"/>
          <w:szCs w:val="24"/>
        </w:rPr>
        <w:t xml:space="preserve">l 2017. Anche per le fasce più fragili </w:t>
      </w:r>
      <w:r w:rsidR="001F3281" w:rsidRPr="00172680">
        <w:rPr>
          <w:sz w:val="24"/>
          <w:szCs w:val="24"/>
        </w:rPr>
        <w:t xml:space="preserve">della popolazione </w:t>
      </w:r>
      <w:r w:rsidR="00D5206C">
        <w:rPr>
          <w:sz w:val="24"/>
          <w:szCs w:val="24"/>
        </w:rPr>
        <w:t>vi</w:t>
      </w:r>
      <w:r w:rsidR="00DD5575">
        <w:rPr>
          <w:sz w:val="24"/>
          <w:szCs w:val="24"/>
        </w:rPr>
        <w:t xml:space="preserve"> </w:t>
      </w:r>
      <w:r w:rsidR="001F3281" w:rsidRPr="00172680">
        <w:rPr>
          <w:sz w:val="24"/>
          <w:szCs w:val="24"/>
        </w:rPr>
        <w:t xml:space="preserve">sono risultati degni di nota: tra gli anziani, </w:t>
      </w:r>
      <w:r w:rsidR="00DD5575">
        <w:rPr>
          <w:sz w:val="24"/>
          <w:szCs w:val="24"/>
        </w:rPr>
        <w:t xml:space="preserve">la percentuale </w:t>
      </w:r>
      <w:r w:rsidR="001F3281" w:rsidRPr="00172680">
        <w:rPr>
          <w:sz w:val="24"/>
          <w:szCs w:val="24"/>
        </w:rPr>
        <w:t>di persone vittim</w:t>
      </w:r>
      <w:r w:rsidR="002B7C19">
        <w:rPr>
          <w:sz w:val="24"/>
          <w:szCs w:val="24"/>
        </w:rPr>
        <w:t>e</w:t>
      </w:r>
      <w:r w:rsidR="001F3281" w:rsidRPr="00172680">
        <w:rPr>
          <w:sz w:val="24"/>
          <w:szCs w:val="24"/>
        </w:rPr>
        <w:t xml:space="preserve"> di una o più cadute nei 12 mesi precedenti l’indagine è diminuita di 6</w:t>
      </w:r>
      <w:r w:rsidR="002B7C19">
        <w:rPr>
          <w:sz w:val="24"/>
          <w:szCs w:val="24"/>
        </w:rPr>
        <w:t>.</w:t>
      </w:r>
      <w:r w:rsidR="001F3281" w:rsidRPr="00172680">
        <w:rPr>
          <w:sz w:val="24"/>
          <w:szCs w:val="24"/>
        </w:rPr>
        <w:t>7 punti percentuali ri</w:t>
      </w:r>
      <w:r w:rsidR="00DD5575">
        <w:rPr>
          <w:sz w:val="24"/>
          <w:szCs w:val="24"/>
        </w:rPr>
        <w:t>spetto al 2012 – in particolare</w:t>
      </w:r>
      <w:r w:rsidR="001F3281" w:rsidRPr="00172680">
        <w:rPr>
          <w:sz w:val="24"/>
          <w:szCs w:val="24"/>
        </w:rPr>
        <w:t xml:space="preserve"> tra le donne</w:t>
      </w:r>
      <w:r w:rsidR="00DD5575">
        <w:rPr>
          <w:sz w:val="24"/>
          <w:szCs w:val="24"/>
        </w:rPr>
        <w:t>,</w:t>
      </w:r>
      <w:r w:rsidR="001F3281" w:rsidRPr="00172680">
        <w:rPr>
          <w:sz w:val="24"/>
          <w:szCs w:val="24"/>
        </w:rPr>
        <w:t xml:space="preserve"> dove il calo è stato di quasi 1</w:t>
      </w:r>
      <w:r w:rsidR="00DD5575">
        <w:rPr>
          <w:sz w:val="24"/>
          <w:szCs w:val="24"/>
        </w:rPr>
        <w:t>0 punti percentuali – portando il Ticino</w:t>
      </w:r>
      <w:r w:rsidR="001F3281" w:rsidRPr="00172680">
        <w:rPr>
          <w:sz w:val="24"/>
          <w:szCs w:val="24"/>
        </w:rPr>
        <w:t xml:space="preserve"> significativamente al di sotto della media nazionale.</w:t>
      </w:r>
      <w:r w:rsidR="00172680" w:rsidRPr="00172680">
        <w:rPr>
          <w:sz w:val="24"/>
          <w:szCs w:val="24"/>
        </w:rPr>
        <w:t xml:space="preserve"> </w:t>
      </w:r>
    </w:p>
    <w:p w:rsidR="002B7C19" w:rsidRDefault="002B7C19">
      <w:pPr>
        <w:rPr>
          <w:sz w:val="24"/>
          <w:szCs w:val="24"/>
        </w:rPr>
      </w:pPr>
    </w:p>
    <w:p w:rsidR="000E2E56" w:rsidRPr="00172680" w:rsidRDefault="00CF5EC9">
      <w:pPr>
        <w:rPr>
          <w:sz w:val="24"/>
          <w:szCs w:val="24"/>
        </w:rPr>
      </w:pPr>
      <w:r w:rsidRPr="00172680">
        <w:rPr>
          <w:sz w:val="24"/>
          <w:szCs w:val="24"/>
        </w:rPr>
        <w:t xml:space="preserve">Il </w:t>
      </w:r>
      <w:r w:rsidR="002B7C19">
        <w:rPr>
          <w:sz w:val="24"/>
          <w:szCs w:val="24"/>
        </w:rPr>
        <w:t>R</w:t>
      </w:r>
      <w:r w:rsidRPr="00172680">
        <w:rPr>
          <w:sz w:val="24"/>
          <w:szCs w:val="24"/>
        </w:rPr>
        <w:t>apporto evidenzia tuttavia anche delle criticità sulle quali è</w:t>
      </w:r>
      <w:r w:rsidR="00DD5575">
        <w:rPr>
          <w:sz w:val="24"/>
          <w:szCs w:val="24"/>
        </w:rPr>
        <w:t xml:space="preserve"> indubbiamente</w:t>
      </w:r>
      <w:r w:rsidRPr="00172680">
        <w:rPr>
          <w:sz w:val="24"/>
          <w:szCs w:val="24"/>
        </w:rPr>
        <w:t xml:space="preserve"> importante continuare a porre l’attenzione in termini di prevenzione, tra cui</w:t>
      </w:r>
      <w:r w:rsidR="00DD5575">
        <w:rPr>
          <w:sz w:val="24"/>
          <w:szCs w:val="24"/>
        </w:rPr>
        <w:t>:</w:t>
      </w:r>
      <w:r w:rsidRPr="00172680">
        <w:rPr>
          <w:sz w:val="24"/>
          <w:szCs w:val="24"/>
        </w:rPr>
        <w:t xml:space="preserve"> il consumo di tabacco</w:t>
      </w:r>
      <w:r w:rsidR="00172680" w:rsidRPr="00172680">
        <w:rPr>
          <w:sz w:val="24"/>
          <w:szCs w:val="24"/>
        </w:rPr>
        <w:t xml:space="preserve"> (il 41.4% dei giovani tra i 15 e 34 anni si dichiara fumatore)</w:t>
      </w:r>
      <w:r w:rsidR="00DD5575">
        <w:rPr>
          <w:sz w:val="24"/>
          <w:szCs w:val="24"/>
        </w:rPr>
        <w:t>,</w:t>
      </w:r>
      <w:r w:rsidR="00172680" w:rsidRPr="00172680">
        <w:rPr>
          <w:sz w:val="24"/>
          <w:szCs w:val="24"/>
        </w:rPr>
        <w:t xml:space="preserve"> </w:t>
      </w:r>
      <w:r w:rsidRPr="00172680">
        <w:rPr>
          <w:sz w:val="24"/>
          <w:szCs w:val="24"/>
        </w:rPr>
        <w:t>il consumo eccessivo di alcol</w:t>
      </w:r>
      <w:r w:rsidR="00172680" w:rsidRPr="00172680">
        <w:rPr>
          <w:sz w:val="24"/>
          <w:szCs w:val="24"/>
        </w:rPr>
        <w:t xml:space="preserve"> (</w:t>
      </w:r>
      <w:r w:rsidR="00172680" w:rsidRPr="008C4478">
        <w:rPr>
          <w:sz w:val="24"/>
          <w:szCs w:val="24"/>
        </w:rPr>
        <w:t>il 7,3% della popolazione</w:t>
      </w:r>
      <w:r w:rsidR="00DD5575">
        <w:rPr>
          <w:sz w:val="24"/>
          <w:szCs w:val="24"/>
        </w:rPr>
        <w:t xml:space="preserve"> ticinese</w:t>
      </w:r>
      <w:r w:rsidR="00172680" w:rsidRPr="008C4478">
        <w:rPr>
          <w:sz w:val="24"/>
          <w:szCs w:val="24"/>
        </w:rPr>
        <w:t xml:space="preserve"> consuma quotidianamente alcol, rispetto al 4,6% della media svizzera) </w:t>
      </w:r>
      <w:r w:rsidRPr="00172680">
        <w:rPr>
          <w:sz w:val="24"/>
          <w:szCs w:val="24"/>
        </w:rPr>
        <w:t>e il disagio psicologico</w:t>
      </w:r>
      <w:r w:rsidR="00172680" w:rsidRPr="00172680">
        <w:rPr>
          <w:sz w:val="24"/>
          <w:szCs w:val="24"/>
        </w:rPr>
        <w:t xml:space="preserve"> (anch’esso superiore alla media nazionale)</w:t>
      </w:r>
      <w:r w:rsidRPr="00172680">
        <w:rPr>
          <w:sz w:val="24"/>
          <w:szCs w:val="24"/>
        </w:rPr>
        <w:t xml:space="preserve">. </w:t>
      </w:r>
    </w:p>
    <w:p w:rsidR="00B265E1" w:rsidRDefault="00B265E1">
      <w:pPr>
        <w:rPr>
          <w:rFonts w:cs="Arial"/>
          <w:sz w:val="24"/>
          <w:szCs w:val="24"/>
        </w:rPr>
      </w:pPr>
    </w:p>
    <w:p w:rsidR="00012A23" w:rsidRDefault="00012A23">
      <w:pPr>
        <w:rPr>
          <w:rFonts w:cs="Arial"/>
          <w:sz w:val="24"/>
          <w:szCs w:val="24"/>
        </w:rPr>
      </w:pPr>
    </w:p>
    <w:p w:rsidR="004A71D6" w:rsidRDefault="00CA0E77">
      <w:pPr>
        <w:tabs>
          <w:tab w:val="left" w:pos="567"/>
        </w:tabs>
        <w:rPr>
          <w:sz w:val="24"/>
          <w:szCs w:val="24"/>
        </w:rPr>
      </w:pPr>
      <w:r>
        <w:rPr>
          <w:b/>
          <w:sz w:val="24"/>
          <w:szCs w:val="24"/>
        </w:rPr>
        <w:lastRenderedPageBreak/>
        <w:t>3.</w:t>
      </w:r>
      <w:r>
        <w:rPr>
          <w:b/>
          <w:sz w:val="24"/>
          <w:szCs w:val="24"/>
        </w:rPr>
        <w:tab/>
      </w:r>
      <w:r w:rsidR="004A71D6" w:rsidRPr="004A71D6">
        <w:rPr>
          <w:b/>
          <w:sz w:val="24"/>
          <w:szCs w:val="24"/>
        </w:rPr>
        <w:t>Quanto e cosa fa il Cantone per la promozione della salute?</w:t>
      </w:r>
    </w:p>
    <w:p w:rsidR="004A71D6" w:rsidRDefault="004A71D6">
      <w:pPr>
        <w:tabs>
          <w:tab w:val="left" w:pos="567"/>
        </w:tabs>
        <w:rPr>
          <w:sz w:val="24"/>
          <w:szCs w:val="24"/>
        </w:rPr>
      </w:pPr>
    </w:p>
    <w:p w:rsidR="00500F52" w:rsidRPr="00200791" w:rsidRDefault="00A7509B" w:rsidP="00934848">
      <w:pPr>
        <w:rPr>
          <w:sz w:val="24"/>
          <w:szCs w:val="24"/>
          <w:lang w:val="it-IT"/>
        </w:rPr>
      </w:pPr>
      <w:r>
        <w:rPr>
          <w:sz w:val="24"/>
          <w:szCs w:val="24"/>
          <w:lang w:val="it-IT"/>
        </w:rPr>
        <w:t xml:space="preserve">Il </w:t>
      </w:r>
      <w:hyperlink r:id="rId22" w:tgtFrame="_blank" w:history="1">
        <w:r w:rsidR="00E804B8">
          <w:rPr>
            <w:rStyle w:val="Collegamentoipertestuale"/>
            <w:sz w:val="24"/>
            <w:szCs w:val="24"/>
            <w:lang w:val="it-IT"/>
          </w:rPr>
          <w:t>Programma</w:t>
        </w:r>
        <w:r w:rsidR="00CB0D36">
          <w:rPr>
            <w:rStyle w:val="Collegamentoipertestuale"/>
            <w:sz w:val="24"/>
            <w:szCs w:val="24"/>
            <w:lang w:val="it-IT"/>
          </w:rPr>
          <w:t xml:space="preserve"> di azione cantonale</w:t>
        </w:r>
        <w:r w:rsidR="00CA0E77" w:rsidRPr="00CA0E77">
          <w:rPr>
            <w:rStyle w:val="Collegamentoipertestuale"/>
            <w:sz w:val="24"/>
            <w:szCs w:val="24"/>
            <w:lang w:val="it-IT"/>
          </w:rPr>
          <w:t xml:space="preserve"> "Promozione della salute 2021-2024</w:t>
        </w:r>
      </w:hyperlink>
      <w:r w:rsidR="00CA0E77" w:rsidRPr="00CA0E77">
        <w:rPr>
          <w:sz w:val="24"/>
          <w:szCs w:val="24"/>
          <w:lang w:val="it-IT"/>
        </w:rPr>
        <w:t>"</w:t>
      </w:r>
      <w:r w:rsidR="00E804B8">
        <w:rPr>
          <w:sz w:val="24"/>
          <w:szCs w:val="24"/>
          <w:lang w:val="it-IT"/>
        </w:rPr>
        <w:t xml:space="preserve"> (consultabile on-line) </w:t>
      </w:r>
      <w:r>
        <w:rPr>
          <w:sz w:val="24"/>
          <w:szCs w:val="24"/>
          <w:lang w:val="it-IT"/>
        </w:rPr>
        <w:t>pone al centro i</w:t>
      </w:r>
      <w:r w:rsidRPr="00CA0E77">
        <w:rPr>
          <w:sz w:val="24"/>
          <w:szCs w:val="24"/>
          <w:lang w:val="it-IT"/>
        </w:rPr>
        <w:t xml:space="preserve"> temi</w:t>
      </w:r>
      <w:r>
        <w:rPr>
          <w:sz w:val="24"/>
          <w:szCs w:val="24"/>
          <w:lang w:val="it-IT"/>
        </w:rPr>
        <w:t xml:space="preserve"> dell’alimentazione equilibrata, del </w:t>
      </w:r>
      <w:r w:rsidRPr="00CA0E77">
        <w:rPr>
          <w:sz w:val="24"/>
          <w:szCs w:val="24"/>
          <w:lang w:val="it-IT"/>
        </w:rPr>
        <w:t>movimento e della salute mentale</w:t>
      </w:r>
      <w:r>
        <w:rPr>
          <w:sz w:val="24"/>
          <w:szCs w:val="24"/>
          <w:lang w:val="it-IT"/>
        </w:rPr>
        <w:t xml:space="preserve">. </w:t>
      </w:r>
      <w:r w:rsidR="00CA0E77" w:rsidRPr="00CA0E77">
        <w:rPr>
          <w:sz w:val="24"/>
          <w:szCs w:val="24"/>
          <w:lang w:val="it-IT"/>
        </w:rPr>
        <w:t>Il</w:t>
      </w:r>
      <w:r w:rsidR="00934848">
        <w:rPr>
          <w:sz w:val="24"/>
          <w:szCs w:val="24"/>
          <w:lang w:val="it-IT"/>
        </w:rPr>
        <w:t xml:space="preserve"> Programma si rivolge a bambini, </w:t>
      </w:r>
      <w:r w:rsidR="00CA0E77" w:rsidRPr="00CA0E77">
        <w:rPr>
          <w:sz w:val="24"/>
          <w:szCs w:val="24"/>
          <w:lang w:val="it-IT"/>
        </w:rPr>
        <w:t>ragazzi e anziani</w:t>
      </w:r>
      <w:r w:rsidR="004D7241">
        <w:rPr>
          <w:sz w:val="24"/>
          <w:szCs w:val="24"/>
          <w:lang w:val="it-IT"/>
        </w:rPr>
        <w:t xml:space="preserve"> e</w:t>
      </w:r>
      <w:r w:rsidR="00CA0E77" w:rsidRPr="00CA0E77">
        <w:rPr>
          <w:sz w:val="24"/>
          <w:szCs w:val="24"/>
        </w:rPr>
        <w:t xml:space="preserve"> prevede </w:t>
      </w:r>
      <w:r w:rsidR="004D7241">
        <w:rPr>
          <w:sz w:val="24"/>
          <w:szCs w:val="24"/>
        </w:rPr>
        <w:t>c</w:t>
      </w:r>
      <w:r w:rsidR="004D7241" w:rsidRPr="00CA0E77">
        <w:rPr>
          <w:sz w:val="24"/>
          <w:szCs w:val="24"/>
        </w:rPr>
        <w:t xml:space="preserve">omplessivamente </w:t>
      </w:r>
      <w:r w:rsidR="00143306">
        <w:rPr>
          <w:sz w:val="24"/>
          <w:szCs w:val="24"/>
        </w:rPr>
        <w:t>38 misure:</w:t>
      </w:r>
      <w:r w:rsidR="00CA0E77" w:rsidRPr="00CA0E77">
        <w:rPr>
          <w:sz w:val="24"/>
          <w:szCs w:val="24"/>
        </w:rPr>
        <w:t xml:space="preserve"> 20</w:t>
      </w:r>
      <w:r w:rsidR="00934848">
        <w:rPr>
          <w:sz w:val="24"/>
          <w:szCs w:val="24"/>
        </w:rPr>
        <w:t xml:space="preserve"> per</w:t>
      </w:r>
      <w:r w:rsidR="00143306">
        <w:rPr>
          <w:sz w:val="24"/>
          <w:szCs w:val="24"/>
        </w:rPr>
        <w:t xml:space="preserve"> </w:t>
      </w:r>
      <w:r w:rsidR="00934848">
        <w:rPr>
          <w:sz w:val="24"/>
          <w:szCs w:val="24"/>
        </w:rPr>
        <w:t>i più giovani</w:t>
      </w:r>
      <w:r w:rsidR="00CA0E77" w:rsidRPr="00CA0E77">
        <w:rPr>
          <w:sz w:val="24"/>
          <w:szCs w:val="24"/>
        </w:rPr>
        <w:t xml:space="preserve">, 14 </w:t>
      </w:r>
      <w:r w:rsidR="00934848">
        <w:rPr>
          <w:sz w:val="24"/>
          <w:szCs w:val="24"/>
        </w:rPr>
        <w:t xml:space="preserve">per le fasce di popolazione più anziane </w:t>
      </w:r>
      <w:r w:rsidR="00CA0E77" w:rsidRPr="00CA0E77">
        <w:rPr>
          <w:sz w:val="24"/>
          <w:szCs w:val="24"/>
        </w:rPr>
        <w:t xml:space="preserve">e </w:t>
      </w:r>
      <w:r w:rsidR="00934848">
        <w:rPr>
          <w:sz w:val="24"/>
          <w:szCs w:val="24"/>
        </w:rPr>
        <w:t xml:space="preserve">4 </w:t>
      </w:r>
      <w:r w:rsidR="00CA0E77" w:rsidRPr="00CA0E77">
        <w:rPr>
          <w:sz w:val="24"/>
          <w:szCs w:val="24"/>
        </w:rPr>
        <w:t xml:space="preserve">per </w:t>
      </w:r>
      <w:r w:rsidR="00D5206C">
        <w:rPr>
          <w:sz w:val="24"/>
          <w:szCs w:val="24"/>
        </w:rPr>
        <w:t>tutta la popolazion</w:t>
      </w:r>
      <w:r w:rsidR="00E804B8">
        <w:rPr>
          <w:sz w:val="24"/>
          <w:szCs w:val="24"/>
        </w:rPr>
        <w:t xml:space="preserve">e. Queste </w:t>
      </w:r>
      <w:r w:rsidR="00D5206C">
        <w:rPr>
          <w:sz w:val="24"/>
          <w:szCs w:val="24"/>
        </w:rPr>
        <w:t xml:space="preserve">misure </w:t>
      </w:r>
      <w:r w:rsidR="00E804B8">
        <w:rPr>
          <w:sz w:val="24"/>
          <w:szCs w:val="24"/>
        </w:rPr>
        <w:t xml:space="preserve">sono </w:t>
      </w:r>
      <w:r w:rsidR="00CA0E77" w:rsidRPr="00CA0E77">
        <w:rPr>
          <w:sz w:val="24"/>
          <w:szCs w:val="24"/>
        </w:rPr>
        <w:t>declinate in funzione della struttura a quattro livelli di Promozione Salute Svizzera (interventi, policy,</w:t>
      </w:r>
      <w:r w:rsidR="00143306">
        <w:rPr>
          <w:sz w:val="24"/>
          <w:szCs w:val="24"/>
        </w:rPr>
        <w:t xml:space="preserve"> comunicazione, messa in rete) e </w:t>
      </w:r>
      <w:r w:rsidR="00D5206C">
        <w:rPr>
          <w:sz w:val="24"/>
          <w:szCs w:val="24"/>
        </w:rPr>
        <w:t>implementate</w:t>
      </w:r>
      <w:r w:rsidR="00500F52" w:rsidRPr="00500F52">
        <w:rPr>
          <w:sz w:val="24"/>
          <w:szCs w:val="24"/>
        </w:rPr>
        <w:t xml:space="preserve"> nei </w:t>
      </w:r>
      <w:r w:rsidR="00500F52" w:rsidRPr="00E12C67">
        <w:rPr>
          <w:i/>
          <w:sz w:val="24"/>
          <w:szCs w:val="24"/>
        </w:rPr>
        <w:t>setting</w:t>
      </w:r>
      <w:r w:rsidR="005E53F9">
        <w:rPr>
          <w:sz w:val="24"/>
          <w:szCs w:val="24"/>
        </w:rPr>
        <w:t xml:space="preserve"> (luoghi</w:t>
      </w:r>
      <w:r w:rsidR="00143306">
        <w:rPr>
          <w:sz w:val="24"/>
          <w:szCs w:val="24"/>
        </w:rPr>
        <w:t xml:space="preserve"> e ambienti</w:t>
      </w:r>
      <w:r w:rsidR="005E53F9">
        <w:rPr>
          <w:sz w:val="24"/>
          <w:szCs w:val="24"/>
        </w:rPr>
        <w:t>)</w:t>
      </w:r>
      <w:r w:rsidR="00500F52" w:rsidRPr="00500F52">
        <w:rPr>
          <w:sz w:val="24"/>
          <w:szCs w:val="24"/>
        </w:rPr>
        <w:t xml:space="preserve"> ritenuti prioritari in relazione alle fasi della vita considerate (comuni, scuole, centri diurn</w:t>
      </w:r>
      <w:r w:rsidR="00143306">
        <w:rPr>
          <w:sz w:val="24"/>
          <w:szCs w:val="24"/>
        </w:rPr>
        <w:t xml:space="preserve">i per anziani, ecc.). La </w:t>
      </w:r>
      <w:r w:rsidR="00801E90">
        <w:rPr>
          <w:sz w:val="24"/>
          <w:szCs w:val="24"/>
        </w:rPr>
        <w:t xml:space="preserve">loro </w:t>
      </w:r>
      <w:r w:rsidR="00143306">
        <w:rPr>
          <w:sz w:val="24"/>
          <w:szCs w:val="24"/>
        </w:rPr>
        <w:t xml:space="preserve">realizzazione </w:t>
      </w:r>
      <w:r w:rsidR="00500F52" w:rsidRPr="00500F52">
        <w:rPr>
          <w:sz w:val="24"/>
          <w:szCs w:val="24"/>
        </w:rPr>
        <w:t xml:space="preserve">è </w:t>
      </w:r>
      <w:r w:rsidR="00E9544C">
        <w:rPr>
          <w:sz w:val="24"/>
          <w:szCs w:val="24"/>
        </w:rPr>
        <w:t>perlopiù</w:t>
      </w:r>
      <w:r w:rsidR="00E9544C" w:rsidRPr="00500F52">
        <w:rPr>
          <w:sz w:val="24"/>
          <w:szCs w:val="24"/>
        </w:rPr>
        <w:t xml:space="preserve"> </w:t>
      </w:r>
      <w:r w:rsidR="00500F52" w:rsidRPr="00500F52">
        <w:rPr>
          <w:sz w:val="24"/>
          <w:szCs w:val="24"/>
        </w:rPr>
        <w:t>affidata a istituzioni, organizzazioni e associazioni presenti sul territorio</w:t>
      </w:r>
      <w:r w:rsidR="00143306">
        <w:rPr>
          <w:sz w:val="24"/>
          <w:szCs w:val="24"/>
        </w:rPr>
        <w:t xml:space="preserve"> che si occupano prevalentemente di giovani e </w:t>
      </w:r>
      <w:r w:rsidR="00E804B8">
        <w:rPr>
          <w:sz w:val="24"/>
          <w:szCs w:val="24"/>
        </w:rPr>
        <w:t xml:space="preserve">di </w:t>
      </w:r>
      <w:r w:rsidR="00143306">
        <w:rPr>
          <w:sz w:val="24"/>
          <w:szCs w:val="24"/>
        </w:rPr>
        <w:t>invecchiamento attivo</w:t>
      </w:r>
      <w:r w:rsidR="00500F52" w:rsidRPr="00500F52">
        <w:rPr>
          <w:sz w:val="24"/>
          <w:szCs w:val="24"/>
        </w:rPr>
        <w:t xml:space="preserve"> (</w:t>
      </w:r>
      <w:r w:rsidR="00143306">
        <w:rPr>
          <w:sz w:val="24"/>
          <w:szCs w:val="24"/>
        </w:rPr>
        <w:t xml:space="preserve">ad es. </w:t>
      </w:r>
      <w:r w:rsidR="00500F52" w:rsidRPr="00500F52">
        <w:rPr>
          <w:sz w:val="24"/>
          <w:szCs w:val="24"/>
        </w:rPr>
        <w:t>Fondazione IdéeSport, Fourchette verte, Rad</w:t>
      </w:r>
      <w:r w:rsidR="00143306">
        <w:rPr>
          <w:sz w:val="24"/>
          <w:szCs w:val="24"/>
        </w:rPr>
        <w:t xml:space="preserve">ix Svizzera italiana, Cemea, </w:t>
      </w:r>
      <w:r w:rsidR="00500F52" w:rsidRPr="00500F52">
        <w:rPr>
          <w:sz w:val="24"/>
          <w:szCs w:val="24"/>
        </w:rPr>
        <w:t xml:space="preserve">Pro Senectute Ticino e Moesano, ATTE, GenerazionePiù). </w:t>
      </w:r>
    </w:p>
    <w:p w:rsidR="00941C9F" w:rsidRDefault="00941C9F">
      <w:pPr>
        <w:tabs>
          <w:tab w:val="left" w:pos="567"/>
        </w:tabs>
        <w:rPr>
          <w:sz w:val="24"/>
          <w:szCs w:val="24"/>
        </w:rPr>
      </w:pPr>
    </w:p>
    <w:p w:rsidR="00CA0E77" w:rsidRDefault="00CA0E77">
      <w:pPr>
        <w:tabs>
          <w:tab w:val="left" w:pos="567"/>
        </w:tabs>
        <w:rPr>
          <w:b/>
          <w:sz w:val="24"/>
          <w:szCs w:val="24"/>
        </w:rPr>
      </w:pPr>
      <w:r>
        <w:rPr>
          <w:b/>
          <w:sz w:val="24"/>
          <w:szCs w:val="24"/>
        </w:rPr>
        <w:t>4.</w:t>
      </w:r>
      <w:r>
        <w:rPr>
          <w:b/>
          <w:sz w:val="24"/>
          <w:szCs w:val="24"/>
        </w:rPr>
        <w:tab/>
      </w:r>
      <w:r w:rsidRPr="00CA0E77">
        <w:rPr>
          <w:b/>
          <w:sz w:val="24"/>
          <w:szCs w:val="24"/>
        </w:rPr>
        <w:t>Quanto e cosa fa il Cantone per la prevenzione?</w:t>
      </w:r>
    </w:p>
    <w:p w:rsidR="00CA0E77" w:rsidRPr="00CA0E77" w:rsidRDefault="00CA0E77">
      <w:pPr>
        <w:tabs>
          <w:tab w:val="left" w:pos="567"/>
        </w:tabs>
        <w:rPr>
          <w:b/>
          <w:sz w:val="24"/>
          <w:szCs w:val="24"/>
        </w:rPr>
      </w:pPr>
    </w:p>
    <w:p w:rsidR="00CA0E77" w:rsidRPr="00A75535" w:rsidRDefault="00CA0E77">
      <w:pPr>
        <w:tabs>
          <w:tab w:val="left" w:pos="567"/>
        </w:tabs>
        <w:rPr>
          <w:sz w:val="24"/>
          <w:szCs w:val="24"/>
        </w:rPr>
      </w:pPr>
      <w:r w:rsidRPr="00CA0E77">
        <w:rPr>
          <w:sz w:val="24"/>
          <w:szCs w:val="24"/>
          <w:lang w:val="it-IT"/>
        </w:rPr>
        <w:t xml:space="preserve">Nel 2021 il Cantone si è dotato di un </w:t>
      </w:r>
      <w:hyperlink r:id="rId23" w:history="1">
        <w:r w:rsidRPr="00CA0E77">
          <w:rPr>
            <w:rStyle w:val="Collegamentoipertestuale"/>
            <w:sz w:val="24"/>
            <w:szCs w:val="24"/>
            <w:lang w:val="it-IT"/>
          </w:rPr>
          <w:t>P</w:t>
        </w:r>
        <w:r w:rsidR="00D02E65">
          <w:rPr>
            <w:rStyle w:val="Collegamentoipertestuale"/>
            <w:sz w:val="24"/>
            <w:szCs w:val="24"/>
            <w:lang w:val="it-IT"/>
          </w:rPr>
          <w:t>rogramma</w:t>
        </w:r>
        <w:r w:rsidR="00CB0D36">
          <w:rPr>
            <w:rStyle w:val="Collegamentoipertestuale"/>
            <w:sz w:val="24"/>
            <w:szCs w:val="24"/>
            <w:lang w:val="it-IT"/>
          </w:rPr>
          <w:t xml:space="preserve"> di azione cantonale</w:t>
        </w:r>
        <w:r w:rsidRPr="00CA0E77">
          <w:rPr>
            <w:rStyle w:val="Collegamentoipertestuale"/>
            <w:sz w:val="24"/>
            <w:szCs w:val="24"/>
            <w:lang w:val="it-IT"/>
          </w:rPr>
          <w:t xml:space="preserve"> “Prevenzione alcol, tabacco e prodotti affini 2021-2024”</w:t>
        </w:r>
      </w:hyperlink>
      <w:r w:rsidRPr="00CA0E77">
        <w:rPr>
          <w:sz w:val="24"/>
          <w:szCs w:val="24"/>
          <w:lang w:val="it-IT"/>
        </w:rPr>
        <w:t xml:space="preserve"> </w:t>
      </w:r>
      <w:r w:rsidR="00D02E65">
        <w:rPr>
          <w:sz w:val="24"/>
          <w:szCs w:val="24"/>
          <w:lang w:val="it-IT"/>
        </w:rPr>
        <w:t xml:space="preserve">(pure consultabile on-line) </w:t>
      </w:r>
      <w:r w:rsidR="00BA59BE">
        <w:rPr>
          <w:sz w:val="24"/>
          <w:szCs w:val="24"/>
          <w:lang w:val="it-IT"/>
        </w:rPr>
        <w:t xml:space="preserve">che </w:t>
      </w:r>
      <w:r w:rsidR="00BA59BE">
        <w:rPr>
          <w:sz w:val="24"/>
          <w:szCs w:val="24"/>
        </w:rPr>
        <w:t xml:space="preserve">realizza su scala cantonale </w:t>
      </w:r>
      <w:r w:rsidR="00BA59BE" w:rsidRPr="00801E90">
        <w:rPr>
          <w:sz w:val="24"/>
          <w:szCs w:val="24"/>
        </w:rPr>
        <w:t>la Strategia MNT</w:t>
      </w:r>
      <w:r w:rsidR="00BA59BE">
        <w:rPr>
          <w:sz w:val="24"/>
          <w:szCs w:val="24"/>
        </w:rPr>
        <w:t xml:space="preserve"> 2017-2024</w:t>
      </w:r>
      <w:r w:rsidR="00D02E65">
        <w:rPr>
          <w:sz w:val="24"/>
          <w:szCs w:val="24"/>
        </w:rPr>
        <w:t>.</w:t>
      </w:r>
      <w:r w:rsidR="00D02E65">
        <w:rPr>
          <w:sz w:val="24"/>
          <w:szCs w:val="24"/>
          <w:lang w:val="it-IT"/>
        </w:rPr>
        <w:t xml:space="preserve"> </w:t>
      </w:r>
      <w:r w:rsidR="00BA59BE" w:rsidRPr="00A75535">
        <w:rPr>
          <w:sz w:val="24"/>
          <w:szCs w:val="24"/>
          <w:lang w:val="it-IT"/>
        </w:rPr>
        <w:t xml:space="preserve">Il nuovo programma - </w:t>
      </w:r>
      <w:r w:rsidR="00BA59BE" w:rsidRPr="00A75535">
        <w:rPr>
          <w:sz w:val="24"/>
          <w:szCs w:val="24"/>
        </w:rPr>
        <w:t xml:space="preserve">concretizzando il cambiamento di paradigma voluto a livello federale </w:t>
      </w:r>
      <w:r w:rsidR="003C2B0F" w:rsidRPr="00A75535">
        <w:rPr>
          <w:sz w:val="24"/>
          <w:szCs w:val="24"/>
        </w:rPr>
        <w:t>-</w:t>
      </w:r>
      <w:r w:rsidR="00BA59BE" w:rsidRPr="00A75535">
        <w:rPr>
          <w:sz w:val="24"/>
          <w:szCs w:val="24"/>
        </w:rPr>
        <w:t xml:space="preserve"> ha </w:t>
      </w:r>
      <w:r w:rsidR="00CB0D36" w:rsidRPr="00A75535">
        <w:rPr>
          <w:sz w:val="24"/>
          <w:szCs w:val="24"/>
          <w:lang w:val="it-IT"/>
        </w:rPr>
        <w:t>accorpa</w:t>
      </w:r>
      <w:r w:rsidR="00BA59BE" w:rsidRPr="00A75535">
        <w:rPr>
          <w:sz w:val="24"/>
          <w:szCs w:val="24"/>
          <w:lang w:val="it-IT"/>
        </w:rPr>
        <w:t>to</w:t>
      </w:r>
      <w:r w:rsidR="00CB0D36" w:rsidRPr="00A75535">
        <w:rPr>
          <w:sz w:val="24"/>
          <w:szCs w:val="24"/>
          <w:lang w:val="it-IT"/>
        </w:rPr>
        <w:t xml:space="preserve"> </w:t>
      </w:r>
      <w:r w:rsidRPr="00A75535">
        <w:rPr>
          <w:sz w:val="24"/>
          <w:szCs w:val="24"/>
          <w:lang w:val="it-IT"/>
        </w:rPr>
        <w:t>i precedenti “Programma cantonale tabagismo 2015-2018” e</w:t>
      </w:r>
      <w:r w:rsidR="00A75535">
        <w:rPr>
          <w:sz w:val="24"/>
          <w:szCs w:val="24"/>
          <w:lang w:val="it-IT"/>
        </w:rPr>
        <w:t xml:space="preserve"> </w:t>
      </w:r>
      <w:r w:rsidRPr="00A75535">
        <w:rPr>
          <w:sz w:val="24"/>
          <w:szCs w:val="24"/>
          <w:lang w:val="it-IT"/>
        </w:rPr>
        <w:t>“Piano d’azione cantonale alcol 2015-2018</w:t>
      </w:r>
      <w:r w:rsidR="00500F52" w:rsidRPr="00A75535">
        <w:rPr>
          <w:sz w:val="24"/>
          <w:szCs w:val="24"/>
          <w:lang w:val="it-IT"/>
        </w:rPr>
        <w:t>”</w:t>
      </w:r>
      <w:r w:rsidR="00BA59BE" w:rsidRPr="00A75535">
        <w:rPr>
          <w:sz w:val="24"/>
          <w:szCs w:val="24"/>
          <w:lang w:val="it-IT"/>
        </w:rPr>
        <w:t xml:space="preserve"> per accrescerne l’efficacia</w:t>
      </w:r>
      <w:r w:rsidR="00500F52" w:rsidRPr="00A75535">
        <w:rPr>
          <w:sz w:val="24"/>
          <w:szCs w:val="24"/>
        </w:rPr>
        <w:t xml:space="preserve">. </w:t>
      </w:r>
      <w:r w:rsidR="00CB0D36" w:rsidRPr="00A75535">
        <w:rPr>
          <w:sz w:val="24"/>
          <w:szCs w:val="24"/>
        </w:rPr>
        <w:t>I</w:t>
      </w:r>
      <w:r w:rsidRPr="00A75535">
        <w:rPr>
          <w:sz w:val="24"/>
          <w:szCs w:val="24"/>
        </w:rPr>
        <w:t xml:space="preserve"> progetti </w:t>
      </w:r>
      <w:r w:rsidR="00CB0D36" w:rsidRPr="00A75535">
        <w:rPr>
          <w:sz w:val="24"/>
          <w:szCs w:val="24"/>
        </w:rPr>
        <w:t xml:space="preserve">che compongono il PAC </w:t>
      </w:r>
      <w:r w:rsidR="00D5206C" w:rsidRPr="00A75535">
        <w:rPr>
          <w:sz w:val="24"/>
          <w:szCs w:val="24"/>
        </w:rPr>
        <w:t xml:space="preserve">prevenzione </w:t>
      </w:r>
      <w:r w:rsidR="00CB0D36" w:rsidRPr="00A75535">
        <w:rPr>
          <w:sz w:val="24"/>
          <w:szCs w:val="24"/>
        </w:rPr>
        <w:t xml:space="preserve">2021-2024 </w:t>
      </w:r>
      <w:r w:rsidR="00F62087" w:rsidRPr="00A75535">
        <w:rPr>
          <w:sz w:val="24"/>
          <w:szCs w:val="24"/>
        </w:rPr>
        <w:t xml:space="preserve">affrontano </w:t>
      </w:r>
      <w:r w:rsidR="00CB0D36" w:rsidRPr="00A75535">
        <w:rPr>
          <w:sz w:val="24"/>
          <w:szCs w:val="24"/>
        </w:rPr>
        <w:t>i temi dell’alcol o del tabacco e prodotti affini separatamente o congiuntamente</w:t>
      </w:r>
      <w:r w:rsidR="00F62087" w:rsidRPr="00A75535">
        <w:rPr>
          <w:sz w:val="24"/>
          <w:szCs w:val="24"/>
        </w:rPr>
        <w:t xml:space="preserve"> per poi essere </w:t>
      </w:r>
      <w:r w:rsidRPr="00A75535">
        <w:rPr>
          <w:sz w:val="24"/>
          <w:szCs w:val="24"/>
        </w:rPr>
        <w:t>realizzati</w:t>
      </w:r>
      <w:r w:rsidR="00CB0D36" w:rsidRPr="00A75535">
        <w:rPr>
          <w:sz w:val="24"/>
          <w:szCs w:val="24"/>
        </w:rPr>
        <w:t xml:space="preserve"> </w:t>
      </w:r>
      <w:r w:rsidR="00F62087" w:rsidRPr="00A75535">
        <w:rPr>
          <w:sz w:val="24"/>
          <w:szCs w:val="24"/>
        </w:rPr>
        <w:t xml:space="preserve">da </w:t>
      </w:r>
      <w:r w:rsidR="00CB0D36" w:rsidRPr="00A75535">
        <w:rPr>
          <w:sz w:val="24"/>
          <w:szCs w:val="24"/>
        </w:rPr>
        <w:t>enti terzi (</w:t>
      </w:r>
      <w:r w:rsidRPr="00A75535">
        <w:rPr>
          <w:sz w:val="24"/>
          <w:szCs w:val="24"/>
        </w:rPr>
        <w:t xml:space="preserve">alcuni </w:t>
      </w:r>
      <w:r w:rsidR="002A440F" w:rsidRPr="00A75535">
        <w:rPr>
          <w:sz w:val="24"/>
          <w:szCs w:val="24"/>
        </w:rPr>
        <w:t xml:space="preserve">di essi </w:t>
      </w:r>
      <w:r w:rsidRPr="00A75535">
        <w:rPr>
          <w:sz w:val="24"/>
          <w:szCs w:val="24"/>
        </w:rPr>
        <w:t>prevedono la collaborazione d</w:t>
      </w:r>
      <w:r w:rsidR="00CB0D36" w:rsidRPr="00A75535">
        <w:rPr>
          <w:sz w:val="24"/>
          <w:szCs w:val="24"/>
        </w:rPr>
        <w:t>i più organizzazioni)</w:t>
      </w:r>
      <w:r w:rsidRPr="00A75535">
        <w:rPr>
          <w:sz w:val="24"/>
          <w:szCs w:val="24"/>
        </w:rPr>
        <w:t xml:space="preserve"> </w:t>
      </w:r>
      <w:r w:rsidR="002A440F" w:rsidRPr="00A75535">
        <w:rPr>
          <w:sz w:val="24"/>
          <w:szCs w:val="24"/>
        </w:rPr>
        <w:t xml:space="preserve">con </w:t>
      </w:r>
      <w:r w:rsidRPr="00A75535">
        <w:rPr>
          <w:sz w:val="24"/>
          <w:szCs w:val="24"/>
        </w:rPr>
        <w:t>il coinvolgimento e/o la partec</w:t>
      </w:r>
      <w:r w:rsidR="00CB0D36" w:rsidRPr="00A75535">
        <w:rPr>
          <w:sz w:val="24"/>
          <w:szCs w:val="24"/>
        </w:rPr>
        <w:t>ipazione dell</w:t>
      </w:r>
      <w:r w:rsidR="00F46513">
        <w:rPr>
          <w:sz w:val="24"/>
          <w:szCs w:val="24"/>
        </w:rPr>
        <w:t>a</w:t>
      </w:r>
      <w:r w:rsidR="00CB0D36" w:rsidRPr="00A75535">
        <w:rPr>
          <w:sz w:val="24"/>
          <w:szCs w:val="24"/>
        </w:rPr>
        <w:t xml:space="preserve"> </w:t>
      </w:r>
      <w:r w:rsidR="00B7487D">
        <w:rPr>
          <w:sz w:val="24"/>
          <w:szCs w:val="24"/>
        </w:rPr>
        <w:t>popolazione</w:t>
      </w:r>
      <w:r w:rsidR="00CB0D36" w:rsidRPr="00A75535">
        <w:rPr>
          <w:sz w:val="24"/>
          <w:szCs w:val="24"/>
        </w:rPr>
        <w:t>.</w:t>
      </w:r>
      <w:r w:rsidRPr="00A75535">
        <w:rPr>
          <w:sz w:val="24"/>
          <w:szCs w:val="24"/>
        </w:rPr>
        <w:t xml:space="preserve"> </w:t>
      </w:r>
    </w:p>
    <w:p w:rsidR="00E12C67" w:rsidRDefault="00E12C67">
      <w:pPr>
        <w:tabs>
          <w:tab w:val="left" w:pos="567"/>
        </w:tabs>
        <w:rPr>
          <w:sz w:val="24"/>
          <w:szCs w:val="24"/>
        </w:rPr>
      </w:pPr>
    </w:p>
    <w:p w:rsidR="00CA0E77" w:rsidRPr="00200791" w:rsidRDefault="00CA0E77" w:rsidP="00200791">
      <w:pPr>
        <w:tabs>
          <w:tab w:val="left" w:pos="567"/>
        </w:tabs>
        <w:ind w:left="567" w:hanging="567"/>
        <w:rPr>
          <w:b/>
          <w:sz w:val="24"/>
          <w:szCs w:val="24"/>
        </w:rPr>
      </w:pPr>
      <w:r w:rsidRPr="00200791">
        <w:rPr>
          <w:b/>
          <w:sz w:val="24"/>
          <w:szCs w:val="24"/>
        </w:rPr>
        <w:t>5.</w:t>
      </w:r>
      <w:r w:rsidRPr="00200791">
        <w:rPr>
          <w:b/>
          <w:sz w:val="24"/>
          <w:szCs w:val="24"/>
        </w:rPr>
        <w:tab/>
        <w:t>Quanto spende il Cantone per la promozione della salute? Quanto spende il</w:t>
      </w:r>
      <w:r w:rsidR="00B265E1" w:rsidRPr="00200791">
        <w:rPr>
          <w:b/>
          <w:sz w:val="24"/>
          <w:szCs w:val="24"/>
        </w:rPr>
        <w:t xml:space="preserve"> </w:t>
      </w:r>
      <w:r w:rsidRPr="00200791">
        <w:rPr>
          <w:b/>
          <w:sz w:val="24"/>
          <w:szCs w:val="24"/>
        </w:rPr>
        <w:t xml:space="preserve">Cantone per la prevenzione? </w:t>
      </w:r>
    </w:p>
    <w:p w:rsidR="00CA0E77" w:rsidRDefault="00CA0E77">
      <w:pPr>
        <w:tabs>
          <w:tab w:val="left" w:pos="567"/>
        </w:tabs>
        <w:rPr>
          <w:b/>
          <w:sz w:val="24"/>
          <w:szCs w:val="24"/>
        </w:rPr>
      </w:pPr>
    </w:p>
    <w:p w:rsidR="00D5206C" w:rsidRPr="00B7487D" w:rsidRDefault="00F62087" w:rsidP="00877133">
      <w:pPr>
        <w:tabs>
          <w:tab w:val="left" w:pos="567"/>
          <w:tab w:val="left" w:pos="8077"/>
        </w:tabs>
        <w:rPr>
          <w:sz w:val="24"/>
          <w:szCs w:val="24"/>
        </w:rPr>
      </w:pPr>
      <w:r w:rsidRPr="00B7487D">
        <w:rPr>
          <w:sz w:val="24"/>
          <w:szCs w:val="24"/>
        </w:rPr>
        <w:t xml:space="preserve">I </w:t>
      </w:r>
      <w:r w:rsidR="00D5206C" w:rsidRPr="00200791">
        <w:rPr>
          <w:sz w:val="24"/>
          <w:szCs w:val="24"/>
        </w:rPr>
        <w:t>costi annui</w:t>
      </w:r>
      <w:r w:rsidR="00D5206C" w:rsidRPr="00B7487D">
        <w:rPr>
          <w:sz w:val="24"/>
          <w:szCs w:val="24"/>
        </w:rPr>
        <w:t xml:space="preserve"> dei PAC </w:t>
      </w:r>
      <w:r w:rsidRPr="00B7487D">
        <w:rPr>
          <w:sz w:val="24"/>
          <w:szCs w:val="24"/>
        </w:rPr>
        <w:t xml:space="preserve">di promozione e prevenzione </w:t>
      </w:r>
      <w:r w:rsidR="00D5206C" w:rsidRPr="00B7487D">
        <w:rPr>
          <w:sz w:val="24"/>
          <w:szCs w:val="24"/>
        </w:rPr>
        <w:t xml:space="preserve">sono </w:t>
      </w:r>
      <w:r w:rsidR="008F45AB">
        <w:rPr>
          <w:sz w:val="24"/>
          <w:szCs w:val="24"/>
        </w:rPr>
        <w:t xml:space="preserve">i seguenti: </w:t>
      </w:r>
    </w:p>
    <w:p w:rsidR="00D5206C" w:rsidRPr="00D5206C" w:rsidRDefault="00F62087" w:rsidP="00D5206C">
      <w:pPr>
        <w:pStyle w:val="Paragrafoelenco"/>
        <w:numPr>
          <w:ilvl w:val="0"/>
          <w:numId w:val="22"/>
        </w:numPr>
        <w:tabs>
          <w:tab w:val="left" w:pos="567"/>
          <w:tab w:val="left" w:pos="8077"/>
        </w:tabs>
        <w:rPr>
          <w:sz w:val="24"/>
          <w:szCs w:val="24"/>
          <w:lang w:val="it-IT"/>
        </w:rPr>
      </w:pPr>
      <w:r w:rsidRPr="00D5206C">
        <w:rPr>
          <w:sz w:val="24"/>
          <w:szCs w:val="24"/>
        </w:rPr>
        <w:t>1'035'675 fr</w:t>
      </w:r>
      <w:r w:rsidR="00B7487D">
        <w:rPr>
          <w:sz w:val="24"/>
          <w:szCs w:val="24"/>
        </w:rPr>
        <w:t>anchi</w:t>
      </w:r>
      <w:r w:rsidRPr="00D5206C">
        <w:rPr>
          <w:sz w:val="24"/>
          <w:szCs w:val="24"/>
        </w:rPr>
        <w:t xml:space="preserve"> per il</w:t>
      </w:r>
      <w:r w:rsidRPr="00D5206C">
        <w:rPr>
          <w:sz w:val="24"/>
          <w:szCs w:val="24"/>
          <w:lang w:val="it-IT"/>
        </w:rPr>
        <w:t xml:space="preserve"> </w:t>
      </w:r>
      <w:r w:rsidR="00A75535">
        <w:rPr>
          <w:sz w:val="24"/>
          <w:szCs w:val="24"/>
          <w:lang w:val="it-IT"/>
        </w:rPr>
        <w:t xml:space="preserve">PAC </w:t>
      </w:r>
      <w:r w:rsidRPr="00D5206C">
        <w:rPr>
          <w:sz w:val="24"/>
          <w:szCs w:val="24"/>
          <w:lang w:val="it-IT"/>
        </w:rPr>
        <w:t>“Promozione della salute 2021-2024”</w:t>
      </w:r>
    </w:p>
    <w:p w:rsidR="00D5206C" w:rsidRPr="00D5206C" w:rsidRDefault="00F62087" w:rsidP="00D5206C">
      <w:pPr>
        <w:pStyle w:val="Paragrafoelenco"/>
        <w:numPr>
          <w:ilvl w:val="0"/>
          <w:numId w:val="22"/>
        </w:numPr>
        <w:tabs>
          <w:tab w:val="left" w:pos="567"/>
          <w:tab w:val="left" w:pos="8077"/>
        </w:tabs>
        <w:rPr>
          <w:sz w:val="24"/>
          <w:szCs w:val="24"/>
          <w:lang w:val="it-IT"/>
        </w:rPr>
      </w:pPr>
      <w:r w:rsidRPr="00D5206C">
        <w:rPr>
          <w:sz w:val="24"/>
          <w:szCs w:val="24"/>
        </w:rPr>
        <w:t>1'066'625 fr</w:t>
      </w:r>
      <w:r w:rsidR="00B7487D">
        <w:rPr>
          <w:sz w:val="24"/>
          <w:szCs w:val="24"/>
        </w:rPr>
        <w:t xml:space="preserve">anchi </w:t>
      </w:r>
      <w:r w:rsidRPr="00D5206C">
        <w:rPr>
          <w:sz w:val="24"/>
          <w:szCs w:val="24"/>
        </w:rPr>
        <w:t xml:space="preserve">per </w:t>
      </w:r>
      <w:r w:rsidR="00A75535">
        <w:rPr>
          <w:sz w:val="24"/>
          <w:szCs w:val="24"/>
        </w:rPr>
        <w:t xml:space="preserve">il </w:t>
      </w:r>
      <w:r w:rsidRPr="00D5206C">
        <w:rPr>
          <w:sz w:val="24"/>
          <w:szCs w:val="24"/>
          <w:lang w:val="it-IT"/>
        </w:rPr>
        <w:t>PAC “Prevenzione alcol, tabac</w:t>
      </w:r>
      <w:r w:rsidR="00A84363" w:rsidRPr="00D5206C">
        <w:rPr>
          <w:sz w:val="24"/>
          <w:szCs w:val="24"/>
          <w:lang w:val="it-IT"/>
        </w:rPr>
        <w:t>co e prodotti affini 2021-2024”.</w:t>
      </w:r>
    </w:p>
    <w:p w:rsidR="00D5206C" w:rsidRDefault="00D5206C" w:rsidP="00877133">
      <w:pPr>
        <w:tabs>
          <w:tab w:val="left" w:pos="567"/>
          <w:tab w:val="left" w:pos="8077"/>
        </w:tabs>
        <w:rPr>
          <w:sz w:val="24"/>
          <w:szCs w:val="24"/>
          <w:lang w:val="it-IT"/>
        </w:rPr>
      </w:pPr>
    </w:p>
    <w:p w:rsidR="00A75535" w:rsidRDefault="00A75535" w:rsidP="00877133">
      <w:pPr>
        <w:tabs>
          <w:tab w:val="left" w:pos="567"/>
          <w:tab w:val="left" w:pos="8077"/>
        </w:tabs>
        <w:rPr>
          <w:sz w:val="24"/>
          <w:szCs w:val="24"/>
        </w:rPr>
      </w:pPr>
      <w:r>
        <w:rPr>
          <w:sz w:val="24"/>
          <w:szCs w:val="24"/>
          <w:lang w:val="it-IT"/>
        </w:rPr>
        <w:t>Il</w:t>
      </w:r>
      <w:r w:rsidR="00F62087">
        <w:rPr>
          <w:sz w:val="24"/>
          <w:szCs w:val="24"/>
          <w:lang w:val="it-IT"/>
        </w:rPr>
        <w:t xml:space="preserve"> PAC </w:t>
      </w:r>
      <w:r w:rsidR="00CA0E77" w:rsidRPr="00CA0E77">
        <w:rPr>
          <w:sz w:val="24"/>
          <w:szCs w:val="24"/>
          <w:lang w:val="it-IT"/>
        </w:rPr>
        <w:t>“Promozione della salute” 2021-</w:t>
      </w:r>
      <w:r w:rsidR="00F62087">
        <w:rPr>
          <w:sz w:val="24"/>
          <w:szCs w:val="24"/>
          <w:lang w:val="it-IT"/>
        </w:rPr>
        <w:t>2</w:t>
      </w:r>
      <w:r w:rsidR="00D5206C">
        <w:rPr>
          <w:sz w:val="24"/>
          <w:szCs w:val="24"/>
          <w:lang w:val="it-IT"/>
        </w:rPr>
        <w:t>024 è finanziato per il 48.6% (</w:t>
      </w:r>
      <w:r w:rsidR="00B7487D">
        <w:rPr>
          <w:sz w:val="24"/>
          <w:szCs w:val="24"/>
          <w:lang w:val="it-IT"/>
        </w:rPr>
        <w:t xml:space="preserve">fr. </w:t>
      </w:r>
      <w:r w:rsidR="00CA0E77" w:rsidRPr="00CA0E77">
        <w:rPr>
          <w:sz w:val="24"/>
          <w:szCs w:val="24"/>
          <w:lang w:val="it-IT"/>
        </w:rPr>
        <w:t>2'012'000</w:t>
      </w:r>
      <w:r w:rsidR="00B7487D">
        <w:rPr>
          <w:sz w:val="24"/>
          <w:szCs w:val="24"/>
          <w:lang w:val="it-IT"/>
        </w:rPr>
        <w:t xml:space="preserve"> sui quattro anni</w:t>
      </w:r>
      <w:r w:rsidR="00D5206C">
        <w:rPr>
          <w:sz w:val="24"/>
          <w:szCs w:val="24"/>
          <w:lang w:val="it-IT"/>
        </w:rPr>
        <w:t xml:space="preserve">) </w:t>
      </w:r>
      <w:r w:rsidR="00CA0E77" w:rsidRPr="00CA0E77">
        <w:rPr>
          <w:sz w:val="24"/>
          <w:szCs w:val="24"/>
          <w:lang w:val="it-IT"/>
        </w:rPr>
        <w:t xml:space="preserve">dalla </w:t>
      </w:r>
      <w:r w:rsidR="00F46513">
        <w:rPr>
          <w:sz w:val="24"/>
          <w:szCs w:val="24"/>
          <w:lang w:val="it-IT"/>
        </w:rPr>
        <w:t>F</w:t>
      </w:r>
      <w:r w:rsidR="00CA0E77" w:rsidRPr="00CA0E77">
        <w:rPr>
          <w:sz w:val="24"/>
          <w:szCs w:val="24"/>
          <w:lang w:val="it-IT"/>
        </w:rPr>
        <w:t>ondaz</w:t>
      </w:r>
      <w:r w:rsidR="00D5206C">
        <w:rPr>
          <w:sz w:val="24"/>
          <w:szCs w:val="24"/>
          <w:lang w:val="it-IT"/>
        </w:rPr>
        <w:t>ione Promozione Salute Svizzera. I</w:t>
      </w:r>
      <w:r w:rsidR="00F62087">
        <w:rPr>
          <w:sz w:val="24"/>
          <w:szCs w:val="24"/>
          <w:lang w:val="it-IT"/>
        </w:rPr>
        <w:t>l</w:t>
      </w:r>
      <w:r w:rsidR="00CA0E77" w:rsidRPr="00CA0E77">
        <w:rPr>
          <w:sz w:val="24"/>
          <w:szCs w:val="24"/>
          <w:lang w:val="it-IT"/>
        </w:rPr>
        <w:t xml:space="preserve"> </w:t>
      </w:r>
      <w:r w:rsidR="00B265E1">
        <w:rPr>
          <w:sz w:val="24"/>
          <w:szCs w:val="24"/>
          <w:lang w:val="it-IT"/>
        </w:rPr>
        <w:t>p</w:t>
      </w:r>
      <w:r w:rsidR="00CA0E77" w:rsidRPr="00CA0E77">
        <w:rPr>
          <w:sz w:val="24"/>
          <w:szCs w:val="24"/>
          <w:lang w:val="it-IT"/>
        </w:rPr>
        <w:t xml:space="preserve">rogramma “Prevenzione alcol, tabacco e prodotti affini 2021-2024” beneficia di un finanziamento annuo </w:t>
      </w:r>
      <w:r w:rsidR="00A84363">
        <w:rPr>
          <w:sz w:val="24"/>
          <w:szCs w:val="24"/>
          <w:lang w:val="it-IT"/>
        </w:rPr>
        <w:t xml:space="preserve">proveniente dal </w:t>
      </w:r>
      <w:r w:rsidR="00CA0E77" w:rsidRPr="00CA0E77">
        <w:rPr>
          <w:sz w:val="24"/>
          <w:szCs w:val="24"/>
          <w:lang w:val="it-IT"/>
        </w:rPr>
        <w:t>Fondo federa</w:t>
      </w:r>
      <w:r w:rsidR="00D5206C">
        <w:rPr>
          <w:sz w:val="24"/>
          <w:szCs w:val="24"/>
          <w:lang w:val="it-IT"/>
        </w:rPr>
        <w:t xml:space="preserve">le per la prevenzione tabagismo, </w:t>
      </w:r>
      <w:r w:rsidR="009F2060">
        <w:rPr>
          <w:sz w:val="24"/>
          <w:szCs w:val="24"/>
          <w:lang w:val="it-IT"/>
        </w:rPr>
        <w:t xml:space="preserve">pari a </w:t>
      </w:r>
      <w:r w:rsidR="00B7487D">
        <w:rPr>
          <w:sz w:val="24"/>
          <w:szCs w:val="24"/>
          <w:lang w:val="it-IT"/>
        </w:rPr>
        <w:t xml:space="preserve">fr. </w:t>
      </w:r>
      <w:r w:rsidR="00BC2D09" w:rsidRPr="00BC2D09">
        <w:rPr>
          <w:sz w:val="24"/>
          <w:szCs w:val="24"/>
          <w:lang w:val="it-IT"/>
        </w:rPr>
        <w:t xml:space="preserve">109'500 </w:t>
      </w:r>
      <w:r w:rsidR="009F2060">
        <w:rPr>
          <w:sz w:val="24"/>
          <w:szCs w:val="24"/>
          <w:lang w:val="it-IT"/>
        </w:rPr>
        <w:t xml:space="preserve">nel 2021, </w:t>
      </w:r>
      <w:r w:rsidR="00B7487D">
        <w:rPr>
          <w:sz w:val="24"/>
          <w:szCs w:val="24"/>
          <w:lang w:val="it-IT"/>
        </w:rPr>
        <w:t xml:space="preserve">fr. </w:t>
      </w:r>
      <w:r w:rsidR="009F2060">
        <w:rPr>
          <w:sz w:val="24"/>
          <w:szCs w:val="24"/>
          <w:lang w:val="it-IT"/>
        </w:rPr>
        <w:t>98'110 nel 2022 e</w:t>
      </w:r>
      <w:r w:rsidR="00BC2D09" w:rsidRPr="00BC2D09">
        <w:rPr>
          <w:sz w:val="24"/>
          <w:szCs w:val="24"/>
          <w:lang w:val="it-IT"/>
        </w:rPr>
        <w:t xml:space="preserve"> </w:t>
      </w:r>
      <w:r w:rsidR="00B7487D">
        <w:rPr>
          <w:sz w:val="24"/>
          <w:szCs w:val="24"/>
          <w:lang w:val="it-IT"/>
        </w:rPr>
        <w:t xml:space="preserve">fr. </w:t>
      </w:r>
      <w:r w:rsidR="00BC2D09" w:rsidRPr="00BC2D09">
        <w:rPr>
          <w:sz w:val="24"/>
          <w:szCs w:val="24"/>
          <w:lang w:val="it-IT"/>
        </w:rPr>
        <w:t>99'417 nel</w:t>
      </w:r>
      <w:r w:rsidR="00D5206C">
        <w:rPr>
          <w:sz w:val="24"/>
          <w:szCs w:val="24"/>
          <w:lang w:val="it-IT"/>
        </w:rPr>
        <w:t xml:space="preserve"> 2023</w:t>
      </w:r>
      <w:r w:rsidR="001C5BC8">
        <w:rPr>
          <w:sz w:val="24"/>
          <w:szCs w:val="24"/>
        </w:rPr>
        <w:t>.</w:t>
      </w:r>
      <w:r w:rsidR="00CA0E77" w:rsidRPr="00CA0E77">
        <w:rPr>
          <w:sz w:val="24"/>
          <w:szCs w:val="24"/>
        </w:rPr>
        <w:t xml:space="preserve"> </w:t>
      </w:r>
      <w:r w:rsidR="00D5206C">
        <w:rPr>
          <w:sz w:val="24"/>
          <w:szCs w:val="24"/>
        </w:rPr>
        <w:t xml:space="preserve">Il contributo più importante </w:t>
      </w:r>
      <w:r w:rsidR="00B7487D">
        <w:rPr>
          <w:sz w:val="24"/>
          <w:szCs w:val="24"/>
        </w:rPr>
        <w:t xml:space="preserve">giunge </w:t>
      </w:r>
      <w:r w:rsidR="00617104" w:rsidRPr="00CA0E77">
        <w:rPr>
          <w:sz w:val="24"/>
          <w:szCs w:val="24"/>
        </w:rPr>
        <w:t xml:space="preserve">dal provento della decima dell’alcol versato </w:t>
      </w:r>
      <w:r>
        <w:rPr>
          <w:sz w:val="24"/>
          <w:szCs w:val="24"/>
        </w:rPr>
        <w:t>annualmente al C</w:t>
      </w:r>
      <w:r w:rsidR="00617104" w:rsidRPr="00CA0E77">
        <w:rPr>
          <w:sz w:val="24"/>
          <w:szCs w:val="24"/>
        </w:rPr>
        <w:t xml:space="preserve">antone in conformità con la </w:t>
      </w:r>
      <w:r w:rsidR="00617104">
        <w:rPr>
          <w:sz w:val="24"/>
          <w:szCs w:val="24"/>
        </w:rPr>
        <w:t>l</w:t>
      </w:r>
      <w:r w:rsidR="00617104" w:rsidRPr="00CA0E77">
        <w:rPr>
          <w:sz w:val="24"/>
          <w:szCs w:val="24"/>
        </w:rPr>
        <w:t>egge fe</w:t>
      </w:r>
      <w:r w:rsidR="00617104">
        <w:rPr>
          <w:sz w:val="24"/>
          <w:szCs w:val="24"/>
        </w:rPr>
        <w:t>derale sulle bevande distillate</w:t>
      </w:r>
      <w:r w:rsidR="00D5206C">
        <w:rPr>
          <w:sz w:val="24"/>
          <w:szCs w:val="24"/>
        </w:rPr>
        <w:t xml:space="preserve"> </w:t>
      </w:r>
      <w:r w:rsidR="00ED6124">
        <w:rPr>
          <w:sz w:val="24"/>
          <w:szCs w:val="24"/>
        </w:rPr>
        <w:t xml:space="preserve">attraverso il </w:t>
      </w:r>
      <w:r w:rsidR="00CA0E77" w:rsidRPr="00CA0E77">
        <w:rPr>
          <w:sz w:val="24"/>
          <w:szCs w:val="24"/>
        </w:rPr>
        <w:t xml:space="preserve">Fondo alcol </w:t>
      </w:r>
      <w:r w:rsidR="00617104">
        <w:rPr>
          <w:sz w:val="24"/>
          <w:szCs w:val="24"/>
        </w:rPr>
        <w:t xml:space="preserve">con un importo annuale pari a circa </w:t>
      </w:r>
      <w:r w:rsidR="00A84363">
        <w:rPr>
          <w:sz w:val="24"/>
          <w:szCs w:val="24"/>
        </w:rPr>
        <w:t>un milione di franchi.</w:t>
      </w:r>
      <w:r w:rsidR="009F2060">
        <w:rPr>
          <w:sz w:val="24"/>
          <w:szCs w:val="24"/>
        </w:rPr>
        <w:t xml:space="preserve"> </w:t>
      </w:r>
    </w:p>
    <w:p w:rsidR="00A75535" w:rsidRDefault="00A75535" w:rsidP="00877133">
      <w:pPr>
        <w:tabs>
          <w:tab w:val="left" w:pos="567"/>
          <w:tab w:val="left" w:pos="8077"/>
        </w:tabs>
        <w:rPr>
          <w:sz w:val="24"/>
          <w:szCs w:val="24"/>
        </w:rPr>
      </w:pPr>
    </w:p>
    <w:p w:rsidR="00CA0E77" w:rsidRDefault="00A01E2F" w:rsidP="00877133">
      <w:pPr>
        <w:tabs>
          <w:tab w:val="left" w:pos="567"/>
          <w:tab w:val="left" w:pos="8077"/>
        </w:tabs>
        <w:rPr>
          <w:sz w:val="24"/>
          <w:szCs w:val="24"/>
        </w:rPr>
      </w:pPr>
      <w:r>
        <w:rPr>
          <w:sz w:val="24"/>
          <w:szCs w:val="24"/>
        </w:rPr>
        <w:t>Inoltre, il Canton</w:t>
      </w:r>
      <w:r w:rsidR="0047597A">
        <w:rPr>
          <w:sz w:val="24"/>
          <w:szCs w:val="24"/>
        </w:rPr>
        <w:t>e</w:t>
      </w:r>
      <w:r w:rsidR="0085571A">
        <w:rPr>
          <w:sz w:val="24"/>
          <w:szCs w:val="24"/>
        </w:rPr>
        <w:t xml:space="preserve"> </w:t>
      </w:r>
      <w:r>
        <w:rPr>
          <w:sz w:val="24"/>
          <w:szCs w:val="24"/>
        </w:rPr>
        <w:t>promuove ulteriori</w:t>
      </w:r>
      <w:r w:rsidR="0025036E">
        <w:rPr>
          <w:sz w:val="24"/>
          <w:szCs w:val="24"/>
        </w:rPr>
        <w:t xml:space="preserve"> </w:t>
      </w:r>
      <w:r w:rsidR="00CA0E77" w:rsidRPr="00CA0E77">
        <w:rPr>
          <w:sz w:val="24"/>
          <w:szCs w:val="24"/>
        </w:rPr>
        <w:t xml:space="preserve">progetti interdipartimentali </w:t>
      </w:r>
      <w:r>
        <w:rPr>
          <w:sz w:val="24"/>
          <w:szCs w:val="24"/>
        </w:rPr>
        <w:t xml:space="preserve">dedicati alla </w:t>
      </w:r>
      <w:r w:rsidR="00CA0E77" w:rsidRPr="00CA0E77">
        <w:rPr>
          <w:sz w:val="24"/>
          <w:szCs w:val="24"/>
        </w:rPr>
        <w:t xml:space="preserve">promozione della salute e la prevenzione come </w:t>
      </w:r>
      <w:hyperlink r:id="rId24" w:history="1">
        <w:r w:rsidRPr="001C5BC8">
          <w:rPr>
            <w:rStyle w:val="Collegamentoipertestuale"/>
            <w:sz w:val="24"/>
            <w:szCs w:val="24"/>
          </w:rPr>
          <w:t>Migrazione e salute</w:t>
        </w:r>
      </w:hyperlink>
      <w:r>
        <w:rPr>
          <w:rStyle w:val="Collegamentoipertestuale"/>
          <w:sz w:val="24"/>
          <w:szCs w:val="24"/>
        </w:rPr>
        <w:t>,</w:t>
      </w:r>
      <w:r w:rsidR="00A75535">
        <w:rPr>
          <w:sz w:val="24"/>
          <w:szCs w:val="24"/>
        </w:rPr>
        <w:t xml:space="preserve"> S</w:t>
      </w:r>
      <w:r w:rsidR="00CA0E77" w:rsidRPr="00CA0E77">
        <w:rPr>
          <w:sz w:val="24"/>
          <w:szCs w:val="24"/>
        </w:rPr>
        <w:t>alute e ambiente (</w:t>
      </w:r>
      <w:r>
        <w:rPr>
          <w:sz w:val="24"/>
          <w:szCs w:val="24"/>
        </w:rPr>
        <w:t xml:space="preserve">con il </w:t>
      </w:r>
      <w:hyperlink r:id="rId25" w:history="1">
        <w:r w:rsidR="00CA0E77" w:rsidRPr="001C5BC8">
          <w:rPr>
            <w:rStyle w:val="Collegamentoipertestuale"/>
            <w:sz w:val="24"/>
            <w:szCs w:val="24"/>
          </w:rPr>
          <w:t>Gruppo operativo salute ambiente</w:t>
        </w:r>
      </w:hyperlink>
      <w:r w:rsidR="00CA0E77" w:rsidRPr="00CA0E77">
        <w:rPr>
          <w:sz w:val="24"/>
          <w:szCs w:val="24"/>
        </w:rPr>
        <w:t xml:space="preserve">) </w:t>
      </w:r>
      <w:r w:rsidR="0025036E">
        <w:rPr>
          <w:sz w:val="24"/>
          <w:szCs w:val="24"/>
        </w:rPr>
        <w:t>e</w:t>
      </w:r>
      <w:r w:rsidR="00CA0E77" w:rsidRPr="00CA0E77">
        <w:rPr>
          <w:sz w:val="24"/>
          <w:szCs w:val="24"/>
        </w:rPr>
        <w:t xml:space="preserve"> a</w:t>
      </w:r>
      <w:r>
        <w:rPr>
          <w:sz w:val="24"/>
          <w:szCs w:val="24"/>
        </w:rPr>
        <w:t xml:space="preserve">ltri </w:t>
      </w:r>
      <w:r w:rsidR="00CA0E77" w:rsidRPr="00CA0E77">
        <w:rPr>
          <w:sz w:val="24"/>
          <w:szCs w:val="24"/>
        </w:rPr>
        <w:t>progetti più specifici concernenti la salute mentale (</w:t>
      </w:r>
      <w:hyperlink r:id="rId26" w:history="1">
        <w:r w:rsidR="00B265E1">
          <w:rPr>
            <w:rStyle w:val="Collegamentoipertestuale"/>
            <w:sz w:val="24"/>
            <w:szCs w:val="24"/>
          </w:rPr>
          <w:t>c</w:t>
        </w:r>
        <w:r w:rsidR="00CA0E77" w:rsidRPr="001C5BC8">
          <w:rPr>
            <w:rStyle w:val="Collegamentoipertestuale"/>
            <w:sz w:val="24"/>
            <w:szCs w:val="24"/>
          </w:rPr>
          <w:t>ampagna salutepsi</w:t>
        </w:r>
      </w:hyperlink>
      <w:r w:rsidR="00CA0E77" w:rsidRPr="00CA0E77">
        <w:rPr>
          <w:sz w:val="24"/>
          <w:szCs w:val="24"/>
        </w:rPr>
        <w:t xml:space="preserve">, </w:t>
      </w:r>
      <w:hyperlink r:id="rId27" w:anchor=":~:text=%C2%ABAlleanza%20contro%20la%20depressione%20Ticino,ai%20servizi%20in%20modo%20tempestivo." w:history="1">
        <w:r w:rsidR="00CA0E77" w:rsidRPr="001C5BC8">
          <w:rPr>
            <w:rStyle w:val="Collegamentoipertestuale"/>
            <w:sz w:val="24"/>
            <w:szCs w:val="24"/>
          </w:rPr>
          <w:t>Alleanza contro la depressione</w:t>
        </w:r>
      </w:hyperlink>
      <w:r w:rsidR="00CA0E77" w:rsidRPr="00CA0E77">
        <w:rPr>
          <w:sz w:val="24"/>
          <w:szCs w:val="24"/>
        </w:rPr>
        <w:t>)</w:t>
      </w:r>
      <w:r>
        <w:rPr>
          <w:sz w:val="24"/>
          <w:szCs w:val="24"/>
        </w:rPr>
        <w:t xml:space="preserve">, senza dimenticare il sostegno a </w:t>
      </w:r>
      <w:r>
        <w:rPr>
          <w:sz w:val="24"/>
          <w:szCs w:val="24"/>
        </w:rPr>
        <w:lastRenderedPageBreak/>
        <w:t>studi e</w:t>
      </w:r>
      <w:r w:rsidR="00CA0E77" w:rsidRPr="00CA0E77">
        <w:rPr>
          <w:sz w:val="24"/>
          <w:szCs w:val="24"/>
        </w:rPr>
        <w:t xml:space="preserve"> ricerche epidemiologiche e di valutazione</w:t>
      </w:r>
      <w:r w:rsidR="00311D6A">
        <w:rPr>
          <w:sz w:val="24"/>
          <w:szCs w:val="24"/>
        </w:rPr>
        <w:t xml:space="preserve"> sanitaria</w:t>
      </w:r>
      <w:r w:rsidR="00B7487D">
        <w:rPr>
          <w:sz w:val="24"/>
          <w:szCs w:val="24"/>
        </w:rPr>
        <w:t xml:space="preserve">. La </w:t>
      </w:r>
      <w:r w:rsidR="00CA0E77" w:rsidRPr="00CA0E77">
        <w:rPr>
          <w:sz w:val="24"/>
          <w:szCs w:val="24"/>
        </w:rPr>
        <w:t xml:space="preserve">spesa annua </w:t>
      </w:r>
      <w:r w:rsidR="00877133">
        <w:rPr>
          <w:sz w:val="24"/>
          <w:szCs w:val="24"/>
        </w:rPr>
        <w:t xml:space="preserve">complessiva </w:t>
      </w:r>
      <w:r w:rsidR="00B7487D">
        <w:rPr>
          <w:sz w:val="24"/>
          <w:szCs w:val="24"/>
        </w:rPr>
        <w:t xml:space="preserve">di questi progetti si situa </w:t>
      </w:r>
      <w:r w:rsidR="00CA0E77" w:rsidRPr="00CA0E77">
        <w:rPr>
          <w:sz w:val="24"/>
          <w:szCs w:val="24"/>
        </w:rPr>
        <w:t>a</w:t>
      </w:r>
      <w:r>
        <w:rPr>
          <w:sz w:val="24"/>
          <w:szCs w:val="24"/>
        </w:rPr>
        <w:t>ttorn</w:t>
      </w:r>
      <w:r w:rsidR="00B7487D">
        <w:rPr>
          <w:sz w:val="24"/>
          <w:szCs w:val="24"/>
        </w:rPr>
        <w:t>o</w:t>
      </w:r>
      <w:r>
        <w:rPr>
          <w:sz w:val="24"/>
          <w:szCs w:val="24"/>
        </w:rPr>
        <w:t xml:space="preserve"> ai</w:t>
      </w:r>
      <w:r w:rsidR="00CA0E77" w:rsidRPr="00CA0E77">
        <w:rPr>
          <w:sz w:val="24"/>
          <w:szCs w:val="24"/>
        </w:rPr>
        <w:t xml:space="preserve"> 200'000</w:t>
      </w:r>
      <w:r w:rsidR="001C5BC8">
        <w:rPr>
          <w:sz w:val="24"/>
          <w:szCs w:val="24"/>
        </w:rPr>
        <w:t xml:space="preserve"> fr</w:t>
      </w:r>
      <w:r w:rsidR="00B7487D">
        <w:rPr>
          <w:sz w:val="24"/>
          <w:szCs w:val="24"/>
        </w:rPr>
        <w:t>anchi</w:t>
      </w:r>
      <w:r w:rsidR="001C5BC8">
        <w:rPr>
          <w:sz w:val="24"/>
          <w:szCs w:val="24"/>
        </w:rPr>
        <w:t>.</w:t>
      </w:r>
      <w:r w:rsidR="00CA0E77" w:rsidRPr="00CA0E77">
        <w:rPr>
          <w:sz w:val="24"/>
          <w:szCs w:val="24"/>
        </w:rPr>
        <w:t xml:space="preserve"> </w:t>
      </w:r>
    </w:p>
    <w:p w:rsidR="00BD7C59" w:rsidRDefault="00BD7C59">
      <w:pPr>
        <w:tabs>
          <w:tab w:val="left" w:pos="567"/>
        </w:tabs>
        <w:rPr>
          <w:sz w:val="24"/>
          <w:szCs w:val="24"/>
        </w:rPr>
      </w:pPr>
    </w:p>
    <w:p w:rsidR="00CA0E77" w:rsidRDefault="00CA0E77">
      <w:pPr>
        <w:tabs>
          <w:tab w:val="left" w:pos="567"/>
        </w:tabs>
        <w:rPr>
          <w:b/>
          <w:sz w:val="24"/>
          <w:szCs w:val="24"/>
        </w:rPr>
      </w:pPr>
      <w:r>
        <w:rPr>
          <w:b/>
          <w:sz w:val="24"/>
          <w:szCs w:val="24"/>
        </w:rPr>
        <w:t>6.</w:t>
      </w:r>
      <w:r>
        <w:rPr>
          <w:b/>
          <w:sz w:val="24"/>
          <w:szCs w:val="24"/>
        </w:rPr>
        <w:tab/>
      </w:r>
      <w:r w:rsidRPr="00CA0E77">
        <w:rPr>
          <w:b/>
          <w:sz w:val="24"/>
          <w:szCs w:val="24"/>
        </w:rPr>
        <w:t xml:space="preserve">Qual è </w:t>
      </w:r>
      <w:r w:rsidR="003D3FCF">
        <w:rPr>
          <w:b/>
          <w:sz w:val="24"/>
          <w:szCs w:val="24"/>
        </w:rPr>
        <w:t>l</w:t>
      </w:r>
      <w:r w:rsidR="00F46513">
        <w:rPr>
          <w:b/>
          <w:sz w:val="24"/>
          <w:szCs w:val="24"/>
        </w:rPr>
        <w:t>a</w:t>
      </w:r>
      <w:r w:rsidR="003D3FCF">
        <w:rPr>
          <w:b/>
          <w:sz w:val="24"/>
          <w:szCs w:val="24"/>
        </w:rPr>
        <w:t xml:space="preserve"> coordina</w:t>
      </w:r>
      <w:r w:rsidR="00F46513">
        <w:rPr>
          <w:b/>
          <w:sz w:val="24"/>
          <w:szCs w:val="24"/>
        </w:rPr>
        <w:t>zione</w:t>
      </w:r>
      <w:r w:rsidR="003D3FCF">
        <w:rPr>
          <w:b/>
          <w:sz w:val="24"/>
          <w:szCs w:val="24"/>
        </w:rPr>
        <w:t xml:space="preserve"> </w:t>
      </w:r>
      <w:r w:rsidRPr="00CA0E77">
        <w:rPr>
          <w:b/>
          <w:sz w:val="24"/>
          <w:szCs w:val="24"/>
        </w:rPr>
        <w:t xml:space="preserve">o suddivisione dei compiti con i Comuni in questo </w:t>
      </w:r>
      <w:r>
        <w:rPr>
          <w:b/>
          <w:sz w:val="24"/>
          <w:szCs w:val="24"/>
        </w:rPr>
        <w:br/>
      </w:r>
      <w:r>
        <w:rPr>
          <w:b/>
          <w:sz w:val="24"/>
          <w:szCs w:val="24"/>
        </w:rPr>
        <w:tab/>
      </w:r>
      <w:r w:rsidRPr="00CA0E77">
        <w:rPr>
          <w:b/>
          <w:sz w:val="24"/>
          <w:szCs w:val="24"/>
        </w:rPr>
        <w:t xml:space="preserve">ambito? </w:t>
      </w:r>
    </w:p>
    <w:p w:rsidR="00CA0E77" w:rsidRDefault="00CA0E77">
      <w:pPr>
        <w:tabs>
          <w:tab w:val="left" w:pos="567"/>
        </w:tabs>
        <w:rPr>
          <w:b/>
          <w:sz w:val="24"/>
          <w:szCs w:val="24"/>
        </w:rPr>
      </w:pPr>
    </w:p>
    <w:p w:rsidR="00CA0E77" w:rsidRPr="00CA0E77" w:rsidRDefault="00CD5C7F">
      <w:pPr>
        <w:tabs>
          <w:tab w:val="left" w:pos="567"/>
        </w:tabs>
        <w:rPr>
          <w:sz w:val="24"/>
          <w:szCs w:val="24"/>
        </w:rPr>
      </w:pPr>
      <w:r>
        <w:rPr>
          <w:sz w:val="24"/>
          <w:szCs w:val="24"/>
        </w:rPr>
        <w:t>I</w:t>
      </w:r>
      <w:r w:rsidR="00CA0E77" w:rsidRPr="00CA0E77">
        <w:rPr>
          <w:sz w:val="24"/>
          <w:szCs w:val="24"/>
        </w:rPr>
        <w:t xml:space="preserve"> </w:t>
      </w:r>
      <w:r w:rsidR="00F46513">
        <w:rPr>
          <w:sz w:val="24"/>
          <w:szCs w:val="24"/>
        </w:rPr>
        <w:t>C</w:t>
      </w:r>
      <w:r w:rsidR="00CA0E77" w:rsidRPr="00CA0E77">
        <w:rPr>
          <w:sz w:val="24"/>
          <w:szCs w:val="24"/>
        </w:rPr>
        <w:t xml:space="preserve">omuni giocano </w:t>
      </w:r>
      <w:r>
        <w:rPr>
          <w:sz w:val="24"/>
          <w:szCs w:val="24"/>
        </w:rPr>
        <w:t>un ruolo strategico chiave nel</w:t>
      </w:r>
      <w:r w:rsidR="00CA0E77" w:rsidRPr="00CA0E77">
        <w:rPr>
          <w:sz w:val="24"/>
          <w:szCs w:val="24"/>
        </w:rPr>
        <w:t>la promozione della salute e per la prevenzione</w:t>
      </w:r>
      <w:r w:rsidR="00E96391">
        <w:rPr>
          <w:sz w:val="24"/>
          <w:szCs w:val="24"/>
        </w:rPr>
        <w:t>. I</w:t>
      </w:r>
      <w:r w:rsidR="00D74C7D">
        <w:rPr>
          <w:sz w:val="24"/>
          <w:szCs w:val="24"/>
        </w:rPr>
        <w:t xml:space="preserve">l Cantone </w:t>
      </w:r>
      <w:r>
        <w:rPr>
          <w:sz w:val="24"/>
          <w:szCs w:val="24"/>
        </w:rPr>
        <w:t>ne promuove attivamente il coinvolgimento</w:t>
      </w:r>
      <w:r w:rsidR="00E96391">
        <w:rPr>
          <w:sz w:val="24"/>
          <w:szCs w:val="24"/>
        </w:rPr>
        <w:t>:</w:t>
      </w:r>
      <w:r>
        <w:rPr>
          <w:sz w:val="24"/>
          <w:szCs w:val="24"/>
        </w:rPr>
        <w:t xml:space="preserve"> </w:t>
      </w:r>
      <w:r w:rsidR="00A75535">
        <w:rPr>
          <w:sz w:val="24"/>
          <w:szCs w:val="24"/>
        </w:rPr>
        <w:t>p</w:t>
      </w:r>
      <w:r w:rsidR="00CA0E77" w:rsidRPr="00CA0E77">
        <w:rPr>
          <w:sz w:val="24"/>
          <w:szCs w:val="24"/>
        </w:rPr>
        <w:t xml:space="preserve">rogetti quali </w:t>
      </w:r>
      <w:hyperlink r:id="rId28" w:history="1">
        <w:r w:rsidR="00CA0E77" w:rsidRPr="00D74C7D">
          <w:rPr>
            <w:rStyle w:val="Collegamentoipertestuale"/>
            <w:sz w:val="24"/>
            <w:szCs w:val="24"/>
          </w:rPr>
          <w:t xml:space="preserve"> Fitness park</w:t>
        </w:r>
      </w:hyperlink>
      <w:r w:rsidR="00B265E1">
        <w:rPr>
          <w:sz w:val="24"/>
          <w:szCs w:val="24"/>
        </w:rPr>
        <w:t xml:space="preserve"> e</w:t>
      </w:r>
      <w:r w:rsidR="00CA0E77" w:rsidRPr="00CA0E77">
        <w:rPr>
          <w:sz w:val="24"/>
          <w:szCs w:val="24"/>
        </w:rPr>
        <w:t xml:space="preserve"> Comuni promotori </w:t>
      </w:r>
      <w:r w:rsidR="00ED6124">
        <w:rPr>
          <w:sz w:val="24"/>
          <w:szCs w:val="24"/>
        </w:rPr>
        <w:t xml:space="preserve">dell’invecchiamento in </w:t>
      </w:r>
      <w:r w:rsidR="00CA0E77" w:rsidRPr="00CA0E77">
        <w:rPr>
          <w:sz w:val="24"/>
          <w:szCs w:val="24"/>
        </w:rPr>
        <w:t xml:space="preserve">salute ne sono un esempio. </w:t>
      </w:r>
    </w:p>
    <w:p w:rsidR="00CA0E77" w:rsidRPr="00CA0E77" w:rsidRDefault="00CA0E77">
      <w:pPr>
        <w:tabs>
          <w:tab w:val="left" w:pos="567"/>
        </w:tabs>
        <w:rPr>
          <w:b/>
          <w:sz w:val="24"/>
          <w:szCs w:val="24"/>
        </w:rPr>
      </w:pPr>
    </w:p>
    <w:p w:rsidR="00CA0E77" w:rsidRDefault="00CA0E77">
      <w:pPr>
        <w:tabs>
          <w:tab w:val="left" w:pos="567"/>
        </w:tabs>
        <w:rPr>
          <w:b/>
          <w:sz w:val="24"/>
          <w:szCs w:val="24"/>
        </w:rPr>
      </w:pPr>
      <w:r>
        <w:rPr>
          <w:b/>
          <w:sz w:val="24"/>
          <w:szCs w:val="24"/>
        </w:rPr>
        <w:t>7.</w:t>
      </w:r>
      <w:r>
        <w:rPr>
          <w:b/>
          <w:sz w:val="24"/>
          <w:szCs w:val="24"/>
        </w:rPr>
        <w:tab/>
      </w:r>
      <w:r w:rsidRPr="00CA0E77">
        <w:rPr>
          <w:b/>
          <w:sz w:val="24"/>
          <w:szCs w:val="24"/>
        </w:rPr>
        <w:t xml:space="preserve">Se ritiene necessario o anche solo utile invertire il trend ed incentivare la spesa </w:t>
      </w:r>
      <w:r>
        <w:rPr>
          <w:b/>
          <w:sz w:val="24"/>
          <w:szCs w:val="24"/>
        </w:rPr>
        <w:br/>
      </w:r>
      <w:r>
        <w:rPr>
          <w:b/>
          <w:sz w:val="24"/>
          <w:szCs w:val="24"/>
        </w:rPr>
        <w:tab/>
      </w:r>
      <w:r w:rsidRPr="00CA0E77">
        <w:rPr>
          <w:b/>
          <w:sz w:val="24"/>
          <w:szCs w:val="24"/>
        </w:rPr>
        <w:t>in questi due ambiti?</w:t>
      </w:r>
    </w:p>
    <w:p w:rsidR="00CA0E77" w:rsidRPr="00CA0E77" w:rsidRDefault="00CA0E77">
      <w:pPr>
        <w:tabs>
          <w:tab w:val="left" w:pos="567"/>
        </w:tabs>
        <w:rPr>
          <w:b/>
          <w:sz w:val="24"/>
          <w:szCs w:val="24"/>
        </w:rPr>
      </w:pPr>
    </w:p>
    <w:p w:rsidR="00ED6124" w:rsidRDefault="00ED6124">
      <w:pPr>
        <w:rPr>
          <w:rFonts w:cs="Arial"/>
          <w:sz w:val="24"/>
          <w:szCs w:val="24"/>
        </w:rPr>
      </w:pPr>
      <w:r w:rsidRPr="00877133">
        <w:rPr>
          <w:rFonts w:cs="Arial"/>
          <w:sz w:val="24"/>
          <w:szCs w:val="24"/>
        </w:rPr>
        <w:t>L’impegno cantonale a favore della prevenzione e della promozione della salute della popolazione ticinese</w:t>
      </w:r>
      <w:r>
        <w:rPr>
          <w:rFonts w:cs="Arial"/>
          <w:sz w:val="24"/>
          <w:szCs w:val="24"/>
        </w:rPr>
        <w:t xml:space="preserve"> gode della massima attenzione e viene declinato attraverso i programmi esposti in precedenza,</w:t>
      </w:r>
      <w:r w:rsidR="0047597A">
        <w:rPr>
          <w:rFonts w:cs="Arial"/>
          <w:sz w:val="24"/>
          <w:szCs w:val="24"/>
        </w:rPr>
        <w:t xml:space="preserve"> grazie a</w:t>
      </w:r>
      <w:r>
        <w:rPr>
          <w:rFonts w:cs="Arial"/>
          <w:sz w:val="24"/>
          <w:szCs w:val="24"/>
        </w:rPr>
        <w:t xml:space="preserve"> risorse destinate specificatamente a tale scopo sul piano cantonale</w:t>
      </w:r>
      <w:r w:rsidR="0047597A">
        <w:rPr>
          <w:rFonts w:cs="Arial"/>
          <w:sz w:val="24"/>
          <w:szCs w:val="24"/>
        </w:rPr>
        <w:t xml:space="preserve"> </w:t>
      </w:r>
      <w:r>
        <w:rPr>
          <w:rFonts w:cs="Arial"/>
          <w:sz w:val="24"/>
          <w:szCs w:val="24"/>
        </w:rPr>
        <w:t>e facendo capo ai contributi federali</w:t>
      </w:r>
      <w:r w:rsidR="0047597A">
        <w:rPr>
          <w:rFonts w:cs="Arial"/>
          <w:sz w:val="24"/>
          <w:szCs w:val="24"/>
        </w:rPr>
        <w:t>. Come visto in precedenza, le risorse cantonali sono sostanzialmente rimaste costanti mentre quelle</w:t>
      </w:r>
      <w:r w:rsidR="009329CF">
        <w:rPr>
          <w:rFonts w:cs="Arial"/>
          <w:sz w:val="24"/>
          <w:szCs w:val="24"/>
        </w:rPr>
        <w:t xml:space="preserve"> federali sono aumentate, in ragione anche de</w:t>
      </w:r>
      <w:r w:rsidR="0047597A">
        <w:rPr>
          <w:rFonts w:cs="Arial"/>
          <w:sz w:val="24"/>
          <w:szCs w:val="24"/>
        </w:rPr>
        <w:t>lla validità dei progetti e dei programmi presentati.</w:t>
      </w:r>
    </w:p>
    <w:p w:rsidR="00ED6124" w:rsidRDefault="00ED6124">
      <w:pPr>
        <w:rPr>
          <w:rFonts w:cs="Arial"/>
          <w:sz w:val="24"/>
          <w:szCs w:val="24"/>
        </w:rPr>
      </w:pPr>
    </w:p>
    <w:p w:rsidR="00F073D2" w:rsidRPr="00877133" w:rsidRDefault="00ED6124">
      <w:pPr>
        <w:rPr>
          <w:rFonts w:cs="Arial"/>
          <w:sz w:val="24"/>
          <w:szCs w:val="24"/>
        </w:rPr>
      </w:pPr>
      <w:r>
        <w:rPr>
          <w:rFonts w:cs="Arial"/>
          <w:sz w:val="24"/>
          <w:szCs w:val="24"/>
        </w:rPr>
        <w:t>L’importanza dell’investimento in quest’ambito è emersa anche nel contesto dell</w:t>
      </w:r>
      <w:r w:rsidR="00F073D2" w:rsidRPr="00877133">
        <w:rPr>
          <w:rFonts w:cs="Arial"/>
          <w:sz w:val="24"/>
          <w:szCs w:val="24"/>
        </w:rPr>
        <w:t xml:space="preserve">’emergenza </w:t>
      </w:r>
      <w:r>
        <w:rPr>
          <w:rFonts w:cs="Arial"/>
          <w:sz w:val="24"/>
          <w:szCs w:val="24"/>
        </w:rPr>
        <w:t>pandemica vissuta, che h</w:t>
      </w:r>
      <w:r w:rsidR="00F073D2" w:rsidRPr="00877133">
        <w:rPr>
          <w:rFonts w:cs="Arial"/>
          <w:sz w:val="24"/>
          <w:szCs w:val="24"/>
        </w:rPr>
        <w:t xml:space="preserve">a evidenziato la </w:t>
      </w:r>
      <w:r w:rsidR="009E7C70">
        <w:rPr>
          <w:rFonts w:cs="Arial"/>
          <w:sz w:val="24"/>
          <w:szCs w:val="24"/>
        </w:rPr>
        <w:t xml:space="preserve">correlazione </w:t>
      </w:r>
      <w:r w:rsidR="00F073D2" w:rsidRPr="00877133">
        <w:rPr>
          <w:rFonts w:cs="Arial"/>
          <w:sz w:val="24"/>
          <w:szCs w:val="24"/>
        </w:rPr>
        <w:t>tra i classici fattori di rischio coinvolti nelle malattie non trasmissibili e il decorso più severo della COVID-19 nei pazienti affetti specificamente da obesità, diabete, malattie cardiovascolari e respiratorie croniche.</w:t>
      </w:r>
      <w:r w:rsidR="00A52A96" w:rsidRPr="000E6084">
        <w:rPr>
          <w:rFonts w:cs="Arial"/>
          <w:sz w:val="24"/>
          <w:szCs w:val="24"/>
        </w:rPr>
        <w:t xml:space="preserve"> </w:t>
      </w:r>
      <w:r w:rsidR="00D74C7D" w:rsidRPr="000E6084">
        <w:rPr>
          <w:rFonts w:cs="Arial"/>
          <w:sz w:val="24"/>
          <w:szCs w:val="24"/>
        </w:rPr>
        <w:t xml:space="preserve">Inoltre, </w:t>
      </w:r>
      <w:r w:rsidR="00D74C7D" w:rsidRPr="00877133">
        <w:rPr>
          <w:rFonts w:cs="Arial"/>
          <w:sz w:val="24"/>
          <w:szCs w:val="24"/>
        </w:rPr>
        <w:t>i</w:t>
      </w:r>
      <w:r w:rsidR="00F073D2" w:rsidRPr="00877133">
        <w:rPr>
          <w:rFonts w:cs="Arial"/>
          <w:sz w:val="24"/>
          <w:szCs w:val="24"/>
        </w:rPr>
        <w:t xml:space="preserve"> cambiamenti climatici, </w:t>
      </w:r>
      <w:r w:rsidR="009E7C70">
        <w:rPr>
          <w:rFonts w:cs="Arial"/>
          <w:sz w:val="24"/>
          <w:szCs w:val="24"/>
        </w:rPr>
        <w:t xml:space="preserve">tra cui i </w:t>
      </w:r>
      <w:r w:rsidR="00F073D2" w:rsidRPr="00877133">
        <w:rPr>
          <w:rFonts w:cs="Arial"/>
          <w:sz w:val="24"/>
          <w:szCs w:val="24"/>
        </w:rPr>
        <w:t>periodi di canicola sempre più frequenti, intensi e prolungati, comportano delle conseguenze non solo sulla sa</w:t>
      </w:r>
      <w:r w:rsidR="009E7C70">
        <w:rPr>
          <w:rFonts w:cs="Arial"/>
          <w:sz w:val="24"/>
          <w:szCs w:val="24"/>
        </w:rPr>
        <w:t xml:space="preserve">lute delle persone vulnerabili ma su tutta la popolazione, con </w:t>
      </w:r>
      <w:r w:rsidR="00F073D2" w:rsidRPr="00877133">
        <w:rPr>
          <w:rFonts w:cs="Arial"/>
          <w:sz w:val="24"/>
          <w:szCs w:val="24"/>
        </w:rPr>
        <w:t xml:space="preserve">implicazioni socioeconomiche sempre più evidenti. </w:t>
      </w:r>
      <w:r w:rsidR="00045C34">
        <w:rPr>
          <w:rFonts w:cs="Arial"/>
          <w:sz w:val="24"/>
          <w:szCs w:val="24"/>
        </w:rPr>
        <w:t xml:space="preserve"> </w:t>
      </w:r>
    </w:p>
    <w:p w:rsidR="000E2F40" w:rsidRDefault="000E2F40">
      <w:pPr>
        <w:rPr>
          <w:rFonts w:cs="Arial"/>
          <w:b/>
          <w:sz w:val="24"/>
          <w:szCs w:val="24"/>
        </w:rPr>
      </w:pPr>
    </w:p>
    <w:p w:rsidR="00BF224B" w:rsidRDefault="00BF224B">
      <w:pPr>
        <w:rPr>
          <w:rFonts w:cs="Arial"/>
          <w:b/>
          <w:sz w:val="24"/>
          <w:szCs w:val="24"/>
        </w:rPr>
      </w:pPr>
    </w:p>
    <w:p w:rsidR="00E96391" w:rsidRPr="00200791" w:rsidRDefault="00BF224B" w:rsidP="00200791">
      <w:pPr>
        <w:pStyle w:val="Paragrafoelenco"/>
        <w:numPr>
          <w:ilvl w:val="0"/>
          <w:numId w:val="23"/>
        </w:numPr>
        <w:rPr>
          <w:rFonts w:cs="Arial"/>
          <w:b/>
          <w:sz w:val="24"/>
          <w:szCs w:val="24"/>
        </w:rPr>
      </w:pPr>
      <w:r>
        <w:rPr>
          <w:rFonts w:cs="Arial"/>
          <w:b/>
          <w:sz w:val="24"/>
          <w:szCs w:val="24"/>
        </w:rPr>
        <w:t xml:space="preserve">OFFERTA E CONSUMO DI PRESTAZIONI </w:t>
      </w:r>
    </w:p>
    <w:p w:rsidR="00BF224B" w:rsidRDefault="00BF224B">
      <w:pPr>
        <w:rPr>
          <w:rFonts w:cs="Arial"/>
          <w:b/>
          <w:sz w:val="24"/>
          <w:szCs w:val="24"/>
        </w:rPr>
      </w:pPr>
    </w:p>
    <w:p w:rsidR="00DD09FD" w:rsidRDefault="000E2F40">
      <w:pPr>
        <w:rPr>
          <w:sz w:val="24"/>
          <w:szCs w:val="24"/>
        </w:rPr>
      </w:pPr>
      <w:r w:rsidRPr="000E2F40">
        <w:rPr>
          <w:rFonts w:cs="Arial"/>
          <w:sz w:val="24"/>
          <w:szCs w:val="24"/>
        </w:rPr>
        <w:t>Nell</w:t>
      </w:r>
      <w:r w:rsidRPr="00621C0B">
        <w:rPr>
          <w:rFonts w:cs="Arial"/>
          <w:sz w:val="24"/>
          <w:szCs w:val="24"/>
        </w:rPr>
        <w:t>a seconda parte dell’atto parlamentare</w:t>
      </w:r>
      <w:r w:rsidRPr="000E2F40">
        <w:rPr>
          <w:rFonts w:cs="Arial"/>
          <w:sz w:val="24"/>
          <w:szCs w:val="24"/>
        </w:rPr>
        <w:t xml:space="preserve"> </w:t>
      </w:r>
      <w:r w:rsidR="00DD09FD">
        <w:rPr>
          <w:sz w:val="24"/>
          <w:szCs w:val="24"/>
        </w:rPr>
        <w:t xml:space="preserve">vengono ripresi alcuni grafici </w:t>
      </w:r>
      <w:r w:rsidR="001A64A6">
        <w:rPr>
          <w:sz w:val="24"/>
          <w:szCs w:val="24"/>
        </w:rPr>
        <w:t>da una pubblicazione dell’</w:t>
      </w:r>
      <w:r w:rsidR="00C229DE">
        <w:rPr>
          <w:sz w:val="24"/>
          <w:szCs w:val="24"/>
        </w:rPr>
        <w:t>a</w:t>
      </w:r>
      <w:r w:rsidR="001A64A6">
        <w:rPr>
          <w:sz w:val="24"/>
          <w:szCs w:val="24"/>
        </w:rPr>
        <w:t>ssicura</w:t>
      </w:r>
      <w:r w:rsidR="00C229DE">
        <w:rPr>
          <w:sz w:val="24"/>
          <w:szCs w:val="24"/>
        </w:rPr>
        <w:t xml:space="preserve">zione </w:t>
      </w:r>
      <w:r w:rsidR="001A64A6">
        <w:rPr>
          <w:sz w:val="24"/>
          <w:szCs w:val="24"/>
        </w:rPr>
        <w:t>malattia</w:t>
      </w:r>
      <w:r w:rsidR="00DD09FD">
        <w:rPr>
          <w:sz w:val="24"/>
          <w:szCs w:val="24"/>
        </w:rPr>
        <w:t xml:space="preserve"> Helsana</w:t>
      </w:r>
      <w:r w:rsidR="001A64A6">
        <w:rPr>
          <w:sz w:val="24"/>
          <w:szCs w:val="24"/>
        </w:rPr>
        <w:t xml:space="preserve"> (</w:t>
      </w:r>
      <w:hyperlink r:id="rId29" w:history="1">
        <w:r w:rsidR="001A64A6">
          <w:rPr>
            <w:rStyle w:val="Collegamentoipertestuale"/>
            <w:sz w:val="24"/>
            <w:szCs w:val="24"/>
          </w:rPr>
          <w:t>Report sulle regioni 2020</w:t>
        </w:r>
      </w:hyperlink>
      <w:r w:rsidR="001A64A6">
        <w:rPr>
          <w:sz w:val="24"/>
          <w:szCs w:val="24"/>
        </w:rPr>
        <w:t>)</w:t>
      </w:r>
      <w:r w:rsidR="00DD09FD">
        <w:rPr>
          <w:sz w:val="24"/>
          <w:szCs w:val="24"/>
        </w:rPr>
        <w:t xml:space="preserve"> relativi ad un confronto </w:t>
      </w:r>
      <w:r w:rsidR="001A64A6">
        <w:rPr>
          <w:sz w:val="24"/>
          <w:szCs w:val="24"/>
        </w:rPr>
        <w:t>intercantonale sulla densità di medici e farmacie, di letti e di degenze ospedaliere o ancora di consultazioni presso medici di base o specialisti</w:t>
      </w:r>
      <w:r w:rsidR="00C229DE">
        <w:rPr>
          <w:sz w:val="24"/>
          <w:szCs w:val="24"/>
        </w:rPr>
        <w:t>,</w:t>
      </w:r>
      <w:r w:rsidR="001A64A6">
        <w:rPr>
          <w:sz w:val="24"/>
          <w:szCs w:val="24"/>
        </w:rPr>
        <w:t xml:space="preserve"> con l’invito a rifletterci e a sensibilizzare la popolazione ticinese a “ridurre l’uso della sanità”. </w:t>
      </w:r>
      <w:r w:rsidR="00DD09FD">
        <w:rPr>
          <w:sz w:val="24"/>
          <w:szCs w:val="24"/>
        </w:rPr>
        <w:t xml:space="preserve"> </w:t>
      </w:r>
    </w:p>
    <w:p w:rsidR="00DD09FD" w:rsidRDefault="00DD09FD">
      <w:pPr>
        <w:rPr>
          <w:sz w:val="24"/>
          <w:szCs w:val="24"/>
        </w:rPr>
      </w:pPr>
    </w:p>
    <w:p w:rsidR="007979D7" w:rsidRDefault="000E2F40" w:rsidP="003E36FB">
      <w:pPr>
        <w:rPr>
          <w:rFonts w:cs="Arial"/>
          <w:sz w:val="24"/>
          <w:szCs w:val="24"/>
        </w:rPr>
      </w:pPr>
      <w:r>
        <w:rPr>
          <w:rFonts w:cs="Arial"/>
          <w:sz w:val="24"/>
          <w:szCs w:val="24"/>
        </w:rPr>
        <w:t>Di seguito esprimiamo alcune considerazioni sui temi sollevati</w:t>
      </w:r>
      <w:r w:rsidR="009D1491">
        <w:rPr>
          <w:rFonts w:cs="Arial"/>
          <w:sz w:val="24"/>
          <w:szCs w:val="24"/>
        </w:rPr>
        <w:t>, evidenziando da un lato una serie di elementi oggettivi che rendono difficoltoso il corretto dimensionamento dell’offerta di cure a fronte di una domanda in crescita e a un sistema di finanziamento in palese affanno e, dall’altro lato, le iniziative e le riforme in atto per riequilibrare attese e risposte in modo sostenibile.</w:t>
      </w:r>
      <w:r w:rsidR="007979D7">
        <w:rPr>
          <w:rFonts w:cs="Arial"/>
          <w:sz w:val="24"/>
          <w:szCs w:val="24"/>
        </w:rPr>
        <w:t xml:space="preserve"> Non si tratta evidentemente di una panoramica esaustiva sulle cause dell’aumento dei costi della salute e sui possibili correttivi.</w:t>
      </w:r>
    </w:p>
    <w:p w:rsidR="00C229DE" w:rsidRDefault="00C229DE" w:rsidP="003E36FB">
      <w:pPr>
        <w:rPr>
          <w:rFonts w:cs="Arial"/>
          <w:sz w:val="24"/>
          <w:szCs w:val="24"/>
        </w:rPr>
      </w:pPr>
    </w:p>
    <w:p w:rsidR="00D9134A" w:rsidRDefault="009D1491" w:rsidP="00200791">
      <w:pPr>
        <w:pStyle w:val="Paragrafoelenco"/>
        <w:numPr>
          <w:ilvl w:val="0"/>
          <w:numId w:val="27"/>
        </w:numPr>
        <w:spacing w:after="60"/>
        <w:rPr>
          <w:rFonts w:cs="Arial"/>
          <w:b/>
          <w:sz w:val="24"/>
          <w:szCs w:val="24"/>
        </w:rPr>
      </w:pPr>
      <w:r w:rsidRPr="00200791">
        <w:rPr>
          <w:rFonts w:cs="Arial"/>
          <w:b/>
          <w:sz w:val="24"/>
          <w:szCs w:val="24"/>
        </w:rPr>
        <w:t>L’invecchiamento della popolazione</w:t>
      </w:r>
    </w:p>
    <w:p w:rsidR="00EF0681" w:rsidRPr="00200791" w:rsidRDefault="00EF0681" w:rsidP="00200791">
      <w:pPr>
        <w:pStyle w:val="Paragrafoelenco"/>
        <w:spacing w:after="60"/>
        <w:ind w:left="360"/>
        <w:rPr>
          <w:rFonts w:cs="Arial"/>
          <w:b/>
          <w:sz w:val="24"/>
          <w:szCs w:val="24"/>
        </w:rPr>
      </w:pPr>
    </w:p>
    <w:p w:rsidR="009D1491" w:rsidRDefault="009D1491" w:rsidP="003E36FB">
      <w:pPr>
        <w:rPr>
          <w:rFonts w:cs="Arial"/>
          <w:sz w:val="24"/>
          <w:szCs w:val="24"/>
        </w:rPr>
      </w:pPr>
      <w:r>
        <w:rPr>
          <w:rFonts w:cs="Arial"/>
          <w:sz w:val="24"/>
          <w:szCs w:val="24"/>
        </w:rPr>
        <w:t xml:space="preserve">È indubbio che il consumo di prestazioni </w:t>
      </w:r>
      <w:r w:rsidR="00C229DE">
        <w:rPr>
          <w:rFonts w:cs="Arial"/>
          <w:sz w:val="24"/>
          <w:szCs w:val="24"/>
        </w:rPr>
        <w:t xml:space="preserve">sanitarie </w:t>
      </w:r>
      <w:r>
        <w:rPr>
          <w:rFonts w:cs="Arial"/>
          <w:sz w:val="24"/>
          <w:szCs w:val="24"/>
        </w:rPr>
        <w:t>aumenti con l’età, come ben evidenziato dal grafico seguente.</w:t>
      </w:r>
    </w:p>
    <w:p w:rsidR="00DD09FD" w:rsidRDefault="00DD09FD" w:rsidP="00200791">
      <w:pPr>
        <w:jc w:val="center"/>
        <w:rPr>
          <w:rFonts w:cs="Arial"/>
          <w:sz w:val="24"/>
          <w:szCs w:val="24"/>
        </w:rPr>
      </w:pPr>
      <w:r w:rsidRPr="00DD09FD">
        <w:rPr>
          <w:rFonts w:cs="Arial"/>
          <w:noProof/>
          <w:sz w:val="24"/>
          <w:szCs w:val="24"/>
          <w:lang w:eastAsia="it-CH"/>
        </w:rPr>
        <w:lastRenderedPageBreak/>
        <w:drawing>
          <wp:inline distT="0" distB="0" distL="0" distR="0" wp14:anchorId="2008C6D3" wp14:editId="0DBD2B41">
            <wp:extent cx="5417733" cy="3275463"/>
            <wp:effectExtent l="0" t="0" r="0" b="127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417733" cy="3275463"/>
                    </a:xfrm>
                    <a:prstGeom prst="rect">
                      <a:avLst/>
                    </a:prstGeom>
                  </pic:spPr>
                </pic:pic>
              </a:graphicData>
            </a:graphic>
          </wp:inline>
        </w:drawing>
      </w:r>
    </w:p>
    <w:p w:rsidR="00EF0681" w:rsidRDefault="00EF0681" w:rsidP="00200791">
      <w:pPr>
        <w:jc w:val="center"/>
        <w:rPr>
          <w:rFonts w:cs="Arial"/>
          <w:sz w:val="24"/>
          <w:szCs w:val="24"/>
        </w:rPr>
      </w:pPr>
    </w:p>
    <w:p w:rsidR="00EF0681" w:rsidRDefault="009D1491">
      <w:pPr>
        <w:rPr>
          <w:rFonts w:cs="Arial"/>
          <w:sz w:val="24"/>
          <w:szCs w:val="24"/>
        </w:rPr>
      </w:pPr>
      <w:r>
        <w:rPr>
          <w:rFonts w:cs="Arial"/>
          <w:sz w:val="24"/>
          <w:szCs w:val="24"/>
        </w:rPr>
        <w:t xml:space="preserve">Il Canton Ticino vanta la </w:t>
      </w:r>
      <w:r w:rsidR="00641776">
        <w:rPr>
          <w:rFonts w:cs="Arial"/>
          <w:sz w:val="24"/>
          <w:szCs w:val="24"/>
        </w:rPr>
        <w:t xml:space="preserve">più alta </w:t>
      </w:r>
      <w:r>
        <w:rPr>
          <w:rFonts w:cs="Arial"/>
          <w:sz w:val="24"/>
          <w:szCs w:val="24"/>
        </w:rPr>
        <w:t>percentuale di ultrasessantacinquenni (23.</w:t>
      </w:r>
      <w:r w:rsidR="00EF0681">
        <w:rPr>
          <w:rFonts w:cs="Arial"/>
          <w:sz w:val="24"/>
          <w:szCs w:val="24"/>
        </w:rPr>
        <w:t>6</w:t>
      </w:r>
      <w:r>
        <w:rPr>
          <w:rFonts w:cs="Arial"/>
          <w:sz w:val="24"/>
          <w:szCs w:val="24"/>
        </w:rPr>
        <w:t xml:space="preserve">%) in Svizzera, </w:t>
      </w:r>
      <w:r w:rsidR="00EF0681">
        <w:rPr>
          <w:rFonts w:cs="Arial"/>
          <w:sz w:val="24"/>
          <w:szCs w:val="24"/>
        </w:rPr>
        <w:t xml:space="preserve">con quasi un quarto di anziani in più rispetto alla media nazionale (19.2%). Questa differenza nella piramide d’età </w:t>
      </w:r>
      <w:r w:rsidR="00B1184A">
        <w:rPr>
          <w:rFonts w:cs="Arial"/>
          <w:sz w:val="24"/>
          <w:szCs w:val="24"/>
        </w:rPr>
        <w:t xml:space="preserve">può giustificare </w:t>
      </w:r>
      <w:r w:rsidR="00EF0681">
        <w:rPr>
          <w:rFonts w:cs="Arial"/>
          <w:sz w:val="24"/>
          <w:szCs w:val="24"/>
        </w:rPr>
        <w:t>buona parte dei maggiori costi a carico dell’assicurazione malattia in Ticino per rapporto al resto della Svizzera, come dimostrato dal grafico che segue, tratto da una pubblicazione di santésuisse</w:t>
      </w:r>
      <w:r w:rsidR="00EF0681">
        <w:rPr>
          <w:rStyle w:val="Rimandonotaapidipagina"/>
          <w:rFonts w:cs="Arial"/>
          <w:sz w:val="24"/>
          <w:szCs w:val="24"/>
        </w:rPr>
        <w:footnoteReference w:id="4"/>
      </w:r>
      <w:r w:rsidR="00EF0681">
        <w:rPr>
          <w:rFonts w:cs="Arial"/>
          <w:sz w:val="24"/>
          <w:szCs w:val="24"/>
        </w:rPr>
        <w:t xml:space="preserve">. </w:t>
      </w:r>
      <w:r w:rsidR="00EF0681" w:rsidRPr="00CC0D27">
        <w:rPr>
          <w:rFonts w:cs="Arial"/>
          <w:sz w:val="24"/>
          <w:szCs w:val="24"/>
        </w:rPr>
        <w:t xml:space="preserve"> </w:t>
      </w:r>
    </w:p>
    <w:p w:rsidR="00EF0681" w:rsidRPr="00CC0D27" w:rsidRDefault="00EF0681">
      <w:pPr>
        <w:rPr>
          <w:rFonts w:cs="Arial"/>
          <w:sz w:val="24"/>
          <w:szCs w:val="24"/>
        </w:rPr>
      </w:pPr>
    </w:p>
    <w:p w:rsidR="00EF0681" w:rsidRDefault="00EF0681" w:rsidP="00200791">
      <w:pPr>
        <w:jc w:val="center"/>
        <w:rPr>
          <w:rFonts w:cs="Arial"/>
          <w:sz w:val="24"/>
          <w:szCs w:val="24"/>
        </w:rPr>
      </w:pPr>
      <w:r w:rsidRPr="00EF0681">
        <w:rPr>
          <w:rFonts w:cs="Arial"/>
          <w:noProof/>
          <w:sz w:val="24"/>
          <w:szCs w:val="24"/>
          <w:lang w:eastAsia="it-CH"/>
        </w:rPr>
        <w:drawing>
          <wp:inline distT="0" distB="0" distL="0" distR="0" wp14:anchorId="576C779A" wp14:editId="58B06D33">
            <wp:extent cx="5048514" cy="2647665"/>
            <wp:effectExtent l="0" t="0" r="0" b="63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048514" cy="2647665"/>
                    </a:xfrm>
                    <a:prstGeom prst="rect">
                      <a:avLst/>
                    </a:prstGeom>
                  </pic:spPr>
                </pic:pic>
              </a:graphicData>
            </a:graphic>
          </wp:inline>
        </w:drawing>
      </w:r>
    </w:p>
    <w:p w:rsidR="009D1491" w:rsidRDefault="009D1491">
      <w:pPr>
        <w:rPr>
          <w:rFonts w:cs="Arial"/>
          <w:sz w:val="24"/>
          <w:szCs w:val="24"/>
        </w:rPr>
      </w:pPr>
    </w:p>
    <w:p w:rsidR="00EF0681" w:rsidRDefault="00EF0681" w:rsidP="00EF0681">
      <w:pPr>
        <w:rPr>
          <w:rFonts w:cs="Arial"/>
          <w:sz w:val="24"/>
          <w:szCs w:val="24"/>
        </w:rPr>
      </w:pPr>
      <w:r>
        <w:rPr>
          <w:rFonts w:cs="Arial"/>
          <w:sz w:val="24"/>
          <w:szCs w:val="24"/>
        </w:rPr>
        <w:lastRenderedPageBreak/>
        <w:t>Secondo un recente autorevole studio dell’Amministrazione federale delle finanze</w:t>
      </w:r>
      <w:r>
        <w:rPr>
          <w:rStyle w:val="Rimandonotaapidipagina"/>
          <w:rFonts w:cs="Arial"/>
          <w:sz w:val="24"/>
          <w:szCs w:val="24"/>
        </w:rPr>
        <w:footnoteReference w:id="5"/>
      </w:r>
      <w:r>
        <w:rPr>
          <w:rFonts w:cs="Arial"/>
          <w:sz w:val="24"/>
          <w:szCs w:val="24"/>
        </w:rPr>
        <w:t>, le spese della sanità passeranno in Svizzera dall’11.7% del PIL nel 2023 al 15% nel 2050, con una crescita media annuale della spesa del 3.4% riconducibile proprio all’invecchiamento della popolazione e al pensionamento entro il 2035 della generazione dei cosiddetti baby-boomers.</w:t>
      </w:r>
    </w:p>
    <w:p w:rsidR="00012A23" w:rsidRDefault="00012A23" w:rsidP="00EF0681">
      <w:pPr>
        <w:rPr>
          <w:rFonts w:cs="Arial"/>
          <w:sz w:val="24"/>
          <w:szCs w:val="24"/>
        </w:rPr>
      </w:pPr>
    </w:p>
    <w:p w:rsidR="00EF0681" w:rsidRDefault="00EF0681">
      <w:pPr>
        <w:rPr>
          <w:rFonts w:cs="Arial"/>
          <w:sz w:val="24"/>
          <w:szCs w:val="24"/>
        </w:rPr>
      </w:pPr>
      <w:r>
        <w:rPr>
          <w:rFonts w:cs="Arial"/>
          <w:sz w:val="24"/>
          <w:szCs w:val="24"/>
        </w:rPr>
        <w:t xml:space="preserve">Il fattore demografico incide dunque in maniera rilevante sui costi del sistema sanitario, particolarmente in Ticino, e soprattutto sulla sua evoluzione futura, ma la quota parte di spesa sanitaria determinata da questa evoluzione è evidentemente poco influenzabile. </w:t>
      </w:r>
    </w:p>
    <w:p w:rsidR="00EF0681" w:rsidRPr="00200791" w:rsidRDefault="00EF0681" w:rsidP="00621C0B">
      <w:pPr>
        <w:spacing w:after="60"/>
        <w:rPr>
          <w:rFonts w:cs="Arial"/>
          <w:sz w:val="24"/>
          <w:szCs w:val="24"/>
        </w:rPr>
      </w:pPr>
    </w:p>
    <w:p w:rsidR="009D1491" w:rsidRDefault="009D1491" w:rsidP="00200791">
      <w:pPr>
        <w:pStyle w:val="Paragrafoelenco"/>
        <w:numPr>
          <w:ilvl w:val="0"/>
          <w:numId w:val="27"/>
        </w:numPr>
        <w:spacing w:after="60"/>
        <w:rPr>
          <w:rFonts w:cs="Arial"/>
          <w:b/>
          <w:sz w:val="24"/>
          <w:szCs w:val="24"/>
        </w:rPr>
      </w:pPr>
      <w:r w:rsidRPr="00200791">
        <w:rPr>
          <w:rFonts w:cs="Arial"/>
          <w:b/>
          <w:sz w:val="24"/>
          <w:szCs w:val="24"/>
        </w:rPr>
        <w:t>L’intensità dell’offerta di fornitori di prestazioni</w:t>
      </w:r>
    </w:p>
    <w:p w:rsidR="00F475F8" w:rsidRPr="00200791" w:rsidRDefault="00F475F8" w:rsidP="00200791">
      <w:pPr>
        <w:pStyle w:val="Paragrafoelenco"/>
        <w:spacing w:after="60"/>
        <w:ind w:left="360"/>
        <w:rPr>
          <w:rFonts w:cs="Arial"/>
          <w:b/>
          <w:sz w:val="24"/>
          <w:szCs w:val="24"/>
        </w:rPr>
      </w:pPr>
    </w:p>
    <w:p w:rsidR="009D1491" w:rsidRDefault="00CC0D27">
      <w:pPr>
        <w:rPr>
          <w:rFonts w:cs="Arial"/>
          <w:sz w:val="24"/>
          <w:szCs w:val="24"/>
        </w:rPr>
      </w:pPr>
      <w:r>
        <w:rPr>
          <w:rFonts w:cs="Arial"/>
          <w:sz w:val="24"/>
          <w:szCs w:val="24"/>
        </w:rPr>
        <w:t xml:space="preserve">Come mostrano anche i grafici riportati nella mozione, tratti dallo studio di Helsana, il </w:t>
      </w:r>
      <w:r w:rsidR="009D1491">
        <w:rPr>
          <w:rFonts w:cs="Arial"/>
          <w:sz w:val="24"/>
          <w:szCs w:val="24"/>
        </w:rPr>
        <w:t xml:space="preserve">Canton Ticino </w:t>
      </w:r>
      <w:r w:rsidR="00AF4E79">
        <w:rPr>
          <w:rFonts w:cs="Arial"/>
          <w:sz w:val="24"/>
          <w:szCs w:val="24"/>
        </w:rPr>
        <w:t xml:space="preserve">dispone </w:t>
      </w:r>
      <w:r>
        <w:rPr>
          <w:rFonts w:cs="Arial"/>
          <w:sz w:val="24"/>
          <w:szCs w:val="24"/>
        </w:rPr>
        <w:t xml:space="preserve">indubbiamente </w:t>
      </w:r>
      <w:r w:rsidR="00AF4E79">
        <w:rPr>
          <w:rFonts w:cs="Arial"/>
          <w:sz w:val="24"/>
          <w:szCs w:val="24"/>
        </w:rPr>
        <w:t>di</w:t>
      </w:r>
      <w:r w:rsidR="009D1491">
        <w:rPr>
          <w:rFonts w:cs="Arial"/>
          <w:sz w:val="24"/>
          <w:szCs w:val="24"/>
        </w:rPr>
        <w:t xml:space="preserve"> un ventaglio di fornitori di prestazioni sanitarie (</w:t>
      </w:r>
      <w:r w:rsidR="00AF4E79">
        <w:rPr>
          <w:rFonts w:cs="Arial"/>
          <w:sz w:val="24"/>
          <w:szCs w:val="24"/>
        </w:rPr>
        <w:t xml:space="preserve">che fatturano </w:t>
      </w:r>
      <w:r w:rsidR="009D1491">
        <w:rPr>
          <w:rFonts w:cs="Arial"/>
          <w:sz w:val="24"/>
          <w:szCs w:val="24"/>
        </w:rPr>
        <w:t xml:space="preserve">a carico dell’assicurazione </w:t>
      </w:r>
      <w:r w:rsidR="00641776">
        <w:rPr>
          <w:rFonts w:cs="Arial"/>
          <w:sz w:val="24"/>
          <w:szCs w:val="24"/>
        </w:rPr>
        <w:t xml:space="preserve">obbligatoria delle cure </w:t>
      </w:r>
      <w:r w:rsidR="009D1491">
        <w:rPr>
          <w:rFonts w:cs="Arial"/>
          <w:sz w:val="24"/>
          <w:szCs w:val="24"/>
        </w:rPr>
        <w:t>medico sanitari</w:t>
      </w:r>
      <w:r w:rsidR="00641776">
        <w:rPr>
          <w:rFonts w:cs="Arial"/>
          <w:sz w:val="24"/>
          <w:szCs w:val="24"/>
        </w:rPr>
        <w:t xml:space="preserve">e - AOMS) </w:t>
      </w:r>
      <w:r w:rsidR="009D1491">
        <w:rPr>
          <w:rFonts w:cs="Arial"/>
          <w:sz w:val="24"/>
          <w:szCs w:val="24"/>
        </w:rPr>
        <w:t xml:space="preserve">ampio e numericamente importante rispetto al resto della Svizzera. Questo fattore non è privo di conseguenze, </w:t>
      </w:r>
      <w:r>
        <w:rPr>
          <w:rFonts w:cs="Arial"/>
          <w:sz w:val="24"/>
          <w:szCs w:val="24"/>
        </w:rPr>
        <w:t xml:space="preserve">nella misura in cui </w:t>
      </w:r>
      <w:r w:rsidR="009D1491">
        <w:rPr>
          <w:rFonts w:cs="Arial"/>
          <w:sz w:val="24"/>
          <w:szCs w:val="24"/>
        </w:rPr>
        <w:t xml:space="preserve">nella sanità ci si trova in presenza di un mercato imperfetto, dove è </w:t>
      </w:r>
      <w:r>
        <w:rPr>
          <w:rFonts w:cs="Arial"/>
          <w:sz w:val="24"/>
          <w:szCs w:val="24"/>
        </w:rPr>
        <w:t xml:space="preserve">piuttosto </w:t>
      </w:r>
      <w:r w:rsidR="009D1491">
        <w:rPr>
          <w:rFonts w:cs="Arial"/>
          <w:sz w:val="24"/>
          <w:szCs w:val="24"/>
        </w:rPr>
        <w:t>l’offerta a influenzare la domanda e non il contrario.</w:t>
      </w:r>
      <w:r>
        <w:rPr>
          <w:rFonts w:cs="Arial"/>
          <w:sz w:val="24"/>
          <w:szCs w:val="24"/>
        </w:rPr>
        <w:t xml:space="preserve"> L</w:t>
      </w:r>
      <w:r w:rsidR="009D1491">
        <w:rPr>
          <w:rFonts w:cs="Arial"/>
          <w:sz w:val="24"/>
          <w:szCs w:val="24"/>
        </w:rPr>
        <w:t>e statistiche pubblicate dall’Ufficio federale di statistica</w:t>
      </w:r>
      <w:r w:rsidR="008949FE">
        <w:rPr>
          <w:rFonts w:cs="Arial"/>
          <w:sz w:val="24"/>
          <w:szCs w:val="24"/>
        </w:rPr>
        <w:t xml:space="preserve"> in tema di sanità</w:t>
      </w:r>
      <w:r>
        <w:rPr>
          <w:rFonts w:cs="Arial"/>
          <w:sz w:val="24"/>
          <w:szCs w:val="24"/>
        </w:rPr>
        <w:t xml:space="preserve"> potrebbero fornire altri esempi</w:t>
      </w:r>
      <w:r w:rsidR="00F5354E">
        <w:rPr>
          <w:rFonts w:cs="Arial"/>
          <w:sz w:val="24"/>
          <w:szCs w:val="24"/>
        </w:rPr>
        <w:t xml:space="preserve"> </w:t>
      </w:r>
      <w:r>
        <w:rPr>
          <w:rFonts w:cs="Arial"/>
          <w:sz w:val="24"/>
          <w:szCs w:val="24"/>
        </w:rPr>
        <w:t>in cui ad un</w:t>
      </w:r>
      <w:r w:rsidR="00F5354E">
        <w:rPr>
          <w:rFonts w:cs="Arial"/>
          <w:sz w:val="24"/>
          <w:szCs w:val="24"/>
        </w:rPr>
        <w:t xml:space="preserve">’alta </w:t>
      </w:r>
      <w:r>
        <w:rPr>
          <w:rFonts w:cs="Arial"/>
          <w:sz w:val="24"/>
          <w:szCs w:val="24"/>
        </w:rPr>
        <w:t xml:space="preserve">densità di fornitori di prestazione corrisponde poi </w:t>
      </w:r>
      <w:r w:rsidR="00F5354E">
        <w:rPr>
          <w:rFonts w:cs="Arial"/>
          <w:sz w:val="24"/>
          <w:szCs w:val="24"/>
        </w:rPr>
        <w:t xml:space="preserve">una spesa per assicurato altrettanto elevata. </w:t>
      </w:r>
      <w:r w:rsidR="00B1184A">
        <w:rPr>
          <w:rFonts w:cs="Arial"/>
          <w:sz w:val="24"/>
          <w:szCs w:val="24"/>
        </w:rPr>
        <w:t xml:space="preserve">Anche </w:t>
      </w:r>
      <w:r w:rsidR="00621C0B">
        <w:rPr>
          <w:rFonts w:cs="Arial"/>
          <w:sz w:val="24"/>
          <w:szCs w:val="24"/>
        </w:rPr>
        <w:t>quest</w:t>
      </w:r>
      <w:r w:rsidR="00B1184A">
        <w:rPr>
          <w:rFonts w:cs="Arial"/>
          <w:sz w:val="24"/>
          <w:szCs w:val="24"/>
        </w:rPr>
        <w:t>i</w:t>
      </w:r>
      <w:r w:rsidR="00621C0B">
        <w:rPr>
          <w:rFonts w:cs="Arial"/>
          <w:sz w:val="24"/>
          <w:szCs w:val="24"/>
        </w:rPr>
        <w:t xml:space="preserve"> </w:t>
      </w:r>
      <w:r w:rsidR="00B1184A">
        <w:rPr>
          <w:rFonts w:cs="Arial"/>
          <w:sz w:val="24"/>
          <w:szCs w:val="24"/>
        </w:rPr>
        <w:t xml:space="preserve">elementi </w:t>
      </w:r>
      <w:r w:rsidR="00621C0B">
        <w:rPr>
          <w:rFonts w:cs="Arial"/>
          <w:sz w:val="24"/>
          <w:szCs w:val="24"/>
        </w:rPr>
        <w:t>incid</w:t>
      </w:r>
      <w:r w:rsidR="00B1184A">
        <w:rPr>
          <w:rFonts w:cs="Arial"/>
          <w:sz w:val="24"/>
          <w:szCs w:val="24"/>
        </w:rPr>
        <w:t>ono</w:t>
      </w:r>
      <w:r w:rsidR="00621C0B">
        <w:rPr>
          <w:rFonts w:cs="Arial"/>
          <w:sz w:val="24"/>
          <w:szCs w:val="24"/>
        </w:rPr>
        <w:t xml:space="preserve"> sulla</w:t>
      </w:r>
      <w:r w:rsidR="009D1491">
        <w:rPr>
          <w:rFonts w:cs="Arial"/>
          <w:sz w:val="24"/>
          <w:szCs w:val="24"/>
        </w:rPr>
        <w:t xml:space="preserve"> quota-parte di costo per assicurato finanziata attraverso il pagamento dei premi</w:t>
      </w:r>
      <w:r w:rsidR="008949FE">
        <w:rPr>
          <w:rFonts w:cs="Arial"/>
          <w:sz w:val="24"/>
          <w:szCs w:val="24"/>
        </w:rPr>
        <w:t>,</w:t>
      </w:r>
      <w:r w:rsidR="009D1491">
        <w:rPr>
          <w:rFonts w:cs="Arial"/>
          <w:sz w:val="24"/>
          <w:szCs w:val="24"/>
        </w:rPr>
        <w:t xml:space="preserve"> </w:t>
      </w:r>
      <w:r w:rsidR="00621C0B">
        <w:rPr>
          <w:rFonts w:cs="Arial"/>
          <w:sz w:val="24"/>
          <w:szCs w:val="24"/>
        </w:rPr>
        <w:t xml:space="preserve">che </w:t>
      </w:r>
      <w:r w:rsidR="009D1491">
        <w:rPr>
          <w:rFonts w:cs="Arial"/>
          <w:sz w:val="24"/>
          <w:szCs w:val="24"/>
        </w:rPr>
        <w:t>ammontava nel 202</w:t>
      </w:r>
      <w:r w:rsidR="008949FE">
        <w:rPr>
          <w:rFonts w:cs="Arial"/>
          <w:sz w:val="24"/>
          <w:szCs w:val="24"/>
        </w:rPr>
        <w:t>2</w:t>
      </w:r>
      <w:r w:rsidR="009D1491">
        <w:rPr>
          <w:rFonts w:cs="Arial"/>
          <w:sz w:val="24"/>
          <w:szCs w:val="24"/>
        </w:rPr>
        <w:t xml:space="preserve"> a fr. </w:t>
      </w:r>
      <w:r w:rsidR="008949FE">
        <w:rPr>
          <w:rFonts w:cs="Arial"/>
          <w:sz w:val="24"/>
          <w:szCs w:val="24"/>
        </w:rPr>
        <w:t>5'167</w:t>
      </w:r>
      <w:r w:rsidR="00FD46AA">
        <w:rPr>
          <w:rFonts w:cs="Arial"/>
          <w:sz w:val="24"/>
          <w:szCs w:val="24"/>
        </w:rPr>
        <w:t>.-</w:t>
      </w:r>
      <w:r w:rsidR="009D1491">
        <w:rPr>
          <w:rFonts w:cs="Arial"/>
          <w:sz w:val="24"/>
          <w:szCs w:val="24"/>
        </w:rPr>
        <w:t xml:space="preserve"> in Ticino a fronte di una media svizzera di fr. 4'</w:t>
      </w:r>
      <w:r w:rsidR="008949FE">
        <w:rPr>
          <w:rFonts w:cs="Arial"/>
          <w:sz w:val="24"/>
          <w:szCs w:val="24"/>
        </w:rPr>
        <w:t>258</w:t>
      </w:r>
      <w:r w:rsidR="00FD46AA">
        <w:rPr>
          <w:rFonts w:cs="Arial"/>
          <w:sz w:val="24"/>
          <w:szCs w:val="24"/>
        </w:rPr>
        <w:t>.-</w:t>
      </w:r>
      <w:r w:rsidR="009D1491">
        <w:rPr>
          <w:rFonts w:cs="Arial"/>
          <w:sz w:val="24"/>
          <w:szCs w:val="24"/>
        </w:rPr>
        <w:t>.</w:t>
      </w:r>
    </w:p>
    <w:p w:rsidR="00621C0B" w:rsidRDefault="00621C0B" w:rsidP="009D1491">
      <w:pPr>
        <w:rPr>
          <w:rFonts w:cs="Arial"/>
          <w:sz w:val="24"/>
          <w:szCs w:val="24"/>
        </w:rPr>
      </w:pPr>
    </w:p>
    <w:p w:rsidR="00621C0B" w:rsidRDefault="008949FE">
      <w:pPr>
        <w:rPr>
          <w:rFonts w:cs="Arial"/>
          <w:sz w:val="24"/>
          <w:szCs w:val="24"/>
        </w:rPr>
      </w:pPr>
      <w:r>
        <w:rPr>
          <w:rFonts w:cs="Arial"/>
          <w:sz w:val="24"/>
          <w:szCs w:val="24"/>
        </w:rPr>
        <w:t xml:space="preserve">Le riforme del sistema dell’assicurazione malattia per contenere la crescita dei costi sono innanzitutto da attuare sul piano federale. </w:t>
      </w:r>
      <w:r w:rsidR="00621C0B">
        <w:rPr>
          <w:rFonts w:cs="Arial"/>
          <w:sz w:val="24"/>
          <w:szCs w:val="24"/>
        </w:rPr>
        <w:t>Quali strumenti in mano al Cantone</w:t>
      </w:r>
      <w:r>
        <w:rPr>
          <w:rFonts w:cs="Arial"/>
          <w:sz w:val="24"/>
          <w:szCs w:val="24"/>
        </w:rPr>
        <w:t>, al di là ad esempio della fissazione delle tariffe in caso di mancato accordo tra i partner tariffali</w:t>
      </w:r>
      <w:r w:rsidR="00B1184A">
        <w:rPr>
          <w:rStyle w:val="Rimandonotaapidipagina"/>
          <w:rFonts w:cs="Arial"/>
          <w:sz w:val="24"/>
          <w:szCs w:val="24"/>
        </w:rPr>
        <w:footnoteReference w:id="6"/>
      </w:r>
      <w:r>
        <w:rPr>
          <w:rFonts w:cs="Arial"/>
          <w:sz w:val="24"/>
          <w:szCs w:val="24"/>
        </w:rPr>
        <w:t xml:space="preserve"> </w:t>
      </w:r>
      <w:r w:rsidR="00FD46AA">
        <w:rPr>
          <w:rFonts w:cs="Arial"/>
          <w:sz w:val="24"/>
          <w:szCs w:val="24"/>
        </w:rPr>
        <w:t xml:space="preserve">e </w:t>
      </w:r>
      <w:r>
        <w:rPr>
          <w:rFonts w:cs="Arial"/>
          <w:sz w:val="24"/>
          <w:szCs w:val="24"/>
        </w:rPr>
        <w:t xml:space="preserve">restando alla regolazione dell’offerta, </w:t>
      </w:r>
      <w:r w:rsidR="00621C0B">
        <w:rPr>
          <w:rFonts w:cs="Arial"/>
          <w:sz w:val="24"/>
          <w:szCs w:val="24"/>
        </w:rPr>
        <w:t>vi sono la pianificazione ospedaliera stazionaria,</w:t>
      </w:r>
      <w:r>
        <w:rPr>
          <w:rFonts w:cs="Arial"/>
          <w:sz w:val="24"/>
          <w:szCs w:val="24"/>
        </w:rPr>
        <w:t xml:space="preserve"> la limitazione del numero dei medici autorizzati ad esercitare a carico della LAMal o il </w:t>
      </w:r>
      <w:r w:rsidR="00621C0B">
        <w:rPr>
          <w:rFonts w:cs="Arial"/>
          <w:sz w:val="24"/>
          <w:szCs w:val="24"/>
        </w:rPr>
        <w:t xml:space="preserve">regime autorizzativo per l’acquisto e la messa in esercizio di attrezzature medico-tecniche di diagnosi e di cura a tecnologia avanzata o particolarmente costosa. </w:t>
      </w:r>
    </w:p>
    <w:p w:rsidR="00621C0B" w:rsidRDefault="00621C0B" w:rsidP="009D1491">
      <w:pPr>
        <w:rPr>
          <w:rFonts w:cs="Arial"/>
          <w:sz w:val="24"/>
          <w:szCs w:val="24"/>
        </w:rPr>
      </w:pPr>
    </w:p>
    <w:p w:rsidR="00621C0B" w:rsidRDefault="00621C0B" w:rsidP="007979D7">
      <w:pPr>
        <w:rPr>
          <w:rFonts w:cs="Arial"/>
          <w:sz w:val="24"/>
          <w:szCs w:val="24"/>
        </w:rPr>
      </w:pPr>
      <w:r>
        <w:rPr>
          <w:rFonts w:cs="Arial"/>
          <w:sz w:val="24"/>
          <w:szCs w:val="24"/>
        </w:rPr>
        <w:t>Sul</w:t>
      </w:r>
      <w:r w:rsidR="00B1184A">
        <w:rPr>
          <w:rFonts w:cs="Arial"/>
          <w:sz w:val="24"/>
          <w:szCs w:val="24"/>
        </w:rPr>
        <w:t xml:space="preserve">la pianificazione ospedaliera, </w:t>
      </w:r>
      <w:r w:rsidR="00F76155">
        <w:rPr>
          <w:rFonts w:cs="Arial"/>
          <w:sz w:val="24"/>
          <w:szCs w:val="24"/>
        </w:rPr>
        <w:t xml:space="preserve">dopo la revisione delle </w:t>
      </w:r>
      <w:r w:rsidR="00B1184A">
        <w:rPr>
          <w:rFonts w:cs="Arial"/>
          <w:sz w:val="24"/>
          <w:szCs w:val="24"/>
        </w:rPr>
        <w:t xml:space="preserve">competenze </w:t>
      </w:r>
      <w:r w:rsidR="00F76155">
        <w:rPr>
          <w:rFonts w:cs="Arial"/>
          <w:sz w:val="24"/>
          <w:szCs w:val="24"/>
        </w:rPr>
        <w:t xml:space="preserve">tra Governo e Parlamento, </w:t>
      </w:r>
      <w:r>
        <w:rPr>
          <w:rFonts w:cs="Arial"/>
          <w:sz w:val="24"/>
          <w:szCs w:val="24"/>
        </w:rPr>
        <w:t>le proposte di indirizzi strategici formulate nel messaggio n. 8250 del 22 marzo 2023</w:t>
      </w:r>
      <w:r w:rsidR="00F76155">
        <w:rPr>
          <w:rFonts w:cs="Arial"/>
          <w:sz w:val="24"/>
          <w:szCs w:val="24"/>
        </w:rPr>
        <w:t xml:space="preserve"> sono attualmente all’esame del Gran Consiglio. In seguito il Consiglio di Stato procederà </w:t>
      </w:r>
      <w:r>
        <w:rPr>
          <w:rFonts w:cs="Arial"/>
          <w:sz w:val="24"/>
          <w:szCs w:val="24"/>
        </w:rPr>
        <w:t>alla seconda fase</w:t>
      </w:r>
      <w:r w:rsidR="00F76155">
        <w:rPr>
          <w:rFonts w:cs="Arial"/>
          <w:sz w:val="24"/>
          <w:szCs w:val="24"/>
        </w:rPr>
        <w:t xml:space="preserve">, con la </w:t>
      </w:r>
      <w:r>
        <w:rPr>
          <w:rFonts w:cs="Arial"/>
          <w:sz w:val="24"/>
          <w:szCs w:val="24"/>
        </w:rPr>
        <w:t xml:space="preserve">messa a concorso delle prestazioni e </w:t>
      </w:r>
      <w:r w:rsidR="00F76155">
        <w:rPr>
          <w:rFonts w:cs="Arial"/>
          <w:sz w:val="24"/>
          <w:szCs w:val="24"/>
        </w:rPr>
        <w:t>l</w:t>
      </w:r>
      <w:r w:rsidR="007979D7">
        <w:rPr>
          <w:rFonts w:cs="Arial"/>
          <w:sz w:val="24"/>
          <w:szCs w:val="24"/>
        </w:rPr>
        <w:t>’</w:t>
      </w:r>
      <w:r>
        <w:rPr>
          <w:rFonts w:cs="Arial"/>
          <w:sz w:val="24"/>
          <w:szCs w:val="24"/>
        </w:rPr>
        <w:t xml:space="preserve">attribuzione dei mandati. Giova </w:t>
      </w:r>
      <w:r w:rsidR="00641776">
        <w:rPr>
          <w:rFonts w:cs="Arial"/>
          <w:sz w:val="24"/>
          <w:szCs w:val="24"/>
        </w:rPr>
        <w:t xml:space="preserve">qui </w:t>
      </w:r>
      <w:r w:rsidR="00F76155">
        <w:rPr>
          <w:rFonts w:cs="Arial"/>
          <w:sz w:val="24"/>
          <w:szCs w:val="24"/>
        </w:rPr>
        <w:t xml:space="preserve">tuttavia </w:t>
      </w:r>
      <w:r>
        <w:rPr>
          <w:rFonts w:cs="Arial"/>
          <w:sz w:val="24"/>
          <w:szCs w:val="24"/>
        </w:rPr>
        <w:t>ricordare i limiti dettati dalla giurisprudenza sull</w:t>
      </w:r>
      <w:r w:rsidR="00F76155">
        <w:rPr>
          <w:rFonts w:cs="Arial"/>
          <w:sz w:val="24"/>
          <w:szCs w:val="24"/>
        </w:rPr>
        <w:t>a sostanziale im</w:t>
      </w:r>
      <w:r>
        <w:rPr>
          <w:rFonts w:cs="Arial"/>
          <w:sz w:val="24"/>
          <w:szCs w:val="24"/>
        </w:rPr>
        <w:t xml:space="preserve">possibilità di negare i mandati a chi dispone di tutti i requisiti richiesti e anche relativizzare la spesa ospedaliera stazionaria sul complesso dei costi LAMal </w:t>
      </w:r>
      <w:r w:rsidR="00F76155">
        <w:rPr>
          <w:rFonts w:cs="Arial"/>
          <w:sz w:val="24"/>
          <w:szCs w:val="24"/>
        </w:rPr>
        <w:t xml:space="preserve">con impatto sui premi </w:t>
      </w:r>
      <w:r>
        <w:rPr>
          <w:rFonts w:cs="Arial"/>
          <w:sz w:val="24"/>
          <w:szCs w:val="24"/>
        </w:rPr>
        <w:t>(17%)</w:t>
      </w:r>
      <w:r w:rsidR="00270D9B">
        <w:rPr>
          <w:rFonts w:cs="Arial"/>
          <w:sz w:val="24"/>
          <w:szCs w:val="24"/>
        </w:rPr>
        <w:t>. La</w:t>
      </w:r>
      <w:r>
        <w:rPr>
          <w:rFonts w:cs="Arial"/>
          <w:sz w:val="24"/>
          <w:szCs w:val="24"/>
        </w:rPr>
        <w:t xml:space="preserve"> crescita </w:t>
      </w:r>
      <w:r w:rsidR="00270D9B">
        <w:rPr>
          <w:rFonts w:cs="Arial"/>
          <w:sz w:val="24"/>
          <w:szCs w:val="24"/>
        </w:rPr>
        <w:t xml:space="preserve">di questa spesa </w:t>
      </w:r>
      <w:r>
        <w:rPr>
          <w:rFonts w:cs="Arial"/>
          <w:sz w:val="24"/>
          <w:szCs w:val="24"/>
        </w:rPr>
        <w:t>è mantenuta sotto controllo</w:t>
      </w:r>
      <w:r w:rsidR="00F76155">
        <w:rPr>
          <w:rFonts w:cs="Arial"/>
          <w:sz w:val="24"/>
          <w:szCs w:val="24"/>
        </w:rPr>
        <w:t xml:space="preserve"> </w:t>
      </w:r>
      <w:r>
        <w:rPr>
          <w:rFonts w:cs="Arial"/>
          <w:sz w:val="24"/>
          <w:szCs w:val="24"/>
        </w:rPr>
        <w:t>grazie anche al crescente passaggio di prestazioni dall’ambito stazionario a quello ambulatoriale</w:t>
      </w:r>
      <w:r w:rsidR="00FD46AA">
        <w:rPr>
          <w:rFonts w:cs="Arial"/>
          <w:sz w:val="24"/>
          <w:szCs w:val="24"/>
        </w:rPr>
        <w:t xml:space="preserve">, oltre che, specificatamente </w:t>
      </w:r>
      <w:r w:rsidR="00270D9B">
        <w:rPr>
          <w:rFonts w:cs="Arial"/>
          <w:sz w:val="24"/>
          <w:szCs w:val="24"/>
        </w:rPr>
        <w:t>in Ticino</w:t>
      </w:r>
      <w:r w:rsidR="00FD46AA">
        <w:rPr>
          <w:rFonts w:cs="Arial"/>
          <w:sz w:val="24"/>
          <w:szCs w:val="24"/>
        </w:rPr>
        <w:t xml:space="preserve">, </w:t>
      </w:r>
      <w:r w:rsidR="007979D7">
        <w:rPr>
          <w:rFonts w:cs="Arial"/>
          <w:sz w:val="24"/>
          <w:szCs w:val="24"/>
        </w:rPr>
        <w:t xml:space="preserve">con il finanziamento tramite </w:t>
      </w:r>
      <w:r w:rsidR="00270D9B">
        <w:rPr>
          <w:rFonts w:cs="Arial"/>
          <w:sz w:val="24"/>
          <w:szCs w:val="24"/>
        </w:rPr>
        <w:t xml:space="preserve">contratto di prestazione con contributo globale. </w:t>
      </w:r>
    </w:p>
    <w:p w:rsidR="00FD46AA" w:rsidRDefault="00B1184A" w:rsidP="007979D7">
      <w:pPr>
        <w:pStyle w:val="StandardRisoluzionedelConsigliodiStato"/>
        <w:ind w:right="-1"/>
        <w:rPr>
          <w:szCs w:val="24"/>
        </w:rPr>
      </w:pPr>
      <w:r>
        <w:rPr>
          <w:rFonts w:cs="Arial"/>
          <w:szCs w:val="24"/>
        </w:rPr>
        <w:lastRenderedPageBreak/>
        <w:t xml:space="preserve">Per quanto riguarda </w:t>
      </w:r>
      <w:r w:rsidR="007979D7">
        <w:rPr>
          <w:rFonts w:cs="Arial"/>
          <w:szCs w:val="24"/>
        </w:rPr>
        <w:t>l’offerta ambulatoriale</w:t>
      </w:r>
      <w:r>
        <w:rPr>
          <w:rFonts w:cs="Arial"/>
          <w:szCs w:val="24"/>
        </w:rPr>
        <w:t xml:space="preserve">, si ricorda </w:t>
      </w:r>
      <w:r>
        <w:rPr>
          <w:szCs w:val="24"/>
        </w:rPr>
        <w:t>che con il nuovo art. 55a LAMal, la relativa ordinanza d’applicazione adottata il 21 giugno 2021</w:t>
      </w:r>
      <w:r w:rsidR="007979D7">
        <w:rPr>
          <w:szCs w:val="24"/>
        </w:rPr>
        <w:t xml:space="preserve"> e l’ulteriore ordinanza sui tassi d’approvvigionamento del 28 novembre 2022</w:t>
      </w:r>
      <w:r w:rsidRPr="00E9634D">
        <w:rPr>
          <w:szCs w:val="24"/>
        </w:rPr>
        <w:t xml:space="preserve">, è stata conferita ai Cantoni la </w:t>
      </w:r>
      <w:r w:rsidR="007979D7">
        <w:rPr>
          <w:szCs w:val="24"/>
        </w:rPr>
        <w:t xml:space="preserve">facoltà </w:t>
      </w:r>
      <w:r w:rsidRPr="00E9634D">
        <w:rPr>
          <w:szCs w:val="24"/>
        </w:rPr>
        <w:t xml:space="preserve">di limitare il numero di medici autorizzati a fornire prestazioni ambulatoriali ospedaliere o extraospedaliere a carico </w:t>
      </w:r>
      <w:r>
        <w:rPr>
          <w:szCs w:val="24"/>
        </w:rPr>
        <w:t>dell’AOMS</w:t>
      </w:r>
      <w:r w:rsidRPr="00E9634D">
        <w:rPr>
          <w:szCs w:val="24"/>
        </w:rPr>
        <w:t xml:space="preserve"> in uno o più campi di specializzazione </w:t>
      </w:r>
      <w:r>
        <w:rPr>
          <w:szCs w:val="24"/>
        </w:rPr>
        <w:t xml:space="preserve">medica o in determinate regioni. </w:t>
      </w:r>
      <w:r w:rsidR="007979D7">
        <w:rPr>
          <w:szCs w:val="24"/>
        </w:rPr>
        <w:t xml:space="preserve">Questo nuovo strumento, che sostituisce e perfeziona i regimi di moratoria in vigore sin dal 2002, si basa precisamente sull’assunto per cui un’offerta medica eccessiva rispetto al fabbisogno induce poi anche costi superiori e non strettamente necessari. </w:t>
      </w:r>
    </w:p>
    <w:p w:rsidR="00FD46AA" w:rsidRDefault="00FD46AA" w:rsidP="007979D7">
      <w:pPr>
        <w:pStyle w:val="StandardRisoluzionedelConsigliodiStato"/>
        <w:ind w:right="-1"/>
        <w:rPr>
          <w:szCs w:val="24"/>
        </w:rPr>
      </w:pPr>
    </w:p>
    <w:p w:rsidR="00B1184A" w:rsidRDefault="007979D7" w:rsidP="007979D7">
      <w:pPr>
        <w:pStyle w:val="StandardRisoluzionedelConsigliodiStato"/>
        <w:ind w:right="-1"/>
        <w:rPr>
          <w:szCs w:val="24"/>
        </w:rPr>
      </w:pPr>
      <w:r>
        <w:rPr>
          <w:szCs w:val="24"/>
        </w:rPr>
        <w:t>Come noto, il Cantone sta implementando con rigore il complesso, nuovo regime dei numeri massimi: sulla base della delega conferita dal Gran Consiglio con decreti legislativi del 21 giugno 2023, il Consiglio di Stato ha adottato e posto in vigore dal 1° novembre 2023 il nuovo Regolamento sulla determinazione di numeri massimi di medici nel settore ambulatoriale, che sottopone a limitazione, nella fase transitoria fino a metà 2025, una decina di specializzazioni mediche nella quale sono attiv</w:t>
      </w:r>
      <w:r w:rsidR="00FD46AA">
        <w:rPr>
          <w:szCs w:val="24"/>
        </w:rPr>
        <w:t>i</w:t>
      </w:r>
      <w:r>
        <w:rPr>
          <w:szCs w:val="24"/>
        </w:rPr>
        <w:t xml:space="preserve"> complessivamente circa 1/3 dei medici (unità a tempo pieno) operanti in Ticino. Questo strumento può essere applicato solo </w:t>
      </w:r>
      <w:r w:rsidR="00FD46AA">
        <w:rPr>
          <w:szCs w:val="24"/>
        </w:rPr>
        <w:t>a</w:t>
      </w:r>
      <w:r>
        <w:rPr>
          <w:szCs w:val="24"/>
        </w:rPr>
        <w:t xml:space="preserve">i nuovi medici che intendono operare </w:t>
      </w:r>
      <w:r w:rsidR="00FD46AA">
        <w:rPr>
          <w:szCs w:val="24"/>
        </w:rPr>
        <w:t xml:space="preserve">a </w:t>
      </w:r>
      <w:r>
        <w:rPr>
          <w:szCs w:val="24"/>
        </w:rPr>
        <w:t xml:space="preserve">carico dell’AOMS, per cui gli effetti </w:t>
      </w:r>
      <w:r w:rsidR="00F4345C">
        <w:rPr>
          <w:szCs w:val="24"/>
        </w:rPr>
        <w:t xml:space="preserve">del modello regressivo previsto con la fase definitiva (dal 2025 in avanti) </w:t>
      </w:r>
      <w:r w:rsidR="00B1184A">
        <w:rPr>
          <w:szCs w:val="24"/>
        </w:rPr>
        <w:t xml:space="preserve">saranno misurabili solo tra </w:t>
      </w:r>
      <w:r>
        <w:rPr>
          <w:szCs w:val="24"/>
        </w:rPr>
        <w:t xml:space="preserve">diversi </w:t>
      </w:r>
      <w:r w:rsidR="00B1184A">
        <w:rPr>
          <w:szCs w:val="24"/>
        </w:rPr>
        <w:t>ann</w:t>
      </w:r>
      <w:r>
        <w:rPr>
          <w:szCs w:val="24"/>
        </w:rPr>
        <w:t>i, quando i medici oggi attivi cesseranno la loro attività</w:t>
      </w:r>
      <w:r w:rsidR="00B1184A">
        <w:rPr>
          <w:szCs w:val="24"/>
        </w:rPr>
        <w:t>.</w:t>
      </w:r>
    </w:p>
    <w:p w:rsidR="00B1184A" w:rsidRDefault="00B1184A" w:rsidP="00621C0B">
      <w:pPr>
        <w:rPr>
          <w:rFonts w:cs="Arial"/>
          <w:sz w:val="24"/>
          <w:szCs w:val="24"/>
        </w:rPr>
      </w:pPr>
    </w:p>
    <w:p w:rsidR="00621C0B" w:rsidRPr="00C65D42" w:rsidRDefault="00621C0B" w:rsidP="00047AD8">
      <w:pPr>
        <w:pStyle w:val="StandardRisoluzionedelConsigliodiStato"/>
        <w:ind w:right="-1"/>
        <w:rPr>
          <w:szCs w:val="24"/>
        </w:rPr>
      </w:pPr>
      <w:r>
        <w:rPr>
          <w:szCs w:val="24"/>
        </w:rPr>
        <w:t xml:space="preserve">Il regime autorizzativo per le attrezzature rappresenta uno strumento efficace </w:t>
      </w:r>
      <w:r w:rsidR="00FD46AA">
        <w:rPr>
          <w:szCs w:val="24"/>
        </w:rPr>
        <w:t xml:space="preserve">in relazione ad apparecchi diagnostici, </w:t>
      </w:r>
      <w:r>
        <w:rPr>
          <w:szCs w:val="24"/>
        </w:rPr>
        <w:t>per limitare il rischio di esami inutili, funzionali a un veloce ammortamento degli importanti investimenti finanziari</w:t>
      </w:r>
      <w:r w:rsidR="00FD46AA">
        <w:rPr>
          <w:szCs w:val="24"/>
        </w:rPr>
        <w:t>,</w:t>
      </w:r>
      <w:r>
        <w:rPr>
          <w:szCs w:val="24"/>
        </w:rPr>
        <w:t xml:space="preserve"> ed è valido allorquando incita alla collaborazione tra </w:t>
      </w:r>
      <w:r w:rsidR="00FD46AA">
        <w:rPr>
          <w:szCs w:val="24"/>
        </w:rPr>
        <w:t xml:space="preserve">più attori </w:t>
      </w:r>
      <w:r>
        <w:rPr>
          <w:szCs w:val="24"/>
        </w:rPr>
        <w:t>e</w:t>
      </w:r>
      <w:r w:rsidR="00FD46AA">
        <w:rPr>
          <w:szCs w:val="24"/>
        </w:rPr>
        <w:t xml:space="preserve"> permette di </w:t>
      </w:r>
      <w:r>
        <w:rPr>
          <w:szCs w:val="24"/>
        </w:rPr>
        <w:t>mantene</w:t>
      </w:r>
      <w:r w:rsidR="00FD46AA">
        <w:rPr>
          <w:szCs w:val="24"/>
        </w:rPr>
        <w:t>re</w:t>
      </w:r>
      <w:r>
        <w:rPr>
          <w:szCs w:val="24"/>
        </w:rPr>
        <w:t xml:space="preserve"> la densità di apparecchiature </w:t>
      </w:r>
      <w:r w:rsidR="00FD46AA">
        <w:rPr>
          <w:szCs w:val="24"/>
        </w:rPr>
        <w:t xml:space="preserve">in linea con </w:t>
      </w:r>
      <w:r>
        <w:rPr>
          <w:szCs w:val="24"/>
        </w:rPr>
        <w:t xml:space="preserve">la media svizzera. Le possibilità di limitazione nell’ambito delle attrezzature terapeutiche sono </w:t>
      </w:r>
      <w:r w:rsidR="00FD46AA">
        <w:rPr>
          <w:szCs w:val="24"/>
        </w:rPr>
        <w:t xml:space="preserve">invece </w:t>
      </w:r>
      <w:r>
        <w:rPr>
          <w:szCs w:val="24"/>
        </w:rPr>
        <w:t>meno evidenti, poiché</w:t>
      </w:r>
      <w:r w:rsidR="00047AD8">
        <w:rPr>
          <w:szCs w:val="24"/>
        </w:rPr>
        <w:t>, a differenza dell’attività diagnostica, è più improbabile che vengano</w:t>
      </w:r>
      <w:r>
        <w:rPr>
          <w:szCs w:val="24"/>
        </w:rPr>
        <w:t xml:space="preserve"> dispensa</w:t>
      </w:r>
      <w:r w:rsidR="00047AD8">
        <w:rPr>
          <w:szCs w:val="24"/>
        </w:rPr>
        <w:t>t</w:t>
      </w:r>
      <w:r>
        <w:rPr>
          <w:szCs w:val="24"/>
        </w:rPr>
        <w:t xml:space="preserve">e cure </w:t>
      </w:r>
      <w:r w:rsidR="00047AD8">
        <w:rPr>
          <w:szCs w:val="24"/>
        </w:rPr>
        <w:t xml:space="preserve">non strettamente </w:t>
      </w:r>
      <w:r>
        <w:rPr>
          <w:szCs w:val="24"/>
        </w:rPr>
        <w:t>necessarie ed efficaci. Per le sale operatorie</w:t>
      </w:r>
      <w:r w:rsidR="00047AD8">
        <w:rPr>
          <w:szCs w:val="24"/>
        </w:rPr>
        <w:t xml:space="preserve">, </w:t>
      </w:r>
      <w:r>
        <w:rPr>
          <w:szCs w:val="24"/>
        </w:rPr>
        <w:t xml:space="preserve">che pure </w:t>
      </w:r>
      <w:r w:rsidR="00047AD8">
        <w:rPr>
          <w:szCs w:val="24"/>
        </w:rPr>
        <w:t>soggiacciono</w:t>
      </w:r>
      <w:r w:rsidR="00047AD8" w:rsidDel="00047AD8">
        <w:rPr>
          <w:szCs w:val="24"/>
        </w:rPr>
        <w:t xml:space="preserve"> </w:t>
      </w:r>
      <w:r w:rsidR="00047AD8">
        <w:rPr>
          <w:szCs w:val="24"/>
        </w:rPr>
        <w:t>a</w:t>
      </w:r>
      <w:r>
        <w:rPr>
          <w:szCs w:val="24"/>
        </w:rPr>
        <w:t>lla normativa citata</w:t>
      </w:r>
      <w:r w:rsidR="00047AD8">
        <w:rPr>
          <w:szCs w:val="24"/>
        </w:rPr>
        <w:t>,</w:t>
      </w:r>
      <w:r>
        <w:rPr>
          <w:szCs w:val="24"/>
        </w:rPr>
        <w:t xml:space="preserve"> occorre considerare l’offerta esistente nel settore stazionario, la diffusione territoriale e l’interdisciplinarietà dei professionisti che vi lavorano, i progressi della tecnologia medica </w:t>
      </w:r>
      <w:r w:rsidR="00047AD8">
        <w:rPr>
          <w:szCs w:val="24"/>
        </w:rPr>
        <w:t>nonché lo spostamento de</w:t>
      </w:r>
      <w:r>
        <w:rPr>
          <w:szCs w:val="24"/>
        </w:rPr>
        <w:t>gli interventi in ambito ambulatoriale</w:t>
      </w:r>
      <w:r w:rsidR="00047AD8">
        <w:rPr>
          <w:szCs w:val="24"/>
        </w:rPr>
        <w:t xml:space="preserve">, perseguito già a livello normativo. </w:t>
      </w:r>
      <w:r>
        <w:rPr>
          <w:szCs w:val="24"/>
        </w:rPr>
        <w:t xml:space="preserve">Inoltre, molte delle richieste inoltrate riguardano sostituzioni a favore di tecnologie meno invasive e più performanti. </w:t>
      </w:r>
    </w:p>
    <w:p w:rsidR="00621C0B" w:rsidRPr="00200791" w:rsidRDefault="00621C0B" w:rsidP="00BA7DEC">
      <w:pPr>
        <w:rPr>
          <w:rFonts w:cs="Arial"/>
          <w:b/>
          <w:sz w:val="24"/>
          <w:szCs w:val="24"/>
        </w:rPr>
      </w:pPr>
    </w:p>
    <w:p w:rsidR="00047AD8" w:rsidRPr="00200791" w:rsidRDefault="00047AD8" w:rsidP="00200791">
      <w:pPr>
        <w:pStyle w:val="Paragrafoelenco"/>
        <w:numPr>
          <w:ilvl w:val="0"/>
          <w:numId w:val="27"/>
        </w:numPr>
        <w:ind w:left="357" w:hanging="357"/>
        <w:contextualSpacing w:val="0"/>
        <w:rPr>
          <w:rFonts w:cs="Arial"/>
          <w:i/>
          <w:sz w:val="24"/>
          <w:szCs w:val="24"/>
          <w:u w:val="single"/>
        </w:rPr>
      </w:pPr>
      <w:r w:rsidRPr="00200791">
        <w:rPr>
          <w:rFonts w:cs="Arial"/>
          <w:b/>
          <w:sz w:val="24"/>
          <w:szCs w:val="24"/>
        </w:rPr>
        <w:t xml:space="preserve">Il potenziale di efficienza </w:t>
      </w:r>
    </w:p>
    <w:p w:rsidR="00047AD8" w:rsidRDefault="00047AD8" w:rsidP="00200791">
      <w:pPr>
        <w:rPr>
          <w:rFonts w:cs="Arial"/>
          <w:sz w:val="24"/>
          <w:szCs w:val="24"/>
        </w:rPr>
      </w:pPr>
    </w:p>
    <w:p w:rsidR="00047AD8" w:rsidRDefault="00621C0B" w:rsidP="00200791">
      <w:pPr>
        <w:rPr>
          <w:rFonts w:cs="Arial"/>
          <w:sz w:val="24"/>
          <w:szCs w:val="24"/>
        </w:rPr>
      </w:pPr>
      <w:r>
        <w:rPr>
          <w:rFonts w:cs="Arial"/>
          <w:sz w:val="24"/>
          <w:szCs w:val="24"/>
        </w:rPr>
        <w:t xml:space="preserve">Il Consiglio federale ha concepito una serie di misure al fine di limitare </w:t>
      </w:r>
      <w:r w:rsidR="00047AD8">
        <w:rPr>
          <w:rFonts w:cs="Arial"/>
          <w:sz w:val="24"/>
          <w:szCs w:val="24"/>
        </w:rPr>
        <w:t xml:space="preserve">la spesa sanitaria, che nel complesso in Svizzera ha ormai superato i 90 miliardi di franchi e quindi la soglia di </w:t>
      </w:r>
      <w:r>
        <w:rPr>
          <w:rFonts w:cs="Arial"/>
          <w:sz w:val="24"/>
          <w:szCs w:val="24"/>
        </w:rPr>
        <w:t>10'000 franchi</w:t>
      </w:r>
      <w:r w:rsidR="00047AD8">
        <w:rPr>
          <w:rFonts w:cs="Arial"/>
          <w:sz w:val="24"/>
          <w:szCs w:val="24"/>
        </w:rPr>
        <w:t xml:space="preserve"> all’anno a persona</w:t>
      </w:r>
      <w:r>
        <w:rPr>
          <w:rFonts w:cs="Arial"/>
          <w:sz w:val="24"/>
          <w:szCs w:val="24"/>
        </w:rPr>
        <w:t xml:space="preserve">. </w:t>
      </w:r>
      <w:r w:rsidR="00047AD8">
        <w:rPr>
          <w:rFonts w:cs="Arial"/>
          <w:sz w:val="24"/>
          <w:szCs w:val="24"/>
        </w:rPr>
        <w:t>Nell’ambito delle prestazioni sottoposte alla LAMal, a cui soggiace poco più della metà dei costi per la sanità,</w:t>
      </w:r>
      <w:r>
        <w:rPr>
          <w:rFonts w:cs="Arial"/>
          <w:sz w:val="24"/>
          <w:szCs w:val="24"/>
        </w:rPr>
        <w:t xml:space="preserve"> ha </w:t>
      </w:r>
      <w:r w:rsidR="00047AD8">
        <w:rPr>
          <w:rFonts w:cs="Arial"/>
          <w:sz w:val="24"/>
          <w:szCs w:val="24"/>
        </w:rPr>
        <w:t xml:space="preserve">tra l’altro </w:t>
      </w:r>
      <w:r>
        <w:rPr>
          <w:rFonts w:cs="Arial"/>
          <w:sz w:val="24"/>
          <w:szCs w:val="24"/>
        </w:rPr>
        <w:t xml:space="preserve">previsto l’introduzione di obiettivi di controllo dei costi, destinati a sfruttare al meglio il potenziale di efficienza esistente. </w:t>
      </w:r>
    </w:p>
    <w:p w:rsidR="00047AD8" w:rsidRDefault="00047AD8" w:rsidP="00200791">
      <w:pPr>
        <w:rPr>
          <w:rFonts w:cs="Arial"/>
          <w:sz w:val="24"/>
          <w:szCs w:val="24"/>
        </w:rPr>
      </w:pPr>
    </w:p>
    <w:p w:rsidR="00047AD8" w:rsidRDefault="00621C0B" w:rsidP="00200791">
      <w:pPr>
        <w:rPr>
          <w:rFonts w:cs="Arial"/>
          <w:sz w:val="24"/>
          <w:szCs w:val="24"/>
        </w:rPr>
      </w:pPr>
      <w:r>
        <w:rPr>
          <w:rFonts w:cs="Arial"/>
          <w:sz w:val="24"/>
          <w:szCs w:val="24"/>
        </w:rPr>
        <w:t xml:space="preserve">L’Ufficio federale della sanità pubblica ha </w:t>
      </w:r>
      <w:r w:rsidR="00047AD8">
        <w:rPr>
          <w:rFonts w:cs="Arial"/>
          <w:sz w:val="24"/>
          <w:szCs w:val="24"/>
        </w:rPr>
        <w:t xml:space="preserve">dato incarico </w:t>
      </w:r>
      <w:r>
        <w:rPr>
          <w:rFonts w:cs="Arial"/>
          <w:sz w:val="24"/>
          <w:szCs w:val="24"/>
        </w:rPr>
        <w:t>a</w:t>
      </w:r>
      <w:r w:rsidR="00047AD8">
        <w:rPr>
          <w:rFonts w:cs="Arial"/>
          <w:sz w:val="24"/>
          <w:szCs w:val="24"/>
        </w:rPr>
        <w:t>d</w:t>
      </w:r>
      <w:r>
        <w:rPr>
          <w:rFonts w:cs="Arial"/>
          <w:sz w:val="24"/>
          <w:szCs w:val="24"/>
        </w:rPr>
        <w:t xml:space="preserve"> esperti d</w:t>
      </w:r>
      <w:r w:rsidR="00047AD8">
        <w:rPr>
          <w:rFonts w:cs="Arial"/>
          <w:sz w:val="24"/>
          <w:szCs w:val="24"/>
        </w:rPr>
        <w:t xml:space="preserve">ella società di consulenza </w:t>
      </w:r>
      <w:r>
        <w:rPr>
          <w:rFonts w:cs="Arial"/>
          <w:sz w:val="24"/>
          <w:szCs w:val="24"/>
        </w:rPr>
        <w:t>INFRAS e dell’</w:t>
      </w:r>
      <w:r w:rsidR="00047AD8">
        <w:rPr>
          <w:rFonts w:cs="Arial"/>
          <w:sz w:val="24"/>
          <w:szCs w:val="24"/>
        </w:rPr>
        <w:t>A</w:t>
      </w:r>
      <w:r>
        <w:rPr>
          <w:rFonts w:cs="Arial"/>
          <w:sz w:val="24"/>
          <w:szCs w:val="24"/>
        </w:rPr>
        <w:t xml:space="preserve">lta scuola di scienze applicate di Zurigo-Winterthur (ZHAW), di realizzare una stima del potenziale di efficienza per le prestazioni co-finanziate </w:t>
      </w:r>
      <w:r>
        <w:rPr>
          <w:rFonts w:cs="Arial"/>
          <w:sz w:val="24"/>
          <w:szCs w:val="24"/>
        </w:rPr>
        <w:lastRenderedPageBreak/>
        <w:t>dall’AOMS</w:t>
      </w:r>
      <w:r w:rsidR="00047AD8">
        <w:rPr>
          <w:rFonts w:cs="Arial"/>
          <w:sz w:val="24"/>
          <w:szCs w:val="24"/>
        </w:rPr>
        <w:t>, suddivisa per ambito</w:t>
      </w:r>
      <w:r>
        <w:rPr>
          <w:rFonts w:cs="Arial"/>
          <w:sz w:val="24"/>
          <w:szCs w:val="24"/>
        </w:rPr>
        <w:t>. Lo studio</w:t>
      </w:r>
      <w:r>
        <w:rPr>
          <w:rStyle w:val="Rimandonotaapidipagina"/>
          <w:rFonts w:cs="Arial"/>
          <w:sz w:val="24"/>
          <w:szCs w:val="24"/>
        </w:rPr>
        <w:footnoteReference w:id="7"/>
      </w:r>
      <w:r w:rsidR="00047AD8">
        <w:rPr>
          <w:rFonts w:cs="Arial"/>
          <w:sz w:val="24"/>
          <w:szCs w:val="24"/>
        </w:rPr>
        <w:t xml:space="preserve">, </w:t>
      </w:r>
      <w:r>
        <w:rPr>
          <w:rFonts w:cs="Arial"/>
          <w:sz w:val="24"/>
          <w:szCs w:val="24"/>
        </w:rPr>
        <w:t>basato sui dati disponibili relativi all’anno 2016</w:t>
      </w:r>
      <w:r w:rsidR="00047AD8">
        <w:rPr>
          <w:rFonts w:cs="Arial"/>
          <w:sz w:val="24"/>
          <w:szCs w:val="24"/>
        </w:rPr>
        <w:t xml:space="preserve">, </w:t>
      </w:r>
      <w:r>
        <w:rPr>
          <w:rFonts w:cs="Arial"/>
          <w:sz w:val="24"/>
          <w:szCs w:val="24"/>
        </w:rPr>
        <w:t>arriva a concludere che il potenziale di efficienza è stimabile tra 7.1 e 8.4 miliardi di franchi (da 855 a 1'012 franchi per abitante)</w:t>
      </w:r>
      <w:r w:rsidR="00047AD8">
        <w:rPr>
          <w:rFonts w:cs="Arial"/>
          <w:sz w:val="24"/>
          <w:szCs w:val="24"/>
        </w:rPr>
        <w:t xml:space="preserve">, pari al 16-19% delle prestazioni sottoposte alla LAMal. </w:t>
      </w:r>
      <w:r>
        <w:rPr>
          <w:rFonts w:cs="Arial"/>
          <w:sz w:val="24"/>
          <w:szCs w:val="24"/>
        </w:rPr>
        <w:t xml:space="preserve">In valore assoluto la fetta più importante riguarda il settore </w:t>
      </w:r>
      <w:r w:rsidR="00047AD8">
        <w:rPr>
          <w:rFonts w:cs="Arial"/>
          <w:sz w:val="24"/>
          <w:szCs w:val="24"/>
        </w:rPr>
        <w:t xml:space="preserve">ospedaliero </w:t>
      </w:r>
      <w:r>
        <w:rPr>
          <w:rFonts w:cs="Arial"/>
          <w:sz w:val="24"/>
          <w:szCs w:val="24"/>
        </w:rPr>
        <w:t>stazionario nell’ambito somatico</w:t>
      </w:r>
      <w:r w:rsidR="00F46513">
        <w:rPr>
          <w:rFonts w:cs="Arial"/>
          <w:sz w:val="24"/>
          <w:szCs w:val="24"/>
        </w:rPr>
        <w:t>-</w:t>
      </w:r>
      <w:r>
        <w:rPr>
          <w:rFonts w:cs="Arial"/>
          <w:sz w:val="24"/>
          <w:szCs w:val="24"/>
        </w:rPr>
        <w:t>acuto</w:t>
      </w:r>
      <w:r w:rsidR="00047AD8">
        <w:rPr>
          <w:rFonts w:cs="Arial"/>
          <w:sz w:val="24"/>
          <w:szCs w:val="24"/>
        </w:rPr>
        <w:t xml:space="preserve"> (</w:t>
      </w:r>
      <w:r>
        <w:rPr>
          <w:rFonts w:cs="Arial"/>
          <w:sz w:val="24"/>
          <w:szCs w:val="24"/>
        </w:rPr>
        <w:t>da 2.07 a 2.21 miliardi di franchi</w:t>
      </w:r>
      <w:r w:rsidR="00047AD8">
        <w:rPr>
          <w:rFonts w:cs="Arial"/>
          <w:sz w:val="24"/>
          <w:szCs w:val="24"/>
        </w:rPr>
        <w:t>)</w:t>
      </w:r>
      <w:r>
        <w:rPr>
          <w:rFonts w:cs="Arial"/>
          <w:sz w:val="24"/>
          <w:szCs w:val="24"/>
        </w:rPr>
        <w:t>, segu</w:t>
      </w:r>
      <w:r w:rsidR="00047AD8">
        <w:rPr>
          <w:rFonts w:cs="Arial"/>
          <w:sz w:val="24"/>
          <w:szCs w:val="24"/>
        </w:rPr>
        <w:t>ito dal</w:t>
      </w:r>
      <w:r>
        <w:rPr>
          <w:rFonts w:cs="Arial"/>
          <w:sz w:val="24"/>
          <w:szCs w:val="24"/>
        </w:rPr>
        <w:t xml:space="preserve">le prestazioni mediche ambulatoriali </w:t>
      </w:r>
      <w:r w:rsidR="00047AD8">
        <w:rPr>
          <w:rFonts w:cs="Arial"/>
          <w:sz w:val="24"/>
          <w:szCs w:val="24"/>
        </w:rPr>
        <w:t>(</w:t>
      </w:r>
      <w:r>
        <w:rPr>
          <w:rFonts w:cs="Arial"/>
          <w:sz w:val="24"/>
          <w:szCs w:val="24"/>
        </w:rPr>
        <w:t>da 1.46 a 1.6 miliardi di franchi</w:t>
      </w:r>
      <w:r w:rsidR="00047AD8">
        <w:rPr>
          <w:rFonts w:cs="Arial"/>
          <w:sz w:val="24"/>
          <w:szCs w:val="24"/>
        </w:rPr>
        <w:t>), dai</w:t>
      </w:r>
      <w:r>
        <w:rPr>
          <w:rFonts w:cs="Arial"/>
          <w:sz w:val="24"/>
          <w:szCs w:val="24"/>
        </w:rPr>
        <w:t xml:space="preserve"> medicamenti su ricetta </w:t>
      </w:r>
      <w:r w:rsidR="00047AD8">
        <w:rPr>
          <w:rFonts w:cs="Arial"/>
          <w:sz w:val="24"/>
          <w:szCs w:val="24"/>
        </w:rPr>
        <w:t>(</w:t>
      </w:r>
      <w:r>
        <w:rPr>
          <w:rFonts w:cs="Arial"/>
          <w:sz w:val="24"/>
          <w:szCs w:val="24"/>
        </w:rPr>
        <w:t>da 0.94 a 1.38 miliardi di franchi</w:t>
      </w:r>
      <w:r w:rsidR="00047AD8">
        <w:rPr>
          <w:rFonts w:cs="Arial"/>
          <w:sz w:val="24"/>
          <w:szCs w:val="24"/>
        </w:rPr>
        <w:t>) e da</w:t>
      </w:r>
      <w:r>
        <w:rPr>
          <w:rFonts w:cs="Arial"/>
          <w:sz w:val="24"/>
          <w:szCs w:val="24"/>
        </w:rPr>
        <w:t xml:space="preserve">i trattamenti ambulatoriali ospedalieri </w:t>
      </w:r>
      <w:r w:rsidR="00047AD8">
        <w:rPr>
          <w:rFonts w:cs="Arial"/>
          <w:sz w:val="24"/>
          <w:szCs w:val="24"/>
        </w:rPr>
        <w:t>(</w:t>
      </w:r>
      <w:r>
        <w:rPr>
          <w:rFonts w:cs="Arial"/>
          <w:sz w:val="24"/>
          <w:szCs w:val="24"/>
        </w:rPr>
        <w:t>da 0.96 a 1.05 miliardi di franchi</w:t>
      </w:r>
      <w:r w:rsidR="00047AD8">
        <w:rPr>
          <w:rFonts w:cs="Arial"/>
          <w:sz w:val="24"/>
          <w:szCs w:val="24"/>
        </w:rPr>
        <w:t>)</w:t>
      </w:r>
      <w:r>
        <w:rPr>
          <w:rFonts w:cs="Arial"/>
          <w:sz w:val="24"/>
          <w:szCs w:val="24"/>
        </w:rPr>
        <w:t>. Proporzionalmente ai costi LAMal per ogni ambito di prestazioni, i potenziali maggiori riguardano la radiologia ambulatoriale (da</w:t>
      </w:r>
      <w:r w:rsidR="00641776">
        <w:rPr>
          <w:rFonts w:cs="Arial"/>
          <w:sz w:val="24"/>
          <w:szCs w:val="24"/>
        </w:rPr>
        <w:t>l</w:t>
      </w:r>
      <w:r>
        <w:rPr>
          <w:rFonts w:cs="Arial"/>
          <w:sz w:val="24"/>
          <w:szCs w:val="24"/>
        </w:rPr>
        <w:t xml:space="preserve"> 18.1% a</w:t>
      </w:r>
      <w:r w:rsidR="00641776">
        <w:rPr>
          <w:rFonts w:cs="Arial"/>
          <w:sz w:val="24"/>
          <w:szCs w:val="24"/>
        </w:rPr>
        <w:t>l</w:t>
      </w:r>
      <w:r>
        <w:rPr>
          <w:rFonts w:cs="Arial"/>
          <w:sz w:val="24"/>
          <w:szCs w:val="24"/>
        </w:rPr>
        <w:t xml:space="preserve"> 48.2%)</w:t>
      </w:r>
      <w:r w:rsidR="00047AD8">
        <w:rPr>
          <w:rFonts w:cs="Arial"/>
          <w:sz w:val="24"/>
          <w:szCs w:val="24"/>
        </w:rPr>
        <w:t>,</w:t>
      </w:r>
      <w:r>
        <w:rPr>
          <w:rFonts w:cs="Arial"/>
          <w:sz w:val="24"/>
          <w:szCs w:val="24"/>
        </w:rPr>
        <w:t xml:space="preserve"> la psichiatria stazionaria (da</w:t>
      </w:r>
      <w:r w:rsidR="00641776">
        <w:rPr>
          <w:rFonts w:cs="Arial"/>
          <w:sz w:val="24"/>
          <w:szCs w:val="24"/>
        </w:rPr>
        <w:t>l</w:t>
      </w:r>
      <w:r>
        <w:rPr>
          <w:rFonts w:cs="Arial"/>
          <w:sz w:val="24"/>
          <w:szCs w:val="24"/>
        </w:rPr>
        <w:t xml:space="preserve"> 25.5% a</w:t>
      </w:r>
      <w:r w:rsidR="00641776">
        <w:rPr>
          <w:rFonts w:cs="Arial"/>
          <w:sz w:val="24"/>
          <w:szCs w:val="24"/>
        </w:rPr>
        <w:t>l</w:t>
      </w:r>
      <w:r>
        <w:rPr>
          <w:rFonts w:cs="Arial"/>
          <w:sz w:val="24"/>
          <w:szCs w:val="24"/>
        </w:rPr>
        <w:t xml:space="preserve"> 26.1%), le cure somatico</w:t>
      </w:r>
      <w:r w:rsidR="00047AD8">
        <w:rPr>
          <w:rFonts w:cs="Arial"/>
          <w:sz w:val="24"/>
          <w:szCs w:val="24"/>
        </w:rPr>
        <w:t>-</w:t>
      </w:r>
      <w:r>
        <w:rPr>
          <w:rFonts w:cs="Arial"/>
          <w:sz w:val="24"/>
          <w:szCs w:val="24"/>
        </w:rPr>
        <w:t>acute ambulatoriali ospedaliere (da</w:t>
      </w:r>
      <w:r w:rsidR="00641776">
        <w:rPr>
          <w:rFonts w:cs="Arial"/>
          <w:sz w:val="24"/>
          <w:szCs w:val="24"/>
        </w:rPr>
        <w:t>l</w:t>
      </w:r>
      <w:r>
        <w:rPr>
          <w:rFonts w:cs="Arial"/>
          <w:sz w:val="24"/>
          <w:szCs w:val="24"/>
        </w:rPr>
        <w:t xml:space="preserve"> 20.7% a</w:t>
      </w:r>
      <w:r w:rsidR="00641776">
        <w:rPr>
          <w:rFonts w:cs="Arial"/>
          <w:sz w:val="24"/>
          <w:szCs w:val="24"/>
        </w:rPr>
        <w:t>l</w:t>
      </w:r>
      <w:r>
        <w:rPr>
          <w:rFonts w:cs="Arial"/>
          <w:sz w:val="24"/>
          <w:szCs w:val="24"/>
        </w:rPr>
        <w:t xml:space="preserve"> 22.6%) e le analisi di laboratorio (da</w:t>
      </w:r>
      <w:r w:rsidR="00641776">
        <w:rPr>
          <w:rFonts w:cs="Arial"/>
          <w:sz w:val="24"/>
          <w:szCs w:val="24"/>
        </w:rPr>
        <w:t>l</w:t>
      </w:r>
      <w:r>
        <w:rPr>
          <w:rFonts w:cs="Arial"/>
          <w:sz w:val="24"/>
          <w:szCs w:val="24"/>
        </w:rPr>
        <w:t xml:space="preserve"> 18.1% a</w:t>
      </w:r>
      <w:r w:rsidR="00641776">
        <w:rPr>
          <w:rFonts w:cs="Arial"/>
          <w:sz w:val="24"/>
          <w:szCs w:val="24"/>
        </w:rPr>
        <w:t>l</w:t>
      </w:r>
      <w:r>
        <w:rPr>
          <w:rFonts w:cs="Arial"/>
          <w:sz w:val="24"/>
          <w:szCs w:val="24"/>
        </w:rPr>
        <w:t xml:space="preserve"> 22.2%). Le principali cause dell’inefficienza risiedono nell’incremento dei volumi legati al</w:t>
      </w:r>
      <w:r w:rsidR="00047AD8">
        <w:rPr>
          <w:rFonts w:cs="Arial"/>
          <w:sz w:val="24"/>
          <w:szCs w:val="24"/>
        </w:rPr>
        <w:t xml:space="preserve"> rapporto tra </w:t>
      </w:r>
      <w:r>
        <w:rPr>
          <w:rFonts w:cs="Arial"/>
          <w:sz w:val="24"/>
          <w:szCs w:val="24"/>
        </w:rPr>
        <w:t xml:space="preserve">offerta e domanda, </w:t>
      </w:r>
      <w:r w:rsidR="00641776">
        <w:rPr>
          <w:rFonts w:cs="Arial"/>
          <w:sz w:val="24"/>
          <w:szCs w:val="24"/>
        </w:rPr>
        <w:t>nel</w:t>
      </w:r>
      <w:r>
        <w:rPr>
          <w:rFonts w:cs="Arial"/>
          <w:sz w:val="24"/>
          <w:szCs w:val="24"/>
        </w:rPr>
        <w:t xml:space="preserve">le inefficienze produttive dei fornitori di prestazioni e </w:t>
      </w:r>
      <w:r w:rsidR="00641776">
        <w:rPr>
          <w:rFonts w:cs="Arial"/>
          <w:sz w:val="24"/>
          <w:szCs w:val="24"/>
        </w:rPr>
        <w:t>ne</w:t>
      </w:r>
      <w:r>
        <w:rPr>
          <w:rFonts w:cs="Arial"/>
          <w:sz w:val="24"/>
          <w:szCs w:val="24"/>
        </w:rPr>
        <w:t xml:space="preserve">i prezzi troppo alti delle prestazioni e dei prodotti della salute. </w:t>
      </w:r>
    </w:p>
    <w:p w:rsidR="00047AD8" w:rsidRDefault="00047AD8" w:rsidP="00200791">
      <w:pPr>
        <w:rPr>
          <w:rFonts w:cs="Arial"/>
          <w:sz w:val="24"/>
          <w:szCs w:val="24"/>
        </w:rPr>
      </w:pPr>
    </w:p>
    <w:p w:rsidR="00621C0B" w:rsidRDefault="00621C0B" w:rsidP="00200791">
      <w:pPr>
        <w:rPr>
          <w:rFonts w:cs="Arial"/>
          <w:sz w:val="24"/>
          <w:szCs w:val="24"/>
        </w:rPr>
      </w:pPr>
      <w:r>
        <w:rPr>
          <w:rFonts w:cs="Arial"/>
          <w:sz w:val="24"/>
          <w:szCs w:val="24"/>
        </w:rPr>
        <w:t xml:space="preserve">Le </w:t>
      </w:r>
      <w:r w:rsidR="00047AD8">
        <w:rPr>
          <w:rFonts w:cs="Arial"/>
          <w:sz w:val="24"/>
          <w:szCs w:val="24"/>
        </w:rPr>
        <w:t xml:space="preserve">valutazioni </w:t>
      </w:r>
      <w:r>
        <w:rPr>
          <w:rFonts w:cs="Arial"/>
          <w:sz w:val="24"/>
          <w:szCs w:val="24"/>
        </w:rPr>
        <w:t>sopraindicate sono giudicate prudent</w:t>
      </w:r>
      <w:r w:rsidR="00F46513">
        <w:rPr>
          <w:rFonts w:cs="Arial"/>
          <w:sz w:val="24"/>
          <w:szCs w:val="24"/>
        </w:rPr>
        <w:t>i dagli esperti e corroborano le</w:t>
      </w:r>
      <w:r w:rsidR="00047AD8">
        <w:rPr>
          <w:rFonts w:cs="Arial"/>
          <w:sz w:val="24"/>
          <w:szCs w:val="24"/>
        </w:rPr>
        <w:t xml:space="preserve"> indicazioni </w:t>
      </w:r>
      <w:r>
        <w:rPr>
          <w:rFonts w:cs="Arial"/>
          <w:sz w:val="24"/>
          <w:szCs w:val="24"/>
        </w:rPr>
        <w:t>ricorrent</w:t>
      </w:r>
      <w:r w:rsidR="00047AD8">
        <w:rPr>
          <w:rFonts w:cs="Arial"/>
          <w:sz w:val="24"/>
          <w:szCs w:val="24"/>
        </w:rPr>
        <w:t>i</w:t>
      </w:r>
      <w:r>
        <w:rPr>
          <w:rFonts w:cs="Arial"/>
          <w:sz w:val="24"/>
          <w:szCs w:val="24"/>
        </w:rPr>
        <w:t xml:space="preserve"> del potenziale di efficienza</w:t>
      </w:r>
      <w:r w:rsidR="00047AD8">
        <w:rPr>
          <w:rFonts w:cs="Arial"/>
          <w:sz w:val="24"/>
          <w:szCs w:val="24"/>
        </w:rPr>
        <w:t>,</w:t>
      </w:r>
      <w:r>
        <w:rPr>
          <w:rFonts w:cs="Arial"/>
          <w:sz w:val="24"/>
          <w:szCs w:val="24"/>
        </w:rPr>
        <w:t xml:space="preserve"> stimato globalmente al 20%</w:t>
      </w:r>
      <w:r w:rsidR="00047AD8">
        <w:rPr>
          <w:rFonts w:cs="Arial"/>
          <w:sz w:val="24"/>
          <w:szCs w:val="24"/>
        </w:rPr>
        <w:t>.</w:t>
      </w:r>
    </w:p>
    <w:p w:rsidR="00621C0B" w:rsidRDefault="00621C0B" w:rsidP="00621C0B">
      <w:pPr>
        <w:spacing w:after="60"/>
        <w:rPr>
          <w:rFonts w:cs="Arial"/>
          <w:sz w:val="24"/>
          <w:szCs w:val="24"/>
        </w:rPr>
      </w:pPr>
    </w:p>
    <w:p w:rsidR="00621C0B" w:rsidRDefault="007F7DA1" w:rsidP="00200791">
      <w:pPr>
        <w:pStyle w:val="Paragrafoelenco"/>
        <w:numPr>
          <w:ilvl w:val="0"/>
          <w:numId w:val="27"/>
        </w:numPr>
        <w:ind w:left="357" w:hanging="357"/>
        <w:rPr>
          <w:rFonts w:cs="Arial"/>
          <w:b/>
          <w:bCs/>
          <w:sz w:val="24"/>
          <w:szCs w:val="24"/>
        </w:rPr>
      </w:pPr>
      <w:r>
        <w:rPr>
          <w:rFonts w:cs="Arial"/>
          <w:b/>
          <w:sz w:val="24"/>
          <w:szCs w:val="24"/>
        </w:rPr>
        <w:t>L’</w:t>
      </w:r>
      <w:r w:rsidR="00621C0B" w:rsidRPr="00200791">
        <w:rPr>
          <w:rFonts w:cs="Arial"/>
          <w:b/>
          <w:bCs/>
          <w:sz w:val="24"/>
          <w:szCs w:val="24"/>
        </w:rPr>
        <w:t>Health Technology Assessment (HTA)</w:t>
      </w:r>
    </w:p>
    <w:p w:rsidR="00432EE1" w:rsidRPr="00200791" w:rsidRDefault="00432EE1" w:rsidP="00200791">
      <w:pPr>
        <w:pStyle w:val="Paragrafoelenco"/>
        <w:ind w:left="357"/>
        <w:rPr>
          <w:rFonts w:cs="Arial"/>
          <w:b/>
          <w:bCs/>
          <w:sz w:val="24"/>
          <w:szCs w:val="24"/>
        </w:rPr>
      </w:pPr>
    </w:p>
    <w:p w:rsidR="00621C0B" w:rsidRPr="006B4ACE" w:rsidRDefault="00432EE1" w:rsidP="00621C0B">
      <w:pPr>
        <w:rPr>
          <w:rFonts w:cs="Arial"/>
          <w:sz w:val="24"/>
          <w:szCs w:val="24"/>
        </w:rPr>
      </w:pPr>
      <w:r>
        <w:rPr>
          <w:rFonts w:cs="Arial"/>
          <w:bCs/>
          <w:sz w:val="24"/>
          <w:szCs w:val="24"/>
        </w:rPr>
        <w:t xml:space="preserve">Conosciuto sul piano </w:t>
      </w:r>
      <w:r w:rsidR="00621C0B" w:rsidRPr="006B4ACE">
        <w:rPr>
          <w:rFonts w:cs="Arial"/>
          <w:bCs/>
          <w:sz w:val="24"/>
          <w:szCs w:val="24"/>
        </w:rPr>
        <w:t xml:space="preserve">internazionale, </w:t>
      </w:r>
      <w:r>
        <w:rPr>
          <w:rFonts w:cs="Arial"/>
          <w:bCs/>
          <w:sz w:val="24"/>
          <w:szCs w:val="24"/>
        </w:rPr>
        <w:t xml:space="preserve">questo concetto </w:t>
      </w:r>
      <w:r w:rsidR="00621C0B" w:rsidRPr="006B4ACE">
        <w:rPr>
          <w:rFonts w:cs="Arial"/>
          <w:bCs/>
          <w:sz w:val="24"/>
          <w:szCs w:val="24"/>
        </w:rPr>
        <w:t>indica la valutazione sistematica delle procedure e</w:t>
      </w:r>
      <w:r>
        <w:rPr>
          <w:rFonts w:cs="Arial"/>
          <w:bCs/>
          <w:sz w:val="24"/>
          <w:szCs w:val="24"/>
        </w:rPr>
        <w:t xml:space="preserve"> delle </w:t>
      </w:r>
      <w:r w:rsidR="00621C0B" w:rsidRPr="006B4ACE">
        <w:rPr>
          <w:rFonts w:cs="Arial"/>
          <w:bCs/>
          <w:sz w:val="24"/>
          <w:szCs w:val="24"/>
        </w:rPr>
        <w:t>tecnologie mediche ed è considerato uno strumento importante del processo decisionale basat</w:t>
      </w:r>
      <w:r>
        <w:rPr>
          <w:rFonts w:cs="Arial"/>
          <w:bCs/>
          <w:sz w:val="24"/>
          <w:szCs w:val="24"/>
        </w:rPr>
        <w:t>o</w:t>
      </w:r>
      <w:r w:rsidR="00621C0B" w:rsidRPr="006B4ACE">
        <w:rPr>
          <w:rFonts w:cs="Arial"/>
          <w:bCs/>
          <w:sz w:val="24"/>
          <w:szCs w:val="24"/>
        </w:rPr>
        <w:t xml:space="preserve"> sulle evidenze</w:t>
      </w:r>
      <w:r>
        <w:rPr>
          <w:rFonts w:cs="Arial"/>
          <w:bCs/>
          <w:sz w:val="24"/>
          <w:szCs w:val="24"/>
        </w:rPr>
        <w:t xml:space="preserve"> scientifiche</w:t>
      </w:r>
      <w:r w:rsidR="00621C0B" w:rsidRPr="006B4ACE">
        <w:rPr>
          <w:rFonts w:cs="Arial"/>
          <w:bCs/>
          <w:sz w:val="24"/>
          <w:szCs w:val="24"/>
        </w:rPr>
        <w:t xml:space="preserve">. </w:t>
      </w:r>
      <w:r w:rsidR="00621C0B" w:rsidRPr="006B4ACE">
        <w:rPr>
          <w:rFonts w:cs="Arial"/>
          <w:sz w:val="24"/>
          <w:szCs w:val="24"/>
        </w:rPr>
        <w:t>L’HTA</w:t>
      </w:r>
      <w:r>
        <w:rPr>
          <w:rFonts w:cs="Arial"/>
          <w:sz w:val="24"/>
          <w:szCs w:val="24"/>
        </w:rPr>
        <w:t xml:space="preserve"> dovrebbe</w:t>
      </w:r>
      <w:r w:rsidR="00621C0B" w:rsidRPr="006B4ACE">
        <w:rPr>
          <w:rFonts w:cs="Arial"/>
          <w:sz w:val="24"/>
          <w:szCs w:val="24"/>
        </w:rPr>
        <w:t xml:space="preserve"> rivela</w:t>
      </w:r>
      <w:r>
        <w:rPr>
          <w:rFonts w:cs="Arial"/>
          <w:sz w:val="24"/>
          <w:szCs w:val="24"/>
        </w:rPr>
        <w:t>re</w:t>
      </w:r>
      <w:r w:rsidR="00621C0B" w:rsidRPr="006B4ACE">
        <w:rPr>
          <w:rFonts w:cs="Arial"/>
          <w:sz w:val="24"/>
          <w:szCs w:val="24"/>
        </w:rPr>
        <w:t xml:space="preserve"> in modo trasparente l’efficacia, l’appropriatezza e l’economicità di una prestazione </w:t>
      </w:r>
      <w:r>
        <w:rPr>
          <w:rFonts w:cs="Arial"/>
          <w:sz w:val="24"/>
          <w:szCs w:val="24"/>
        </w:rPr>
        <w:t>sanitaria, presupposti a cui l’art. 32 LAMal subordina la remunerazione da parte dell’AOMS (criteri EAE). I</w:t>
      </w:r>
      <w:r w:rsidR="00621C0B" w:rsidRPr="006B4ACE">
        <w:rPr>
          <w:rFonts w:cs="Arial"/>
          <w:sz w:val="24"/>
          <w:szCs w:val="24"/>
        </w:rPr>
        <w:t xml:space="preserve"> suoi risultati possono contribuire a limitare o eliminare l’obbligo di rimunerazione per prestazioni non </w:t>
      </w:r>
      <w:r>
        <w:rPr>
          <w:rFonts w:cs="Arial"/>
          <w:sz w:val="24"/>
          <w:szCs w:val="24"/>
        </w:rPr>
        <w:t xml:space="preserve">(più) </w:t>
      </w:r>
      <w:r w:rsidR="00621C0B" w:rsidRPr="006B4ACE">
        <w:rPr>
          <w:rFonts w:cs="Arial"/>
          <w:sz w:val="24"/>
          <w:szCs w:val="24"/>
        </w:rPr>
        <w:t>efficaci</w:t>
      </w:r>
      <w:r w:rsidR="00BA7DEC">
        <w:rPr>
          <w:rFonts w:cs="Arial"/>
          <w:sz w:val="24"/>
          <w:szCs w:val="24"/>
        </w:rPr>
        <w:t>, appropriate</w:t>
      </w:r>
      <w:r w:rsidR="00621C0B" w:rsidRPr="006B4ACE">
        <w:rPr>
          <w:rFonts w:cs="Arial"/>
          <w:sz w:val="24"/>
          <w:szCs w:val="24"/>
        </w:rPr>
        <w:t xml:space="preserve"> o economiche. Riducendo queste prestazioni</w:t>
      </w:r>
      <w:r>
        <w:rPr>
          <w:rFonts w:cs="Arial"/>
          <w:sz w:val="24"/>
          <w:szCs w:val="24"/>
        </w:rPr>
        <w:t>,</w:t>
      </w:r>
      <w:r w:rsidR="00621C0B" w:rsidRPr="006B4ACE">
        <w:rPr>
          <w:rFonts w:cs="Arial"/>
          <w:sz w:val="24"/>
          <w:szCs w:val="24"/>
        </w:rPr>
        <w:t xml:space="preserve"> aumenta la qualità del sistema sanitario e si abbassano i costi. La Confederazione ha avviato un programma HTA nel 2015, </w:t>
      </w:r>
      <w:r w:rsidR="00BA7DEC">
        <w:rPr>
          <w:rFonts w:cs="Arial"/>
          <w:sz w:val="24"/>
          <w:szCs w:val="24"/>
        </w:rPr>
        <w:t xml:space="preserve">volto a </w:t>
      </w:r>
      <w:r w:rsidR="00621C0B" w:rsidRPr="006B4ACE">
        <w:rPr>
          <w:rFonts w:cs="Arial"/>
          <w:sz w:val="24"/>
          <w:szCs w:val="24"/>
        </w:rPr>
        <w:t>riesamina</w:t>
      </w:r>
      <w:r w:rsidR="00BA7DEC">
        <w:rPr>
          <w:rFonts w:cs="Arial"/>
          <w:sz w:val="24"/>
          <w:szCs w:val="24"/>
        </w:rPr>
        <w:t>r</w:t>
      </w:r>
      <w:r w:rsidR="00621C0B" w:rsidRPr="006B4ACE">
        <w:rPr>
          <w:rFonts w:cs="Arial"/>
          <w:sz w:val="24"/>
          <w:szCs w:val="24"/>
        </w:rPr>
        <w:t>e le prestazioni</w:t>
      </w:r>
      <w:r w:rsidR="00BA7DEC">
        <w:rPr>
          <w:rFonts w:cs="Arial"/>
          <w:sz w:val="24"/>
          <w:szCs w:val="24"/>
        </w:rPr>
        <w:t xml:space="preserve">. </w:t>
      </w:r>
      <w:r w:rsidR="00621C0B" w:rsidRPr="006B4ACE">
        <w:rPr>
          <w:rFonts w:cs="Arial"/>
          <w:sz w:val="24"/>
          <w:szCs w:val="24"/>
        </w:rPr>
        <w:t>In aggiunta a ciò, il programma HTA esamina anche prestazioni per le quali non sussiste ancora un obbligo di rimunerazione</w:t>
      </w:r>
      <w:r w:rsidR="00621C0B" w:rsidRPr="006B4ACE">
        <w:rPr>
          <w:rStyle w:val="Rimandonotaapidipagina"/>
          <w:rFonts w:cs="Arial"/>
          <w:sz w:val="24"/>
          <w:szCs w:val="24"/>
        </w:rPr>
        <w:footnoteReference w:id="8"/>
      </w:r>
      <w:r w:rsidR="00621C0B" w:rsidRPr="006B4ACE">
        <w:rPr>
          <w:rFonts w:cs="Arial"/>
          <w:sz w:val="24"/>
          <w:szCs w:val="24"/>
        </w:rPr>
        <w:t>.</w:t>
      </w:r>
    </w:p>
    <w:p w:rsidR="00621C0B" w:rsidRDefault="00621C0B" w:rsidP="00621C0B">
      <w:pPr>
        <w:spacing w:after="60"/>
        <w:rPr>
          <w:rFonts w:cs="Arial"/>
          <w:sz w:val="24"/>
          <w:szCs w:val="24"/>
        </w:rPr>
      </w:pPr>
    </w:p>
    <w:p w:rsidR="00621C0B" w:rsidRDefault="00621C0B" w:rsidP="00200791">
      <w:pPr>
        <w:pStyle w:val="Paragrafoelenco"/>
        <w:numPr>
          <w:ilvl w:val="0"/>
          <w:numId w:val="27"/>
        </w:numPr>
        <w:ind w:left="357" w:hanging="357"/>
        <w:rPr>
          <w:rFonts w:cs="Arial"/>
          <w:b/>
          <w:sz w:val="24"/>
          <w:szCs w:val="24"/>
        </w:rPr>
      </w:pPr>
      <w:r w:rsidRPr="00200791">
        <w:rPr>
          <w:rFonts w:cs="Arial"/>
          <w:b/>
          <w:sz w:val="24"/>
          <w:szCs w:val="24"/>
        </w:rPr>
        <w:t>Un’informazione efficace</w:t>
      </w:r>
    </w:p>
    <w:p w:rsidR="005F56F8" w:rsidRPr="00200791" w:rsidRDefault="005F56F8" w:rsidP="00200791">
      <w:pPr>
        <w:pStyle w:val="Paragrafoelenco"/>
        <w:ind w:left="357"/>
        <w:rPr>
          <w:rFonts w:cs="Arial"/>
          <w:b/>
          <w:sz w:val="24"/>
          <w:szCs w:val="24"/>
        </w:rPr>
      </w:pPr>
    </w:p>
    <w:p w:rsidR="00621C0B" w:rsidRDefault="00621C0B" w:rsidP="00621C0B">
      <w:pPr>
        <w:spacing w:after="60"/>
        <w:rPr>
          <w:rFonts w:cs="Arial"/>
          <w:sz w:val="24"/>
          <w:szCs w:val="24"/>
        </w:rPr>
      </w:pPr>
      <w:r>
        <w:rPr>
          <w:rFonts w:cs="Arial"/>
          <w:sz w:val="24"/>
          <w:szCs w:val="24"/>
        </w:rPr>
        <w:t xml:space="preserve">Il </w:t>
      </w:r>
      <w:r w:rsidR="009D1491">
        <w:rPr>
          <w:rFonts w:cs="Arial"/>
          <w:sz w:val="24"/>
          <w:szCs w:val="24"/>
        </w:rPr>
        <w:t>concetto</w:t>
      </w:r>
      <w:r>
        <w:rPr>
          <w:rFonts w:cs="Arial"/>
          <w:sz w:val="24"/>
          <w:szCs w:val="24"/>
        </w:rPr>
        <w:t xml:space="preserve"> di asimmetria informativa</w:t>
      </w:r>
      <w:r w:rsidR="00836E96">
        <w:rPr>
          <w:rFonts w:cs="Arial"/>
          <w:sz w:val="24"/>
          <w:szCs w:val="24"/>
        </w:rPr>
        <w:t xml:space="preserve"> nell’ambito sanitario,</w:t>
      </w:r>
      <w:r>
        <w:rPr>
          <w:rFonts w:cs="Arial"/>
          <w:sz w:val="24"/>
          <w:szCs w:val="24"/>
        </w:rPr>
        <w:t xml:space="preserve"> ampiamente</w:t>
      </w:r>
      <w:r w:rsidR="009D1491">
        <w:rPr>
          <w:rFonts w:cs="Arial"/>
          <w:sz w:val="24"/>
          <w:szCs w:val="24"/>
        </w:rPr>
        <w:t xml:space="preserve"> diffuso </w:t>
      </w:r>
      <w:r w:rsidR="00836E96">
        <w:rPr>
          <w:rFonts w:cs="Arial"/>
          <w:sz w:val="24"/>
          <w:szCs w:val="24"/>
        </w:rPr>
        <w:t xml:space="preserve">sin </w:t>
      </w:r>
      <w:r w:rsidR="009D1491">
        <w:rPr>
          <w:rFonts w:cs="Arial"/>
          <w:sz w:val="24"/>
          <w:szCs w:val="24"/>
        </w:rPr>
        <w:t>dagli anni ottanta</w:t>
      </w:r>
      <w:r w:rsidR="00836E96">
        <w:rPr>
          <w:rFonts w:cs="Arial"/>
          <w:sz w:val="24"/>
          <w:szCs w:val="24"/>
        </w:rPr>
        <w:t xml:space="preserve">, riassume il principio secondo cui </w:t>
      </w:r>
      <w:r>
        <w:rPr>
          <w:rFonts w:cs="Arial"/>
          <w:sz w:val="24"/>
          <w:szCs w:val="24"/>
        </w:rPr>
        <w:t>medico e paziente, al momento di discutere diagnosi e terapie</w:t>
      </w:r>
      <w:r w:rsidR="00836E96">
        <w:rPr>
          <w:rFonts w:cs="Arial"/>
          <w:sz w:val="24"/>
          <w:szCs w:val="24"/>
        </w:rPr>
        <w:t>,</w:t>
      </w:r>
      <w:r>
        <w:rPr>
          <w:rFonts w:cs="Arial"/>
          <w:sz w:val="24"/>
          <w:szCs w:val="24"/>
        </w:rPr>
        <w:t xml:space="preserve"> non si situino sullo stesso piano. Da un lato il medico non si esprime con una terminologia intellegibile e comprensibile e dall’altro lato il paziente si trova in una condizione di fragilità fisica ed emotiva. </w:t>
      </w:r>
      <w:r w:rsidR="00836E96">
        <w:rPr>
          <w:rFonts w:cs="Arial"/>
          <w:sz w:val="24"/>
          <w:szCs w:val="24"/>
        </w:rPr>
        <w:t xml:space="preserve">L’accesso illimitato ed incondizionato alle informazioni reperibili in rete </w:t>
      </w:r>
      <w:r>
        <w:rPr>
          <w:rFonts w:cs="Arial"/>
          <w:sz w:val="24"/>
          <w:szCs w:val="24"/>
        </w:rPr>
        <w:t xml:space="preserve">fa credere al paziente di aver colmato in parte questa lacuna </w:t>
      </w:r>
      <w:r w:rsidR="00641776">
        <w:rPr>
          <w:rFonts w:cs="Arial"/>
          <w:sz w:val="24"/>
          <w:szCs w:val="24"/>
        </w:rPr>
        <w:t>e può contribuire paradossalmente ad aggravare i costi sanitari pro-capite</w:t>
      </w:r>
      <w:r w:rsidR="00836E96">
        <w:rPr>
          <w:rFonts w:cs="Arial"/>
          <w:sz w:val="24"/>
          <w:szCs w:val="24"/>
        </w:rPr>
        <w:t xml:space="preserve">. Ne sia </w:t>
      </w:r>
      <w:r w:rsidR="00641776">
        <w:rPr>
          <w:rFonts w:cs="Arial"/>
          <w:sz w:val="24"/>
          <w:szCs w:val="24"/>
        </w:rPr>
        <w:t xml:space="preserve">esempio </w:t>
      </w:r>
      <w:r w:rsidR="00836E96">
        <w:rPr>
          <w:rFonts w:cs="Arial"/>
          <w:sz w:val="24"/>
          <w:szCs w:val="24"/>
        </w:rPr>
        <w:t xml:space="preserve">l’estensione della </w:t>
      </w:r>
      <w:r>
        <w:rPr>
          <w:rFonts w:cs="Arial"/>
          <w:sz w:val="24"/>
          <w:szCs w:val="24"/>
        </w:rPr>
        <w:t>pratica dell’automedicazione</w:t>
      </w:r>
      <w:r w:rsidR="00836E96">
        <w:rPr>
          <w:rFonts w:cs="Arial"/>
          <w:sz w:val="24"/>
          <w:szCs w:val="24"/>
        </w:rPr>
        <w:t>,</w:t>
      </w:r>
      <w:r>
        <w:rPr>
          <w:rFonts w:cs="Arial"/>
          <w:sz w:val="24"/>
          <w:szCs w:val="24"/>
        </w:rPr>
        <w:t xml:space="preserve"> </w:t>
      </w:r>
      <w:r w:rsidR="00641776">
        <w:rPr>
          <w:rFonts w:cs="Arial"/>
          <w:sz w:val="24"/>
          <w:szCs w:val="24"/>
        </w:rPr>
        <w:t>che può peggiorare</w:t>
      </w:r>
      <w:r>
        <w:rPr>
          <w:rFonts w:cs="Arial"/>
          <w:sz w:val="24"/>
          <w:szCs w:val="24"/>
        </w:rPr>
        <w:t xml:space="preserve"> lo stato di salute </w:t>
      </w:r>
      <w:r w:rsidR="00641776">
        <w:rPr>
          <w:rFonts w:cs="Arial"/>
          <w:sz w:val="24"/>
          <w:szCs w:val="24"/>
        </w:rPr>
        <w:t>e/</w:t>
      </w:r>
      <w:r>
        <w:rPr>
          <w:rFonts w:cs="Arial"/>
          <w:sz w:val="24"/>
          <w:szCs w:val="24"/>
        </w:rPr>
        <w:t>o innesta</w:t>
      </w:r>
      <w:r w:rsidR="00641776">
        <w:rPr>
          <w:rFonts w:cs="Arial"/>
          <w:sz w:val="24"/>
          <w:szCs w:val="24"/>
        </w:rPr>
        <w:t>re</w:t>
      </w:r>
      <w:r>
        <w:rPr>
          <w:rFonts w:cs="Arial"/>
          <w:sz w:val="24"/>
          <w:szCs w:val="24"/>
        </w:rPr>
        <w:t xml:space="preserve"> un meccanismo perverso con la frequentazione di professionisti della salute in successione </w:t>
      </w:r>
      <w:r w:rsidR="00836E96">
        <w:rPr>
          <w:rFonts w:cs="Arial"/>
          <w:sz w:val="24"/>
          <w:szCs w:val="24"/>
        </w:rPr>
        <w:t xml:space="preserve">finché viene trovata accondiscendenza </w:t>
      </w:r>
      <w:r>
        <w:rPr>
          <w:rFonts w:cs="Arial"/>
          <w:sz w:val="24"/>
          <w:szCs w:val="24"/>
        </w:rPr>
        <w:t>a</w:t>
      </w:r>
      <w:r w:rsidR="00836E96">
        <w:rPr>
          <w:rFonts w:cs="Arial"/>
          <w:sz w:val="24"/>
          <w:szCs w:val="24"/>
        </w:rPr>
        <w:t>llo svolgimento de</w:t>
      </w:r>
      <w:r>
        <w:rPr>
          <w:rFonts w:cs="Arial"/>
          <w:sz w:val="24"/>
          <w:szCs w:val="24"/>
        </w:rPr>
        <w:t xml:space="preserve">gli esami ritenuti </w:t>
      </w:r>
      <w:r>
        <w:rPr>
          <w:rFonts w:cs="Arial"/>
          <w:sz w:val="24"/>
          <w:szCs w:val="24"/>
        </w:rPr>
        <w:lastRenderedPageBreak/>
        <w:t xml:space="preserve">opportuni. Negli ultimi anni, </w:t>
      </w:r>
      <w:r w:rsidR="00F46513">
        <w:rPr>
          <w:rFonts w:cs="Arial"/>
          <w:sz w:val="24"/>
          <w:szCs w:val="24"/>
        </w:rPr>
        <w:t>è cresciuta</w:t>
      </w:r>
      <w:r w:rsidR="00836E96">
        <w:rPr>
          <w:rFonts w:cs="Arial"/>
          <w:sz w:val="24"/>
          <w:szCs w:val="24"/>
        </w:rPr>
        <w:t xml:space="preserve"> anche l’importanza della cosiddetta m</w:t>
      </w:r>
      <w:r>
        <w:rPr>
          <w:rFonts w:cs="Arial"/>
          <w:sz w:val="24"/>
          <w:szCs w:val="24"/>
        </w:rPr>
        <w:t>edicina difensiva</w:t>
      </w:r>
      <w:r w:rsidR="00836E96">
        <w:rPr>
          <w:rFonts w:cs="Arial"/>
          <w:sz w:val="24"/>
          <w:szCs w:val="24"/>
        </w:rPr>
        <w:t>, ovvero delle pratiche</w:t>
      </w:r>
      <w:r>
        <w:rPr>
          <w:rFonts w:cs="Arial"/>
          <w:sz w:val="24"/>
          <w:szCs w:val="24"/>
        </w:rPr>
        <w:t xml:space="preserve"> e prestazioni sanitarie erogate per prevenire il rischio di denunce legali da parte di pazienti (o loro parenti). La medicina difensiva può essere </w:t>
      </w:r>
      <w:r w:rsidR="00836E96">
        <w:rPr>
          <w:rFonts w:cs="Arial"/>
          <w:sz w:val="24"/>
          <w:szCs w:val="24"/>
        </w:rPr>
        <w:t xml:space="preserve">esercitata in senso </w:t>
      </w:r>
      <w:r>
        <w:rPr>
          <w:rFonts w:cs="Arial"/>
          <w:sz w:val="24"/>
          <w:szCs w:val="24"/>
        </w:rPr>
        <w:t>positiv</w:t>
      </w:r>
      <w:r w:rsidR="00836E96">
        <w:rPr>
          <w:rFonts w:cs="Arial"/>
          <w:sz w:val="24"/>
          <w:szCs w:val="24"/>
        </w:rPr>
        <w:t>o</w:t>
      </w:r>
      <w:r w:rsidR="007E6189">
        <w:rPr>
          <w:rFonts w:cs="Arial"/>
          <w:sz w:val="24"/>
          <w:szCs w:val="24"/>
        </w:rPr>
        <w:t>,</w:t>
      </w:r>
      <w:r>
        <w:rPr>
          <w:rFonts w:cs="Arial"/>
          <w:sz w:val="24"/>
          <w:szCs w:val="24"/>
        </w:rPr>
        <w:t xml:space="preserve"> quando si prescrivono visite e /o esami superflui</w:t>
      </w:r>
      <w:r w:rsidR="00836E96">
        <w:rPr>
          <w:rFonts w:cs="Arial"/>
          <w:sz w:val="24"/>
          <w:szCs w:val="24"/>
        </w:rPr>
        <w:t>,</w:t>
      </w:r>
      <w:r>
        <w:rPr>
          <w:rFonts w:cs="Arial"/>
          <w:sz w:val="24"/>
          <w:szCs w:val="24"/>
        </w:rPr>
        <w:t xml:space="preserve"> o </w:t>
      </w:r>
      <w:r w:rsidR="00836E96">
        <w:rPr>
          <w:rFonts w:cs="Arial"/>
          <w:sz w:val="24"/>
          <w:szCs w:val="24"/>
        </w:rPr>
        <w:t xml:space="preserve">in senso </w:t>
      </w:r>
      <w:r>
        <w:rPr>
          <w:rFonts w:cs="Arial"/>
          <w:sz w:val="24"/>
          <w:szCs w:val="24"/>
        </w:rPr>
        <w:t>negativ</w:t>
      </w:r>
      <w:r w:rsidR="00836E96">
        <w:rPr>
          <w:rFonts w:cs="Arial"/>
          <w:sz w:val="24"/>
          <w:szCs w:val="24"/>
        </w:rPr>
        <w:t>o</w:t>
      </w:r>
      <w:r>
        <w:rPr>
          <w:rFonts w:cs="Arial"/>
          <w:sz w:val="24"/>
          <w:szCs w:val="24"/>
        </w:rPr>
        <w:t xml:space="preserve">, quando si </w:t>
      </w:r>
      <w:r w:rsidR="007F7DA1">
        <w:rPr>
          <w:rFonts w:cs="Arial"/>
          <w:sz w:val="24"/>
          <w:szCs w:val="24"/>
        </w:rPr>
        <w:t>tralasciano</w:t>
      </w:r>
      <w:r>
        <w:rPr>
          <w:rFonts w:cs="Arial"/>
          <w:sz w:val="24"/>
          <w:szCs w:val="24"/>
        </w:rPr>
        <w:t xml:space="preserve"> cure ad alto rischio.</w:t>
      </w:r>
    </w:p>
    <w:p w:rsidR="007F7DA1" w:rsidRDefault="007F7DA1" w:rsidP="00621C0B">
      <w:pPr>
        <w:spacing w:after="60"/>
        <w:rPr>
          <w:rFonts w:cs="Arial"/>
          <w:sz w:val="24"/>
          <w:szCs w:val="24"/>
        </w:rPr>
      </w:pPr>
    </w:p>
    <w:p w:rsidR="00621C0B" w:rsidRDefault="007F7DA1" w:rsidP="00200791">
      <w:pPr>
        <w:rPr>
          <w:rFonts w:cs="Arial"/>
          <w:sz w:val="24"/>
          <w:szCs w:val="24"/>
        </w:rPr>
      </w:pPr>
      <w:r>
        <w:rPr>
          <w:rFonts w:cs="Arial"/>
          <w:sz w:val="24"/>
          <w:szCs w:val="24"/>
        </w:rPr>
        <w:t xml:space="preserve">Queste constatazioni e dinamiche </w:t>
      </w:r>
      <w:r w:rsidR="00621C0B">
        <w:rPr>
          <w:rFonts w:cs="Arial"/>
          <w:sz w:val="24"/>
          <w:szCs w:val="24"/>
        </w:rPr>
        <w:t>supporta</w:t>
      </w:r>
      <w:r>
        <w:rPr>
          <w:rFonts w:cs="Arial"/>
          <w:sz w:val="24"/>
          <w:szCs w:val="24"/>
        </w:rPr>
        <w:t>no</w:t>
      </w:r>
      <w:r w:rsidR="00621C0B">
        <w:rPr>
          <w:rFonts w:cs="Arial"/>
          <w:sz w:val="24"/>
          <w:szCs w:val="24"/>
        </w:rPr>
        <w:t xml:space="preserve"> la necessità di </w:t>
      </w:r>
      <w:r>
        <w:rPr>
          <w:rFonts w:cs="Arial"/>
          <w:sz w:val="24"/>
          <w:szCs w:val="24"/>
        </w:rPr>
        <w:t xml:space="preserve">curare </w:t>
      </w:r>
      <w:r w:rsidR="00621C0B">
        <w:rPr>
          <w:rFonts w:cs="Arial"/>
          <w:sz w:val="24"/>
          <w:szCs w:val="24"/>
        </w:rPr>
        <w:t>l’informazione agendo sui due fronti.</w:t>
      </w:r>
    </w:p>
    <w:p w:rsidR="00621C0B" w:rsidRDefault="00621C0B" w:rsidP="00200791">
      <w:pPr>
        <w:rPr>
          <w:rFonts w:cs="Arial"/>
          <w:sz w:val="24"/>
          <w:szCs w:val="24"/>
        </w:rPr>
      </w:pPr>
    </w:p>
    <w:p w:rsidR="00621C0B" w:rsidRPr="00621C0B" w:rsidRDefault="00621C0B" w:rsidP="00200791">
      <w:pPr>
        <w:rPr>
          <w:rFonts w:cs="Arial"/>
          <w:sz w:val="24"/>
          <w:szCs w:val="24"/>
        </w:rPr>
      </w:pPr>
      <w:r w:rsidRPr="00200791">
        <w:rPr>
          <w:rFonts w:cs="Arial"/>
          <w:sz w:val="24"/>
          <w:szCs w:val="24"/>
        </w:rPr>
        <w:t>Dal punto di vista del paziente</w:t>
      </w:r>
      <w:r w:rsidRPr="001B5C6F">
        <w:rPr>
          <w:rFonts w:cs="Arial"/>
          <w:sz w:val="24"/>
          <w:szCs w:val="24"/>
        </w:rPr>
        <w:t>,</w:t>
      </w:r>
      <w:r w:rsidRPr="00621C0B">
        <w:rPr>
          <w:rFonts w:cs="Arial"/>
          <w:sz w:val="24"/>
          <w:szCs w:val="24"/>
        </w:rPr>
        <w:t xml:space="preserve"> da anni è in atto una campagna di sensibilizzazione organizzata dall’Associazione delle consumatrici e dei consumatori della Svizzera italiana (ACSI) e i partner dell’Alleanza delle organizzazioni dei consumatori delle altre aree linguistiche</w:t>
      </w:r>
      <w:r w:rsidR="007F7DA1">
        <w:rPr>
          <w:rFonts w:cs="Arial"/>
          <w:sz w:val="24"/>
          <w:szCs w:val="24"/>
        </w:rPr>
        <w:t xml:space="preserve">, </w:t>
      </w:r>
      <w:r w:rsidRPr="00621C0B">
        <w:rPr>
          <w:rFonts w:cs="Arial"/>
          <w:sz w:val="24"/>
          <w:szCs w:val="24"/>
        </w:rPr>
        <w:t xml:space="preserve">che mira a </w:t>
      </w:r>
      <w:r w:rsidR="007F7DA1">
        <w:rPr>
          <w:rFonts w:cs="Arial"/>
          <w:sz w:val="24"/>
          <w:szCs w:val="24"/>
        </w:rPr>
        <w:t xml:space="preserve">rafforzare il </w:t>
      </w:r>
      <w:r w:rsidR="007F7DA1" w:rsidRPr="00621C0B">
        <w:rPr>
          <w:rFonts w:cs="Arial"/>
          <w:sz w:val="24"/>
          <w:szCs w:val="24"/>
        </w:rPr>
        <w:t xml:space="preserve">ruolo attivo </w:t>
      </w:r>
      <w:r w:rsidR="007F7DA1">
        <w:rPr>
          <w:rFonts w:cs="Arial"/>
          <w:sz w:val="24"/>
          <w:szCs w:val="24"/>
        </w:rPr>
        <w:t xml:space="preserve">del </w:t>
      </w:r>
      <w:r w:rsidRPr="00621C0B">
        <w:rPr>
          <w:rFonts w:cs="Arial"/>
          <w:sz w:val="24"/>
          <w:szCs w:val="24"/>
        </w:rPr>
        <w:t>paziente nella cura della propria salute. Il dialogo con il medico curante contribuisce a migliorare la qualità delle cure e a ridurre interventi inutili o inappropriati, contrastando la sovramedicalizzazione. La tessera con le “</w:t>
      </w:r>
      <w:hyperlink r:id="rId32" w:history="1">
        <w:r w:rsidRPr="007534DC">
          <w:rPr>
            <w:rStyle w:val="Collegamentoipertestuale"/>
            <w:rFonts w:cs="Arial"/>
            <w:sz w:val="24"/>
            <w:szCs w:val="24"/>
          </w:rPr>
          <w:t>5 domande da rivolgere al proprio medico</w:t>
        </w:r>
      </w:hyperlink>
      <w:r w:rsidRPr="007534DC">
        <w:rPr>
          <w:rFonts w:cs="Arial"/>
          <w:sz w:val="24"/>
          <w:szCs w:val="24"/>
        </w:rPr>
        <w:t>”</w:t>
      </w:r>
      <w:r w:rsidRPr="00621C0B">
        <w:rPr>
          <w:rFonts w:cs="Arial"/>
          <w:sz w:val="24"/>
          <w:szCs w:val="24"/>
        </w:rPr>
        <w:t>, prima di ogni esame o terapia è stata elaborata al fine di superare il sentimento di inadeguatezza e rafforzare il rapporto di fiducia</w:t>
      </w:r>
      <w:r w:rsidR="00A374F0">
        <w:rPr>
          <w:rFonts w:cs="Arial"/>
          <w:sz w:val="24"/>
          <w:szCs w:val="24"/>
        </w:rPr>
        <w:t xml:space="preserve"> tra medico e paziente</w:t>
      </w:r>
      <w:r w:rsidRPr="00621C0B">
        <w:rPr>
          <w:rFonts w:cs="Arial"/>
          <w:sz w:val="24"/>
          <w:szCs w:val="24"/>
        </w:rPr>
        <w:t xml:space="preserve">. </w:t>
      </w:r>
      <w:r w:rsidR="001B5C6F">
        <w:rPr>
          <w:rFonts w:cs="Arial"/>
          <w:sz w:val="24"/>
          <w:szCs w:val="24"/>
        </w:rPr>
        <w:t xml:space="preserve">In questo contesto è importante rimarcare anche l’estesa possibilità concessa dal sistema di richiedere un secondo parere, che certo talvolta può risultare ridondante, ma perlopiù risulta utile per accrescere la consapevolezza del paziente ed evitare interventi inutili o trattamenti complessi. </w:t>
      </w:r>
    </w:p>
    <w:p w:rsidR="00621C0B" w:rsidRPr="00621C0B" w:rsidRDefault="00621C0B" w:rsidP="00200791">
      <w:pPr>
        <w:rPr>
          <w:rFonts w:cs="Arial"/>
          <w:sz w:val="24"/>
          <w:szCs w:val="24"/>
        </w:rPr>
      </w:pPr>
    </w:p>
    <w:p w:rsidR="00621C0B" w:rsidRDefault="00621C0B" w:rsidP="001B5C6F">
      <w:pPr>
        <w:rPr>
          <w:rFonts w:cs="Arial"/>
          <w:sz w:val="24"/>
          <w:szCs w:val="24"/>
          <w:shd w:val="clear" w:color="auto" w:fill="FFFFFF"/>
        </w:rPr>
      </w:pPr>
      <w:r w:rsidRPr="00200791">
        <w:rPr>
          <w:rFonts w:cs="Arial"/>
          <w:sz w:val="24"/>
          <w:szCs w:val="24"/>
        </w:rPr>
        <w:t>Dal punto di vista del medico</w:t>
      </w:r>
      <w:r w:rsidRPr="001B5C6F">
        <w:rPr>
          <w:rFonts w:cs="Arial"/>
          <w:sz w:val="24"/>
          <w:szCs w:val="24"/>
        </w:rPr>
        <w:t>,</w:t>
      </w:r>
      <w:r>
        <w:rPr>
          <w:rFonts w:cs="Arial"/>
          <w:sz w:val="24"/>
          <w:szCs w:val="24"/>
        </w:rPr>
        <w:t xml:space="preserve"> già in una risposta a</w:t>
      </w:r>
      <w:r w:rsidR="00144420">
        <w:rPr>
          <w:rFonts w:cs="Arial"/>
          <w:sz w:val="24"/>
          <w:szCs w:val="24"/>
        </w:rPr>
        <w:t>d un’</w:t>
      </w:r>
      <w:hyperlink r:id="rId33" w:history="1">
        <w:r>
          <w:rPr>
            <w:rStyle w:val="Collegamentoipertestuale"/>
            <w:rFonts w:cs="Arial"/>
            <w:sz w:val="24"/>
            <w:szCs w:val="24"/>
          </w:rPr>
          <w:t>interpellanza</w:t>
        </w:r>
      </w:hyperlink>
      <w:r>
        <w:rPr>
          <w:rFonts w:cs="Arial"/>
          <w:sz w:val="24"/>
          <w:szCs w:val="24"/>
        </w:rPr>
        <w:t xml:space="preserve"> del 2016 sul tema </w:t>
      </w:r>
      <w:r w:rsidR="00FA3B9E">
        <w:rPr>
          <w:rFonts w:cs="Arial"/>
          <w:sz w:val="24"/>
          <w:szCs w:val="24"/>
        </w:rPr>
        <w:t>pr</w:t>
      </w:r>
      <w:r w:rsidR="00144420">
        <w:rPr>
          <w:rFonts w:cs="Arial"/>
          <w:sz w:val="24"/>
          <w:szCs w:val="24"/>
        </w:rPr>
        <w:t>oprio</w:t>
      </w:r>
      <w:r w:rsidR="00FA3B9E">
        <w:rPr>
          <w:rFonts w:cs="Arial"/>
          <w:sz w:val="24"/>
          <w:szCs w:val="24"/>
        </w:rPr>
        <w:t xml:space="preserve"> </w:t>
      </w:r>
      <w:r>
        <w:rPr>
          <w:rFonts w:cs="Arial"/>
          <w:sz w:val="24"/>
          <w:szCs w:val="24"/>
        </w:rPr>
        <w:t>del secondo parere medico, il Consiglio Federale rispondeva che “</w:t>
      </w:r>
      <w:r w:rsidR="00144420">
        <w:rPr>
          <w:rFonts w:cs="Arial"/>
          <w:i/>
          <w:sz w:val="24"/>
          <w:szCs w:val="24"/>
          <w:shd w:val="clear" w:color="auto" w:fill="FFFFFF"/>
        </w:rPr>
        <w:t>p</w:t>
      </w:r>
      <w:r w:rsidRPr="00C65D42">
        <w:rPr>
          <w:rFonts w:cs="Arial"/>
          <w:i/>
          <w:sz w:val="24"/>
          <w:szCs w:val="24"/>
          <w:shd w:val="clear" w:color="auto" w:fill="FFFFFF"/>
        </w:rPr>
        <w:t>er la prevenzione degli interventi inutili sono particolarmente importanti le linee guida cliniche, la cui elaborazione è tuttavia compito delle associazioni di specialisti</w:t>
      </w:r>
      <w:r>
        <w:rPr>
          <w:rFonts w:cs="Arial"/>
          <w:sz w:val="24"/>
          <w:szCs w:val="24"/>
          <w:shd w:val="clear" w:color="auto" w:fill="FFFFFF"/>
        </w:rPr>
        <w:t>”.</w:t>
      </w:r>
      <w:r w:rsidRPr="00C65D42">
        <w:rPr>
          <w:rFonts w:cs="Arial"/>
          <w:sz w:val="24"/>
          <w:szCs w:val="24"/>
          <w:shd w:val="clear" w:color="auto" w:fill="FFFFFF"/>
        </w:rPr>
        <w:t xml:space="preserve"> </w:t>
      </w:r>
      <w:r>
        <w:rPr>
          <w:rFonts w:cs="Arial"/>
          <w:sz w:val="24"/>
          <w:szCs w:val="24"/>
          <w:shd w:val="clear" w:color="auto" w:fill="FFFFFF"/>
        </w:rPr>
        <w:t xml:space="preserve">Sul sito della Federazione dei medici svizzeri (FMH) è possibile trovare </w:t>
      </w:r>
      <w:hyperlink r:id="rId34" w:history="1">
        <w:r>
          <w:rPr>
            <w:rStyle w:val="Collegamentoipertestuale"/>
            <w:rFonts w:cs="Arial"/>
            <w:sz w:val="24"/>
            <w:szCs w:val="24"/>
            <w:shd w:val="clear" w:color="auto" w:fill="FFFFFF"/>
          </w:rPr>
          <w:t>linee guida in campo medico</w:t>
        </w:r>
      </w:hyperlink>
      <w:r>
        <w:rPr>
          <w:rFonts w:cs="Arial"/>
          <w:sz w:val="24"/>
          <w:szCs w:val="24"/>
          <w:shd w:val="clear" w:color="auto" w:fill="FFFFFF"/>
        </w:rPr>
        <w:t xml:space="preserve">  che hanno lo scopo di aiutare a prendere decisioni basate sull’evidenza al fine di offrire ai pazienti il miglior trattamento possibile.</w:t>
      </w:r>
    </w:p>
    <w:p w:rsidR="00621C0B" w:rsidRDefault="00621C0B" w:rsidP="001B5C6F">
      <w:pPr>
        <w:rPr>
          <w:rFonts w:cs="Arial"/>
          <w:sz w:val="24"/>
          <w:szCs w:val="24"/>
          <w:shd w:val="clear" w:color="auto" w:fill="FFFFFF"/>
        </w:rPr>
      </w:pPr>
    </w:p>
    <w:p w:rsidR="00621C0B" w:rsidRPr="00593F12" w:rsidRDefault="00621C0B" w:rsidP="00200791">
      <w:pPr>
        <w:rPr>
          <w:rFonts w:cs="Arial"/>
          <w:sz w:val="24"/>
          <w:szCs w:val="24"/>
        </w:rPr>
      </w:pPr>
      <w:r w:rsidRPr="00621C0B">
        <w:rPr>
          <w:rFonts w:cs="Arial"/>
          <w:sz w:val="24"/>
          <w:szCs w:val="24"/>
          <w:shd w:val="clear" w:color="auto" w:fill="FFFFFF"/>
        </w:rPr>
        <w:t>Nel 2012 è stata lanciata d</w:t>
      </w:r>
      <w:r w:rsidR="00144420">
        <w:rPr>
          <w:rFonts w:cs="Arial"/>
          <w:sz w:val="24"/>
          <w:szCs w:val="24"/>
          <w:shd w:val="clear" w:color="auto" w:fill="FFFFFF"/>
        </w:rPr>
        <w:t>a</w:t>
      </w:r>
      <w:r w:rsidRPr="00621C0B">
        <w:rPr>
          <w:rFonts w:cs="Arial"/>
          <w:sz w:val="24"/>
          <w:szCs w:val="24"/>
          <w:shd w:val="clear" w:color="auto" w:fill="FFFFFF"/>
        </w:rPr>
        <w:t xml:space="preserve">ll’American Board of International Medicine (ABIM) Foundation la campagna Choosing Wisely. </w:t>
      </w:r>
      <w:r w:rsidRPr="00A75535">
        <w:rPr>
          <w:rFonts w:cs="Arial"/>
          <w:sz w:val="24"/>
          <w:szCs w:val="24"/>
          <w:shd w:val="clear" w:color="auto" w:fill="FFFFFF"/>
        </w:rPr>
        <w:t xml:space="preserve">Nell’ambito di questa campagna, </w:t>
      </w:r>
      <w:r w:rsidR="00144420">
        <w:rPr>
          <w:rFonts w:cs="Arial"/>
          <w:sz w:val="24"/>
          <w:szCs w:val="24"/>
          <w:shd w:val="clear" w:color="auto" w:fill="FFFFFF"/>
        </w:rPr>
        <w:t>le</w:t>
      </w:r>
      <w:r w:rsidRPr="00A75535">
        <w:rPr>
          <w:rFonts w:cs="Arial"/>
          <w:sz w:val="24"/>
          <w:szCs w:val="24"/>
          <w:shd w:val="clear" w:color="auto" w:fill="FFFFFF"/>
        </w:rPr>
        <w:t xml:space="preserve"> società mediche specialistiche di diversi paesi hanno pubblicato dei cosiddetti  </w:t>
      </w:r>
      <w:hyperlink r:id="rId35" w:history="1">
        <w:r>
          <w:rPr>
            <w:rStyle w:val="Collegamentoipertestuale"/>
            <w:rFonts w:cs="Arial"/>
            <w:sz w:val="24"/>
            <w:szCs w:val="24"/>
            <w:shd w:val="clear" w:color="auto" w:fill="FFFFFF"/>
          </w:rPr>
          <w:t>elenchi top 5</w:t>
        </w:r>
      </w:hyperlink>
      <w:r>
        <w:rPr>
          <w:rFonts w:cs="Arial"/>
          <w:color w:val="4C4C4C"/>
          <w:sz w:val="24"/>
          <w:szCs w:val="24"/>
          <w:shd w:val="clear" w:color="auto" w:fill="FFFFFF"/>
        </w:rPr>
        <w:t xml:space="preserve"> </w:t>
      </w:r>
      <w:r w:rsidRPr="00A75535">
        <w:rPr>
          <w:rFonts w:cs="Arial"/>
          <w:sz w:val="24"/>
          <w:szCs w:val="24"/>
          <w:shd w:val="clear" w:color="auto" w:fill="FFFFFF"/>
        </w:rPr>
        <w:t>contenenti le cinque prestazioni più frequenti</w:t>
      </w:r>
      <w:r w:rsidR="00A374F0" w:rsidRPr="00A75535">
        <w:rPr>
          <w:rFonts w:cs="Arial"/>
          <w:sz w:val="24"/>
          <w:szCs w:val="24"/>
          <w:shd w:val="clear" w:color="auto" w:fill="FFFFFF"/>
        </w:rPr>
        <w:t xml:space="preserve"> che </w:t>
      </w:r>
      <w:r w:rsidR="00144420">
        <w:rPr>
          <w:rFonts w:cs="Arial"/>
          <w:sz w:val="24"/>
          <w:szCs w:val="24"/>
          <w:shd w:val="clear" w:color="auto" w:fill="FFFFFF"/>
        </w:rPr>
        <w:t xml:space="preserve">nell’ambito della rispettiva disciplina </w:t>
      </w:r>
      <w:r w:rsidR="00A374F0" w:rsidRPr="00A75535">
        <w:rPr>
          <w:rFonts w:cs="Arial"/>
          <w:sz w:val="24"/>
          <w:szCs w:val="24"/>
          <w:shd w:val="clear" w:color="auto" w:fill="FFFFFF"/>
        </w:rPr>
        <w:t>posso</w:t>
      </w:r>
      <w:r w:rsidRPr="00A75535">
        <w:rPr>
          <w:rFonts w:cs="Arial"/>
          <w:sz w:val="24"/>
          <w:szCs w:val="24"/>
          <w:shd w:val="clear" w:color="auto" w:fill="FFFFFF"/>
        </w:rPr>
        <w:t>no essere messe in discussione</w:t>
      </w:r>
      <w:r w:rsidR="00144420">
        <w:rPr>
          <w:rFonts w:cs="Arial"/>
          <w:sz w:val="24"/>
          <w:szCs w:val="24"/>
          <w:shd w:val="clear" w:color="auto" w:fill="FFFFFF"/>
        </w:rPr>
        <w:t xml:space="preserve"> perché inefficaci se non addirittura dannose</w:t>
      </w:r>
      <w:r w:rsidRPr="00A75535">
        <w:rPr>
          <w:rFonts w:cs="Arial"/>
          <w:sz w:val="24"/>
          <w:szCs w:val="24"/>
          <w:shd w:val="clear" w:color="auto" w:fill="FFFFFF"/>
        </w:rPr>
        <w:t>.</w:t>
      </w:r>
      <w:r w:rsidRPr="00A75535">
        <w:rPr>
          <w:rFonts w:cs="Arial"/>
          <w:sz w:val="27"/>
          <w:szCs w:val="27"/>
          <w:shd w:val="clear" w:color="auto" w:fill="FFFFFF"/>
        </w:rPr>
        <w:t xml:space="preserve"> </w:t>
      </w:r>
      <w:r w:rsidRPr="00A75535">
        <w:rPr>
          <w:rFonts w:cs="Arial"/>
          <w:sz w:val="24"/>
          <w:szCs w:val="24"/>
          <w:shd w:val="clear" w:color="auto" w:fill="FFFFFF"/>
        </w:rPr>
        <w:t>Choosing Wisely è un approccio pragmatico del corpo medico che, con il suo messaggio chiaro, si è diffuso rapidamente a livello internazionale e anche in Svizzera grazie all’</w:t>
      </w:r>
      <w:r w:rsidR="00144420">
        <w:rPr>
          <w:rFonts w:cs="Arial"/>
          <w:sz w:val="24"/>
          <w:szCs w:val="24"/>
          <w:shd w:val="clear" w:color="auto" w:fill="FFFFFF"/>
        </w:rPr>
        <w:t>a</w:t>
      </w:r>
      <w:r w:rsidRPr="00A75535">
        <w:rPr>
          <w:rFonts w:cs="Arial"/>
          <w:sz w:val="24"/>
          <w:szCs w:val="24"/>
          <w:shd w:val="clear" w:color="auto" w:fill="FFFFFF"/>
        </w:rPr>
        <w:t xml:space="preserve">ssociazione  </w:t>
      </w:r>
      <w:hyperlink r:id="rId36" w:history="1">
        <w:r w:rsidRPr="00593F12">
          <w:rPr>
            <w:rStyle w:val="Collegamentoipertestuale"/>
            <w:rFonts w:cs="Arial"/>
            <w:sz w:val="24"/>
            <w:szCs w:val="24"/>
          </w:rPr>
          <w:t>Smarter Medicine Choosing Wisely Switzerland</w:t>
        </w:r>
      </w:hyperlink>
      <w:r w:rsidR="00144420">
        <w:rPr>
          <w:rStyle w:val="Collegamentoipertestuale"/>
          <w:rFonts w:cs="Arial"/>
          <w:sz w:val="24"/>
          <w:szCs w:val="24"/>
        </w:rPr>
        <w:t>.</w:t>
      </w:r>
      <w:r w:rsidR="00144420" w:rsidRPr="00F46513">
        <w:t xml:space="preserve"> </w:t>
      </w:r>
      <w:r w:rsidR="00144420">
        <w:rPr>
          <w:rFonts w:cs="Arial"/>
          <w:sz w:val="24"/>
          <w:szCs w:val="24"/>
        </w:rPr>
        <w:t xml:space="preserve">È </w:t>
      </w:r>
      <w:r w:rsidRPr="00593F12">
        <w:rPr>
          <w:rFonts w:cs="Arial"/>
          <w:sz w:val="24"/>
          <w:szCs w:val="24"/>
        </w:rPr>
        <w:t xml:space="preserve">Interessante rilevare </w:t>
      </w:r>
      <w:r w:rsidR="00144420">
        <w:rPr>
          <w:rFonts w:cs="Arial"/>
          <w:sz w:val="24"/>
          <w:szCs w:val="24"/>
        </w:rPr>
        <w:t xml:space="preserve">come </w:t>
      </w:r>
      <w:r w:rsidRPr="00593F12">
        <w:rPr>
          <w:rFonts w:cs="Arial"/>
          <w:sz w:val="24"/>
          <w:szCs w:val="24"/>
        </w:rPr>
        <w:t>un sondaggio rappresentativo - realizzato nel 2018 da</w:t>
      </w:r>
      <w:r w:rsidR="00144420">
        <w:rPr>
          <w:rFonts w:cs="Arial"/>
          <w:sz w:val="24"/>
          <w:szCs w:val="24"/>
        </w:rPr>
        <w:t>l servizio di consulenza per consumatori</w:t>
      </w:r>
      <w:r w:rsidRPr="00593F12">
        <w:rPr>
          <w:rFonts w:cs="Arial"/>
          <w:sz w:val="24"/>
          <w:szCs w:val="24"/>
        </w:rPr>
        <w:t xml:space="preserve"> G</w:t>
      </w:r>
      <w:r>
        <w:rPr>
          <w:rFonts w:cs="Arial"/>
          <w:sz w:val="24"/>
          <w:szCs w:val="24"/>
        </w:rPr>
        <w:t>f</w:t>
      </w:r>
      <w:r w:rsidRPr="00593F12">
        <w:rPr>
          <w:rFonts w:cs="Arial"/>
          <w:sz w:val="24"/>
          <w:szCs w:val="24"/>
        </w:rPr>
        <w:t>K per conto d</w:t>
      </w:r>
      <w:r w:rsidR="00144420">
        <w:rPr>
          <w:rFonts w:cs="Arial"/>
          <w:sz w:val="24"/>
          <w:szCs w:val="24"/>
        </w:rPr>
        <w:t xml:space="preserve">i questa </w:t>
      </w:r>
      <w:r w:rsidRPr="00593F12">
        <w:rPr>
          <w:rFonts w:cs="Arial"/>
          <w:sz w:val="24"/>
          <w:szCs w:val="24"/>
        </w:rPr>
        <w:t>associazione - indica</w:t>
      </w:r>
      <w:r w:rsidR="00F46513">
        <w:rPr>
          <w:rFonts w:cs="Arial"/>
          <w:sz w:val="24"/>
          <w:szCs w:val="24"/>
        </w:rPr>
        <w:t>va</w:t>
      </w:r>
      <w:r w:rsidRPr="00593F12">
        <w:rPr>
          <w:rFonts w:cs="Arial"/>
          <w:sz w:val="24"/>
          <w:szCs w:val="24"/>
        </w:rPr>
        <w:t xml:space="preserve"> che più della metà della popolazione svizzera ritiene di aver ricevuto in vita un trattamento medico inutile, in prima persona o destinato ad una persona a lui vicina. </w:t>
      </w:r>
    </w:p>
    <w:p w:rsidR="00621C0B" w:rsidRDefault="00621C0B">
      <w:pPr>
        <w:rPr>
          <w:rFonts w:cs="Arial"/>
          <w:sz w:val="24"/>
          <w:szCs w:val="24"/>
          <w:shd w:val="clear" w:color="auto" w:fill="FFFFFF"/>
        </w:rPr>
      </w:pPr>
    </w:p>
    <w:p w:rsidR="00BF224B" w:rsidRPr="00CA0E77" w:rsidRDefault="00BF224B">
      <w:pPr>
        <w:tabs>
          <w:tab w:val="left" w:pos="567"/>
        </w:tabs>
        <w:rPr>
          <w:sz w:val="24"/>
          <w:szCs w:val="24"/>
        </w:rPr>
      </w:pPr>
    </w:p>
    <w:p w:rsidR="00661D02" w:rsidRPr="00200791" w:rsidRDefault="00661D02" w:rsidP="00200791">
      <w:pPr>
        <w:pStyle w:val="Paragrafoelenco"/>
        <w:numPr>
          <w:ilvl w:val="0"/>
          <w:numId w:val="23"/>
        </w:numPr>
        <w:rPr>
          <w:b/>
          <w:sz w:val="24"/>
          <w:szCs w:val="24"/>
        </w:rPr>
      </w:pPr>
      <w:r w:rsidRPr="00200791">
        <w:rPr>
          <w:b/>
          <w:sz w:val="24"/>
          <w:szCs w:val="24"/>
        </w:rPr>
        <w:t>CONCLUSIONI</w:t>
      </w:r>
    </w:p>
    <w:p w:rsidR="00661D02" w:rsidRPr="00705CE3" w:rsidRDefault="00661D02">
      <w:pPr>
        <w:rPr>
          <w:sz w:val="24"/>
          <w:szCs w:val="24"/>
        </w:rPr>
      </w:pPr>
    </w:p>
    <w:p w:rsidR="00C211B8" w:rsidRDefault="00873D48" w:rsidP="00C211B8">
      <w:pPr>
        <w:rPr>
          <w:rFonts w:cs="Arial"/>
          <w:sz w:val="24"/>
          <w:szCs w:val="24"/>
        </w:rPr>
      </w:pPr>
      <w:r>
        <w:rPr>
          <w:sz w:val="24"/>
          <w:szCs w:val="24"/>
        </w:rPr>
        <w:t xml:space="preserve">La mozione in esame e il conseguente rapporto offrono l’opportunità </w:t>
      </w:r>
      <w:r w:rsidR="00C211B8">
        <w:rPr>
          <w:sz w:val="24"/>
          <w:szCs w:val="24"/>
        </w:rPr>
        <w:t xml:space="preserve">di mettere in luce l’impegno del Cantone a favore della promozione della salute e della prevenzione delle malattie, in particolare attraverso numerosi progetti e enti coordinati attraverso due </w:t>
      </w:r>
      <w:r w:rsidR="00C211B8">
        <w:rPr>
          <w:sz w:val="24"/>
          <w:szCs w:val="24"/>
        </w:rPr>
        <w:lastRenderedPageBreak/>
        <w:t xml:space="preserve">programmi strategici pluriennali, i PAC “promozione della salute”, rispettivamente “alcol, tabacco e prodotti affini”, entrambi relativi al periodo 2021-2024. Queste strategie di riferimento già costituiscono il piano cantonale preconizzato dalla mozione, recependo ed attuando gli obiettivi e le indicazioni poste dagli enti di finanziamento federali, segnatamente la Fondazione Promozione Salute Svizzera, il Fondo alcol e il Fondo per la prevenzione del tabagismo. In termini finanziari, l’impegno del Cantone a favore di queste politiche settoriali non è diminuito negli anni e permette di accedere </w:t>
      </w:r>
      <w:r w:rsidR="00C211B8">
        <w:rPr>
          <w:rFonts w:cs="Arial"/>
          <w:sz w:val="24"/>
          <w:szCs w:val="24"/>
        </w:rPr>
        <w:t>a finanziamenti federali sostanzialmente di tre volte superiori</w:t>
      </w:r>
      <w:r w:rsidR="00F4345C">
        <w:rPr>
          <w:rFonts w:cs="Arial"/>
          <w:sz w:val="24"/>
          <w:szCs w:val="24"/>
        </w:rPr>
        <w:t xml:space="preserve"> (e tendenzialmente in crescita)</w:t>
      </w:r>
      <w:r w:rsidR="00C211B8">
        <w:rPr>
          <w:rFonts w:cs="Arial"/>
          <w:sz w:val="24"/>
          <w:szCs w:val="24"/>
        </w:rPr>
        <w:t xml:space="preserve">, mentre in termini di efficacia, l’esito delle azioni intraprese è verificato attraverso rilevamenti scientifici periodici, che d’altro lato permettono di individuare ambiti e comportamenti su cui invece mirare gli interventi futuri. </w:t>
      </w:r>
    </w:p>
    <w:p w:rsidR="00C211B8" w:rsidRDefault="00C211B8">
      <w:pPr>
        <w:rPr>
          <w:sz w:val="24"/>
          <w:szCs w:val="24"/>
        </w:rPr>
      </w:pPr>
    </w:p>
    <w:p w:rsidR="00BE35E7" w:rsidRDefault="00EA30CF" w:rsidP="00200791">
      <w:pPr>
        <w:rPr>
          <w:sz w:val="24"/>
          <w:szCs w:val="24"/>
        </w:rPr>
      </w:pPr>
      <w:r>
        <w:rPr>
          <w:sz w:val="24"/>
          <w:szCs w:val="24"/>
        </w:rPr>
        <w:t>Fondamentale è a</w:t>
      </w:r>
      <w:r w:rsidR="00C211B8">
        <w:rPr>
          <w:sz w:val="24"/>
          <w:szCs w:val="24"/>
        </w:rPr>
        <w:t xml:space="preserve">nche il tema della sensibilizzazione ad un accesso responsabile, proporzionato e consapevole all’offerta sanitaria, al di là della </w:t>
      </w:r>
      <w:r>
        <w:rPr>
          <w:sz w:val="24"/>
          <w:szCs w:val="24"/>
        </w:rPr>
        <w:t xml:space="preserve">libera ed ampia </w:t>
      </w:r>
      <w:r w:rsidR="00C211B8">
        <w:rPr>
          <w:sz w:val="24"/>
          <w:szCs w:val="24"/>
        </w:rPr>
        <w:t xml:space="preserve">scelta garantita dall’assicurazione </w:t>
      </w:r>
      <w:r>
        <w:rPr>
          <w:sz w:val="24"/>
          <w:szCs w:val="24"/>
        </w:rPr>
        <w:t xml:space="preserve">di base </w:t>
      </w:r>
      <w:r w:rsidR="00C211B8">
        <w:rPr>
          <w:sz w:val="24"/>
          <w:szCs w:val="24"/>
        </w:rPr>
        <w:t xml:space="preserve">e </w:t>
      </w:r>
      <w:r>
        <w:rPr>
          <w:sz w:val="24"/>
          <w:szCs w:val="24"/>
        </w:rPr>
        <w:t>d</w:t>
      </w:r>
      <w:r w:rsidR="00BE35E7">
        <w:rPr>
          <w:sz w:val="24"/>
          <w:szCs w:val="24"/>
        </w:rPr>
        <w:t>e</w:t>
      </w:r>
      <w:r>
        <w:rPr>
          <w:sz w:val="24"/>
          <w:szCs w:val="24"/>
        </w:rPr>
        <w:t>l sentimento di legittimazione indotto dal pagamento obbligatorio di premi sempre più elevati. In quest’ottica i</w:t>
      </w:r>
      <w:r w:rsidR="00621C0B">
        <w:rPr>
          <w:sz w:val="24"/>
          <w:szCs w:val="24"/>
        </w:rPr>
        <w:t xml:space="preserve">l Cantone collabora </w:t>
      </w:r>
      <w:r>
        <w:rPr>
          <w:sz w:val="24"/>
          <w:szCs w:val="24"/>
        </w:rPr>
        <w:t>con l’</w:t>
      </w:r>
      <w:r w:rsidR="00621C0B">
        <w:rPr>
          <w:sz w:val="24"/>
          <w:szCs w:val="24"/>
        </w:rPr>
        <w:t xml:space="preserve">ACSI per migliorare la consapevolezza della popolazione nei confronti della propria percezione di salute e di malattia, nonché della necessità di interloquire </w:t>
      </w:r>
      <w:r>
        <w:rPr>
          <w:sz w:val="24"/>
          <w:szCs w:val="24"/>
        </w:rPr>
        <w:t xml:space="preserve">senza timore e con consapevolezza </w:t>
      </w:r>
      <w:r w:rsidR="00621C0B">
        <w:rPr>
          <w:sz w:val="24"/>
          <w:szCs w:val="24"/>
        </w:rPr>
        <w:t xml:space="preserve">con il proprio medico </w:t>
      </w:r>
      <w:r>
        <w:rPr>
          <w:sz w:val="24"/>
          <w:szCs w:val="24"/>
        </w:rPr>
        <w:t xml:space="preserve">o altri professionisti sanitari di fiducia. Sostiene parimenti le iniziative promosse dalla comunità medica e scientifica per </w:t>
      </w:r>
      <w:r w:rsidR="00BE35E7">
        <w:rPr>
          <w:sz w:val="24"/>
          <w:szCs w:val="24"/>
        </w:rPr>
        <w:t>evitare o abbandonare, aldilà anche degli incentivi insiti nei meccanismi di finanziamento, esami e terapie di cui non è (più) dimostrata l’utilità o l’efficacia. L</w:t>
      </w:r>
      <w:r w:rsidR="00621C0B" w:rsidRPr="00BE35E7">
        <w:rPr>
          <w:sz w:val="24"/>
          <w:szCs w:val="24"/>
        </w:rPr>
        <w:t xml:space="preserve">a necessità di migliorare l’informazione al cittadino è </w:t>
      </w:r>
      <w:r w:rsidR="00BE35E7">
        <w:rPr>
          <w:sz w:val="24"/>
          <w:szCs w:val="24"/>
        </w:rPr>
        <w:t xml:space="preserve">pure </w:t>
      </w:r>
      <w:r w:rsidR="00621C0B" w:rsidRPr="00BE35E7">
        <w:rPr>
          <w:sz w:val="24"/>
          <w:szCs w:val="24"/>
        </w:rPr>
        <w:t>uno degli indirizzi strategici contenuti nel messaggio sulla prima fase della pianificazione ospedaliera</w:t>
      </w:r>
      <w:r w:rsidR="00BE35E7" w:rsidRPr="00BE35E7">
        <w:rPr>
          <w:sz w:val="24"/>
          <w:szCs w:val="24"/>
        </w:rPr>
        <w:t>.</w:t>
      </w:r>
    </w:p>
    <w:p w:rsidR="00012A23" w:rsidRPr="00BE35E7" w:rsidRDefault="00012A23" w:rsidP="00200791">
      <w:pPr>
        <w:rPr>
          <w:sz w:val="24"/>
          <w:szCs w:val="24"/>
        </w:rPr>
      </w:pPr>
    </w:p>
    <w:p w:rsidR="00EA30CF" w:rsidRDefault="00EA30CF" w:rsidP="00BE35E7">
      <w:pPr>
        <w:rPr>
          <w:sz w:val="24"/>
          <w:szCs w:val="24"/>
        </w:rPr>
      </w:pPr>
      <w:r>
        <w:rPr>
          <w:rFonts w:cs="Arial"/>
          <w:sz w:val="24"/>
          <w:szCs w:val="24"/>
        </w:rPr>
        <w:t>La promozione della salute e la prevenzione delle malattie</w:t>
      </w:r>
      <w:r w:rsidR="00BE35E7">
        <w:rPr>
          <w:rFonts w:cs="Arial"/>
          <w:sz w:val="24"/>
          <w:szCs w:val="24"/>
        </w:rPr>
        <w:t xml:space="preserve"> così come la responsabilità individuale nel consumo sanitario </w:t>
      </w:r>
      <w:r>
        <w:rPr>
          <w:sz w:val="24"/>
          <w:szCs w:val="24"/>
        </w:rPr>
        <w:t>continueranno ad essere camp</w:t>
      </w:r>
      <w:r w:rsidR="00BE35E7">
        <w:rPr>
          <w:sz w:val="24"/>
          <w:szCs w:val="24"/>
        </w:rPr>
        <w:t>i</w:t>
      </w:r>
      <w:r>
        <w:rPr>
          <w:sz w:val="24"/>
          <w:szCs w:val="24"/>
        </w:rPr>
        <w:t xml:space="preserve"> d’azione prioritari e tem</w:t>
      </w:r>
      <w:r w:rsidR="00BE35E7">
        <w:rPr>
          <w:sz w:val="24"/>
          <w:szCs w:val="24"/>
        </w:rPr>
        <w:t>i</w:t>
      </w:r>
      <w:r>
        <w:rPr>
          <w:sz w:val="24"/>
          <w:szCs w:val="24"/>
        </w:rPr>
        <w:t xml:space="preserve"> strategic</w:t>
      </w:r>
      <w:r w:rsidR="00BE35E7">
        <w:rPr>
          <w:sz w:val="24"/>
          <w:szCs w:val="24"/>
        </w:rPr>
        <w:t>i</w:t>
      </w:r>
      <w:r>
        <w:rPr>
          <w:sz w:val="24"/>
          <w:szCs w:val="24"/>
        </w:rPr>
        <w:t xml:space="preserve"> delle politiche di salute pubblica, su cui il Consiglio di Stato, p</w:t>
      </w:r>
      <w:r>
        <w:rPr>
          <w:rFonts w:cs="Arial"/>
          <w:sz w:val="24"/>
          <w:szCs w:val="24"/>
        </w:rPr>
        <w:t>ur nel rispetto dei vincoli finanziari che si impongono,</w:t>
      </w:r>
      <w:r>
        <w:rPr>
          <w:sz w:val="24"/>
          <w:szCs w:val="24"/>
        </w:rPr>
        <w:t xml:space="preserve"> intende porre ancor p</w:t>
      </w:r>
      <w:r w:rsidR="00BE35E7">
        <w:rPr>
          <w:sz w:val="24"/>
          <w:szCs w:val="24"/>
        </w:rPr>
        <w:t>iù attenzione nei prossimi anni. Questo approccio è rafforzato dalla</w:t>
      </w:r>
      <w:r>
        <w:rPr>
          <w:sz w:val="24"/>
          <w:szCs w:val="24"/>
        </w:rPr>
        <w:t xml:space="preserve"> convinzione che anche piccoli cambiamenti dei comportamenti individuali quanto a stili e abitudini di vita possono avere effetti benefici non solo per il singolo, ma per l’intera società, con ripercussioni positive anche sui costi del sistema sanitario, incentrati sulla cura delle malattie. </w:t>
      </w:r>
    </w:p>
    <w:p w:rsidR="00621C0B" w:rsidRDefault="00621C0B">
      <w:pPr>
        <w:rPr>
          <w:sz w:val="24"/>
          <w:szCs w:val="24"/>
        </w:rPr>
      </w:pPr>
    </w:p>
    <w:p w:rsidR="00661D02" w:rsidRPr="00705CE3" w:rsidRDefault="00BE35E7">
      <w:pPr>
        <w:rPr>
          <w:sz w:val="24"/>
          <w:szCs w:val="24"/>
        </w:rPr>
      </w:pPr>
      <w:r>
        <w:rPr>
          <w:sz w:val="24"/>
          <w:szCs w:val="24"/>
        </w:rPr>
        <w:t>Alla luce delle articolate considerazioni che precedono</w:t>
      </w:r>
      <w:r w:rsidR="00621C0B">
        <w:rPr>
          <w:sz w:val="24"/>
          <w:szCs w:val="24"/>
        </w:rPr>
        <w:t xml:space="preserve">, si </w:t>
      </w:r>
      <w:r>
        <w:rPr>
          <w:sz w:val="24"/>
          <w:szCs w:val="24"/>
        </w:rPr>
        <w:t xml:space="preserve">propone di </w:t>
      </w:r>
      <w:r w:rsidR="00CA0E77" w:rsidRPr="00CA0E77">
        <w:rPr>
          <w:sz w:val="24"/>
          <w:szCs w:val="24"/>
        </w:rPr>
        <w:t>considera</w:t>
      </w:r>
      <w:r>
        <w:rPr>
          <w:sz w:val="24"/>
          <w:szCs w:val="24"/>
        </w:rPr>
        <w:t>re</w:t>
      </w:r>
      <w:r w:rsidR="00CA0E77" w:rsidRPr="00CA0E77">
        <w:rPr>
          <w:sz w:val="24"/>
          <w:szCs w:val="24"/>
        </w:rPr>
        <w:t xml:space="preserve"> la mozione evasa</w:t>
      </w:r>
      <w:r w:rsidR="00E85CE4">
        <w:rPr>
          <w:sz w:val="24"/>
          <w:szCs w:val="24"/>
        </w:rPr>
        <w:t xml:space="preserve">, ritenuto che le proposte formulate rientrano già in maniera stabile e consolidata tra i capisaldi delle strategie intraprese per cercare di limitare la crescita delle spese sanitarie. </w:t>
      </w:r>
    </w:p>
    <w:p w:rsidR="00661D02" w:rsidRPr="00705CE3" w:rsidRDefault="00661D02">
      <w:pPr>
        <w:rPr>
          <w:sz w:val="24"/>
          <w:szCs w:val="24"/>
        </w:rPr>
      </w:pPr>
    </w:p>
    <w:p w:rsidR="00661D02" w:rsidRPr="00705CE3" w:rsidRDefault="00661D02">
      <w:pPr>
        <w:rPr>
          <w:sz w:val="24"/>
          <w:szCs w:val="24"/>
        </w:rPr>
      </w:pPr>
      <w:r w:rsidRPr="00705CE3">
        <w:rPr>
          <w:sz w:val="24"/>
          <w:szCs w:val="24"/>
        </w:rPr>
        <w:t>Vogliate gradire, signor</w:t>
      </w:r>
      <w:r w:rsidR="004A71D6">
        <w:rPr>
          <w:sz w:val="24"/>
          <w:szCs w:val="24"/>
        </w:rPr>
        <w:t>a</w:t>
      </w:r>
      <w:r>
        <w:rPr>
          <w:sz w:val="24"/>
          <w:szCs w:val="24"/>
        </w:rPr>
        <w:t xml:space="preserve"> Presidente, signore e signori d</w:t>
      </w:r>
      <w:r w:rsidRPr="00705CE3">
        <w:rPr>
          <w:sz w:val="24"/>
          <w:szCs w:val="24"/>
        </w:rPr>
        <w:t>eputati, l’espressione della nostra massima stima.</w:t>
      </w:r>
    </w:p>
    <w:p w:rsidR="00661D02" w:rsidRPr="00705CE3" w:rsidRDefault="00661D02">
      <w:pPr>
        <w:rPr>
          <w:sz w:val="24"/>
          <w:szCs w:val="24"/>
        </w:rPr>
      </w:pPr>
    </w:p>
    <w:p w:rsidR="00661D02" w:rsidRPr="00705CE3" w:rsidRDefault="00661D02">
      <w:pPr>
        <w:rPr>
          <w:sz w:val="24"/>
          <w:szCs w:val="24"/>
        </w:rPr>
      </w:pPr>
    </w:p>
    <w:p w:rsidR="00661D02" w:rsidRPr="00705CE3" w:rsidRDefault="00661D02">
      <w:pPr>
        <w:rPr>
          <w:sz w:val="24"/>
          <w:szCs w:val="24"/>
        </w:rPr>
      </w:pPr>
      <w:r w:rsidRPr="00705CE3">
        <w:rPr>
          <w:sz w:val="24"/>
          <w:szCs w:val="24"/>
        </w:rPr>
        <w:t>Per il Consiglio di Stato</w:t>
      </w:r>
    </w:p>
    <w:p w:rsidR="00661D02" w:rsidRPr="00705CE3" w:rsidRDefault="00661D02">
      <w:pPr>
        <w:rPr>
          <w:sz w:val="24"/>
          <w:szCs w:val="24"/>
        </w:rPr>
      </w:pPr>
    </w:p>
    <w:p w:rsidR="00661D02" w:rsidRPr="00705CE3" w:rsidRDefault="00661D02">
      <w:pPr>
        <w:rPr>
          <w:sz w:val="24"/>
          <w:szCs w:val="24"/>
        </w:rPr>
      </w:pPr>
      <w:r w:rsidRPr="00705CE3">
        <w:rPr>
          <w:sz w:val="24"/>
          <w:szCs w:val="24"/>
        </w:rPr>
        <w:t xml:space="preserve">Il Presidente: </w:t>
      </w:r>
      <w:r w:rsidR="006807DC">
        <w:rPr>
          <w:sz w:val="24"/>
          <w:szCs w:val="24"/>
        </w:rPr>
        <w:t>Raffaele De Rosa</w:t>
      </w:r>
    </w:p>
    <w:p w:rsidR="00661D02" w:rsidRPr="00705CE3" w:rsidRDefault="00661D02">
      <w:pPr>
        <w:rPr>
          <w:sz w:val="24"/>
          <w:szCs w:val="24"/>
        </w:rPr>
      </w:pPr>
      <w:r w:rsidRPr="00705CE3">
        <w:rPr>
          <w:sz w:val="24"/>
          <w:szCs w:val="24"/>
        </w:rPr>
        <w:t xml:space="preserve">Il Cancelliere: </w:t>
      </w:r>
      <w:r>
        <w:rPr>
          <w:sz w:val="24"/>
          <w:szCs w:val="24"/>
        </w:rPr>
        <w:t>Arnoldo Coduri</w:t>
      </w:r>
    </w:p>
    <w:p w:rsidR="00D649A8" w:rsidRPr="00661D02" w:rsidRDefault="00D649A8">
      <w:pPr>
        <w:pStyle w:val="StandardRisoluzionedelConsigliodiStato"/>
        <w:ind w:right="-1"/>
      </w:pPr>
    </w:p>
    <w:sectPr w:rsidR="00D649A8" w:rsidRPr="00661D02" w:rsidSect="008C4478">
      <w:headerReference w:type="even" r:id="rId37"/>
      <w:headerReference w:type="default" r:id="rId38"/>
      <w:footerReference w:type="even" r:id="rId39"/>
      <w:footerReference w:type="default" r:id="rId40"/>
      <w:headerReference w:type="first" r:id="rId41"/>
      <w:footerReference w:type="first" r:id="rId4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82A" w:rsidRDefault="00CC182A" w:rsidP="00F657BF">
      <w:r>
        <w:separator/>
      </w:r>
    </w:p>
  </w:endnote>
  <w:endnote w:type="continuationSeparator" w:id="0">
    <w:p w:rsidR="00CC182A" w:rsidRDefault="00CC182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FF5" w:rsidRDefault="00271FF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A30CF" w:rsidRPr="003D1008" w:rsidTr="00A52A96">
      <w:trPr>
        <w:trHeight w:hRule="exact" w:val="737"/>
      </w:trPr>
      <w:tc>
        <w:tcPr>
          <w:tcW w:w="4695" w:type="dxa"/>
        </w:tcPr>
        <w:p w:rsidR="00EA30CF" w:rsidRPr="003D1008" w:rsidRDefault="00EA30CF" w:rsidP="00A52A96">
          <w:pPr>
            <w:tabs>
              <w:tab w:val="center" w:pos="2382"/>
            </w:tabs>
          </w:pPr>
        </w:p>
      </w:tc>
      <w:tc>
        <w:tcPr>
          <w:tcW w:w="721" w:type="dxa"/>
        </w:tcPr>
        <w:p w:rsidR="00EA30CF" w:rsidRPr="003D1008" w:rsidRDefault="00EA30CF" w:rsidP="00A52A96">
          <w:pPr>
            <w:jc w:val="center"/>
          </w:pPr>
          <w:r w:rsidRPr="003D1008">
            <w:rPr>
              <w:noProof/>
              <w:lang w:eastAsia="it-CH"/>
            </w:rPr>
            <w:drawing>
              <wp:anchor distT="0" distB="0" distL="114300" distR="114300" simplePos="0" relativeHeight="251669504" behindDoc="0" locked="1" layoutInCell="1" allowOverlap="1" wp14:anchorId="46E53F77" wp14:editId="63C09B6F">
                <wp:simplePos x="0" y="0"/>
                <wp:positionH relativeFrom="column">
                  <wp:posOffset>-46990</wp:posOffset>
                </wp:positionH>
                <wp:positionV relativeFrom="paragraph">
                  <wp:posOffset>4445</wp:posOffset>
                </wp:positionV>
                <wp:extent cx="423929" cy="431800"/>
                <wp:effectExtent l="0" t="0" r="0" b="6350"/>
                <wp:wrapNone/>
                <wp:docPr id="33"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EA30CF" w:rsidRPr="003D1008" w:rsidRDefault="00EA30CF" w:rsidP="00A52A96">
          <w:pPr>
            <w:jc w:val="center"/>
          </w:pPr>
          <w:r w:rsidRPr="003D1008">
            <w:rPr>
              <w:noProof/>
              <w:lang w:eastAsia="it-CH"/>
            </w:rPr>
            <w:drawing>
              <wp:anchor distT="0" distB="0" distL="114300" distR="114300" simplePos="0" relativeHeight="251670528" behindDoc="0" locked="1" layoutInCell="1" allowOverlap="1" wp14:anchorId="6F17DE0B" wp14:editId="01AE3B58">
                <wp:simplePos x="0" y="0"/>
                <wp:positionH relativeFrom="column">
                  <wp:posOffset>-57785</wp:posOffset>
                </wp:positionH>
                <wp:positionV relativeFrom="paragraph">
                  <wp:posOffset>4445</wp:posOffset>
                </wp:positionV>
                <wp:extent cx="253247" cy="428400"/>
                <wp:effectExtent l="0" t="0" r="0" b="0"/>
                <wp:wrapNone/>
                <wp:docPr id="34"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EA30CF" w:rsidRPr="003D1008" w:rsidRDefault="00EA30CF" w:rsidP="00A52A96"/>
      </w:tc>
    </w:tr>
  </w:tbl>
  <w:p w:rsidR="00EA30CF" w:rsidRDefault="00EA30CF" w:rsidP="00A52A96">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CF" w:rsidRDefault="00EA30CF">
    <w:pPr>
      <w:pStyle w:val="Pidipagina"/>
      <w:jc w:val="center"/>
    </w:pPr>
  </w:p>
  <w:p w:rsidR="00EA30CF" w:rsidRPr="008C6C46" w:rsidRDefault="00EA30CF" w:rsidP="00A52A9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82A" w:rsidRDefault="00CC182A" w:rsidP="00F657BF">
      <w:r>
        <w:separator/>
      </w:r>
    </w:p>
  </w:footnote>
  <w:footnote w:type="continuationSeparator" w:id="0">
    <w:p w:rsidR="00CC182A" w:rsidRDefault="00CC182A" w:rsidP="00F657BF">
      <w:r>
        <w:continuationSeparator/>
      </w:r>
    </w:p>
  </w:footnote>
  <w:footnote w:id="1">
    <w:p w:rsidR="00EA30CF" w:rsidRPr="006F7104" w:rsidRDefault="00EA30CF" w:rsidP="001F5653">
      <w:pPr>
        <w:pStyle w:val="Testonotaapidipagina"/>
        <w:rPr>
          <w:lang w:val="it-CH"/>
        </w:rPr>
      </w:pPr>
      <w:r>
        <w:rPr>
          <w:rStyle w:val="Rimandonotaapidipagina"/>
        </w:rPr>
        <w:footnoteRef/>
      </w:r>
      <w:r w:rsidRPr="00FB3265">
        <w:rPr>
          <w:lang w:val="it-CH"/>
        </w:rPr>
        <w:t xml:space="preserve"> </w:t>
      </w:r>
      <w:r w:rsidRPr="00FB3265">
        <w:rPr>
          <w:sz w:val="20"/>
          <w:lang w:val="it-CH"/>
        </w:rPr>
        <w:t>Le più frequenti sono: cancro, diabete, patologie cardiovascolari, malattie respiratorie, malattie muscoloscheletriche, demenza, malattie psichiche. Queste malattie causano la maggior parte dei decessi prematuri e dei disturbi cronici. Le sette MNT generano in Svizzera il 51 per cento dei costi sanitari complessivi e causano gravi sofferenze.</w:t>
      </w:r>
    </w:p>
  </w:footnote>
  <w:footnote w:id="2">
    <w:p w:rsidR="00EA30CF" w:rsidRPr="00877133" w:rsidRDefault="00EA30CF" w:rsidP="005E45E1">
      <w:pPr>
        <w:pStyle w:val="Testonotaapidipagina"/>
        <w:rPr>
          <w:sz w:val="20"/>
          <w:lang w:val="it-CH"/>
        </w:rPr>
      </w:pPr>
      <w:r>
        <w:rPr>
          <w:rStyle w:val="Rimandonotaapidipagina"/>
        </w:rPr>
        <w:footnoteRef/>
      </w:r>
      <w:r w:rsidRPr="00FB3265">
        <w:rPr>
          <w:lang w:val="it-CH"/>
        </w:rPr>
        <w:t xml:space="preserve"> </w:t>
      </w:r>
      <w:r w:rsidRPr="00FB3265">
        <w:rPr>
          <w:sz w:val="20"/>
          <w:lang w:val="it-CH"/>
        </w:rPr>
        <w:t>L’indice di vecchiaia è un indicatore demografico che misura il peso della componente anziana (65 anni e oltre) rispetto a quella giovanile (fino a 14 anni) in una specifica popolazione. Valori inferiori a 100 indicano una prevalenza di giovani</w:t>
      </w:r>
      <w:r>
        <w:rPr>
          <w:sz w:val="20"/>
          <w:lang w:val="it-CH"/>
        </w:rPr>
        <w:t>,</w:t>
      </w:r>
      <w:r w:rsidRPr="00FB3265">
        <w:rPr>
          <w:sz w:val="20"/>
          <w:lang w:val="it-CH"/>
        </w:rPr>
        <w:t xml:space="preserve"> mentre valori superiori a 100 indicano una prevalenza di anziani.</w:t>
      </w:r>
    </w:p>
  </w:footnote>
  <w:footnote w:id="3">
    <w:p w:rsidR="00EA30CF" w:rsidRPr="001F3281" w:rsidRDefault="00EA30CF" w:rsidP="00ED7E87">
      <w:pPr>
        <w:pStyle w:val="Testonotaapidipagina"/>
        <w:rPr>
          <w:sz w:val="20"/>
          <w:lang w:val="it-CH"/>
        </w:rPr>
      </w:pPr>
      <w:r w:rsidRPr="001F3281">
        <w:rPr>
          <w:rStyle w:val="Rimandonotaapidipagina"/>
          <w:sz w:val="20"/>
        </w:rPr>
        <w:footnoteRef/>
      </w:r>
      <w:r w:rsidRPr="008C4478">
        <w:rPr>
          <w:sz w:val="20"/>
          <w:lang w:val="it-CH"/>
        </w:rPr>
        <w:t xml:space="preserve"> Ogni cinque anni, da un campione rappresentativo di cittadini di età superiore ai 15 anni, si ricavano informazioni rilevanti sulla percezione del benessere, sui comportamenti che lo preservano o lo minacciano, sulle caratteristiche dell’ambiente di vita e lavoro, sulle risorse potenzialmente favorevoli alla salute e sul ricorso a prestazioni sanitarie. Il rapporto offre dunque una panoramica dettagliata dei principali indicatori concernenti lo stato di salute cantonale.</w:t>
      </w:r>
    </w:p>
  </w:footnote>
  <w:footnote w:id="4">
    <w:p w:rsidR="00EA30CF" w:rsidRPr="00200791" w:rsidRDefault="00EA30CF" w:rsidP="00EF0681">
      <w:pPr>
        <w:rPr>
          <w:rFonts w:cs="Arial"/>
          <w:sz w:val="20"/>
          <w:szCs w:val="20"/>
          <w:lang w:val="fr-FR"/>
        </w:rPr>
      </w:pPr>
      <w:r>
        <w:rPr>
          <w:rStyle w:val="Rimandonotaapidipagina"/>
        </w:rPr>
        <w:footnoteRef/>
      </w:r>
      <w:r>
        <w:rPr>
          <w:rFonts w:cs="Arial"/>
          <w:sz w:val="24"/>
          <w:szCs w:val="24"/>
          <w:lang w:val="fr-FR"/>
        </w:rPr>
        <w:t xml:space="preserve"> </w:t>
      </w:r>
      <w:r w:rsidRPr="00200791">
        <w:rPr>
          <w:rFonts w:cs="Arial"/>
          <w:sz w:val="20"/>
          <w:szCs w:val="20"/>
          <w:lang w:val="fr-FR"/>
        </w:rPr>
        <w:t>“Coûts de la santé pendant la pandémie – Comparatif entre la Suisse et les Cantons”</w:t>
      </w:r>
      <w:r>
        <w:rPr>
          <w:rFonts w:cs="Arial"/>
          <w:sz w:val="20"/>
          <w:szCs w:val="20"/>
          <w:lang w:val="fr-FR"/>
        </w:rPr>
        <w:t xml:space="preserve"> </w:t>
      </w:r>
    </w:p>
    <w:p w:rsidR="00EA30CF" w:rsidRPr="00200791" w:rsidRDefault="00ED24C5" w:rsidP="00200791">
      <w:pPr>
        <w:rPr>
          <w:lang w:val="fr-FR"/>
        </w:rPr>
      </w:pPr>
      <w:hyperlink r:id="rId1" w:history="1">
        <w:r w:rsidR="00EA30CF" w:rsidRPr="00200791">
          <w:rPr>
            <w:rStyle w:val="Collegamentoipertestuale"/>
            <w:rFonts w:cs="Arial"/>
            <w:sz w:val="20"/>
            <w:szCs w:val="20"/>
            <w:lang w:val="fr-FR"/>
          </w:rPr>
          <w:t>https://www.santesuisse.ch/fileadmin/user_upload/santesuisse/Documents/fr/02021-09-14_Sonderpublikation-Kantone_FR.pdf</w:t>
        </w:r>
      </w:hyperlink>
    </w:p>
  </w:footnote>
  <w:footnote w:id="5">
    <w:p w:rsidR="00EA30CF" w:rsidRPr="00200791" w:rsidRDefault="00EA30CF" w:rsidP="00200791">
      <w:pPr>
        <w:pStyle w:val="Default"/>
        <w:rPr>
          <w:sz w:val="20"/>
          <w:lang w:val="de-CH"/>
        </w:rPr>
      </w:pPr>
      <w:r>
        <w:rPr>
          <w:rStyle w:val="Rimandonotaapidipagina"/>
        </w:rPr>
        <w:footnoteRef/>
      </w:r>
      <w:r w:rsidRPr="00200791">
        <w:rPr>
          <w:lang w:val="de-CH"/>
        </w:rPr>
        <w:t xml:space="preserve"> </w:t>
      </w:r>
      <w:r w:rsidRPr="00200791">
        <w:rPr>
          <w:sz w:val="20"/>
          <w:szCs w:val="20"/>
          <w:lang w:val="de-CH"/>
        </w:rPr>
        <w:t xml:space="preserve">Brändle e Colombier, Ausgabenprojektionen für das Gesundheitswesen bis 2050: Alterung und Coronakrise, </w:t>
      </w:r>
      <w:r>
        <w:rPr>
          <w:sz w:val="20"/>
          <w:szCs w:val="20"/>
          <w:lang w:val="de-CH"/>
        </w:rPr>
        <w:t xml:space="preserve">documento di lavoro dell’AFF n. 25, luglio 2022 </w:t>
      </w:r>
      <w:r w:rsidRPr="00200791">
        <w:rPr>
          <w:sz w:val="20"/>
          <w:szCs w:val="20"/>
          <w:lang w:val="de-CH"/>
        </w:rPr>
        <w:t xml:space="preserve"> </w:t>
      </w:r>
      <w:hyperlink r:id="rId2" w:history="1">
        <w:r w:rsidRPr="00200791">
          <w:rPr>
            <w:rStyle w:val="Collegamentoipertestuale"/>
            <w:sz w:val="20"/>
            <w:szCs w:val="20"/>
            <w:lang w:val="de-CH"/>
          </w:rPr>
          <w:t>https://www.efv.admin.ch/efv/de/home/aktuell/a/gesundheitswesen.html</w:t>
        </w:r>
      </w:hyperlink>
    </w:p>
    <w:p w:rsidR="00EA30CF" w:rsidRPr="00012A23" w:rsidRDefault="00EA30CF" w:rsidP="00200791">
      <w:pPr>
        <w:pStyle w:val="Default"/>
        <w:rPr>
          <w:sz w:val="2"/>
          <w:szCs w:val="2"/>
          <w:lang w:val="fr-FR"/>
        </w:rPr>
      </w:pPr>
    </w:p>
  </w:footnote>
  <w:footnote w:id="6">
    <w:p w:rsidR="00EA30CF" w:rsidRPr="00200791" w:rsidRDefault="00EA30CF">
      <w:pPr>
        <w:pStyle w:val="Testonotaapidipagina"/>
        <w:rPr>
          <w:sz w:val="20"/>
          <w:lang w:val="it-CH"/>
        </w:rPr>
      </w:pPr>
      <w:r>
        <w:rPr>
          <w:rStyle w:val="Rimandonotaapidipagina"/>
        </w:rPr>
        <w:footnoteRef/>
      </w:r>
      <w:r w:rsidRPr="00200791">
        <w:rPr>
          <w:lang w:val="it-CH"/>
        </w:rPr>
        <w:t>S</w:t>
      </w:r>
      <w:r w:rsidRPr="00200791">
        <w:rPr>
          <w:rFonts w:cs="Arial"/>
          <w:sz w:val="20"/>
          <w:lang w:val="it-CH"/>
        </w:rPr>
        <w:t xml:space="preserve">i veda la recente riduzione del valore del punto tariffale (VPT) per i medici ambulatoriali da 0.93 a 0.91 centesimi, oggetto di ricorso </w:t>
      </w:r>
      <w:r>
        <w:rPr>
          <w:rFonts w:cs="Arial"/>
          <w:sz w:val="20"/>
          <w:lang w:val="it-CH"/>
        </w:rPr>
        <w:t>tuttora</w:t>
      </w:r>
      <w:r w:rsidRPr="00200791">
        <w:rPr>
          <w:rFonts w:cs="Arial"/>
          <w:sz w:val="20"/>
          <w:lang w:val="it-CH"/>
        </w:rPr>
        <w:t xml:space="preserve"> pendente al Tribunale amministrativo federale</w:t>
      </w:r>
      <w:r>
        <w:rPr>
          <w:rFonts w:cs="Arial"/>
          <w:sz w:val="20"/>
          <w:lang w:val="it-CH"/>
        </w:rPr>
        <w:t>.</w:t>
      </w:r>
    </w:p>
  </w:footnote>
  <w:footnote w:id="7">
    <w:p w:rsidR="00EA30CF" w:rsidRPr="00012A23" w:rsidRDefault="00EA30CF">
      <w:pPr>
        <w:pStyle w:val="Testonotaapidipagina"/>
        <w:rPr>
          <w:sz w:val="20"/>
          <w:lang w:val="it-CH"/>
        </w:rPr>
      </w:pPr>
      <w:r>
        <w:rPr>
          <w:rStyle w:val="Rimandonotaapidipagina"/>
        </w:rPr>
        <w:footnoteRef/>
      </w:r>
      <w:r w:rsidRPr="00432EE1">
        <w:rPr>
          <w:lang w:val="it-CH"/>
        </w:rPr>
        <w:t xml:space="preserve"> </w:t>
      </w:r>
      <w:hyperlink r:id="rId3" w:history="1">
        <w:r w:rsidRPr="00012A23">
          <w:rPr>
            <w:rStyle w:val="Collegamentoipertestuale"/>
            <w:sz w:val="20"/>
            <w:lang w:val="it-CH"/>
          </w:rPr>
          <w:t>https://digitalcollection.zhaw.ch/bitstream/11475/20579/3/2019_Brunner_etal_Effizienzpotenzial-bei-KVG-pflichtigen-Leistungen.pdf</w:t>
        </w:r>
      </w:hyperlink>
    </w:p>
  </w:footnote>
  <w:footnote w:id="8">
    <w:p w:rsidR="00EA30CF" w:rsidRPr="00BE1026" w:rsidRDefault="00EA30CF" w:rsidP="00621C0B">
      <w:pPr>
        <w:pStyle w:val="Testonotaapidipagina"/>
        <w:rPr>
          <w:lang w:val="it-CH"/>
        </w:rPr>
      </w:pPr>
      <w:r w:rsidRPr="00012A23">
        <w:rPr>
          <w:rStyle w:val="Rimandonotaapidipagina"/>
          <w:sz w:val="20"/>
        </w:rPr>
        <w:footnoteRef/>
      </w:r>
      <w:hyperlink r:id="rId4" w:history="1">
        <w:r w:rsidR="00F46513" w:rsidRPr="00012A23">
          <w:rPr>
            <w:rStyle w:val="Collegamentoipertestuale"/>
            <w:sz w:val="20"/>
            <w:lang w:val="it-CH"/>
          </w:rPr>
          <w:t>https://www.bag.admin.ch/bag/it/home/versicherungen/krankenversicherung/krankenversicherung-leistungen-tarife/hta.html</w:t>
        </w:r>
      </w:hyperlink>
      <w:r w:rsidRPr="00BE1026">
        <w:rPr>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FF5" w:rsidRDefault="00271FF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A30CF" w:rsidRPr="002747E7" w:rsidTr="00A52A96">
      <w:trPr>
        <w:trHeight w:val="562"/>
      </w:trPr>
      <w:sdt>
        <w:sdtPr>
          <w:rPr>
            <w:rFonts w:ascii="Gill Alt One MT Light" w:hAnsi="Gill Alt One MT Light"/>
            <w:sz w:val="16"/>
            <w:szCs w:val="16"/>
          </w:rPr>
          <w:alias w:val="CustomElements.Fields.Dipartimenti"/>
          <w:id w:val="1567676091"/>
          <w:dataBinding w:xpath="//Text[@id='CustomElements.Fields.Dipartimenti']" w:storeItemID="{49544DB7-0C39-4C76-84F6-AEC4DFBADABE}"/>
          <w:text w:multiLine="1"/>
        </w:sdtPr>
        <w:sdtEndPr/>
        <w:sdtContent>
          <w:tc>
            <w:tcPr>
              <w:tcW w:w="8383" w:type="dxa"/>
              <w:tcBorders>
                <w:left w:val="single" w:sz="4" w:space="0" w:color="auto"/>
                <w:bottom w:val="single" w:sz="4" w:space="0" w:color="auto"/>
              </w:tcBorders>
              <w:tcMar>
                <w:left w:w="142" w:type="dxa"/>
              </w:tcMar>
              <w:vAlign w:val="bottom"/>
            </w:tcPr>
            <w:p w:rsidR="00EA30CF" w:rsidRPr="00E8185F" w:rsidRDefault="00EA30CF" w:rsidP="00A52A9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EA30CF" w:rsidRPr="004204CB" w:rsidRDefault="00EA30CF" w:rsidP="00A52A9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E5D1F">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E5D1F">
            <w:rPr>
              <w:noProof/>
              <w:sz w:val="24"/>
            </w:rPr>
            <w:t>13</w:t>
          </w:r>
          <w:r w:rsidRPr="004204CB">
            <w:rPr>
              <w:noProof/>
              <w:sz w:val="24"/>
            </w:rPr>
            <w:fldChar w:fldCharType="end"/>
          </w:r>
        </w:p>
      </w:tc>
    </w:tr>
    <w:tr w:rsidR="00EA30CF" w:rsidRPr="009E444B" w:rsidTr="00A52A96">
      <w:trPr>
        <w:trHeight w:val="334"/>
      </w:trPr>
      <w:sdt>
        <w:sdtPr>
          <w:rPr>
            <w:rFonts w:ascii="Gill Sans Display MT Pro BdCn" w:hAnsi="Gill Sans Display MT Pro BdCn"/>
            <w:sz w:val="18"/>
            <w:szCs w:val="18"/>
          </w:rPr>
          <w:alias w:val="CustomElements.Fields.Titolo2"/>
          <w:id w:val="48588533"/>
          <w:dataBinding w:xpath="//Text[@id='CustomElements.Fields.Titolo2']" w:storeItemID="{49544DB7-0C39-4C76-84F6-AEC4DFBADABE}"/>
          <w:text w:multiLine="1"/>
        </w:sdtPr>
        <w:sdtEndPr/>
        <w:sdtContent>
          <w:tc>
            <w:tcPr>
              <w:tcW w:w="8383" w:type="dxa"/>
              <w:tcBorders>
                <w:left w:val="single" w:sz="4" w:space="0" w:color="auto"/>
              </w:tcBorders>
              <w:tcMar>
                <w:top w:w="0" w:type="dxa"/>
                <w:left w:w="142" w:type="dxa"/>
              </w:tcMar>
            </w:tcPr>
            <w:p w:rsidR="00EA30CF" w:rsidRPr="00E8185F" w:rsidRDefault="00271FF5" w:rsidP="00A52A9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8362 del 22 novembre 2023</w:t>
              </w:r>
            </w:p>
          </w:tc>
        </w:sdtContent>
      </w:sdt>
      <w:tc>
        <w:tcPr>
          <w:tcW w:w="1710" w:type="dxa"/>
          <w:tcBorders>
            <w:top w:val="single" w:sz="4" w:space="0" w:color="auto"/>
          </w:tcBorders>
        </w:tcPr>
        <w:p w:rsidR="00EA30CF" w:rsidRPr="00E043A3" w:rsidRDefault="00EA30CF" w:rsidP="00A52A96">
          <w:pPr>
            <w:pStyle w:val="InvisibleLine"/>
            <w:rPr>
              <w:lang w:val="de-DE"/>
            </w:rPr>
          </w:pPr>
        </w:p>
      </w:tc>
    </w:tr>
  </w:tbl>
  <w:p w:rsidR="00EA30CF" w:rsidRPr="00980362" w:rsidRDefault="00EA30CF" w:rsidP="00A52A96">
    <w:pPr>
      <w:pStyle w:val="Intestazione"/>
    </w:pPr>
    <w:r>
      <w:rPr>
        <w:noProof/>
        <w:lang w:val="it-CH" w:eastAsia="it-CH"/>
      </w:rPr>
      <mc:AlternateContent>
        <mc:Choice Requires="wps">
          <w:drawing>
            <wp:anchor distT="0" distB="0" distL="114300" distR="114300" simplePos="0" relativeHeight="251665408" behindDoc="1" locked="1" layoutInCell="1" allowOverlap="1" wp14:anchorId="06C056B2" wp14:editId="1BCA9C92">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9544DB7-0C39-4C76-84F6-AEC4DFBADABE}"/>
                            <w:text w:multiLine="1"/>
                          </w:sdtPr>
                          <w:sdtEndPr/>
                          <w:sdtContent>
                            <w:p w:rsidR="00EA30CF" w:rsidRPr="00411371" w:rsidRDefault="00EA30CF" w:rsidP="00A52A9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C056B2"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4176DA9-CF52-43EB-8FB3-D99E31809379}"/>
                      <w:text w:multiLine="1"/>
                    </w:sdtPr>
                    <w:sdtEndPr/>
                    <w:sdtContent>
                      <w:p w:rsidR="00EA30CF" w:rsidRPr="00411371" w:rsidRDefault="00EA30CF" w:rsidP="00A52A9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A30CF" w:rsidRPr="0004624C" w:rsidTr="00A52A96">
      <w:trPr>
        <w:trHeight w:val="586"/>
      </w:trPr>
      <w:tc>
        <w:tcPr>
          <w:tcW w:w="2440" w:type="pct"/>
          <w:gridSpan w:val="3"/>
          <w:tcBorders>
            <w:top w:val="nil"/>
            <w:left w:val="nil"/>
            <w:bottom w:val="single" w:sz="4" w:space="0" w:color="auto"/>
          </w:tcBorders>
          <w:vAlign w:val="bottom"/>
        </w:tcPr>
        <w:p w:rsidR="00EA30CF" w:rsidRPr="003108C0" w:rsidRDefault="00EA30CF" w:rsidP="00A52A96">
          <w:pPr>
            <w:pStyle w:val="InvisibleLine"/>
            <w:ind w:left="150"/>
            <w:rPr>
              <w:sz w:val="16"/>
            </w:rPr>
          </w:pPr>
        </w:p>
      </w:tc>
      <w:tc>
        <w:tcPr>
          <w:tcW w:w="373" w:type="pct"/>
          <w:tcBorders>
            <w:top w:val="nil"/>
            <w:bottom w:val="single" w:sz="4" w:space="0" w:color="auto"/>
          </w:tcBorders>
          <w:vAlign w:val="bottom"/>
        </w:tcPr>
        <w:p w:rsidR="00EA30CF" w:rsidRPr="003108C0" w:rsidRDefault="00EA30CF" w:rsidP="00A52A96">
          <w:pPr>
            <w:pStyle w:val="Level"/>
            <w:ind w:left="150"/>
            <w:rPr>
              <w:sz w:val="16"/>
            </w:rPr>
          </w:pPr>
        </w:p>
      </w:tc>
      <w:tc>
        <w:tcPr>
          <w:tcW w:w="209" w:type="pct"/>
          <w:tcBorders>
            <w:top w:val="nil"/>
            <w:bottom w:val="single" w:sz="4" w:space="0" w:color="auto"/>
          </w:tcBorders>
        </w:tcPr>
        <w:p w:rsidR="00EA30CF" w:rsidRDefault="00EA30CF" w:rsidP="00A52A96">
          <w:pPr>
            <w:pStyle w:val="InvisibleLine"/>
            <w:ind w:left="150"/>
          </w:pPr>
          <w:r>
            <w:rPr>
              <w:noProof/>
              <w:lang w:val="it-CH" w:eastAsia="it-CH"/>
            </w:rPr>
            <w:drawing>
              <wp:anchor distT="0" distB="0" distL="114300" distR="114300" simplePos="0" relativeHeight="251667456" behindDoc="1" locked="1" layoutInCell="1" allowOverlap="1" wp14:anchorId="14274F73" wp14:editId="431FB643">
                <wp:simplePos x="0" y="0"/>
                <wp:positionH relativeFrom="column">
                  <wp:posOffset>-92710</wp:posOffset>
                </wp:positionH>
                <wp:positionV relativeFrom="page">
                  <wp:posOffset>-119380</wp:posOffset>
                </wp:positionV>
                <wp:extent cx="276653" cy="467995"/>
                <wp:effectExtent l="0" t="0" r="0" b="8255"/>
                <wp:wrapNone/>
                <wp:docPr id="35" name="ooImg_178544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EA30CF" w:rsidRPr="004204CB" w:rsidRDefault="00EA30CF" w:rsidP="00A52A96">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D24C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D24C5">
            <w:rPr>
              <w:rFonts w:asciiTheme="minorHAnsi" w:hAnsiTheme="minorHAnsi" w:cstheme="minorHAnsi"/>
              <w:noProof/>
              <w:sz w:val="24"/>
            </w:rPr>
            <w:t>13</w:t>
          </w:r>
          <w:r w:rsidRPr="004204CB">
            <w:rPr>
              <w:rFonts w:asciiTheme="minorHAnsi" w:hAnsiTheme="minorHAnsi" w:cstheme="minorHAnsi"/>
              <w:noProof/>
              <w:sz w:val="24"/>
            </w:rPr>
            <w:fldChar w:fldCharType="end"/>
          </w:r>
        </w:p>
      </w:tc>
    </w:tr>
    <w:tr w:rsidR="00EA30CF" w:rsidRPr="0004624C" w:rsidTr="00A52A9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9544DB7-0C39-4C76-84F6-AEC4DFBADABE}"/>
          <w:text w:multiLine="1"/>
        </w:sdtPr>
        <w:sdtEndPr/>
        <w:sdtContent>
          <w:tc>
            <w:tcPr>
              <w:tcW w:w="5000" w:type="pct"/>
              <w:gridSpan w:val="6"/>
              <w:tcBorders>
                <w:left w:val="nil"/>
                <w:right w:val="nil"/>
              </w:tcBorders>
              <w:noWrap/>
              <w:tcMar>
                <w:top w:w="0" w:type="dxa"/>
              </w:tcMar>
              <w:vAlign w:val="bottom"/>
            </w:tcPr>
            <w:p w:rsidR="00EA30CF" w:rsidRPr="008C03B5" w:rsidRDefault="00EA30CF" w:rsidP="00A52A96">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EA30CF" w:rsidRPr="0004624C" w:rsidTr="00A52A96">
      <w:trPr>
        <w:trHeight w:hRule="exact" w:val="306"/>
      </w:trPr>
      <w:tc>
        <w:tcPr>
          <w:tcW w:w="670" w:type="pct"/>
          <w:tcBorders>
            <w:left w:val="nil"/>
            <w:bottom w:val="nil"/>
          </w:tcBorders>
          <w:noWrap/>
          <w:tcMar>
            <w:top w:w="57" w:type="dxa"/>
            <w:left w:w="142" w:type="dxa"/>
          </w:tcMar>
        </w:tcPr>
        <w:p w:rsidR="00EA30CF" w:rsidRPr="00C7320A" w:rsidRDefault="00EA30CF" w:rsidP="00A52A96">
          <w:pPr>
            <w:pStyle w:val="Level"/>
            <w:spacing w:before="60"/>
            <w:rPr>
              <w:rFonts w:ascii="Gill Alt One MT Light" w:hAnsi="Gill Alt One MT Light"/>
              <w:sz w:val="16"/>
            </w:rPr>
          </w:pPr>
          <w:r w:rsidRPr="00C7320A">
            <w:rPr>
              <w:rFonts w:ascii="Gill Alt One MT Light" w:hAnsi="Gill Alt One MT Light"/>
              <w:sz w:val="16"/>
            </w:rPr>
            <w:t>numero</w:t>
          </w:r>
        </w:p>
        <w:p w:rsidR="00EA30CF" w:rsidRPr="00C7320A" w:rsidRDefault="00EA30CF" w:rsidP="00A52A9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EA30CF" w:rsidRPr="00C7320A" w:rsidRDefault="00EA30CF" w:rsidP="00A52A96">
          <w:pPr>
            <w:pStyle w:val="Level"/>
            <w:spacing w:before="60"/>
            <w:rPr>
              <w:rFonts w:ascii="Gill Alt One MT Light" w:hAnsi="Gill Alt One MT Light"/>
              <w:sz w:val="16"/>
            </w:rPr>
          </w:pPr>
          <w:r w:rsidRPr="00C7320A">
            <w:rPr>
              <w:rFonts w:ascii="Gill Alt One MT Light" w:hAnsi="Gill Alt One MT Light"/>
              <w:sz w:val="16"/>
            </w:rPr>
            <w:t>data</w:t>
          </w:r>
        </w:p>
        <w:p w:rsidR="00EA30CF" w:rsidRPr="00C7320A" w:rsidRDefault="00EA30CF" w:rsidP="00A52A9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EA30CF" w:rsidRPr="00C7320A" w:rsidRDefault="00EA30CF" w:rsidP="00A52A96">
          <w:pPr>
            <w:pStyle w:val="Level"/>
            <w:spacing w:before="60"/>
            <w:rPr>
              <w:rFonts w:ascii="Gill Alt One MT Light" w:hAnsi="Gill Alt One MT Light"/>
              <w:sz w:val="16"/>
            </w:rPr>
          </w:pPr>
          <w:r>
            <w:rPr>
              <w:rFonts w:ascii="Gill Alt One MT Light" w:hAnsi="Gill Alt One MT Light"/>
              <w:sz w:val="16"/>
            </w:rPr>
            <w:t>competenza</w:t>
          </w:r>
        </w:p>
        <w:p w:rsidR="00EA30CF" w:rsidRPr="008C03B5" w:rsidRDefault="00EA30CF" w:rsidP="00A52A96">
          <w:pPr>
            <w:pStyle w:val="Level"/>
            <w:spacing w:before="60" w:line="240" w:lineRule="auto"/>
            <w:rPr>
              <w:rFonts w:ascii="Gill Alt One MT Light" w:hAnsi="Gill Alt One MT Light"/>
              <w:sz w:val="16"/>
            </w:rPr>
          </w:pPr>
        </w:p>
      </w:tc>
    </w:tr>
    <w:tr w:rsidR="00EA30CF" w:rsidRPr="0004624C" w:rsidTr="00A52A96">
      <w:trPr>
        <w:trHeight w:hRule="exact" w:val="699"/>
      </w:trPr>
      <w:tc>
        <w:tcPr>
          <w:tcW w:w="670" w:type="pct"/>
          <w:tcBorders>
            <w:top w:val="nil"/>
            <w:left w:val="nil"/>
            <w:bottom w:val="single" w:sz="4" w:space="0" w:color="auto"/>
            <w:right w:val="nil"/>
          </w:tcBorders>
          <w:noWrap/>
          <w:tcMar>
            <w:top w:w="0" w:type="dxa"/>
          </w:tcMar>
        </w:tcPr>
        <w:p w:rsidR="00EA30CF" w:rsidRPr="00BE22A2" w:rsidRDefault="00ED24C5" w:rsidP="00A52A9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9544DB7-0C39-4C76-84F6-AEC4DFBADABE}"/>
              <w:text w:multiLine="1"/>
            </w:sdtPr>
            <w:sdtEndPr/>
            <w:sdtContent>
              <w:r w:rsidR="00271FF5">
                <w:rPr>
                  <w:rFonts w:cstheme="minorHAnsi"/>
                  <w:b/>
                  <w:sz w:val="24"/>
                  <w:szCs w:val="24"/>
                </w:rPr>
                <w:t>8362</w:t>
              </w:r>
            </w:sdtContent>
          </w:sdt>
        </w:p>
      </w:tc>
      <w:sdt>
        <w:sdtPr>
          <w:rPr>
            <w:sz w:val="24"/>
          </w:rPr>
          <w:alias w:val="DocParam.Date"/>
          <w:id w:val="-464426178"/>
          <w:dataBinding w:xpath="//DateTime[@id='DocParam.Date']" w:storeItemID="{49544DB7-0C39-4C76-84F6-AEC4DFBADABE}"/>
          <w:date w:fullDate="2023-11-2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EA30CF" w:rsidRPr="002A0371" w:rsidRDefault="00271FF5" w:rsidP="00A52A96">
              <w:pPr>
                <w:pStyle w:val="Data"/>
              </w:pPr>
              <w:r>
                <w:rPr>
                  <w:sz w:val="24"/>
                </w:rPr>
                <w:t>22 novembre 2023</w:t>
              </w:r>
            </w:p>
          </w:tc>
        </w:sdtContent>
      </w:sdt>
      <w:tc>
        <w:tcPr>
          <w:tcW w:w="3218" w:type="pct"/>
          <w:gridSpan w:val="4"/>
          <w:tcBorders>
            <w:top w:val="nil"/>
            <w:left w:val="nil"/>
            <w:bottom w:val="nil"/>
            <w:right w:val="nil"/>
          </w:tcBorders>
        </w:tcPr>
        <w:p w:rsidR="00EA30CF" w:rsidRPr="00BE22A2" w:rsidRDefault="00ED24C5" w:rsidP="00A52A9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9544DB7-0C39-4C76-84F6-AEC4DFBADABE}"/>
              <w:text w:multiLine="1"/>
            </w:sdtPr>
            <w:sdtEndPr/>
            <w:sdtContent>
              <w:r w:rsidR="00EA30CF">
                <w:rPr>
                  <w:smallCaps/>
                  <w:sz w:val="23"/>
                  <w:szCs w:val="23"/>
                </w:rPr>
                <w:t>Dipartimento della sanità e della socialità</w:t>
              </w:r>
            </w:sdtContent>
          </w:sdt>
        </w:p>
      </w:tc>
    </w:tr>
    <w:tr w:rsidR="00EA30CF" w:rsidRPr="00C63927" w:rsidTr="00A52A96">
      <w:trPr>
        <w:trHeight w:hRule="exact" w:val="198"/>
      </w:trPr>
      <w:tc>
        <w:tcPr>
          <w:tcW w:w="5000" w:type="pct"/>
          <w:gridSpan w:val="6"/>
          <w:tcBorders>
            <w:left w:val="nil"/>
            <w:bottom w:val="nil"/>
            <w:right w:val="nil"/>
          </w:tcBorders>
          <w:noWrap/>
          <w:tcMar>
            <w:top w:w="57" w:type="dxa"/>
            <w:left w:w="85" w:type="dxa"/>
            <w:bottom w:w="170" w:type="dxa"/>
          </w:tcMar>
        </w:tcPr>
        <w:p w:rsidR="00EA30CF" w:rsidRPr="00C7320A" w:rsidRDefault="00EA30CF" w:rsidP="00A52A96">
          <w:pPr>
            <w:pStyle w:val="Level"/>
            <w:ind w:left="150"/>
            <w:rPr>
              <w:rFonts w:ascii="Gill Alt One MT Light" w:hAnsi="Gill Alt One MT Light"/>
              <w:sz w:val="16"/>
              <w:szCs w:val="16"/>
            </w:rPr>
          </w:pPr>
        </w:p>
      </w:tc>
    </w:tr>
  </w:tbl>
  <w:p w:rsidR="00EA30CF" w:rsidRPr="00DA2879" w:rsidRDefault="00EA30CF" w:rsidP="00A52A96">
    <w:pPr>
      <w:pStyle w:val="Nessunaspaziatura"/>
      <w:spacing w:line="40" w:lineRule="exact"/>
    </w:pPr>
    <w:r>
      <w:rPr>
        <w:noProof/>
        <w:lang w:val="it-CH" w:eastAsia="it-CH"/>
      </w:rPr>
      <w:drawing>
        <wp:anchor distT="0" distB="0" distL="114300" distR="114300" simplePos="0" relativeHeight="251659264" behindDoc="1" locked="1" layoutInCell="1" allowOverlap="1" wp14:anchorId="329FFDC2" wp14:editId="3ED6D803">
          <wp:simplePos x="0" y="0"/>
          <wp:positionH relativeFrom="column">
            <wp:posOffset>3042920</wp:posOffset>
          </wp:positionH>
          <wp:positionV relativeFrom="page">
            <wp:posOffset>215265</wp:posOffset>
          </wp:positionV>
          <wp:extent cx="459464" cy="467995"/>
          <wp:effectExtent l="0" t="0" r="0" b="8255"/>
          <wp:wrapNone/>
          <wp:docPr id="36" name="ooImg_124515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5329D171" wp14:editId="0654BA8A">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9544DB7-0C39-4C76-84F6-AEC4DFBADABE}"/>
                            <w:text w:multiLine="1"/>
                          </w:sdtPr>
                          <w:sdtEndPr/>
                          <w:sdtContent>
                            <w:p w:rsidR="00EA30CF" w:rsidRPr="00411371" w:rsidRDefault="00EA30CF" w:rsidP="00A52A9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9D171"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4176DA9-CF52-43EB-8FB3-D99E31809379}"/>
                      <w:text w:multiLine="1"/>
                    </w:sdtPr>
                    <w:sdtEndPr/>
                    <w:sdtContent>
                      <w:p w:rsidR="00EA30CF" w:rsidRPr="00411371" w:rsidRDefault="00EA30CF" w:rsidP="00A52A9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04A96"/>
    <w:multiLevelType w:val="hybridMultilevel"/>
    <w:tmpl w:val="50228CEC"/>
    <w:lvl w:ilvl="0" w:tplc="14DA2E24">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720"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7085F78"/>
    <w:multiLevelType w:val="hybridMultilevel"/>
    <w:tmpl w:val="F78A2AC4"/>
    <w:lvl w:ilvl="0" w:tplc="151C51E0">
      <w:start w:val="1"/>
      <w:numFmt w:val="decimal"/>
      <w:lvlText w:val="%1."/>
      <w:lvlJc w:val="left"/>
      <w:pPr>
        <w:ind w:left="360" w:hanging="360"/>
      </w:pPr>
      <w:rPr>
        <w:rFonts w:hint="default"/>
        <w:b/>
        <w:i w:val="0"/>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15:restartNumberingAfterBreak="0">
    <w:nsid w:val="3AB44144"/>
    <w:multiLevelType w:val="hybridMultilevel"/>
    <w:tmpl w:val="9A961B42"/>
    <w:lvl w:ilvl="0" w:tplc="5DA061C0">
      <w:start w:val="1"/>
      <w:numFmt w:val="upperRoman"/>
      <w:lvlText w:val="%1."/>
      <w:lvlJc w:val="left"/>
      <w:pPr>
        <w:ind w:left="720" w:hanging="720"/>
      </w:pPr>
      <w:rPr>
        <w:rFonts w:hint="default"/>
      </w:r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15:restartNumberingAfterBreak="0">
    <w:nsid w:val="43C35D89"/>
    <w:multiLevelType w:val="hybridMultilevel"/>
    <w:tmpl w:val="2340C81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481B77EF"/>
    <w:multiLevelType w:val="hybridMultilevel"/>
    <w:tmpl w:val="2B84DCC0"/>
    <w:lvl w:ilvl="0" w:tplc="5D4CC74C">
      <w:start w:val="4"/>
      <w:numFmt w:val="low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4F4C5D3F"/>
    <w:multiLevelType w:val="hybridMultilevel"/>
    <w:tmpl w:val="177665B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5362214B"/>
    <w:multiLevelType w:val="hybridMultilevel"/>
    <w:tmpl w:val="D3B20C2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5D554DD0"/>
    <w:multiLevelType w:val="hybridMultilevel"/>
    <w:tmpl w:val="C1A8013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704423E3"/>
    <w:multiLevelType w:val="hybridMultilevel"/>
    <w:tmpl w:val="048A59A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22"/>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1"/>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24"/>
  </w:num>
  <w:num w:numId="20">
    <w:abstractNumId w:val="25"/>
  </w:num>
  <w:num w:numId="21">
    <w:abstractNumId w:val="26"/>
  </w:num>
  <w:num w:numId="22">
    <w:abstractNumId w:val="19"/>
  </w:num>
  <w:num w:numId="23">
    <w:abstractNumId w:val="18"/>
  </w:num>
  <w:num w:numId="24">
    <w:abstractNumId w:val="20"/>
  </w:num>
  <w:num w:numId="25">
    <w:abstractNumId w:val="23"/>
  </w:num>
  <w:num w:numId="26">
    <w:abstractNumId w:val="10"/>
  </w:num>
  <w:num w:numId="27">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FF9B6339-04C2-4BC1-806E-C51718989382}"/>
    <w:docVar w:name="dgnword-eventsink" w:val="373874968"/>
    <w:docVar w:name="dgnword-lastRevisionsView" w:val="0"/>
  </w:docVars>
  <w:rsids>
    <w:rsidRoot w:val="00661D02"/>
    <w:rsid w:val="0000672A"/>
    <w:rsid w:val="00012A23"/>
    <w:rsid w:val="00013F4E"/>
    <w:rsid w:val="00027CE2"/>
    <w:rsid w:val="00045C34"/>
    <w:rsid w:val="00047AD8"/>
    <w:rsid w:val="00062180"/>
    <w:rsid w:val="00072EB1"/>
    <w:rsid w:val="00080799"/>
    <w:rsid w:val="00090ADA"/>
    <w:rsid w:val="00094B53"/>
    <w:rsid w:val="000A0188"/>
    <w:rsid w:val="000A2B11"/>
    <w:rsid w:val="000A3AF3"/>
    <w:rsid w:val="000B5E48"/>
    <w:rsid w:val="000E2E56"/>
    <w:rsid w:val="000E2F40"/>
    <w:rsid w:val="000E6084"/>
    <w:rsid w:val="000E67B6"/>
    <w:rsid w:val="000F68E6"/>
    <w:rsid w:val="00112797"/>
    <w:rsid w:val="00117230"/>
    <w:rsid w:val="0012575F"/>
    <w:rsid w:val="001309E6"/>
    <w:rsid w:val="00143306"/>
    <w:rsid w:val="00144420"/>
    <w:rsid w:val="00156D96"/>
    <w:rsid w:val="0015779B"/>
    <w:rsid w:val="00172680"/>
    <w:rsid w:val="001751E1"/>
    <w:rsid w:val="0018179C"/>
    <w:rsid w:val="00184146"/>
    <w:rsid w:val="00184AC2"/>
    <w:rsid w:val="001869F4"/>
    <w:rsid w:val="001A47E6"/>
    <w:rsid w:val="001A64A6"/>
    <w:rsid w:val="001B1409"/>
    <w:rsid w:val="001B1A58"/>
    <w:rsid w:val="001B39AF"/>
    <w:rsid w:val="001B3CF9"/>
    <w:rsid w:val="001B5C6F"/>
    <w:rsid w:val="001C43E4"/>
    <w:rsid w:val="001C5BC8"/>
    <w:rsid w:val="001E2677"/>
    <w:rsid w:val="001E4BF3"/>
    <w:rsid w:val="001E644B"/>
    <w:rsid w:val="001F3281"/>
    <w:rsid w:val="001F5653"/>
    <w:rsid w:val="00200791"/>
    <w:rsid w:val="00222B41"/>
    <w:rsid w:val="00230EAD"/>
    <w:rsid w:val="0025036E"/>
    <w:rsid w:val="00251C95"/>
    <w:rsid w:val="00253D95"/>
    <w:rsid w:val="002649E3"/>
    <w:rsid w:val="00270D9B"/>
    <w:rsid w:val="00271BFA"/>
    <w:rsid w:val="00271FF5"/>
    <w:rsid w:val="00273912"/>
    <w:rsid w:val="0027748C"/>
    <w:rsid w:val="00284CF6"/>
    <w:rsid w:val="002A440F"/>
    <w:rsid w:val="002A65E1"/>
    <w:rsid w:val="002A7D4F"/>
    <w:rsid w:val="002B11AE"/>
    <w:rsid w:val="002B4AC7"/>
    <w:rsid w:val="002B5D9F"/>
    <w:rsid w:val="002B65D1"/>
    <w:rsid w:val="002B7C19"/>
    <w:rsid w:val="002D0940"/>
    <w:rsid w:val="002D3670"/>
    <w:rsid w:val="002E2F3A"/>
    <w:rsid w:val="002F41FE"/>
    <w:rsid w:val="002F715B"/>
    <w:rsid w:val="00311018"/>
    <w:rsid w:val="00311D6A"/>
    <w:rsid w:val="00322172"/>
    <w:rsid w:val="00322E05"/>
    <w:rsid w:val="003279FB"/>
    <w:rsid w:val="003336F3"/>
    <w:rsid w:val="0033371F"/>
    <w:rsid w:val="00333BA0"/>
    <w:rsid w:val="00350D58"/>
    <w:rsid w:val="00352FEA"/>
    <w:rsid w:val="00365E29"/>
    <w:rsid w:val="0037144F"/>
    <w:rsid w:val="00391291"/>
    <w:rsid w:val="0039515C"/>
    <w:rsid w:val="00397594"/>
    <w:rsid w:val="003B756D"/>
    <w:rsid w:val="003C2B0F"/>
    <w:rsid w:val="003C567E"/>
    <w:rsid w:val="003D3FCF"/>
    <w:rsid w:val="003E36FB"/>
    <w:rsid w:val="003F7E75"/>
    <w:rsid w:val="004035B7"/>
    <w:rsid w:val="00403ADB"/>
    <w:rsid w:val="004241FD"/>
    <w:rsid w:val="00432EE1"/>
    <w:rsid w:val="0044415B"/>
    <w:rsid w:val="004445B2"/>
    <w:rsid w:val="00447C0B"/>
    <w:rsid w:val="004526B3"/>
    <w:rsid w:val="0045494F"/>
    <w:rsid w:val="00454960"/>
    <w:rsid w:val="00455465"/>
    <w:rsid w:val="00461457"/>
    <w:rsid w:val="004711E4"/>
    <w:rsid w:val="0047597A"/>
    <w:rsid w:val="00481531"/>
    <w:rsid w:val="00483953"/>
    <w:rsid w:val="00483A8A"/>
    <w:rsid w:val="00486F44"/>
    <w:rsid w:val="00491847"/>
    <w:rsid w:val="004A3AED"/>
    <w:rsid w:val="004A63EB"/>
    <w:rsid w:val="004A71D6"/>
    <w:rsid w:val="004D1B24"/>
    <w:rsid w:val="004D7241"/>
    <w:rsid w:val="00500F52"/>
    <w:rsid w:val="0050412C"/>
    <w:rsid w:val="00504FEE"/>
    <w:rsid w:val="005170BB"/>
    <w:rsid w:val="0053019D"/>
    <w:rsid w:val="00542DED"/>
    <w:rsid w:val="005457EE"/>
    <w:rsid w:val="00561880"/>
    <w:rsid w:val="00572FD3"/>
    <w:rsid w:val="0057566B"/>
    <w:rsid w:val="00580396"/>
    <w:rsid w:val="005A270C"/>
    <w:rsid w:val="005A2F24"/>
    <w:rsid w:val="005A78F8"/>
    <w:rsid w:val="005D2228"/>
    <w:rsid w:val="005E0102"/>
    <w:rsid w:val="005E45E1"/>
    <w:rsid w:val="005E53F9"/>
    <w:rsid w:val="005F56F8"/>
    <w:rsid w:val="00617104"/>
    <w:rsid w:val="00621C0B"/>
    <w:rsid w:val="00631EC1"/>
    <w:rsid w:val="00641776"/>
    <w:rsid w:val="0065063D"/>
    <w:rsid w:val="0065237A"/>
    <w:rsid w:val="00661D02"/>
    <w:rsid w:val="00673FE0"/>
    <w:rsid w:val="006745E3"/>
    <w:rsid w:val="006807DC"/>
    <w:rsid w:val="006844C0"/>
    <w:rsid w:val="006877CB"/>
    <w:rsid w:val="006959A3"/>
    <w:rsid w:val="0069650F"/>
    <w:rsid w:val="006A2262"/>
    <w:rsid w:val="006B4ACE"/>
    <w:rsid w:val="006B4B3C"/>
    <w:rsid w:val="006C7D03"/>
    <w:rsid w:val="006D5B81"/>
    <w:rsid w:val="006E3588"/>
    <w:rsid w:val="006F1D16"/>
    <w:rsid w:val="00700C58"/>
    <w:rsid w:val="0070396D"/>
    <w:rsid w:val="00710ABF"/>
    <w:rsid w:val="007359C2"/>
    <w:rsid w:val="0075214C"/>
    <w:rsid w:val="007534DC"/>
    <w:rsid w:val="00772B07"/>
    <w:rsid w:val="0077740D"/>
    <w:rsid w:val="00785A09"/>
    <w:rsid w:val="007957C3"/>
    <w:rsid w:val="00795AA4"/>
    <w:rsid w:val="007979D7"/>
    <w:rsid w:val="007A29AB"/>
    <w:rsid w:val="007A454A"/>
    <w:rsid w:val="007A5D26"/>
    <w:rsid w:val="007C6BB9"/>
    <w:rsid w:val="007D4DA5"/>
    <w:rsid w:val="007D6D5F"/>
    <w:rsid w:val="007E6189"/>
    <w:rsid w:val="007E6F9A"/>
    <w:rsid w:val="007F1396"/>
    <w:rsid w:val="007F33CA"/>
    <w:rsid w:val="007F7859"/>
    <w:rsid w:val="007F791E"/>
    <w:rsid w:val="007F7DA1"/>
    <w:rsid w:val="00801E90"/>
    <w:rsid w:val="00804A14"/>
    <w:rsid w:val="008132D8"/>
    <w:rsid w:val="00817487"/>
    <w:rsid w:val="00836E96"/>
    <w:rsid w:val="00840A00"/>
    <w:rsid w:val="008428EF"/>
    <w:rsid w:val="00853F30"/>
    <w:rsid w:val="0085571A"/>
    <w:rsid w:val="008720C4"/>
    <w:rsid w:val="00873D48"/>
    <w:rsid w:val="00877133"/>
    <w:rsid w:val="00892A00"/>
    <w:rsid w:val="008949FE"/>
    <w:rsid w:val="008C1607"/>
    <w:rsid w:val="008C4478"/>
    <w:rsid w:val="008D3331"/>
    <w:rsid w:val="008D3D46"/>
    <w:rsid w:val="008E6E2C"/>
    <w:rsid w:val="008F3EBF"/>
    <w:rsid w:val="008F45AB"/>
    <w:rsid w:val="008F52AF"/>
    <w:rsid w:val="009038E7"/>
    <w:rsid w:val="0090510F"/>
    <w:rsid w:val="00913AED"/>
    <w:rsid w:val="009243BD"/>
    <w:rsid w:val="009329CF"/>
    <w:rsid w:val="00934848"/>
    <w:rsid w:val="00941C9F"/>
    <w:rsid w:val="00941F52"/>
    <w:rsid w:val="009431A7"/>
    <w:rsid w:val="009479B2"/>
    <w:rsid w:val="009768D1"/>
    <w:rsid w:val="0098730D"/>
    <w:rsid w:val="00997A2A"/>
    <w:rsid w:val="009B01FA"/>
    <w:rsid w:val="009B7B9C"/>
    <w:rsid w:val="009C5E5A"/>
    <w:rsid w:val="009D1491"/>
    <w:rsid w:val="009D1601"/>
    <w:rsid w:val="009E7C70"/>
    <w:rsid w:val="009F2060"/>
    <w:rsid w:val="009F31D7"/>
    <w:rsid w:val="00A01E2F"/>
    <w:rsid w:val="00A07967"/>
    <w:rsid w:val="00A07BDF"/>
    <w:rsid w:val="00A13813"/>
    <w:rsid w:val="00A14E6E"/>
    <w:rsid w:val="00A24C68"/>
    <w:rsid w:val="00A26E62"/>
    <w:rsid w:val="00A374F0"/>
    <w:rsid w:val="00A52A96"/>
    <w:rsid w:val="00A7509B"/>
    <w:rsid w:val="00A75535"/>
    <w:rsid w:val="00A77783"/>
    <w:rsid w:val="00A84363"/>
    <w:rsid w:val="00A87371"/>
    <w:rsid w:val="00A9174E"/>
    <w:rsid w:val="00AA6DD6"/>
    <w:rsid w:val="00AC7223"/>
    <w:rsid w:val="00AD1C24"/>
    <w:rsid w:val="00AE0D92"/>
    <w:rsid w:val="00AE10ED"/>
    <w:rsid w:val="00AF0268"/>
    <w:rsid w:val="00AF4E79"/>
    <w:rsid w:val="00B1184A"/>
    <w:rsid w:val="00B13A19"/>
    <w:rsid w:val="00B13EDB"/>
    <w:rsid w:val="00B20A95"/>
    <w:rsid w:val="00B265E1"/>
    <w:rsid w:val="00B27F1B"/>
    <w:rsid w:val="00B32894"/>
    <w:rsid w:val="00B44B59"/>
    <w:rsid w:val="00B457FF"/>
    <w:rsid w:val="00B46B4E"/>
    <w:rsid w:val="00B47905"/>
    <w:rsid w:val="00B71A30"/>
    <w:rsid w:val="00B7487D"/>
    <w:rsid w:val="00B95358"/>
    <w:rsid w:val="00B96CB6"/>
    <w:rsid w:val="00BA59BE"/>
    <w:rsid w:val="00BA7DEC"/>
    <w:rsid w:val="00BB0A1C"/>
    <w:rsid w:val="00BC2D09"/>
    <w:rsid w:val="00BD7C59"/>
    <w:rsid w:val="00BE1026"/>
    <w:rsid w:val="00BE35E7"/>
    <w:rsid w:val="00BF0A1F"/>
    <w:rsid w:val="00BF224B"/>
    <w:rsid w:val="00C07B09"/>
    <w:rsid w:val="00C211B8"/>
    <w:rsid w:val="00C229DE"/>
    <w:rsid w:val="00C43BF1"/>
    <w:rsid w:val="00C60003"/>
    <w:rsid w:val="00C6253C"/>
    <w:rsid w:val="00C6280A"/>
    <w:rsid w:val="00C65D42"/>
    <w:rsid w:val="00C73A08"/>
    <w:rsid w:val="00C74298"/>
    <w:rsid w:val="00C8742A"/>
    <w:rsid w:val="00C9599F"/>
    <w:rsid w:val="00CA0E77"/>
    <w:rsid w:val="00CA59F5"/>
    <w:rsid w:val="00CB0D36"/>
    <w:rsid w:val="00CB3890"/>
    <w:rsid w:val="00CB522C"/>
    <w:rsid w:val="00CC0D27"/>
    <w:rsid w:val="00CC182A"/>
    <w:rsid w:val="00CC7269"/>
    <w:rsid w:val="00CD5C7F"/>
    <w:rsid w:val="00CD63FF"/>
    <w:rsid w:val="00CD6CD3"/>
    <w:rsid w:val="00CE5D1F"/>
    <w:rsid w:val="00CF5EC9"/>
    <w:rsid w:val="00D01DED"/>
    <w:rsid w:val="00D02E65"/>
    <w:rsid w:val="00D17B37"/>
    <w:rsid w:val="00D20EA7"/>
    <w:rsid w:val="00D278F4"/>
    <w:rsid w:val="00D30B6B"/>
    <w:rsid w:val="00D330E0"/>
    <w:rsid w:val="00D33940"/>
    <w:rsid w:val="00D42723"/>
    <w:rsid w:val="00D5206C"/>
    <w:rsid w:val="00D600FD"/>
    <w:rsid w:val="00D649A8"/>
    <w:rsid w:val="00D72C69"/>
    <w:rsid w:val="00D74C7D"/>
    <w:rsid w:val="00D7631C"/>
    <w:rsid w:val="00D9134A"/>
    <w:rsid w:val="00DA0C65"/>
    <w:rsid w:val="00DC1A19"/>
    <w:rsid w:val="00DC2340"/>
    <w:rsid w:val="00DD09FD"/>
    <w:rsid w:val="00DD5575"/>
    <w:rsid w:val="00DD792E"/>
    <w:rsid w:val="00DE57B3"/>
    <w:rsid w:val="00DE6926"/>
    <w:rsid w:val="00DF5792"/>
    <w:rsid w:val="00E05359"/>
    <w:rsid w:val="00E10C40"/>
    <w:rsid w:val="00E12C67"/>
    <w:rsid w:val="00E1544F"/>
    <w:rsid w:val="00E34EDA"/>
    <w:rsid w:val="00E5078C"/>
    <w:rsid w:val="00E57BC8"/>
    <w:rsid w:val="00E804B8"/>
    <w:rsid w:val="00E80FEC"/>
    <w:rsid w:val="00E85CE4"/>
    <w:rsid w:val="00E9544C"/>
    <w:rsid w:val="00E96391"/>
    <w:rsid w:val="00EA1C56"/>
    <w:rsid w:val="00EA30CF"/>
    <w:rsid w:val="00EA36FD"/>
    <w:rsid w:val="00EB088A"/>
    <w:rsid w:val="00EB1CE5"/>
    <w:rsid w:val="00EC3D5F"/>
    <w:rsid w:val="00ED24C5"/>
    <w:rsid w:val="00ED355A"/>
    <w:rsid w:val="00ED6124"/>
    <w:rsid w:val="00ED7E87"/>
    <w:rsid w:val="00EF0681"/>
    <w:rsid w:val="00F02450"/>
    <w:rsid w:val="00F073D2"/>
    <w:rsid w:val="00F2023F"/>
    <w:rsid w:val="00F23D4D"/>
    <w:rsid w:val="00F26F7A"/>
    <w:rsid w:val="00F32138"/>
    <w:rsid w:val="00F4345C"/>
    <w:rsid w:val="00F46513"/>
    <w:rsid w:val="00F475F8"/>
    <w:rsid w:val="00F5354E"/>
    <w:rsid w:val="00F62087"/>
    <w:rsid w:val="00F6381A"/>
    <w:rsid w:val="00F649E4"/>
    <w:rsid w:val="00F657BF"/>
    <w:rsid w:val="00F67088"/>
    <w:rsid w:val="00F75348"/>
    <w:rsid w:val="00F76155"/>
    <w:rsid w:val="00F82922"/>
    <w:rsid w:val="00FA16BB"/>
    <w:rsid w:val="00FA3B9E"/>
    <w:rsid w:val="00FB3265"/>
    <w:rsid w:val="00FB4AB1"/>
    <w:rsid w:val="00FC3D3D"/>
    <w:rsid w:val="00FD3278"/>
    <w:rsid w:val="00FD46A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09305A6-6BCB-4B26-B3F1-F902E22CB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basedOn w:val="Carpredefinitoparagrafo"/>
    <w:uiPriority w:val="99"/>
    <w:unhideWhenUsed/>
    <w:rsid w:val="00661D02"/>
    <w:rPr>
      <w:color w:val="0000FF" w:themeColor="hyperlink"/>
      <w:u w:val="single"/>
    </w:rPr>
  </w:style>
  <w:style w:type="character" w:styleId="Collegamentovisitato">
    <w:name w:val="FollowedHyperlink"/>
    <w:basedOn w:val="Carpredefinitoparagrafo"/>
    <w:uiPriority w:val="99"/>
    <w:semiHidden/>
    <w:unhideWhenUsed/>
    <w:rsid w:val="0075214C"/>
    <w:rPr>
      <w:color w:val="800080" w:themeColor="followedHyperlink"/>
      <w:u w:val="single"/>
    </w:rPr>
  </w:style>
  <w:style w:type="character" w:styleId="Rimandocommento">
    <w:name w:val="annotation reference"/>
    <w:basedOn w:val="Carpredefinitoparagrafo"/>
    <w:uiPriority w:val="99"/>
    <w:semiHidden/>
    <w:unhideWhenUsed/>
    <w:rsid w:val="0075214C"/>
    <w:rPr>
      <w:sz w:val="16"/>
      <w:szCs w:val="16"/>
    </w:rPr>
  </w:style>
  <w:style w:type="paragraph" w:styleId="Testocommento">
    <w:name w:val="annotation text"/>
    <w:basedOn w:val="Normale"/>
    <w:link w:val="TestocommentoCarattere"/>
    <w:uiPriority w:val="99"/>
    <w:semiHidden/>
    <w:unhideWhenUsed/>
    <w:rsid w:val="0075214C"/>
    <w:rPr>
      <w:sz w:val="20"/>
      <w:szCs w:val="20"/>
    </w:rPr>
  </w:style>
  <w:style w:type="character" w:customStyle="1" w:styleId="TestocommentoCarattere">
    <w:name w:val="Testo commento Carattere"/>
    <w:basedOn w:val="Carpredefinitoparagrafo"/>
    <w:link w:val="Testocommento"/>
    <w:uiPriority w:val="99"/>
    <w:semiHidden/>
    <w:rsid w:val="0075214C"/>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75214C"/>
    <w:rPr>
      <w:b/>
      <w:bCs/>
    </w:rPr>
  </w:style>
  <w:style w:type="character" w:customStyle="1" w:styleId="SoggettocommentoCarattere">
    <w:name w:val="Soggetto commento Carattere"/>
    <w:basedOn w:val="TestocommentoCarattere"/>
    <w:link w:val="Soggettocommento"/>
    <w:uiPriority w:val="99"/>
    <w:semiHidden/>
    <w:rsid w:val="0075214C"/>
    <w:rPr>
      <w:rFonts w:ascii="Arial" w:hAnsi="Arial"/>
      <w:b/>
      <w:bCs/>
      <w:sz w:val="20"/>
      <w:szCs w:val="20"/>
      <w:lang w:val="it-CH"/>
    </w:rPr>
  </w:style>
  <w:style w:type="paragraph" w:styleId="Testofumetto">
    <w:name w:val="Balloon Text"/>
    <w:basedOn w:val="Normale"/>
    <w:link w:val="TestofumettoCarattere"/>
    <w:uiPriority w:val="99"/>
    <w:semiHidden/>
    <w:unhideWhenUsed/>
    <w:rsid w:val="0075214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5214C"/>
    <w:rPr>
      <w:rFonts w:ascii="Segoe UI" w:hAnsi="Segoe UI" w:cs="Segoe UI"/>
      <w:sz w:val="18"/>
      <w:szCs w:val="18"/>
      <w:lang w:val="it-CH"/>
    </w:rPr>
  </w:style>
  <w:style w:type="paragraph" w:styleId="Revisione">
    <w:name w:val="Revision"/>
    <w:hidden/>
    <w:uiPriority w:val="99"/>
    <w:semiHidden/>
    <w:rsid w:val="00FB3265"/>
    <w:pPr>
      <w:jc w:val="left"/>
    </w:pPr>
    <w:rPr>
      <w:rFonts w:ascii="Arial" w:hAnsi="Arial"/>
      <w:lang w:val="it-CH"/>
    </w:rPr>
  </w:style>
  <w:style w:type="paragraph" w:styleId="Testonotadichiusura">
    <w:name w:val="endnote text"/>
    <w:basedOn w:val="Normale"/>
    <w:link w:val="TestonotadichiusuraCarattere"/>
    <w:uiPriority w:val="99"/>
    <w:semiHidden/>
    <w:unhideWhenUsed/>
    <w:rsid w:val="00621C0B"/>
    <w:rPr>
      <w:sz w:val="20"/>
      <w:szCs w:val="20"/>
    </w:rPr>
  </w:style>
  <w:style w:type="character" w:customStyle="1" w:styleId="TestonotadichiusuraCarattere">
    <w:name w:val="Testo nota di chiusura Carattere"/>
    <w:basedOn w:val="Carpredefinitoparagrafo"/>
    <w:link w:val="Testonotadichiusura"/>
    <w:uiPriority w:val="99"/>
    <w:semiHidden/>
    <w:rsid w:val="00621C0B"/>
    <w:rPr>
      <w:rFonts w:ascii="Arial" w:hAnsi="Arial"/>
      <w:sz w:val="20"/>
      <w:szCs w:val="20"/>
      <w:lang w:val="it-CH"/>
    </w:rPr>
  </w:style>
  <w:style w:type="character" w:styleId="Rimandonotadichiusura">
    <w:name w:val="endnote reference"/>
    <w:basedOn w:val="Carpredefinitoparagrafo"/>
    <w:uiPriority w:val="99"/>
    <w:semiHidden/>
    <w:unhideWhenUsed/>
    <w:rsid w:val="00621C0B"/>
    <w:rPr>
      <w:vertAlign w:val="superscript"/>
    </w:rPr>
  </w:style>
  <w:style w:type="paragraph" w:customStyle="1" w:styleId="Default">
    <w:name w:val="Default"/>
    <w:rsid w:val="00EF0681"/>
    <w:pPr>
      <w:autoSpaceDE w:val="0"/>
      <w:autoSpaceDN w:val="0"/>
      <w:adjustRightInd w:val="0"/>
      <w:jc w:val="left"/>
    </w:pPr>
    <w:rPr>
      <w:rFonts w:ascii="Arial" w:hAnsi="Arial" w:cs="Arial"/>
      <w:color w:val="000000"/>
      <w:sz w:val="24"/>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541478797">
      <w:bodyDiv w:val="1"/>
      <w:marLeft w:val="0"/>
      <w:marRight w:val="0"/>
      <w:marTop w:val="0"/>
      <w:marBottom w:val="0"/>
      <w:divBdr>
        <w:top w:val="none" w:sz="0" w:space="0" w:color="auto"/>
        <w:left w:val="none" w:sz="0" w:space="0" w:color="auto"/>
        <w:bottom w:val="none" w:sz="0" w:space="0" w:color="auto"/>
        <w:right w:val="none" w:sz="0" w:space="0" w:color="auto"/>
      </w:divBdr>
      <w:divsChild>
        <w:div w:id="1860850898">
          <w:marLeft w:val="0"/>
          <w:marRight w:val="0"/>
          <w:marTop w:val="0"/>
          <w:marBottom w:val="0"/>
          <w:divBdr>
            <w:top w:val="none" w:sz="0" w:space="0" w:color="auto"/>
            <w:left w:val="none" w:sz="0" w:space="0" w:color="auto"/>
            <w:bottom w:val="none" w:sz="0" w:space="0" w:color="auto"/>
            <w:right w:val="none" w:sz="0" w:space="0" w:color="auto"/>
          </w:divBdr>
        </w:div>
        <w:div w:id="425082128">
          <w:marLeft w:val="0"/>
          <w:marRight w:val="0"/>
          <w:marTop w:val="0"/>
          <w:marBottom w:val="0"/>
          <w:divBdr>
            <w:top w:val="none" w:sz="0" w:space="0" w:color="auto"/>
            <w:left w:val="none" w:sz="0" w:space="0" w:color="auto"/>
            <w:bottom w:val="none" w:sz="0" w:space="0" w:color="auto"/>
            <w:right w:val="none" w:sz="0" w:space="0" w:color="auto"/>
          </w:divBdr>
        </w:div>
      </w:divsChild>
    </w:div>
    <w:div w:id="1793161643">
      <w:bodyDiv w:val="1"/>
      <w:marLeft w:val="0"/>
      <w:marRight w:val="0"/>
      <w:marTop w:val="0"/>
      <w:marBottom w:val="0"/>
      <w:divBdr>
        <w:top w:val="none" w:sz="0" w:space="0" w:color="auto"/>
        <w:left w:val="none" w:sz="0" w:space="0" w:color="auto"/>
        <w:bottom w:val="none" w:sz="0" w:space="0" w:color="auto"/>
        <w:right w:val="none" w:sz="0" w:space="0" w:color="auto"/>
      </w:divBdr>
      <w:divsChild>
        <w:div w:id="1509826698">
          <w:marLeft w:val="0"/>
          <w:marRight w:val="0"/>
          <w:marTop w:val="0"/>
          <w:marBottom w:val="0"/>
          <w:divBdr>
            <w:top w:val="none" w:sz="0" w:space="0" w:color="auto"/>
            <w:left w:val="none" w:sz="0" w:space="0" w:color="auto"/>
            <w:bottom w:val="none" w:sz="0" w:space="0" w:color="auto"/>
            <w:right w:val="none" w:sz="0" w:space="0" w:color="auto"/>
          </w:divBdr>
          <w:divsChild>
            <w:div w:id="840587629">
              <w:marLeft w:val="300"/>
              <w:marRight w:val="0"/>
              <w:marTop w:val="0"/>
              <w:marBottom w:val="0"/>
              <w:divBdr>
                <w:top w:val="none" w:sz="0" w:space="0" w:color="auto"/>
                <w:left w:val="none" w:sz="0" w:space="0" w:color="auto"/>
                <w:bottom w:val="none" w:sz="0" w:space="0" w:color="auto"/>
                <w:right w:val="none" w:sz="0" w:space="0" w:color="auto"/>
              </w:divBdr>
              <w:divsChild>
                <w:div w:id="16682866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93724813">
          <w:marLeft w:val="300"/>
          <w:marRight w:val="0"/>
          <w:marTop w:val="0"/>
          <w:marBottom w:val="0"/>
          <w:divBdr>
            <w:top w:val="none" w:sz="0" w:space="0" w:color="auto"/>
            <w:left w:val="none" w:sz="0" w:space="0" w:color="auto"/>
            <w:bottom w:val="none" w:sz="0" w:space="0" w:color="auto"/>
            <w:right w:val="none" w:sz="0" w:space="0" w:color="auto"/>
          </w:divBdr>
          <w:divsChild>
            <w:div w:id="17999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8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https://www.obsan.admin.ch/it" TargetMode="External"/><Relationship Id="rId26" Type="http://schemas.openxmlformats.org/officeDocument/2006/relationships/hyperlink" Target="https://www4.ti.ch/dss/dsp/spvs/progetti/salute-mentale/salutepsi"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www.guidelines.fmh.ch/index.cfm?l=2" TargetMode="External"/><Relationship Id="rId42"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promozionesalute.ch/" TargetMode="External"/><Relationship Id="rId25" Type="http://schemas.openxmlformats.org/officeDocument/2006/relationships/hyperlink" Target="https://www4.ti.ch/dss/dsp/gosa/gruppo" TargetMode="External"/><Relationship Id="rId33" Type="http://schemas.openxmlformats.org/officeDocument/2006/relationships/hyperlink" Target="https://www.parlament.ch/it/ratsbetrieb/suche-curia-vista/geschaeft?AffairId=20163808"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bag.admin.ch/bag/it/home/strategie-und-politik/nationale-gesundheitsstrategien/strategie-sucht.html" TargetMode="External"/><Relationship Id="rId20" Type="http://schemas.openxmlformats.org/officeDocument/2006/relationships/image" Target="media/image2.png"/><Relationship Id="rId29" Type="http://schemas.openxmlformats.org/officeDocument/2006/relationships/hyperlink" Target="https://www.helsana.ch/it/gruppo-helsana/media-pubblicazioni/rapporti-helsana/report-sulle-regioni.html"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4.ti.ch/dss/dsp/spvs/settori-di-attivita/migranti" TargetMode="External"/><Relationship Id="rId32" Type="http://schemas.openxmlformats.org/officeDocument/2006/relationships/hyperlink" Target="https://acsi.ch/wp-content/uploads/2019/09/IT_Tessera1.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bag.admin.ch/bag/it/home/strategie-und-politik/nationale-gesundheitsstrategien/strategie-nicht-uebertragbare-krankheiten.html" TargetMode="External"/><Relationship Id="rId23" Type="http://schemas.openxmlformats.org/officeDocument/2006/relationships/hyperlink" Target="https://www4.ti.ch/fileadmin/DSS/DSP/SPVS/PDF/Pubblicazioni/PAC_alcol_tabacco_2021-2024_Versione_WEB.pdf" TargetMode="External"/><Relationship Id="rId28" Type="http://schemas.openxmlformats.org/officeDocument/2006/relationships/hyperlink" Target="https://www4.ti.ch/dss/dsp/spvs/progetti/alimentazione-e-movimento/fitness-park/" TargetMode="External"/><Relationship Id="rId36" Type="http://schemas.openxmlformats.org/officeDocument/2006/relationships/hyperlink" Target="https://www.smartermedicine.ch/it/translate-to-italienisch-home" TargetMode="External"/><Relationship Id="rId10" Type="http://schemas.openxmlformats.org/officeDocument/2006/relationships/styles" Target="styles.xml"/><Relationship Id="rId19" Type="http://schemas.openxmlformats.org/officeDocument/2006/relationships/image" Target="media/image1.png"/><Relationship Id="rId31" Type="http://schemas.openxmlformats.org/officeDocument/2006/relationships/image" Target="media/image5.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4.ti.ch/fileadmin/DSS/DSP/SPVS/PDF/Pubblicazioni/PAC_Promozione_salute_SPVS_2021-2024.pdf" TargetMode="External"/><Relationship Id="rId27" Type="http://schemas.openxmlformats.org/officeDocument/2006/relationships/hyperlink" Target="https://www4.ti.ch/dss/dsp/spvs/progetti/salute-mentale/alleanza-contro-la-depressione-ticino/" TargetMode="External"/><Relationship Id="rId30" Type="http://schemas.openxmlformats.org/officeDocument/2006/relationships/image" Target="media/image4.png"/><Relationship Id="rId35" Type="http://schemas.openxmlformats.org/officeDocument/2006/relationships/hyperlink" Target="https://www.smartermedicine.ch/fr/liste-top-5/a-propos-listes-top-5" TargetMode="External"/><Relationship Id="rId43"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3" Type="http://schemas.openxmlformats.org/officeDocument/2006/relationships/hyperlink" Target="https://digitalcollection.zhaw.ch/bitstream/11475/20579/3/2019_Brunner_etal_Effizienzpotenzial-bei-KVG-pflichtigen-Leistungen.pdf" TargetMode="External"/><Relationship Id="rId2" Type="http://schemas.openxmlformats.org/officeDocument/2006/relationships/hyperlink" Target="https://www.efv.admin.ch/efv/de/home/aktuell/a/gesundheitswesen.html" TargetMode="External"/><Relationship Id="rId1" Type="http://schemas.openxmlformats.org/officeDocument/2006/relationships/hyperlink" Target="https://www.santesuisse.ch/fileadmin/user_upload/santesuisse/Documents/fr/02021-09-14_Sonderpublikation-Kantone_FR.pdf" TargetMode="External"/><Relationship Id="rId4" Type="http://schemas.openxmlformats.org/officeDocument/2006/relationships/hyperlink" Target="https://www.bag.admin.ch/bag/it/home/versicherungen/krankenversicherung/krankenversicherung-leistungen-tarife/hta.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7879\AppData\Local\Temp\OneOffixx\generated\37ca731d-87f5-40a2-b111-3e249c7ea27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Tipo_x0020_Documento xmlns="3df8a634-6269-4cf4-8b4f-59d0ec3e5810">Risposta</Tipo_x0020_Documento>
    <Tipo_x0020_Atto xmlns="85422fa3-0fe3-4516-83b6-252e42a280b7">Mozione</Tipo_x0020_Atto>
    <ID_Atto xmlns="e701e5c3-bfcb-4b3b-a512-fe06ac26e39c">7639</ID_Atto>
    <Firma xmlns="3df8a634-6269-4cf4-8b4f-59d0ec3e5810">DSS</Firma>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1F096E619A0E44A8FD32ED5748D2238" ma:contentTypeVersion="57" ma:contentTypeDescription="Creare un nuovo documento." ma:contentTypeScope="" ma:versionID="c99a5324fa37286d50fae1d63e3675af">
  <xsd:schema xmlns:xsd="http://www.w3.org/2001/XMLSchema" xmlns:xs="http://www.w3.org/2001/XMLSchema" xmlns:p="http://schemas.microsoft.com/office/2006/metadata/properties" xmlns:ns2="85422fa3-0fe3-4516-83b6-252e42a280b7" xmlns:ns3="e701e5c3-bfcb-4b3b-a512-fe06ac26e39c" xmlns:ns4="3df8a634-6269-4cf4-8b4f-59d0ec3e5810" targetNamespace="http://schemas.microsoft.com/office/2006/metadata/properties" ma:root="true" ma:fieldsID="6c8d2e6e959d181130ec6b36f0917401" ns2:_="" ns3:_="" ns4:_="">
    <xsd:import namespace="85422fa3-0fe3-4516-83b6-252e42a280b7"/>
    <xsd:import namespace="e701e5c3-bfcb-4b3b-a512-fe06ac26e39c"/>
    <xsd:import namespace="3df8a634-6269-4cf4-8b4f-59d0ec3e581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a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f8a634-6269-4cf4-8b4f-59d0ec3e5810" elementFormDefault="qualified">
    <xsd:import namespace="http://schemas.microsoft.com/office/2006/documentManagement/types"/>
    <xsd:import namespace="http://schemas.microsoft.com/office/infopath/2007/PartnerControls"/>
    <xsd:element name="Firma" ma:index="15" nillable="true" ma:displayName="Firma" ma:default="DSS" ma:internalName="Firma">
      <xsd:simpleType>
        <xsd:restriction base="dms:Text">
          <xsd:maxLength value="255"/>
        </xsd:restriction>
      </xsd:simpleType>
    </xsd:element>
    <xsd:element name="Tipo_x0020_Documento" ma:index="19" nillable="true" ma:displayName="Tipo Documento" ma:default="Altro" ma:format="Dropdown" ma:internalName="Tipo_x0020_Documento">
      <xsd:simpleType>
        <xsd:restriction base="dms:Choice">
          <xsd:enumeration value="Altro"/>
          <xsd:enumeration value="Risposta"/>
          <xsd:enumeration value="Bozza atto"/>
          <xsd:enumeration value="Sollecito"/>
          <xsd:enumeration value="Atto"/>
        </xsd:restriction>
      </xsd:simpleType>
    </xsd:element>
    <xsd:element name="Altri_x0020_funzionari_x003a_Ema" ma:index="20" nillable="true" ma:displayName="Altri funzionari:Email" ma:list="{0555a277-9686-4a30-ad93-b00a8b98f0f2}"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0555a277-9686-4a30-ad93-b00a8b98f0f2}"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0555a277-9686-4a30-ad93-b00a8b98f0f2}" ma:internalName="Responsabile_x0020_di_x00_x003a_" ma:readOnly="true" ma:showField="Email" ma:web="e701e5c3-bfcb-4b3b-a512-fe06ac26e39c">
      <xsd:simpleType>
        <xsd:restriction base="dms:Lookup"/>
      </xsd:simpleType>
    </xsd:element>
    <xsd:element name="Procedura_x0020_di_x0020__x003a_" ma:index="23" nillable="true" ma:displayName="Procedura di consultazione:Prossimo termine" ma:list="{55f4ac60-c310-4469-99b0-4b1b0d5b7cc5}" ma:internalName="Procedura_x0020_di_x0020__x003a_" ma:readOnly="true" ma:showField="Prossimo_x0020_termine" ma:web="2495c0ba-787d-414f-8929-8b2a35dfd173">
      <xsd:simpleType>
        <xsd:restriction base="dms:Lookup"/>
      </xsd:simpleType>
    </xsd:element>
    <xsd:element name="Atto_x0020_parlamentare_x003a_Da" ma:index="2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3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1785442509</Id>
      <Width>0</Width>
      <Height>0</Height>
      <XPath>//Image[@id='Profile.Org.WappenSW']</XPath>
      <ImageHash>02f1c0cdac6aeac316213b2e7cb733a0</ImageHash>
    </ImageSizeDefinition>
    <ImageSizeDefinition>
      <Id>1245152283</Id>
      <Width>0</Width>
      <Height>0</Height>
      <XPath>//Image[@id='Profile.Org.Logo']</XPath>
      <ImageHash>c45d7cd7b68e3e6ca57220766e88079c</ImageHash>
    </ImageSizeDefinition>
  </ImageDefinitions>
</OneOffixxImageDefinition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0F725-6592-495F-9A74-FA2A9EAE37A8}">
  <ds:schemaRefs>
    <ds:schemaRef ds:uri="http://purl.org/dc/elements/1.1/"/>
    <ds:schemaRef ds:uri="http://schemas.microsoft.com/office/infopath/2007/PartnerControls"/>
    <ds:schemaRef ds:uri="http://purl.org/dc/terms/"/>
    <ds:schemaRef ds:uri="http://purl.org/dc/dcmitype/"/>
    <ds:schemaRef ds:uri="85422fa3-0fe3-4516-83b6-252e42a280b7"/>
    <ds:schemaRef ds:uri="http://schemas.microsoft.com/office/2006/documentManagement/types"/>
    <ds:schemaRef ds:uri="http://schemas.openxmlformats.org/package/2006/metadata/core-properties"/>
    <ds:schemaRef ds:uri="http://schemas.microsoft.com/office/2006/metadata/properties"/>
    <ds:schemaRef ds:uri="3df8a634-6269-4cf4-8b4f-59d0ec3e5810"/>
    <ds:schemaRef ds:uri="e701e5c3-bfcb-4b3b-a512-fe06ac26e39c"/>
    <ds:schemaRef ds:uri="http://www.w3.org/XML/1998/namespace"/>
  </ds:schemaRefs>
</ds:datastoreItem>
</file>

<file path=customXml/itemProps2.xml><?xml version="1.0" encoding="utf-8"?>
<ds:datastoreItem xmlns:ds="http://schemas.openxmlformats.org/officeDocument/2006/customXml" ds:itemID="{7F89A373-2837-4CE9-A555-AC8624EE2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3df8a634-6269-4cf4-8b4f-59d0ec3e5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3E80422E-18FE-4A97-BBEF-A9C05106B200}">
  <ds:schemaRefs>
    <ds:schemaRef ds:uri="http://schemas.microsoft.com/sharepoint/v3/contenttype/forms"/>
  </ds:schemaRefs>
</ds:datastoreItem>
</file>

<file path=customXml/itemProps5.xml><?xml version="1.0" encoding="utf-8"?>
<ds:datastoreItem xmlns:ds="http://schemas.openxmlformats.org/officeDocument/2006/customXml" ds:itemID="{8078E36C-8B26-4486-A24D-9189875BD80E}">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49544DB7-0C39-4C76-84F6-AEC4DFBADABE}">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36A635E-27C8-4A6B-80EB-EF3397410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37ca731d-87f5-40a2-b111-3e249c7ea278.dotx</Template>
  <TotalTime>12</TotalTime>
  <Pages>13</Pages>
  <Words>5255</Words>
  <Characters>30849</Characters>
  <Application>Microsoft Office Word</Application>
  <DocSecurity>0</DocSecurity>
  <Lines>541</Lines>
  <Paragraphs>96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Monico Laura / t117879</dc:creator>
  <cp:lastModifiedBy>Prati Elisa</cp:lastModifiedBy>
  <cp:revision>5</cp:revision>
  <cp:lastPrinted>2023-11-23T08:05:00Z</cp:lastPrinted>
  <dcterms:created xsi:type="dcterms:W3CDTF">2023-11-22T15:05:00Z</dcterms:created>
  <dcterms:modified xsi:type="dcterms:W3CDTF">2023-11-23T08:06:00Z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0x010100F1F096E619A0E44A8FD32ED5748D2238</vt:lpwstr>
  </property>
</Properties>
</file>