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305747" w14:textId="77777777" w:rsidR="00221B88" w:rsidRPr="00BC24E1" w:rsidRDefault="00221B88" w:rsidP="00164285">
      <w:pPr>
        <w:jc w:val="both"/>
        <w:rPr>
          <w:rFonts w:ascii="Arial" w:hAnsi="Arial" w:cs="Arial"/>
          <w:b/>
          <w:sz w:val="24"/>
          <w:szCs w:val="24"/>
        </w:rPr>
      </w:pPr>
      <w:r w:rsidRPr="00BC24E1">
        <w:rPr>
          <w:rFonts w:ascii="Arial" w:hAnsi="Arial" w:cs="Arial"/>
          <w:b/>
          <w:sz w:val="24"/>
          <w:szCs w:val="24"/>
        </w:rPr>
        <w:t>INIZIATIVA PARLAMENTARE</w:t>
      </w:r>
    </w:p>
    <w:p w14:paraId="2961470E" w14:textId="49CC9922" w:rsidR="00972D75" w:rsidRPr="009F3BDA" w:rsidRDefault="002D1B19" w:rsidP="00D52690">
      <w:pPr>
        <w:spacing w:after="120" w:line="240" w:lineRule="auto"/>
        <w:jc w:val="both"/>
        <w:rPr>
          <w:rFonts w:ascii="Arial" w:hAnsi="Arial" w:cs="Arial"/>
          <w:b/>
          <w:sz w:val="23"/>
          <w:szCs w:val="23"/>
          <w:u w:val="single"/>
        </w:rPr>
      </w:pPr>
      <w:r>
        <w:rPr>
          <w:rFonts w:ascii="Arial" w:hAnsi="Arial" w:cs="Arial"/>
          <w:b/>
          <w:sz w:val="23"/>
          <w:szCs w:val="23"/>
          <w:u w:val="single"/>
        </w:rPr>
        <w:t>presentata nella forma elab</w:t>
      </w:r>
      <w:r w:rsidR="00E7141C" w:rsidRPr="00E7141C">
        <w:rPr>
          <w:rFonts w:ascii="Arial" w:hAnsi="Arial" w:cs="Arial"/>
          <w:b/>
          <w:sz w:val="23"/>
          <w:szCs w:val="23"/>
          <w:u w:val="single"/>
        </w:rPr>
        <w:t xml:space="preserve">orata da </w:t>
      </w:r>
      <w:r w:rsidR="007C535C">
        <w:rPr>
          <w:rFonts w:ascii="Arial" w:hAnsi="Arial" w:cs="Arial"/>
          <w:b/>
          <w:sz w:val="23"/>
          <w:szCs w:val="23"/>
          <w:u w:val="single"/>
        </w:rPr>
        <w:t>Matteo Pronzini</w:t>
      </w:r>
      <w:r w:rsidR="0020648B">
        <w:rPr>
          <w:rFonts w:ascii="Arial" w:hAnsi="Arial" w:cs="Arial"/>
          <w:b/>
          <w:sz w:val="23"/>
          <w:szCs w:val="23"/>
          <w:u w:val="single"/>
        </w:rPr>
        <w:t xml:space="preserve"> e Giuseppe Sergi per MPS-Indipendenti </w:t>
      </w:r>
      <w:r w:rsidR="003F081B">
        <w:rPr>
          <w:rFonts w:ascii="Arial" w:hAnsi="Arial" w:cs="Arial"/>
          <w:b/>
          <w:sz w:val="23"/>
          <w:szCs w:val="23"/>
          <w:u w:val="single"/>
        </w:rPr>
        <w:t xml:space="preserve">per la modifica </w:t>
      </w:r>
      <w:r w:rsidR="00F9048F">
        <w:rPr>
          <w:rFonts w:ascii="Arial" w:hAnsi="Arial" w:cs="Arial"/>
          <w:b/>
          <w:sz w:val="23"/>
          <w:szCs w:val="23"/>
          <w:u w:val="single"/>
        </w:rPr>
        <w:t xml:space="preserve">degli artt. </w:t>
      </w:r>
      <w:r w:rsidR="00C94508" w:rsidRPr="00C94508">
        <w:rPr>
          <w:rFonts w:ascii="Arial" w:hAnsi="Arial" w:cs="Arial"/>
          <w:b/>
          <w:sz w:val="23"/>
          <w:szCs w:val="23"/>
          <w:u w:val="single"/>
        </w:rPr>
        <w:t>64 e 65 della Legge di applicazione della legge federale sull’assicurazione malattie (La pianificazione ospedaliera deve essere decisa dal Gran Consiglio)</w:t>
      </w:r>
      <w:bookmarkStart w:id="0" w:name="_GoBack"/>
      <w:bookmarkEnd w:id="0"/>
    </w:p>
    <w:p w14:paraId="392171FD" w14:textId="5B91432B" w:rsidR="005F50B7" w:rsidRPr="006B6AD4" w:rsidRDefault="005F50B7" w:rsidP="00972D75">
      <w:pPr>
        <w:spacing w:after="0" w:line="240" w:lineRule="auto"/>
        <w:jc w:val="both"/>
        <w:rPr>
          <w:rFonts w:ascii="Arial" w:hAnsi="Arial" w:cs="Arial"/>
          <w:sz w:val="23"/>
          <w:szCs w:val="23"/>
        </w:rPr>
      </w:pPr>
    </w:p>
    <w:p w14:paraId="358F29EF" w14:textId="622C04BC" w:rsidR="00B26D1C" w:rsidRPr="005D0950" w:rsidRDefault="003A31EF" w:rsidP="00972D75">
      <w:pPr>
        <w:spacing w:after="0" w:line="240" w:lineRule="auto"/>
        <w:jc w:val="both"/>
        <w:rPr>
          <w:rFonts w:ascii="Arial" w:hAnsi="Arial" w:cs="Arial"/>
          <w:sz w:val="23"/>
          <w:szCs w:val="23"/>
        </w:rPr>
      </w:pPr>
      <w:r w:rsidRPr="005D0950">
        <w:rPr>
          <w:rFonts w:ascii="Arial" w:hAnsi="Arial" w:cs="Arial"/>
          <w:sz w:val="23"/>
          <w:szCs w:val="23"/>
        </w:rPr>
        <w:t xml:space="preserve">del </w:t>
      </w:r>
      <w:r w:rsidR="00484112" w:rsidRPr="005D0950">
        <w:rPr>
          <w:rFonts w:ascii="Arial" w:hAnsi="Arial" w:cs="Arial"/>
          <w:sz w:val="23"/>
          <w:szCs w:val="23"/>
        </w:rPr>
        <w:t>9 dicembre 2024</w:t>
      </w:r>
    </w:p>
    <w:p w14:paraId="5D654EB2" w14:textId="508A9CAB" w:rsidR="0020648B" w:rsidRPr="005D0950" w:rsidRDefault="0020648B" w:rsidP="00972D75">
      <w:pPr>
        <w:spacing w:after="0" w:line="240" w:lineRule="auto"/>
        <w:jc w:val="both"/>
        <w:rPr>
          <w:rFonts w:ascii="Arial" w:hAnsi="Arial" w:cs="Arial"/>
          <w:sz w:val="23"/>
          <w:szCs w:val="23"/>
        </w:rPr>
      </w:pPr>
    </w:p>
    <w:p w14:paraId="70A924FC" w14:textId="77777777" w:rsidR="0020648B" w:rsidRPr="005D0950" w:rsidRDefault="0020648B" w:rsidP="00972D75">
      <w:pPr>
        <w:spacing w:after="0" w:line="240" w:lineRule="auto"/>
        <w:jc w:val="both"/>
        <w:rPr>
          <w:rFonts w:ascii="Arial" w:hAnsi="Arial" w:cs="Arial"/>
          <w:sz w:val="23"/>
          <w:szCs w:val="23"/>
        </w:rPr>
      </w:pPr>
    </w:p>
    <w:p w14:paraId="24A5783F" w14:textId="29B9590F" w:rsidR="00A10C63" w:rsidRPr="005D0950" w:rsidRDefault="00E9659E" w:rsidP="00361CCC">
      <w:pPr>
        <w:spacing w:after="0"/>
        <w:jc w:val="both"/>
        <w:rPr>
          <w:rFonts w:ascii="Arial" w:hAnsi="Arial" w:cs="Arial"/>
          <w:color w:val="000000"/>
          <w:sz w:val="23"/>
          <w:szCs w:val="23"/>
          <w:lang w:eastAsia="it-CH"/>
        </w:rPr>
      </w:pPr>
      <w:r w:rsidRPr="005D0950">
        <w:rPr>
          <w:rFonts w:ascii="Arial" w:hAnsi="Arial" w:cs="Arial"/>
          <w:color w:val="000000"/>
          <w:sz w:val="23"/>
          <w:szCs w:val="23"/>
          <w:lang w:eastAsia="it-CH"/>
        </w:rPr>
        <w:t xml:space="preserve">Con la presente iniziativa parlamentare elaborata si chiede la modifica </w:t>
      </w:r>
      <w:r w:rsidR="00FC7F0C" w:rsidRPr="005D0950">
        <w:rPr>
          <w:rFonts w:ascii="Arial" w:hAnsi="Arial" w:cs="Arial"/>
          <w:color w:val="000000"/>
          <w:sz w:val="23"/>
          <w:szCs w:val="23"/>
          <w:lang w:eastAsia="it-CH"/>
        </w:rPr>
        <w:t>degli articoli 64 e 65 della Legge di applicazione della legge federale sull’assicurazione malattie.</w:t>
      </w:r>
    </w:p>
    <w:p w14:paraId="712D4615" w14:textId="4899E995" w:rsidR="00FC7F0C" w:rsidRPr="005D0950" w:rsidRDefault="00FC7F0C" w:rsidP="00361CCC">
      <w:pPr>
        <w:spacing w:after="0"/>
        <w:jc w:val="both"/>
        <w:rPr>
          <w:rFonts w:ascii="Arial" w:hAnsi="Arial" w:cs="Arial"/>
          <w:color w:val="000000"/>
          <w:sz w:val="23"/>
          <w:szCs w:val="23"/>
          <w:lang w:eastAsia="it-CH"/>
        </w:rPr>
      </w:pPr>
    </w:p>
    <w:p w14:paraId="0AF1F448" w14:textId="3D42A941" w:rsidR="00705769" w:rsidRPr="005D0950" w:rsidRDefault="00705769" w:rsidP="00361CCC">
      <w:pPr>
        <w:pStyle w:val="s3"/>
        <w:spacing w:before="0" w:beforeAutospacing="0" w:after="0" w:afterAutospacing="0"/>
        <w:jc w:val="both"/>
        <w:rPr>
          <w:sz w:val="23"/>
          <w:szCs w:val="23"/>
        </w:rPr>
      </w:pPr>
    </w:p>
    <w:p w14:paraId="6784272D" w14:textId="77777777" w:rsidR="00705769" w:rsidRPr="005D0950" w:rsidRDefault="00705769" w:rsidP="00361CCC">
      <w:pPr>
        <w:spacing w:after="120" w:line="260" w:lineRule="atLeast"/>
        <w:jc w:val="both"/>
        <w:rPr>
          <w:rFonts w:ascii="Arial" w:eastAsia="Arial" w:hAnsi="Arial"/>
          <w:sz w:val="23"/>
          <w:szCs w:val="23"/>
        </w:rPr>
      </w:pPr>
      <w:r w:rsidRPr="005D0950">
        <w:rPr>
          <w:rFonts w:ascii="Arial" w:eastAsia="Arial" w:hAnsi="Arial"/>
          <w:b/>
          <w:bCs/>
          <w:sz w:val="23"/>
          <w:szCs w:val="23"/>
        </w:rPr>
        <w:t>G. Competenze del Consiglio di Stato</w:t>
      </w:r>
    </w:p>
    <w:p w14:paraId="53DFDC4A" w14:textId="13A72877" w:rsidR="00705769" w:rsidRPr="005D0950" w:rsidRDefault="00705769" w:rsidP="00361CCC">
      <w:pPr>
        <w:spacing w:after="120" w:line="260" w:lineRule="atLeast"/>
        <w:jc w:val="both"/>
        <w:rPr>
          <w:rFonts w:ascii="Arial" w:eastAsia="Arial" w:hAnsi="Arial"/>
          <w:sz w:val="23"/>
          <w:szCs w:val="23"/>
        </w:rPr>
      </w:pPr>
      <w:r w:rsidRPr="005D0950">
        <w:rPr>
          <w:rFonts w:ascii="Arial" w:eastAsia="Arial" w:hAnsi="Arial"/>
          <w:b/>
          <w:bCs/>
          <w:sz w:val="23"/>
          <w:szCs w:val="23"/>
        </w:rPr>
        <w:t>Art. 64</w:t>
      </w:r>
      <w:bookmarkStart w:id="1" w:name="_ftnref120"/>
      <w:bookmarkEnd w:id="1"/>
      <w:r w:rsidR="00FC7F0C" w:rsidRPr="005D0950">
        <w:rPr>
          <w:rFonts w:ascii="Arial" w:eastAsia="Arial" w:hAnsi="Arial"/>
          <w:b/>
          <w:bCs/>
          <w:sz w:val="23"/>
          <w:szCs w:val="23"/>
        </w:rPr>
        <w:t xml:space="preserve"> </w:t>
      </w:r>
      <w:r w:rsidRPr="005D0950">
        <w:rPr>
          <w:rFonts w:ascii="Arial" w:eastAsia="Arial" w:hAnsi="Arial"/>
          <w:sz w:val="23"/>
          <w:szCs w:val="23"/>
        </w:rPr>
        <w:t>Il Consiglio di Stato:</w:t>
      </w:r>
    </w:p>
    <w:p w14:paraId="4E12E5CA" w14:textId="1B4143E0" w:rsidR="00705769" w:rsidRPr="005D0950" w:rsidRDefault="00705769" w:rsidP="00361CCC">
      <w:pPr>
        <w:pStyle w:val="Paragrafoelenco"/>
        <w:numPr>
          <w:ilvl w:val="0"/>
          <w:numId w:val="8"/>
        </w:numPr>
        <w:spacing w:after="120" w:line="260" w:lineRule="atLeast"/>
        <w:ind w:left="284" w:hanging="284"/>
        <w:contextualSpacing w:val="0"/>
        <w:jc w:val="both"/>
        <w:rPr>
          <w:rFonts w:ascii="Arial" w:eastAsia="Arial" w:hAnsi="Arial"/>
          <w:sz w:val="23"/>
          <w:szCs w:val="23"/>
        </w:rPr>
      </w:pPr>
      <w:r w:rsidRPr="005D0950">
        <w:rPr>
          <w:rFonts w:ascii="Arial" w:eastAsia="Arial" w:hAnsi="Arial"/>
          <w:sz w:val="23"/>
          <w:szCs w:val="23"/>
        </w:rPr>
        <w:t>allestisce uno studio sul fabbisogno di cure ospedaliere della popolazione residente;</w:t>
      </w:r>
    </w:p>
    <w:p w14:paraId="4606473B" w14:textId="2D2D7E37" w:rsidR="00705769" w:rsidRPr="005D0950" w:rsidRDefault="00705769" w:rsidP="00361CCC">
      <w:pPr>
        <w:pStyle w:val="Paragrafoelenco"/>
        <w:numPr>
          <w:ilvl w:val="0"/>
          <w:numId w:val="8"/>
        </w:numPr>
        <w:spacing w:after="120" w:line="260" w:lineRule="atLeast"/>
        <w:ind w:left="284" w:hanging="284"/>
        <w:contextualSpacing w:val="0"/>
        <w:jc w:val="both"/>
        <w:rPr>
          <w:rFonts w:ascii="Arial" w:eastAsia="Arial" w:hAnsi="Arial"/>
          <w:sz w:val="23"/>
          <w:szCs w:val="23"/>
        </w:rPr>
      </w:pPr>
      <w:r w:rsidRPr="005D0950">
        <w:rPr>
          <w:rFonts w:ascii="Arial" w:eastAsia="Arial" w:hAnsi="Arial"/>
          <w:sz w:val="23"/>
          <w:szCs w:val="23"/>
        </w:rPr>
        <w:t>elabora con un messaggio gli indirizzi strategici della pianificazione ospedaliera cantonale, fondandosi sulle risultanze dello studio sul fabbisogno, consultando la Commissione della pianificazione sanitaria, nella quale sono rappresentati tutti gli ambienti interessati;</w:t>
      </w:r>
    </w:p>
    <w:p w14:paraId="79E77BE5" w14:textId="7B654542" w:rsidR="00705769" w:rsidRPr="005D0950" w:rsidRDefault="00705769" w:rsidP="00361CCC">
      <w:pPr>
        <w:pStyle w:val="Paragrafoelenco"/>
        <w:numPr>
          <w:ilvl w:val="0"/>
          <w:numId w:val="8"/>
        </w:numPr>
        <w:spacing w:after="120" w:line="260" w:lineRule="atLeast"/>
        <w:ind w:left="284" w:hanging="284"/>
        <w:contextualSpacing w:val="0"/>
        <w:jc w:val="both"/>
        <w:rPr>
          <w:rFonts w:ascii="Arial" w:eastAsia="Arial" w:hAnsi="Arial"/>
          <w:sz w:val="23"/>
          <w:szCs w:val="23"/>
        </w:rPr>
      </w:pPr>
      <w:r w:rsidRPr="005D0950">
        <w:rPr>
          <w:rFonts w:ascii="Arial" w:eastAsia="Arial" w:hAnsi="Arial"/>
          <w:sz w:val="23"/>
          <w:szCs w:val="23"/>
        </w:rPr>
        <w:t>tenuto conto degli indirizzi dettati dal Gran Consiglio:</w:t>
      </w:r>
    </w:p>
    <w:p w14:paraId="4088FBC0" w14:textId="17E61009" w:rsidR="00705769" w:rsidRPr="005D0950" w:rsidRDefault="00705769" w:rsidP="00361CCC">
      <w:pPr>
        <w:pStyle w:val="Paragrafoelenco"/>
        <w:numPr>
          <w:ilvl w:val="0"/>
          <w:numId w:val="12"/>
        </w:numPr>
        <w:spacing w:after="120" w:line="260" w:lineRule="atLeast"/>
        <w:ind w:left="567" w:hanging="210"/>
        <w:contextualSpacing w:val="0"/>
        <w:jc w:val="both"/>
        <w:rPr>
          <w:rFonts w:ascii="Arial" w:eastAsia="Arial" w:hAnsi="Arial"/>
          <w:sz w:val="23"/>
          <w:szCs w:val="23"/>
        </w:rPr>
      </w:pPr>
      <w:r w:rsidRPr="005D0950">
        <w:rPr>
          <w:rFonts w:ascii="Arial" w:eastAsia="Arial" w:hAnsi="Arial"/>
          <w:sz w:val="23"/>
          <w:szCs w:val="23"/>
        </w:rPr>
        <w:t xml:space="preserve">allestisce l’elenco degli istituti autorizzati ad esercitare a carico della </w:t>
      </w:r>
      <w:proofErr w:type="spellStart"/>
      <w:r w:rsidRPr="005D0950">
        <w:rPr>
          <w:rFonts w:ascii="Arial" w:eastAsia="Arial" w:hAnsi="Arial"/>
          <w:sz w:val="23"/>
          <w:szCs w:val="23"/>
        </w:rPr>
        <w:t>LAMal</w:t>
      </w:r>
      <w:proofErr w:type="spellEnd"/>
      <w:r w:rsidRPr="005D0950">
        <w:rPr>
          <w:rFonts w:ascii="Arial" w:eastAsia="Arial" w:hAnsi="Arial"/>
          <w:sz w:val="23"/>
          <w:szCs w:val="23"/>
        </w:rPr>
        <w:t xml:space="preserve">, in base alla presenza dei requisiti richiesti nel bando di concorso e alla valutazione dell’economicità e della qualità ai sensi dei criteri stabiliti dalla </w:t>
      </w:r>
      <w:proofErr w:type="spellStart"/>
      <w:r w:rsidRPr="005D0950">
        <w:rPr>
          <w:rFonts w:ascii="Arial" w:eastAsia="Arial" w:hAnsi="Arial"/>
          <w:sz w:val="23"/>
          <w:szCs w:val="23"/>
        </w:rPr>
        <w:t>LAMal</w:t>
      </w:r>
      <w:proofErr w:type="spellEnd"/>
      <w:r w:rsidRPr="005D0950">
        <w:rPr>
          <w:rFonts w:ascii="Arial" w:eastAsia="Arial" w:hAnsi="Arial"/>
          <w:sz w:val="23"/>
          <w:szCs w:val="23"/>
        </w:rPr>
        <w:t xml:space="preserve"> e dall’</w:t>
      </w:r>
      <w:proofErr w:type="spellStart"/>
      <w:r w:rsidRPr="005D0950">
        <w:rPr>
          <w:rFonts w:ascii="Arial" w:eastAsia="Arial" w:hAnsi="Arial"/>
          <w:sz w:val="23"/>
          <w:szCs w:val="23"/>
        </w:rPr>
        <w:t>OAMal</w:t>
      </w:r>
      <w:proofErr w:type="spellEnd"/>
      <w:r w:rsidRPr="005D0950">
        <w:rPr>
          <w:rFonts w:ascii="Arial" w:eastAsia="Arial" w:hAnsi="Arial"/>
          <w:sz w:val="23"/>
          <w:szCs w:val="23"/>
        </w:rPr>
        <w:t>;</w:t>
      </w:r>
    </w:p>
    <w:p w14:paraId="622EBC74" w14:textId="7CE8DCF3" w:rsidR="00705769" w:rsidRPr="005D0950" w:rsidRDefault="00705769" w:rsidP="00361CCC">
      <w:pPr>
        <w:pStyle w:val="Paragrafoelenco"/>
        <w:numPr>
          <w:ilvl w:val="0"/>
          <w:numId w:val="12"/>
        </w:numPr>
        <w:spacing w:after="0" w:line="260" w:lineRule="atLeast"/>
        <w:ind w:left="567" w:hanging="207"/>
        <w:jc w:val="both"/>
        <w:rPr>
          <w:rFonts w:ascii="Arial" w:eastAsia="Arial" w:hAnsi="Arial"/>
          <w:sz w:val="23"/>
          <w:szCs w:val="23"/>
        </w:rPr>
      </w:pPr>
      <w:r w:rsidRPr="005D0950">
        <w:rPr>
          <w:rFonts w:ascii="Arial" w:eastAsia="Arial" w:hAnsi="Arial"/>
          <w:sz w:val="23"/>
          <w:szCs w:val="23"/>
        </w:rPr>
        <w:t xml:space="preserve">trasmette per discussione </w:t>
      </w:r>
      <w:r w:rsidRPr="005D0950">
        <w:rPr>
          <w:rFonts w:ascii="Arial" w:eastAsia="Arial" w:hAnsi="Arial"/>
          <w:sz w:val="23"/>
          <w:szCs w:val="23"/>
          <w:highlight w:val="yellow"/>
        </w:rPr>
        <w:t>e decisione</w:t>
      </w:r>
      <w:r w:rsidRPr="005D0950">
        <w:rPr>
          <w:rFonts w:ascii="Arial" w:eastAsia="Arial" w:hAnsi="Arial"/>
          <w:sz w:val="23"/>
          <w:szCs w:val="23"/>
        </w:rPr>
        <w:t xml:space="preserve"> con un messaggio l’elenco </w:t>
      </w:r>
      <w:proofErr w:type="spellStart"/>
      <w:r w:rsidRPr="005D0950">
        <w:rPr>
          <w:rFonts w:ascii="Arial" w:eastAsia="Arial" w:hAnsi="Arial"/>
          <w:sz w:val="23"/>
          <w:szCs w:val="23"/>
        </w:rPr>
        <w:t>pianificatorio</w:t>
      </w:r>
      <w:proofErr w:type="spellEnd"/>
      <w:r w:rsidRPr="005D0950">
        <w:rPr>
          <w:rFonts w:ascii="Arial" w:eastAsia="Arial" w:hAnsi="Arial"/>
          <w:sz w:val="23"/>
          <w:szCs w:val="23"/>
        </w:rPr>
        <w:t xml:space="preserve"> al Gran Consiglio.</w:t>
      </w:r>
    </w:p>
    <w:p w14:paraId="1A3461D1" w14:textId="30CA753B" w:rsidR="00A95952" w:rsidRDefault="00A95952" w:rsidP="00361CCC">
      <w:pPr>
        <w:spacing w:after="0" w:line="260" w:lineRule="atLeast"/>
        <w:jc w:val="both"/>
        <w:rPr>
          <w:rFonts w:ascii="Arial" w:eastAsia="Arial" w:hAnsi="Arial"/>
          <w:sz w:val="23"/>
          <w:szCs w:val="23"/>
          <w:highlight w:val="yellow"/>
        </w:rPr>
      </w:pPr>
    </w:p>
    <w:p w14:paraId="7DF6ED8F" w14:textId="39F788B2" w:rsidR="005D0950" w:rsidRPr="005D0950" w:rsidRDefault="005D0950" w:rsidP="00361CCC">
      <w:pPr>
        <w:spacing w:after="0" w:line="260" w:lineRule="atLeast"/>
        <w:jc w:val="both"/>
        <w:rPr>
          <w:rFonts w:ascii="Arial" w:eastAsia="Arial" w:hAnsi="Arial"/>
          <w:sz w:val="23"/>
          <w:szCs w:val="23"/>
          <w:highlight w:val="yellow"/>
        </w:rPr>
      </w:pPr>
    </w:p>
    <w:p w14:paraId="523322E4" w14:textId="0471D080" w:rsidR="00705769" w:rsidRPr="005D0950" w:rsidRDefault="00705769" w:rsidP="00361CCC">
      <w:pPr>
        <w:spacing w:after="120" w:line="260" w:lineRule="atLeast"/>
        <w:jc w:val="both"/>
        <w:rPr>
          <w:rFonts w:ascii="Arial" w:eastAsia="Arial" w:hAnsi="Arial"/>
          <w:sz w:val="23"/>
          <w:szCs w:val="23"/>
        </w:rPr>
      </w:pPr>
      <w:r w:rsidRPr="005D0950">
        <w:rPr>
          <w:rFonts w:ascii="Arial" w:eastAsia="Arial" w:hAnsi="Arial"/>
          <w:b/>
          <w:bCs/>
          <w:sz w:val="23"/>
          <w:szCs w:val="23"/>
        </w:rPr>
        <w:t>H. Competenze del Gran Consiglio</w:t>
      </w:r>
    </w:p>
    <w:p w14:paraId="0ECE6B7C" w14:textId="77777777" w:rsidR="00705769" w:rsidRPr="005D0950" w:rsidRDefault="00705769" w:rsidP="00361CCC">
      <w:pPr>
        <w:spacing w:after="120" w:line="260" w:lineRule="atLeast"/>
        <w:jc w:val="both"/>
        <w:rPr>
          <w:rFonts w:ascii="Arial" w:eastAsia="Arial" w:hAnsi="Arial"/>
          <w:sz w:val="23"/>
          <w:szCs w:val="23"/>
        </w:rPr>
      </w:pPr>
      <w:r w:rsidRPr="005D0950">
        <w:rPr>
          <w:rFonts w:ascii="Arial" w:eastAsia="Arial" w:hAnsi="Arial"/>
          <w:b/>
          <w:bCs/>
          <w:sz w:val="23"/>
          <w:szCs w:val="23"/>
        </w:rPr>
        <w:t>I. In generale</w:t>
      </w:r>
    </w:p>
    <w:p w14:paraId="1FFE21AE" w14:textId="4A2D4FF9" w:rsidR="00705769" w:rsidRPr="005D0950" w:rsidRDefault="00705769" w:rsidP="00361CCC">
      <w:pPr>
        <w:spacing w:after="120" w:line="260" w:lineRule="atLeast"/>
        <w:jc w:val="both"/>
        <w:rPr>
          <w:rFonts w:ascii="Arial" w:eastAsia="Arial" w:hAnsi="Arial"/>
          <w:sz w:val="23"/>
          <w:szCs w:val="23"/>
        </w:rPr>
      </w:pPr>
      <w:r w:rsidRPr="005D0950">
        <w:rPr>
          <w:rFonts w:ascii="Arial" w:eastAsia="Arial" w:hAnsi="Arial"/>
          <w:b/>
          <w:bCs/>
          <w:sz w:val="23"/>
          <w:szCs w:val="23"/>
        </w:rPr>
        <w:t>Art. 6</w:t>
      </w:r>
      <w:bookmarkStart w:id="2" w:name="_ftnref121"/>
      <w:bookmarkEnd w:id="2"/>
      <w:r w:rsidR="00FC7F0C" w:rsidRPr="005D0950">
        <w:rPr>
          <w:rFonts w:ascii="Arial" w:eastAsia="Arial" w:hAnsi="Arial"/>
          <w:b/>
          <w:bCs/>
          <w:sz w:val="23"/>
          <w:szCs w:val="23"/>
        </w:rPr>
        <w:t xml:space="preserve">5 </w:t>
      </w:r>
      <w:r w:rsidR="00361CCC" w:rsidRPr="005D0950">
        <w:rPr>
          <w:rFonts w:ascii="Arial" w:eastAsia="Arial" w:hAnsi="Arial"/>
          <w:sz w:val="23"/>
          <w:szCs w:val="23"/>
        </w:rPr>
        <w:t xml:space="preserve">Il Gran Consiglio </w:t>
      </w:r>
      <w:r w:rsidRPr="005D0950">
        <w:rPr>
          <w:rFonts w:ascii="Arial" w:eastAsia="Arial" w:hAnsi="Arial"/>
          <w:sz w:val="23"/>
          <w:szCs w:val="23"/>
        </w:rPr>
        <w:t>sulla base di un messaggio trasmesso dal Consiglio di Stato:</w:t>
      </w:r>
    </w:p>
    <w:p w14:paraId="735EDB70" w14:textId="3E03B372" w:rsidR="00705769" w:rsidRPr="005D0950" w:rsidRDefault="00705769" w:rsidP="00361CCC">
      <w:pPr>
        <w:pStyle w:val="Paragrafoelenco"/>
        <w:numPr>
          <w:ilvl w:val="0"/>
          <w:numId w:val="11"/>
        </w:numPr>
        <w:spacing w:after="120" w:line="260" w:lineRule="atLeast"/>
        <w:ind w:left="714" w:hanging="357"/>
        <w:contextualSpacing w:val="0"/>
        <w:jc w:val="both"/>
        <w:rPr>
          <w:rFonts w:ascii="Arial" w:eastAsia="Arial" w:hAnsi="Arial"/>
          <w:sz w:val="23"/>
          <w:szCs w:val="23"/>
        </w:rPr>
      </w:pPr>
      <w:r w:rsidRPr="005D0950">
        <w:rPr>
          <w:rFonts w:ascii="Arial" w:eastAsia="Arial" w:hAnsi="Arial"/>
          <w:sz w:val="23"/>
          <w:szCs w:val="23"/>
        </w:rPr>
        <w:t>determina l’impostazione strategica della pianificazione ospedaliera cantonale tenendo conto del calcolo del fabbisogno;</w:t>
      </w:r>
    </w:p>
    <w:p w14:paraId="19153F9E" w14:textId="5C41E5CD" w:rsidR="00705769" w:rsidRPr="005D0950" w:rsidRDefault="00705769" w:rsidP="00361CCC">
      <w:pPr>
        <w:pStyle w:val="Paragrafoelenco"/>
        <w:numPr>
          <w:ilvl w:val="0"/>
          <w:numId w:val="11"/>
        </w:numPr>
        <w:spacing w:after="120" w:line="260" w:lineRule="atLeast"/>
        <w:ind w:left="714" w:hanging="357"/>
        <w:contextualSpacing w:val="0"/>
        <w:jc w:val="both"/>
        <w:rPr>
          <w:rFonts w:ascii="Arial" w:eastAsia="Arial" w:hAnsi="Arial"/>
          <w:sz w:val="23"/>
          <w:szCs w:val="23"/>
        </w:rPr>
      </w:pPr>
      <w:r w:rsidRPr="005D0950">
        <w:rPr>
          <w:rFonts w:ascii="Arial" w:eastAsia="Arial" w:hAnsi="Arial"/>
          <w:sz w:val="23"/>
          <w:szCs w:val="23"/>
        </w:rPr>
        <w:t>prende conoscenza del modulo di sollecitazione d’offerta, della suddivisione nei gruppi di prestazione e dei requisiti ad essi associati;</w:t>
      </w:r>
    </w:p>
    <w:p w14:paraId="5F36417A" w14:textId="30D0D28C" w:rsidR="00705769" w:rsidRPr="005D0950" w:rsidRDefault="00705769" w:rsidP="00361CCC">
      <w:pPr>
        <w:pStyle w:val="Paragrafoelenco"/>
        <w:numPr>
          <w:ilvl w:val="0"/>
          <w:numId w:val="11"/>
        </w:numPr>
        <w:spacing w:after="120" w:line="260" w:lineRule="atLeast"/>
        <w:ind w:left="714" w:hanging="357"/>
        <w:contextualSpacing w:val="0"/>
        <w:jc w:val="both"/>
        <w:rPr>
          <w:rFonts w:ascii="Arial" w:eastAsia="Arial" w:hAnsi="Arial"/>
          <w:sz w:val="23"/>
          <w:szCs w:val="23"/>
        </w:rPr>
      </w:pPr>
      <w:r w:rsidRPr="005D0950">
        <w:rPr>
          <w:rFonts w:ascii="Arial" w:eastAsia="Arial" w:hAnsi="Arial"/>
          <w:sz w:val="23"/>
          <w:szCs w:val="23"/>
        </w:rPr>
        <w:t>decide l’eventuale</w:t>
      </w:r>
      <w:r w:rsidR="00361CCC" w:rsidRPr="005D0950">
        <w:rPr>
          <w:rFonts w:ascii="Arial" w:eastAsia="Arial" w:hAnsi="Arial"/>
          <w:b/>
          <w:bCs/>
          <w:sz w:val="23"/>
          <w:szCs w:val="23"/>
        </w:rPr>
        <w:t xml:space="preserve"> </w:t>
      </w:r>
      <w:r w:rsidRPr="005D0950">
        <w:rPr>
          <w:rFonts w:ascii="Arial" w:eastAsia="Arial" w:hAnsi="Arial"/>
          <w:sz w:val="23"/>
          <w:szCs w:val="23"/>
        </w:rPr>
        <w:t xml:space="preserve">aumento della quota parte minima a carico del Cantone nella remunerazione delle prestazioni ospedaliere ai sensi dell’art. 49a cpv. 2 ter </w:t>
      </w:r>
      <w:proofErr w:type="spellStart"/>
      <w:r w:rsidRPr="005D0950">
        <w:rPr>
          <w:rFonts w:ascii="Arial" w:eastAsia="Arial" w:hAnsi="Arial"/>
          <w:sz w:val="23"/>
          <w:szCs w:val="23"/>
        </w:rPr>
        <w:t>LAMal</w:t>
      </w:r>
      <w:proofErr w:type="spellEnd"/>
      <w:r w:rsidRPr="005D0950">
        <w:rPr>
          <w:rFonts w:ascii="Arial" w:eastAsia="Arial" w:hAnsi="Arial"/>
          <w:sz w:val="23"/>
          <w:szCs w:val="23"/>
        </w:rPr>
        <w:t>;</w:t>
      </w:r>
    </w:p>
    <w:p w14:paraId="3F7ABE30" w14:textId="27387F64" w:rsidR="00705769" w:rsidRPr="005D0950" w:rsidRDefault="00705769" w:rsidP="00361CCC">
      <w:pPr>
        <w:pStyle w:val="Paragrafoelenco"/>
        <w:numPr>
          <w:ilvl w:val="0"/>
          <w:numId w:val="11"/>
        </w:numPr>
        <w:spacing w:after="120" w:line="260" w:lineRule="atLeast"/>
        <w:ind w:left="714" w:hanging="357"/>
        <w:contextualSpacing w:val="0"/>
        <w:jc w:val="both"/>
        <w:rPr>
          <w:rFonts w:ascii="Arial" w:eastAsia="Arial" w:hAnsi="Arial"/>
          <w:sz w:val="23"/>
          <w:szCs w:val="23"/>
        </w:rPr>
      </w:pPr>
      <w:r w:rsidRPr="005D0950">
        <w:rPr>
          <w:rFonts w:ascii="Arial" w:eastAsia="Arial" w:hAnsi="Arial"/>
          <w:sz w:val="23"/>
          <w:szCs w:val="23"/>
        </w:rPr>
        <w:t xml:space="preserve">determina la partecipazione del Cantone ai costi delle prestazioni economicamente di interesse generale ai sensi dell’art. 49 cpv. 3 </w:t>
      </w:r>
      <w:proofErr w:type="spellStart"/>
      <w:r w:rsidRPr="005D0950">
        <w:rPr>
          <w:rFonts w:ascii="Arial" w:eastAsia="Arial" w:hAnsi="Arial"/>
          <w:sz w:val="23"/>
          <w:szCs w:val="23"/>
        </w:rPr>
        <w:t>LAMal</w:t>
      </w:r>
      <w:proofErr w:type="spellEnd"/>
      <w:r w:rsidRPr="005D0950">
        <w:rPr>
          <w:rFonts w:ascii="Arial" w:eastAsia="Arial" w:hAnsi="Arial"/>
          <w:sz w:val="23"/>
          <w:szCs w:val="23"/>
        </w:rPr>
        <w:t>;</w:t>
      </w:r>
    </w:p>
    <w:p w14:paraId="62DEFB3F" w14:textId="20D50D58" w:rsidR="00705769" w:rsidRPr="005D0950" w:rsidRDefault="00705769" w:rsidP="00361CCC">
      <w:pPr>
        <w:pStyle w:val="Paragrafoelenco"/>
        <w:numPr>
          <w:ilvl w:val="0"/>
          <w:numId w:val="11"/>
        </w:numPr>
        <w:spacing w:after="120" w:line="240" w:lineRule="auto"/>
        <w:ind w:left="714" w:hanging="357"/>
        <w:contextualSpacing w:val="0"/>
        <w:jc w:val="both"/>
        <w:rPr>
          <w:rFonts w:ascii="Arial" w:eastAsia="Arial" w:hAnsi="Arial"/>
          <w:sz w:val="23"/>
          <w:szCs w:val="23"/>
        </w:rPr>
      </w:pPr>
      <w:r w:rsidRPr="005D0950">
        <w:rPr>
          <w:rFonts w:ascii="Arial" w:eastAsia="Arial" w:hAnsi="Arial"/>
          <w:sz w:val="23"/>
          <w:szCs w:val="23"/>
        </w:rPr>
        <w:t xml:space="preserve">approva il finanziamento </w:t>
      </w:r>
      <w:r w:rsidR="00361CCC" w:rsidRPr="005D0950">
        <w:rPr>
          <w:rFonts w:ascii="Arial" w:eastAsia="Arial" w:hAnsi="Arial"/>
          <w:sz w:val="23"/>
          <w:szCs w:val="23"/>
        </w:rPr>
        <w:t>di programmi sanitari specifici;</w:t>
      </w:r>
    </w:p>
    <w:p w14:paraId="1F59887D" w14:textId="4426B8FB" w:rsidR="00705769" w:rsidRPr="005D0950" w:rsidRDefault="006A2723" w:rsidP="00361CCC">
      <w:pPr>
        <w:pStyle w:val="Paragrafoelenco"/>
        <w:numPr>
          <w:ilvl w:val="0"/>
          <w:numId w:val="11"/>
        </w:numPr>
        <w:spacing w:after="0" w:line="260" w:lineRule="atLeast"/>
        <w:jc w:val="both"/>
        <w:rPr>
          <w:rFonts w:ascii="Arial" w:eastAsia="Arial" w:hAnsi="Arial"/>
          <w:sz w:val="23"/>
          <w:szCs w:val="23"/>
        </w:rPr>
      </w:pPr>
      <w:r w:rsidRPr="005D0950">
        <w:rPr>
          <w:rFonts w:ascii="Arial" w:eastAsia="Arial" w:hAnsi="Arial"/>
          <w:b/>
          <w:sz w:val="23"/>
          <w:szCs w:val="23"/>
          <w:highlight w:val="yellow"/>
        </w:rPr>
        <w:t>(nuovo)</w:t>
      </w:r>
      <w:r w:rsidRPr="005D0950">
        <w:rPr>
          <w:rFonts w:ascii="Arial" w:eastAsia="Arial" w:hAnsi="Arial"/>
          <w:sz w:val="23"/>
          <w:szCs w:val="23"/>
          <w:highlight w:val="yellow"/>
        </w:rPr>
        <w:t xml:space="preserve"> </w:t>
      </w:r>
      <w:r w:rsidR="00705769" w:rsidRPr="005D0950">
        <w:rPr>
          <w:rFonts w:ascii="Arial" w:eastAsia="Arial" w:hAnsi="Arial"/>
          <w:sz w:val="23"/>
          <w:szCs w:val="23"/>
          <w:highlight w:val="yellow"/>
        </w:rPr>
        <w:t xml:space="preserve">discute, modifica e decide l'elenco </w:t>
      </w:r>
      <w:proofErr w:type="spellStart"/>
      <w:r w:rsidR="00705769" w:rsidRPr="005D0950">
        <w:rPr>
          <w:rFonts w:ascii="Arial" w:eastAsia="Arial" w:hAnsi="Arial"/>
          <w:sz w:val="23"/>
          <w:szCs w:val="23"/>
          <w:highlight w:val="yellow"/>
        </w:rPr>
        <w:t>pianificatorio</w:t>
      </w:r>
      <w:proofErr w:type="spellEnd"/>
      <w:r w:rsidR="00705769" w:rsidRPr="005D0950">
        <w:rPr>
          <w:rFonts w:ascii="Arial" w:eastAsia="Arial" w:hAnsi="Arial"/>
          <w:sz w:val="23"/>
          <w:szCs w:val="23"/>
          <w:highlight w:val="yellow"/>
        </w:rPr>
        <w:t xml:space="preserve"> contenuto nel messaggio del Consiglio di Stato. La decisione è sottoposta a referendum popolare facoltativo</w:t>
      </w:r>
      <w:r w:rsidR="00361CCC" w:rsidRPr="005D0950">
        <w:rPr>
          <w:rFonts w:ascii="Arial" w:eastAsia="Arial" w:hAnsi="Arial"/>
          <w:sz w:val="23"/>
          <w:szCs w:val="23"/>
        </w:rPr>
        <w:t>.</w:t>
      </w:r>
    </w:p>
    <w:p w14:paraId="48D5ECC4" w14:textId="77777777" w:rsidR="00705769" w:rsidRPr="005D0950" w:rsidRDefault="00705769" w:rsidP="00361CCC">
      <w:pPr>
        <w:spacing w:after="0" w:line="240" w:lineRule="auto"/>
        <w:ind w:right="-1"/>
        <w:jc w:val="both"/>
        <w:rPr>
          <w:rFonts w:ascii="Arial" w:eastAsia="Arial" w:hAnsi="Arial"/>
          <w:sz w:val="23"/>
          <w:szCs w:val="23"/>
        </w:rPr>
      </w:pPr>
    </w:p>
    <w:p w14:paraId="51E8EE5F" w14:textId="77777777" w:rsidR="00705769" w:rsidRPr="005D0950" w:rsidRDefault="00705769" w:rsidP="00361CCC">
      <w:pPr>
        <w:spacing w:after="0" w:line="240" w:lineRule="auto"/>
        <w:ind w:right="-1"/>
        <w:jc w:val="both"/>
        <w:rPr>
          <w:rFonts w:ascii="Arial" w:eastAsia="Arial" w:hAnsi="Arial"/>
          <w:sz w:val="23"/>
          <w:szCs w:val="23"/>
        </w:rPr>
      </w:pPr>
    </w:p>
    <w:p w14:paraId="5660413E" w14:textId="71D426B2" w:rsidR="00705769" w:rsidRPr="005D0950" w:rsidRDefault="00705769" w:rsidP="00361CCC">
      <w:pPr>
        <w:spacing w:after="0" w:line="240" w:lineRule="auto"/>
        <w:ind w:right="-1"/>
        <w:jc w:val="both"/>
        <w:rPr>
          <w:rFonts w:ascii="Arial" w:eastAsia="Arial" w:hAnsi="Arial"/>
          <w:sz w:val="23"/>
          <w:szCs w:val="23"/>
        </w:rPr>
      </w:pPr>
      <w:r w:rsidRPr="005D0950">
        <w:rPr>
          <w:rFonts w:ascii="Arial" w:eastAsia="Arial" w:hAnsi="Arial"/>
          <w:sz w:val="23"/>
          <w:szCs w:val="23"/>
        </w:rPr>
        <w:t>Per MPS-Indipendenti</w:t>
      </w:r>
    </w:p>
    <w:p w14:paraId="72E7A183" w14:textId="0E71C9FE" w:rsidR="00705769" w:rsidRPr="005D0950" w:rsidRDefault="00705769" w:rsidP="00361CCC">
      <w:pPr>
        <w:spacing w:after="0" w:line="240" w:lineRule="auto"/>
        <w:ind w:right="-1"/>
        <w:jc w:val="both"/>
        <w:rPr>
          <w:rFonts w:ascii="Arial" w:eastAsia="Arial" w:hAnsi="Arial"/>
          <w:sz w:val="23"/>
          <w:szCs w:val="23"/>
        </w:rPr>
      </w:pPr>
      <w:r w:rsidRPr="005D0950">
        <w:rPr>
          <w:rFonts w:ascii="Arial" w:eastAsia="Arial" w:hAnsi="Arial"/>
          <w:sz w:val="23"/>
          <w:szCs w:val="23"/>
        </w:rPr>
        <w:t>Matteo Pronzini e Giuseppe Sergi</w:t>
      </w:r>
    </w:p>
    <w:sectPr w:rsidR="00705769" w:rsidRPr="005D0950" w:rsidSect="006E4402">
      <w:headerReference w:type="even" r:id="rId7"/>
      <w:headerReference w:type="default" r:id="rId8"/>
      <w:footerReference w:type="even" r:id="rId9"/>
      <w:footerReference w:type="default" r:id="rId10"/>
      <w:headerReference w:type="first" r:id="rId11"/>
      <w:footerReference w:type="first" r:id="rId1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E02731" w14:textId="77777777" w:rsidR="00B66627" w:rsidRDefault="00B66627" w:rsidP="000E218C">
      <w:pPr>
        <w:spacing w:after="0" w:line="240" w:lineRule="auto"/>
      </w:pPr>
      <w:r>
        <w:separator/>
      </w:r>
    </w:p>
  </w:endnote>
  <w:endnote w:type="continuationSeparator" w:id="0">
    <w:p w14:paraId="6199309A" w14:textId="77777777" w:rsidR="00B66627" w:rsidRDefault="00B66627" w:rsidP="000E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D77AA6" w14:textId="77777777" w:rsidR="00896717" w:rsidRDefault="00896717">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5942523"/>
      <w:docPartObj>
        <w:docPartGallery w:val="Page Numbers (Bottom of Page)"/>
        <w:docPartUnique/>
      </w:docPartObj>
    </w:sdtPr>
    <w:sdtEndPr/>
    <w:sdtContent>
      <w:p w14:paraId="1C48B1DD" w14:textId="6701BE3A" w:rsidR="00896717" w:rsidRDefault="00896717">
        <w:pPr>
          <w:pStyle w:val="Pidipagina"/>
          <w:jc w:val="center"/>
        </w:pPr>
        <w:r>
          <w:fldChar w:fldCharType="begin"/>
        </w:r>
        <w:r>
          <w:instrText>PAGE   \* MERGEFORMAT</w:instrText>
        </w:r>
        <w:r>
          <w:fldChar w:fldCharType="separate"/>
        </w:r>
        <w:r w:rsidR="00C94508" w:rsidRPr="00C94508">
          <w:rPr>
            <w:noProof/>
            <w:lang w:val="it-IT"/>
          </w:rPr>
          <w:t>1</w:t>
        </w:r>
        <w:r>
          <w:fldChar w:fldCharType="end"/>
        </w:r>
      </w:p>
    </w:sdtContent>
  </w:sdt>
  <w:p w14:paraId="4363E734" w14:textId="433D2888" w:rsidR="00527356" w:rsidRPr="000E218C" w:rsidRDefault="00527356" w:rsidP="000E218C">
    <w:pPr>
      <w:pStyle w:val="Pidipagina"/>
      <w:jc w:val="right"/>
      <w:rPr>
        <w:rFonts w:ascii="Arial" w:hAnsi="Arial" w:cs="Arial"/>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6EEC6" w14:textId="77777777" w:rsidR="00896717" w:rsidRDefault="0089671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E893F" w14:textId="77777777" w:rsidR="00B66627" w:rsidRDefault="00B66627" w:rsidP="000E218C">
      <w:pPr>
        <w:spacing w:after="0" w:line="240" w:lineRule="auto"/>
      </w:pPr>
      <w:r>
        <w:separator/>
      </w:r>
    </w:p>
  </w:footnote>
  <w:footnote w:type="continuationSeparator" w:id="0">
    <w:p w14:paraId="2731062F" w14:textId="77777777" w:rsidR="00B66627" w:rsidRDefault="00B66627" w:rsidP="000E21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9E5E8C" w14:textId="77777777" w:rsidR="00896717" w:rsidRDefault="00896717">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21E88" w14:textId="77777777" w:rsidR="00896717" w:rsidRDefault="00896717">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A0189" w14:textId="77777777" w:rsidR="00896717" w:rsidRDefault="00896717">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E10AD"/>
    <w:multiLevelType w:val="multilevel"/>
    <w:tmpl w:val="0810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15:restartNumberingAfterBreak="0">
    <w:nsid w:val="080E2CC1"/>
    <w:multiLevelType w:val="hybridMultilevel"/>
    <w:tmpl w:val="F796E614"/>
    <w:lvl w:ilvl="0" w:tplc="F9ACCB90">
      <w:start w:val="1"/>
      <w:numFmt w:val="bullet"/>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C7174C6"/>
    <w:multiLevelType w:val="hybridMultilevel"/>
    <w:tmpl w:val="021C661C"/>
    <w:lvl w:ilvl="0" w:tplc="DB5A841E">
      <w:start w:val="1"/>
      <w:numFmt w:val="bullet"/>
      <w:lvlText w:val="-"/>
      <w:lvlJc w:val="left"/>
      <w:pPr>
        <w:ind w:left="720" w:hanging="360"/>
      </w:pPr>
      <w:rPr>
        <w:rFonts w:ascii="Arial" w:eastAsia="Arial"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A736446"/>
    <w:multiLevelType w:val="hybridMultilevel"/>
    <w:tmpl w:val="0AEECCB8"/>
    <w:lvl w:ilvl="0" w:tplc="0ACC849E">
      <w:start w:val="7"/>
      <w:numFmt w:val="bullet"/>
      <w:lvlText w:val="–"/>
      <w:lvlJc w:val="left"/>
      <w:pPr>
        <w:ind w:left="644" w:hanging="360"/>
      </w:pPr>
      <w:rPr>
        <w:rFonts w:ascii="Arial" w:eastAsia="Arial" w:hAnsi="Arial" w:cs="Arial" w:hint="default"/>
      </w:rPr>
    </w:lvl>
    <w:lvl w:ilvl="1" w:tplc="08100003" w:tentative="1">
      <w:start w:val="1"/>
      <w:numFmt w:val="bullet"/>
      <w:lvlText w:val="o"/>
      <w:lvlJc w:val="left"/>
      <w:pPr>
        <w:ind w:left="1364" w:hanging="360"/>
      </w:pPr>
      <w:rPr>
        <w:rFonts w:ascii="Courier New" w:hAnsi="Courier New" w:cs="Courier New" w:hint="default"/>
      </w:rPr>
    </w:lvl>
    <w:lvl w:ilvl="2" w:tplc="08100005" w:tentative="1">
      <w:start w:val="1"/>
      <w:numFmt w:val="bullet"/>
      <w:lvlText w:val=""/>
      <w:lvlJc w:val="left"/>
      <w:pPr>
        <w:ind w:left="2084" w:hanging="360"/>
      </w:pPr>
      <w:rPr>
        <w:rFonts w:ascii="Wingdings" w:hAnsi="Wingdings" w:hint="default"/>
      </w:rPr>
    </w:lvl>
    <w:lvl w:ilvl="3" w:tplc="08100001" w:tentative="1">
      <w:start w:val="1"/>
      <w:numFmt w:val="bullet"/>
      <w:lvlText w:val=""/>
      <w:lvlJc w:val="left"/>
      <w:pPr>
        <w:ind w:left="2804" w:hanging="360"/>
      </w:pPr>
      <w:rPr>
        <w:rFonts w:ascii="Symbol" w:hAnsi="Symbol" w:hint="default"/>
      </w:rPr>
    </w:lvl>
    <w:lvl w:ilvl="4" w:tplc="08100003" w:tentative="1">
      <w:start w:val="1"/>
      <w:numFmt w:val="bullet"/>
      <w:lvlText w:val="o"/>
      <w:lvlJc w:val="left"/>
      <w:pPr>
        <w:ind w:left="3524" w:hanging="360"/>
      </w:pPr>
      <w:rPr>
        <w:rFonts w:ascii="Courier New" w:hAnsi="Courier New" w:cs="Courier New" w:hint="default"/>
      </w:rPr>
    </w:lvl>
    <w:lvl w:ilvl="5" w:tplc="08100005" w:tentative="1">
      <w:start w:val="1"/>
      <w:numFmt w:val="bullet"/>
      <w:lvlText w:val=""/>
      <w:lvlJc w:val="left"/>
      <w:pPr>
        <w:ind w:left="4244" w:hanging="360"/>
      </w:pPr>
      <w:rPr>
        <w:rFonts w:ascii="Wingdings" w:hAnsi="Wingdings" w:hint="default"/>
      </w:rPr>
    </w:lvl>
    <w:lvl w:ilvl="6" w:tplc="08100001" w:tentative="1">
      <w:start w:val="1"/>
      <w:numFmt w:val="bullet"/>
      <w:lvlText w:val=""/>
      <w:lvlJc w:val="left"/>
      <w:pPr>
        <w:ind w:left="4964" w:hanging="360"/>
      </w:pPr>
      <w:rPr>
        <w:rFonts w:ascii="Symbol" w:hAnsi="Symbol" w:hint="default"/>
      </w:rPr>
    </w:lvl>
    <w:lvl w:ilvl="7" w:tplc="08100003" w:tentative="1">
      <w:start w:val="1"/>
      <w:numFmt w:val="bullet"/>
      <w:lvlText w:val="o"/>
      <w:lvlJc w:val="left"/>
      <w:pPr>
        <w:ind w:left="5684" w:hanging="360"/>
      </w:pPr>
      <w:rPr>
        <w:rFonts w:ascii="Courier New" w:hAnsi="Courier New" w:cs="Courier New" w:hint="default"/>
      </w:rPr>
    </w:lvl>
    <w:lvl w:ilvl="8" w:tplc="08100005" w:tentative="1">
      <w:start w:val="1"/>
      <w:numFmt w:val="bullet"/>
      <w:lvlText w:val=""/>
      <w:lvlJc w:val="left"/>
      <w:pPr>
        <w:ind w:left="6404" w:hanging="360"/>
      </w:pPr>
      <w:rPr>
        <w:rFonts w:ascii="Wingdings" w:hAnsi="Wingdings" w:hint="default"/>
      </w:rPr>
    </w:lvl>
  </w:abstractNum>
  <w:abstractNum w:abstractNumId="4" w15:restartNumberingAfterBreak="0">
    <w:nsid w:val="23BB6AF5"/>
    <w:multiLevelType w:val="hybridMultilevel"/>
    <w:tmpl w:val="4ECEC584"/>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15:restartNumberingAfterBreak="0">
    <w:nsid w:val="24C3744B"/>
    <w:multiLevelType w:val="hybridMultilevel"/>
    <w:tmpl w:val="74DEF42A"/>
    <w:lvl w:ilvl="0" w:tplc="08100011">
      <w:start w:val="1"/>
      <w:numFmt w:val="decimal"/>
      <w:lvlText w:val="%1)"/>
      <w:lvlJc w:val="left"/>
      <w:pPr>
        <w:ind w:left="720" w:hanging="360"/>
      </w:pPr>
      <w:rPr>
        <w:rFonts w:cs="Times New Roman" w:hint="default"/>
      </w:rPr>
    </w:lvl>
    <w:lvl w:ilvl="1" w:tplc="08100019" w:tentative="1">
      <w:start w:val="1"/>
      <w:numFmt w:val="lowerLetter"/>
      <w:lvlText w:val="%2."/>
      <w:lvlJc w:val="left"/>
      <w:pPr>
        <w:ind w:left="1440" w:hanging="360"/>
      </w:pPr>
      <w:rPr>
        <w:rFonts w:cs="Times New Roman"/>
      </w:rPr>
    </w:lvl>
    <w:lvl w:ilvl="2" w:tplc="0810001B" w:tentative="1">
      <w:start w:val="1"/>
      <w:numFmt w:val="lowerRoman"/>
      <w:lvlText w:val="%3."/>
      <w:lvlJc w:val="right"/>
      <w:pPr>
        <w:ind w:left="2160" w:hanging="180"/>
      </w:pPr>
      <w:rPr>
        <w:rFonts w:cs="Times New Roman"/>
      </w:rPr>
    </w:lvl>
    <w:lvl w:ilvl="3" w:tplc="0810000F" w:tentative="1">
      <w:start w:val="1"/>
      <w:numFmt w:val="decimal"/>
      <w:lvlText w:val="%4."/>
      <w:lvlJc w:val="left"/>
      <w:pPr>
        <w:ind w:left="2880" w:hanging="360"/>
      </w:pPr>
      <w:rPr>
        <w:rFonts w:cs="Times New Roman"/>
      </w:rPr>
    </w:lvl>
    <w:lvl w:ilvl="4" w:tplc="08100019" w:tentative="1">
      <w:start w:val="1"/>
      <w:numFmt w:val="lowerLetter"/>
      <w:lvlText w:val="%5."/>
      <w:lvlJc w:val="left"/>
      <w:pPr>
        <w:ind w:left="3600" w:hanging="360"/>
      </w:pPr>
      <w:rPr>
        <w:rFonts w:cs="Times New Roman"/>
      </w:rPr>
    </w:lvl>
    <w:lvl w:ilvl="5" w:tplc="0810001B" w:tentative="1">
      <w:start w:val="1"/>
      <w:numFmt w:val="lowerRoman"/>
      <w:lvlText w:val="%6."/>
      <w:lvlJc w:val="right"/>
      <w:pPr>
        <w:ind w:left="4320" w:hanging="180"/>
      </w:pPr>
      <w:rPr>
        <w:rFonts w:cs="Times New Roman"/>
      </w:rPr>
    </w:lvl>
    <w:lvl w:ilvl="6" w:tplc="0810000F" w:tentative="1">
      <w:start w:val="1"/>
      <w:numFmt w:val="decimal"/>
      <w:lvlText w:val="%7."/>
      <w:lvlJc w:val="left"/>
      <w:pPr>
        <w:ind w:left="5040" w:hanging="360"/>
      </w:pPr>
      <w:rPr>
        <w:rFonts w:cs="Times New Roman"/>
      </w:rPr>
    </w:lvl>
    <w:lvl w:ilvl="7" w:tplc="08100019" w:tentative="1">
      <w:start w:val="1"/>
      <w:numFmt w:val="lowerLetter"/>
      <w:lvlText w:val="%8."/>
      <w:lvlJc w:val="left"/>
      <w:pPr>
        <w:ind w:left="5760" w:hanging="360"/>
      </w:pPr>
      <w:rPr>
        <w:rFonts w:cs="Times New Roman"/>
      </w:rPr>
    </w:lvl>
    <w:lvl w:ilvl="8" w:tplc="0810001B" w:tentative="1">
      <w:start w:val="1"/>
      <w:numFmt w:val="lowerRoman"/>
      <w:lvlText w:val="%9."/>
      <w:lvlJc w:val="right"/>
      <w:pPr>
        <w:ind w:left="6480" w:hanging="180"/>
      </w:pPr>
      <w:rPr>
        <w:rFonts w:cs="Times New Roman"/>
      </w:rPr>
    </w:lvl>
  </w:abstractNum>
  <w:abstractNum w:abstractNumId="6" w15:restartNumberingAfterBreak="0">
    <w:nsid w:val="496F7AA0"/>
    <w:multiLevelType w:val="multilevel"/>
    <w:tmpl w:val="499A25F0"/>
    <w:lvl w:ilvl="0">
      <w:start w:val="1"/>
      <w:numFmt w:val="lowerLetter"/>
      <w:lvlText w:val="%1)"/>
      <w:lvlJc w:val="left"/>
      <w:pPr>
        <w:ind w:left="720" w:hanging="360"/>
      </w:pPr>
      <w:rPr>
        <w:rFonts w:cs="Times New Roman"/>
      </w:rPr>
    </w:lvl>
    <w:lvl w:ilvl="1">
      <w:start w:val="1"/>
      <w:numFmt w:val="lowerLetter"/>
      <w:lvlText w:val="%2)"/>
      <w:lvlJc w:val="left"/>
      <w:pPr>
        <w:ind w:left="1080" w:hanging="360"/>
      </w:pPr>
      <w:rPr>
        <w:rFonts w:cs="Times New Roman"/>
      </w:rPr>
    </w:lvl>
    <w:lvl w:ilvl="2">
      <w:start w:val="1"/>
      <w:numFmt w:val="lowerRoman"/>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lowerLetter"/>
      <w:lvlText w:val="(%5)"/>
      <w:lvlJc w:val="left"/>
      <w:pPr>
        <w:ind w:left="2160" w:hanging="360"/>
      </w:pPr>
      <w:rPr>
        <w:rFonts w:cs="Times New Roman"/>
      </w:rPr>
    </w:lvl>
    <w:lvl w:ilvl="5">
      <w:start w:val="1"/>
      <w:numFmt w:val="lowerRoman"/>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lowerLetter"/>
      <w:lvlText w:val="%8."/>
      <w:lvlJc w:val="left"/>
      <w:pPr>
        <w:ind w:left="3240" w:hanging="360"/>
      </w:pPr>
      <w:rPr>
        <w:rFonts w:cs="Times New Roman"/>
      </w:rPr>
    </w:lvl>
    <w:lvl w:ilvl="8">
      <w:start w:val="1"/>
      <w:numFmt w:val="lowerRoman"/>
      <w:lvlText w:val="%9."/>
      <w:lvlJc w:val="left"/>
      <w:pPr>
        <w:ind w:left="3600" w:hanging="360"/>
      </w:pPr>
      <w:rPr>
        <w:rFonts w:cs="Times New Roman"/>
      </w:rPr>
    </w:lvl>
  </w:abstractNum>
  <w:abstractNum w:abstractNumId="7" w15:restartNumberingAfterBreak="0">
    <w:nsid w:val="54114E91"/>
    <w:multiLevelType w:val="hybridMultilevel"/>
    <w:tmpl w:val="005E7EB6"/>
    <w:lvl w:ilvl="0" w:tplc="41AA7DEA">
      <w:start w:val="7"/>
      <w:numFmt w:val="bullet"/>
      <w:lvlText w:val="-"/>
      <w:lvlJc w:val="left"/>
      <w:pPr>
        <w:ind w:left="720" w:hanging="360"/>
      </w:pPr>
      <w:rPr>
        <w:rFonts w:ascii="Arial" w:eastAsia="Arial"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15:restartNumberingAfterBreak="0">
    <w:nsid w:val="6DAD64CB"/>
    <w:multiLevelType w:val="hybridMultilevel"/>
    <w:tmpl w:val="F38AB6E0"/>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15:restartNumberingAfterBreak="0">
    <w:nsid w:val="77AD7D7E"/>
    <w:multiLevelType w:val="hybridMultilevel"/>
    <w:tmpl w:val="392CE0A4"/>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15:restartNumberingAfterBreak="0">
    <w:nsid w:val="7C330168"/>
    <w:multiLevelType w:val="hybridMultilevel"/>
    <w:tmpl w:val="E7FC4D48"/>
    <w:lvl w:ilvl="0" w:tplc="57A6138A">
      <w:start w:val="1"/>
      <w:numFmt w:val="bullet"/>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5"/>
  </w:num>
  <w:num w:numId="4">
    <w:abstractNumId w:val="0"/>
  </w:num>
  <w:num w:numId="5">
    <w:abstractNumId w:val="6"/>
  </w:num>
  <w:num w:numId="6">
    <w:abstractNumId w:val="10"/>
  </w:num>
  <w:num w:numId="7">
    <w:abstractNumId w:val="4"/>
  </w:num>
  <w:num w:numId="8">
    <w:abstractNumId w:val="8"/>
  </w:num>
  <w:num w:numId="9">
    <w:abstractNumId w:val="3"/>
  </w:num>
  <w:num w:numId="10">
    <w:abstractNumId w:val="7"/>
  </w:num>
  <w:num w:numId="11">
    <w:abstractNumId w:val="9"/>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FCA"/>
    <w:rsid w:val="000104F1"/>
    <w:rsid w:val="000333CD"/>
    <w:rsid w:val="000334F0"/>
    <w:rsid w:val="000374B3"/>
    <w:rsid w:val="00047905"/>
    <w:rsid w:val="000807FB"/>
    <w:rsid w:val="00091F79"/>
    <w:rsid w:val="000A0017"/>
    <w:rsid w:val="000A76AC"/>
    <w:rsid w:val="000B2724"/>
    <w:rsid w:val="000C0879"/>
    <w:rsid w:val="000C1014"/>
    <w:rsid w:val="000C47DA"/>
    <w:rsid w:val="000C6AF6"/>
    <w:rsid w:val="000D790B"/>
    <w:rsid w:val="000E218C"/>
    <w:rsid w:val="000E376E"/>
    <w:rsid w:val="000E6005"/>
    <w:rsid w:val="000F440B"/>
    <w:rsid w:val="000F600C"/>
    <w:rsid w:val="00102D29"/>
    <w:rsid w:val="001267F8"/>
    <w:rsid w:val="00132AA6"/>
    <w:rsid w:val="0014091D"/>
    <w:rsid w:val="00143F88"/>
    <w:rsid w:val="001613F4"/>
    <w:rsid w:val="00164285"/>
    <w:rsid w:val="00170418"/>
    <w:rsid w:val="00176F4F"/>
    <w:rsid w:val="00195A36"/>
    <w:rsid w:val="001A6984"/>
    <w:rsid w:val="001D6E3C"/>
    <w:rsid w:val="001F01EE"/>
    <w:rsid w:val="001F734E"/>
    <w:rsid w:val="0020648B"/>
    <w:rsid w:val="00215946"/>
    <w:rsid w:val="00217AED"/>
    <w:rsid w:val="002212D1"/>
    <w:rsid w:val="00221B88"/>
    <w:rsid w:val="002251B3"/>
    <w:rsid w:val="002413F2"/>
    <w:rsid w:val="00244A91"/>
    <w:rsid w:val="00250C87"/>
    <w:rsid w:val="002A261E"/>
    <w:rsid w:val="002B4BEF"/>
    <w:rsid w:val="002C1B54"/>
    <w:rsid w:val="002D1B19"/>
    <w:rsid w:val="002D388B"/>
    <w:rsid w:val="002D4399"/>
    <w:rsid w:val="002D4A05"/>
    <w:rsid w:val="002F4AD1"/>
    <w:rsid w:val="003023FE"/>
    <w:rsid w:val="00320BCB"/>
    <w:rsid w:val="00332D0D"/>
    <w:rsid w:val="0033455F"/>
    <w:rsid w:val="003368E4"/>
    <w:rsid w:val="00361CCC"/>
    <w:rsid w:val="00364492"/>
    <w:rsid w:val="00383C10"/>
    <w:rsid w:val="003863D3"/>
    <w:rsid w:val="003A31EF"/>
    <w:rsid w:val="003B643F"/>
    <w:rsid w:val="003E33CC"/>
    <w:rsid w:val="003F081B"/>
    <w:rsid w:val="00402A68"/>
    <w:rsid w:val="00412464"/>
    <w:rsid w:val="00412625"/>
    <w:rsid w:val="004207A2"/>
    <w:rsid w:val="0043532D"/>
    <w:rsid w:val="0043796A"/>
    <w:rsid w:val="0044307D"/>
    <w:rsid w:val="004460E0"/>
    <w:rsid w:val="004505B7"/>
    <w:rsid w:val="00453F9C"/>
    <w:rsid w:val="00455305"/>
    <w:rsid w:val="00457D03"/>
    <w:rsid w:val="00466464"/>
    <w:rsid w:val="00470DCD"/>
    <w:rsid w:val="00475000"/>
    <w:rsid w:val="00484112"/>
    <w:rsid w:val="00494C0F"/>
    <w:rsid w:val="004A2361"/>
    <w:rsid w:val="004B105D"/>
    <w:rsid w:val="004B20D9"/>
    <w:rsid w:val="004B53FA"/>
    <w:rsid w:val="004C05DF"/>
    <w:rsid w:val="004E212C"/>
    <w:rsid w:val="00510928"/>
    <w:rsid w:val="00527356"/>
    <w:rsid w:val="005361CA"/>
    <w:rsid w:val="00551B08"/>
    <w:rsid w:val="00552B8D"/>
    <w:rsid w:val="00587CA5"/>
    <w:rsid w:val="0059136C"/>
    <w:rsid w:val="005A2F94"/>
    <w:rsid w:val="005C0F01"/>
    <w:rsid w:val="005D0950"/>
    <w:rsid w:val="005D3142"/>
    <w:rsid w:val="005E1705"/>
    <w:rsid w:val="005F29A4"/>
    <w:rsid w:val="005F50B7"/>
    <w:rsid w:val="00602B0B"/>
    <w:rsid w:val="00616197"/>
    <w:rsid w:val="00621587"/>
    <w:rsid w:val="00624953"/>
    <w:rsid w:val="006370C1"/>
    <w:rsid w:val="0064540D"/>
    <w:rsid w:val="006510C5"/>
    <w:rsid w:val="00663A0B"/>
    <w:rsid w:val="006826BC"/>
    <w:rsid w:val="00690450"/>
    <w:rsid w:val="006A2723"/>
    <w:rsid w:val="006A44D7"/>
    <w:rsid w:val="006B1A50"/>
    <w:rsid w:val="006B6AD4"/>
    <w:rsid w:val="006C68E9"/>
    <w:rsid w:val="006E286E"/>
    <w:rsid w:val="006E4402"/>
    <w:rsid w:val="006F1CD2"/>
    <w:rsid w:val="00700964"/>
    <w:rsid w:val="00701F8E"/>
    <w:rsid w:val="00705769"/>
    <w:rsid w:val="0073555C"/>
    <w:rsid w:val="00744302"/>
    <w:rsid w:val="00764D57"/>
    <w:rsid w:val="00781CFE"/>
    <w:rsid w:val="00794E7F"/>
    <w:rsid w:val="007A22DB"/>
    <w:rsid w:val="007B49C5"/>
    <w:rsid w:val="007B4D31"/>
    <w:rsid w:val="007B6935"/>
    <w:rsid w:val="007B6F01"/>
    <w:rsid w:val="007C535C"/>
    <w:rsid w:val="007E2E4A"/>
    <w:rsid w:val="00806AB2"/>
    <w:rsid w:val="00807C7B"/>
    <w:rsid w:val="00810F38"/>
    <w:rsid w:val="00822A37"/>
    <w:rsid w:val="008439FC"/>
    <w:rsid w:val="00846758"/>
    <w:rsid w:val="008467BF"/>
    <w:rsid w:val="00863CD8"/>
    <w:rsid w:val="008662EA"/>
    <w:rsid w:val="008709F0"/>
    <w:rsid w:val="00872D95"/>
    <w:rsid w:val="00896717"/>
    <w:rsid w:val="008A2BC3"/>
    <w:rsid w:val="008A3573"/>
    <w:rsid w:val="008C68CA"/>
    <w:rsid w:val="008F6EC0"/>
    <w:rsid w:val="009235AA"/>
    <w:rsid w:val="00923787"/>
    <w:rsid w:val="00934253"/>
    <w:rsid w:val="0094079F"/>
    <w:rsid w:val="00960D39"/>
    <w:rsid w:val="0096370E"/>
    <w:rsid w:val="0096680C"/>
    <w:rsid w:val="00966F0E"/>
    <w:rsid w:val="00972D75"/>
    <w:rsid w:val="009929A6"/>
    <w:rsid w:val="00992DEF"/>
    <w:rsid w:val="009962C3"/>
    <w:rsid w:val="009C7ADA"/>
    <w:rsid w:val="009D02D9"/>
    <w:rsid w:val="009D47AD"/>
    <w:rsid w:val="009F31EB"/>
    <w:rsid w:val="009F3BDA"/>
    <w:rsid w:val="00A10C63"/>
    <w:rsid w:val="00A27F0B"/>
    <w:rsid w:val="00A429BC"/>
    <w:rsid w:val="00A4794C"/>
    <w:rsid w:val="00A701C4"/>
    <w:rsid w:val="00A83B8F"/>
    <w:rsid w:val="00A919D2"/>
    <w:rsid w:val="00A94166"/>
    <w:rsid w:val="00A95952"/>
    <w:rsid w:val="00AB3A2C"/>
    <w:rsid w:val="00AD6758"/>
    <w:rsid w:val="00AF7726"/>
    <w:rsid w:val="00B26D1C"/>
    <w:rsid w:val="00B454EF"/>
    <w:rsid w:val="00B50FD0"/>
    <w:rsid w:val="00B66627"/>
    <w:rsid w:val="00B83248"/>
    <w:rsid w:val="00BB4AD3"/>
    <w:rsid w:val="00BB73AD"/>
    <w:rsid w:val="00BC24E1"/>
    <w:rsid w:val="00BC6DA8"/>
    <w:rsid w:val="00BD4AD2"/>
    <w:rsid w:val="00BE0EA3"/>
    <w:rsid w:val="00C2387C"/>
    <w:rsid w:val="00C307B9"/>
    <w:rsid w:val="00C365BE"/>
    <w:rsid w:val="00C4013A"/>
    <w:rsid w:val="00C47639"/>
    <w:rsid w:val="00C529A7"/>
    <w:rsid w:val="00C54307"/>
    <w:rsid w:val="00C55A09"/>
    <w:rsid w:val="00C66D35"/>
    <w:rsid w:val="00C74C46"/>
    <w:rsid w:val="00C81F8F"/>
    <w:rsid w:val="00C94508"/>
    <w:rsid w:val="00CA22F7"/>
    <w:rsid w:val="00CA4E83"/>
    <w:rsid w:val="00CB10F8"/>
    <w:rsid w:val="00CC0398"/>
    <w:rsid w:val="00CC21E4"/>
    <w:rsid w:val="00CE7091"/>
    <w:rsid w:val="00D01DE6"/>
    <w:rsid w:val="00D04425"/>
    <w:rsid w:val="00D04C3D"/>
    <w:rsid w:val="00D05C21"/>
    <w:rsid w:val="00D10A49"/>
    <w:rsid w:val="00D302E1"/>
    <w:rsid w:val="00D3524A"/>
    <w:rsid w:val="00D42228"/>
    <w:rsid w:val="00D52690"/>
    <w:rsid w:val="00D8171A"/>
    <w:rsid w:val="00D96FCA"/>
    <w:rsid w:val="00DB2F39"/>
    <w:rsid w:val="00DB77BE"/>
    <w:rsid w:val="00DE1A23"/>
    <w:rsid w:val="00DF1280"/>
    <w:rsid w:val="00DF1496"/>
    <w:rsid w:val="00E03055"/>
    <w:rsid w:val="00E049E3"/>
    <w:rsid w:val="00E10CCD"/>
    <w:rsid w:val="00E21652"/>
    <w:rsid w:val="00E21F2D"/>
    <w:rsid w:val="00E2316D"/>
    <w:rsid w:val="00E37981"/>
    <w:rsid w:val="00E4495B"/>
    <w:rsid w:val="00E508F5"/>
    <w:rsid w:val="00E63C7C"/>
    <w:rsid w:val="00E7141C"/>
    <w:rsid w:val="00E8731B"/>
    <w:rsid w:val="00E90FD3"/>
    <w:rsid w:val="00E9659E"/>
    <w:rsid w:val="00EB2857"/>
    <w:rsid w:val="00EC69ED"/>
    <w:rsid w:val="00EF27CB"/>
    <w:rsid w:val="00F333DA"/>
    <w:rsid w:val="00F51EDF"/>
    <w:rsid w:val="00F55B7D"/>
    <w:rsid w:val="00F618B9"/>
    <w:rsid w:val="00F6792E"/>
    <w:rsid w:val="00F831F5"/>
    <w:rsid w:val="00F84459"/>
    <w:rsid w:val="00F9048F"/>
    <w:rsid w:val="00F93A50"/>
    <w:rsid w:val="00F94C74"/>
    <w:rsid w:val="00FA0CCF"/>
    <w:rsid w:val="00FB0C8A"/>
    <w:rsid w:val="00FC427E"/>
    <w:rsid w:val="00FC7F0C"/>
    <w:rsid w:val="00FD59C9"/>
    <w:rsid w:val="00FF3387"/>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61"/>
    <o:shapelayout v:ext="edit">
      <o:idmap v:ext="edit" data="1"/>
    </o:shapelayout>
  </w:shapeDefaults>
  <w:decimalSymbol w:val="."/>
  <w:listSeparator w:val=";"/>
  <w14:docId w14:val="12502249"/>
  <w15:docId w15:val="{40A26089-4047-40D9-BF14-A1FB00F33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it-CH" w:eastAsia="it-CH"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F600C"/>
    <w:pPr>
      <w:spacing w:after="160" w:line="259" w:lineRule="auto"/>
    </w:pPr>
    <w:rPr>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99"/>
    <w:qFormat/>
    <w:rsid w:val="00475000"/>
    <w:pPr>
      <w:ind w:left="720"/>
      <w:contextualSpacing/>
    </w:pPr>
  </w:style>
  <w:style w:type="paragraph" w:customStyle="1" w:styleId="Default">
    <w:name w:val="Default"/>
    <w:rsid w:val="00D04C3D"/>
    <w:pPr>
      <w:autoSpaceDE w:val="0"/>
      <w:autoSpaceDN w:val="0"/>
      <w:adjustRightInd w:val="0"/>
    </w:pPr>
    <w:rPr>
      <w:rFonts w:ascii="Arial" w:hAnsi="Arial" w:cs="Arial"/>
      <w:color w:val="000000"/>
      <w:sz w:val="24"/>
      <w:szCs w:val="24"/>
    </w:rPr>
  </w:style>
  <w:style w:type="paragraph" w:styleId="Intestazione">
    <w:name w:val="header"/>
    <w:basedOn w:val="Normale"/>
    <w:link w:val="IntestazioneCarattere"/>
    <w:uiPriority w:val="99"/>
    <w:rsid w:val="000E218C"/>
    <w:pPr>
      <w:tabs>
        <w:tab w:val="center" w:pos="4536"/>
        <w:tab w:val="right" w:pos="9072"/>
      </w:tabs>
      <w:spacing w:after="0" w:line="240" w:lineRule="auto"/>
    </w:pPr>
  </w:style>
  <w:style w:type="character" w:customStyle="1" w:styleId="IntestazioneCarattere">
    <w:name w:val="Intestazione Carattere"/>
    <w:basedOn w:val="Carpredefinitoparagrafo"/>
    <w:link w:val="Intestazione"/>
    <w:uiPriority w:val="99"/>
    <w:locked/>
    <w:rsid w:val="000E218C"/>
    <w:rPr>
      <w:rFonts w:cs="Times New Roman"/>
      <w:lang w:eastAsia="en-US"/>
    </w:rPr>
  </w:style>
  <w:style w:type="paragraph" w:styleId="Pidipagina">
    <w:name w:val="footer"/>
    <w:basedOn w:val="Normale"/>
    <w:link w:val="PidipaginaCarattere"/>
    <w:uiPriority w:val="99"/>
    <w:rsid w:val="000E218C"/>
    <w:pPr>
      <w:tabs>
        <w:tab w:val="center" w:pos="4536"/>
        <w:tab w:val="right" w:pos="9072"/>
      </w:tabs>
      <w:spacing w:after="0" w:line="240" w:lineRule="auto"/>
    </w:pPr>
  </w:style>
  <w:style w:type="character" w:customStyle="1" w:styleId="PidipaginaCarattere">
    <w:name w:val="Piè di pagina Carattere"/>
    <w:basedOn w:val="Carpredefinitoparagrafo"/>
    <w:link w:val="Pidipagina"/>
    <w:uiPriority w:val="99"/>
    <w:locked/>
    <w:rsid w:val="000E218C"/>
    <w:rPr>
      <w:rFonts w:cs="Times New Roman"/>
      <w:lang w:eastAsia="en-US"/>
    </w:rPr>
  </w:style>
  <w:style w:type="paragraph" w:styleId="Revisione">
    <w:name w:val="Revision"/>
    <w:hidden/>
    <w:uiPriority w:val="99"/>
    <w:semiHidden/>
    <w:rsid w:val="00BB4AD3"/>
    <w:rPr>
      <w:lang w:eastAsia="en-US"/>
    </w:rPr>
  </w:style>
  <w:style w:type="paragraph" w:styleId="Testofumetto">
    <w:name w:val="Balloon Text"/>
    <w:basedOn w:val="Normale"/>
    <w:link w:val="TestofumettoCarattere"/>
    <w:uiPriority w:val="99"/>
    <w:semiHidden/>
    <w:rsid w:val="00966F0E"/>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Pr>
      <w:rFonts w:ascii="Times New Roman" w:hAnsi="Times New Roman" w:cs="Times New Roman"/>
      <w:sz w:val="2"/>
      <w:lang w:eastAsia="en-US"/>
    </w:rPr>
  </w:style>
  <w:style w:type="character" w:styleId="Rimandocommento">
    <w:name w:val="annotation reference"/>
    <w:basedOn w:val="Carpredefinitoparagrafo"/>
    <w:uiPriority w:val="99"/>
    <w:semiHidden/>
    <w:unhideWhenUsed/>
    <w:rsid w:val="00455305"/>
    <w:rPr>
      <w:sz w:val="16"/>
      <w:szCs w:val="16"/>
    </w:rPr>
  </w:style>
  <w:style w:type="paragraph" w:styleId="Testocommento">
    <w:name w:val="annotation text"/>
    <w:basedOn w:val="Normale"/>
    <w:link w:val="TestocommentoCarattere"/>
    <w:uiPriority w:val="99"/>
    <w:semiHidden/>
    <w:unhideWhenUsed/>
    <w:rsid w:val="00455305"/>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455305"/>
    <w:rPr>
      <w:sz w:val="20"/>
      <w:szCs w:val="20"/>
      <w:lang w:eastAsia="en-US"/>
    </w:rPr>
  </w:style>
  <w:style w:type="character" w:styleId="Collegamentoipertestuale">
    <w:name w:val="Hyperlink"/>
    <w:basedOn w:val="Carpredefinitoparagrafo"/>
    <w:uiPriority w:val="99"/>
    <w:unhideWhenUsed/>
    <w:rsid w:val="00822A37"/>
    <w:rPr>
      <w:color w:val="0000FF" w:themeColor="hyperlink"/>
      <w:u w:val="single"/>
    </w:rPr>
  </w:style>
  <w:style w:type="character" w:styleId="Collegamentovisitato">
    <w:name w:val="FollowedHyperlink"/>
    <w:basedOn w:val="Carpredefinitoparagrafo"/>
    <w:uiPriority w:val="99"/>
    <w:semiHidden/>
    <w:unhideWhenUsed/>
    <w:rsid w:val="005F29A4"/>
    <w:rPr>
      <w:color w:val="800080" w:themeColor="followedHyperlink"/>
      <w:u w:val="single"/>
    </w:rPr>
  </w:style>
  <w:style w:type="paragraph" w:styleId="Testonotaapidipagina">
    <w:name w:val="footnote text"/>
    <w:basedOn w:val="Normale"/>
    <w:link w:val="TestonotaapidipaginaCarattere"/>
    <w:uiPriority w:val="99"/>
    <w:semiHidden/>
    <w:unhideWhenUsed/>
    <w:rsid w:val="00551B08"/>
    <w:pPr>
      <w:spacing w:after="0" w:line="240" w:lineRule="auto"/>
    </w:pPr>
    <w:rPr>
      <w:rFonts w:asciiTheme="minorHAnsi" w:eastAsiaTheme="minorHAnsi" w:hAnsiTheme="minorHAnsi" w:cstheme="minorBidi"/>
      <w:sz w:val="20"/>
      <w:szCs w:val="20"/>
      <w:lang w:val="it-IT"/>
    </w:rPr>
  </w:style>
  <w:style w:type="character" w:customStyle="1" w:styleId="TestonotaapidipaginaCarattere">
    <w:name w:val="Testo nota a piè di pagina Carattere"/>
    <w:basedOn w:val="Carpredefinitoparagrafo"/>
    <w:link w:val="Testonotaapidipagina"/>
    <w:uiPriority w:val="99"/>
    <w:semiHidden/>
    <w:rsid w:val="00551B08"/>
    <w:rPr>
      <w:rFonts w:asciiTheme="minorHAnsi" w:eastAsiaTheme="minorHAnsi" w:hAnsiTheme="minorHAnsi" w:cstheme="minorBidi"/>
      <w:sz w:val="20"/>
      <w:szCs w:val="20"/>
      <w:lang w:val="it-IT" w:eastAsia="en-US"/>
    </w:rPr>
  </w:style>
  <w:style w:type="character" w:styleId="Rimandonotaapidipagina">
    <w:name w:val="footnote reference"/>
    <w:basedOn w:val="Carpredefinitoparagrafo"/>
    <w:uiPriority w:val="99"/>
    <w:semiHidden/>
    <w:unhideWhenUsed/>
    <w:rsid w:val="00551B08"/>
    <w:rPr>
      <w:vertAlign w:val="superscript"/>
    </w:rPr>
  </w:style>
  <w:style w:type="paragraph" w:styleId="NormaleWeb">
    <w:name w:val="Normal (Web)"/>
    <w:basedOn w:val="Normale"/>
    <w:uiPriority w:val="99"/>
    <w:semiHidden/>
    <w:unhideWhenUsed/>
    <w:rsid w:val="00E03055"/>
    <w:pPr>
      <w:spacing w:before="100" w:beforeAutospacing="1" w:after="100" w:afterAutospacing="1" w:line="240" w:lineRule="auto"/>
    </w:pPr>
    <w:rPr>
      <w:rFonts w:ascii="Times New Roman" w:eastAsia="Times New Roman" w:hAnsi="Times New Roman"/>
      <w:sz w:val="24"/>
      <w:szCs w:val="24"/>
      <w:lang w:eastAsia="it-CH"/>
    </w:rPr>
  </w:style>
  <w:style w:type="paragraph" w:customStyle="1" w:styleId="s3">
    <w:name w:val="s3"/>
    <w:basedOn w:val="Normale"/>
    <w:rsid w:val="0020648B"/>
    <w:pPr>
      <w:spacing w:before="100" w:beforeAutospacing="1" w:after="100" w:afterAutospacing="1" w:line="240" w:lineRule="auto"/>
    </w:pPr>
    <w:rPr>
      <w:rFonts w:ascii="Times New Roman" w:eastAsiaTheme="minorHAnsi" w:hAnsi="Times New Roman"/>
      <w:sz w:val="24"/>
      <w:szCs w:val="24"/>
      <w:lang w:eastAsia="it-CH"/>
    </w:rPr>
  </w:style>
  <w:style w:type="character" w:customStyle="1" w:styleId="bumpedfont15">
    <w:name w:val="bumpedfont15"/>
    <w:basedOn w:val="Carpredefinitoparagrafo"/>
    <w:rsid w:val="002064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261503">
      <w:bodyDiv w:val="1"/>
      <w:marLeft w:val="0"/>
      <w:marRight w:val="0"/>
      <w:marTop w:val="0"/>
      <w:marBottom w:val="0"/>
      <w:divBdr>
        <w:top w:val="none" w:sz="0" w:space="0" w:color="auto"/>
        <w:left w:val="none" w:sz="0" w:space="0" w:color="auto"/>
        <w:bottom w:val="none" w:sz="0" w:space="0" w:color="auto"/>
        <w:right w:val="none" w:sz="0" w:space="0" w:color="auto"/>
      </w:divBdr>
    </w:div>
    <w:div w:id="191571938">
      <w:bodyDiv w:val="1"/>
      <w:marLeft w:val="0"/>
      <w:marRight w:val="0"/>
      <w:marTop w:val="0"/>
      <w:marBottom w:val="0"/>
      <w:divBdr>
        <w:top w:val="none" w:sz="0" w:space="0" w:color="auto"/>
        <w:left w:val="none" w:sz="0" w:space="0" w:color="auto"/>
        <w:bottom w:val="none" w:sz="0" w:space="0" w:color="auto"/>
        <w:right w:val="none" w:sz="0" w:space="0" w:color="auto"/>
      </w:divBdr>
    </w:div>
    <w:div w:id="235088971">
      <w:bodyDiv w:val="1"/>
      <w:marLeft w:val="0"/>
      <w:marRight w:val="0"/>
      <w:marTop w:val="0"/>
      <w:marBottom w:val="0"/>
      <w:divBdr>
        <w:top w:val="none" w:sz="0" w:space="0" w:color="auto"/>
        <w:left w:val="none" w:sz="0" w:space="0" w:color="auto"/>
        <w:bottom w:val="none" w:sz="0" w:space="0" w:color="auto"/>
        <w:right w:val="none" w:sz="0" w:space="0" w:color="auto"/>
      </w:divBdr>
    </w:div>
    <w:div w:id="461506490">
      <w:bodyDiv w:val="1"/>
      <w:marLeft w:val="0"/>
      <w:marRight w:val="0"/>
      <w:marTop w:val="0"/>
      <w:marBottom w:val="0"/>
      <w:divBdr>
        <w:top w:val="none" w:sz="0" w:space="0" w:color="auto"/>
        <w:left w:val="none" w:sz="0" w:space="0" w:color="auto"/>
        <w:bottom w:val="none" w:sz="0" w:space="0" w:color="auto"/>
        <w:right w:val="none" w:sz="0" w:space="0" w:color="auto"/>
      </w:divBdr>
    </w:div>
    <w:div w:id="1182013738">
      <w:bodyDiv w:val="1"/>
      <w:marLeft w:val="0"/>
      <w:marRight w:val="0"/>
      <w:marTop w:val="0"/>
      <w:marBottom w:val="0"/>
      <w:divBdr>
        <w:top w:val="none" w:sz="0" w:space="0" w:color="auto"/>
        <w:left w:val="none" w:sz="0" w:space="0" w:color="auto"/>
        <w:bottom w:val="none" w:sz="0" w:space="0" w:color="auto"/>
        <w:right w:val="none" w:sz="0" w:space="0" w:color="auto"/>
      </w:divBdr>
    </w:div>
    <w:div w:id="1366784677">
      <w:bodyDiv w:val="1"/>
      <w:marLeft w:val="0"/>
      <w:marRight w:val="0"/>
      <w:marTop w:val="0"/>
      <w:marBottom w:val="0"/>
      <w:divBdr>
        <w:top w:val="none" w:sz="0" w:space="0" w:color="auto"/>
        <w:left w:val="none" w:sz="0" w:space="0" w:color="auto"/>
        <w:bottom w:val="none" w:sz="0" w:space="0" w:color="auto"/>
        <w:right w:val="none" w:sz="0" w:space="0" w:color="auto"/>
      </w:divBdr>
    </w:div>
    <w:div w:id="1825779414">
      <w:bodyDiv w:val="1"/>
      <w:marLeft w:val="0"/>
      <w:marRight w:val="0"/>
      <w:marTop w:val="0"/>
      <w:marBottom w:val="0"/>
      <w:divBdr>
        <w:top w:val="none" w:sz="0" w:space="0" w:color="auto"/>
        <w:left w:val="none" w:sz="0" w:space="0" w:color="auto"/>
        <w:bottom w:val="none" w:sz="0" w:space="0" w:color="auto"/>
        <w:right w:val="none" w:sz="0" w:space="0" w:color="auto"/>
      </w:divBdr>
    </w:div>
    <w:div w:id="1982340720">
      <w:bodyDiv w:val="1"/>
      <w:marLeft w:val="0"/>
      <w:marRight w:val="0"/>
      <w:marTop w:val="0"/>
      <w:marBottom w:val="0"/>
      <w:divBdr>
        <w:top w:val="none" w:sz="0" w:space="0" w:color="auto"/>
        <w:left w:val="none" w:sz="0" w:space="0" w:color="auto"/>
        <w:bottom w:val="none" w:sz="0" w:space="0" w:color="auto"/>
        <w:right w:val="none" w:sz="0" w:space="0" w:color="auto"/>
      </w:divBdr>
    </w:div>
    <w:div w:id="206498221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1</Pages>
  <Words>328</Words>
  <Characters>1991</Characters>
  <Application>Microsoft Office Word</Application>
  <DocSecurity>0</DocSecurity>
  <Lines>16</Lines>
  <Paragraphs>4</Paragraphs>
  <ScaleCrop>false</ScaleCrop>
  <HeadingPairs>
    <vt:vector size="2" baseType="variant">
      <vt:variant>
        <vt:lpstr>Titolo</vt:lpstr>
      </vt:variant>
      <vt:variant>
        <vt:i4>1</vt:i4>
      </vt:variant>
    </vt:vector>
  </HeadingPairs>
  <TitlesOfParts>
    <vt:vector size="1" baseType="lpstr">
      <vt:lpstr>Art 5</vt:lpstr>
    </vt:vector>
  </TitlesOfParts>
  <Company/>
  <LinksUpToDate>false</LinksUpToDate>
  <CharactersWithSpaces>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 5</dc:title>
  <dc:subject/>
  <dc:creator>Agustoni Maurizio</dc:creator>
  <cp:keywords/>
  <dc:description/>
  <cp:lastModifiedBy>Cavalli Marianna</cp:lastModifiedBy>
  <cp:revision>10</cp:revision>
  <cp:lastPrinted>2024-12-05T09:03:00Z</cp:lastPrinted>
  <dcterms:created xsi:type="dcterms:W3CDTF">2024-12-04T07:28:00Z</dcterms:created>
  <dcterms:modified xsi:type="dcterms:W3CDTF">2024-12-11T14:19:00Z</dcterms:modified>
</cp:coreProperties>
</file>