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Relationship Id="rId4" Type="http://purl.oclc.org/ooxml/officeDocument/relationships/customProperties" Target="docProps/custom.xml"/></Relationships>
</file>

<file path=word/document.xml><?xml version="1.0" encoding="utf-8"?>
<w:document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 w:conformance="strict">
  <w:body>
    <w:p w14:paraId="65A54843" w14:textId="77777777" w:rsidR="005E0BBA" w:rsidRDefault="005E0BBA">
      <w:pPr>
        <w:rPr>
          <w:vanish/>
          <w:sz w:val="6"/>
        </w:rPr>
      </w:pPr>
    </w:p>
    <w:p w14:paraId="10D2159F" w14:textId="587BE1D8" w:rsidR="005E0BBA" w:rsidRDefault="00EA468C">
      <w:r>
        <w:rPr>
          <w:b/>
          <w:bCs/>
          <w:sz w:val="22"/>
        </w:rPr>
        <w:t>Antwortformular</w:t>
      </w:r>
    </w:p>
    <w:p w14:paraId="66944216" w14:textId="77777777" w:rsidR="005E0BBA" w:rsidRDefault="005E0BBA"/>
    <w:p w14:paraId="60B83137" w14:textId="77777777" w:rsidR="005E0BBA" w:rsidRDefault="00DD091B">
      <w:r>
        <w:rPr>
          <w:b/>
          <w:bCs/>
          <w:sz w:val="22"/>
        </w:rPr>
        <w:t>Gesetz über private Sicherheitsunternehmen</w:t>
      </w:r>
    </w:p>
    <w:p w14:paraId="1544E20D" w14:textId="77777777" w:rsidR="005E0BBA" w:rsidRDefault="005E0BBA"/>
    <w:p w14:paraId="0EA0C2C0" w14:textId="77777777" w:rsidR="005E0BBA" w:rsidRDefault="00DD091B">
      <w:pPr>
        <w:pStyle w:val="ZusammenfassungEinleitung"/>
      </w:pPr>
      <w:r>
        <w:t>Von diesem Geschäft tangierte Erlasse (</w:t>
      </w:r>
      <w:proofErr w:type="gramStart"/>
      <w:r w:rsidRPr="002335EB">
        <w:t>bGS Nummern</w:t>
      </w:r>
      <w:proofErr w:type="gramEnd"/>
      <w:r>
        <w:t>)</w:t>
      </w:r>
    </w:p>
    <w:p w14:paraId="485BF1CD" w14:textId="13F1AD51" w:rsidR="005E0BBA" w:rsidRPr="001D1DB7" w:rsidRDefault="00DD091B">
      <w:pPr>
        <w:pStyle w:val="ZusammenfassungneueErlasse"/>
        <w:rPr>
          <w:highlight w:val="yellow"/>
        </w:rPr>
      </w:pPr>
      <w:r>
        <w:t>Neu:</w:t>
      </w:r>
      <w:r>
        <w:tab/>
      </w:r>
      <w:r w:rsidR="002335EB">
        <w:t>–</w:t>
      </w:r>
    </w:p>
    <w:p w14:paraId="0A582C34" w14:textId="77777777" w:rsidR="005E0BBA" w:rsidRPr="002335EB" w:rsidRDefault="00DD091B">
      <w:pPr>
        <w:pStyle w:val="ZusammenfassunggenderteErlasse"/>
      </w:pPr>
      <w:r w:rsidRPr="002335EB">
        <w:t>Geändert:</w:t>
      </w:r>
      <w:r w:rsidRPr="002335EB">
        <w:tab/>
      </w:r>
      <w:r w:rsidRPr="002335EB">
        <w:rPr>
          <w:rStyle w:val="Zusammenfassungnderung"/>
        </w:rPr>
        <w:t>341.1</w:t>
      </w:r>
      <w:r w:rsidRPr="002335EB">
        <w:t xml:space="preserve"> | </w:t>
      </w:r>
      <w:r w:rsidRPr="002335EB">
        <w:rPr>
          <w:rStyle w:val="Zusammenfassungnderung"/>
        </w:rPr>
        <w:t>521.1</w:t>
      </w:r>
    </w:p>
    <w:p w14:paraId="73A47B7D" w14:textId="77777777" w:rsidR="005E0BBA" w:rsidRDefault="00DD091B">
      <w:pPr>
        <w:pStyle w:val="ZusammenfassungaufgehobeneErlasse"/>
        <w:rPr>
          <w:b/>
          <w:sz w:val="22"/>
        </w:rPr>
      </w:pPr>
      <w:r w:rsidRPr="002335EB">
        <w:t>Aufgehoben:</w:t>
      </w:r>
      <w:r w:rsidRPr="002335EB">
        <w:tab/>
      </w:r>
      <w:r w:rsidRPr="002335EB">
        <w:rPr>
          <w:rStyle w:val="Zusammenfassungnderung"/>
        </w:rPr>
        <w:t>521.14</w:t>
      </w:r>
    </w:p>
    <w:tbl>
      <w:tblPr>
        <w:tblW w:w="99.0%" w:type="pct"/>
        <w:tblLayout w:type="fixed"/>
        <w:tblCellMar>
          <w:top w:w="5.40pt" w:type="dxa"/>
          <w:bottom w:w="5.40pt" w:type="dxa"/>
        </w:tblCellMar>
        <w:tblLook w:firstRow="0" w:lastRow="0" w:firstColumn="0" w:lastColumn="0" w:noHBand="0" w:noVBand="0"/>
      </w:tblPr>
      <w:tblGrid>
        <w:gridCol w:w="7487"/>
        <w:gridCol w:w="7209"/>
      </w:tblGrid>
      <w:tr w:rsidR="00BB53A0" w14:paraId="0CF2A25A" w14:textId="644993F2" w:rsidTr="004E163F">
        <w:trPr>
          <w:tblHeader/>
        </w:trPr>
        <w:tc>
          <w:tcPr>
            <w:tcW w:w="374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E0E0E0"/>
            <w:vAlign w:val="center"/>
          </w:tcPr>
          <w:p w14:paraId="28923B1D" w14:textId="43A4D116" w:rsidR="00BB53A0" w:rsidRDefault="005F5DF4" w:rsidP="005F5DF4">
            <w:pPr>
              <w:pStyle w:val="TableContents"/>
            </w:pPr>
            <w:r>
              <w:rPr>
                <w:b/>
                <w:sz w:val="22"/>
              </w:rPr>
              <w:t>Vernehmlassungsentwurf Regierungsrat, 1</w:t>
            </w:r>
            <w:r w:rsidR="0073184D">
              <w:rPr>
                <w:b/>
                <w:sz w:val="22"/>
              </w:rPr>
              <w:t>8</w:t>
            </w:r>
            <w:r>
              <w:rPr>
                <w:b/>
                <w:sz w:val="22"/>
              </w:rPr>
              <w:t>. Februar 2025</w:t>
            </w:r>
          </w:p>
        </w:tc>
        <w:tc>
          <w:tcPr>
            <w:tcW w:w="360.4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E0E0E0"/>
          </w:tcPr>
          <w:p w14:paraId="75BD99E1" w14:textId="3FE3D471" w:rsidR="00BB53A0" w:rsidRDefault="005F5DF4">
            <w:pPr>
              <w:pStyle w:val="TableContents"/>
              <w:rPr>
                <w:b/>
                <w:sz w:val="22"/>
              </w:rPr>
            </w:pPr>
            <w:r>
              <w:rPr>
                <w:b/>
                <w:sz w:val="22"/>
              </w:rPr>
              <w:t>Vernehmlassungsantworten</w:t>
            </w:r>
          </w:p>
        </w:tc>
      </w:tr>
      <w:tr w:rsidR="00BB53A0" w14:paraId="51FD751C" w14:textId="05C54D52" w:rsidTr="004E163F">
        <w:tc>
          <w:tcPr>
            <w:tcW w:w="374.35pt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val="clear" w:color="auto" w:fill="FFFFFF"/>
          </w:tcPr>
          <w:p w14:paraId="01AC81D5" w14:textId="77777777" w:rsidR="00BB53A0" w:rsidRDefault="00BB53A0">
            <w:pPr>
              <w:pStyle w:val="Abschnittstitel"/>
            </w:pPr>
            <w:r>
              <w:t>I.</w:t>
            </w:r>
          </w:p>
        </w:tc>
        <w:tc>
          <w:tcPr>
            <w:tcW w:w="360.45pt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val="clear" w:color="auto" w:fill="FFFFFF"/>
          </w:tcPr>
          <w:p w14:paraId="7D33EA93" w14:textId="77777777" w:rsidR="00BB53A0" w:rsidRPr="004E163F" w:rsidRDefault="00BB53A0" w:rsidP="004E163F">
            <w:pPr>
              <w:pStyle w:val="Abschnittstitel"/>
              <w:rPr>
                <w:b w:val="0"/>
                <w:bCs/>
                <w:sz w:val="20"/>
              </w:rPr>
            </w:pPr>
          </w:p>
        </w:tc>
      </w:tr>
      <w:tr w:rsidR="00BB53A0" w14:paraId="2D0304ED" w14:textId="4BBAF48D" w:rsidTr="004E163F">
        <w:tc>
          <w:tcPr>
            <w:tcW w:w="374.35pt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val="clear" w:color="auto" w:fill="auto"/>
          </w:tcPr>
          <w:p w14:paraId="44EF57AB" w14:textId="77777777" w:rsidR="00BB53A0" w:rsidRDefault="00BB53A0">
            <w:pPr>
              <w:pStyle w:val="Autor"/>
            </w:pPr>
            <w:r>
              <w:t>Der Kantonsrat von Appenzell Ausserrhoden,</w:t>
            </w:r>
          </w:p>
        </w:tc>
        <w:tc>
          <w:tcPr>
            <w:tcW w:w="360.45pt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</w:tcPr>
          <w:p w14:paraId="5E449578" w14:textId="77777777" w:rsidR="00BB53A0" w:rsidRPr="004E163F" w:rsidRDefault="00BB53A0" w:rsidP="004E163F">
            <w:pPr>
              <w:pStyle w:val="Autor"/>
              <w:rPr>
                <w:bCs/>
                <w:i w:val="0"/>
                <w:iCs w:val="0"/>
              </w:rPr>
            </w:pPr>
          </w:p>
        </w:tc>
      </w:tr>
      <w:tr w:rsidR="00BB53A0" w14:paraId="2C93C904" w14:textId="08270B0B" w:rsidTr="004E163F">
        <w:tc>
          <w:tcPr>
            <w:tcW w:w="374.35pt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val="clear" w:color="auto" w:fill="auto"/>
          </w:tcPr>
          <w:p w14:paraId="36671B6C" w14:textId="77777777" w:rsidR="00BB53A0" w:rsidRDefault="00BB53A0">
            <w:pPr>
              <w:pStyle w:val="TableContents"/>
            </w:pPr>
            <w:r>
              <w:t>gestützt auf Art. 28 Abs. 1 der Verfassung des Kantons Appenzell Ausserrhoden vom 30. April 1995</w:t>
            </w:r>
            <w:r>
              <w:rPr>
                <w:rStyle w:val="Funotenzeichen"/>
              </w:rPr>
              <w:footnoteReference w:id="1"/>
            </w:r>
            <w:r>
              <w:rPr>
                <w:rStyle w:val="Funotenzeichen"/>
              </w:rPr>
              <w:t>)</w:t>
            </w:r>
            <w:r>
              <w:t>,</w:t>
            </w:r>
          </w:p>
        </w:tc>
        <w:tc>
          <w:tcPr>
            <w:tcW w:w="360.45pt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</w:tcPr>
          <w:p w14:paraId="5CDF4E6E" w14:textId="77777777" w:rsidR="00BB53A0" w:rsidRPr="004E163F" w:rsidRDefault="00BB53A0" w:rsidP="004E163F">
            <w:pPr>
              <w:pStyle w:val="TableContents"/>
              <w:rPr>
                <w:bCs/>
              </w:rPr>
            </w:pPr>
          </w:p>
        </w:tc>
      </w:tr>
      <w:tr w:rsidR="00BB53A0" w14:paraId="1A9D5338" w14:textId="7DD0BCF5" w:rsidTr="004E163F">
        <w:tc>
          <w:tcPr>
            <w:tcW w:w="374.35pt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val="clear" w:color="auto" w:fill="auto"/>
          </w:tcPr>
          <w:p w14:paraId="7C5316C4" w14:textId="77777777" w:rsidR="00BB53A0" w:rsidRDefault="00BB53A0">
            <w:pPr>
              <w:pStyle w:val="Aktion"/>
            </w:pPr>
            <w:r>
              <w:t>beschliesst:</w:t>
            </w:r>
          </w:p>
        </w:tc>
        <w:tc>
          <w:tcPr>
            <w:tcW w:w="360.45pt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</w:tcPr>
          <w:p w14:paraId="4BEDEB87" w14:textId="77777777" w:rsidR="00BB53A0" w:rsidRPr="004E163F" w:rsidRDefault="00BB53A0" w:rsidP="004E163F">
            <w:pPr>
              <w:pStyle w:val="Aktion"/>
              <w:rPr>
                <w:bCs/>
                <w:i w:val="0"/>
                <w:iCs w:val="0"/>
              </w:rPr>
            </w:pPr>
          </w:p>
        </w:tc>
      </w:tr>
      <w:tr w:rsidR="00BB53A0" w14:paraId="56AD1CF2" w14:textId="017182DF" w:rsidTr="004E163F">
        <w:trPr>
          <w:cantSplit/>
        </w:trPr>
        <w:tc>
          <w:tcPr>
            <w:tcW w:w="374.35pt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val="clear" w:color="auto" w:fill="auto"/>
          </w:tcPr>
          <w:p w14:paraId="0C8B4A46" w14:textId="77777777" w:rsidR="00BB53A0" w:rsidRDefault="00BB53A0">
            <w:pPr>
              <w:pStyle w:val="TableContents"/>
            </w:pPr>
            <w:r>
              <w:rPr>
                <w:b/>
                <w:bCs/>
              </w:rPr>
              <w:t>Art.  1</w:t>
            </w:r>
            <w:r>
              <w:br/>
            </w:r>
            <w:r>
              <w:rPr>
                <w:sz w:val="14"/>
              </w:rPr>
              <w:t>Sicherheitsunternehmen</w:t>
            </w:r>
          </w:p>
        </w:tc>
        <w:tc>
          <w:tcPr>
            <w:tcW w:w="360.45pt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</w:tcPr>
          <w:p w14:paraId="7AB65CE8" w14:textId="77777777" w:rsidR="00BB53A0" w:rsidRPr="004E163F" w:rsidRDefault="00BB53A0" w:rsidP="004E163F">
            <w:pPr>
              <w:pStyle w:val="TableContents"/>
              <w:rPr>
                <w:bCs/>
              </w:rPr>
            </w:pPr>
          </w:p>
        </w:tc>
      </w:tr>
      <w:tr w:rsidR="00BB53A0" w14:paraId="6D7DD54D" w14:textId="41171D74" w:rsidTr="004E163F">
        <w:trPr>
          <w:cantSplit/>
        </w:trPr>
        <w:tc>
          <w:tcPr>
            <w:tcW w:w="374.35pt" w:type="dxa"/>
            <w:tcBorders>
              <w:start w:val="single" w:sz="4" w:space="0" w:color="000000"/>
              <w:end w:val="single" w:sz="4" w:space="0" w:color="000000"/>
            </w:tcBorders>
            <w:shd w:val="clear" w:color="auto" w:fill="auto"/>
          </w:tcPr>
          <w:p w14:paraId="06A11A62" w14:textId="77777777" w:rsidR="00BB53A0" w:rsidRDefault="00BB53A0">
            <w:pPr>
              <w:pStyle w:val="TableContents"/>
            </w:pPr>
            <w:r>
              <w:rPr>
                <w:vertAlign w:val="superscript"/>
              </w:rPr>
              <w:t>1</w:t>
            </w:r>
            <w:r>
              <w:t> Als Sicherheitsunternehmen gelten natürliche und juristische Personen, die gewerbsmässig Sicherheitsdienstleistungen für Dritte erbringen.</w:t>
            </w:r>
          </w:p>
        </w:tc>
        <w:tc>
          <w:tcPr>
            <w:tcW w:w="360.45pt" w:type="dxa"/>
            <w:tcBorders>
              <w:start w:val="single" w:sz="4" w:space="0" w:color="000000"/>
              <w:end w:val="single" w:sz="4" w:space="0" w:color="000000"/>
            </w:tcBorders>
          </w:tcPr>
          <w:p w14:paraId="2ED1C32F" w14:textId="77777777" w:rsidR="00BB53A0" w:rsidRPr="004E163F" w:rsidRDefault="00BB53A0" w:rsidP="004E163F">
            <w:pPr>
              <w:pStyle w:val="TableContents"/>
              <w:rPr>
                <w:bCs/>
              </w:rPr>
            </w:pPr>
          </w:p>
        </w:tc>
      </w:tr>
      <w:tr w:rsidR="00BB53A0" w14:paraId="617DD578" w14:textId="4039A5F6" w:rsidTr="004E163F">
        <w:trPr>
          <w:cantSplit/>
        </w:trPr>
        <w:tc>
          <w:tcPr>
            <w:tcW w:w="374.35pt" w:type="dxa"/>
            <w:tcBorders>
              <w:start w:val="single" w:sz="4" w:space="0" w:color="000000"/>
              <w:end w:val="single" w:sz="4" w:space="0" w:color="000000"/>
            </w:tcBorders>
            <w:shd w:val="clear" w:color="auto" w:fill="auto"/>
          </w:tcPr>
          <w:p w14:paraId="5CAFDB53" w14:textId="77777777" w:rsidR="00BB53A0" w:rsidRDefault="00BB53A0">
            <w:pPr>
              <w:pStyle w:val="TableContents"/>
            </w:pPr>
            <w:r>
              <w:rPr>
                <w:vertAlign w:val="superscript"/>
              </w:rPr>
              <w:t>2</w:t>
            </w:r>
            <w:r>
              <w:t> Sicherheitsdienstleistungen sind insbesondere:</w:t>
            </w:r>
          </w:p>
        </w:tc>
        <w:tc>
          <w:tcPr>
            <w:tcW w:w="360.45pt" w:type="dxa"/>
            <w:tcBorders>
              <w:start w:val="single" w:sz="4" w:space="0" w:color="000000"/>
              <w:end w:val="single" w:sz="4" w:space="0" w:color="000000"/>
            </w:tcBorders>
          </w:tcPr>
          <w:p w14:paraId="7EA09792" w14:textId="77777777" w:rsidR="00BB53A0" w:rsidRPr="004E163F" w:rsidRDefault="00BB53A0" w:rsidP="004E163F">
            <w:pPr>
              <w:pStyle w:val="TableContents"/>
              <w:rPr>
                <w:bCs/>
              </w:rPr>
            </w:pPr>
          </w:p>
        </w:tc>
      </w:tr>
      <w:tr w:rsidR="00BB53A0" w14:paraId="35802F08" w14:textId="71E3A7A2" w:rsidTr="004E163F">
        <w:trPr>
          <w:cantSplit/>
        </w:trPr>
        <w:tc>
          <w:tcPr>
            <w:tcW w:w="374.35pt" w:type="dxa"/>
            <w:tcBorders>
              <w:start w:val="single" w:sz="4" w:space="0" w:color="000000"/>
              <w:end w:val="single" w:sz="4" w:space="0" w:color="000000"/>
            </w:tcBorders>
            <w:shd w:val="clear" w:color="auto" w:fill="auto"/>
          </w:tcPr>
          <w:p w14:paraId="676C0171" w14:textId="77777777" w:rsidR="00BB53A0" w:rsidRDefault="00BB53A0">
            <w:pPr>
              <w:pStyle w:val="TableContents"/>
              <w:ind w:start="7.45pt" w:end="0.15pt" w:hanging="9.45pt"/>
            </w:pPr>
            <w:r>
              <w:t>a) Kontroll- und Aufsichtsdienste an Veranstaltungen und dergleichen;</w:t>
            </w:r>
          </w:p>
        </w:tc>
        <w:tc>
          <w:tcPr>
            <w:tcW w:w="360.45pt" w:type="dxa"/>
            <w:tcBorders>
              <w:start w:val="single" w:sz="4" w:space="0" w:color="000000"/>
              <w:end w:val="single" w:sz="4" w:space="0" w:color="000000"/>
            </w:tcBorders>
          </w:tcPr>
          <w:p w14:paraId="45A2EBC3" w14:textId="77777777" w:rsidR="00BB53A0" w:rsidRPr="004E163F" w:rsidRDefault="00BB53A0" w:rsidP="004E163F">
            <w:pPr>
              <w:pStyle w:val="TableContents"/>
              <w:ind w:end="0.15pt"/>
              <w:rPr>
                <w:bCs/>
              </w:rPr>
            </w:pPr>
          </w:p>
        </w:tc>
      </w:tr>
      <w:tr w:rsidR="00BB53A0" w14:paraId="7C9251CA" w14:textId="163B5FB3" w:rsidTr="004E163F">
        <w:trPr>
          <w:cantSplit/>
        </w:trPr>
        <w:tc>
          <w:tcPr>
            <w:tcW w:w="374.35pt" w:type="dxa"/>
            <w:tcBorders>
              <w:start w:val="single" w:sz="4" w:space="0" w:color="000000"/>
              <w:end w:val="single" w:sz="4" w:space="0" w:color="000000"/>
            </w:tcBorders>
            <w:shd w:val="clear" w:color="auto" w:fill="auto"/>
          </w:tcPr>
          <w:p w14:paraId="3A16178D" w14:textId="77777777" w:rsidR="00BB53A0" w:rsidRDefault="00BB53A0">
            <w:pPr>
              <w:pStyle w:val="TableContents"/>
              <w:ind w:start="7.45pt" w:end="0.15pt" w:hanging="9.45pt"/>
            </w:pPr>
            <w:r>
              <w:t>b) Verkehrsdienste;</w:t>
            </w:r>
          </w:p>
        </w:tc>
        <w:tc>
          <w:tcPr>
            <w:tcW w:w="360.45pt" w:type="dxa"/>
            <w:tcBorders>
              <w:start w:val="single" w:sz="4" w:space="0" w:color="000000"/>
              <w:end w:val="single" w:sz="4" w:space="0" w:color="000000"/>
            </w:tcBorders>
          </w:tcPr>
          <w:p w14:paraId="7ED310EB" w14:textId="77777777" w:rsidR="00BB53A0" w:rsidRPr="004E163F" w:rsidRDefault="00BB53A0" w:rsidP="004E163F">
            <w:pPr>
              <w:pStyle w:val="TableContents"/>
              <w:ind w:end="0.15pt"/>
              <w:rPr>
                <w:bCs/>
              </w:rPr>
            </w:pPr>
          </w:p>
        </w:tc>
      </w:tr>
      <w:tr w:rsidR="00BB53A0" w14:paraId="0B7A6E3B" w14:textId="023CFEBC" w:rsidTr="004E163F">
        <w:trPr>
          <w:cantSplit/>
        </w:trPr>
        <w:tc>
          <w:tcPr>
            <w:tcW w:w="374.35pt" w:type="dxa"/>
            <w:tcBorders>
              <w:start w:val="single" w:sz="4" w:space="0" w:color="000000"/>
              <w:end w:val="single" w:sz="4" w:space="0" w:color="000000"/>
            </w:tcBorders>
            <w:shd w:val="clear" w:color="auto" w:fill="auto"/>
          </w:tcPr>
          <w:p w14:paraId="26865BBF" w14:textId="77777777" w:rsidR="00BB53A0" w:rsidRDefault="00BB53A0">
            <w:pPr>
              <w:pStyle w:val="TableContents"/>
              <w:ind w:start="7.45pt" w:end="0.15pt" w:hanging="9.45pt"/>
            </w:pPr>
            <w:r>
              <w:t>c) Bewachungs- und Überwachungsdienste;</w:t>
            </w:r>
          </w:p>
        </w:tc>
        <w:tc>
          <w:tcPr>
            <w:tcW w:w="360.45pt" w:type="dxa"/>
            <w:tcBorders>
              <w:start w:val="single" w:sz="4" w:space="0" w:color="000000"/>
              <w:end w:val="single" w:sz="4" w:space="0" w:color="000000"/>
            </w:tcBorders>
          </w:tcPr>
          <w:p w14:paraId="79053368" w14:textId="77777777" w:rsidR="00BB53A0" w:rsidRPr="004E163F" w:rsidRDefault="00BB53A0" w:rsidP="004E163F">
            <w:pPr>
              <w:pStyle w:val="TableContents"/>
              <w:ind w:end="0.15pt"/>
              <w:rPr>
                <w:bCs/>
              </w:rPr>
            </w:pPr>
          </w:p>
        </w:tc>
      </w:tr>
      <w:tr w:rsidR="00BB53A0" w14:paraId="515C7E86" w14:textId="57921711" w:rsidTr="004E163F">
        <w:trPr>
          <w:cantSplit/>
        </w:trPr>
        <w:tc>
          <w:tcPr>
            <w:tcW w:w="374.35pt" w:type="dxa"/>
            <w:tcBorders>
              <w:start w:val="single" w:sz="4" w:space="0" w:color="000000"/>
              <w:end w:val="single" w:sz="4" w:space="0" w:color="000000"/>
            </w:tcBorders>
            <w:shd w:val="clear" w:color="auto" w:fill="auto"/>
          </w:tcPr>
          <w:p w14:paraId="1B70CC5B" w14:textId="77777777" w:rsidR="00BB53A0" w:rsidRDefault="00BB53A0">
            <w:pPr>
              <w:pStyle w:val="TableContents"/>
              <w:ind w:start="7.45pt" w:end="0.15pt" w:hanging="9.45pt"/>
            </w:pPr>
            <w:r>
              <w:t>d) Ermittlungsdienste und andere Detektivtätigkeiten;</w:t>
            </w:r>
          </w:p>
        </w:tc>
        <w:tc>
          <w:tcPr>
            <w:tcW w:w="360.45pt" w:type="dxa"/>
            <w:tcBorders>
              <w:start w:val="single" w:sz="4" w:space="0" w:color="000000"/>
              <w:end w:val="single" w:sz="4" w:space="0" w:color="000000"/>
            </w:tcBorders>
          </w:tcPr>
          <w:p w14:paraId="1A8BC284" w14:textId="77777777" w:rsidR="00BB53A0" w:rsidRPr="004E163F" w:rsidRDefault="00BB53A0" w:rsidP="004E163F">
            <w:pPr>
              <w:pStyle w:val="TableContents"/>
              <w:ind w:end="0.15pt"/>
              <w:rPr>
                <w:bCs/>
              </w:rPr>
            </w:pPr>
          </w:p>
        </w:tc>
      </w:tr>
      <w:tr w:rsidR="00BB53A0" w14:paraId="0913A0B9" w14:textId="7EB20589" w:rsidTr="004E163F">
        <w:trPr>
          <w:cantSplit/>
        </w:trPr>
        <w:tc>
          <w:tcPr>
            <w:tcW w:w="374.35pt" w:type="dxa"/>
            <w:tcBorders>
              <w:start w:val="single" w:sz="4" w:space="0" w:color="000000"/>
              <w:end w:val="single" w:sz="4" w:space="0" w:color="000000"/>
            </w:tcBorders>
            <w:shd w:val="clear" w:color="auto" w:fill="auto"/>
          </w:tcPr>
          <w:p w14:paraId="0532CDF3" w14:textId="77777777" w:rsidR="00BB53A0" w:rsidRDefault="00BB53A0">
            <w:pPr>
              <w:pStyle w:val="TableContents"/>
              <w:ind w:start="7.45pt" w:end="0.15pt" w:hanging="9.45pt"/>
            </w:pPr>
            <w:r>
              <w:t>e) Personen- und Objektschutz;</w:t>
            </w:r>
          </w:p>
        </w:tc>
        <w:tc>
          <w:tcPr>
            <w:tcW w:w="360.45pt" w:type="dxa"/>
            <w:tcBorders>
              <w:start w:val="single" w:sz="4" w:space="0" w:color="000000"/>
              <w:end w:val="single" w:sz="4" w:space="0" w:color="000000"/>
            </w:tcBorders>
          </w:tcPr>
          <w:p w14:paraId="0E8B52D5" w14:textId="77777777" w:rsidR="00BB53A0" w:rsidRPr="004E163F" w:rsidRDefault="00BB53A0" w:rsidP="004E163F">
            <w:pPr>
              <w:pStyle w:val="TableContents"/>
              <w:ind w:end="0.15pt"/>
              <w:rPr>
                <w:bCs/>
              </w:rPr>
            </w:pPr>
          </w:p>
        </w:tc>
      </w:tr>
      <w:tr w:rsidR="00BB53A0" w14:paraId="550EA056" w14:textId="11F564D0" w:rsidTr="004E163F">
        <w:trPr>
          <w:cantSplit/>
        </w:trPr>
        <w:tc>
          <w:tcPr>
            <w:tcW w:w="374.35pt" w:type="dxa"/>
            <w:tcBorders>
              <w:start w:val="single" w:sz="4" w:space="0" w:color="000000"/>
              <w:end w:val="single" w:sz="4" w:space="0" w:color="000000"/>
            </w:tcBorders>
            <w:shd w:val="clear" w:color="auto" w:fill="auto"/>
          </w:tcPr>
          <w:p w14:paraId="76166ADD" w14:textId="77777777" w:rsidR="00BB53A0" w:rsidRDefault="00BB53A0">
            <w:pPr>
              <w:pStyle w:val="TableContents"/>
              <w:ind w:start="7.45pt" w:end="0.15pt" w:hanging="9.45pt"/>
            </w:pPr>
            <w:r>
              <w:t>f) Sicherheitstransporte von Personen und Gütern;</w:t>
            </w:r>
          </w:p>
        </w:tc>
        <w:tc>
          <w:tcPr>
            <w:tcW w:w="360.45pt" w:type="dxa"/>
            <w:tcBorders>
              <w:start w:val="single" w:sz="4" w:space="0" w:color="000000"/>
              <w:end w:val="single" w:sz="4" w:space="0" w:color="000000"/>
            </w:tcBorders>
          </w:tcPr>
          <w:p w14:paraId="0E293238" w14:textId="77777777" w:rsidR="00BB53A0" w:rsidRPr="004E163F" w:rsidRDefault="00BB53A0" w:rsidP="004E163F">
            <w:pPr>
              <w:pStyle w:val="TableContents"/>
              <w:ind w:end="0.15pt"/>
              <w:rPr>
                <w:bCs/>
              </w:rPr>
            </w:pPr>
          </w:p>
        </w:tc>
      </w:tr>
      <w:tr w:rsidR="00BB53A0" w14:paraId="778CCF86" w14:textId="5D7839BA" w:rsidTr="004E163F">
        <w:trPr>
          <w:cantSplit/>
        </w:trPr>
        <w:tc>
          <w:tcPr>
            <w:tcW w:w="374.35pt" w:type="dxa"/>
            <w:tcBorders>
              <w:start w:val="single" w:sz="4" w:space="0" w:color="000000"/>
              <w:end w:val="single" w:sz="4" w:space="0" w:color="000000"/>
            </w:tcBorders>
            <w:shd w:val="clear" w:color="auto" w:fill="auto"/>
          </w:tcPr>
          <w:p w14:paraId="3C85E41C" w14:textId="77777777" w:rsidR="00BB53A0" w:rsidRDefault="00BB53A0">
            <w:pPr>
              <w:pStyle w:val="TableContents"/>
              <w:ind w:start="7.45pt" w:end="0.15pt" w:hanging="9.45pt"/>
            </w:pPr>
            <w:r>
              <w:lastRenderedPageBreak/>
              <w:t>g) Betrieb von Alarm-, Einsatz- und Überwachungszentralen im Zusammenhang mit anderen Sicherheitsdienstleistungen.</w:t>
            </w:r>
          </w:p>
        </w:tc>
        <w:tc>
          <w:tcPr>
            <w:tcW w:w="360.45pt" w:type="dxa"/>
            <w:tcBorders>
              <w:start w:val="single" w:sz="4" w:space="0" w:color="000000"/>
              <w:end w:val="single" w:sz="4" w:space="0" w:color="000000"/>
            </w:tcBorders>
          </w:tcPr>
          <w:p w14:paraId="684B74ED" w14:textId="77777777" w:rsidR="00BB53A0" w:rsidRPr="004E163F" w:rsidRDefault="00BB53A0" w:rsidP="004E163F">
            <w:pPr>
              <w:pStyle w:val="Abschnittstitel"/>
              <w:rPr>
                <w:b w:val="0"/>
                <w:bCs/>
                <w:sz w:val="20"/>
              </w:rPr>
            </w:pPr>
          </w:p>
        </w:tc>
      </w:tr>
      <w:tr w:rsidR="00BB53A0" w14:paraId="2BD9C6DE" w14:textId="31D19891" w:rsidTr="004E163F">
        <w:trPr>
          <w:cantSplit/>
        </w:trPr>
        <w:tc>
          <w:tcPr>
            <w:tcW w:w="374.35pt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val="clear" w:color="auto" w:fill="auto"/>
          </w:tcPr>
          <w:p w14:paraId="218CA66F" w14:textId="77777777" w:rsidR="00BB53A0" w:rsidRDefault="00BB53A0">
            <w:pPr>
              <w:pStyle w:val="TableContents"/>
            </w:pPr>
            <w:r>
              <w:rPr>
                <w:b/>
                <w:bCs/>
              </w:rPr>
              <w:t>Art.  2</w:t>
            </w:r>
            <w:r>
              <w:br/>
            </w:r>
            <w:r>
              <w:rPr>
                <w:sz w:val="14"/>
              </w:rPr>
              <w:t>Betriebsbewilligung</w:t>
            </w:r>
          </w:p>
        </w:tc>
        <w:tc>
          <w:tcPr>
            <w:tcW w:w="360.45pt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</w:tcPr>
          <w:p w14:paraId="50D6BECD" w14:textId="77777777" w:rsidR="00BB53A0" w:rsidRPr="004E163F" w:rsidRDefault="00BB53A0" w:rsidP="004E163F">
            <w:pPr>
              <w:pStyle w:val="Abschnittstitel"/>
              <w:rPr>
                <w:b w:val="0"/>
                <w:bCs/>
                <w:sz w:val="20"/>
              </w:rPr>
            </w:pPr>
          </w:p>
        </w:tc>
      </w:tr>
      <w:tr w:rsidR="00BB53A0" w14:paraId="5EDF357F" w14:textId="5962AD4A" w:rsidTr="004E163F">
        <w:trPr>
          <w:cantSplit/>
        </w:trPr>
        <w:tc>
          <w:tcPr>
            <w:tcW w:w="374.35pt" w:type="dxa"/>
            <w:tcBorders>
              <w:start w:val="single" w:sz="4" w:space="0" w:color="000000"/>
              <w:end w:val="single" w:sz="4" w:space="0" w:color="000000"/>
            </w:tcBorders>
            <w:shd w:val="clear" w:color="auto" w:fill="auto"/>
          </w:tcPr>
          <w:p w14:paraId="415116A9" w14:textId="77777777" w:rsidR="00BB53A0" w:rsidRDefault="00BB53A0">
            <w:pPr>
              <w:pStyle w:val="TableContents"/>
            </w:pPr>
            <w:r>
              <w:rPr>
                <w:vertAlign w:val="superscript"/>
              </w:rPr>
              <w:t>1</w:t>
            </w:r>
            <w:r>
              <w:t> Sicherheitsunternehmen bedürfen einer Betriebsbewilligung des zuständigen Departements.</w:t>
            </w:r>
          </w:p>
        </w:tc>
        <w:tc>
          <w:tcPr>
            <w:tcW w:w="360.45pt" w:type="dxa"/>
            <w:tcBorders>
              <w:start w:val="single" w:sz="4" w:space="0" w:color="000000"/>
              <w:end w:val="single" w:sz="4" w:space="0" w:color="000000"/>
            </w:tcBorders>
          </w:tcPr>
          <w:p w14:paraId="399EE286" w14:textId="77777777" w:rsidR="00BB53A0" w:rsidRPr="004E163F" w:rsidRDefault="00BB53A0" w:rsidP="004E163F">
            <w:pPr>
              <w:pStyle w:val="Abschnittstitel"/>
              <w:rPr>
                <w:b w:val="0"/>
                <w:bCs/>
                <w:sz w:val="20"/>
              </w:rPr>
            </w:pPr>
          </w:p>
        </w:tc>
      </w:tr>
      <w:tr w:rsidR="00BB53A0" w14:paraId="409ADF8D" w14:textId="1F650513" w:rsidTr="004E163F">
        <w:trPr>
          <w:cantSplit/>
        </w:trPr>
        <w:tc>
          <w:tcPr>
            <w:tcW w:w="374.35pt" w:type="dxa"/>
            <w:tcBorders>
              <w:start w:val="single" w:sz="4" w:space="0" w:color="000000"/>
              <w:end w:val="single" w:sz="4" w:space="0" w:color="000000"/>
            </w:tcBorders>
            <w:shd w:val="clear" w:color="auto" w:fill="auto"/>
          </w:tcPr>
          <w:p w14:paraId="076B7602" w14:textId="77777777" w:rsidR="00BB53A0" w:rsidRDefault="00BB53A0">
            <w:pPr>
              <w:pStyle w:val="TableContents"/>
            </w:pPr>
            <w:r>
              <w:rPr>
                <w:vertAlign w:val="superscript"/>
              </w:rPr>
              <w:t>2</w:t>
            </w:r>
            <w:r>
              <w:t> Die Betriebsbewilligung wird der geschäftsführenden Person erteilt und ist nicht übertragbar.</w:t>
            </w:r>
          </w:p>
        </w:tc>
        <w:tc>
          <w:tcPr>
            <w:tcW w:w="360.45pt" w:type="dxa"/>
            <w:tcBorders>
              <w:start w:val="single" w:sz="4" w:space="0" w:color="000000"/>
              <w:end w:val="single" w:sz="4" w:space="0" w:color="000000"/>
            </w:tcBorders>
          </w:tcPr>
          <w:p w14:paraId="01806DF1" w14:textId="77777777" w:rsidR="00BB53A0" w:rsidRPr="004E163F" w:rsidRDefault="00BB53A0" w:rsidP="004E163F">
            <w:pPr>
              <w:pStyle w:val="Abschnittstitel"/>
              <w:rPr>
                <w:b w:val="0"/>
                <w:bCs/>
                <w:sz w:val="20"/>
              </w:rPr>
            </w:pPr>
          </w:p>
        </w:tc>
      </w:tr>
      <w:tr w:rsidR="00BB53A0" w14:paraId="6705D643" w14:textId="37066754" w:rsidTr="004E163F">
        <w:trPr>
          <w:cantSplit/>
        </w:trPr>
        <w:tc>
          <w:tcPr>
            <w:tcW w:w="374.35pt" w:type="dxa"/>
            <w:tcBorders>
              <w:start w:val="single" w:sz="4" w:space="0" w:color="000000"/>
              <w:end w:val="single" w:sz="4" w:space="0" w:color="000000"/>
            </w:tcBorders>
            <w:shd w:val="clear" w:color="auto" w:fill="auto"/>
          </w:tcPr>
          <w:p w14:paraId="7338D9BB" w14:textId="77777777" w:rsidR="00BB53A0" w:rsidRDefault="00BB53A0">
            <w:pPr>
              <w:pStyle w:val="TableContents"/>
            </w:pPr>
            <w:r>
              <w:rPr>
                <w:vertAlign w:val="superscript"/>
              </w:rPr>
              <w:t>3</w:t>
            </w:r>
            <w:r>
              <w:t> Bei Sicherheitsdienstleistungen von untergeordneter Bedeutung kann vom Erfordernis der Betriebsbewilligung abgesehen werden. Der Regierungsrat regelt das Nähere.</w:t>
            </w:r>
          </w:p>
        </w:tc>
        <w:tc>
          <w:tcPr>
            <w:tcW w:w="360.45pt" w:type="dxa"/>
            <w:tcBorders>
              <w:start w:val="single" w:sz="4" w:space="0" w:color="000000"/>
              <w:end w:val="single" w:sz="4" w:space="0" w:color="000000"/>
            </w:tcBorders>
          </w:tcPr>
          <w:p w14:paraId="0BB6E4E0" w14:textId="77777777" w:rsidR="00BB53A0" w:rsidRPr="004E163F" w:rsidRDefault="00BB53A0" w:rsidP="004E163F">
            <w:pPr>
              <w:pStyle w:val="Abschnittstitel"/>
              <w:rPr>
                <w:b w:val="0"/>
                <w:bCs/>
                <w:sz w:val="20"/>
              </w:rPr>
            </w:pPr>
          </w:p>
        </w:tc>
      </w:tr>
      <w:tr w:rsidR="00BB53A0" w14:paraId="348351E3" w14:textId="02771EC6" w:rsidTr="004E163F">
        <w:trPr>
          <w:cantSplit/>
        </w:trPr>
        <w:tc>
          <w:tcPr>
            <w:tcW w:w="374.35pt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val="clear" w:color="auto" w:fill="auto"/>
          </w:tcPr>
          <w:p w14:paraId="3A784F34" w14:textId="77777777" w:rsidR="00BB53A0" w:rsidRDefault="00BB53A0">
            <w:pPr>
              <w:pStyle w:val="TableContents"/>
            </w:pPr>
            <w:r>
              <w:rPr>
                <w:b/>
                <w:bCs/>
              </w:rPr>
              <w:t>Art.  3</w:t>
            </w:r>
            <w:r>
              <w:br/>
            </w:r>
            <w:r>
              <w:rPr>
                <w:sz w:val="14"/>
              </w:rPr>
              <w:t>Persönliche Voraussetzungen</w:t>
            </w:r>
          </w:p>
        </w:tc>
        <w:tc>
          <w:tcPr>
            <w:tcW w:w="360.45pt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</w:tcPr>
          <w:p w14:paraId="2EE44AA7" w14:textId="77777777" w:rsidR="00BB53A0" w:rsidRPr="004E163F" w:rsidRDefault="00BB53A0" w:rsidP="004E163F">
            <w:pPr>
              <w:pStyle w:val="Abschnittstitel"/>
              <w:rPr>
                <w:b w:val="0"/>
                <w:bCs/>
                <w:sz w:val="20"/>
              </w:rPr>
            </w:pPr>
          </w:p>
        </w:tc>
      </w:tr>
      <w:tr w:rsidR="00BB53A0" w14:paraId="0B289A71" w14:textId="0710AF68" w:rsidTr="004E163F">
        <w:trPr>
          <w:cantSplit/>
        </w:trPr>
        <w:tc>
          <w:tcPr>
            <w:tcW w:w="374.35pt" w:type="dxa"/>
            <w:tcBorders>
              <w:start w:val="single" w:sz="4" w:space="0" w:color="000000"/>
              <w:end w:val="single" w:sz="4" w:space="0" w:color="000000"/>
            </w:tcBorders>
            <w:shd w:val="clear" w:color="auto" w:fill="auto"/>
          </w:tcPr>
          <w:p w14:paraId="0ACA3A3B" w14:textId="77777777" w:rsidR="00BB53A0" w:rsidRDefault="00BB53A0">
            <w:pPr>
              <w:pStyle w:val="TableContents"/>
            </w:pPr>
            <w:r>
              <w:rPr>
                <w:vertAlign w:val="superscript"/>
              </w:rPr>
              <w:t>1</w:t>
            </w:r>
            <w:r>
              <w:t> Die Betriebsbewilligung wird erteilt, wenn die geschäftsführende Person:</w:t>
            </w:r>
          </w:p>
        </w:tc>
        <w:tc>
          <w:tcPr>
            <w:tcW w:w="360.45pt" w:type="dxa"/>
            <w:tcBorders>
              <w:start w:val="single" w:sz="4" w:space="0" w:color="000000"/>
              <w:end w:val="single" w:sz="4" w:space="0" w:color="000000"/>
            </w:tcBorders>
          </w:tcPr>
          <w:p w14:paraId="2625DEE2" w14:textId="77777777" w:rsidR="00BB53A0" w:rsidRPr="004E163F" w:rsidRDefault="00BB53A0" w:rsidP="004E163F">
            <w:pPr>
              <w:pStyle w:val="Abschnittstitel"/>
              <w:rPr>
                <w:b w:val="0"/>
                <w:bCs/>
                <w:sz w:val="20"/>
              </w:rPr>
            </w:pPr>
          </w:p>
        </w:tc>
      </w:tr>
      <w:tr w:rsidR="00BB53A0" w14:paraId="1BC2FD76" w14:textId="15E43D20" w:rsidTr="004E163F">
        <w:trPr>
          <w:cantSplit/>
        </w:trPr>
        <w:tc>
          <w:tcPr>
            <w:tcW w:w="374.35pt" w:type="dxa"/>
            <w:tcBorders>
              <w:start w:val="single" w:sz="4" w:space="0" w:color="000000"/>
              <w:end w:val="single" w:sz="4" w:space="0" w:color="000000"/>
            </w:tcBorders>
            <w:shd w:val="clear" w:color="auto" w:fill="auto"/>
          </w:tcPr>
          <w:p w14:paraId="7C531E6C" w14:textId="77777777" w:rsidR="00BB53A0" w:rsidRDefault="00BB53A0">
            <w:pPr>
              <w:pStyle w:val="TableContents"/>
              <w:ind w:start="7.45pt" w:end="0.15pt" w:hanging="9.45pt"/>
            </w:pPr>
            <w:r>
              <w:t>a) Niederlassungsberechtigung und Wohnsitz in der Schweiz hat;</w:t>
            </w:r>
          </w:p>
        </w:tc>
        <w:tc>
          <w:tcPr>
            <w:tcW w:w="360.45pt" w:type="dxa"/>
            <w:tcBorders>
              <w:start w:val="single" w:sz="4" w:space="0" w:color="000000"/>
              <w:end w:val="single" w:sz="4" w:space="0" w:color="000000"/>
            </w:tcBorders>
          </w:tcPr>
          <w:p w14:paraId="7009B0DD" w14:textId="77777777" w:rsidR="00BB53A0" w:rsidRPr="004E163F" w:rsidRDefault="00BB53A0" w:rsidP="004E163F">
            <w:pPr>
              <w:pStyle w:val="Abschnittstitel"/>
              <w:rPr>
                <w:b w:val="0"/>
                <w:bCs/>
                <w:sz w:val="20"/>
              </w:rPr>
            </w:pPr>
          </w:p>
        </w:tc>
      </w:tr>
      <w:tr w:rsidR="00BB53A0" w14:paraId="03EE4FCC" w14:textId="3ED30FFD" w:rsidTr="004E163F">
        <w:trPr>
          <w:cantSplit/>
        </w:trPr>
        <w:tc>
          <w:tcPr>
            <w:tcW w:w="374.35pt" w:type="dxa"/>
            <w:tcBorders>
              <w:start w:val="single" w:sz="4" w:space="0" w:color="000000"/>
              <w:end w:val="single" w:sz="4" w:space="0" w:color="000000"/>
            </w:tcBorders>
            <w:shd w:val="clear" w:color="auto" w:fill="auto"/>
          </w:tcPr>
          <w:p w14:paraId="7F6294AB" w14:textId="77777777" w:rsidR="00BB53A0" w:rsidRDefault="00BB53A0">
            <w:pPr>
              <w:pStyle w:val="TableContents"/>
              <w:ind w:start="7.45pt" w:end="0.15pt" w:hanging="9.45pt"/>
            </w:pPr>
            <w:r>
              <w:t>b) handlungsfähig ist und über eine angemessene Ausbildung zur Ausübung der bewilligungspflichtigen Tätigkeit verfügt;</w:t>
            </w:r>
          </w:p>
        </w:tc>
        <w:tc>
          <w:tcPr>
            <w:tcW w:w="360.45pt" w:type="dxa"/>
            <w:tcBorders>
              <w:start w:val="single" w:sz="4" w:space="0" w:color="000000"/>
              <w:end w:val="single" w:sz="4" w:space="0" w:color="000000"/>
            </w:tcBorders>
          </w:tcPr>
          <w:p w14:paraId="42192092" w14:textId="77777777" w:rsidR="00BB53A0" w:rsidRPr="004E163F" w:rsidRDefault="00BB53A0" w:rsidP="004E163F">
            <w:pPr>
              <w:pStyle w:val="Abschnittstitel"/>
              <w:rPr>
                <w:b w:val="0"/>
                <w:bCs/>
                <w:sz w:val="20"/>
              </w:rPr>
            </w:pPr>
          </w:p>
        </w:tc>
      </w:tr>
      <w:tr w:rsidR="00BB53A0" w14:paraId="23379B8E" w14:textId="59035BB3" w:rsidTr="004E163F">
        <w:trPr>
          <w:cantSplit/>
        </w:trPr>
        <w:tc>
          <w:tcPr>
            <w:tcW w:w="374.35pt" w:type="dxa"/>
            <w:tcBorders>
              <w:start w:val="single" w:sz="4" w:space="0" w:color="000000"/>
              <w:end w:val="single" w:sz="4" w:space="0" w:color="000000"/>
            </w:tcBorders>
            <w:shd w:val="clear" w:color="auto" w:fill="auto"/>
          </w:tcPr>
          <w:p w14:paraId="5DA522DF" w14:textId="77777777" w:rsidR="00BB53A0" w:rsidRDefault="00BB53A0">
            <w:pPr>
              <w:pStyle w:val="TableContents"/>
              <w:ind w:start="7.45pt" w:end="0.15pt" w:hanging="9.45pt"/>
            </w:pPr>
            <w:r>
              <w:t>c) mit Blick auf ihr Vorleben und ihr Verhalten für die bewilligungspflichtige Tätigkeit geeignet erscheint und im Strafregister gemäss Privatauszug nicht wegen eines Verbrechens oder Vergehens eingetragen ist;</w:t>
            </w:r>
          </w:p>
        </w:tc>
        <w:tc>
          <w:tcPr>
            <w:tcW w:w="360.45pt" w:type="dxa"/>
            <w:tcBorders>
              <w:start w:val="single" w:sz="4" w:space="0" w:color="000000"/>
              <w:end w:val="single" w:sz="4" w:space="0" w:color="000000"/>
            </w:tcBorders>
          </w:tcPr>
          <w:p w14:paraId="70E1D9FC" w14:textId="77777777" w:rsidR="00BB53A0" w:rsidRPr="004E163F" w:rsidRDefault="00BB53A0" w:rsidP="004E163F">
            <w:pPr>
              <w:pStyle w:val="Abschnittstitel"/>
              <w:rPr>
                <w:b w:val="0"/>
                <w:bCs/>
                <w:sz w:val="20"/>
              </w:rPr>
            </w:pPr>
          </w:p>
        </w:tc>
      </w:tr>
      <w:tr w:rsidR="00BB53A0" w14:paraId="0EEDDCF1" w14:textId="23749155" w:rsidTr="004E163F">
        <w:trPr>
          <w:cantSplit/>
        </w:trPr>
        <w:tc>
          <w:tcPr>
            <w:tcW w:w="374.35pt" w:type="dxa"/>
            <w:tcBorders>
              <w:start w:val="single" w:sz="4" w:space="0" w:color="000000"/>
              <w:end w:val="single" w:sz="4" w:space="0" w:color="000000"/>
            </w:tcBorders>
            <w:shd w:val="clear" w:color="auto" w:fill="auto"/>
          </w:tcPr>
          <w:p w14:paraId="5F5304D9" w14:textId="77777777" w:rsidR="00BB53A0" w:rsidRDefault="00BB53A0">
            <w:pPr>
              <w:pStyle w:val="TableContents"/>
              <w:ind w:start="7.45pt" w:end="0.15pt" w:hanging="9.45pt"/>
            </w:pPr>
            <w:r>
              <w:t>d) über eine Betriebshaftpflichtversicherung mit ausreichender Deckung verfügt.</w:t>
            </w:r>
          </w:p>
        </w:tc>
        <w:tc>
          <w:tcPr>
            <w:tcW w:w="360.45pt" w:type="dxa"/>
            <w:tcBorders>
              <w:start w:val="single" w:sz="4" w:space="0" w:color="000000"/>
              <w:end w:val="single" w:sz="4" w:space="0" w:color="000000"/>
            </w:tcBorders>
          </w:tcPr>
          <w:p w14:paraId="49F83C3A" w14:textId="77777777" w:rsidR="00BB53A0" w:rsidRPr="004E163F" w:rsidRDefault="00BB53A0" w:rsidP="004E163F">
            <w:pPr>
              <w:pStyle w:val="Abschnittstitel"/>
              <w:rPr>
                <w:b w:val="0"/>
                <w:bCs/>
                <w:sz w:val="20"/>
              </w:rPr>
            </w:pPr>
          </w:p>
        </w:tc>
      </w:tr>
      <w:tr w:rsidR="00BB53A0" w14:paraId="6503A4BD" w14:textId="532B4873" w:rsidTr="004E163F">
        <w:trPr>
          <w:cantSplit/>
          <w:trHeight w:val="1097"/>
        </w:trPr>
        <w:tc>
          <w:tcPr>
            <w:tcW w:w="374.35pt" w:type="dxa"/>
            <w:tcBorders>
              <w:start w:val="single" w:sz="4" w:space="0" w:color="000000"/>
              <w:end w:val="single" w:sz="4" w:space="0" w:color="000000"/>
            </w:tcBorders>
            <w:shd w:val="clear" w:color="auto" w:fill="auto"/>
          </w:tcPr>
          <w:p w14:paraId="311A9CF1" w14:textId="77777777" w:rsidR="00BB53A0" w:rsidRDefault="00BB53A0">
            <w:pPr>
              <w:pStyle w:val="TableContents"/>
            </w:pPr>
            <w:r>
              <w:rPr>
                <w:vertAlign w:val="superscript"/>
              </w:rPr>
              <w:t>2</w:t>
            </w:r>
            <w:r>
              <w:t> Die Betriebsbewilligung kann befristet und mit Auflagen und Bedingungen verbunden werden. Sie wird entzogen, wenn die Voraussetzungen für die Erteilung nicht mehr erfüllt sind.</w:t>
            </w:r>
          </w:p>
        </w:tc>
        <w:tc>
          <w:tcPr>
            <w:tcW w:w="360.45pt" w:type="dxa"/>
            <w:tcBorders>
              <w:start w:val="single" w:sz="4" w:space="0" w:color="000000"/>
              <w:end w:val="single" w:sz="4" w:space="0" w:color="000000"/>
            </w:tcBorders>
          </w:tcPr>
          <w:p w14:paraId="3E873347" w14:textId="77777777" w:rsidR="00BB53A0" w:rsidRPr="004E163F" w:rsidRDefault="00BB53A0" w:rsidP="004E163F">
            <w:pPr>
              <w:pStyle w:val="Abschnittstitel"/>
              <w:rPr>
                <w:b w:val="0"/>
                <w:bCs/>
                <w:sz w:val="20"/>
              </w:rPr>
            </w:pPr>
          </w:p>
        </w:tc>
      </w:tr>
      <w:tr w:rsidR="00BB53A0" w14:paraId="3DAF3034" w14:textId="63C6F9EA" w:rsidTr="004E163F">
        <w:trPr>
          <w:cantSplit/>
        </w:trPr>
        <w:tc>
          <w:tcPr>
            <w:tcW w:w="374.35pt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val="clear" w:color="auto" w:fill="auto"/>
          </w:tcPr>
          <w:p w14:paraId="71E01C6B" w14:textId="5789A2C9" w:rsidR="00BB53A0" w:rsidRDefault="00BB53A0">
            <w:pPr>
              <w:pStyle w:val="TableContents"/>
            </w:pPr>
            <w:r>
              <w:rPr>
                <w:b/>
                <w:bCs/>
              </w:rPr>
              <w:lastRenderedPageBreak/>
              <w:t>Art.  4</w:t>
            </w:r>
            <w:r>
              <w:br/>
            </w:r>
            <w:r>
              <w:rPr>
                <w:sz w:val="14"/>
              </w:rPr>
              <w:t>Betriebspersonal</w:t>
            </w:r>
          </w:p>
        </w:tc>
        <w:tc>
          <w:tcPr>
            <w:tcW w:w="360.45pt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</w:tcPr>
          <w:p w14:paraId="636E7F04" w14:textId="77777777" w:rsidR="00BB53A0" w:rsidRPr="004E163F" w:rsidRDefault="00BB53A0" w:rsidP="004E163F">
            <w:pPr>
              <w:pStyle w:val="Abschnittstitel"/>
              <w:rPr>
                <w:b w:val="0"/>
                <w:bCs/>
                <w:sz w:val="20"/>
              </w:rPr>
            </w:pPr>
          </w:p>
        </w:tc>
      </w:tr>
      <w:tr w:rsidR="00BB53A0" w14:paraId="14E59393" w14:textId="210BA3B5" w:rsidTr="004E163F">
        <w:trPr>
          <w:cantSplit/>
        </w:trPr>
        <w:tc>
          <w:tcPr>
            <w:tcW w:w="374.35pt" w:type="dxa"/>
            <w:tcBorders>
              <w:start w:val="single" w:sz="4" w:space="0" w:color="000000"/>
              <w:end w:val="single" w:sz="4" w:space="0" w:color="000000"/>
            </w:tcBorders>
            <w:shd w:val="clear" w:color="auto" w:fill="auto"/>
          </w:tcPr>
          <w:p w14:paraId="16E61CA5" w14:textId="77777777" w:rsidR="00BB53A0" w:rsidRDefault="00BB53A0">
            <w:pPr>
              <w:pStyle w:val="TableContents"/>
            </w:pPr>
            <w:r>
              <w:rPr>
                <w:vertAlign w:val="superscript"/>
              </w:rPr>
              <w:t>1</w:t>
            </w:r>
            <w:r>
              <w:t> Sicherheitsunternehmen dürfen für die Erbringung von Sicherheitsdienstleistungen nur Personen einsetzen, welche die persönlichen Voraussetzungen von Art. 3 Abs. 1 lit. b und c erfüllen. Die Ausführungsbestimmungen können Ausnahmen für bestimmte Tätigkeiten vorsehen.</w:t>
            </w:r>
          </w:p>
        </w:tc>
        <w:tc>
          <w:tcPr>
            <w:tcW w:w="360.45pt" w:type="dxa"/>
            <w:tcBorders>
              <w:start w:val="single" w:sz="4" w:space="0" w:color="000000"/>
              <w:end w:val="single" w:sz="4" w:space="0" w:color="000000"/>
            </w:tcBorders>
          </w:tcPr>
          <w:p w14:paraId="569415C4" w14:textId="77777777" w:rsidR="00BB53A0" w:rsidRPr="004E163F" w:rsidRDefault="00BB53A0" w:rsidP="004E163F">
            <w:pPr>
              <w:pStyle w:val="Abschnittstitel"/>
              <w:rPr>
                <w:b w:val="0"/>
                <w:bCs/>
                <w:sz w:val="20"/>
              </w:rPr>
            </w:pPr>
          </w:p>
        </w:tc>
      </w:tr>
      <w:tr w:rsidR="00BB53A0" w14:paraId="147562E1" w14:textId="0A13F731" w:rsidTr="004E163F">
        <w:trPr>
          <w:cantSplit/>
        </w:trPr>
        <w:tc>
          <w:tcPr>
            <w:tcW w:w="374.35pt" w:type="dxa"/>
            <w:tcBorders>
              <w:start w:val="single" w:sz="4" w:space="0" w:color="000000"/>
              <w:end w:val="single" w:sz="4" w:space="0" w:color="000000"/>
            </w:tcBorders>
            <w:shd w:val="clear" w:color="auto" w:fill="auto"/>
          </w:tcPr>
          <w:p w14:paraId="34BEBD6A" w14:textId="77777777" w:rsidR="00BB53A0" w:rsidRDefault="00BB53A0">
            <w:pPr>
              <w:pStyle w:val="TableContents"/>
            </w:pPr>
            <w:r>
              <w:rPr>
                <w:vertAlign w:val="superscript"/>
              </w:rPr>
              <w:t>2</w:t>
            </w:r>
            <w:r>
              <w:t> Die eingesetzten Personen müssen sich jederzeit als Angehörige des Sicherheitsunternehmens ausweisen können.</w:t>
            </w:r>
          </w:p>
        </w:tc>
        <w:tc>
          <w:tcPr>
            <w:tcW w:w="360.45pt" w:type="dxa"/>
            <w:tcBorders>
              <w:start w:val="single" w:sz="4" w:space="0" w:color="000000"/>
              <w:end w:val="single" w:sz="4" w:space="0" w:color="000000"/>
            </w:tcBorders>
          </w:tcPr>
          <w:p w14:paraId="3AFED75C" w14:textId="77777777" w:rsidR="00BB53A0" w:rsidRPr="004E163F" w:rsidRDefault="00BB53A0" w:rsidP="004E163F">
            <w:pPr>
              <w:pStyle w:val="Abschnittstitel"/>
              <w:rPr>
                <w:b w:val="0"/>
                <w:bCs/>
                <w:sz w:val="20"/>
              </w:rPr>
            </w:pPr>
          </w:p>
        </w:tc>
      </w:tr>
      <w:tr w:rsidR="00BB53A0" w14:paraId="3B2A67A6" w14:textId="5D98C5FA" w:rsidTr="004E163F">
        <w:trPr>
          <w:cantSplit/>
        </w:trPr>
        <w:tc>
          <w:tcPr>
            <w:tcW w:w="374.35pt" w:type="dxa"/>
            <w:tcBorders>
              <w:start w:val="single" w:sz="4" w:space="0" w:color="000000"/>
              <w:end w:val="single" w:sz="4" w:space="0" w:color="000000"/>
            </w:tcBorders>
            <w:shd w:val="clear" w:color="auto" w:fill="auto"/>
          </w:tcPr>
          <w:p w14:paraId="35272E5D" w14:textId="77777777" w:rsidR="00BB53A0" w:rsidRDefault="00BB53A0">
            <w:pPr>
              <w:pStyle w:val="TableContents"/>
            </w:pPr>
            <w:r>
              <w:rPr>
                <w:vertAlign w:val="superscript"/>
              </w:rPr>
              <w:t>3</w:t>
            </w:r>
            <w:r>
              <w:t> Das Sicherheitsunternehmen hat für die regelmässige Weiterbildung der eingesetzten Personen zu sorgen.</w:t>
            </w:r>
          </w:p>
        </w:tc>
        <w:tc>
          <w:tcPr>
            <w:tcW w:w="360.45pt" w:type="dxa"/>
            <w:tcBorders>
              <w:start w:val="single" w:sz="4" w:space="0" w:color="000000"/>
              <w:end w:val="single" w:sz="4" w:space="0" w:color="000000"/>
            </w:tcBorders>
          </w:tcPr>
          <w:p w14:paraId="48EFF4B1" w14:textId="77777777" w:rsidR="00BB53A0" w:rsidRPr="004E163F" w:rsidRDefault="00BB53A0" w:rsidP="004E163F">
            <w:pPr>
              <w:pStyle w:val="Abschnittstitel"/>
              <w:rPr>
                <w:b w:val="0"/>
                <w:bCs/>
                <w:sz w:val="20"/>
              </w:rPr>
            </w:pPr>
          </w:p>
        </w:tc>
      </w:tr>
      <w:tr w:rsidR="00BB53A0" w14:paraId="433278D7" w14:textId="388B0138" w:rsidTr="004E163F">
        <w:trPr>
          <w:cantSplit/>
        </w:trPr>
        <w:tc>
          <w:tcPr>
            <w:tcW w:w="374.35pt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val="clear" w:color="auto" w:fill="auto"/>
          </w:tcPr>
          <w:p w14:paraId="2AC7847D" w14:textId="77777777" w:rsidR="00BB53A0" w:rsidRDefault="00BB53A0">
            <w:pPr>
              <w:pStyle w:val="TableContents"/>
            </w:pPr>
            <w:r>
              <w:rPr>
                <w:b/>
                <w:bCs/>
              </w:rPr>
              <w:t>Art.  5</w:t>
            </w:r>
            <w:r>
              <w:br/>
            </w:r>
            <w:r>
              <w:rPr>
                <w:sz w:val="14"/>
              </w:rPr>
              <w:t>Ausserkantonale Bewilligungen</w:t>
            </w:r>
          </w:p>
        </w:tc>
        <w:tc>
          <w:tcPr>
            <w:tcW w:w="360.45pt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</w:tcPr>
          <w:p w14:paraId="47BA8FCB" w14:textId="77777777" w:rsidR="00BB53A0" w:rsidRPr="004E163F" w:rsidRDefault="00BB53A0" w:rsidP="004E163F">
            <w:pPr>
              <w:pStyle w:val="Abschnittstitel"/>
              <w:rPr>
                <w:b w:val="0"/>
                <w:bCs/>
                <w:sz w:val="20"/>
              </w:rPr>
            </w:pPr>
          </w:p>
        </w:tc>
      </w:tr>
      <w:tr w:rsidR="00BB53A0" w14:paraId="6EDB4D72" w14:textId="5B2B3F67" w:rsidTr="004E163F">
        <w:trPr>
          <w:cantSplit/>
        </w:trPr>
        <w:tc>
          <w:tcPr>
            <w:tcW w:w="374.35pt" w:type="dxa"/>
            <w:tcBorders>
              <w:start w:val="single" w:sz="4" w:space="0" w:color="000000"/>
              <w:end w:val="single" w:sz="4" w:space="0" w:color="000000"/>
            </w:tcBorders>
            <w:shd w:val="clear" w:color="auto" w:fill="auto"/>
          </w:tcPr>
          <w:p w14:paraId="3859FA12" w14:textId="77777777" w:rsidR="00BB53A0" w:rsidRDefault="00BB53A0">
            <w:pPr>
              <w:pStyle w:val="TableContents"/>
            </w:pPr>
            <w:r>
              <w:rPr>
                <w:vertAlign w:val="superscript"/>
              </w:rPr>
              <w:t>1</w:t>
            </w:r>
            <w:r>
              <w:t> Sicherheitsunternehmen mit Bewilligung eines anderen Kantons sind berechtigt, die bewilligten Sicherheitsdienstleistungen auf dem Gebiet von Appenzell Ausserrhoden zu erbringen.</w:t>
            </w:r>
          </w:p>
        </w:tc>
        <w:tc>
          <w:tcPr>
            <w:tcW w:w="360.45pt" w:type="dxa"/>
            <w:tcBorders>
              <w:start w:val="single" w:sz="4" w:space="0" w:color="000000"/>
              <w:end w:val="single" w:sz="4" w:space="0" w:color="000000"/>
            </w:tcBorders>
          </w:tcPr>
          <w:p w14:paraId="252C3866" w14:textId="77777777" w:rsidR="00BB53A0" w:rsidRPr="004E163F" w:rsidRDefault="00BB53A0" w:rsidP="004E163F">
            <w:pPr>
              <w:pStyle w:val="Abschnittstitel"/>
              <w:rPr>
                <w:b w:val="0"/>
                <w:bCs/>
                <w:sz w:val="20"/>
              </w:rPr>
            </w:pPr>
          </w:p>
        </w:tc>
      </w:tr>
      <w:tr w:rsidR="00BB53A0" w14:paraId="0D39EA0D" w14:textId="2C7C5CB3" w:rsidTr="004E163F">
        <w:trPr>
          <w:cantSplit/>
        </w:trPr>
        <w:tc>
          <w:tcPr>
            <w:tcW w:w="374.35pt" w:type="dxa"/>
            <w:tcBorders>
              <w:start w:val="single" w:sz="4" w:space="0" w:color="000000"/>
              <w:end w:val="single" w:sz="4" w:space="0" w:color="000000"/>
            </w:tcBorders>
            <w:shd w:val="clear" w:color="auto" w:fill="auto"/>
          </w:tcPr>
          <w:p w14:paraId="4D67411E" w14:textId="77777777" w:rsidR="00BB53A0" w:rsidRDefault="00BB53A0">
            <w:pPr>
              <w:pStyle w:val="TableContents"/>
            </w:pPr>
            <w:r>
              <w:rPr>
                <w:vertAlign w:val="superscript"/>
              </w:rPr>
              <w:t>2</w:t>
            </w:r>
            <w:r>
              <w:t> Die Aufnahme der Betriebstätigkeit ist dem zuständigen Departement zu melden.</w:t>
            </w:r>
          </w:p>
        </w:tc>
        <w:tc>
          <w:tcPr>
            <w:tcW w:w="360.45pt" w:type="dxa"/>
            <w:tcBorders>
              <w:start w:val="single" w:sz="4" w:space="0" w:color="000000"/>
              <w:end w:val="single" w:sz="4" w:space="0" w:color="000000"/>
            </w:tcBorders>
          </w:tcPr>
          <w:p w14:paraId="39FD08FB" w14:textId="77777777" w:rsidR="00BB53A0" w:rsidRPr="004E163F" w:rsidRDefault="00BB53A0" w:rsidP="004E163F">
            <w:pPr>
              <w:pStyle w:val="Abschnittstitel"/>
              <w:rPr>
                <w:b w:val="0"/>
                <w:bCs/>
                <w:sz w:val="20"/>
              </w:rPr>
            </w:pPr>
          </w:p>
        </w:tc>
      </w:tr>
      <w:tr w:rsidR="00BB53A0" w14:paraId="4490D0AA" w14:textId="3B4E69BD" w:rsidTr="004E163F">
        <w:trPr>
          <w:cantSplit/>
        </w:trPr>
        <w:tc>
          <w:tcPr>
            <w:tcW w:w="374.35pt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val="clear" w:color="auto" w:fill="auto"/>
          </w:tcPr>
          <w:p w14:paraId="58DD8053" w14:textId="77777777" w:rsidR="00BB53A0" w:rsidRDefault="00BB53A0">
            <w:pPr>
              <w:pStyle w:val="TableContents"/>
            </w:pPr>
            <w:r>
              <w:rPr>
                <w:b/>
                <w:bCs/>
              </w:rPr>
              <w:t>Art.  6</w:t>
            </w:r>
            <w:r>
              <w:br/>
            </w:r>
            <w:r>
              <w:rPr>
                <w:sz w:val="14"/>
              </w:rPr>
              <w:t>Verhaltenspflichten</w:t>
            </w:r>
          </w:p>
        </w:tc>
        <w:tc>
          <w:tcPr>
            <w:tcW w:w="360.45pt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</w:tcPr>
          <w:p w14:paraId="4A3B485C" w14:textId="77777777" w:rsidR="00BB53A0" w:rsidRPr="004E163F" w:rsidRDefault="00BB53A0" w:rsidP="004E163F">
            <w:pPr>
              <w:pStyle w:val="Abschnittstitel"/>
              <w:rPr>
                <w:b w:val="0"/>
                <w:bCs/>
                <w:sz w:val="20"/>
              </w:rPr>
            </w:pPr>
          </w:p>
        </w:tc>
      </w:tr>
      <w:tr w:rsidR="00BB53A0" w14:paraId="13227C0C" w14:textId="5F53BCF3" w:rsidTr="004E163F">
        <w:trPr>
          <w:cantSplit/>
        </w:trPr>
        <w:tc>
          <w:tcPr>
            <w:tcW w:w="374.35pt" w:type="dxa"/>
            <w:tcBorders>
              <w:start w:val="single" w:sz="4" w:space="0" w:color="000000"/>
              <w:end w:val="single" w:sz="4" w:space="0" w:color="000000"/>
            </w:tcBorders>
            <w:shd w:val="clear" w:color="auto" w:fill="auto"/>
          </w:tcPr>
          <w:p w14:paraId="1512F3DF" w14:textId="77777777" w:rsidR="00BB53A0" w:rsidRDefault="00BB53A0">
            <w:pPr>
              <w:pStyle w:val="TableContents"/>
            </w:pPr>
            <w:r>
              <w:rPr>
                <w:vertAlign w:val="superscript"/>
              </w:rPr>
              <w:t>1</w:t>
            </w:r>
            <w:r>
              <w:t> Sicherheitsunternehmen verfügen über keine hoheitlichen Befugnisse und sind bei der Ausübung ihrer Tätigkeit an die Rechtsordnung gebunden.</w:t>
            </w:r>
          </w:p>
        </w:tc>
        <w:tc>
          <w:tcPr>
            <w:tcW w:w="360.45pt" w:type="dxa"/>
            <w:tcBorders>
              <w:start w:val="single" w:sz="4" w:space="0" w:color="000000"/>
              <w:end w:val="single" w:sz="4" w:space="0" w:color="000000"/>
            </w:tcBorders>
          </w:tcPr>
          <w:p w14:paraId="2A8493B7" w14:textId="77777777" w:rsidR="00BB53A0" w:rsidRPr="004E163F" w:rsidRDefault="00BB53A0" w:rsidP="004E163F">
            <w:pPr>
              <w:pStyle w:val="Abschnittstitel"/>
              <w:rPr>
                <w:b w:val="0"/>
                <w:bCs/>
                <w:sz w:val="20"/>
              </w:rPr>
            </w:pPr>
          </w:p>
        </w:tc>
      </w:tr>
      <w:tr w:rsidR="00BB53A0" w14:paraId="36552882" w14:textId="3B239A5D" w:rsidTr="004E163F">
        <w:trPr>
          <w:cantSplit/>
        </w:trPr>
        <w:tc>
          <w:tcPr>
            <w:tcW w:w="374.35pt" w:type="dxa"/>
            <w:tcBorders>
              <w:start w:val="single" w:sz="4" w:space="0" w:color="000000"/>
              <w:end w:val="single" w:sz="4" w:space="0" w:color="000000"/>
            </w:tcBorders>
            <w:shd w:val="clear" w:color="auto" w:fill="auto"/>
          </w:tcPr>
          <w:p w14:paraId="16437E68" w14:textId="77777777" w:rsidR="00BB53A0" w:rsidRDefault="00BB53A0">
            <w:pPr>
              <w:pStyle w:val="TableContents"/>
            </w:pPr>
            <w:r>
              <w:rPr>
                <w:vertAlign w:val="superscript"/>
              </w:rPr>
              <w:t>2</w:t>
            </w:r>
            <w:r>
              <w:t> Sie haben alles zu unterlassen, was zu einer Verwechslung mit Polizeiorganen und anderen Personen mit hoheitlichen Befugnissen führen könnte.</w:t>
            </w:r>
          </w:p>
        </w:tc>
        <w:tc>
          <w:tcPr>
            <w:tcW w:w="360.45pt" w:type="dxa"/>
            <w:tcBorders>
              <w:start w:val="single" w:sz="4" w:space="0" w:color="000000"/>
              <w:end w:val="single" w:sz="4" w:space="0" w:color="000000"/>
            </w:tcBorders>
          </w:tcPr>
          <w:p w14:paraId="5FE5B52E" w14:textId="77777777" w:rsidR="00BB53A0" w:rsidRPr="004E163F" w:rsidRDefault="00BB53A0" w:rsidP="004E163F">
            <w:pPr>
              <w:pStyle w:val="Abschnittstitel"/>
              <w:rPr>
                <w:b w:val="0"/>
                <w:bCs/>
                <w:sz w:val="20"/>
              </w:rPr>
            </w:pPr>
          </w:p>
        </w:tc>
      </w:tr>
      <w:tr w:rsidR="00BB53A0" w14:paraId="5C9DAC5F" w14:textId="0A6485EC" w:rsidTr="004E163F">
        <w:trPr>
          <w:cantSplit/>
        </w:trPr>
        <w:tc>
          <w:tcPr>
            <w:tcW w:w="374.35pt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val="clear" w:color="auto" w:fill="auto"/>
          </w:tcPr>
          <w:p w14:paraId="21D0A6DA" w14:textId="77777777" w:rsidR="00BB53A0" w:rsidRDefault="00BB53A0">
            <w:pPr>
              <w:pStyle w:val="TableContents"/>
            </w:pPr>
            <w:r>
              <w:rPr>
                <w:b/>
                <w:bCs/>
              </w:rPr>
              <w:t>Art.  7</w:t>
            </w:r>
            <w:r>
              <w:br/>
            </w:r>
            <w:r>
              <w:rPr>
                <w:sz w:val="14"/>
              </w:rPr>
              <w:t>Zusammenarbeit mit der Kantonspolizei</w:t>
            </w:r>
          </w:p>
        </w:tc>
        <w:tc>
          <w:tcPr>
            <w:tcW w:w="360.45pt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</w:tcPr>
          <w:p w14:paraId="4D726AE7" w14:textId="77777777" w:rsidR="00BB53A0" w:rsidRPr="004E163F" w:rsidRDefault="00BB53A0" w:rsidP="004E163F">
            <w:pPr>
              <w:pStyle w:val="Abschnittstitel"/>
              <w:rPr>
                <w:b w:val="0"/>
                <w:bCs/>
                <w:sz w:val="20"/>
              </w:rPr>
            </w:pPr>
          </w:p>
        </w:tc>
      </w:tr>
      <w:tr w:rsidR="00BB53A0" w14:paraId="28BABA26" w14:textId="397BF44A" w:rsidTr="004E163F">
        <w:trPr>
          <w:cantSplit/>
        </w:trPr>
        <w:tc>
          <w:tcPr>
            <w:tcW w:w="374.35pt" w:type="dxa"/>
            <w:tcBorders>
              <w:start w:val="single" w:sz="4" w:space="0" w:color="000000"/>
              <w:end w:val="single" w:sz="4" w:space="0" w:color="000000"/>
            </w:tcBorders>
            <w:shd w:val="clear" w:color="auto" w:fill="auto"/>
          </w:tcPr>
          <w:p w14:paraId="6D56745B" w14:textId="77777777" w:rsidR="00BB53A0" w:rsidRDefault="00BB53A0">
            <w:pPr>
              <w:pStyle w:val="TableContents"/>
            </w:pPr>
            <w:r>
              <w:rPr>
                <w:vertAlign w:val="superscript"/>
              </w:rPr>
              <w:t>1</w:t>
            </w:r>
            <w:r>
              <w:t> Sicherheitsunternehmen sind zur Zusammenarbeit mit der Kantonspolizei verpflichtet, soweit dies nach den Umständen zumutbar ist.</w:t>
            </w:r>
          </w:p>
        </w:tc>
        <w:tc>
          <w:tcPr>
            <w:tcW w:w="360.45pt" w:type="dxa"/>
            <w:tcBorders>
              <w:start w:val="single" w:sz="4" w:space="0" w:color="000000"/>
              <w:end w:val="single" w:sz="4" w:space="0" w:color="000000"/>
            </w:tcBorders>
          </w:tcPr>
          <w:p w14:paraId="63578296" w14:textId="77777777" w:rsidR="00BB53A0" w:rsidRPr="004E163F" w:rsidRDefault="00BB53A0" w:rsidP="004E163F">
            <w:pPr>
              <w:pStyle w:val="Abschnittstitel"/>
              <w:rPr>
                <w:b w:val="0"/>
                <w:bCs/>
                <w:sz w:val="20"/>
              </w:rPr>
            </w:pPr>
          </w:p>
        </w:tc>
      </w:tr>
      <w:tr w:rsidR="00BB53A0" w14:paraId="2C8DA46D" w14:textId="2F39AE2D" w:rsidTr="004E163F">
        <w:trPr>
          <w:cantSplit/>
        </w:trPr>
        <w:tc>
          <w:tcPr>
            <w:tcW w:w="374.35pt" w:type="dxa"/>
            <w:tcBorders>
              <w:start w:val="single" w:sz="4" w:space="0" w:color="000000"/>
              <w:end w:val="single" w:sz="4" w:space="0" w:color="000000"/>
            </w:tcBorders>
            <w:shd w:val="clear" w:color="auto" w:fill="auto"/>
          </w:tcPr>
          <w:p w14:paraId="4D72149D" w14:textId="77777777" w:rsidR="00BB53A0" w:rsidRDefault="00BB53A0">
            <w:pPr>
              <w:pStyle w:val="TableContents"/>
            </w:pPr>
            <w:r>
              <w:rPr>
                <w:vertAlign w:val="superscript"/>
              </w:rPr>
              <w:lastRenderedPageBreak/>
              <w:t>2</w:t>
            </w:r>
            <w:r>
              <w:t> Vorbehalten bleiben die Bestimmungen über das Zeugnisverweigerungsrecht.</w:t>
            </w:r>
          </w:p>
        </w:tc>
        <w:tc>
          <w:tcPr>
            <w:tcW w:w="360.45pt" w:type="dxa"/>
            <w:tcBorders>
              <w:start w:val="single" w:sz="4" w:space="0" w:color="000000"/>
              <w:end w:val="single" w:sz="4" w:space="0" w:color="000000"/>
            </w:tcBorders>
          </w:tcPr>
          <w:p w14:paraId="52DBCD96" w14:textId="77777777" w:rsidR="00BB53A0" w:rsidRPr="004E163F" w:rsidRDefault="00BB53A0" w:rsidP="004E163F">
            <w:pPr>
              <w:pStyle w:val="Abschnittstitel"/>
              <w:rPr>
                <w:b w:val="0"/>
                <w:bCs/>
                <w:sz w:val="20"/>
              </w:rPr>
            </w:pPr>
          </w:p>
        </w:tc>
      </w:tr>
      <w:tr w:rsidR="00BB53A0" w14:paraId="2E9692C3" w14:textId="556ADA25" w:rsidTr="004E163F">
        <w:trPr>
          <w:cantSplit/>
        </w:trPr>
        <w:tc>
          <w:tcPr>
            <w:tcW w:w="374.35pt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val="clear" w:color="auto" w:fill="auto"/>
          </w:tcPr>
          <w:p w14:paraId="313DE568" w14:textId="77777777" w:rsidR="00BB53A0" w:rsidRDefault="00BB53A0">
            <w:pPr>
              <w:pStyle w:val="TableContents"/>
            </w:pPr>
            <w:r>
              <w:rPr>
                <w:b/>
                <w:bCs/>
              </w:rPr>
              <w:t>Art.  8</w:t>
            </w:r>
            <w:r>
              <w:br/>
            </w:r>
            <w:r>
              <w:rPr>
                <w:sz w:val="14"/>
              </w:rPr>
              <w:t>Kantonale Aufsicht</w:t>
            </w:r>
          </w:p>
        </w:tc>
        <w:tc>
          <w:tcPr>
            <w:tcW w:w="360.45pt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</w:tcPr>
          <w:p w14:paraId="7F3F916F" w14:textId="77777777" w:rsidR="00BB53A0" w:rsidRPr="004E163F" w:rsidRDefault="00BB53A0" w:rsidP="004E163F">
            <w:pPr>
              <w:pStyle w:val="Abschnittstitel"/>
              <w:rPr>
                <w:b w:val="0"/>
                <w:bCs/>
                <w:sz w:val="20"/>
              </w:rPr>
            </w:pPr>
          </w:p>
        </w:tc>
      </w:tr>
      <w:tr w:rsidR="00BB53A0" w14:paraId="6181A131" w14:textId="44BB40EA" w:rsidTr="004E163F">
        <w:trPr>
          <w:cantSplit/>
        </w:trPr>
        <w:tc>
          <w:tcPr>
            <w:tcW w:w="374.35pt" w:type="dxa"/>
            <w:tcBorders>
              <w:start w:val="single" w:sz="4" w:space="0" w:color="000000"/>
              <w:end w:val="single" w:sz="4" w:space="0" w:color="000000"/>
            </w:tcBorders>
            <w:shd w:val="clear" w:color="auto" w:fill="auto"/>
          </w:tcPr>
          <w:p w14:paraId="5F6C86F0" w14:textId="77777777" w:rsidR="00BB53A0" w:rsidRDefault="00BB53A0">
            <w:pPr>
              <w:pStyle w:val="TableContents"/>
            </w:pPr>
            <w:r>
              <w:rPr>
                <w:vertAlign w:val="superscript"/>
              </w:rPr>
              <w:t>1</w:t>
            </w:r>
            <w:r>
              <w:t> Sicherheitsunternehmen stehen unter der Aufsicht des zuständigen Departements.</w:t>
            </w:r>
          </w:p>
        </w:tc>
        <w:tc>
          <w:tcPr>
            <w:tcW w:w="360.45pt" w:type="dxa"/>
            <w:tcBorders>
              <w:start w:val="single" w:sz="4" w:space="0" w:color="000000"/>
              <w:end w:val="single" w:sz="4" w:space="0" w:color="000000"/>
            </w:tcBorders>
          </w:tcPr>
          <w:p w14:paraId="5EB638EF" w14:textId="77777777" w:rsidR="00BB53A0" w:rsidRPr="004E163F" w:rsidRDefault="00BB53A0" w:rsidP="004E163F">
            <w:pPr>
              <w:pStyle w:val="Abschnittstitel"/>
              <w:rPr>
                <w:b w:val="0"/>
                <w:bCs/>
                <w:sz w:val="20"/>
              </w:rPr>
            </w:pPr>
          </w:p>
        </w:tc>
      </w:tr>
      <w:tr w:rsidR="00BB53A0" w14:paraId="4FA60B33" w14:textId="0FB30032" w:rsidTr="004E163F">
        <w:trPr>
          <w:cantSplit/>
        </w:trPr>
        <w:tc>
          <w:tcPr>
            <w:tcW w:w="374.35pt" w:type="dxa"/>
            <w:tcBorders>
              <w:start w:val="single" w:sz="4" w:space="0" w:color="000000"/>
              <w:end w:val="single" w:sz="4" w:space="0" w:color="000000"/>
            </w:tcBorders>
            <w:shd w:val="clear" w:color="auto" w:fill="auto"/>
          </w:tcPr>
          <w:p w14:paraId="55EF1283" w14:textId="77777777" w:rsidR="00BB53A0" w:rsidRDefault="00BB53A0">
            <w:pPr>
              <w:pStyle w:val="TableContents"/>
            </w:pPr>
            <w:r>
              <w:rPr>
                <w:vertAlign w:val="superscript"/>
              </w:rPr>
              <w:t>2</w:t>
            </w:r>
            <w:r>
              <w:t> Das Departement führt ein öffentliches Verzeichnis über die zugelassenen und gemeldeten Sicherheitsunternehmen.</w:t>
            </w:r>
          </w:p>
        </w:tc>
        <w:tc>
          <w:tcPr>
            <w:tcW w:w="360.45pt" w:type="dxa"/>
            <w:tcBorders>
              <w:start w:val="single" w:sz="4" w:space="0" w:color="000000"/>
              <w:end w:val="single" w:sz="4" w:space="0" w:color="000000"/>
            </w:tcBorders>
          </w:tcPr>
          <w:p w14:paraId="611B29B2" w14:textId="77777777" w:rsidR="00BB53A0" w:rsidRPr="004E163F" w:rsidRDefault="00BB53A0" w:rsidP="004E163F">
            <w:pPr>
              <w:pStyle w:val="Abschnittstitel"/>
              <w:rPr>
                <w:b w:val="0"/>
                <w:bCs/>
                <w:sz w:val="20"/>
              </w:rPr>
            </w:pPr>
          </w:p>
        </w:tc>
      </w:tr>
      <w:tr w:rsidR="00BB53A0" w14:paraId="3847665D" w14:textId="6A1B7FF5" w:rsidTr="004E163F">
        <w:trPr>
          <w:cantSplit/>
        </w:trPr>
        <w:tc>
          <w:tcPr>
            <w:tcW w:w="374.35pt" w:type="dxa"/>
            <w:tcBorders>
              <w:start w:val="single" w:sz="4" w:space="0" w:color="000000"/>
              <w:end w:val="single" w:sz="4" w:space="0" w:color="000000"/>
            </w:tcBorders>
            <w:shd w:val="clear" w:color="auto" w:fill="auto"/>
          </w:tcPr>
          <w:p w14:paraId="4F70DFD2" w14:textId="77777777" w:rsidR="00BB53A0" w:rsidRDefault="00BB53A0">
            <w:pPr>
              <w:pStyle w:val="TableContents"/>
            </w:pPr>
            <w:r>
              <w:rPr>
                <w:vertAlign w:val="superscript"/>
              </w:rPr>
              <w:t>3</w:t>
            </w:r>
            <w:r>
              <w:t> Das Departement untersucht Beanstandungen betreffend Sicherheitsunternehmen und prüft, ob allfällige Massnahmen erforderlich sind.</w:t>
            </w:r>
          </w:p>
        </w:tc>
        <w:tc>
          <w:tcPr>
            <w:tcW w:w="360.45pt" w:type="dxa"/>
            <w:tcBorders>
              <w:start w:val="single" w:sz="4" w:space="0" w:color="000000"/>
              <w:end w:val="single" w:sz="4" w:space="0" w:color="000000"/>
            </w:tcBorders>
          </w:tcPr>
          <w:p w14:paraId="3C08C23B" w14:textId="77777777" w:rsidR="00BB53A0" w:rsidRPr="004E163F" w:rsidRDefault="00BB53A0" w:rsidP="004E163F">
            <w:pPr>
              <w:pStyle w:val="Abschnittstitel"/>
              <w:rPr>
                <w:b w:val="0"/>
                <w:bCs/>
                <w:sz w:val="20"/>
              </w:rPr>
            </w:pPr>
          </w:p>
        </w:tc>
      </w:tr>
      <w:tr w:rsidR="00BB53A0" w14:paraId="56D6BBE1" w14:textId="37101E50" w:rsidTr="004E163F">
        <w:trPr>
          <w:cantSplit/>
        </w:trPr>
        <w:tc>
          <w:tcPr>
            <w:tcW w:w="374.35pt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val="clear" w:color="auto" w:fill="auto"/>
          </w:tcPr>
          <w:p w14:paraId="6B91E3A2" w14:textId="77777777" w:rsidR="00BB53A0" w:rsidRDefault="00BB53A0">
            <w:pPr>
              <w:pStyle w:val="TableContents"/>
            </w:pPr>
            <w:r>
              <w:rPr>
                <w:b/>
                <w:bCs/>
              </w:rPr>
              <w:t>Art.  9</w:t>
            </w:r>
            <w:r>
              <w:br/>
            </w:r>
            <w:r>
              <w:rPr>
                <w:sz w:val="14"/>
              </w:rPr>
              <w:t>Strafbestimmungen</w:t>
            </w:r>
          </w:p>
        </w:tc>
        <w:tc>
          <w:tcPr>
            <w:tcW w:w="360.45pt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</w:tcPr>
          <w:p w14:paraId="0067A47B" w14:textId="77777777" w:rsidR="00BB53A0" w:rsidRPr="004E163F" w:rsidRDefault="00BB53A0" w:rsidP="004E163F">
            <w:pPr>
              <w:pStyle w:val="Abschnittstitel"/>
              <w:rPr>
                <w:b w:val="0"/>
                <w:bCs/>
                <w:sz w:val="20"/>
              </w:rPr>
            </w:pPr>
          </w:p>
        </w:tc>
      </w:tr>
      <w:tr w:rsidR="00BB53A0" w14:paraId="174B9FC7" w14:textId="231DA5C1" w:rsidTr="004E163F">
        <w:trPr>
          <w:cantSplit/>
        </w:trPr>
        <w:tc>
          <w:tcPr>
            <w:tcW w:w="374.35pt" w:type="dxa"/>
            <w:tcBorders>
              <w:start w:val="single" w:sz="4" w:space="0" w:color="000000"/>
              <w:end w:val="single" w:sz="4" w:space="0" w:color="000000"/>
            </w:tcBorders>
            <w:shd w:val="clear" w:color="auto" w:fill="auto"/>
          </w:tcPr>
          <w:p w14:paraId="233DDCC8" w14:textId="77777777" w:rsidR="00BB53A0" w:rsidRDefault="00BB53A0">
            <w:pPr>
              <w:pStyle w:val="TableContents"/>
            </w:pPr>
            <w:r>
              <w:rPr>
                <w:vertAlign w:val="superscript"/>
              </w:rPr>
              <w:t>1</w:t>
            </w:r>
            <w:r>
              <w:t> Mit Busse wird bestraft, wer:</w:t>
            </w:r>
          </w:p>
        </w:tc>
        <w:tc>
          <w:tcPr>
            <w:tcW w:w="360.45pt" w:type="dxa"/>
            <w:tcBorders>
              <w:start w:val="single" w:sz="4" w:space="0" w:color="000000"/>
              <w:end w:val="single" w:sz="4" w:space="0" w:color="000000"/>
            </w:tcBorders>
          </w:tcPr>
          <w:p w14:paraId="436C90E4" w14:textId="77777777" w:rsidR="00BB53A0" w:rsidRPr="004E163F" w:rsidRDefault="00BB53A0" w:rsidP="004E163F">
            <w:pPr>
              <w:pStyle w:val="Abschnittstitel"/>
              <w:rPr>
                <w:b w:val="0"/>
                <w:bCs/>
                <w:sz w:val="20"/>
              </w:rPr>
            </w:pPr>
          </w:p>
        </w:tc>
      </w:tr>
      <w:tr w:rsidR="00BB53A0" w14:paraId="25EFB8F3" w14:textId="36FF5066" w:rsidTr="004E163F">
        <w:trPr>
          <w:cantSplit/>
        </w:trPr>
        <w:tc>
          <w:tcPr>
            <w:tcW w:w="374.35pt" w:type="dxa"/>
            <w:tcBorders>
              <w:start w:val="single" w:sz="4" w:space="0" w:color="000000"/>
              <w:end w:val="single" w:sz="4" w:space="0" w:color="000000"/>
            </w:tcBorders>
            <w:shd w:val="clear" w:color="auto" w:fill="auto"/>
          </w:tcPr>
          <w:p w14:paraId="0AEC4A6C" w14:textId="77777777" w:rsidR="00BB53A0" w:rsidRDefault="00BB53A0">
            <w:pPr>
              <w:pStyle w:val="TableContents"/>
              <w:ind w:start="7.45pt" w:end="0.15pt" w:hanging="9.45pt"/>
            </w:pPr>
            <w:r>
              <w:t>a) ohne Bewilligung eine bewilligungspflichtige Tätigkeit nach diesem Gesetz und seinen Ausführungsbestimmungen ausübt;</w:t>
            </w:r>
          </w:p>
        </w:tc>
        <w:tc>
          <w:tcPr>
            <w:tcW w:w="360.45pt" w:type="dxa"/>
            <w:tcBorders>
              <w:start w:val="single" w:sz="4" w:space="0" w:color="000000"/>
              <w:end w:val="single" w:sz="4" w:space="0" w:color="000000"/>
            </w:tcBorders>
          </w:tcPr>
          <w:p w14:paraId="7BBC1D29" w14:textId="77777777" w:rsidR="00BB53A0" w:rsidRPr="004E163F" w:rsidRDefault="00BB53A0" w:rsidP="004E163F">
            <w:pPr>
              <w:pStyle w:val="Abschnittstitel"/>
              <w:rPr>
                <w:b w:val="0"/>
                <w:bCs/>
                <w:sz w:val="20"/>
              </w:rPr>
            </w:pPr>
          </w:p>
        </w:tc>
      </w:tr>
      <w:tr w:rsidR="00BB53A0" w14:paraId="09BF1353" w14:textId="7AB7B25D" w:rsidTr="004E163F">
        <w:trPr>
          <w:cantSplit/>
        </w:trPr>
        <w:tc>
          <w:tcPr>
            <w:tcW w:w="374.35pt" w:type="dxa"/>
            <w:tcBorders>
              <w:start w:val="single" w:sz="4" w:space="0" w:color="000000"/>
              <w:end w:val="single" w:sz="4" w:space="0" w:color="000000"/>
            </w:tcBorders>
            <w:shd w:val="clear" w:color="auto" w:fill="auto"/>
          </w:tcPr>
          <w:p w14:paraId="53EB6CF0" w14:textId="77777777" w:rsidR="00BB53A0" w:rsidRDefault="00BB53A0">
            <w:pPr>
              <w:pStyle w:val="TableContents"/>
              <w:ind w:start="7.45pt" w:end="0.15pt" w:hanging="9.45pt"/>
            </w:pPr>
            <w:r>
              <w:t>b) wiederholt oder schwerwiegend gegen dieses Gesetz, gegen seine Ausführungsvorschriften oder gegen Auflagen und Bedingungen in der Betriebsbewilligung verstösst.</w:t>
            </w:r>
          </w:p>
        </w:tc>
        <w:tc>
          <w:tcPr>
            <w:tcW w:w="360.45pt" w:type="dxa"/>
            <w:tcBorders>
              <w:start w:val="single" w:sz="4" w:space="0" w:color="000000"/>
              <w:end w:val="single" w:sz="4" w:space="0" w:color="000000"/>
            </w:tcBorders>
          </w:tcPr>
          <w:p w14:paraId="74429F61" w14:textId="77777777" w:rsidR="00BB53A0" w:rsidRPr="004E163F" w:rsidRDefault="00BB53A0" w:rsidP="004E163F">
            <w:pPr>
              <w:pStyle w:val="Abschnittstitel"/>
              <w:rPr>
                <w:b w:val="0"/>
                <w:bCs/>
                <w:sz w:val="20"/>
              </w:rPr>
            </w:pPr>
          </w:p>
        </w:tc>
      </w:tr>
      <w:tr w:rsidR="00BB53A0" w14:paraId="6EE545C5" w14:textId="3AE94759" w:rsidTr="004E163F">
        <w:trPr>
          <w:cantSplit/>
        </w:trPr>
        <w:tc>
          <w:tcPr>
            <w:tcW w:w="374.35pt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val="clear" w:color="auto" w:fill="auto"/>
          </w:tcPr>
          <w:p w14:paraId="13C7B130" w14:textId="77777777" w:rsidR="00BB53A0" w:rsidRDefault="00BB53A0">
            <w:pPr>
              <w:pStyle w:val="TableContents"/>
            </w:pPr>
            <w:r>
              <w:rPr>
                <w:b/>
                <w:bCs/>
              </w:rPr>
              <w:t>Art.  10</w:t>
            </w:r>
            <w:r>
              <w:br/>
            </w:r>
            <w:r>
              <w:rPr>
                <w:sz w:val="14"/>
              </w:rPr>
              <w:t>Vollzugsrecht</w:t>
            </w:r>
          </w:p>
        </w:tc>
        <w:tc>
          <w:tcPr>
            <w:tcW w:w="360.45pt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</w:tcPr>
          <w:p w14:paraId="2262E598" w14:textId="77777777" w:rsidR="00BB53A0" w:rsidRPr="004E163F" w:rsidRDefault="00BB53A0" w:rsidP="004E163F">
            <w:pPr>
              <w:pStyle w:val="Abschnittstitel"/>
              <w:rPr>
                <w:b w:val="0"/>
                <w:bCs/>
                <w:sz w:val="20"/>
              </w:rPr>
            </w:pPr>
          </w:p>
        </w:tc>
      </w:tr>
      <w:tr w:rsidR="00BB53A0" w14:paraId="53F9C727" w14:textId="470EBDE7" w:rsidTr="004E163F">
        <w:trPr>
          <w:cantSplit/>
        </w:trPr>
        <w:tc>
          <w:tcPr>
            <w:tcW w:w="374.35pt" w:type="dxa"/>
            <w:tcBorders>
              <w:start w:val="single" w:sz="4" w:space="0" w:color="000000"/>
              <w:end w:val="single" w:sz="4" w:space="0" w:color="000000"/>
            </w:tcBorders>
            <w:shd w:val="clear" w:color="auto" w:fill="auto"/>
          </w:tcPr>
          <w:p w14:paraId="178E9513" w14:textId="77777777" w:rsidR="00BB53A0" w:rsidRDefault="00BB53A0">
            <w:pPr>
              <w:pStyle w:val="TableContents"/>
            </w:pPr>
            <w:r>
              <w:rPr>
                <w:vertAlign w:val="superscript"/>
              </w:rPr>
              <w:t>1</w:t>
            </w:r>
            <w:r>
              <w:t> Der Regierungsrat erlässt die erforderlichen Ausführungsbestimmungen.</w:t>
            </w:r>
          </w:p>
        </w:tc>
        <w:tc>
          <w:tcPr>
            <w:tcW w:w="360.45pt" w:type="dxa"/>
            <w:tcBorders>
              <w:start w:val="single" w:sz="4" w:space="0" w:color="000000"/>
              <w:end w:val="single" w:sz="4" w:space="0" w:color="000000"/>
            </w:tcBorders>
          </w:tcPr>
          <w:p w14:paraId="1B981DEA" w14:textId="77777777" w:rsidR="00BB53A0" w:rsidRPr="004E163F" w:rsidRDefault="00BB53A0" w:rsidP="004E163F">
            <w:pPr>
              <w:pStyle w:val="Abschnittstitel"/>
              <w:rPr>
                <w:b w:val="0"/>
                <w:bCs/>
                <w:sz w:val="20"/>
              </w:rPr>
            </w:pPr>
          </w:p>
        </w:tc>
      </w:tr>
      <w:tr w:rsidR="00BB53A0" w14:paraId="6B002C3E" w14:textId="35C04910" w:rsidTr="004E163F">
        <w:trPr>
          <w:cantSplit/>
        </w:trPr>
        <w:tc>
          <w:tcPr>
            <w:tcW w:w="374.35pt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val="clear" w:color="auto" w:fill="auto"/>
          </w:tcPr>
          <w:p w14:paraId="08DB956D" w14:textId="77777777" w:rsidR="00BB53A0" w:rsidRDefault="00BB53A0">
            <w:pPr>
              <w:pStyle w:val="TableContents"/>
            </w:pPr>
            <w:r>
              <w:rPr>
                <w:b/>
                <w:bCs/>
              </w:rPr>
              <w:t>Art.  11</w:t>
            </w:r>
            <w:r>
              <w:br/>
            </w:r>
            <w:r>
              <w:rPr>
                <w:sz w:val="14"/>
              </w:rPr>
              <w:t>Übergangsbestimmung</w:t>
            </w:r>
          </w:p>
        </w:tc>
        <w:tc>
          <w:tcPr>
            <w:tcW w:w="360.45pt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</w:tcPr>
          <w:p w14:paraId="2CBFC75A" w14:textId="77777777" w:rsidR="00BB53A0" w:rsidRPr="004E163F" w:rsidRDefault="00BB53A0" w:rsidP="004E163F">
            <w:pPr>
              <w:pStyle w:val="Abschnittstitel"/>
              <w:rPr>
                <w:b w:val="0"/>
                <w:bCs/>
                <w:sz w:val="20"/>
              </w:rPr>
            </w:pPr>
          </w:p>
        </w:tc>
      </w:tr>
      <w:tr w:rsidR="004E163F" w14:paraId="7F5DDBB8" w14:textId="544F87AF" w:rsidTr="004E163F">
        <w:trPr>
          <w:cantSplit/>
        </w:trPr>
        <w:tc>
          <w:tcPr>
            <w:tcW w:w="374.35pt" w:type="dxa"/>
            <w:tcBorders>
              <w:start w:val="single" w:sz="4" w:space="0" w:color="000000"/>
              <w:end w:val="single" w:sz="4" w:space="0" w:color="000000"/>
            </w:tcBorders>
            <w:shd w:val="clear" w:color="auto" w:fill="auto"/>
          </w:tcPr>
          <w:p w14:paraId="392C9BB2" w14:textId="77777777" w:rsidR="004E163F" w:rsidRDefault="004E163F" w:rsidP="004E163F">
            <w:pPr>
              <w:pStyle w:val="TableContents"/>
            </w:pPr>
            <w:r>
              <w:rPr>
                <w:vertAlign w:val="superscript"/>
              </w:rPr>
              <w:t>1</w:t>
            </w:r>
            <w:r>
              <w:t> Altrechtliche Bewilligungen für private Sicherheitsdienste verlieren zwei Jahre nach Inkrafttreten dieses Gesetzes ihre Gültigkeit.</w:t>
            </w:r>
          </w:p>
        </w:tc>
        <w:tc>
          <w:tcPr>
            <w:tcW w:w="360.45pt" w:type="dxa"/>
            <w:tcBorders>
              <w:start w:val="single" w:sz="4" w:space="0" w:color="000000"/>
              <w:end w:val="single" w:sz="4" w:space="0" w:color="000000"/>
            </w:tcBorders>
          </w:tcPr>
          <w:p w14:paraId="0A152310" w14:textId="77777777" w:rsidR="004E163F" w:rsidRPr="004E163F" w:rsidRDefault="004E163F" w:rsidP="004E163F">
            <w:pPr>
              <w:pStyle w:val="Abschnittstitel"/>
              <w:rPr>
                <w:b w:val="0"/>
                <w:bCs/>
              </w:rPr>
            </w:pPr>
          </w:p>
        </w:tc>
      </w:tr>
      <w:tr w:rsidR="004E163F" w14:paraId="20FB38F7" w14:textId="67EED229" w:rsidTr="004E163F">
        <w:tc>
          <w:tcPr>
            <w:tcW w:w="374.35pt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val="clear" w:color="auto" w:fill="FFFFFF"/>
          </w:tcPr>
          <w:p w14:paraId="2FEC8D73" w14:textId="77777777" w:rsidR="004E163F" w:rsidRDefault="004E163F" w:rsidP="004E163F">
            <w:pPr>
              <w:pStyle w:val="Abschnittstitel"/>
            </w:pPr>
            <w:r>
              <w:lastRenderedPageBreak/>
              <w:t>II.</w:t>
            </w:r>
          </w:p>
        </w:tc>
        <w:tc>
          <w:tcPr>
            <w:tcW w:w="360.45pt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val="clear" w:color="auto" w:fill="FFFFFF"/>
          </w:tcPr>
          <w:p w14:paraId="50015552" w14:textId="77777777" w:rsidR="004E163F" w:rsidRPr="004E163F" w:rsidRDefault="004E163F" w:rsidP="004E163F">
            <w:pPr>
              <w:pStyle w:val="Abschnittstitel"/>
              <w:rPr>
                <w:b w:val="0"/>
                <w:bCs/>
                <w:sz w:val="20"/>
              </w:rPr>
            </w:pPr>
          </w:p>
        </w:tc>
      </w:tr>
      <w:tr w:rsidR="004E163F" w14:paraId="214DEE0D" w14:textId="5E33103E" w:rsidTr="004E163F">
        <w:tc>
          <w:tcPr>
            <w:tcW w:w="374.35pt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val="clear" w:color="auto" w:fill="FFFFFF"/>
          </w:tcPr>
          <w:p w14:paraId="04946288" w14:textId="77777777" w:rsidR="004E163F" w:rsidRDefault="004E163F" w:rsidP="004E163F">
            <w:pPr>
              <w:keepNext/>
            </w:pPr>
            <w:r>
              <w:rPr>
                <w:b/>
              </w:rPr>
              <w:t>1.</w:t>
            </w:r>
          </w:p>
          <w:p w14:paraId="4B94AA16" w14:textId="77777777" w:rsidR="004E163F" w:rsidRDefault="004E163F" w:rsidP="004E163F">
            <w:pPr>
              <w:pStyle w:val="Nebenzitat"/>
            </w:pPr>
            <w:r>
              <w:t xml:space="preserve">Der Erlass «Gesetz über den Justizvollzug (JVG; bGS </w:t>
            </w:r>
            <w:hyperlink r:id="rId6" w:history="1">
              <w:r>
                <w:rPr>
                  <w:rStyle w:val="Hyperlink"/>
                </w:rPr>
                <w:t>341.1</w:t>
              </w:r>
            </w:hyperlink>
            <w:r>
              <w:t>) vom 22. September 2014 (Stand 1. Januar 2015)» wird wie folgt geändert:</w:t>
            </w:r>
          </w:p>
        </w:tc>
        <w:tc>
          <w:tcPr>
            <w:tcW w:w="360.45pt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val="clear" w:color="auto" w:fill="FFFFFF"/>
          </w:tcPr>
          <w:p w14:paraId="6802F21D" w14:textId="77777777" w:rsidR="004E163F" w:rsidRPr="004E163F" w:rsidRDefault="004E163F" w:rsidP="004E163F">
            <w:pPr>
              <w:pStyle w:val="Abschnittstitel"/>
              <w:rPr>
                <w:b w:val="0"/>
                <w:bCs/>
                <w:sz w:val="20"/>
              </w:rPr>
            </w:pPr>
          </w:p>
        </w:tc>
      </w:tr>
      <w:tr w:rsidR="004E163F" w14:paraId="7C1E2B96" w14:textId="540F2956" w:rsidTr="004E163F">
        <w:trPr>
          <w:cantSplit/>
        </w:trPr>
        <w:tc>
          <w:tcPr>
            <w:tcW w:w="374.35pt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val="clear" w:color="auto" w:fill="auto"/>
          </w:tcPr>
          <w:p w14:paraId="61E72909" w14:textId="77777777" w:rsidR="004E163F" w:rsidRDefault="004E163F" w:rsidP="004E163F">
            <w:pPr>
              <w:pStyle w:val="TableContents"/>
            </w:pPr>
            <w:r>
              <w:rPr>
                <w:b/>
                <w:bCs/>
              </w:rPr>
              <w:t>Art.  18a</w:t>
            </w:r>
            <w:r>
              <w:br/>
            </w:r>
            <w:r>
              <w:rPr>
                <w:sz w:val="14"/>
              </w:rPr>
              <w:t>Externes Fachpersonal</w:t>
            </w:r>
          </w:p>
        </w:tc>
        <w:tc>
          <w:tcPr>
            <w:tcW w:w="360.45pt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</w:tcPr>
          <w:p w14:paraId="64B1AA2C" w14:textId="77777777" w:rsidR="004E163F" w:rsidRPr="004E163F" w:rsidRDefault="004E163F" w:rsidP="004E163F">
            <w:pPr>
              <w:pStyle w:val="Abschnittstitel"/>
              <w:rPr>
                <w:b w:val="0"/>
                <w:bCs/>
                <w:sz w:val="20"/>
              </w:rPr>
            </w:pPr>
          </w:p>
        </w:tc>
      </w:tr>
      <w:tr w:rsidR="004E163F" w14:paraId="4E34C89B" w14:textId="0EDA4356" w:rsidTr="004E163F">
        <w:trPr>
          <w:cantSplit/>
        </w:trPr>
        <w:tc>
          <w:tcPr>
            <w:tcW w:w="374.35pt" w:type="dxa"/>
            <w:tcBorders>
              <w:start w:val="single" w:sz="4" w:space="0" w:color="000000"/>
              <w:end w:val="single" w:sz="4" w:space="0" w:color="000000"/>
            </w:tcBorders>
            <w:shd w:val="clear" w:color="auto" w:fill="auto"/>
          </w:tcPr>
          <w:p w14:paraId="09A9B296" w14:textId="77777777" w:rsidR="004E163F" w:rsidRDefault="004E163F" w:rsidP="004E163F">
            <w:pPr>
              <w:pStyle w:val="TableContents"/>
            </w:pPr>
            <w:r>
              <w:rPr>
                <w:vertAlign w:val="superscript"/>
              </w:rPr>
              <w:t>1</w:t>
            </w:r>
            <w:r>
              <w:t> Die Anstaltsleitung kann für die Erfüllung einzelner Aufgaben in den Bereichen Betreuung, Sicherheit und Gesundheit externes Fachpersonal beiziehen. Der Beizug bedarf der Bewilligung des zuständigen Departements.</w:t>
            </w:r>
          </w:p>
        </w:tc>
        <w:tc>
          <w:tcPr>
            <w:tcW w:w="360.45pt" w:type="dxa"/>
            <w:tcBorders>
              <w:start w:val="single" w:sz="4" w:space="0" w:color="000000"/>
              <w:end w:val="single" w:sz="4" w:space="0" w:color="000000"/>
            </w:tcBorders>
          </w:tcPr>
          <w:p w14:paraId="6655FC8D" w14:textId="77777777" w:rsidR="004E163F" w:rsidRPr="004E163F" w:rsidRDefault="004E163F" w:rsidP="004E163F">
            <w:pPr>
              <w:pStyle w:val="Abschnittstitel"/>
              <w:rPr>
                <w:b w:val="0"/>
                <w:bCs/>
                <w:sz w:val="20"/>
              </w:rPr>
            </w:pPr>
          </w:p>
        </w:tc>
      </w:tr>
      <w:tr w:rsidR="004E163F" w14:paraId="233AF9E1" w14:textId="0BC6A3EA" w:rsidTr="004E163F">
        <w:trPr>
          <w:cantSplit/>
        </w:trPr>
        <w:tc>
          <w:tcPr>
            <w:tcW w:w="374.35pt" w:type="dxa"/>
            <w:tcBorders>
              <w:start w:val="single" w:sz="4" w:space="0" w:color="000000"/>
              <w:end w:val="single" w:sz="4" w:space="0" w:color="000000"/>
            </w:tcBorders>
            <w:shd w:val="clear" w:color="auto" w:fill="auto"/>
          </w:tcPr>
          <w:p w14:paraId="6C696B01" w14:textId="77777777" w:rsidR="004E163F" w:rsidRDefault="004E163F" w:rsidP="004E163F">
            <w:pPr>
              <w:pStyle w:val="TableContents"/>
            </w:pPr>
            <w:r>
              <w:rPr>
                <w:vertAlign w:val="superscript"/>
              </w:rPr>
              <w:t>2</w:t>
            </w:r>
            <w:r>
              <w:t> Die Anstaltsleitung legt Rechte und Pflichten des externen Fachpersonals im Leistungsauftrag fest. Sie bestimmt insbesondere, ob externes Fachpersonal im Rahmen der gesetzlichen Vorgaben zur Anwendung von unmittelbarem Zwang befugt ist.</w:t>
            </w:r>
          </w:p>
        </w:tc>
        <w:tc>
          <w:tcPr>
            <w:tcW w:w="360.45pt" w:type="dxa"/>
            <w:tcBorders>
              <w:start w:val="single" w:sz="4" w:space="0" w:color="000000"/>
              <w:end w:val="single" w:sz="4" w:space="0" w:color="000000"/>
            </w:tcBorders>
          </w:tcPr>
          <w:p w14:paraId="5E8AF0B1" w14:textId="77777777" w:rsidR="004E163F" w:rsidRPr="004E163F" w:rsidRDefault="004E163F" w:rsidP="004E163F">
            <w:pPr>
              <w:pStyle w:val="Abschnittstitel"/>
              <w:rPr>
                <w:b w:val="0"/>
                <w:bCs/>
                <w:sz w:val="20"/>
              </w:rPr>
            </w:pPr>
          </w:p>
        </w:tc>
      </w:tr>
      <w:tr w:rsidR="004E163F" w14:paraId="70F629B0" w14:textId="1340A858" w:rsidTr="004E163F">
        <w:trPr>
          <w:cantSplit/>
        </w:trPr>
        <w:tc>
          <w:tcPr>
            <w:tcW w:w="374.35pt" w:type="dxa"/>
            <w:tcBorders>
              <w:start w:val="single" w:sz="4" w:space="0" w:color="000000"/>
              <w:end w:val="single" w:sz="4" w:space="0" w:color="000000"/>
            </w:tcBorders>
            <w:shd w:val="clear" w:color="auto" w:fill="auto"/>
          </w:tcPr>
          <w:p w14:paraId="5B9151A6" w14:textId="77777777" w:rsidR="004E163F" w:rsidRDefault="004E163F" w:rsidP="004E163F">
            <w:pPr>
              <w:pStyle w:val="TableContents"/>
            </w:pPr>
            <w:r>
              <w:rPr>
                <w:vertAlign w:val="superscript"/>
              </w:rPr>
              <w:t>3</w:t>
            </w:r>
            <w:r>
              <w:t> Der Kanton haftet für Schaden, den externes Fachpersonal im Rahmen seines Leistungsauftrags widerrechtlich verursacht. Der Rückgriff auf Auftragnehmer bleibt vorbehalten.</w:t>
            </w:r>
          </w:p>
        </w:tc>
        <w:tc>
          <w:tcPr>
            <w:tcW w:w="360.45pt" w:type="dxa"/>
            <w:tcBorders>
              <w:start w:val="single" w:sz="4" w:space="0" w:color="000000"/>
              <w:end w:val="single" w:sz="4" w:space="0" w:color="000000"/>
            </w:tcBorders>
          </w:tcPr>
          <w:p w14:paraId="3286FCFB" w14:textId="77777777" w:rsidR="004E163F" w:rsidRPr="004E163F" w:rsidRDefault="004E163F" w:rsidP="004E163F">
            <w:pPr>
              <w:pStyle w:val="Abschnittstitel"/>
              <w:rPr>
                <w:b w:val="0"/>
                <w:bCs/>
                <w:sz w:val="20"/>
              </w:rPr>
            </w:pPr>
          </w:p>
        </w:tc>
      </w:tr>
      <w:tr w:rsidR="004E163F" w14:paraId="3386C174" w14:textId="7FA3E7D2" w:rsidTr="004E163F">
        <w:tc>
          <w:tcPr>
            <w:tcW w:w="374.35pt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val="clear" w:color="auto" w:fill="FFFFFF"/>
          </w:tcPr>
          <w:p w14:paraId="54F4AA35" w14:textId="77777777" w:rsidR="004E163F" w:rsidRDefault="004E163F" w:rsidP="004E163F">
            <w:pPr>
              <w:keepNext/>
            </w:pPr>
            <w:r>
              <w:rPr>
                <w:b/>
              </w:rPr>
              <w:t>2.</w:t>
            </w:r>
          </w:p>
          <w:p w14:paraId="49328E37" w14:textId="77777777" w:rsidR="004E163F" w:rsidRDefault="004E163F" w:rsidP="004E163F">
            <w:pPr>
              <w:pStyle w:val="Nebenzitat"/>
            </w:pPr>
            <w:r>
              <w:t xml:space="preserve">Der Erlass «Polizeigesetz (bGS </w:t>
            </w:r>
            <w:hyperlink r:id="rId7" w:history="1">
              <w:r>
                <w:rPr>
                  <w:rStyle w:val="Hyperlink"/>
                </w:rPr>
                <w:t>521.1</w:t>
              </w:r>
            </w:hyperlink>
            <w:r>
              <w:t>) vom 13. Mai 2002 (Stand 1. Januar 2016)» wird wie folgt geändert:</w:t>
            </w:r>
          </w:p>
        </w:tc>
        <w:tc>
          <w:tcPr>
            <w:tcW w:w="360.45pt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val="clear" w:color="auto" w:fill="FFFFFF"/>
          </w:tcPr>
          <w:p w14:paraId="4E015DCC" w14:textId="77777777" w:rsidR="004E163F" w:rsidRPr="004E163F" w:rsidRDefault="004E163F" w:rsidP="004E163F">
            <w:pPr>
              <w:pStyle w:val="Abschnittstitel"/>
              <w:rPr>
                <w:b w:val="0"/>
                <w:bCs/>
                <w:sz w:val="20"/>
              </w:rPr>
            </w:pPr>
          </w:p>
        </w:tc>
      </w:tr>
      <w:tr w:rsidR="004E163F" w14:paraId="0BCAC5D4" w14:textId="2578345A" w:rsidTr="004E163F">
        <w:trPr>
          <w:cantSplit/>
        </w:trPr>
        <w:tc>
          <w:tcPr>
            <w:tcW w:w="374.35pt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val="clear" w:color="auto" w:fill="auto"/>
          </w:tcPr>
          <w:p w14:paraId="5EA5701C" w14:textId="77777777" w:rsidR="004E163F" w:rsidRDefault="004E163F" w:rsidP="004E163F">
            <w:pPr>
              <w:pStyle w:val="TableContents"/>
            </w:pPr>
            <w:r>
              <w:rPr>
                <w:b/>
                <w:bCs/>
              </w:rPr>
              <w:t>Art.  44</w:t>
            </w:r>
            <w:r>
              <w:t> </w:t>
            </w:r>
            <w:r>
              <w:rPr>
                <w:i/>
                <w:iCs/>
              </w:rPr>
              <w:t>Aufgehoben.</w:t>
            </w:r>
          </w:p>
        </w:tc>
        <w:tc>
          <w:tcPr>
            <w:tcW w:w="360.45pt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</w:tcPr>
          <w:p w14:paraId="0F7D20FD" w14:textId="77777777" w:rsidR="004E163F" w:rsidRPr="004E163F" w:rsidRDefault="004E163F" w:rsidP="004E163F">
            <w:pPr>
              <w:pStyle w:val="Abschnittstitel"/>
              <w:rPr>
                <w:b w:val="0"/>
                <w:bCs/>
                <w:sz w:val="20"/>
              </w:rPr>
            </w:pPr>
          </w:p>
        </w:tc>
      </w:tr>
      <w:tr w:rsidR="004E163F" w14:paraId="3E8B4A39" w14:textId="4E67378A" w:rsidTr="004E163F">
        <w:trPr>
          <w:cantSplit/>
        </w:trPr>
        <w:tc>
          <w:tcPr>
            <w:tcW w:w="374.35pt" w:type="dxa"/>
            <w:tcBorders>
              <w:start w:val="single" w:sz="4" w:space="0" w:color="000000"/>
              <w:end w:val="single" w:sz="4" w:space="0" w:color="000000"/>
            </w:tcBorders>
            <w:shd w:val="clear" w:color="auto" w:fill="auto"/>
          </w:tcPr>
          <w:p w14:paraId="081591E9" w14:textId="77777777" w:rsidR="004E163F" w:rsidRDefault="004E163F" w:rsidP="004E163F">
            <w:pPr>
              <w:pStyle w:val="TableContents"/>
            </w:pPr>
          </w:p>
        </w:tc>
        <w:tc>
          <w:tcPr>
            <w:tcW w:w="360.45pt" w:type="dxa"/>
            <w:tcBorders>
              <w:start w:val="single" w:sz="4" w:space="0" w:color="000000"/>
              <w:end w:val="single" w:sz="4" w:space="0" w:color="000000"/>
            </w:tcBorders>
          </w:tcPr>
          <w:p w14:paraId="68CA9AB9" w14:textId="77777777" w:rsidR="004E163F" w:rsidRPr="004E163F" w:rsidRDefault="004E163F" w:rsidP="004E163F">
            <w:pPr>
              <w:pStyle w:val="Abschnittstitel"/>
              <w:rPr>
                <w:b w:val="0"/>
                <w:bCs/>
                <w:sz w:val="20"/>
              </w:rPr>
            </w:pPr>
          </w:p>
        </w:tc>
      </w:tr>
      <w:tr w:rsidR="004E163F" w14:paraId="188F28C7" w14:textId="3F9E9322" w:rsidTr="004E163F">
        <w:trPr>
          <w:cantSplit/>
        </w:trPr>
        <w:tc>
          <w:tcPr>
            <w:tcW w:w="374.35pt" w:type="dxa"/>
            <w:tcBorders>
              <w:start w:val="single" w:sz="4" w:space="0" w:color="000000"/>
              <w:end w:val="single" w:sz="4" w:space="0" w:color="000000"/>
            </w:tcBorders>
            <w:shd w:val="clear" w:color="auto" w:fill="auto"/>
          </w:tcPr>
          <w:p w14:paraId="437C7487" w14:textId="77777777" w:rsidR="004E163F" w:rsidRDefault="004E163F" w:rsidP="004E163F">
            <w:pPr>
              <w:pStyle w:val="TableContents"/>
            </w:pPr>
          </w:p>
        </w:tc>
        <w:tc>
          <w:tcPr>
            <w:tcW w:w="360.45pt" w:type="dxa"/>
            <w:tcBorders>
              <w:start w:val="single" w:sz="4" w:space="0" w:color="000000"/>
              <w:end w:val="single" w:sz="4" w:space="0" w:color="000000"/>
            </w:tcBorders>
          </w:tcPr>
          <w:p w14:paraId="417F56B8" w14:textId="77777777" w:rsidR="004E163F" w:rsidRPr="004E163F" w:rsidRDefault="004E163F" w:rsidP="004E163F">
            <w:pPr>
              <w:pStyle w:val="Abschnittstitel"/>
              <w:rPr>
                <w:b w:val="0"/>
                <w:bCs/>
                <w:sz w:val="20"/>
              </w:rPr>
            </w:pPr>
          </w:p>
        </w:tc>
      </w:tr>
      <w:tr w:rsidR="004E163F" w14:paraId="52ADD5B1" w14:textId="4D2EA2BD" w:rsidTr="004E163F">
        <w:trPr>
          <w:cantSplit/>
        </w:trPr>
        <w:tc>
          <w:tcPr>
            <w:tcW w:w="374.35pt" w:type="dxa"/>
            <w:tcBorders>
              <w:start w:val="single" w:sz="4" w:space="0" w:color="000000"/>
              <w:end w:val="single" w:sz="4" w:space="0" w:color="000000"/>
            </w:tcBorders>
            <w:shd w:val="clear" w:color="auto" w:fill="auto"/>
          </w:tcPr>
          <w:p w14:paraId="1A79EE0B" w14:textId="77777777" w:rsidR="004E163F" w:rsidRDefault="004E163F" w:rsidP="004E163F">
            <w:pPr>
              <w:pStyle w:val="TableContents"/>
            </w:pPr>
          </w:p>
        </w:tc>
        <w:tc>
          <w:tcPr>
            <w:tcW w:w="360.45pt" w:type="dxa"/>
            <w:tcBorders>
              <w:start w:val="single" w:sz="4" w:space="0" w:color="000000"/>
              <w:end w:val="single" w:sz="4" w:space="0" w:color="000000"/>
            </w:tcBorders>
          </w:tcPr>
          <w:p w14:paraId="11261AF5" w14:textId="77777777" w:rsidR="004E163F" w:rsidRPr="004E163F" w:rsidRDefault="004E163F" w:rsidP="004E163F">
            <w:pPr>
              <w:pStyle w:val="Abschnittstitel"/>
              <w:rPr>
                <w:b w:val="0"/>
                <w:bCs/>
                <w:sz w:val="20"/>
              </w:rPr>
            </w:pPr>
          </w:p>
        </w:tc>
      </w:tr>
      <w:tr w:rsidR="004E163F" w14:paraId="7C21D1CA" w14:textId="7DE4EADD" w:rsidTr="004E163F">
        <w:trPr>
          <w:cantSplit/>
        </w:trPr>
        <w:tc>
          <w:tcPr>
            <w:tcW w:w="374.35pt" w:type="dxa"/>
            <w:tcBorders>
              <w:start w:val="single" w:sz="4" w:space="0" w:color="000000"/>
              <w:end w:val="single" w:sz="4" w:space="0" w:color="000000"/>
            </w:tcBorders>
            <w:shd w:val="clear" w:color="auto" w:fill="auto"/>
          </w:tcPr>
          <w:p w14:paraId="7B941CCD" w14:textId="77777777" w:rsidR="004E163F" w:rsidRDefault="004E163F" w:rsidP="004E163F">
            <w:pPr>
              <w:pStyle w:val="TableContents"/>
              <w:ind w:start="7.45pt" w:end="0.15pt" w:hanging="9.45pt"/>
            </w:pPr>
          </w:p>
        </w:tc>
        <w:tc>
          <w:tcPr>
            <w:tcW w:w="360.45pt" w:type="dxa"/>
            <w:tcBorders>
              <w:start w:val="single" w:sz="4" w:space="0" w:color="000000"/>
              <w:end w:val="single" w:sz="4" w:space="0" w:color="000000"/>
            </w:tcBorders>
          </w:tcPr>
          <w:p w14:paraId="52131386" w14:textId="77777777" w:rsidR="004E163F" w:rsidRPr="004E163F" w:rsidRDefault="004E163F" w:rsidP="004E163F">
            <w:pPr>
              <w:pStyle w:val="Abschnittstitel"/>
              <w:rPr>
                <w:b w:val="0"/>
                <w:bCs/>
                <w:sz w:val="20"/>
              </w:rPr>
            </w:pPr>
          </w:p>
        </w:tc>
      </w:tr>
      <w:tr w:rsidR="004E163F" w14:paraId="033F31A6" w14:textId="40E0E39B" w:rsidTr="004E163F">
        <w:trPr>
          <w:cantSplit/>
        </w:trPr>
        <w:tc>
          <w:tcPr>
            <w:tcW w:w="374.35pt" w:type="dxa"/>
            <w:tcBorders>
              <w:start w:val="single" w:sz="4" w:space="0" w:color="000000"/>
              <w:end w:val="single" w:sz="4" w:space="0" w:color="000000"/>
            </w:tcBorders>
            <w:shd w:val="clear" w:color="auto" w:fill="auto"/>
          </w:tcPr>
          <w:p w14:paraId="430A7534" w14:textId="77777777" w:rsidR="004E163F" w:rsidRDefault="004E163F" w:rsidP="004E163F">
            <w:pPr>
              <w:pStyle w:val="TableContents"/>
              <w:ind w:start="7.45pt" w:end="0.15pt" w:hanging="9.45pt"/>
            </w:pPr>
          </w:p>
        </w:tc>
        <w:tc>
          <w:tcPr>
            <w:tcW w:w="360.45pt" w:type="dxa"/>
            <w:tcBorders>
              <w:start w:val="single" w:sz="4" w:space="0" w:color="000000"/>
              <w:end w:val="single" w:sz="4" w:space="0" w:color="000000"/>
            </w:tcBorders>
          </w:tcPr>
          <w:p w14:paraId="0E8888AE" w14:textId="77777777" w:rsidR="004E163F" w:rsidRPr="004E163F" w:rsidRDefault="004E163F" w:rsidP="004E163F">
            <w:pPr>
              <w:pStyle w:val="Abschnittstitel"/>
              <w:rPr>
                <w:b w:val="0"/>
                <w:bCs/>
                <w:sz w:val="20"/>
              </w:rPr>
            </w:pPr>
          </w:p>
        </w:tc>
      </w:tr>
      <w:tr w:rsidR="004E163F" w14:paraId="2569F77F" w14:textId="26F026BF" w:rsidTr="004E163F">
        <w:trPr>
          <w:cantSplit/>
        </w:trPr>
        <w:tc>
          <w:tcPr>
            <w:tcW w:w="374.35pt" w:type="dxa"/>
            <w:tcBorders>
              <w:start w:val="single" w:sz="4" w:space="0" w:color="000000"/>
              <w:end w:val="single" w:sz="4" w:space="0" w:color="000000"/>
            </w:tcBorders>
            <w:shd w:val="clear" w:color="auto" w:fill="auto"/>
          </w:tcPr>
          <w:p w14:paraId="4C850051" w14:textId="77777777" w:rsidR="004E163F" w:rsidRDefault="004E163F" w:rsidP="004E163F">
            <w:pPr>
              <w:pStyle w:val="TableContents"/>
            </w:pPr>
          </w:p>
        </w:tc>
        <w:tc>
          <w:tcPr>
            <w:tcW w:w="360.45pt" w:type="dxa"/>
            <w:tcBorders>
              <w:start w:val="single" w:sz="4" w:space="0" w:color="000000"/>
              <w:end w:val="single" w:sz="4" w:space="0" w:color="000000"/>
            </w:tcBorders>
          </w:tcPr>
          <w:p w14:paraId="660B3551" w14:textId="77777777" w:rsidR="004E163F" w:rsidRPr="004E163F" w:rsidRDefault="004E163F" w:rsidP="004E163F">
            <w:pPr>
              <w:pStyle w:val="Abschnittstitel"/>
              <w:rPr>
                <w:b w:val="0"/>
                <w:bCs/>
                <w:sz w:val="20"/>
              </w:rPr>
            </w:pPr>
          </w:p>
        </w:tc>
      </w:tr>
      <w:tr w:rsidR="004E163F" w14:paraId="50342E51" w14:textId="57094CA6" w:rsidTr="004E163F">
        <w:tc>
          <w:tcPr>
            <w:tcW w:w="374.35pt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val="clear" w:color="auto" w:fill="FFFFFF"/>
          </w:tcPr>
          <w:p w14:paraId="1495C1B0" w14:textId="77777777" w:rsidR="004E163F" w:rsidRDefault="004E163F" w:rsidP="004E163F">
            <w:pPr>
              <w:pStyle w:val="Abschnittstitel"/>
            </w:pPr>
            <w:r>
              <w:t>III.</w:t>
            </w:r>
          </w:p>
        </w:tc>
        <w:tc>
          <w:tcPr>
            <w:tcW w:w="360.45pt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val="clear" w:color="auto" w:fill="FFFFFF"/>
          </w:tcPr>
          <w:p w14:paraId="1ACE6F8C" w14:textId="77777777" w:rsidR="004E163F" w:rsidRPr="004E163F" w:rsidRDefault="004E163F" w:rsidP="004E163F">
            <w:pPr>
              <w:pStyle w:val="Abschnittstitel"/>
              <w:rPr>
                <w:b w:val="0"/>
                <w:bCs/>
                <w:sz w:val="20"/>
              </w:rPr>
            </w:pPr>
          </w:p>
        </w:tc>
      </w:tr>
      <w:tr w:rsidR="004E163F" w14:paraId="300A3812" w14:textId="7C9A0F45" w:rsidTr="004E163F">
        <w:tc>
          <w:tcPr>
            <w:tcW w:w="374.35pt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val="clear" w:color="auto" w:fill="FFFFFF"/>
          </w:tcPr>
          <w:p w14:paraId="77EF3D29" w14:textId="311C0D46" w:rsidR="004E163F" w:rsidRDefault="004E163F" w:rsidP="004E163F">
            <w:pPr>
              <w:pStyle w:val="Nebenzitat"/>
            </w:pPr>
            <w:r>
              <w:t>Der Erlass «Verordnung über die privaten polizeiähnlichen Tätigkeiten (bGS </w:t>
            </w:r>
            <w:hyperlink r:id="rId8" w:history="1">
              <w:r>
                <w:rPr>
                  <w:rStyle w:val="Hyperlink"/>
                </w:rPr>
                <w:t>521.14</w:t>
              </w:r>
            </w:hyperlink>
            <w:r>
              <w:t>) vom 8. Juni 2004 (Stand 1. Juli 2004)» wird aufgehoben.</w:t>
            </w:r>
          </w:p>
        </w:tc>
        <w:tc>
          <w:tcPr>
            <w:tcW w:w="360.45pt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val="clear" w:color="auto" w:fill="FFFFFF"/>
          </w:tcPr>
          <w:p w14:paraId="3D48B9DC" w14:textId="77777777" w:rsidR="004E163F" w:rsidRPr="004E163F" w:rsidRDefault="004E163F" w:rsidP="004E163F">
            <w:pPr>
              <w:pStyle w:val="Abschnittstitel"/>
              <w:rPr>
                <w:b w:val="0"/>
                <w:bCs/>
                <w:sz w:val="20"/>
              </w:rPr>
            </w:pPr>
          </w:p>
        </w:tc>
      </w:tr>
      <w:tr w:rsidR="004E163F" w14:paraId="02A1985F" w14:textId="2A0F0710" w:rsidTr="004E163F">
        <w:tc>
          <w:tcPr>
            <w:tcW w:w="374.35pt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val="clear" w:color="auto" w:fill="FFFFFF"/>
          </w:tcPr>
          <w:p w14:paraId="46609785" w14:textId="77777777" w:rsidR="004E163F" w:rsidRDefault="004E163F" w:rsidP="004E163F">
            <w:pPr>
              <w:pStyle w:val="Abschnittstitel"/>
            </w:pPr>
            <w:r>
              <w:t>IV.</w:t>
            </w:r>
          </w:p>
        </w:tc>
        <w:tc>
          <w:tcPr>
            <w:tcW w:w="360.45pt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val="clear" w:color="auto" w:fill="FFFFFF"/>
          </w:tcPr>
          <w:p w14:paraId="1D8EB7FF" w14:textId="77777777" w:rsidR="004E163F" w:rsidRPr="004E163F" w:rsidRDefault="004E163F" w:rsidP="004E163F">
            <w:pPr>
              <w:pStyle w:val="Abschnittstitel"/>
              <w:rPr>
                <w:b w:val="0"/>
                <w:bCs/>
                <w:sz w:val="20"/>
              </w:rPr>
            </w:pPr>
          </w:p>
        </w:tc>
      </w:tr>
      <w:tr w:rsidR="004E163F" w14:paraId="29D7A52E" w14:textId="07357A8C" w:rsidTr="004E163F">
        <w:tc>
          <w:tcPr>
            <w:tcW w:w="374.35pt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14:paraId="376E9F07" w14:textId="77777777" w:rsidR="004E163F" w:rsidRDefault="004E163F" w:rsidP="004E163F">
            <w:pPr>
              <w:pStyle w:val="TableContents"/>
            </w:pPr>
            <w:r>
              <w:t>Dieses Gesetz untersteht dem fakultativen Referendum.</w:t>
            </w:r>
            <w:r>
              <w:br/>
              <w:t>Der Regierungsrat bestimmt das Inkrafttreten.</w:t>
            </w:r>
          </w:p>
        </w:tc>
        <w:tc>
          <w:tcPr>
            <w:tcW w:w="360.45pt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29AAF639" w14:textId="77777777" w:rsidR="004E163F" w:rsidRPr="004E163F" w:rsidRDefault="004E163F" w:rsidP="004E163F">
            <w:pPr>
              <w:pStyle w:val="Abschnittstitel"/>
              <w:rPr>
                <w:b w:val="0"/>
                <w:bCs/>
                <w:sz w:val="20"/>
              </w:rPr>
            </w:pPr>
          </w:p>
        </w:tc>
      </w:tr>
    </w:tbl>
    <w:p w14:paraId="50E89181" w14:textId="77777777" w:rsidR="005E0BBA" w:rsidRDefault="005E0BBA"/>
    <w:sectPr w:rsidR="005E0BB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841.90pt" w:h="595.30pt" w:orient="landscape"/>
      <w:pgMar w:top="56.65pt" w:right="42.50pt" w:bottom="42.50pt" w:left="56.70pt" w:header="42.50pt" w:footer="28.35pt" w:gutter="0pt"/>
      <w:cols w:space="36pt"/>
      <w:titlePg/>
      <w:docGrid w:linePitch="245" w:charSpace="9215"/>
    </w:sectPr>
  </w:body>
</w:document>
</file>

<file path=word/endnotes.xml><?xml version="1.0" encoding="utf-8"?>
<w:end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endnote w:type="separator" w:id="-1">
    <w:p w14:paraId="4E8C83F5" w14:textId="77777777" w:rsidR="00444162" w:rsidRDefault="00444162">
      <w:r>
        <w:separator/>
      </w:r>
    </w:p>
  </w:endnote>
  <w:endnote w:type="continuationSeparator" w:id="0">
    <w:p w14:paraId="7D5BFDDA" w14:textId="77777777" w:rsidR="00444162" w:rsidRDefault="00444162">
      <w:r>
        <w:continuationSeparator/>
      </w:r>
    </w:p>
  </w:endnote>
</w:endnotes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characterSet="iso-8859-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characterSet="iso-8859-1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characterSet="iso-8859-1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characterSet="iso-8859-1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p w14:paraId="4A41DA4B" w14:textId="77777777" w:rsidR="005E0BBA" w:rsidRDefault="005E0BBA">
    <w:pPr>
      <w:pStyle w:val="Fuzeile"/>
    </w:pPr>
  </w:p>
</w:ftr>
</file>

<file path=word/footer2.xml><?xml version="1.0" encoding="utf-8"?>
<w:ft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p w14:paraId="183C9E87" w14:textId="77777777" w:rsidR="005E0BBA" w:rsidRDefault="005E0BBA">
    <w:pPr>
      <w:pStyle w:val="Fuzeile"/>
    </w:pPr>
  </w:p>
</w:ftr>
</file>

<file path=word/footer3.xml><?xml version="1.0" encoding="utf-8"?>
<w:ft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p w14:paraId="7AE82360" w14:textId="77777777" w:rsidR="005E0BBA" w:rsidRDefault="005E0BBA">
    <w:pPr>
      <w:pStyle w:val="Fuzeile"/>
    </w:pPr>
  </w:p>
</w:ftr>
</file>

<file path=word/footnotes.xml><?xml version="1.0" encoding="utf-8"?>
<w:foot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footnote w:type="separator" w:id="-1">
    <w:p w14:paraId="05B523A4" w14:textId="77777777" w:rsidR="00444162" w:rsidRDefault="00444162">
      <w:r>
        <w:separator/>
      </w:r>
    </w:p>
  </w:footnote>
  <w:footnote w:type="continuationSeparator" w:id="0">
    <w:p w14:paraId="55F930D0" w14:textId="77777777" w:rsidR="00444162" w:rsidRDefault="00444162">
      <w:r>
        <w:continuationSeparator/>
      </w:r>
    </w:p>
  </w:footnote>
  <w:footnote w:id="1">
    <w:p w14:paraId="4188E4A9" w14:textId="77777777" w:rsidR="00BB53A0" w:rsidRDefault="00BB53A0">
      <w:pPr>
        <w:pStyle w:val="Funotentext"/>
      </w:pPr>
      <w:r>
        <w:rPr>
          <w:rStyle w:val="FootnoteCharacters"/>
        </w:rPr>
        <w:footnoteRef/>
      </w:r>
      <w:r>
        <w:rPr>
          <w:vertAlign w:val="superscript"/>
        </w:rPr>
        <w:t>)</w:t>
      </w:r>
      <w:r>
        <w:tab/>
        <w:t xml:space="preserve">bGS </w:t>
      </w:r>
      <w:hyperlink r:id="rId1" w:history="1">
        <w:r>
          <w:rPr>
            <w:rStyle w:val="Hyperlink"/>
          </w:rPr>
          <w:t>111.1</w:t>
        </w:r>
      </w:hyperlink>
    </w:p>
  </w:footnote>
</w:footnotes>
</file>

<file path=word/header1.xml><?xml version="1.0" encoding="utf-8"?>
<w:hd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p w14:paraId="09FFB736" w14:textId="77777777" w:rsidR="005E0BBA" w:rsidRDefault="00DD091B">
    <w:pPr>
      <w:pStyle w:val="Kopfzeile"/>
      <w:spacing w:line="12pt" w:lineRule="exact"/>
      <w:jc w:val="center"/>
      <w:rPr>
        <w:sz w:val="22"/>
      </w:rPr>
    </w:pPr>
    <w:r>
      <w:rPr>
        <w:sz w:val="16"/>
      </w:rPr>
      <w:t xml:space="preserve">- </w:t>
    </w:r>
    <w:r>
      <w:rPr>
        <w:sz w:val="16"/>
      </w:rPr>
      <w:fldChar w:fldCharType="begin"/>
    </w:r>
    <w:r>
      <w:rPr>
        <w:sz w:val="16"/>
      </w:rPr>
      <w:instrText xml:space="preserve"> PAGE </w:instrText>
    </w:r>
    <w:r>
      <w:rPr>
        <w:sz w:val="16"/>
      </w:rPr>
      <w:fldChar w:fldCharType="separate"/>
    </w:r>
    <w:r>
      <w:rPr>
        <w:sz w:val="16"/>
      </w:rPr>
      <w:t>6</w:t>
    </w:r>
    <w:r>
      <w:rPr>
        <w:sz w:val="16"/>
      </w:rPr>
      <w:fldChar w:fldCharType="end"/>
    </w:r>
    <w:r>
      <w:rPr>
        <w:sz w:val="16"/>
      </w:rPr>
      <w:t xml:space="preserve"> -</w:t>
    </w:r>
  </w:p>
  <w:p w14:paraId="32243982" w14:textId="77777777" w:rsidR="005E0BBA" w:rsidRDefault="005E0BBA">
    <w:pPr>
      <w:pStyle w:val="Kopfzeile"/>
      <w:spacing w:line="12pt" w:lineRule="exact"/>
      <w:jc w:val="center"/>
      <w:rPr>
        <w:sz w:val="22"/>
      </w:rPr>
    </w:pPr>
  </w:p>
  <w:p w14:paraId="32BEEE1E" w14:textId="77777777" w:rsidR="005E0BBA" w:rsidRDefault="005E0BBA">
    <w:pPr>
      <w:pStyle w:val="Kopfzeile"/>
      <w:spacing w:line="12pt" w:lineRule="exact"/>
      <w:jc w:val="center"/>
      <w:rPr>
        <w:sz w:val="22"/>
      </w:rPr>
    </w:pPr>
  </w:p>
</w:hdr>
</file>

<file path=word/header2.xml><?xml version="1.0" encoding="utf-8"?>
<w:hd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p w14:paraId="6358B801" w14:textId="77777777" w:rsidR="005E0BBA" w:rsidRDefault="00DD091B">
    <w:pPr>
      <w:pStyle w:val="Kopfzeile"/>
      <w:spacing w:line="12pt" w:lineRule="exact"/>
      <w:jc w:val="center"/>
      <w:rPr>
        <w:sz w:val="22"/>
      </w:rPr>
    </w:pPr>
    <w:r>
      <w:rPr>
        <w:sz w:val="16"/>
      </w:rPr>
      <w:t xml:space="preserve">- </w:t>
    </w:r>
    <w:r>
      <w:rPr>
        <w:sz w:val="16"/>
      </w:rPr>
      <w:fldChar w:fldCharType="begin"/>
    </w:r>
    <w:r>
      <w:rPr>
        <w:sz w:val="16"/>
      </w:rPr>
      <w:instrText xml:space="preserve"> PAGE </w:instrText>
    </w:r>
    <w:r>
      <w:rPr>
        <w:sz w:val="16"/>
      </w:rPr>
      <w:fldChar w:fldCharType="separate"/>
    </w:r>
    <w:r>
      <w:rPr>
        <w:sz w:val="16"/>
      </w:rPr>
      <w:t>5</w:t>
    </w:r>
    <w:r>
      <w:rPr>
        <w:sz w:val="16"/>
      </w:rPr>
      <w:fldChar w:fldCharType="end"/>
    </w:r>
    <w:r>
      <w:rPr>
        <w:sz w:val="16"/>
      </w:rPr>
      <w:t xml:space="preserve"> -</w:t>
    </w:r>
  </w:p>
  <w:p w14:paraId="5D97DA4C" w14:textId="77777777" w:rsidR="005E0BBA" w:rsidRDefault="005E0BBA">
    <w:pPr>
      <w:pStyle w:val="Kopfzeile"/>
      <w:spacing w:line="12pt" w:lineRule="exact"/>
      <w:jc w:val="center"/>
      <w:rPr>
        <w:sz w:val="22"/>
      </w:rPr>
    </w:pPr>
  </w:p>
  <w:p w14:paraId="259E90F1" w14:textId="77777777" w:rsidR="005E0BBA" w:rsidRDefault="005E0BBA">
    <w:pPr>
      <w:pStyle w:val="Kopfzeile"/>
      <w:spacing w:line="12pt" w:lineRule="exact"/>
      <w:jc w:val="center"/>
      <w:rPr>
        <w:sz w:val="22"/>
      </w:rPr>
    </w:pPr>
  </w:p>
</w:hdr>
</file>

<file path=word/header3.xml><?xml version="1.0" encoding="utf-8"?>
<w:hd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p w14:paraId="06D3DF86" w14:textId="77777777" w:rsidR="005E0BBA" w:rsidRDefault="005E0BBA">
    <w:pPr>
      <w:pStyle w:val="Kopfzeile"/>
      <w:spacing w:line="12pt" w:lineRule="exact"/>
      <w:jc w:val="center"/>
      <w:rPr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%"/>
  <w:embedSystemFonts/>
  <w:proofState w:spelling="clean" w:grammar="clean"/>
  <w:stylePaneFormatFilter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5.45pt"/>
  <w:autoHyphenation/>
  <w:hyphenationZone w:val="21.25pt"/>
  <w:defaultTableStyle w:val="Standard"/>
  <w:evenAndOddHeaders/>
  <w:drawingGridHorizontalSpacing w:val="0pt"/>
  <w:drawingGridVerticalSpacing w:val="0pt"/>
  <w:displayHorizontalDrawingGridEvery w:val="0"/>
  <w:displayVerticalDrawingGridEvery w:val="0"/>
  <w:doNotUseMarginsForDrawingGridOrigin/>
  <w:drawingGridHorizontalOrigin w:val="0pt"/>
  <w:drawingGridVerticalOrigin w:val="0pt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0BBA"/>
    <w:rsid w:val="001D1DB7"/>
    <w:rsid w:val="002335EB"/>
    <w:rsid w:val="003B188C"/>
    <w:rsid w:val="00444162"/>
    <w:rsid w:val="004E163F"/>
    <w:rsid w:val="005E0BBA"/>
    <w:rsid w:val="005F5DF4"/>
    <w:rsid w:val="006145CD"/>
    <w:rsid w:val="00633794"/>
    <w:rsid w:val="00634159"/>
    <w:rsid w:val="006D4679"/>
    <w:rsid w:val="0073184D"/>
    <w:rsid w:val="007F6251"/>
    <w:rsid w:val="0082490D"/>
    <w:rsid w:val="00A911CA"/>
    <w:rsid w:val="00BB53A0"/>
    <w:rsid w:val="00DD091B"/>
    <w:rsid w:val="00EA468C"/>
    <w:rsid w:val="00F93329"/>
    <w:rsid w:val="00FE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EmbedSmartTags/>
  <w:decimalSymbol w:val="."/>
  <w:listSeparator w:val=";"/>
  <w14:docId w14:val="10521F5A"/>
  <w15:docId w15:val="{67C0A0CE-6562-4F31-A7BE-7BB9E797B06E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keepLines/>
      <w:widowControl w:val="0"/>
      <w:tabs>
        <w:tab w:val="end" w:pos="742.70pt"/>
      </w:tabs>
    </w:pPr>
    <w:rPr>
      <w:rFonts w:ascii="Arial" w:hAnsi="Arial"/>
      <w:lang w:val="de-CH" w:eastAsia="zh-CN" w:bidi="hi-I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  <w:trPr>
      <w:hidden/>
    </w:trPr>
  </w:style>
  <w:style w:type="numbering" w:default="1" w:styleId="KeineListe">
    <w:name w:val="No List"/>
    <w:uiPriority w:val="99"/>
    <w:semiHidden/>
    <w:unhideWhenUsed/>
  </w:style>
  <w:style w:type="character" w:customStyle="1" w:styleId="ZusammenfassungHauptnderung">
    <w:name w:val="Zusammenfassung Hauptänderung"/>
    <w:rPr>
      <w:b/>
    </w:rPr>
  </w:style>
  <w:style w:type="character" w:customStyle="1" w:styleId="Zusammenfassungnderung">
    <w:name w:val="Zusammenfassung Änderung"/>
  </w:style>
  <w:style w:type="character" w:customStyle="1" w:styleId="Absatz-Standardschriftart1">
    <w:name w:val="Absatz-Standardschriftart1"/>
  </w:style>
  <w:style w:type="character" w:styleId="Funotenzeichen">
    <w:name w:val="footnote reference"/>
    <w:rPr>
      <w:b w:val="0"/>
      <w:shd w:val="clear" w:color="auto" w:fill="auto"/>
      <w:vertAlign w:val="superscript"/>
    </w:rPr>
  </w:style>
  <w:style w:type="character" w:customStyle="1" w:styleId="FootnoteCharacters">
    <w:name w:val="Footnote Characters"/>
    <w:rPr>
      <w:rFonts w:ascii="Arial" w:hAnsi="Arial"/>
      <w:vertAlign w:val="superscript"/>
    </w:rPr>
  </w:style>
  <w:style w:type="character" w:styleId="Hyperlink">
    <w:name w:val="Hyperlink"/>
    <w:rPr>
      <w:color w:val="000080"/>
      <w:u w:val="single"/>
    </w:rPr>
  </w:style>
  <w:style w:type="character" w:styleId="Endnotenzeichen">
    <w:name w:val="endnote reference"/>
    <w:rPr>
      <w:vertAlign w:val="superscript"/>
    </w:rPr>
  </w:style>
  <w:style w:type="character" w:customStyle="1" w:styleId="EndnoteCharacters">
    <w:name w:val="Endnote Characters"/>
  </w:style>
  <w:style w:type="paragraph" w:customStyle="1" w:styleId="ZusammenfassungEinleitung">
    <w:name w:val="Zusammenfassung Einleitung"/>
    <w:basedOn w:val="Standard"/>
    <w:pPr>
      <w:keepNext/>
      <w:pBdr>
        <w:top w:val="single" w:sz="4" w:space="7" w:color="000000"/>
        <w:left w:val="none" w:sz="0" w:space="0" w:color="000000"/>
        <w:bottom w:val="none" w:sz="0" w:space="0" w:color="000000"/>
        <w:right w:val="none" w:sz="0" w:space="0" w:color="000000"/>
      </w:pBdr>
      <w:spacing w:after="4.25pt"/>
      <w:ind w:start="62.95pt" w:hanging="62.95pt"/>
    </w:pPr>
    <w:rPr>
      <w:position w:val="2"/>
    </w:rPr>
  </w:style>
  <w:style w:type="paragraph" w:customStyle="1" w:styleId="ZusammenfassungneueErlasse">
    <w:name w:val="Zusammenfassung neue Erlasse"/>
    <w:basedOn w:val="Standard"/>
    <w:pPr>
      <w:keepNext/>
      <w:tabs>
        <w:tab w:val="clear" w:pos="742.70pt"/>
        <w:tab w:val="start" w:pos="125.90pt"/>
      </w:tabs>
      <w:spacing w:line="11.60pt" w:lineRule="exact"/>
      <w:ind w:start="62.95pt" w:hanging="62.95pt"/>
    </w:pPr>
    <w:rPr>
      <w:position w:val="2"/>
    </w:rPr>
  </w:style>
  <w:style w:type="paragraph" w:customStyle="1" w:styleId="ZusammenfassunggenderteErlasse">
    <w:name w:val="Zusammenfassung geänderte Erlasse"/>
    <w:basedOn w:val="ZusammenfassungneueErlasse"/>
  </w:style>
  <w:style w:type="paragraph" w:customStyle="1" w:styleId="ZusammenfassungaufgehobeneErlasse">
    <w:name w:val="Zusammenfassung aufgehobene Erlasse"/>
    <w:basedOn w:val="ZusammenfassungneueErlasse"/>
    <w:pPr>
      <w:pBdr>
        <w:top w:val="none" w:sz="0" w:space="0" w:color="000000"/>
        <w:left w:val="none" w:sz="0" w:space="0" w:color="000000"/>
        <w:bottom w:val="single" w:sz="4" w:space="7" w:color="000000"/>
        <w:right w:val="none" w:sz="0" w:space="0" w:color="000000"/>
      </w:pBdr>
      <w:spacing w:after="6.50pt"/>
    </w:pPr>
  </w:style>
  <w:style w:type="paragraph" w:customStyle="1" w:styleId="Autor">
    <w:name w:val="Autor"/>
    <w:basedOn w:val="Standard"/>
    <w:rPr>
      <w:i/>
      <w:iCs/>
    </w:rPr>
  </w:style>
  <w:style w:type="paragraph" w:customStyle="1" w:styleId="Aktion">
    <w:name w:val="Aktion"/>
    <w:basedOn w:val="Standard"/>
    <w:rPr>
      <w:i/>
      <w:iCs/>
    </w:rPr>
  </w:style>
  <w:style w:type="paragraph" w:customStyle="1" w:styleId="EmptySectionRemark">
    <w:name w:val="Empty_Section_Remark"/>
    <w:basedOn w:val="Standard"/>
    <w:rPr>
      <w:i/>
      <w:iCs/>
    </w:rPr>
  </w:style>
  <w:style w:type="paragraph" w:customStyle="1" w:styleId="StandardvorAufzhlung">
    <w:name w:val="Standard vor Aufzählung"/>
    <w:basedOn w:val="Standard"/>
  </w:style>
  <w:style w:type="paragraph" w:customStyle="1" w:styleId="StandardvorTabelle">
    <w:name w:val="Standard vor Tabelle"/>
    <w:basedOn w:val="Standard"/>
  </w:style>
  <w:style w:type="paragraph" w:customStyle="1" w:styleId="StandardvorBild">
    <w:name w:val="Standard vor Bild"/>
    <w:basedOn w:val="Standard"/>
  </w:style>
  <w:style w:type="paragraph" w:customStyle="1" w:styleId="HeaderandFooter">
    <w:name w:val="Header and Footer"/>
    <w:basedOn w:val="Standard"/>
    <w:pPr>
      <w:suppressLineNumbers/>
      <w:tabs>
        <w:tab w:val="clear" w:pos="742.70pt"/>
        <w:tab w:val="center" w:pos="249.30pt"/>
        <w:tab w:val="end" w:pos="498.60pt"/>
      </w:tabs>
    </w:pPr>
  </w:style>
  <w:style w:type="paragraph" w:styleId="Kopfzeile">
    <w:name w:val="header"/>
    <w:pPr>
      <w:widowControl w:val="0"/>
      <w:tabs>
        <w:tab w:val="end" w:pos="742.70pt"/>
      </w:tabs>
      <w:suppressAutoHyphens/>
    </w:pPr>
    <w:rPr>
      <w:rFonts w:ascii="Arial" w:hAnsi="Arial"/>
      <w:sz w:val="18"/>
      <w:lang w:val="de-CH" w:eastAsia="zh-CN" w:bidi="hi-IN"/>
    </w:rPr>
  </w:style>
  <w:style w:type="paragraph" w:styleId="Fuzeile">
    <w:name w:val="footer"/>
    <w:basedOn w:val="Kopfzeile"/>
  </w:style>
  <w:style w:type="paragraph" w:customStyle="1" w:styleId="Erlasstitel">
    <w:name w:val="Erlasstitel"/>
    <w:basedOn w:val="Standard"/>
    <w:next w:val="Datum1"/>
    <w:pPr>
      <w:keepNext/>
      <w:suppressAutoHyphens/>
      <w:spacing w:before="12pt" w:after="12pt"/>
    </w:pPr>
    <w:rPr>
      <w:b/>
      <w:sz w:val="24"/>
    </w:rPr>
  </w:style>
  <w:style w:type="paragraph" w:customStyle="1" w:styleId="Datum1">
    <w:name w:val="Datum1"/>
    <w:basedOn w:val="Standard"/>
    <w:next w:val="Autor"/>
    <w:pPr>
      <w:keepNext/>
      <w:pBdr>
        <w:top w:val="none" w:sz="0" w:space="0" w:color="000000"/>
        <w:left w:val="none" w:sz="0" w:space="0" w:color="000000"/>
        <w:bottom w:val="single" w:sz="4" w:space="10" w:color="000000"/>
        <w:right w:val="none" w:sz="0" w:space="0" w:color="000000"/>
      </w:pBdr>
      <w:spacing w:after="12pt"/>
      <w:ind w:start="1.40pt" w:end="1.40pt"/>
    </w:pPr>
    <w:rPr>
      <w:position w:val="2"/>
    </w:rPr>
  </w:style>
  <w:style w:type="paragraph" w:customStyle="1" w:styleId="Grundlage">
    <w:name w:val="Grundlage"/>
    <w:basedOn w:val="Standard"/>
    <w:next w:val="Aktion"/>
    <w:pPr>
      <w:spacing w:before="12pt" w:after="2pt"/>
    </w:pPr>
  </w:style>
  <w:style w:type="paragraph" w:customStyle="1" w:styleId="Schluss">
    <w:name w:val="Schluss"/>
    <w:basedOn w:val="Standard"/>
    <w:pPr>
      <w:tabs>
        <w:tab w:val="clear" w:pos="742.70pt"/>
        <w:tab w:val="start" w:pos="306.20pt"/>
      </w:tabs>
      <w:spacing w:before="24pt" w:after="2pt"/>
      <w:ind w:start="153.10pt" w:hanging="153.10pt"/>
    </w:pPr>
  </w:style>
  <w:style w:type="paragraph" w:customStyle="1" w:styleId="Nebenzitat">
    <w:name w:val="Nebenzitat"/>
    <w:basedOn w:val="Standard"/>
  </w:style>
  <w:style w:type="paragraph" w:customStyle="1" w:styleId="Abschnittstitel">
    <w:name w:val="Abschnittstitel"/>
    <w:basedOn w:val="Standard"/>
    <w:pPr>
      <w:keepNext/>
      <w:suppressAutoHyphens/>
    </w:pPr>
    <w:rPr>
      <w:b/>
      <w:sz w:val="22"/>
    </w:rPr>
  </w:style>
  <w:style w:type="paragraph" w:customStyle="1" w:styleId="TitelStufe1">
    <w:name w:val="Titel Stufe 1"/>
    <w:basedOn w:val="Standard"/>
    <w:next w:val="Artikel"/>
    <w:pPr>
      <w:keepNext/>
      <w:suppressAutoHyphens/>
      <w:spacing w:before="18pt"/>
    </w:pPr>
    <w:rPr>
      <w:b/>
      <w:sz w:val="22"/>
    </w:rPr>
  </w:style>
  <w:style w:type="paragraph" w:customStyle="1" w:styleId="TitelStufe2">
    <w:name w:val="Titel Stufe 2"/>
    <w:basedOn w:val="TitelStufe1"/>
    <w:next w:val="Artikel"/>
    <w:rPr>
      <w:b w:val="0"/>
      <w:i/>
    </w:rPr>
  </w:style>
  <w:style w:type="paragraph" w:customStyle="1" w:styleId="TitelStufe3">
    <w:name w:val="Titel Stufe 3"/>
    <w:basedOn w:val="TitelStufe2"/>
    <w:next w:val="Artikel"/>
  </w:style>
  <w:style w:type="paragraph" w:customStyle="1" w:styleId="TitelStufe4">
    <w:name w:val="Titel Stufe 4"/>
    <w:basedOn w:val="TitelStufe2"/>
    <w:next w:val="Artikel"/>
  </w:style>
  <w:style w:type="paragraph" w:customStyle="1" w:styleId="TitelStufe5">
    <w:name w:val="Titel Stufe 5"/>
    <w:basedOn w:val="TitelStufe2"/>
    <w:next w:val="Artikel"/>
  </w:style>
  <w:style w:type="paragraph" w:customStyle="1" w:styleId="TitelStufe1nachTitel">
    <w:name w:val="Titel Stufe 1 nach Titel"/>
    <w:basedOn w:val="TitelStufe1"/>
    <w:next w:val="Artikel"/>
  </w:style>
  <w:style w:type="paragraph" w:customStyle="1" w:styleId="TitelStufe2nachTitel">
    <w:name w:val="Titel Stufe 2 nach Titel"/>
    <w:basedOn w:val="TitelStufe2"/>
    <w:next w:val="Artikel"/>
  </w:style>
  <w:style w:type="paragraph" w:customStyle="1" w:styleId="TitelStufe3nachTitel">
    <w:name w:val="Titel Stufe 3 nach Titel"/>
    <w:basedOn w:val="TitelStufe3"/>
    <w:next w:val="Artikel"/>
  </w:style>
  <w:style w:type="paragraph" w:customStyle="1" w:styleId="TitelStufe4nachTitel">
    <w:name w:val="Titel Stufe 4 nach Titel"/>
    <w:basedOn w:val="TitelStufe4"/>
    <w:next w:val="Artikel"/>
  </w:style>
  <w:style w:type="paragraph" w:customStyle="1" w:styleId="TitelStufe5nachTitel">
    <w:name w:val="Titel Stufe 5 nach Titel"/>
    <w:basedOn w:val="TitelStufe5"/>
    <w:next w:val="Artikel"/>
  </w:style>
  <w:style w:type="paragraph" w:styleId="Textkrper">
    <w:name w:val="Body Text"/>
    <w:basedOn w:val="Standard"/>
    <w:pPr>
      <w:spacing w:after="7pt" w:line="13.80pt" w:lineRule="auto"/>
    </w:pPr>
  </w:style>
  <w:style w:type="paragraph" w:styleId="Kommentartext">
    <w:name w:val="annotation text"/>
    <w:basedOn w:val="Standard"/>
    <w:pPr>
      <w:keepNext/>
      <w:spacing w:line="7.20pt" w:lineRule="exact"/>
    </w:pPr>
    <w:rPr>
      <w:sz w:val="14"/>
    </w:rPr>
  </w:style>
  <w:style w:type="paragraph" w:customStyle="1" w:styleId="Artikel">
    <w:name w:val="Artikel"/>
    <w:basedOn w:val="Standard"/>
    <w:next w:val="Standard"/>
    <w:pPr>
      <w:keepNext/>
      <w:tabs>
        <w:tab w:val="clear" w:pos="742.70pt"/>
        <w:tab w:val="start" w:pos="68pt"/>
      </w:tabs>
      <w:spacing w:before="12pt" w:after="3pt"/>
      <w:ind w:start="34pt" w:hanging="34pt"/>
    </w:pPr>
  </w:style>
  <w:style w:type="paragraph" w:customStyle="1" w:styleId="Artikelaufgehoben">
    <w:name w:val="Artikel (aufgehoben)"/>
    <w:basedOn w:val="Artikel"/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Liste1">
    <w:name w:val="Liste 1"/>
    <w:basedOn w:val="Standard"/>
    <w:pPr>
      <w:ind w:start="17pt" w:hanging="17pt"/>
    </w:pPr>
  </w:style>
  <w:style w:type="paragraph" w:customStyle="1" w:styleId="Liste1mitUnterelementen">
    <w:name w:val="Liste 1 mit Unterelementen"/>
    <w:basedOn w:val="Liste1"/>
  </w:style>
  <w:style w:type="paragraph" w:customStyle="1" w:styleId="Liste1mitaufeinanderfolgendenAufhebungen">
    <w:name w:val="Liste 1 mit aufeinanderfolgenden Aufhebungen"/>
    <w:basedOn w:val="Liste1"/>
  </w:style>
  <w:style w:type="paragraph" w:customStyle="1" w:styleId="Liste21">
    <w:name w:val="Liste 21"/>
    <w:basedOn w:val="Liste1"/>
    <w:pPr>
      <w:ind w:start="34pt"/>
    </w:pPr>
  </w:style>
  <w:style w:type="paragraph" w:customStyle="1" w:styleId="Liste2mitaufeinanderfolgendenAufhebungen">
    <w:name w:val="Liste 2 mit aufeinanderfolgenden Aufhebungen"/>
    <w:basedOn w:val="Liste21"/>
  </w:style>
  <w:style w:type="paragraph" w:customStyle="1" w:styleId="Liste31">
    <w:name w:val="Liste 31"/>
    <w:basedOn w:val="Liste21"/>
    <w:pPr>
      <w:ind w:start="51.05pt"/>
    </w:pPr>
  </w:style>
  <w:style w:type="paragraph" w:styleId="Funotentext">
    <w:name w:val="footnote text"/>
    <w:basedOn w:val="Standard"/>
    <w:pPr>
      <w:spacing w:line="9.40pt" w:lineRule="exact"/>
      <w:ind w:start="10.50pt" w:hanging="10.50pt"/>
    </w:pPr>
    <w:rPr>
      <w:sz w:val="16"/>
    </w:r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purl.oclc.org/ooxml/officeDocument/relationships/hyperlink" Target="https://ar.clex.ch/data/521.14/de" TargetMode="External"/><Relationship Id="rId13" Type="http://purl.oclc.org/ooxml/officeDocument/relationships/header" Target="header3.xml"/><Relationship Id="rId3" Type="http://purl.oclc.org/ooxml/officeDocument/relationships/webSettings" Target="webSettings.xml"/><Relationship Id="rId7" Type="http://purl.oclc.org/ooxml/officeDocument/relationships/hyperlink" Target="https://ar.clex.ch/data/521.1/de" TargetMode="External"/><Relationship Id="rId12" Type="http://purl.oclc.org/ooxml/officeDocument/relationships/footer" Target="footer2.xml"/><Relationship Id="rId2" Type="http://purl.oclc.org/ooxml/officeDocument/relationships/settings" Target="settings.xml"/><Relationship Id="rId16" Type="http://purl.oclc.org/ooxml/officeDocument/relationships/theme" Target="theme/theme1.xml"/><Relationship Id="rId1" Type="http://purl.oclc.org/ooxml/officeDocument/relationships/styles" Target="styles.xml"/><Relationship Id="rId6" Type="http://purl.oclc.org/ooxml/officeDocument/relationships/hyperlink" Target="https://ar.clex.ch/data/341.1/de" TargetMode="External"/><Relationship Id="rId11" Type="http://purl.oclc.org/ooxml/officeDocument/relationships/footer" Target="footer1.xml"/><Relationship Id="rId5" Type="http://purl.oclc.org/ooxml/officeDocument/relationships/endnotes" Target="endnotes.xml"/><Relationship Id="rId15" Type="http://purl.oclc.org/ooxml/officeDocument/relationships/fontTable" Target="fontTable.xml"/><Relationship Id="rId10" Type="http://purl.oclc.org/ooxml/officeDocument/relationships/header" Target="header2.xml"/><Relationship Id="rId4" Type="http://purl.oclc.org/ooxml/officeDocument/relationships/footnotes" Target="footnotes.xml"/><Relationship Id="rId9" Type="http://purl.oclc.org/ooxml/officeDocument/relationships/header" Target="header1.xml"/><Relationship Id="rId14" Type="http://purl.oclc.org/ooxml/officeDocument/relationships/footer" Target="footer3.xml"/></Relationships>
</file>

<file path=word/_rels/footnotes.xml.rels><?xml version="1.0" encoding="UTF-8" standalone="yes"?>
<Relationships xmlns="http://schemas.openxmlformats.org/package/2006/relationships"><Relationship Id="rId1" Type="http://purl.oclc.org/ooxml/officeDocument/relationships/hyperlink" Target="https://ar.clex.ch/data/111.1/de" TargetMode="External"/></Relationships>
</file>

<file path=word/theme/theme1.xml><?xml version="1.0" encoding="utf-8"?>
<a:theme xmlns:a="http://purl.oclc.org/ooxml/drawingml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Yiii" typeface="Microsoft Yi Baiti"/>
        <a:font script="Syrc" typeface="Estrangelo Edessa"/>
        <a:font script="Hebr" typeface="Times New Roman"/>
        <a:font script="Knda" typeface="Tunga"/>
        <a:font script="Arab" typeface="Times New Roman"/>
        <a:font script="Cans" typeface="Euphemia"/>
        <a:font script="Telu" typeface="Gautami"/>
        <a:font script="Khmr" typeface="MoolBoran"/>
        <a:font script="Viet" typeface="Times New Roman"/>
        <a:font script="Mlym" typeface="Kartika"/>
        <a:font script="Mong" typeface="Mongolian Baiti"/>
        <a:font script="Cher" typeface="Plantagenet Cherokee"/>
        <a:font script="Uigh" typeface="Microsoft Uighur"/>
        <a:font script="Taml" typeface="Latha"/>
        <a:font script="Sinh" typeface="Iskoola Pota"/>
        <a:font script="Gujr" typeface="Shruti"/>
        <a:font script="Jpan" typeface="ＭＳ ゴシック"/>
        <a:font script="Tibt" typeface="Microsoft Himalaya"/>
        <a:font script="Thaa" typeface="MV Boli"/>
        <a:font script="Hang" typeface="맑은 고딕"/>
        <a:font script="Laoo" typeface="DokChampa"/>
        <a:font script="Hant" typeface="新細明體"/>
        <a:font script="Thai" typeface="Angsana New"/>
        <a:font script="Hans" typeface="宋体"/>
        <a:font script="Deva" typeface="Mangal"/>
        <a:font script="Ethi" typeface="Nyala"/>
        <a:font script="Orya" typeface="Kalinga"/>
        <a:font script="Beng" typeface="Vrinda"/>
        <a:font script="Guru" typeface="Raavi"/>
      </a:majorFont>
      <a:minorFont>
        <a:latin typeface="Calibri"/>
        <a:ea typeface=""/>
        <a:cs typeface=""/>
        <a:font script="Yiii" typeface="Microsoft Yi Baiti"/>
        <a:font script="Syrc" typeface="Estrangelo Edessa"/>
        <a:font script="Hebr" typeface="Arial"/>
        <a:font script="Knda" typeface="Tunga"/>
        <a:font script="Arab" typeface="Arial"/>
        <a:font script="Cans" typeface="Euphemia"/>
        <a:font script="Telu" typeface="Gautami"/>
        <a:font script="Khmr" typeface="DaunPenh"/>
        <a:font script="Viet" typeface="Arial"/>
        <a:font script="Mlym" typeface="Kartika"/>
        <a:font script="Mong" typeface="Mongolian Baiti"/>
        <a:font script="Cher" typeface="Plantagenet Cherokee"/>
        <a:font script="Uigh" typeface="Microsoft Uighur"/>
        <a:font script="Taml" typeface="Latha"/>
        <a:font script="Sinh" typeface="Iskoola Pota"/>
        <a:font script="Gujr" typeface="Shruti"/>
        <a:font script="Jpan" typeface="ＭＳ 明朝"/>
        <a:font script="Tibt" typeface="Microsoft Himalaya"/>
        <a:font script="Thaa" typeface="MV Boli"/>
        <a:font script="Hang" typeface="맑은 고딕"/>
        <a:font script="Laoo" typeface="DokChampa"/>
        <a:font script="Hant" typeface="新細明體"/>
        <a:font script="Thai" typeface="Cordia New"/>
        <a:font script="Hans" typeface="宋体"/>
        <a:font script="Deva" typeface="Mangal"/>
        <a:font script="Ethi" typeface="Nyala"/>
        <a:font script="Orya" typeface="Kalinga"/>
        <a:font script="Beng" typeface="Vrinda"/>
        <a:font script="Guru" typeface="Raavi"/>
      </a:minorFont>
    </a:fontScheme>
    <a:fmtScheme name="Office">
      <a:fillStyleLst>
        <a:solidFill>
          <a:schemeClr val="phClr"/>
        </a:solidFill>
        <a:gradFill rotWithShape="1"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  <a:lin ang="16200000" scaled="1"/>
        </a:gradFill>
        <a:gradFill rotWithShape="1"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%"/>
              <a:satMod val="105%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%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%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%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  <a:path path="circle">
            <a:fillToRect l="50%" t="-80%" r="50%" b="180%"/>
          </a:path>
        </a:gradFill>
        <a:gradFill rotWithShape="1"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  <a:path path="circle">
            <a:fillToRect l="50%" t="50%" r="50%" b="50%"/>
          </a:path>
        </a:gradFill>
      </a:bgFillStyleLst>
    </a:fmtScheme>
  </a:themeElements>
  <a:objectDefaults/>
  <a:extraClrSchemeLst/>
</a:theme>
</file>

<file path=docProps/app.xml><?xml version="1.0" encoding="utf-8"?>
<Properties xmlns="http://purl.oclc.org/ooxml/officeDocument/extendedProperties" xmlns:vt="http://purl.oclc.org/ooxml/officeDocument/docPropsVTypes">
  <Template>Normal.dotm</Template>
  <TotalTime>0</TotalTime>
  <Pages>6</Pages>
  <Words>813</Words>
  <Characters>5123</Characters>
  <Application>Microsoft Office Word</Application>
  <DocSecurity>0</DocSecurity>
  <Lines>42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Antwortformular</dc:title>
  <cp:lastModifiedBy>Hartmann Sandra</cp:lastModifiedBy>
  <cp:revision>10</cp:revision>
  <dcterms:created xsi:type="dcterms:W3CDTF">2025-02-03T15:04:00Z</dcterms:created>
  <dcterms:modified xsi:type="dcterms:W3CDTF">2025-02-20T13:06:00Z</dcterms:modified>
</cp:coreProperties>
</file>

<file path=docProps/custom.xml><?xml version="1.0" encoding="utf-8"?>
<Properties xmlns="http://purl.oclc.org/ooxml/officeDocument/customProperties" xmlns:vt="http://purl.oclc.org/ooxml/officeDocument/docPropsVTypes">
  <property fmtid="{D5CDD505-2E9C-101B-9397-08002B2CF9AE}" pid="2" name="DocumentType">
    <vt:lpwstr>Synopse</vt:lpwstr>
  </property>
</Properties>
</file>