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38A31C28" w:rsidR="00342F83" w:rsidRPr="00731AA1" w:rsidRDefault="00FA745B" w:rsidP="00B55A7F">
      <w:pPr>
        <w:pStyle w:val="Datum"/>
      </w:pPr>
      <w:r>
        <w:fldChar w:fldCharType="begin"/>
      </w:r>
      <w:r>
        <w:instrText xml:space="preserve"> TIME \@ "d. MMMM yyyy" </w:instrText>
      </w:r>
      <w:r>
        <w:fldChar w:fldCharType="separate"/>
      </w:r>
      <w:r w:rsidR="00E649B4">
        <w:rPr>
          <w:noProof/>
        </w:rPr>
        <w:t>24. November 2021</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48459479" w:rsidR="00FA745B" w:rsidRDefault="00FA745B" w:rsidP="00F47821">
      <w:pPr>
        <w:pStyle w:val="TabellentextGR"/>
        <w:rPr>
          <w:rFonts w:cs="Arial"/>
        </w:rPr>
      </w:pPr>
      <w:r w:rsidRPr="00FA745B">
        <w:t xml:space="preserve">Ich freue mich, Sie zur </w:t>
      </w:r>
      <w:r w:rsidR="00100432">
        <w:t>23. bis 26</w:t>
      </w:r>
      <w:bookmarkStart w:id="1" w:name="_GoBack"/>
      <w:bookmarkEnd w:id="1"/>
      <w:r w:rsidR="007D2D72">
        <w:t>.</w:t>
      </w:r>
      <w:r w:rsidRPr="00FA745B">
        <w:t xml:space="preserve"> Ratssitzung der Legislaturperiode </w:t>
      </w:r>
      <w:r w:rsidR="00E649B4">
        <w:t>2021/2024</w:t>
      </w:r>
      <w:r w:rsidR="0070009A">
        <w:br/>
      </w:r>
      <w:r w:rsidRPr="00FA745B">
        <w:t>einzuberufen auf</w:t>
      </w:r>
      <w:r w:rsidR="005643D0">
        <w:br/>
      </w:r>
      <w:r w:rsidR="00E649B4">
        <w:t>Dienstag, 30. November 2021, 10:00 - 12:30 Uhr und 14:00 - 17:00 Uhr</w:t>
      </w:r>
      <w:r w:rsidRPr="002E25CE">
        <w:t>,</w:t>
      </w:r>
      <w:r w:rsidR="003F4982">
        <w:br/>
        <w:t>sowie</w:t>
      </w:r>
      <w:r w:rsidR="003F4982">
        <w:br/>
      </w:r>
      <w:r w:rsidR="00E649B4">
        <w:t>Dienstag, 7. Dezember 2021, 10:00 - 12:30 Uhr und 14:00 - 17:00 Uhr</w:t>
      </w:r>
      <w:r w:rsidR="00913D1A">
        <w:t>,</w:t>
      </w:r>
      <w:r w:rsidR="005643D0">
        <w:br/>
      </w:r>
      <w:r w:rsidRPr="007C5E77">
        <w:rPr>
          <w:rFonts w:cs="Arial"/>
        </w:rPr>
        <w:t xml:space="preserve">in den Grossratssaal, Grossratsgebäude, in </w:t>
      </w:r>
      <w:r w:rsidR="00E649B4">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51DCD92A" w:rsidR="00FA745B" w:rsidRPr="004755E8" w:rsidRDefault="00E649B4" w:rsidP="00F47821">
            <w:pPr>
              <w:pStyle w:val="TabellentextGR"/>
            </w:pPr>
            <w:bookmarkStart w:id="2" w:name="TraktBlock1"/>
            <w:bookmarkEnd w:id="2"/>
            <w:r>
              <w:t>1</w:t>
            </w:r>
          </w:p>
        </w:tc>
        <w:tc>
          <w:tcPr>
            <w:tcW w:w="8024" w:type="dxa"/>
          </w:tcPr>
          <w:p w14:paraId="7DBB44BB" w14:textId="241FC36B" w:rsidR="00FA745B" w:rsidRPr="004755E8" w:rsidRDefault="00E649B4"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5"/>
        <w:gridCol w:w="7686"/>
        <w:gridCol w:w="137"/>
      </w:tblGrid>
      <w:tr w:rsidR="00E649B4" w:rsidRPr="00096F2C" w14:paraId="69685C34" w14:textId="77777777" w:rsidTr="00490ABA">
        <w:trPr>
          <w:gridAfter w:val="1"/>
          <w:wAfter w:w="146" w:type="dxa"/>
          <w:cantSplit/>
        </w:trPr>
        <w:tc>
          <w:tcPr>
            <w:tcW w:w="1188" w:type="dxa"/>
          </w:tcPr>
          <w:p w14:paraId="36773BA8" w14:textId="4D1E3804" w:rsidR="00E649B4" w:rsidRPr="00E649B4" w:rsidRDefault="00E649B4" w:rsidP="00490ABA">
            <w:pPr>
              <w:pStyle w:val="TabellentextGR0"/>
              <w:rPr>
                <w:b/>
              </w:rPr>
            </w:pPr>
            <w:r>
              <w:rPr>
                <w:b/>
              </w:rPr>
              <w:t>I</w:t>
            </w:r>
          </w:p>
        </w:tc>
        <w:tc>
          <w:tcPr>
            <w:tcW w:w="8024" w:type="dxa"/>
          </w:tcPr>
          <w:p w14:paraId="17386431" w14:textId="205A5476" w:rsidR="00E649B4" w:rsidRPr="00E649B4" w:rsidRDefault="00E649B4" w:rsidP="00490ABA">
            <w:pPr>
              <w:pStyle w:val="TabellentextGR0"/>
              <w:rPr>
                <w:b/>
              </w:rPr>
            </w:pPr>
            <w:r w:rsidRPr="00E649B4">
              <w:rPr>
                <w:b/>
              </w:rPr>
              <w:t>Finanzgeschäfte</w:t>
            </w:r>
          </w:p>
        </w:tc>
      </w:tr>
      <w:tr w:rsidR="00E649B4" w:rsidRPr="00096F2C" w14:paraId="42A0FE3B" w14:textId="77777777" w:rsidTr="00490ABA">
        <w:trPr>
          <w:gridAfter w:val="1"/>
          <w:wAfter w:w="146" w:type="dxa"/>
          <w:cantSplit/>
        </w:trPr>
        <w:tc>
          <w:tcPr>
            <w:tcW w:w="1188" w:type="dxa"/>
          </w:tcPr>
          <w:p w14:paraId="1A429ED4" w14:textId="040A3CCD" w:rsidR="00E649B4" w:rsidRPr="00096F2C" w:rsidRDefault="00E649B4" w:rsidP="00490ABA">
            <w:pPr>
              <w:pStyle w:val="TabellentextGR0"/>
            </w:pPr>
            <w:r>
              <w:t>2</w:t>
            </w:r>
          </w:p>
        </w:tc>
        <w:tc>
          <w:tcPr>
            <w:tcW w:w="8024" w:type="dxa"/>
          </w:tcPr>
          <w:p w14:paraId="08D3DBB9" w14:textId="1C5D6DD2" w:rsidR="00E649B4" w:rsidRPr="00096F2C" w:rsidRDefault="00E649B4" w:rsidP="00490ABA">
            <w:pPr>
              <w:pStyle w:val="TabellentextGR0"/>
            </w:pPr>
            <w:r>
              <w:t xml:space="preserve">(21.191) Aufgaben- und Finanzplan (AFP) 2022–2025 mit Budget 2022 </w:t>
            </w:r>
            <w:r>
              <w:br/>
              <w:t>(Referent KAPF: Stefan Huwyler, Muri)</w:t>
            </w:r>
            <w:r>
              <w:br/>
              <w:t>Fortsetzung: </w:t>
            </w:r>
            <w:r>
              <w:br/>
              <w:t>b) Detailberatung und Beschlussfassung</w:t>
            </w:r>
            <w:r>
              <w:br/>
            </w:r>
          </w:p>
        </w:tc>
      </w:tr>
      <w:tr w:rsidR="00E649B4" w:rsidRPr="00096F2C" w14:paraId="584641D9" w14:textId="77777777" w:rsidTr="00490ABA">
        <w:trPr>
          <w:gridAfter w:val="1"/>
          <w:wAfter w:w="146" w:type="dxa"/>
          <w:cantSplit/>
        </w:trPr>
        <w:tc>
          <w:tcPr>
            <w:tcW w:w="1188" w:type="dxa"/>
          </w:tcPr>
          <w:p w14:paraId="609641FF" w14:textId="206FE7F5" w:rsidR="00E649B4" w:rsidRPr="00E649B4" w:rsidRDefault="00E649B4" w:rsidP="00490ABA">
            <w:pPr>
              <w:pStyle w:val="TabellentextGR0"/>
              <w:rPr>
                <w:b/>
              </w:rPr>
            </w:pPr>
            <w:r>
              <w:rPr>
                <w:b/>
              </w:rPr>
              <w:t>II</w:t>
            </w:r>
          </w:p>
        </w:tc>
        <w:tc>
          <w:tcPr>
            <w:tcW w:w="8024" w:type="dxa"/>
          </w:tcPr>
          <w:p w14:paraId="7F6EC9F2" w14:textId="41928458" w:rsidR="00E649B4" w:rsidRPr="00E649B4" w:rsidRDefault="00E649B4" w:rsidP="00490ABA">
            <w:pPr>
              <w:pStyle w:val="TabellentextGR0"/>
              <w:rPr>
                <w:b/>
              </w:rPr>
            </w:pPr>
            <w:r w:rsidRPr="00E649B4">
              <w:rPr>
                <w:b/>
              </w:rPr>
              <w:t>Departement Volkswirtschaft und Inneres</w:t>
            </w:r>
          </w:p>
        </w:tc>
      </w:tr>
      <w:tr w:rsidR="00E649B4" w:rsidRPr="00096F2C" w14:paraId="230A97EE" w14:textId="77777777" w:rsidTr="00490ABA">
        <w:trPr>
          <w:gridAfter w:val="1"/>
          <w:wAfter w:w="146" w:type="dxa"/>
          <w:cantSplit/>
        </w:trPr>
        <w:tc>
          <w:tcPr>
            <w:tcW w:w="1188" w:type="dxa"/>
          </w:tcPr>
          <w:p w14:paraId="310CAC48" w14:textId="4715425F" w:rsidR="00E649B4" w:rsidRPr="00096F2C" w:rsidRDefault="00E649B4" w:rsidP="00490ABA">
            <w:pPr>
              <w:pStyle w:val="TabellentextGR0"/>
            </w:pPr>
            <w:r>
              <w:t>3</w:t>
            </w:r>
          </w:p>
        </w:tc>
        <w:tc>
          <w:tcPr>
            <w:tcW w:w="8024" w:type="dxa"/>
          </w:tcPr>
          <w:p w14:paraId="4E3A0625" w14:textId="3ECF9C95" w:rsidR="00E649B4" w:rsidRPr="00096F2C" w:rsidRDefault="00E649B4" w:rsidP="00490ABA">
            <w:pPr>
              <w:pStyle w:val="TabellentextGR0"/>
            </w:pPr>
            <w:r>
              <w:t>(21.189) Aargauische Volksinitiative "Zur Schaffung der Möglichkeiten der Amtsenthebung (Amtsenthebungsinitiative)"</w:t>
            </w:r>
            <w:r>
              <w:br/>
              <w:t>(Referent AVW: Alfred Merz, Menziken)</w:t>
            </w:r>
            <w:r>
              <w:br/>
              <w:t>a) Allgemeine Aussprache</w:t>
            </w:r>
            <w:r>
              <w:br/>
              <w:t>b) Detailberatung und Beschlussfassung</w:t>
            </w:r>
            <w:r>
              <w:br/>
            </w:r>
          </w:p>
        </w:tc>
      </w:tr>
      <w:tr w:rsidR="00E649B4" w:rsidRPr="00096F2C" w14:paraId="791D606C" w14:textId="77777777" w:rsidTr="00490ABA">
        <w:trPr>
          <w:gridAfter w:val="1"/>
          <w:wAfter w:w="146" w:type="dxa"/>
          <w:cantSplit/>
        </w:trPr>
        <w:tc>
          <w:tcPr>
            <w:tcW w:w="1188" w:type="dxa"/>
          </w:tcPr>
          <w:p w14:paraId="5CFC55DA" w14:textId="539CA0F4" w:rsidR="00E649B4" w:rsidRPr="00096F2C" w:rsidRDefault="00E649B4" w:rsidP="00490ABA">
            <w:pPr>
              <w:pStyle w:val="TabellentextGR0"/>
            </w:pPr>
            <w:r>
              <w:t>4</w:t>
            </w:r>
          </w:p>
        </w:tc>
        <w:tc>
          <w:tcPr>
            <w:tcW w:w="8024" w:type="dxa"/>
          </w:tcPr>
          <w:p w14:paraId="577686C7" w14:textId="12B32F3C" w:rsidR="00E649B4" w:rsidRPr="00096F2C" w:rsidRDefault="00E649B4" w:rsidP="00490ABA">
            <w:pPr>
              <w:pStyle w:val="TabellentextGR0"/>
            </w:pPr>
            <w:r>
              <w:t>(21.111) Motion Emanuel Suter, SVP, Gipf-Oberfrick (Sprecher), Roger Fessler, SVP, Mellingen, Lukas Huber, GLP, Berikon, Harry Lütolf, Mitte, Wohlen, Karin Koch Wick, Mitte, Bremgarten, und Dominik Peter, GLP, Bremgarten, vom 4. Mai 2021 betreffend Streichung von § 25 des Einführungsgesetzes zur Zivilprozessordnung (Befreiung von der Parteikostenfreiheit im Arbeitsrecht) (Ablehnung)</w:t>
            </w:r>
            <w:r>
              <w:br/>
            </w:r>
          </w:p>
        </w:tc>
      </w:tr>
      <w:tr w:rsidR="00E649B4" w:rsidRPr="00096F2C" w14:paraId="2A59DDC1" w14:textId="77777777" w:rsidTr="00490ABA">
        <w:trPr>
          <w:gridAfter w:val="1"/>
          <w:wAfter w:w="146" w:type="dxa"/>
          <w:cantSplit/>
        </w:trPr>
        <w:tc>
          <w:tcPr>
            <w:tcW w:w="1188" w:type="dxa"/>
          </w:tcPr>
          <w:p w14:paraId="53EC3FB2" w14:textId="05660F3F" w:rsidR="00E649B4" w:rsidRPr="00096F2C" w:rsidRDefault="00E649B4" w:rsidP="00490ABA">
            <w:pPr>
              <w:pStyle w:val="TabellentextGR0"/>
            </w:pPr>
            <w:r>
              <w:t>5</w:t>
            </w:r>
          </w:p>
        </w:tc>
        <w:tc>
          <w:tcPr>
            <w:tcW w:w="8024" w:type="dxa"/>
          </w:tcPr>
          <w:p w14:paraId="29548408" w14:textId="7B1251F5" w:rsidR="00E649B4" w:rsidRPr="00096F2C" w:rsidRDefault="00E649B4" w:rsidP="00490ABA">
            <w:pPr>
              <w:pStyle w:val="TabellentextGR0"/>
            </w:pPr>
            <w:r>
              <w:t>(21.162) Motion der FDP-Fraktion (Sprecherin Sabina Freiermuth, Zofingen) vom 15. Juni 2021 betreffend kantonale Umsetzung der Transparenzregeln zur Politikfinanzierung analog Bundesvorgaben (Entgegennahme mit Erklärung)</w:t>
            </w:r>
            <w:r>
              <w:br/>
            </w:r>
          </w:p>
        </w:tc>
      </w:tr>
      <w:tr w:rsidR="00E649B4" w:rsidRPr="00096F2C" w14:paraId="78FBB316" w14:textId="77777777" w:rsidTr="00490ABA">
        <w:trPr>
          <w:gridAfter w:val="1"/>
          <w:wAfter w:w="146" w:type="dxa"/>
          <w:cantSplit/>
        </w:trPr>
        <w:tc>
          <w:tcPr>
            <w:tcW w:w="1188" w:type="dxa"/>
          </w:tcPr>
          <w:p w14:paraId="3AB49F88" w14:textId="6750C3C1" w:rsidR="00E649B4" w:rsidRPr="00096F2C" w:rsidRDefault="00E649B4" w:rsidP="00490ABA">
            <w:pPr>
              <w:pStyle w:val="TabellentextGR0"/>
            </w:pPr>
            <w:r>
              <w:lastRenderedPageBreak/>
              <w:t>6</w:t>
            </w:r>
          </w:p>
        </w:tc>
        <w:tc>
          <w:tcPr>
            <w:tcW w:w="8024" w:type="dxa"/>
          </w:tcPr>
          <w:p w14:paraId="3E590AAF" w14:textId="23F4D460" w:rsidR="00E649B4" w:rsidRPr="00096F2C" w:rsidRDefault="00E649B4" w:rsidP="00490ABA">
            <w:pPr>
              <w:pStyle w:val="TabellentextGR0"/>
            </w:pPr>
            <w:r>
              <w:t>(21.174) Motion Roland Vogt, SVP, Wohlen (Sprecher), Barbara Borer-Mathys, SVP, Holziken, Rolf Jäggi, SVP, Egliswil, Désirée Stutz, SVP, Möhlin, Silvan Hilfiker, FDP, Oberlunkhofen, Stefan Huwyler, FDP, Muri, und Michael Wetzel, Mitte, Ennetbaden, vom 22. Juni 2021 betreffend eine zweckgebundene Ausgabe für die Sicherheit der Kinder im Strassenverkehr durch den Erlös ersteigerter Kontrollschilder (Ablehnung)</w:t>
            </w:r>
            <w:r>
              <w:br/>
            </w:r>
          </w:p>
        </w:tc>
      </w:tr>
      <w:tr w:rsidR="00E649B4" w:rsidRPr="00096F2C" w14:paraId="6B3F5A41" w14:textId="77777777" w:rsidTr="00490ABA">
        <w:trPr>
          <w:gridAfter w:val="1"/>
          <w:wAfter w:w="146" w:type="dxa"/>
          <w:cantSplit/>
        </w:trPr>
        <w:tc>
          <w:tcPr>
            <w:tcW w:w="1188" w:type="dxa"/>
          </w:tcPr>
          <w:p w14:paraId="29E24482" w14:textId="311104A2" w:rsidR="00E649B4" w:rsidRPr="00096F2C" w:rsidRDefault="00E649B4" w:rsidP="00490ABA">
            <w:pPr>
              <w:pStyle w:val="TabellentextGR0"/>
            </w:pPr>
            <w:r>
              <w:t>7</w:t>
            </w:r>
          </w:p>
        </w:tc>
        <w:tc>
          <w:tcPr>
            <w:tcW w:w="8024" w:type="dxa"/>
          </w:tcPr>
          <w:p w14:paraId="686AFB80" w14:textId="76E08511" w:rsidR="00E649B4" w:rsidRPr="00096F2C" w:rsidRDefault="00E649B4" w:rsidP="00490ABA">
            <w:pPr>
              <w:pStyle w:val="TabellentextGR0"/>
            </w:pPr>
            <w:r>
              <w:t>(21.147) Interpellation Rolf Jäggi, SVP, Egliswil, vom 8. Juni 2021 betreffend "öffentliche Sicherheit" im Kanton Aargau (Beantwortung)</w:t>
            </w:r>
            <w:r>
              <w:br/>
            </w:r>
          </w:p>
        </w:tc>
      </w:tr>
      <w:tr w:rsidR="00E649B4" w:rsidRPr="00096F2C" w14:paraId="7F27B771" w14:textId="77777777" w:rsidTr="00490ABA">
        <w:trPr>
          <w:gridAfter w:val="1"/>
          <w:wAfter w:w="146" w:type="dxa"/>
          <w:cantSplit/>
        </w:trPr>
        <w:tc>
          <w:tcPr>
            <w:tcW w:w="1188" w:type="dxa"/>
          </w:tcPr>
          <w:p w14:paraId="64F04CA8" w14:textId="54C9E157" w:rsidR="00E649B4" w:rsidRPr="00096F2C" w:rsidRDefault="00E649B4" w:rsidP="00490ABA">
            <w:pPr>
              <w:pStyle w:val="TabellentextGR0"/>
            </w:pPr>
            <w:r>
              <w:t>8</w:t>
            </w:r>
          </w:p>
        </w:tc>
        <w:tc>
          <w:tcPr>
            <w:tcW w:w="8024" w:type="dxa"/>
          </w:tcPr>
          <w:p w14:paraId="71B9C782" w14:textId="01E93C9B" w:rsidR="00E649B4" w:rsidRPr="00096F2C" w:rsidRDefault="00E649B4" w:rsidP="00490ABA">
            <w:pPr>
              <w:pStyle w:val="TabellentextGR0"/>
            </w:pPr>
            <w:r>
              <w:t>(21.138) Interpellation der EVP-Fraktion (Sprecher Christian Minder, Lenzburg) vom 8. Juni 2021 betreffend rechtliche Grundlagen für Elektroroller und ähnliche elektrische Kleinstfahrzeuge (Beantwortung)</w:t>
            </w:r>
            <w:r>
              <w:br/>
            </w:r>
          </w:p>
        </w:tc>
      </w:tr>
      <w:tr w:rsidR="00E649B4" w:rsidRPr="00096F2C" w14:paraId="2B57A01D" w14:textId="77777777" w:rsidTr="00490ABA">
        <w:trPr>
          <w:gridAfter w:val="1"/>
          <w:wAfter w:w="146" w:type="dxa"/>
          <w:cantSplit/>
        </w:trPr>
        <w:tc>
          <w:tcPr>
            <w:tcW w:w="1188" w:type="dxa"/>
          </w:tcPr>
          <w:p w14:paraId="399AB6E3" w14:textId="09494F3F" w:rsidR="00E649B4" w:rsidRPr="00096F2C" w:rsidRDefault="00E649B4" w:rsidP="00490ABA">
            <w:pPr>
              <w:pStyle w:val="TabellentextGR0"/>
            </w:pPr>
            <w:r>
              <w:t>9</w:t>
            </w:r>
          </w:p>
        </w:tc>
        <w:tc>
          <w:tcPr>
            <w:tcW w:w="8024" w:type="dxa"/>
          </w:tcPr>
          <w:p w14:paraId="7F66F1CF" w14:textId="4678C839" w:rsidR="00E649B4" w:rsidRPr="00096F2C" w:rsidRDefault="00E649B4" w:rsidP="00490ABA">
            <w:pPr>
              <w:pStyle w:val="TabellentextGR0"/>
            </w:pPr>
            <w:r>
              <w:t>(21.176) Interpellation der FDP-Fraktion (Sprecher Dr. Adrian Schoop, Turgi) vom 22. Juni 2021 betreffend Evaluation der Kindes- und Erwachsenenschutzbehörde (KESB) (Beantwortung)</w:t>
            </w:r>
            <w:r>
              <w:br/>
            </w:r>
          </w:p>
        </w:tc>
      </w:tr>
      <w:tr w:rsidR="00E649B4" w:rsidRPr="00096F2C" w14:paraId="395486A4" w14:textId="77777777" w:rsidTr="00490ABA">
        <w:trPr>
          <w:gridAfter w:val="1"/>
          <w:wAfter w:w="146" w:type="dxa"/>
          <w:cantSplit/>
        </w:trPr>
        <w:tc>
          <w:tcPr>
            <w:tcW w:w="1188" w:type="dxa"/>
          </w:tcPr>
          <w:p w14:paraId="747B95F5" w14:textId="6013D7B9" w:rsidR="00E649B4" w:rsidRPr="00096F2C" w:rsidRDefault="00E649B4" w:rsidP="00490ABA">
            <w:pPr>
              <w:pStyle w:val="TabellentextGR0"/>
            </w:pPr>
            <w:r>
              <w:t>10</w:t>
            </w:r>
          </w:p>
        </w:tc>
        <w:tc>
          <w:tcPr>
            <w:tcW w:w="8024" w:type="dxa"/>
          </w:tcPr>
          <w:p w14:paraId="4434D176" w14:textId="64538C41" w:rsidR="00E649B4" w:rsidRPr="00096F2C" w:rsidRDefault="00E649B4" w:rsidP="00490ABA">
            <w:pPr>
              <w:pStyle w:val="TabellentextGR0"/>
            </w:pPr>
            <w:r>
              <w:t>(21.144) Interpellation der SP-Fraktion (Sprecherin Silvia Dell'Aquila, Aarau) vom 8. Juni 2021 betreffend umfassender Schutz vor LGBT+-Feindlichkeit im Kanton Aargau (Beantwortung)</w:t>
            </w:r>
            <w:r>
              <w:br/>
            </w:r>
          </w:p>
        </w:tc>
      </w:tr>
      <w:tr w:rsidR="00E649B4" w:rsidRPr="00096F2C" w14:paraId="215F97B9" w14:textId="77777777" w:rsidTr="00490ABA">
        <w:trPr>
          <w:gridAfter w:val="1"/>
          <w:wAfter w:w="146" w:type="dxa"/>
          <w:cantSplit/>
        </w:trPr>
        <w:tc>
          <w:tcPr>
            <w:tcW w:w="1188" w:type="dxa"/>
          </w:tcPr>
          <w:p w14:paraId="05981ABC" w14:textId="1706E243" w:rsidR="00E649B4" w:rsidRPr="00096F2C" w:rsidRDefault="00E649B4" w:rsidP="00490ABA">
            <w:pPr>
              <w:pStyle w:val="TabellentextGR0"/>
            </w:pPr>
            <w:r>
              <w:t>11</w:t>
            </w:r>
          </w:p>
        </w:tc>
        <w:tc>
          <w:tcPr>
            <w:tcW w:w="8024" w:type="dxa"/>
          </w:tcPr>
          <w:p w14:paraId="37465CB7" w14:textId="64B648C5" w:rsidR="00E649B4" w:rsidRPr="00096F2C" w:rsidRDefault="00E649B4" w:rsidP="00490ABA">
            <w:pPr>
              <w:pStyle w:val="TabellentextGR0"/>
            </w:pPr>
            <w:r>
              <w:t>(20.347) Interpellation Dr. Adrian Schoop, FDP, Turgi, und Désirée Stutz, SVP, Möhlin (Sprecherin), vom 15. Dezember 2020 betreffend Anwendung der Härtefallklausel bei der obligatorischen Landesverweisung von kriminellen Ausländerinnen und Ausländern (Art. 66a StGB); (Beantwortung)</w:t>
            </w:r>
            <w:r>
              <w:br/>
            </w:r>
          </w:p>
        </w:tc>
      </w:tr>
      <w:tr w:rsidR="00E649B4" w:rsidRPr="00096F2C" w14:paraId="588E4C6D" w14:textId="77777777" w:rsidTr="00490ABA">
        <w:trPr>
          <w:gridAfter w:val="1"/>
          <w:wAfter w:w="146" w:type="dxa"/>
          <w:cantSplit/>
        </w:trPr>
        <w:tc>
          <w:tcPr>
            <w:tcW w:w="1188" w:type="dxa"/>
          </w:tcPr>
          <w:p w14:paraId="6FA4D34D" w14:textId="5F8E529C" w:rsidR="00E649B4" w:rsidRPr="00E649B4" w:rsidRDefault="00E649B4" w:rsidP="00490ABA">
            <w:pPr>
              <w:pStyle w:val="TabellentextGR0"/>
              <w:rPr>
                <w:b/>
              </w:rPr>
            </w:pPr>
            <w:r>
              <w:rPr>
                <w:b/>
              </w:rPr>
              <w:t>III</w:t>
            </w:r>
          </w:p>
        </w:tc>
        <w:tc>
          <w:tcPr>
            <w:tcW w:w="8024" w:type="dxa"/>
          </w:tcPr>
          <w:p w14:paraId="214B15C1" w14:textId="527BEE73" w:rsidR="00E649B4" w:rsidRPr="00E649B4" w:rsidRDefault="00E649B4" w:rsidP="00490ABA">
            <w:pPr>
              <w:pStyle w:val="TabellentextGR0"/>
              <w:rPr>
                <w:b/>
              </w:rPr>
            </w:pPr>
            <w:r w:rsidRPr="00E649B4">
              <w:rPr>
                <w:b/>
              </w:rPr>
              <w:t>Departement Finanzen und Ressourcen</w:t>
            </w:r>
          </w:p>
        </w:tc>
      </w:tr>
      <w:tr w:rsidR="00E649B4" w:rsidRPr="00096F2C" w14:paraId="32DF2F35" w14:textId="77777777" w:rsidTr="00490ABA">
        <w:trPr>
          <w:gridAfter w:val="1"/>
          <w:wAfter w:w="146" w:type="dxa"/>
          <w:cantSplit/>
        </w:trPr>
        <w:tc>
          <w:tcPr>
            <w:tcW w:w="1188" w:type="dxa"/>
          </w:tcPr>
          <w:p w14:paraId="09EAD6CB" w14:textId="6CB66A74" w:rsidR="00E649B4" w:rsidRPr="00096F2C" w:rsidRDefault="00E649B4" w:rsidP="00490ABA">
            <w:pPr>
              <w:pStyle w:val="TabellentextGR0"/>
            </w:pPr>
            <w:r>
              <w:t>12</w:t>
            </w:r>
          </w:p>
        </w:tc>
        <w:tc>
          <w:tcPr>
            <w:tcW w:w="8024" w:type="dxa"/>
          </w:tcPr>
          <w:p w14:paraId="113ED788" w14:textId="2414BD74" w:rsidR="00E649B4" w:rsidRPr="00096F2C" w:rsidRDefault="00E649B4" w:rsidP="00490ABA">
            <w:pPr>
              <w:pStyle w:val="TabellentextGR0"/>
            </w:pPr>
            <w:r>
              <w:t>(21.116) Motion der GLP-Fraktion (Sprecher Lukas Huber, Berikon) vom 4. Mai 2021 betreffend Einführung einer Deklarationspflicht für Aufträge von Anstalten und Gesellschaften, an welchen der Kanton als Träger beteiligt ist, an Mitglieder der obersten Leitungsorgane bzw. mit ihnen verbundene Gesellschaften (Anpassung der PCG-Richtlinien) (Ablehnung beziehungsweise Entgegennahme als Postulat)</w:t>
            </w:r>
            <w:r>
              <w:br/>
            </w:r>
          </w:p>
        </w:tc>
      </w:tr>
      <w:tr w:rsidR="00E649B4" w:rsidRPr="00096F2C" w14:paraId="668BFFE6" w14:textId="77777777" w:rsidTr="00490ABA">
        <w:trPr>
          <w:gridAfter w:val="1"/>
          <w:wAfter w:w="146" w:type="dxa"/>
          <w:cantSplit/>
        </w:trPr>
        <w:tc>
          <w:tcPr>
            <w:tcW w:w="1188" w:type="dxa"/>
          </w:tcPr>
          <w:p w14:paraId="0B12A4A8" w14:textId="0A1163B2" w:rsidR="00E649B4" w:rsidRPr="00096F2C" w:rsidRDefault="00E649B4" w:rsidP="00490ABA">
            <w:pPr>
              <w:pStyle w:val="TabellentextGR0"/>
            </w:pPr>
            <w:r>
              <w:t>13</w:t>
            </w:r>
          </w:p>
        </w:tc>
        <w:tc>
          <w:tcPr>
            <w:tcW w:w="8024" w:type="dxa"/>
          </w:tcPr>
          <w:p w14:paraId="65436BD0" w14:textId="11763A4F" w:rsidR="00E649B4" w:rsidRPr="00096F2C" w:rsidRDefault="00E649B4" w:rsidP="00490ABA">
            <w:pPr>
              <w:pStyle w:val="TabellentextGR0"/>
            </w:pPr>
            <w:r>
              <w:t>(21.182) Interpellation der SVP-Fraktion (Sprecher Andy Steinacher, Schupfart) vom 22. Juni 2021 betreffend Folgen des Entscheides der G7 Staaten (internationale "Harmonisierung" der Steuerlast für Grosskonzerne) auf den Kanton Aargau, insbesondere hinsichtlich der Steuerstrategie und des Souveränitätsverlustes (Beantwortung)</w:t>
            </w:r>
            <w:r>
              <w:br/>
            </w:r>
          </w:p>
        </w:tc>
      </w:tr>
      <w:tr w:rsidR="00E649B4" w:rsidRPr="00096F2C" w14:paraId="489E3032" w14:textId="77777777" w:rsidTr="00490ABA">
        <w:trPr>
          <w:gridAfter w:val="1"/>
          <w:wAfter w:w="146" w:type="dxa"/>
          <w:cantSplit/>
        </w:trPr>
        <w:tc>
          <w:tcPr>
            <w:tcW w:w="1188" w:type="dxa"/>
          </w:tcPr>
          <w:p w14:paraId="17789968" w14:textId="27C64894" w:rsidR="00E649B4" w:rsidRPr="00096F2C" w:rsidRDefault="00E649B4" w:rsidP="00490ABA">
            <w:pPr>
              <w:pStyle w:val="TabellentextGR0"/>
            </w:pPr>
            <w:r>
              <w:t>14</w:t>
            </w:r>
          </w:p>
        </w:tc>
        <w:tc>
          <w:tcPr>
            <w:tcW w:w="8024" w:type="dxa"/>
          </w:tcPr>
          <w:p w14:paraId="08A1F770" w14:textId="2E4D06D6" w:rsidR="00E649B4" w:rsidRPr="00096F2C" w:rsidRDefault="00E649B4" w:rsidP="00CC4925">
            <w:pPr>
              <w:pStyle w:val="TabellentextGR0"/>
            </w:pPr>
            <w:r>
              <w:t>(21.157) Motion Jonas Fricker, Grüne, Baden (Sprecher), Gian von Planta, GLP, Baden, Ralf Bucher, Die Mitte, Mühlau, Martin Brügger, SP, Brugg, Daniel Notter, SVP, Wettingen, und Adrian Meier, FDP, Menziken, vom 15.</w:t>
            </w:r>
            <w:r w:rsidR="00CC4925">
              <w:t> </w:t>
            </w:r>
            <w:r>
              <w:t>Juni 2021 betreffend Förderung von Solarstrom durch temporäre steuerliche Anreize für natürliche Personen (Ablehnung)</w:t>
            </w:r>
            <w:r>
              <w:br/>
            </w:r>
          </w:p>
        </w:tc>
      </w:tr>
      <w:tr w:rsidR="00E649B4" w:rsidRPr="00096F2C" w14:paraId="687826F6" w14:textId="77777777" w:rsidTr="00490ABA">
        <w:trPr>
          <w:gridAfter w:val="1"/>
          <w:wAfter w:w="146" w:type="dxa"/>
          <w:cantSplit/>
        </w:trPr>
        <w:tc>
          <w:tcPr>
            <w:tcW w:w="1188" w:type="dxa"/>
          </w:tcPr>
          <w:p w14:paraId="519B416A" w14:textId="5A74C705" w:rsidR="00E649B4" w:rsidRPr="00096F2C" w:rsidRDefault="00E649B4" w:rsidP="00490ABA">
            <w:pPr>
              <w:pStyle w:val="TabellentextGR0"/>
            </w:pPr>
            <w:r>
              <w:t>15</w:t>
            </w:r>
          </w:p>
        </w:tc>
        <w:tc>
          <w:tcPr>
            <w:tcW w:w="8024" w:type="dxa"/>
          </w:tcPr>
          <w:p w14:paraId="4C295394" w14:textId="74FBF205" w:rsidR="00E649B4" w:rsidRPr="00096F2C" w:rsidRDefault="00E649B4" w:rsidP="00490ABA">
            <w:pPr>
              <w:pStyle w:val="TabellentextGR0"/>
            </w:pPr>
            <w:r>
              <w:t>(21.151) Motion Martin Brügger, SP, Brugg (Sprecher), Gabriel Lüthy, FDP, Widen, Dr. Roland Frauchiger, EVP, Thalheim, Ralf Bucher, Die Mitte, Mühlau, Gian von Planta, GLP, Baden, und Jonas Fricker, Grüne, Baden, vom 8. Juni 2021 betreffend Errichtung von Photovoltaik-Anlagen auf kantonalen Liegenschaften (wichtige Vorbildwirkung des Kantons) (Ablehnung beziehungsweise Entgegennahme als Postulat)</w:t>
            </w:r>
            <w:r>
              <w:br/>
            </w:r>
          </w:p>
        </w:tc>
      </w:tr>
      <w:tr w:rsidR="00E649B4" w:rsidRPr="00096F2C" w14:paraId="7D570FCA" w14:textId="77777777" w:rsidTr="00490ABA">
        <w:trPr>
          <w:gridAfter w:val="1"/>
          <w:wAfter w:w="146" w:type="dxa"/>
          <w:cantSplit/>
        </w:trPr>
        <w:tc>
          <w:tcPr>
            <w:tcW w:w="1188" w:type="dxa"/>
          </w:tcPr>
          <w:p w14:paraId="0F4C7D56" w14:textId="73BADAF4" w:rsidR="00E649B4" w:rsidRPr="00096F2C" w:rsidRDefault="00E649B4" w:rsidP="00490ABA">
            <w:pPr>
              <w:pStyle w:val="TabellentextGR0"/>
            </w:pPr>
            <w:r>
              <w:lastRenderedPageBreak/>
              <w:t>16</w:t>
            </w:r>
          </w:p>
        </w:tc>
        <w:tc>
          <w:tcPr>
            <w:tcW w:w="8024" w:type="dxa"/>
          </w:tcPr>
          <w:p w14:paraId="0470FAED" w14:textId="7D82D641" w:rsidR="00E649B4" w:rsidRPr="00096F2C" w:rsidRDefault="00E649B4" w:rsidP="00490ABA">
            <w:pPr>
              <w:pStyle w:val="TabellentextGR0"/>
            </w:pPr>
            <w:r>
              <w:t>(21.175) Interpellation Philippe Ramseier, FDP, Baden, vom 22. Juni 2021 betreffend flexibles Arbeiten und einer Desk-Sharing-Quote von 0,6 in der Kantonsverwaltung (Beantwortung)</w:t>
            </w:r>
            <w:r>
              <w:br/>
            </w:r>
          </w:p>
        </w:tc>
      </w:tr>
      <w:tr w:rsidR="00E649B4" w:rsidRPr="00096F2C" w14:paraId="2FFFE622" w14:textId="77777777" w:rsidTr="00490ABA">
        <w:trPr>
          <w:gridAfter w:val="1"/>
          <w:wAfter w:w="146" w:type="dxa"/>
          <w:cantSplit/>
        </w:trPr>
        <w:tc>
          <w:tcPr>
            <w:tcW w:w="1188" w:type="dxa"/>
          </w:tcPr>
          <w:p w14:paraId="02A5DDB0" w14:textId="2F631CB7" w:rsidR="00E649B4" w:rsidRPr="00096F2C" w:rsidRDefault="00E649B4" w:rsidP="00490ABA">
            <w:pPr>
              <w:pStyle w:val="TabellentextGR0"/>
            </w:pPr>
            <w:r>
              <w:t>17</w:t>
            </w:r>
          </w:p>
        </w:tc>
        <w:tc>
          <w:tcPr>
            <w:tcW w:w="8024" w:type="dxa"/>
          </w:tcPr>
          <w:p w14:paraId="303658F8" w14:textId="1BF73F53" w:rsidR="00E649B4" w:rsidRPr="00096F2C" w:rsidRDefault="00E649B4" w:rsidP="00E649B4">
            <w:pPr>
              <w:pStyle w:val="TabellentextGR0"/>
            </w:pPr>
            <w:r>
              <w:t>(21.139) Postulat der FDP-Fraktion (Sprecher Gabriel Lüthy, Widen) vom 8. Juni 2021 betreffend Anpassung des Steuergesetzes zur Förderung der Telearbeit (Ablehnung)</w:t>
            </w:r>
            <w:r>
              <w:br/>
            </w:r>
          </w:p>
        </w:tc>
      </w:tr>
      <w:tr w:rsidR="00E649B4" w:rsidRPr="00096F2C" w14:paraId="434F15A9" w14:textId="77777777" w:rsidTr="00490ABA">
        <w:trPr>
          <w:gridAfter w:val="1"/>
          <w:wAfter w:w="146" w:type="dxa"/>
          <w:cantSplit/>
        </w:trPr>
        <w:tc>
          <w:tcPr>
            <w:tcW w:w="1188" w:type="dxa"/>
          </w:tcPr>
          <w:p w14:paraId="768A87C1" w14:textId="7EA5E791" w:rsidR="00E649B4" w:rsidRPr="00E649B4" w:rsidRDefault="00E649B4" w:rsidP="00490ABA">
            <w:pPr>
              <w:pStyle w:val="TabellentextGR0"/>
              <w:rPr>
                <w:b/>
              </w:rPr>
            </w:pPr>
            <w:r>
              <w:rPr>
                <w:b/>
              </w:rPr>
              <w:t>IV</w:t>
            </w:r>
          </w:p>
        </w:tc>
        <w:tc>
          <w:tcPr>
            <w:tcW w:w="8024" w:type="dxa"/>
          </w:tcPr>
          <w:p w14:paraId="3B86F418" w14:textId="0443FBEC" w:rsidR="00E649B4" w:rsidRPr="00E649B4" w:rsidRDefault="00E649B4" w:rsidP="00490ABA">
            <w:pPr>
              <w:pStyle w:val="TabellentextGR0"/>
              <w:rPr>
                <w:b/>
              </w:rPr>
            </w:pPr>
            <w:r w:rsidRPr="00E649B4">
              <w:rPr>
                <w:b/>
              </w:rPr>
              <w:t>Landammann</w:t>
            </w:r>
          </w:p>
        </w:tc>
      </w:tr>
      <w:tr w:rsidR="00E649B4" w:rsidRPr="00096F2C" w14:paraId="723C68A2" w14:textId="77777777" w:rsidTr="00490ABA">
        <w:trPr>
          <w:gridAfter w:val="1"/>
          <w:wAfter w:w="146" w:type="dxa"/>
          <w:cantSplit/>
        </w:trPr>
        <w:tc>
          <w:tcPr>
            <w:tcW w:w="1188" w:type="dxa"/>
          </w:tcPr>
          <w:p w14:paraId="7436B407" w14:textId="6AE8A4B6" w:rsidR="00E649B4" w:rsidRPr="00096F2C" w:rsidRDefault="00E649B4" w:rsidP="00490ABA">
            <w:pPr>
              <w:pStyle w:val="TabellentextGR0"/>
            </w:pPr>
            <w:r>
              <w:t>18</w:t>
            </w:r>
          </w:p>
        </w:tc>
        <w:tc>
          <w:tcPr>
            <w:tcW w:w="8024" w:type="dxa"/>
          </w:tcPr>
          <w:p w14:paraId="71A56C66" w14:textId="763E6B3E" w:rsidR="00E649B4" w:rsidRPr="00096F2C" w:rsidRDefault="00E649B4" w:rsidP="00E649B4">
            <w:pPr>
              <w:pStyle w:val="TabellentextGR0"/>
            </w:pPr>
            <w:r>
              <w:t>(21.143) Interpellation Alfons Paul Kaufmann, Die Mitte, Wallbach, vom 8. Juni 2021 betreffend mögliche Folgen für die Aargauer Wirtschaft infolge Abbruchs der Verhandlungen über das Rahmenabkommen mit der EU (Beantwortung)</w:t>
            </w:r>
            <w:r>
              <w:br/>
            </w:r>
          </w:p>
        </w:tc>
      </w:tr>
      <w:tr w:rsidR="00E649B4" w:rsidRPr="00096F2C" w14:paraId="41D5C459" w14:textId="77777777" w:rsidTr="00490ABA">
        <w:trPr>
          <w:gridAfter w:val="1"/>
          <w:wAfter w:w="146" w:type="dxa"/>
          <w:cantSplit/>
        </w:trPr>
        <w:tc>
          <w:tcPr>
            <w:tcW w:w="1188" w:type="dxa"/>
          </w:tcPr>
          <w:p w14:paraId="3E8EFA0A" w14:textId="5B727B58" w:rsidR="00E649B4" w:rsidRPr="00096F2C" w:rsidRDefault="00E649B4" w:rsidP="00490ABA">
            <w:pPr>
              <w:pStyle w:val="TabellentextGR0"/>
            </w:pPr>
            <w:r>
              <w:t>19</w:t>
            </w:r>
          </w:p>
        </w:tc>
        <w:tc>
          <w:tcPr>
            <w:tcW w:w="8024" w:type="dxa"/>
          </w:tcPr>
          <w:p w14:paraId="0E1B2136" w14:textId="513DDC08" w:rsidR="00E649B4" w:rsidRPr="00096F2C" w:rsidRDefault="00E649B4" w:rsidP="00490ABA">
            <w:pPr>
              <w:pStyle w:val="TabellentextGR0"/>
            </w:pPr>
            <w:r>
              <w:t>(21.146) Interpellation der FDP-Fraktion (Sprecher Adrian Meier, Menziken) vom 8. Juni 2021 betreffend Weiterentwicklung der bilateralen Verträge mit der EU aus Sicht des Kantons Aargau (Beantwortung)</w:t>
            </w:r>
            <w:r>
              <w:br/>
            </w:r>
          </w:p>
        </w:tc>
      </w:tr>
      <w:tr w:rsidR="00E649B4" w:rsidRPr="00096F2C" w14:paraId="5D1AB66E" w14:textId="77777777" w:rsidTr="00490ABA">
        <w:trPr>
          <w:gridAfter w:val="1"/>
          <w:wAfter w:w="146" w:type="dxa"/>
          <w:cantSplit/>
        </w:trPr>
        <w:tc>
          <w:tcPr>
            <w:tcW w:w="1188" w:type="dxa"/>
          </w:tcPr>
          <w:p w14:paraId="4655DB17" w14:textId="2781F595" w:rsidR="00E649B4" w:rsidRPr="00096F2C" w:rsidRDefault="00E649B4" w:rsidP="00490ABA">
            <w:pPr>
              <w:pStyle w:val="TabellentextGR0"/>
            </w:pPr>
            <w:r>
              <w:t>20</w:t>
            </w:r>
          </w:p>
        </w:tc>
        <w:tc>
          <w:tcPr>
            <w:tcW w:w="8024" w:type="dxa"/>
          </w:tcPr>
          <w:p w14:paraId="66C2E010" w14:textId="57AFAE6D" w:rsidR="00E649B4" w:rsidRPr="00096F2C" w:rsidRDefault="00E649B4" w:rsidP="00490ABA">
            <w:pPr>
              <w:pStyle w:val="TabellentextGR0"/>
            </w:pPr>
            <w:r>
              <w:t>(21.208) Interpellation Martin Bossert, EDU, Rothrist (Sprecher), und Rolf Haller, EDU, Zetzwil, vom 31. August 2021 betreffend Umgang sprachlicher Gleichbehandlung der Geschlechter (Beantwortung)</w:t>
            </w:r>
            <w:r>
              <w:br/>
            </w:r>
          </w:p>
        </w:tc>
      </w:tr>
      <w:tr w:rsidR="00E649B4" w:rsidRPr="00096F2C" w14:paraId="4336A608" w14:textId="77777777" w:rsidTr="00490ABA">
        <w:trPr>
          <w:gridAfter w:val="1"/>
          <w:wAfter w:w="146" w:type="dxa"/>
          <w:cantSplit/>
        </w:trPr>
        <w:tc>
          <w:tcPr>
            <w:tcW w:w="1188" w:type="dxa"/>
          </w:tcPr>
          <w:p w14:paraId="3C57AFD3" w14:textId="484C8533" w:rsidR="00E649B4" w:rsidRPr="00E649B4" w:rsidRDefault="00E649B4" w:rsidP="00490ABA">
            <w:pPr>
              <w:pStyle w:val="TabellentextGR0"/>
              <w:rPr>
                <w:b/>
              </w:rPr>
            </w:pPr>
            <w:r>
              <w:rPr>
                <w:b/>
              </w:rPr>
              <w:t>V</w:t>
            </w:r>
          </w:p>
        </w:tc>
        <w:tc>
          <w:tcPr>
            <w:tcW w:w="8024" w:type="dxa"/>
          </w:tcPr>
          <w:p w14:paraId="0B0112B0" w14:textId="2E7A0AAB" w:rsidR="00E649B4" w:rsidRPr="00E649B4" w:rsidRDefault="00E649B4" w:rsidP="00490ABA">
            <w:pPr>
              <w:pStyle w:val="TabellentextGR0"/>
              <w:rPr>
                <w:b/>
              </w:rPr>
            </w:pPr>
            <w:r w:rsidRPr="00E649B4">
              <w:rPr>
                <w:b/>
              </w:rPr>
              <w:t>Departement Bau, Verkehr und Umwelt</w:t>
            </w:r>
          </w:p>
        </w:tc>
      </w:tr>
      <w:tr w:rsidR="00E649B4" w:rsidRPr="00096F2C" w14:paraId="7CD14EB3" w14:textId="77777777" w:rsidTr="00490ABA">
        <w:trPr>
          <w:gridAfter w:val="1"/>
          <w:wAfter w:w="146" w:type="dxa"/>
          <w:cantSplit/>
        </w:trPr>
        <w:tc>
          <w:tcPr>
            <w:tcW w:w="1188" w:type="dxa"/>
          </w:tcPr>
          <w:p w14:paraId="77F76199" w14:textId="03B331A1" w:rsidR="00E649B4" w:rsidRPr="00096F2C" w:rsidRDefault="00E649B4" w:rsidP="00490ABA">
            <w:pPr>
              <w:pStyle w:val="TabellentextGR0"/>
            </w:pPr>
            <w:r>
              <w:t>21</w:t>
            </w:r>
          </w:p>
        </w:tc>
        <w:tc>
          <w:tcPr>
            <w:tcW w:w="8024" w:type="dxa"/>
          </w:tcPr>
          <w:p w14:paraId="68681A99" w14:textId="0A215427" w:rsidR="00E649B4" w:rsidRPr="00096F2C" w:rsidRDefault="00E649B4" w:rsidP="00490ABA">
            <w:pPr>
              <w:pStyle w:val="TabellentextGR0"/>
            </w:pPr>
            <w:r>
              <w:t>(21.136) Postulat der GLP-Fraktion (Sprecherin Barbara Portmann-Müller, Lenzburg), vom 8. Juni 2021 betreffend zeitnahe Schaffung von Richtplanungs-Grundlagen und -Anpassungen hinsichtlich Cargo Sous Terrain (Entgegennahme unter gleichzeitiger Abschreibung)</w:t>
            </w:r>
            <w:r>
              <w:br/>
            </w:r>
          </w:p>
        </w:tc>
      </w:tr>
      <w:tr w:rsidR="00E649B4" w:rsidRPr="00096F2C" w14:paraId="4C21C06C" w14:textId="77777777" w:rsidTr="00490ABA">
        <w:trPr>
          <w:gridAfter w:val="1"/>
          <w:wAfter w:w="146" w:type="dxa"/>
          <w:cantSplit/>
        </w:trPr>
        <w:tc>
          <w:tcPr>
            <w:tcW w:w="1188" w:type="dxa"/>
          </w:tcPr>
          <w:p w14:paraId="46AB77B6" w14:textId="69FE8D47" w:rsidR="00E649B4" w:rsidRPr="00096F2C" w:rsidRDefault="00E649B4" w:rsidP="00490ABA">
            <w:pPr>
              <w:pStyle w:val="TabellentextGR0"/>
            </w:pPr>
            <w:r>
              <w:t>22</w:t>
            </w:r>
          </w:p>
        </w:tc>
        <w:tc>
          <w:tcPr>
            <w:tcW w:w="8024" w:type="dxa"/>
          </w:tcPr>
          <w:p w14:paraId="3B1C6A2B" w14:textId="133ABC39" w:rsidR="00E649B4" w:rsidRPr="00096F2C" w:rsidRDefault="00E649B4" w:rsidP="00490ABA">
            <w:pPr>
              <w:pStyle w:val="TabellentextGR0"/>
            </w:pPr>
            <w:r>
              <w:t>(21.170) Interpellation der FDP-Fraktion (Sprecher Dr. Bernhard Scholl, Möhlin) vom 22. Juni 2021 betreffend "Sichere Stromversorgung" (Beantwortung)</w:t>
            </w:r>
            <w:r>
              <w:br/>
            </w:r>
          </w:p>
        </w:tc>
      </w:tr>
      <w:tr w:rsidR="00E649B4" w:rsidRPr="00096F2C" w14:paraId="4B761D66" w14:textId="77777777" w:rsidTr="00490ABA">
        <w:trPr>
          <w:gridAfter w:val="1"/>
          <w:wAfter w:w="146" w:type="dxa"/>
          <w:cantSplit/>
        </w:trPr>
        <w:tc>
          <w:tcPr>
            <w:tcW w:w="1188" w:type="dxa"/>
          </w:tcPr>
          <w:p w14:paraId="6730F5C8" w14:textId="7BB9CB5D" w:rsidR="00E649B4" w:rsidRPr="00096F2C" w:rsidRDefault="00E649B4" w:rsidP="00490ABA">
            <w:pPr>
              <w:pStyle w:val="TabellentextGR0"/>
            </w:pPr>
            <w:r>
              <w:t>23</w:t>
            </w:r>
          </w:p>
        </w:tc>
        <w:tc>
          <w:tcPr>
            <w:tcW w:w="8024" w:type="dxa"/>
          </w:tcPr>
          <w:p w14:paraId="5C51DC1D" w14:textId="482A54D9" w:rsidR="00E649B4" w:rsidRPr="00096F2C" w:rsidRDefault="00E649B4" w:rsidP="00490ABA">
            <w:pPr>
              <w:pStyle w:val="TabellentextGR0"/>
            </w:pPr>
            <w:r>
              <w:t>(21.164) Interpellation der EVP-Fraktion (Sprecher Christian Minder, Lenzburg) vom 15. Juni 2021 betreffend nachhaltiges Verhindern von Absenkungen der Grundwasserspiegel wegen Übernutzung, um die Trinkwasserverfügbarkeit langfristig sicherzustellen (Beantwortung)</w:t>
            </w:r>
            <w:r>
              <w:br/>
            </w:r>
          </w:p>
        </w:tc>
      </w:tr>
      <w:tr w:rsidR="00E649B4" w:rsidRPr="00096F2C" w14:paraId="55FD0D00" w14:textId="77777777" w:rsidTr="00490ABA">
        <w:trPr>
          <w:gridAfter w:val="1"/>
          <w:wAfter w:w="146" w:type="dxa"/>
          <w:cantSplit/>
        </w:trPr>
        <w:tc>
          <w:tcPr>
            <w:tcW w:w="1188" w:type="dxa"/>
          </w:tcPr>
          <w:p w14:paraId="1F0F0A2F" w14:textId="11A10026" w:rsidR="00E649B4" w:rsidRPr="00096F2C" w:rsidRDefault="00E649B4" w:rsidP="00490ABA">
            <w:pPr>
              <w:pStyle w:val="TabellentextGR0"/>
            </w:pPr>
            <w:r>
              <w:t>24</w:t>
            </w:r>
          </w:p>
        </w:tc>
        <w:tc>
          <w:tcPr>
            <w:tcW w:w="8024" w:type="dxa"/>
          </w:tcPr>
          <w:p w14:paraId="660F2C32" w14:textId="77777777" w:rsidR="00E649B4" w:rsidRDefault="00E649B4" w:rsidP="00490ABA">
            <w:pPr>
              <w:pStyle w:val="TabellentextGR0"/>
            </w:pPr>
            <w:r>
              <w:t xml:space="preserve">(21.168) Interpellation Stefan Giezendanner, SVP, Zofingen, vom </w:t>
            </w:r>
          </w:p>
          <w:p w14:paraId="1F067682" w14:textId="2B4DE321" w:rsidR="00E649B4" w:rsidRPr="00096F2C" w:rsidRDefault="00E649B4" w:rsidP="00490ABA">
            <w:pPr>
              <w:pStyle w:val="TabellentextGR0"/>
            </w:pPr>
            <w:r>
              <w:t>22. Juni 2021 betreffend Tempo 30 auf Kantonsstrassen (Beantwortung)</w:t>
            </w:r>
            <w:r>
              <w:br/>
            </w:r>
          </w:p>
        </w:tc>
      </w:tr>
      <w:tr w:rsidR="00E649B4" w:rsidRPr="00096F2C" w14:paraId="49FF4024" w14:textId="77777777" w:rsidTr="00490ABA">
        <w:trPr>
          <w:gridAfter w:val="1"/>
          <w:wAfter w:w="146" w:type="dxa"/>
          <w:cantSplit/>
        </w:trPr>
        <w:tc>
          <w:tcPr>
            <w:tcW w:w="1188" w:type="dxa"/>
          </w:tcPr>
          <w:p w14:paraId="09CA3141" w14:textId="57E3F1F2" w:rsidR="00E649B4" w:rsidRPr="00096F2C" w:rsidRDefault="00E649B4" w:rsidP="00490ABA">
            <w:pPr>
              <w:pStyle w:val="TabellentextGR0"/>
            </w:pPr>
            <w:r>
              <w:t>25</w:t>
            </w:r>
          </w:p>
        </w:tc>
        <w:tc>
          <w:tcPr>
            <w:tcW w:w="8024" w:type="dxa"/>
          </w:tcPr>
          <w:p w14:paraId="2CD03147" w14:textId="6701F5EF" w:rsidR="00E649B4" w:rsidRPr="00096F2C" w:rsidRDefault="00E649B4" w:rsidP="00490ABA">
            <w:pPr>
              <w:pStyle w:val="TabellentextGR0"/>
            </w:pPr>
            <w:r>
              <w:t>(21.201) Motion der Fraktion Die Mitte (Sprecherin Franziska Stenico-Goldschmid, Beinwil Freiamt) vom 24. August 2021 betreffend bewilligungsfreie Behebung von Schäden bei Bauten und Anlagen nach Unwetterschäden (Entgegennahme unter gleichzeitiger Abschreibung)</w:t>
            </w:r>
            <w:r>
              <w:br/>
            </w:r>
          </w:p>
        </w:tc>
      </w:tr>
      <w:tr w:rsidR="00E649B4" w:rsidRPr="00096F2C" w14:paraId="56F9AC3C" w14:textId="77777777" w:rsidTr="00490ABA">
        <w:trPr>
          <w:cantSplit/>
        </w:trPr>
        <w:tc>
          <w:tcPr>
            <w:tcW w:w="1188" w:type="dxa"/>
          </w:tcPr>
          <w:p w14:paraId="5C83F3CE" w14:textId="77777777" w:rsidR="00E649B4" w:rsidRPr="00E649B4" w:rsidRDefault="00E649B4" w:rsidP="00490ABA">
            <w:pPr>
              <w:pStyle w:val="TabellentextGR0"/>
              <w:rPr>
                <w:i/>
              </w:rPr>
            </w:pPr>
          </w:p>
        </w:tc>
        <w:tc>
          <w:tcPr>
            <w:tcW w:w="8024" w:type="dxa"/>
            <w:gridSpan w:val="2"/>
          </w:tcPr>
          <w:p w14:paraId="013D6BBC" w14:textId="77777777" w:rsidR="00E649B4" w:rsidRDefault="00E649B4" w:rsidP="00490ABA">
            <w:pPr>
              <w:pStyle w:val="TabellentextGR0"/>
              <w:rPr>
                <w:i/>
              </w:rPr>
            </w:pPr>
          </w:p>
          <w:p w14:paraId="4D2D1E8C" w14:textId="31291BA4" w:rsidR="00E649B4" w:rsidRPr="00E649B4" w:rsidRDefault="00E649B4" w:rsidP="00490ABA">
            <w:pPr>
              <w:pStyle w:val="TabellentextGR0"/>
              <w:rPr>
                <w:i/>
              </w:rPr>
            </w:pPr>
            <w:r w:rsidRPr="00E649B4">
              <w:rPr>
                <w:i/>
              </w:rPr>
              <w:t xml:space="preserve">Hinweis für Besucherinnen und Besucher der Grossratssitzung: </w:t>
            </w:r>
            <w:r>
              <w:rPr>
                <w:i/>
              </w:rPr>
              <w:br/>
            </w:r>
            <w:r w:rsidRPr="00E649B4">
              <w:rPr>
                <w:i/>
              </w:rPr>
              <w:t>Wir empfehlen Ihnen gerne den Live-Stream (https://www.ag.ch/grossrat). </w:t>
            </w:r>
            <w:r>
              <w:rPr>
                <w:i/>
              </w:rPr>
              <w:br/>
            </w:r>
            <w:r w:rsidRPr="00E649B4">
              <w:rPr>
                <w:i/>
              </w:rPr>
              <w:t>Für Besuche vor Ort ist eine Anmeldung erforderlich (https://www.ag.ch/grossrat). Die Besucherzahl ist beschränkt. </w:t>
            </w:r>
            <w:r>
              <w:rPr>
                <w:i/>
              </w:rPr>
              <w:br/>
            </w:r>
            <w:r w:rsidRPr="00E649B4">
              <w:rPr>
                <w:i/>
              </w:rPr>
              <w:t>Interessierte können alternativ wenige Stunden nach der Grossratssitzung das strukturierte und durchsuchbare Audioarchiv nutzen.</w:t>
            </w:r>
          </w:p>
        </w:tc>
      </w:tr>
    </w:tbl>
    <w:p w14:paraId="7DBB44BE" w14:textId="77777777" w:rsidR="00B25731" w:rsidRDefault="00B25731" w:rsidP="00342F83">
      <w:pPr>
        <w:pStyle w:val="Blocktext"/>
      </w:pPr>
      <w:r>
        <w:br w:type="page"/>
      </w:r>
    </w:p>
    <w:p w14:paraId="7DBB44BF" w14:textId="77777777" w:rsidR="007B5D92" w:rsidRPr="00E13FA1" w:rsidRDefault="007B5D92" w:rsidP="007B5D92">
      <w:pPr>
        <w:sectPr w:rsidR="007B5D92" w:rsidRPr="00E13FA1" w:rsidSect="00DF470C">
          <w:headerReference w:type="default" r:id="rId10"/>
          <w:footerReference w:type="default" r:id="rId11"/>
          <w:type w:val="continuous"/>
          <w:pgSz w:w="11906" w:h="16838" w:code="9"/>
          <w:pgMar w:top="675" w:right="1134" w:bottom="1134" w:left="1814" w:header="567" w:footer="454" w:gutter="0"/>
          <w:cols w:space="720"/>
          <w:titlePg/>
        </w:sectPr>
      </w:pPr>
    </w:p>
    <w:p w14:paraId="7DBB44C0" w14:textId="18D93BAC" w:rsidR="00FA745B" w:rsidRDefault="0010573F" w:rsidP="00F47821">
      <w:pPr>
        <w:pStyle w:val="TabellentextGRfett"/>
      </w:pPr>
      <w:r w:rsidRPr="00B25731">
        <w:lastRenderedPageBreak/>
        <w:t xml:space="preserve">Vorgesehene Traktanden für </w:t>
      </w:r>
      <w:r w:rsidR="00E649B4">
        <w:t xml:space="preserve">Dienstag, 7. Dezember 2021, 10:00 - 12:30 Uhr und </w:t>
      </w:r>
      <w:r w:rsidR="00E649B4">
        <w:br/>
        <w:t>14:00 - 17:00 Uhr</w:t>
      </w:r>
    </w:p>
    <w:tbl>
      <w:tblPr>
        <w:tblW w:w="0" w:type="auto"/>
        <w:tblLook w:val="01E0" w:firstRow="1" w:lastRow="1" w:firstColumn="1" w:lastColumn="1" w:noHBand="0" w:noVBand="0"/>
      </w:tblPr>
      <w:tblGrid>
        <w:gridCol w:w="1158"/>
        <w:gridCol w:w="7800"/>
      </w:tblGrid>
      <w:tr w:rsidR="00B25731" w:rsidRPr="006B17EC" w14:paraId="7DBB44C3" w14:textId="77777777" w:rsidTr="00993B0C">
        <w:tc>
          <w:tcPr>
            <w:tcW w:w="1188" w:type="dxa"/>
          </w:tcPr>
          <w:p w14:paraId="7DBB44C1" w14:textId="77777777" w:rsidR="00B25731" w:rsidRPr="00E649B4" w:rsidRDefault="00B25731" w:rsidP="00F47821">
            <w:pPr>
              <w:pStyle w:val="TabellentextGR"/>
              <w:rPr>
                <w:b/>
              </w:rPr>
            </w:pPr>
            <w:bookmarkStart w:id="3" w:name="TraktBlock2"/>
            <w:bookmarkEnd w:id="3"/>
          </w:p>
        </w:tc>
        <w:tc>
          <w:tcPr>
            <w:tcW w:w="8024" w:type="dxa"/>
          </w:tcPr>
          <w:p w14:paraId="7DBB44C2" w14:textId="5DC2EC61" w:rsidR="00B25731" w:rsidRPr="00E649B4" w:rsidRDefault="00E649B4" w:rsidP="00F47821">
            <w:pPr>
              <w:pStyle w:val="TabellentextGR"/>
              <w:rPr>
                <w:b/>
              </w:rPr>
            </w:pPr>
            <w:r>
              <w:rPr>
                <w:b/>
              </w:rPr>
              <w:t>Wahlen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3"/>
        <w:gridCol w:w="7698"/>
        <w:gridCol w:w="137"/>
      </w:tblGrid>
      <w:tr w:rsidR="00E649B4" w:rsidRPr="00096F2C" w14:paraId="20DB1ACE" w14:textId="77777777" w:rsidTr="00490ABA">
        <w:trPr>
          <w:gridAfter w:val="1"/>
          <w:wAfter w:w="146" w:type="dxa"/>
          <w:cantSplit/>
        </w:trPr>
        <w:tc>
          <w:tcPr>
            <w:tcW w:w="1188" w:type="dxa"/>
          </w:tcPr>
          <w:p w14:paraId="109CE425" w14:textId="77777777" w:rsidR="00E649B4" w:rsidRPr="00096F2C" w:rsidRDefault="00E649B4" w:rsidP="00490ABA">
            <w:pPr>
              <w:pStyle w:val="TabellentextGR0"/>
            </w:pPr>
          </w:p>
        </w:tc>
        <w:tc>
          <w:tcPr>
            <w:tcW w:w="8024" w:type="dxa"/>
          </w:tcPr>
          <w:p w14:paraId="6DE90E6B" w14:textId="2405C4E3" w:rsidR="00E649B4" w:rsidRPr="00096F2C" w:rsidRDefault="00E649B4" w:rsidP="00490ABA">
            <w:pPr>
              <w:pStyle w:val="TabellentextGR0"/>
            </w:pPr>
            <w:r>
              <w:t>(21.188) Wahl eines Mitglieds des Kuratoriums; Ersatzwahl für den Rest der Amtsperiode 2019-2022</w:t>
            </w:r>
          </w:p>
        </w:tc>
      </w:tr>
      <w:tr w:rsidR="00E649B4" w:rsidRPr="00096F2C" w14:paraId="02031AB2" w14:textId="77777777" w:rsidTr="00490ABA">
        <w:trPr>
          <w:gridAfter w:val="1"/>
          <w:wAfter w:w="146" w:type="dxa"/>
          <w:cantSplit/>
        </w:trPr>
        <w:tc>
          <w:tcPr>
            <w:tcW w:w="1188" w:type="dxa"/>
          </w:tcPr>
          <w:p w14:paraId="1E0634E9" w14:textId="77777777" w:rsidR="00E649B4" w:rsidRPr="00096F2C" w:rsidRDefault="00E649B4" w:rsidP="00490ABA">
            <w:pPr>
              <w:pStyle w:val="TabellentextGR0"/>
            </w:pPr>
          </w:p>
        </w:tc>
        <w:tc>
          <w:tcPr>
            <w:tcW w:w="8024" w:type="dxa"/>
          </w:tcPr>
          <w:p w14:paraId="6F288F01" w14:textId="2840697E" w:rsidR="00E649B4" w:rsidRPr="00096F2C" w:rsidRDefault="00E649B4" w:rsidP="00490ABA">
            <w:pPr>
              <w:pStyle w:val="TabellentextGR0"/>
            </w:pPr>
            <w:r>
              <w:t>(21.134) Ersatzwahlen am Obergericht für den Rest der Amtsperiode 2019-2022 (3 Oberrichter/Oberrichterinnen am Strafgericht/Zivilgericht sowie 1 Präsident/Präsidentin am Spezialverwaltungsgericht, Abteilung Kausalabgaben und Enteignungen)</w:t>
            </w:r>
          </w:p>
        </w:tc>
      </w:tr>
      <w:tr w:rsidR="00E649B4" w:rsidRPr="00096F2C" w14:paraId="1AA41969" w14:textId="77777777" w:rsidTr="00490ABA">
        <w:trPr>
          <w:gridAfter w:val="1"/>
          <w:wAfter w:w="146" w:type="dxa"/>
          <w:cantSplit/>
        </w:trPr>
        <w:tc>
          <w:tcPr>
            <w:tcW w:w="1188" w:type="dxa"/>
          </w:tcPr>
          <w:p w14:paraId="7B135207" w14:textId="77777777" w:rsidR="00E649B4" w:rsidRPr="00E649B4" w:rsidRDefault="00E649B4" w:rsidP="00490ABA">
            <w:pPr>
              <w:pStyle w:val="TabellentextGR0"/>
              <w:rPr>
                <w:b/>
              </w:rPr>
            </w:pPr>
          </w:p>
        </w:tc>
        <w:tc>
          <w:tcPr>
            <w:tcW w:w="8024" w:type="dxa"/>
          </w:tcPr>
          <w:p w14:paraId="2F3EE356" w14:textId="667C1A9D" w:rsidR="00E649B4" w:rsidRPr="00E649B4" w:rsidRDefault="00E649B4" w:rsidP="00490ABA">
            <w:pPr>
              <w:pStyle w:val="TabellentextGR0"/>
              <w:rPr>
                <w:b/>
              </w:rPr>
            </w:pPr>
            <w:r>
              <w:rPr>
                <w:b/>
              </w:rPr>
              <w:t>Kommissionen</w:t>
            </w:r>
          </w:p>
        </w:tc>
      </w:tr>
      <w:tr w:rsidR="00E649B4" w:rsidRPr="00096F2C" w14:paraId="0E259614" w14:textId="77777777" w:rsidTr="00490ABA">
        <w:trPr>
          <w:gridAfter w:val="1"/>
          <w:wAfter w:w="146" w:type="dxa"/>
          <w:cantSplit/>
        </w:trPr>
        <w:tc>
          <w:tcPr>
            <w:tcW w:w="1188" w:type="dxa"/>
          </w:tcPr>
          <w:p w14:paraId="331FE613" w14:textId="77777777" w:rsidR="00E649B4" w:rsidRPr="00096F2C" w:rsidRDefault="00E649B4" w:rsidP="00490ABA">
            <w:pPr>
              <w:pStyle w:val="TabellentextGR0"/>
            </w:pPr>
          </w:p>
        </w:tc>
        <w:tc>
          <w:tcPr>
            <w:tcW w:w="8024" w:type="dxa"/>
          </w:tcPr>
          <w:p w14:paraId="69CA3A25" w14:textId="30C2AF17" w:rsidR="00E649B4" w:rsidRPr="00096F2C" w:rsidRDefault="00E649B4" w:rsidP="00490ABA">
            <w:pPr>
              <w:pStyle w:val="TabellentextGR0"/>
            </w:pPr>
            <w:r>
              <w:t>(21.239) Einbürgerungen 2021; 3. Serie</w:t>
            </w:r>
          </w:p>
        </w:tc>
      </w:tr>
      <w:tr w:rsidR="00E649B4" w:rsidRPr="00096F2C" w14:paraId="345DF142" w14:textId="77777777" w:rsidTr="00490ABA">
        <w:trPr>
          <w:gridAfter w:val="1"/>
          <w:wAfter w:w="146" w:type="dxa"/>
          <w:cantSplit/>
        </w:trPr>
        <w:tc>
          <w:tcPr>
            <w:tcW w:w="1188" w:type="dxa"/>
          </w:tcPr>
          <w:p w14:paraId="1FB5A7A8" w14:textId="77777777" w:rsidR="00E649B4" w:rsidRPr="00E649B4" w:rsidRDefault="00E649B4" w:rsidP="00490ABA">
            <w:pPr>
              <w:pStyle w:val="TabellentextGR0"/>
              <w:rPr>
                <w:b/>
              </w:rPr>
            </w:pPr>
          </w:p>
        </w:tc>
        <w:tc>
          <w:tcPr>
            <w:tcW w:w="8024" w:type="dxa"/>
          </w:tcPr>
          <w:p w14:paraId="16ED9AF2" w14:textId="620F61BF" w:rsidR="00E649B4" w:rsidRPr="00E649B4" w:rsidRDefault="00E649B4" w:rsidP="00490ABA">
            <w:pPr>
              <w:pStyle w:val="TabellentextGR0"/>
              <w:rPr>
                <w:b/>
              </w:rPr>
            </w:pPr>
            <w:r>
              <w:rPr>
                <w:b/>
              </w:rPr>
              <w:t>Departement Gesundheit und Soziales</w:t>
            </w:r>
          </w:p>
        </w:tc>
      </w:tr>
      <w:tr w:rsidR="00E649B4" w:rsidRPr="00096F2C" w14:paraId="6D890080" w14:textId="77777777" w:rsidTr="00490ABA">
        <w:trPr>
          <w:gridAfter w:val="1"/>
          <w:wAfter w:w="146" w:type="dxa"/>
          <w:cantSplit/>
        </w:trPr>
        <w:tc>
          <w:tcPr>
            <w:tcW w:w="1188" w:type="dxa"/>
          </w:tcPr>
          <w:p w14:paraId="1EA0BBEF" w14:textId="77777777" w:rsidR="00E649B4" w:rsidRPr="00096F2C" w:rsidRDefault="00E649B4" w:rsidP="00490ABA">
            <w:pPr>
              <w:pStyle w:val="TabellentextGR0"/>
            </w:pPr>
          </w:p>
        </w:tc>
        <w:tc>
          <w:tcPr>
            <w:tcW w:w="8024" w:type="dxa"/>
          </w:tcPr>
          <w:p w14:paraId="17568715" w14:textId="4EC4D4DD" w:rsidR="00E649B4" w:rsidRPr="00096F2C" w:rsidRDefault="00E649B4" w:rsidP="00490ABA">
            <w:pPr>
              <w:pStyle w:val="TabellentextGR0"/>
            </w:pPr>
            <w:r>
              <w:t>(21.211) (21.211) Postulat Barbara Portmann-Müller, GLP, Lenzburg (Sprecherin), Martin Brügger, SP, Brugg, und Thomas Baumann, Grüne, Suhr, vom 31. August 2021 betreffend finanzielle Unterstützung für Aargauer Tierschutzorganisationen für die Kastrationen von Katzen; (Entgegennahme mit Erklärung)</w:t>
            </w:r>
          </w:p>
        </w:tc>
      </w:tr>
      <w:tr w:rsidR="00E649B4" w:rsidRPr="00096F2C" w14:paraId="5A3AE9CC" w14:textId="77777777" w:rsidTr="00490ABA">
        <w:trPr>
          <w:gridAfter w:val="1"/>
          <w:wAfter w:w="146" w:type="dxa"/>
          <w:cantSplit/>
        </w:trPr>
        <w:tc>
          <w:tcPr>
            <w:tcW w:w="1188" w:type="dxa"/>
          </w:tcPr>
          <w:p w14:paraId="531EBA23" w14:textId="77777777" w:rsidR="00E649B4" w:rsidRPr="00E649B4" w:rsidRDefault="00E649B4" w:rsidP="00490ABA">
            <w:pPr>
              <w:pStyle w:val="TabellentextGR0"/>
              <w:rPr>
                <w:b/>
              </w:rPr>
            </w:pPr>
          </w:p>
        </w:tc>
        <w:tc>
          <w:tcPr>
            <w:tcW w:w="8024" w:type="dxa"/>
          </w:tcPr>
          <w:p w14:paraId="5CD7B4AB" w14:textId="5D11BB26" w:rsidR="00E649B4" w:rsidRPr="00E649B4" w:rsidRDefault="00E649B4" w:rsidP="00490ABA">
            <w:pPr>
              <w:pStyle w:val="TabellentextGR0"/>
              <w:rPr>
                <w:b/>
              </w:rPr>
            </w:pPr>
            <w:r>
              <w:rPr>
                <w:b/>
              </w:rPr>
              <w:t>Departement Finanzen und Ressourcen</w:t>
            </w:r>
          </w:p>
        </w:tc>
      </w:tr>
      <w:tr w:rsidR="00E649B4" w:rsidRPr="00096F2C" w14:paraId="5BA906BF" w14:textId="77777777" w:rsidTr="00490ABA">
        <w:trPr>
          <w:gridAfter w:val="1"/>
          <w:wAfter w:w="146" w:type="dxa"/>
          <w:cantSplit/>
        </w:trPr>
        <w:tc>
          <w:tcPr>
            <w:tcW w:w="1188" w:type="dxa"/>
          </w:tcPr>
          <w:p w14:paraId="3DFB0472" w14:textId="77777777" w:rsidR="00E649B4" w:rsidRPr="00096F2C" w:rsidRDefault="00E649B4" w:rsidP="00490ABA">
            <w:pPr>
              <w:pStyle w:val="TabellentextGR0"/>
            </w:pPr>
          </w:p>
        </w:tc>
        <w:tc>
          <w:tcPr>
            <w:tcW w:w="8024" w:type="dxa"/>
          </w:tcPr>
          <w:p w14:paraId="61E65072" w14:textId="294B71EF" w:rsidR="00E649B4" w:rsidRPr="00096F2C" w:rsidRDefault="00E649B4" w:rsidP="00490ABA">
            <w:pPr>
              <w:pStyle w:val="TabellentextGR0"/>
            </w:pPr>
            <w:r>
              <w:t>(21.238) Steuergesetz (StG); Änderung; Bericht und Entwurf zur 2. Beratung</w:t>
            </w:r>
            <w:r>
              <w:br/>
              <w:t>(Referent-/in VWA: Maya Bally, Hendschiken)</w:t>
            </w:r>
            <w:r>
              <w:br/>
              <w:t>a) Eintreten</w:t>
            </w:r>
            <w:r>
              <w:br/>
              <w:t>b) Detailberatung und Beschlussfassung</w:t>
            </w:r>
          </w:p>
        </w:tc>
      </w:tr>
      <w:tr w:rsidR="00E649B4" w:rsidRPr="00096F2C" w14:paraId="4D3C673F" w14:textId="77777777" w:rsidTr="00490ABA">
        <w:trPr>
          <w:gridAfter w:val="1"/>
          <w:wAfter w:w="146" w:type="dxa"/>
          <w:cantSplit/>
        </w:trPr>
        <w:tc>
          <w:tcPr>
            <w:tcW w:w="1188" w:type="dxa"/>
          </w:tcPr>
          <w:p w14:paraId="5A60776F" w14:textId="77777777" w:rsidR="00E649B4" w:rsidRPr="00E649B4" w:rsidRDefault="00E649B4" w:rsidP="00490ABA">
            <w:pPr>
              <w:pStyle w:val="TabellentextGR0"/>
              <w:rPr>
                <w:b/>
              </w:rPr>
            </w:pPr>
          </w:p>
        </w:tc>
        <w:tc>
          <w:tcPr>
            <w:tcW w:w="8024" w:type="dxa"/>
          </w:tcPr>
          <w:p w14:paraId="41D2C0D4" w14:textId="7665A1F1" w:rsidR="00E649B4" w:rsidRPr="00E649B4" w:rsidRDefault="00E649B4" w:rsidP="00490ABA">
            <w:pPr>
              <w:pStyle w:val="TabellentextGR0"/>
              <w:rPr>
                <w:b/>
              </w:rPr>
            </w:pPr>
            <w:r>
              <w:rPr>
                <w:b/>
              </w:rPr>
              <w:t>Departement Bau, Verkehr und Umwelt</w:t>
            </w:r>
          </w:p>
        </w:tc>
      </w:tr>
      <w:tr w:rsidR="00E649B4" w:rsidRPr="00096F2C" w14:paraId="0E781A7A" w14:textId="77777777" w:rsidTr="00490ABA">
        <w:trPr>
          <w:gridAfter w:val="1"/>
          <w:wAfter w:w="146" w:type="dxa"/>
          <w:cantSplit/>
        </w:trPr>
        <w:tc>
          <w:tcPr>
            <w:tcW w:w="1188" w:type="dxa"/>
          </w:tcPr>
          <w:p w14:paraId="1A6EC884" w14:textId="77777777" w:rsidR="00E649B4" w:rsidRPr="00096F2C" w:rsidRDefault="00E649B4" w:rsidP="00490ABA">
            <w:pPr>
              <w:pStyle w:val="TabellentextGR0"/>
            </w:pPr>
          </w:p>
        </w:tc>
        <w:tc>
          <w:tcPr>
            <w:tcW w:w="8024" w:type="dxa"/>
          </w:tcPr>
          <w:p w14:paraId="270F3BDB" w14:textId="5899C54A" w:rsidR="00E649B4" w:rsidRPr="00096F2C" w:rsidRDefault="00E649B4" w:rsidP="00E649B4">
            <w:pPr>
              <w:pStyle w:val="TabellentextGR0"/>
            </w:pPr>
            <w:r>
              <w:t>(21.232) Postulat der GLP-Fraktion (Sprecherin Béa Bieber, Rheinfelden) vom 14. September 2021 betreffend Ermöglichung von Spartickets in Tarifverbünden (Entgegennahme unter gleichzeitiger Abschreibung)</w:t>
            </w:r>
          </w:p>
        </w:tc>
      </w:tr>
      <w:tr w:rsidR="00E649B4" w:rsidRPr="00096F2C" w14:paraId="026BD06D" w14:textId="77777777" w:rsidTr="00490ABA">
        <w:trPr>
          <w:gridAfter w:val="1"/>
          <w:wAfter w:w="146" w:type="dxa"/>
          <w:cantSplit/>
        </w:trPr>
        <w:tc>
          <w:tcPr>
            <w:tcW w:w="1188" w:type="dxa"/>
          </w:tcPr>
          <w:p w14:paraId="765F8279" w14:textId="77777777" w:rsidR="00E649B4" w:rsidRPr="00096F2C" w:rsidRDefault="00E649B4" w:rsidP="00490ABA">
            <w:pPr>
              <w:pStyle w:val="TabellentextGR0"/>
            </w:pPr>
          </w:p>
        </w:tc>
        <w:tc>
          <w:tcPr>
            <w:tcW w:w="8024" w:type="dxa"/>
          </w:tcPr>
          <w:p w14:paraId="491D41A2" w14:textId="5A5E0FFE" w:rsidR="00E649B4" w:rsidRPr="00096F2C" w:rsidRDefault="00E649B4" w:rsidP="00490ABA">
            <w:pPr>
              <w:pStyle w:val="TabellentextGR0"/>
            </w:pPr>
            <w:r>
              <w:t>(21.236) Baden IO; K 268, Mellingerstrasse, Abschnitt Schadenmühle, Sanierung; Zusatzkredit; Botschaft</w:t>
            </w:r>
            <w:r>
              <w:br/>
              <w:t>(Referent-/in UBV: Christian Glur, Murgenthal)</w:t>
            </w:r>
            <w:r>
              <w:br/>
              <w:t>a) Eintreten</w:t>
            </w:r>
            <w:r>
              <w:br/>
              <w:t>b) Detailberatung und Beschlussfassung</w:t>
            </w:r>
          </w:p>
        </w:tc>
      </w:tr>
      <w:tr w:rsidR="00E649B4" w:rsidRPr="00096F2C" w14:paraId="19628B3A" w14:textId="77777777" w:rsidTr="00490ABA">
        <w:trPr>
          <w:gridAfter w:val="1"/>
          <w:wAfter w:w="146" w:type="dxa"/>
          <w:cantSplit/>
        </w:trPr>
        <w:tc>
          <w:tcPr>
            <w:tcW w:w="1188" w:type="dxa"/>
          </w:tcPr>
          <w:p w14:paraId="4DD9A047" w14:textId="77777777" w:rsidR="00E649B4" w:rsidRPr="00096F2C" w:rsidRDefault="00E649B4" w:rsidP="00490ABA">
            <w:pPr>
              <w:pStyle w:val="TabellentextGR0"/>
            </w:pPr>
          </w:p>
        </w:tc>
        <w:tc>
          <w:tcPr>
            <w:tcW w:w="8024" w:type="dxa"/>
          </w:tcPr>
          <w:p w14:paraId="30E69803" w14:textId="158E1CD9" w:rsidR="00E649B4" w:rsidRPr="00096F2C" w:rsidRDefault="00E649B4" w:rsidP="00490ABA">
            <w:pPr>
              <w:pStyle w:val="TabellentextGR0"/>
            </w:pPr>
            <w:r>
              <w:t>(21.235) Aargau Verkehr AG; Doppelspurausbau Dietikon (ZH); Investitionsbeitrag zum Bau der Bahninfrastruktur; Verpflichtungskredit; Botschaft</w:t>
            </w:r>
            <w:r>
              <w:br/>
              <w:t>(Referent-/in UBV: Christian Glur, Murgenthal)</w:t>
            </w:r>
            <w:r>
              <w:br/>
              <w:t>a) Eintreten</w:t>
            </w:r>
            <w:r>
              <w:br/>
              <w:t>b) Detailberatung und Beschlussfassung</w:t>
            </w:r>
          </w:p>
        </w:tc>
      </w:tr>
      <w:tr w:rsidR="00E649B4" w:rsidRPr="00096F2C" w14:paraId="2C26CD0E" w14:textId="77777777" w:rsidTr="00490ABA">
        <w:trPr>
          <w:cantSplit/>
        </w:trPr>
        <w:tc>
          <w:tcPr>
            <w:tcW w:w="1188" w:type="dxa"/>
          </w:tcPr>
          <w:p w14:paraId="6B458A23" w14:textId="77777777" w:rsidR="00E649B4" w:rsidRPr="00096F2C" w:rsidRDefault="00E649B4" w:rsidP="00490ABA">
            <w:pPr>
              <w:pStyle w:val="TabellentextGR0"/>
            </w:pPr>
          </w:p>
        </w:tc>
        <w:tc>
          <w:tcPr>
            <w:tcW w:w="8024" w:type="dxa"/>
            <w:gridSpan w:val="2"/>
          </w:tcPr>
          <w:p w14:paraId="6863D434" w14:textId="77777777" w:rsidR="00CC4925" w:rsidRDefault="00CC4925" w:rsidP="00490ABA">
            <w:pPr>
              <w:pStyle w:val="TabellentextGR0"/>
            </w:pPr>
          </w:p>
          <w:p w14:paraId="65D15E98" w14:textId="5DFB231B" w:rsidR="00E649B4" w:rsidRPr="00096F2C" w:rsidRDefault="00E649B4" w:rsidP="00490ABA">
            <w:pPr>
              <w:pStyle w:val="TabellentextGR0"/>
            </w:pPr>
            <w:r>
              <w:t>(21.257) Abschluss Amtsjahr 2021</w:t>
            </w:r>
            <w:r>
              <w:br/>
              <w:t>Schlussansprache von Grossratspräsident Pascal Furer</w:t>
            </w:r>
            <w:r w:rsidR="00CC4925">
              <w:t>, Staufen</w:t>
            </w: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1D2790AE" w:rsidR="00203028" w:rsidRDefault="00F2382D" w:rsidP="00203028">
            <w:pPr>
              <w:pStyle w:val="Unterschrift"/>
            </w:pPr>
            <w:r>
              <w:t>Pascal Furer</w:t>
            </w:r>
          </w:p>
          <w:p w14:paraId="7DBB44C8" w14:textId="02DD26EB" w:rsidR="00B25731" w:rsidRPr="003D7668" w:rsidRDefault="00B25731" w:rsidP="00F2382D">
            <w:pPr>
              <w:pStyle w:val="UnterschriftFunktion"/>
            </w:pPr>
            <w:r w:rsidRPr="00A73B2F">
              <w:rPr>
                <w:rFonts w:cs="Arial"/>
              </w:rPr>
              <w:t>Präsident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D" w14:textId="77777777" w:rsidR="007C76E1" w:rsidRDefault="007C76E1" w:rsidP="00B25731">
      <w:pPr>
        <w:pStyle w:val="Blocktext"/>
      </w:pPr>
      <w:r>
        <w:br w:type="page"/>
      </w:r>
    </w:p>
    <w:p w14:paraId="7DBB44CE" w14:textId="77777777" w:rsidR="001552AC" w:rsidRPr="00E13FA1" w:rsidRDefault="001552AC" w:rsidP="001552AC">
      <w:pPr>
        <w:sectPr w:rsidR="001552AC" w:rsidRPr="00E13FA1" w:rsidSect="005D0858">
          <w:headerReference w:type="default" r:id="rId12"/>
          <w:footerReference w:type="default" r:id="rId13"/>
          <w:type w:val="continuous"/>
          <w:pgSz w:w="11906" w:h="16838" w:code="9"/>
          <w:pgMar w:top="676" w:right="1134" w:bottom="1134" w:left="1814" w:header="567" w:footer="454" w:gutter="0"/>
          <w:cols w:space="720"/>
          <w:docGrid w:linePitch="272"/>
        </w:sectPr>
      </w:pPr>
    </w:p>
    <w:p w14:paraId="124E0560" w14:textId="77777777" w:rsidR="00E649B4" w:rsidRDefault="00E649B4" w:rsidP="00F47821">
      <w:pPr>
        <w:pStyle w:val="TabellentextGRfett"/>
      </w:pPr>
    </w:p>
    <w:p w14:paraId="69B5D381" w14:textId="77777777" w:rsidR="00E649B4" w:rsidRDefault="00E649B4" w:rsidP="00F47821">
      <w:pPr>
        <w:pStyle w:val="TabellentextGRfett"/>
      </w:pPr>
    </w:p>
    <w:p w14:paraId="7DBB44CF" w14:textId="31AA34BC"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60"/>
        <w:gridCol w:w="7798"/>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4" w:name="TraktBlock3"/>
            <w:bookmarkEnd w:id="4"/>
          </w:p>
        </w:tc>
        <w:tc>
          <w:tcPr>
            <w:tcW w:w="8024" w:type="dxa"/>
          </w:tcPr>
          <w:p w14:paraId="7DBB44D1" w14:textId="77777777" w:rsidR="001552AC" w:rsidRPr="007C5E77" w:rsidRDefault="001552AC" w:rsidP="00F47821">
            <w:pPr>
              <w:pStyle w:val="TabellentextGR"/>
            </w:pPr>
          </w:p>
        </w:tc>
      </w:tr>
    </w:tbl>
    <w:p w14:paraId="7DBB44D3" w14:textId="1989D3C3" w:rsidR="007C76E1" w:rsidRDefault="00E649B4" w:rsidP="00F47821">
      <w:pPr>
        <w:pStyle w:val="TabellentextGR"/>
      </w:pPr>
      <w:r>
        <w:t>---</w:t>
      </w:r>
    </w:p>
    <w:p w14:paraId="578D9A82" w14:textId="0A812353" w:rsidR="00E649B4" w:rsidRDefault="00E649B4" w:rsidP="00F47821">
      <w:pPr>
        <w:pStyle w:val="TabellentextGR"/>
      </w:pPr>
    </w:p>
    <w:p w14:paraId="7DBB44D4" w14:textId="6751734E" w:rsidR="001552AC" w:rsidRDefault="001552AC" w:rsidP="00B25731">
      <w:pPr>
        <w:pStyle w:val="Blocktext"/>
      </w:pPr>
    </w:p>
    <w:p w14:paraId="7DBB44D5" w14:textId="77777777" w:rsidR="00CB1F16" w:rsidRPr="00E13FA1" w:rsidRDefault="00CB1F16" w:rsidP="00CB1F16">
      <w:pPr>
        <w:sectPr w:rsidR="00CB1F16" w:rsidRPr="00E13FA1" w:rsidSect="005D0858">
          <w:headerReference w:type="default" r:id="rId14"/>
          <w:footerReference w:type="default" r:id="rId15"/>
          <w:type w:val="continuous"/>
          <w:pgSz w:w="11906" w:h="16838" w:code="9"/>
          <w:pgMar w:top="534" w:right="1134" w:bottom="1134" w:left="1814" w:header="567" w:footer="454" w:gutter="0"/>
          <w:cols w:space="720"/>
          <w:docGrid w:linePitch="272"/>
        </w:sectPr>
      </w:pPr>
    </w:p>
    <w:p w14:paraId="7E1E58DC" w14:textId="77777777" w:rsidR="00CC4925" w:rsidRDefault="00CC4925" w:rsidP="00F47821">
      <w:pPr>
        <w:pStyle w:val="TabellentextGRfett"/>
      </w:pPr>
    </w:p>
    <w:p w14:paraId="7DBB44D6" w14:textId="56470882"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E649B4" w:rsidRDefault="00CB1F16" w:rsidP="00F47821">
            <w:pPr>
              <w:pStyle w:val="TabellentextGR"/>
              <w:rPr>
                <w:b/>
              </w:rPr>
            </w:pPr>
            <w:bookmarkStart w:id="5" w:name="TraktBlock4"/>
            <w:bookmarkEnd w:id="5"/>
          </w:p>
        </w:tc>
        <w:tc>
          <w:tcPr>
            <w:tcW w:w="8024" w:type="dxa"/>
          </w:tcPr>
          <w:p w14:paraId="7DBB44D8" w14:textId="5F55C093" w:rsidR="00CB1F16" w:rsidRPr="00E649B4" w:rsidRDefault="00E649B4" w:rsidP="00F47821">
            <w:pPr>
              <w:pStyle w:val="TabellentextGR"/>
              <w:rPr>
                <w:b/>
              </w:rPr>
            </w:pPr>
            <w:r>
              <w:rPr>
                <w:b/>
              </w:rPr>
              <w:t>Departement Bildung, Kultur und Sport</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9"/>
        <w:gridCol w:w="7691"/>
        <w:gridCol w:w="138"/>
      </w:tblGrid>
      <w:tr w:rsidR="00E649B4" w:rsidRPr="00096F2C" w14:paraId="4C4C59D4" w14:textId="77777777" w:rsidTr="00490ABA">
        <w:trPr>
          <w:gridAfter w:val="1"/>
          <w:wAfter w:w="146" w:type="dxa"/>
          <w:cantSplit/>
        </w:trPr>
        <w:tc>
          <w:tcPr>
            <w:tcW w:w="1188" w:type="dxa"/>
          </w:tcPr>
          <w:p w14:paraId="547511F6" w14:textId="77777777" w:rsidR="00E649B4" w:rsidRPr="00096F2C" w:rsidRDefault="00E649B4" w:rsidP="00490ABA">
            <w:pPr>
              <w:pStyle w:val="TabellentextGR0"/>
            </w:pPr>
          </w:p>
        </w:tc>
        <w:tc>
          <w:tcPr>
            <w:tcW w:w="8024" w:type="dxa"/>
          </w:tcPr>
          <w:p w14:paraId="2A3EF511" w14:textId="6EA109B3" w:rsidR="00E649B4" w:rsidRPr="00096F2C" w:rsidRDefault="00E649B4" w:rsidP="00490ABA">
            <w:pPr>
              <w:pStyle w:val="TabellentextGR0"/>
            </w:pPr>
            <w:r>
              <w:t>(21.145) Motion Maya Meier, SVP, Auenstein (Sprecherin), und Christoph Hagenbuch, SVP, Oberlunkhofen, vom 8. Juni 2021 betreffend Anhebung der Übertrittsbedingungen von der Bezirksschule an eine Mittelschule; Ablehnung</w:t>
            </w:r>
          </w:p>
        </w:tc>
      </w:tr>
      <w:tr w:rsidR="00E649B4" w:rsidRPr="00096F2C" w14:paraId="086D68EE" w14:textId="77777777" w:rsidTr="00490ABA">
        <w:trPr>
          <w:gridAfter w:val="1"/>
          <w:wAfter w:w="146" w:type="dxa"/>
          <w:cantSplit/>
        </w:trPr>
        <w:tc>
          <w:tcPr>
            <w:tcW w:w="1188" w:type="dxa"/>
          </w:tcPr>
          <w:p w14:paraId="7D0A9F44" w14:textId="77777777" w:rsidR="00E649B4" w:rsidRPr="00E649B4" w:rsidRDefault="00E649B4" w:rsidP="00490ABA">
            <w:pPr>
              <w:pStyle w:val="TabellentextGR0"/>
              <w:rPr>
                <w:b/>
              </w:rPr>
            </w:pPr>
          </w:p>
        </w:tc>
        <w:tc>
          <w:tcPr>
            <w:tcW w:w="8024" w:type="dxa"/>
          </w:tcPr>
          <w:p w14:paraId="1B8CED04" w14:textId="0DC6C964" w:rsidR="00E649B4" w:rsidRPr="00E649B4" w:rsidRDefault="00E649B4" w:rsidP="00490ABA">
            <w:pPr>
              <w:pStyle w:val="TabellentextGR0"/>
              <w:rPr>
                <w:b/>
              </w:rPr>
            </w:pPr>
            <w:r>
              <w:rPr>
                <w:b/>
              </w:rPr>
              <w:t>Departement Bau, Verkehr und Umwelt</w:t>
            </w:r>
          </w:p>
        </w:tc>
      </w:tr>
      <w:tr w:rsidR="00E649B4" w:rsidRPr="00096F2C" w14:paraId="396DA8EE" w14:textId="77777777" w:rsidTr="00490ABA">
        <w:trPr>
          <w:cantSplit/>
        </w:trPr>
        <w:tc>
          <w:tcPr>
            <w:tcW w:w="1188" w:type="dxa"/>
          </w:tcPr>
          <w:p w14:paraId="197C66DC" w14:textId="77777777" w:rsidR="00E649B4" w:rsidRPr="00096F2C" w:rsidRDefault="00E649B4" w:rsidP="00490ABA">
            <w:pPr>
              <w:pStyle w:val="TabellentextGR0"/>
            </w:pPr>
          </w:p>
        </w:tc>
        <w:tc>
          <w:tcPr>
            <w:tcW w:w="8024" w:type="dxa"/>
            <w:gridSpan w:val="2"/>
          </w:tcPr>
          <w:p w14:paraId="5482CFE0" w14:textId="7E904E78" w:rsidR="00E649B4" w:rsidRPr="00096F2C" w:rsidRDefault="00E649B4" w:rsidP="00490ABA">
            <w:pPr>
              <w:pStyle w:val="TabellentextGR0"/>
            </w:pPr>
            <w:r>
              <w:t>(19.217) Unterkulm IO; K 242 Hauptstrasse, WSB-Eigentrassierung (Richtplankapitel M 3.3, Beschluss 2.1, Nr. 22 und Beschluss 3.1, Nr. 55); Festsetzung im Richtplan; Verpflichtungskredit</w:t>
            </w:r>
            <w:r>
              <w:br/>
              <w:t>(Traktandierung vorderhand ausgesetzt)</w:t>
            </w:r>
            <w:r>
              <w:br/>
            </w:r>
          </w:p>
        </w:tc>
      </w:tr>
    </w:tbl>
    <w:p w14:paraId="7DBB44DA" w14:textId="77777777" w:rsidR="001552AC" w:rsidRDefault="001552AC" w:rsidP="00F47821">
      <w:pPr>
        <w:pStyle w:val="TabellentextGR"/>
      </w:pPr>
    </w:p>
    <w:p w14:paraId="7DBB44DB" w14:textId="3A9DDFB1" w:rsidR="00880A98" w:rsidRDefault="00880A98" w:rsidP="00B25731">
      <w:pPr>
        <w:pStyle w:val="Blocktext"/>
      </w:pPr>
    </w:p>
    <w:p w14:paraId="7DBB44DC" w14:textId="77777777" w:rsidR="008A39C9" w:rsidRPr="00E13FA1" w:rsidRDefault="008A39C9" w:rsidP="008A39C9">
      <w:pPr>
        <w:sectPr w:rsidR="008A39C9" w:rsidRPr="00E13FA1" w:rsidSect="005D0858">
          <w:headerReference w:type="default" r:id="rId16"/>
          <w:footerReference w:type="default" r:id="rId17"/>
          <w:type w:val="continuous"/>
          <w:pgSz w:w="11906" w:h="16838" w:code="9"/>
          <w:pgMar w:top="534" w:right="1134" w:bottom="1134" w:left="1814" w:header="567" w:footer="454" w:gutter="0"/>
          <w:cols w:space="720"/>
          <w:docGrid w:linePitch="272"/>
        </w:sectPr>
      </w:pPr>
    </w:p>
    <w:p w14:paraId="7DBB44DD" w14:textId="29B1541C" w:rsidR="007374EC" w:rsidRPr="007374EC" w:rsidRDefault="0010573F" w:rsidP="00F47821">
      <w:pPr>
        <w:pStyle w:val="TabellentextGRfett"/>
      </w:pPr>
      <w:r w:rsidRPr="007374EC">
        <w:t xml:space="preserve">Geschäftsnummern der am </w:t>
      </w:r>
      <w:r w:rsidR="00E649B4">
        <w:t>Dienstag, 30. November 2021</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127F4EF6" w:rsidR="008A39C9" w:rsidRPr="007374EC" w:rsidRDefault="00E649B4" w:rsidP="00F47821">
            <w:pPr>
              <w:pStyle w:val="TabellentextGR"/>
            </w:pPr>
            <w:bookmarkStart w:id="6" w:name="SchlusstabelleAnfang"/>
            <w:bookmarkEnd w:id="6"/>
            <w:r>
              <w:t>11</w:t>
            </w:r>
          </w:p>
        </w:tc>
        <w:tc>
          <w:tcPr>
            <w:tcW w:w="964" w:type="dxa"/>
          </w:tcPr>
          <w:p w14:paraId="7DBB44DF" w14:textId="7E8C57BD" w:rsidR="008A39C9" w:rsidRPr="007374EC" w:rsidRDefault="00E649B4" w:rsidP="00F47821">
            <w:pPr>
              <w:pStyle w:val="TabellentextGR"/>
            </w:pPr>
            <w:r>
              <w:t>20.347</w:t>
            </w:r>
          </w:p>
        </w:tc>
        <w:tc>
          <w:tcPr>
            <w:tcW w:w="510" w:type="dxa"/>
          </w:tcPr>
          <w:p w14:paraId="7DBB44E0" w14:textId="2F64864A" w:rsidR="008A39C9" w:rsidRPr="007374EC" w:rsidRDefault="00E649B4" w:rsidP="00F47821">
            <w:pPr>
              <w:pStyle w:val="TabellentextGR"/>
            </w:pPr>
            <w:r>
              <w:t>17</w:t>
            </w:r>
          </w:p>
        </w:tc>
        <w:tc>
          <w:tcPr>
            <w:tcW w:w="964" w:type="dxa"/>
          </w:tcPr>
          <w:p w14:paraId="7DBB44E1" w14:textId="55BD4CEC" w:rsidR="008A39C9" w:rsidRPr="007374EC" w:rsidRDefault="00E649B4" w:rsidP="00F47821">
            <w:pPr>
              <w:pStyle w:val="TabellentextGR"/>
            </w:pPr>
            <w:r>
              <w:t>21.139</w:t>
            </w:r>
          </w:p>
        </w:tc>
        <w:tc>
          <w:tcPr>
            <w:tcW w:w="510" w:type="dxa"/>
          </w:tcPr>
          <w:p w14:paraId="7DBB44E2" w14:textId="4FF02097" w:rsidR="008A39C9" w:rsidRPr="007374EC" w:rsidRDefault="00E649B4" w:rsidP="00F47821">
            <w:pPr>
              <w:pStyle w:val="TabellentextGR"/>
            </w:pPr>
            <w:r>
              <w:t>15</w:t>
            </w:r>
          </w:p>
        </w:tc>
        <w:tc>
          <w:tcPr>
            <w:tcW w:w="964" w:type="dxa"/>
          </w:tcPr>
          <w:p w14:paraId="7DBB44E3" w14:textId="56F56AEC" w:rsidR="008A39C9" w:rsidRPr="007374EC" w:rsidRDefault="00E649B4" w:rsidP="00F47821">
            <w:pPr>
              <w:pStyle w:val="TabellentextGR"/>
            </w:pPr>
            <w:r>
              <w:t>21.151</w:t>
            </w:r>
          </w:p>
        </w:tc>
        <w:tc>
          <w:tcPr>
            <w:tcW w:w="510" w:type="dxa"/>
          </w:tcPr>
          <w:p w14:paraId="7DBB44E4" w14:textId="1466D8F1" w:rsidR="008A39C9" w:rsidRPr="007374EC" w:rsidRDefault="00E649B4" w:rsidP="00F47821">
            <w:pPr>
              <w:pStyle w:val="TabellentextGR"/>
            </w:pPr>
            <w:r>
              <w:t>22</w:t>
            </w:r>
          </w:p>
        </w:tc>
        <w:tc>
          <w:tcPr>
            <w:tcW w:w="964" w:type="dxa"/>
          </w:tcPr>
          <w:p w14:paraId="7DBB44E5" w14:textId="7AD00D71" w:rsidR="008A39C9" w:rsidRPr="007374EC" w:rsidRDefault="00E649B4" w:rsidP="00F47821">
            <w:pPr>
              <w:pStyle w:val="TabellentextGR"/>
            </w:pPr>
            <w:r>
              <w:t>21.170</w:t>
            </w:r>
          </w:p>
        </w:tc>
        <w:tc>
          <w:tcPr>
            <w:tcW w:w="510" w:type="dxa"/>
          </w:tcPr>
          <w:p w14:paraId="7DBB44E6" w14:textId="55A60ED6" w:rsidR="008A39C9" w:rsidRPr="007374EC" w:rsidRDefault="00E649B4" w:rsidP="00F47821">
            <w:pPr>
              <w:pStyle w:val="TabellentextGR"/>
            </w:pPr>
            <w:r>
              <w:t>3</w:t>
            </w:r>
          </w:p>
        </w:tc>
        <w:tc>
          <w:tcPr>
            <w:tcW w:w="964" w:type="dxa"/>
          </w:tcPr>
          <w:p w14:paraId="7DBB44E7" w14:textId="2B3442F0" w:rsidR="008A39C9" w:rsidRPr="007374EC" w:rsidRDefault="00E649B4" w:rsidP="00F47821">
            <w:pPr>
              <w:pStyle w:val="TabellentextGR"/>
            </w:pPr>
            <w:r>
              <w:t>21.189</w:t>
            </w: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4E368B52" w:rsidR="008A39C9" w:rsidRPr="007374EC" w:rsidRDefault="00E649B4" w:rsidP="00F47821">
            <w:pPr>
              <w:pStyle w:val="TabellentextGR"/>
            </w:pPr>
            <w:r>
              <w:t>4</w:t>
            </w:r>
          </w:p>
        </w:tc>
        <w:tc>
          <w:tcPr>
            <w:tcW w:w="964" w:type="dxa"/>
          </w:tcPr>
          <w:p w14:paraId="7DBB44EC" w14:textId="401A7A67" w:rsidR="008A39C9" w:rsidRPr="007374EC" w:rsidRDefault="00E649B4" w:rsidP="00F47821">
            <w:pPr>
              <w:pStyle w:val="TabellentextGR"/>
            </w:pPr>
            <w:r>
              <w:t>21.111</w:t>
            </w:r>
          </w:p>
        </w:tc>
        <w:tc>
          <w:tcPr>
            <w:tcW w:w="510" w:type="dxa"/>
          </w:tcPr>
          <w:p w14:paraId="7DBB44ED" w14:textId="10CFE393" w:rsidR="008A39C9" w:rsidRPr="007374EC" w:rsidRDefault="00E649B4" w:rsidP="00F47821">
            <w:pPr>
              <w:pStyle w:val="TabellentextGR"/>
            </w:pPr>
            <w:r>
              <w:t>18</w:t>
            </w:r>
          </w:p>
        </w:tc>
        <w:tc>
          <w:tcPr>
            <w:tcW w:w="964" w:type="dxa"/>
          </w:tcPr>
          <w:p w14:paraId="7DBB44EE" w14:textId="43AB82E4" w:rsidR="008A39C9" w:rsidRPr="007374EC" w:rsidRDefault="00E649B4" w:rsidP="00F47821">
            <w:pPr>
              <w:pStyle w:val="TabellentextGR"/>
            </w:pPr>
            <w:r>
              <w:t>21.143</w:t>
            </w:r>
          </w:p>
        </w:tc>
        <w:tc>
          <w:tcPr>
            <w:tcW w:w="510" w:type="dxa"/>
          </w:tcPr>
          <w:p w14:paraId="7DBB44EF" w14:textId="5A8DD8AE" w:rsidR="008A39C9" w:rsidRPr="007374EC" w:rsidRDefault="00E649B4" w:rsidP="00F47821">
            <w:pPr>
              <w:pStyle w:val="TabellentextGR"/>
            </w:pPr>
            <w:r>
              <w:t>14</w:t>
            </w:r>
          </w:p>
        </w:tc>
        <w:tc>
          <w:tcPr>
            <w:tcW w:w="964" w:type="dxa"/>
          </w:tcPr>
          <w:p w14:paraId="7DBB44F0" w14:textId="3A852DED" w:rsidR="008A39C9" w:rsidRPr="007374EC" w:rsidRDefault="00E649B4" w:rsidP="00F47821">
            <w:pPr>
              <w:pStyle w:val="TabellentextGR"/>
            </w:pPr>
            <w:r>
              <w:t>21.157</w:t>
            </w:r>
          </w:p>
        </w:tc>
        <w:tc>
          <w:tcPr>
            <w:tcW w:w="510" w:type="dxa"/>
          </w:tcPr>
          <w:p w14:paraId="7DBB44F1" w14:textId="71516364" w:rsidR="008A39C9" w:rsidRPr="007374EC" w:rsidRDefault="00E649B4" w:rsidP="00F47821">
            <w:pPr>
              <w:pStyle w:val="TabellentextGR"/>
            </w:pPr>
            <w:r>
              <w:t>6</w:t>
            </w:r>
          </w:p>
        </w:tc>
        <w:tc>
          <w:tcPr>
            <w:tcW w:w="964" w:type="dxa"/>
          </w:tcPr>
          <w:p w14:paraId="7DBB44F2" w14:textId="52CC8AD0" w:rsidR="008A39C9" w:rsidRPr="007374EC" w:rsidRDefault="00E649B4" w:rsidP="00F47821">
            <w:pPr>
              <w:pStyle w:val="TabellentextGR"/>
            </w:pPr>
            <w:r>
              <w:t>21.174</w:t>
            </w:r>
          </w:p>
        </w:tc>
        <w:tc>
          <w:tcPr>
            <w:tcW w:w="510" w:type="dxa"/>
          </w:tcPr>
          <w:p w14:paraId="7DBB44F3" w14:textId="29A5116C" w:rsidR="008A39C9" w:rsidRPr="007374EC" w:rsidRDefault="00E649B4" w:rsidP="00F47821">
            <w:pPr>
              <w:pStyle w:val="TabellentextGR"/>
            </w:pPr>
            <w:r>
              <w:t>2</w:t>
            </w:r>
          </w:p>
        </w:tc>
        <w:tc>
          <w:tcPr>
            <w:tcW w:w="964" w:type="dxa"/>
          </w:tcPr>
          <w:p w14:paraId="7DBB44F4" w14:textId="5D084B46" w:rsidR="008A39C9" w:rsidRPr="007374EC" w:rsidRDefault="00E649B4" w:rsidP="00F47821">
            <w:pPr>
              <w:pStyle w:val="TabellentextGR"/>
            </w:pPr>
            <w:r>
              <w:t>21.191</w:t>
            </w: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67CB7972" w:rsidR="008A39C9" w:rsidRPr="007374EC" w:rsidRDefault="00E649B4" w:rsidP="00F47821">
            <w:pPr>
              <w:pStyle w:val="TabellentextGR"/>
            </w:pPr>
            <w:r>
              <w:t>12</w:t>
            </w:r>
          </w:p>
        </w:tc>
        <w:tc>
          <w:tcPr>
            <w:tcW w:w="964" w:type="dxa"/>
          </w:tcPr>
          <w:p w14:paraId="7DBB44F9" w14:textId="3CD28A68" w:rsidR="008A39C9" w:rsidRPr="007374EC" w:rsidRDefault="00E649B4" w:rsidP="00F47821">
            <w:pPr>
              <w:pStyle w:val="TabellentextGR"/>
            </w:pPr>
            <w:r>
              <w:t>21.116</w:t>
            </w:r>
          </w:p>
        </w:tc>
        <w:tc>
          <w:tcPr>
            <w:tcW w:w="510" w:type="dxa"/>
          </w:tcPr>
          <w:p w14:paraId="7DBB44FA" w14:textId="6CAADCA7" w:rsidR="008A39C9" w:rsidRPr="007374EC" w:rsidRDefault="00E649B4" w:rsidP="00F47821">
            <w:pPr>
              <w:pStyle w:val="TabellentextGR"/>
            </w:pPr>
            <w:r>
              <w:t>10</w:t>
            </w:r>
          </w:p>
        </w:tc>
        <w:tc>
          <w:tcPr>
            <w:tcW w:w="964" w:type="dxa"/>
          </w:tcPr>
          <w:p w14:paraId="7DBB44FB" w14:textId="32D12575" w:rsidR="008A39C9" w:rsidRPr="007374EC" w:rsidRDefault="00E649B4" w:rsidP="00F47821">
            <w:pPr>
              <w:pStyle w:val="TabellentextGR"/>
            </w:pPr>
            <w:r>
              <w:t>21.144</w:t>
            </w:r>
          </w:p>
        </w:tc>
        <w:tc>
          <w:tcPr>
            <w:tcW w:w="510" w:type="dxa"/>
          </w:tcPr>
          <w:p w14:paraId="7DBB44FC" w14:textId="274E3F9C" w:rsidR="008A39C9" w:rsidRPr="007374EC" w:rsidRDefault="00E649B4" w:rsidP="00F47821">
            <w:pPr>
              <w:pStyle w:val="TabellentextGR"/>
            </w:pPr>
            <w:r>
              <w:t>5</w:t>
            </w:r>
          </w:p>
        </w:tc>
        <w:tc>
          <w:tcPr>
            <w:tcW w:w="964" w:type="dxa"/>
          </w:tcPr>
          <w:p w14:paraId="7DBB44FD" w14:textId="5020B2BB" w:rsidR="008A39C9" w:rsidRPr="007374EC" w:rsidRDefault="00E649B4" w:rsidP="00F47821">
            <w:pPr>
              <w:pStyle w:val="TabellentextGR"/>
            </w:pPr>
            <w:r>
              <w:t>21.162</w:t>
            </w:r>
          </w:p>
        </w:tc>
        <w:tc>
          <w:tcPr>
            <w:tcW w:w="510" w:type="dxa"/>
          </w:tcPr>
          <w:p w14:paraId="7DBB44FE" w14:textId="690DE594" w:rsidR="008A39C9" w:rsidRPr="007374EC" w:rsidRDefault="00E649B4" w:rsidP="00F47821">
            <w:pPr>
              <w:pStyle w:val="TabellentextGR"/>
            </w:pPr>
            <w:r>
              <w:t>16</w:t>
            </w:r>
          </w:p>
        </w:tc>
        <w:tc>
          <w:tcPr>
            <w:tcW w:w="964" w:type="dxa"/>
          </w:tcPr>
          <w:p w14:paraId="7DBB44FF" w14:textId="4D0E9224" w:rsidR="008A39C9" w:rsidRPr="007374EC" w:rsidRDefault="00E649B4" w:rsidP="00F47821">
            <w:pPr>
              <w:pStyle w:val="TabellentextGR"/>
            </w:pPr>
            <w:r>
              <w:t>21.175</w:t>
            </w:r>
          </w:p>
        </w:tc>
        <w:tc>
          <w:tcPr>
            <w:tcW w:w="510" w:type="dxa"/>
          </w:tcPr>
          <w:p w14:paraId="7DBB4500" w14:textId="34318D44" w:rsidR="008A39C9" w:rsidRPr="007374EC" w:rsidRDefault="00E649B4" w:rsidP="00F47821">
            <w:pPr>
              <w:pStyle w:val="TabellentextGR"/>
            </w:pPr>
            <w:r>
              <w:t>25</w:t>
            </w:r>
          </w:p>
        </w:tc>
        <w:tc>
          <w:tcPr>
            <w:tcW w:w="964" w:type="dxa"/>
          </w:tcPr>
          <w:p w14:paraId="7DBB4501" w14:textId="28CF918A" w:rsidR="008A39C9" w:rsidRPr="007374EC" w:rsidRDefault="00E649B4" w:rsidP="00F47821">
            <w:pPr>
              <w:pStyle w:val="TabellentextGR"/>
            </w:pPr>
            <w:r>
              <w:t>21.201</w:t>
            </w: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344813FC" w:rsidR="008A39C9" w:rsidRPr="007374EC" w:rsidRDefault="00E649B4" w:rsidP="00F47821">
            <w:pPr>
              <w:pStyle w:val="TabellentextGR"/>
            </w:pPr>
            <w:r>
              <w:t>21</w:t>
            </w:r>
          </w:p>
        </w:tc>
        <w:tc>
          <w:tcPr>
            <w:tcW w:w="964" w:type="dxa"/>
          </w:tcPr>
          <w:p w14:paraId="7DBB4506" w14:textId="09C587F5" w:rsidR="008A39C9" w:rsidRPr="007374EC" w:rsidRDefault="00E649B4" w:rsidP="00F47821">
            <w:pPr>
              <w:pStyle w:val="TabellentextGR"/>
            </w:pPr>
            <w:r>
              <w:t>21.136</w:t>
            </w:r>
          </w:p>
        </w:tc>
        <w:tc>
          <w:tcPr>
            <w:tcW w:w="510" w:type="dxa"/>
          </w:tcPr>
          <w:p w14:paraId="7DBB4507" w14:textId="1773412C" w:rsidR="008A39C9" w:rsidRPr="007374EC" w:rsidRDefault="00E649B4" w:rsidP="00F47821">
            <w:pPr>
              <w:pStyle w:val="TabellentextGR"/>
            </w:pPr>
            <w:r>
              <w:t>19</w:t>
            </w:r>
          </w:p>
        </w:tc>
        <w:tc>
          <w:tcPr>
            <w:tcW w:w="964" w:type="dxa"/>
          </w:tcPr>
          <w:p w14:paraId="7DBB4508" w14:textId="690C1CF5" w:rsidR="008A39C9" w:rsidRPr="007374EC" w:rsidRDefault="00E649B4" w:rsidP="00F47821">
            <w:pPr>
              <w:pStyle w:val="TabellentextGR"/>
            </w:pPr>
            <w:r>
              <w:t>21.146</w:t>
            </w:r>
          </w:p>
        </w:tc>
        <w:tc>
          <w:tcPr>
            <w:tcW w:w="510" w:type="dxa"/>
          </w:tcPr>
          <w:p w14:paraId="7DBB4509" w14:textId="33BA3932" w:rsidR="008A39C9" w:rsidRPr="007374EC" w:rsidRDefault="00E649B4" w:rsidP="00F47821">
            <w:pPr>
              <w:pStyle w:val="TabellentextGR"/>
            </w:pPr>
            <w:r>
              <w:t>23</w:t>
            </w:r>
          </w:p>
        </w:tc>
        <w:tc>
          <w:tcPr>
            <w:tcW w:w="964" w:type="dxa"/>
          </w:tcPr>
          <w:p w14:paraId="7DBB450A" w14:textId="36F1E4AE" w:rsidR="008A39C9" w:rsidRPr="007374EC" w:rsidRDefault="00E649B4" w:rsidP="00F47821">
            <w:pPr>
              <w:pStyle w:val="TabellentextGR"/>
            </w:pPr>
            <w:r>
              <w:t>21.164</w:t>
            </w:r>
          </w:p>
        </w:tc>
        <w:tc>
          <w:tcPr>
            <w:tcW w:w="510" w:type="dxa"/>
          </w:tcPr>
          <w:p w14:paraId="7DBB450B" w14:textId="68934977" w:rsidR="008A39C9" w:rsidRPr="007374EC" w:rsidRDefault="00E649B4" w:rsidP="00F47821">
            <w:pPr>
              <w:pStyle w:val="TabellentextGR"/>
            </w:pPr>
            <w:r>
              <w:t>9</w:t>
            </w:r>
          </w:p>
        </w:tc>
        <w:tc>
          <w:tcPr>
            <w:tcW w:w="964" w:type="dxa"/>
          </w:tcPr>
          <w:p w14:paraId="7DBB450C" w14:textId="600A67D1" w:rsidR="008A39C9" w:rsidRPr="007374EC" w:rsidRDefault="00E649B4" w:rsidP="00F47821">
            <w:pPr>
              <w:pStyle w:val="TabellentextGR"/>
            </w:pPr>
            <w:r>
              <w:t>21.176</w:t>
            </w:r>
          </w:p>
        </w:tc>
        <w:tc>
          <w:tcPr>
            <w:tcW w:w="510" w:type="dxa"/>
          </w:tcPr>
          <w:p w14:paraId="7DBB450D" w14:textId="25CA7032" w:rsidR="008A39C9" w:rsidRPr="007374EC" w:rsidRDefault="00E649B4" w:rsidP="00F47821">
            <w:pPr>
              <w:pStyle w:val="TabellentextGR"/>
            </w:pPr>
            <w:r>
              <w:t>20</w:t>
            </w:r>
          </w:p>
        </w:tc>
        <w:tc>
          <w:tcPr>
            <w:tcW w:w="964" w:type="dxa"/>
          </w:tcPr>
          <w:p w14:paraId="7DBB450E" w14:textId="62E0EE01" w:rsidR="008A39C9" w:rsidRPr="007374EC" w:rsidRDefault="00E649B4" w:rsidP="00F47821">
            <w:pPr>
              <w:pStyle w:val="TabellentextGR"/>
            </w:pPr>
            <w:r>
              <w:t>21.208</w:t>
            </w: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7F3F8BE7" w:rsidR="008A39C9" w:rsidRPr="007374EC" w:rsidRDefault="00E649B4" w:rsidP="00F47821">
            <w:pPr>
              <w:pStyle w:val="TabellentextGR"/>
            </w:pPr>
            <w:r>
              <w:t>8</w:t>
            </w:r>
          </w:p>
        </w:tc>
        <w:tc>
          <w:tcPr>
            <w:tcW w:w="964" w:type="dxa"/>
          </w:tcPr>
          <w:p w14:paraId="7DBB4513" w14:textId="2A5D593C" w:rsidR="008A39C9" w:rsidRPr="007374EC" w:rsidRDefault="00E649B4" w:rsidP="00F47821">
            <w:pPr>
              <w:pStyle w:val="TabellentextGR"/>
            </w:pPr>
            <w:r>
              <w:t>21.138</w:t>
            </w:r>
          </w:p>
        </w:tc>
        <w:tc>
          <w:tcPr>
            <w:tcW w:w="510" w:type="dxa"/>
          </w:tcPr>
          <w:p w14:paraId="7DBB4514" w14:textId="099B0220" w:rsidR="008A39C9" w:rsidRPr="007374EC" w:rsidRDefault="00E649B4" w:rsidP="00F47821">
            <w:pPr>
              <w:pStyle w:val="TabellentextGR"/>
            </w:pPr>
            <w:r>
              <w:t>7</w:t>
            </w:r>
          </w:p>
        </w:tc>
        <w:tc>
          <w:tcPr>
            <w:tcW w:w="964" w:type="dxa"/>
          </w:tcPr>
          <w:p w14:paraId="7DBB4515" w14:textId="03E8FA03" w:rsidR="008A39C9" w:rsidRPr="007374EC" w:rsidRDefault="00E649B4" w:rsidP="00F47821">
            <w:pPr>
              <w:pStyle w:val="TabellentextGR"/>
            </w:pPr>
            <w:r>
              <w:t>21.147</w:t>
            </w:r>
          </w:p>
        </w:tc>
        <w:tc>
          <w:tcPr>
            <w:tcW w:w="510" w:type="dxa"/>
          </w:tcPr>
          <w:p w14:paraId="7DBB4516" w14:textId="24642EB8" w:rsidR="008A39C9" w:rsidRPr="007374EC" w:rsidRDefault="00E649B4" w:rsidP="00F47821">
            <w:pPr>
              <w:pStyle w:val="TabellentextGR"/>
            </w:pPr>
            <w:r>
              <w:t>24</w:t>
            </w:r>
          </w:p>
        </w:tc>
        <w:tc>
          <w:tcPr>
            <w:tcW w:w="964" w:type="dxa"/>
          </w:tcPr>
          <w:p w14:paraId="7DBB4517" w14:textId="0BB91006" w:rsidR="008A39C9" w:rsidRPr="007374EC" w:rsidRDefault="00E649B4" w:rsidP="00F47821">
            <w:pPr>
              <w:pStyle w:val="TabellentextGR"/>
            </w:pPr>
            <w:r>
              <w:t>21.168</w:t>
            </w:r>
          </w:p>
        </w:tc>
        <w:tc>
          <w:tcPr>
            <w:tcW w:w="510" w:type="dxa"/>
          </w:tcPr>
          <w:p w14:paraId="7DBB4518" w14:textId="44A58EAF" w:rsidR="008A39C9" w:rsidRPr="007374EC" w:rsidRDefault="00E649B4" w:rsidP="00F47821">
            <w:pPr>
              <w:pStyle w:val="TabellentextGR"/>
            </w:pPr>
            <w:r>
              <w:t>13</w:t>
            </w:r>
          </w:p>
        </w:tc>
        <w:tc>
          <w:tcPr>
            <w:tcW w:w="964" w:type="dxa"/>
          </w:tcPr>
          <w:p w14:paraId="7DBB4519" w14:textId="75707F03" w:rsidR="008A39C9" w:rsidRPr="007374EC" w:rsidRDefault="00E649B4" w:rsidP="00F47821">
            <w:pPr>
              <w:pStyle w:val="TabellentextGR"/>
            </w:pPr>
            <w:r>
              <w:t>21.182</w:t>
            </w: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8"/>
      <w:footerReference w:type="default" r:id="rId19"/>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177E1B7D"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3E5875">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3E5875">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shd w:val="clear" w:color="auto" w:fill="auto"/>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F" w14:textId="0DB37E81"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3E5875">
            <w:rPr>
              <w:noProof/>
            </w:rPr>
            <w:t>2</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3E5875">
            <w:rPr>
              <w:noProof/>
            </w:rPr>
            <w:t>5</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5" w14:textId="77777777" w:rsidTr="00A73B2F">
      <w:tc>
        <w:tcPr>
          <w:tcW w:w="7882" w:type="dxa"/>
          <w:shd w:val="clear" w:color="auto" w:fill="auto"/>
          <w:tcMar>
            <w:left w:w="0" w:type="dxa"/>
            <w:right w:w="113" w:type="dxa"/>
          </w:tcMar>
        </w:tcPr>
        <w:p w14:paraId="7DBB4533"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4" w14:textId="1E68C338"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3E5875">
            <w:rPr>
              <w:noProof/>
            </w:rPr>
            <w:t>4</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3E5875">
            <w:rPr>
              <w:noProof/>
            </w:rPr>
            <w:t>5</w:t>
          </w:r>
          <w:r w:rsidR="007F0F30">
            <w:rPr>
              <w:noProof/>
            </w:rPr>
            <w:fldChar w:fldCharType="end"/>
          </w:r>
        </w:p>
      </w:tc>
    </w:tr>
  </w:tbl>
  <w:p w14:paraId="7DBB4536" w14:textId="77777777" w:rsidR="001552AC" w:rsidRPr="00305FB3" w:rsidRDefault="001552AC" w:rsidP="003538EC">
    <w:pPr>
      <w:spacing w:line="240" w:lineRule="auto"/>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A" w14:textId="77777777" w:rsidTr="00A73B2F">
      <w:tc>
        <w:tcPr>
          <w:tcW w:w="7882" w:type="dxa"/>
          <w:shd w:val="clear" w:color="auto" w:fill="auto"/>
          <w:tcMar>
            <w:left w:w="0" w:type="dxa"/>
            <w:right w:w="113" w:type="dxa"/>
          </w:tcMar>
        </w:tcPr>
        <w:p w14:paraId="7DBB4538"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9" w14:textId="08A9B484"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3E5875">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3E5875">
            <w:rPr>
              <w:noProof/>
            </w:rPr>
            <w:t>5</w:t>
          </w:r>
          <w:r w:rsidR="007F0F30">
            <w:rPr>
              <w:noProof/>
            </w:rPr>
            <w:fldChar w:fldCharType="end"/>
          </w:r>
        </w:p>
      </w:tc>
    </w:tr>
  </w:tbl>
  <w:p w14:paraId="7DBB453B" w14:textId="77777777" w:rsidR="00CB1F16" w:rsidRPr="00305FB3" w:rsidRDefault="00CB1F16" w:rsidP="003538EC">
    <w:pPr>
      <w:spacing w:line="240" w:lineRule="auto"/>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8A39C9" w14:paraId="7DBB453F" w14:textId="77777777" w:rsidTr="00A73B2F">
      <w:tc>
        <w:tcPr>
          <w:tcW w:w="7882" w:type="dxa"/>
          <w:shd w:val="clear" w:color="auto" w:fill="auto"/>
          <w:tcMar>
            <w:left w:w="0" w:type="dxa"/>
            <w:right w:w="113" w:type="dxa"/>
          </w:tcMar>
        </w:tcPr>
        <w:p w14:paraId="7DBB453D" w14:textId="77777777" w:rsidR="008A39C9" w:rsidRPr="00A73B2F" w:rsidRDefault="008A39C9" w:rsidP="00993B0C">
          <w:pPr>
            <w:pStyle w:val="Fuzeile"/>
            <w:rPr>
              <w:rStyle w:val="Funotenzeichen"/>
              <w:vertAlign w:val="baseline"/>
            </w:rPr>
          </w:pPr>
        </w:p>
      </w:tc>
      <w:tc>
        <w:tcPr>
          <w:tcW w:w="1077" w:type="dxa"/>
          <w:shd w:val="clear" w:color="auto" w:fill="auto"/>
          <w:vAlign w:val="bottom"/>
        </w:tcPr>
        <w:p w14:paraId="7DBB453E" w14:textId="5284E63A" w:rsidR="008A39C9" w:rsidRPr="007D7164" w:rsidRDefault="008A39C9" w:rsidP="00A73B2F">
          <w:pPr>
            <w:pStyle w:val="Fuzeile"/>
            <w:jc w:val="right"/>
          </w:pPr>
          <w:r w:rsidRPr="007D7164">
            <w:fldChar w:fldCharType="begin"/>
          </w:r>
          <w:r w:rsidRPr="007D7164">
            <w:instrText>PAGE  \* Arabic  \* MERGEFORMAT</w:instrText>
          </w:r>
          <w:r w:rsidRPr="007D7164">
            <w:fldChar w:fldCharType="separate"/>
          </w:r>
          <w:r w:rsidR="00E649B4">
            <w:rPr>
              <w:noProof/>
            </w:rPr>
            <w:t>6</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E649B4">
            <w:rPr>
              <w:noProof/>
            </w:rPr>
            <w:t>7</w:t>
          </w:r>
          <w:r w:rsidR="007F0F30">
            <w:rPr>
              <w:noProof/>
            </w:rPr>
            <w:fldChar w:fldCharType="end"/>
          </w:r>
        </w:p>
      </w:tc>
    </w:tr>
  </w:tbl>
  <w:p w14:paraId="7DBB4540" w14:textId="77777777" w:rsidR="008A39C9" w:rsidRPr="00305FB3" w:rsidRDefault="008A39C9" w:rsidP="003538EC">
    <w:pPr>
      <w:spacing w:line="240" w:lineRule="auto"/>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07897F1E"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E649B4">
            <w:rPr>
              <w:noProof/>
            </w:rPr>
            <w:t>6</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E649B4">
            <w:rPr>
              <w:noProof/>
            </w:rPr>
            <w:t>6</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2" w14:textId="77777777" w:rsidR="001552AC" w:rsidRDefault="001552AC" w:rsidP="00E13FA1">
    <w:pPr>
      <w:pStyle w:val="Kopfzeile"/>
      <w:tabs>
        <w:tab w:val="left" w:pos="-2694"/>
      </w:tab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7" w14:textId="77777777" w:rsidR="00CB1F16" w:rsidRPr="005D0858" w:rsidRDefault="00CB1F16" w:rsidP="005D0858">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C" w14:textId="77777777" w:rsidR="008A39C9" w:rsidRDefault="008A39C9" w:rsidP="00E13FA1">
    <w:pPr>
      <w:pStyle w:val="Kopfzeile"/>
      <w:tabs>
        <w:tab w:val="left" w:pos="-2694"/>
      </w:tabs>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0432"/>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5875"/>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57446"/>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4925"/>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649B4"/>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E649B4"/>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12B77-172C-4A4B-AB5B-304BD5599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1206</Words>
  <Characters>8688</Characters>
  <Application>Microsoft Office Word</Application>
  <DocSecurity>0</DocSecurity>
  <Lines>72</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2021-11-24T08:22:00Z</dcterms:created>
  <dcterms:modified xsi:type="dcterms:W3CDTF">2021-11-24T08:22:00Z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