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22914DEC" w:rsidR="00342F83" w:rsidRPr="00731AA1" w:rsidRDefault="00FA745B" w:rsidP="00B55A7F">
      <w:pPr>
        <w:pStyle w:val="Datum"/>
      </w:pPr>
      <w:r>
        <w:fldChar w:fldCharType="begin"/>
      </w:r>
      <w:r>
        <w:instrText xml:space="preserve"> TIME \@ "d. MMMM yyyy" </w:instrText>
      </w:r>
      <w:r>
        <w:fldChar w:fldCharType="separate"/>
      </w:r>
      <w:r w:rsidR="00421076">
        <w:rPr>
          <w:noProof/>
        </w:rPr>
        <w:t>28. November 2019</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36B497F5" w:rsidR="00FA745B" w:rsidRDefault="00FA745B" w:rsidP="00F47821">
      <w:pPr>
        <w:pStyle w:val="TabellentextGR"/>
        <w:rPr>
          <w:rFonts w:cs="Arial"/>
        </w:rPr>
      </w:pPr>
      <w:r w:rsidRPr="00FA745B">
        <w:t xml:space="preserve">Ich freue mich, Sie zur </w:t>
      </w:r>
      <w:r w:rsidR="00B32E97">
        <w:t>71</w:t>
      </w:r>
      <w:r w:rsidR="000F4FF4">
        <w:t>. bis 74</w:t>
      </w:r>
      <w:r w:rsidR="007D2D72">
        <w:t>.</w:t>
      </w:r>
      <w:r w:rsidRPr="00FA745B">
        <w:t xml:space="preserve"> Ratssitzung der Legislaturperiode </w:t>
      </w:r>
      <w:r w:rsidR="00B32E97">
        <w:t>2017/2020</w:t>
      </w:r>
      <w:r w:rsidR="0070009A">
        <w:br/>
      </w:r>
      <w:r w:rsidRPr="00FA745B">
        <w:t>einzuberufen auf</w:t>
      </w:r>
      <w:r w:rsidR="005643D0">
        <w:br/>
      </w:r>
      <w:r w:rsidR="00B32E97">
        <w:t>Dienstag, 3. Dezember 2019, 10:00 - 12:30 Uhr und 14:00 - 17:00 Uhr</w:t>
      </w:r>
      <w:r w:rsidRPr="002E25CE">
        <w:t>,</w:t>
      </w:r>
      <w:r w:rsidR="003F4982">
        <w:br/>
        <w:t>sowie</w:t>
      </w:r>
      <w:r w:rsidR="003F4982">
        <w:br/>
      </w:r>
      <w:r w:rsidR="00B32E97">
        <w:t>Dienstag, 10. Dezember 2019, 10:00 - 12:30 Uhr und 14:00 - 17:00 Uhr</w:t>
      </w:r>
      <w:r w:rsidR="000F4FF4">
        <w:t>,</w:t>
      </w:r>
      <w:r w:rsidR="005643D0">
        <w:br/>
      </w:r>
      <w:r w:rsidRPr="007C5E77">
        <w:rPr>
          <w:rFonts w:cs="Arial"/>
        </w:rPr>
        <w:t xml:space="preserve">in den Grossratssaal, Grossratsgebäude, in </w:t>
      </w:r>
      <w:r w:rsidR="00B32E97">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20B8D40A" w:rsidR="00FA745B" w:rsidRPr="004755E8" w:rsidRDefault="00B32E97" w:rsidP="00F47821">
            <w:pPr>
              <w:pStyle w:val="TabellentextGR"/>
            </w:pPr>
            <w:bookmarkStart w:id="1" w:name="TraktBlock1"/>
            <w:bookmarkEnd w:id="1"/>
            <w:r>
              <w:t>1</w:t>
            </w:r>
          </w:p>
        </w:tc>
        <w:tc>
          <w:tcPr>
            <w:tcW w:w="8024" w:type="dxa"/>
          </w:tcPr>
          <w:p w14:paraId="7DBB44BB" w14:textId="778643E9" w:rsidR="00FA745B" w:rsidRPr="004755E8" w:rsidRDefault="00B32E97"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9"/>
        <w:gridCol w:w="7683"/>
        <w:gridCol w:w="136"/>
      </w:tblGrid>
      <w:tr w:rsidR="00B32E97" w:rsidRPr="00096F2C" w14:paraId="4961BB74" w14:textId="77777777" w:rsidTr="00490ABA">
        <w:trPr>
          <w:gridAfter w:val="1"/>
          <w:wAfter w:w="146" w:type="dxa"/>
          <w:cantSplit/>
        </w:trPr>
        <w:tc>
          <w:tcPr>
            <w:tcW w:w="1188" w:type="dxa"/>
          </w:tcPr>
          <w:p w14:paraId="0D5D7EF2" w14:textId="3DDCE150" w:rsidR="00B32E97" w:rsidRPr="00B32E97" w:rsidRDefault="00B32E97" w:rsidP="00490ABA">
            <w:pPr>
              <w:pStyle w:val="TabellentextGR0"/>
              <w:rPr>
                <w:b/>
              </w:rPr>
            </w:pPr>
            <w:r>
              <w:rPr>
                <w:b/>
              </w:rPr>
              <w:t>I</w:t>
            </w:r>
          </w:p>
        </w:tc>
        <w:tc>
          <w:tcPr>
            <w:tcW w:w="8024" w:type="dxa"/>
          </w:tcPr>
          <w:p w14:paraId="56DBCD59" w14:textId="4AD417A2" w:rsidR="00B32E97" w:rsidRPr="00B32E97" w:rsidRDefault="00B32E97" w:rsidP="00490ABA">
            <w:pPr>
              <w:pStyle w:val="TabellentextGR0"/>
              <w:rPr>
                <w:b/>
              </w:rPr>
            </w:pPr>
            <w:r w:rsidRPr="00B32E97">
              <w:rPr>
                <w:b/>
              </w:rPr>
              <w:t>Inpflichtnahmen</w:t>
            </w:r>
          </w:p>
        </w:tc>
      </w:tr>
      <w:tr w:rsidR="00B32E97" w:rsidRPr="00096F2C" w14:paraId="456DAB01" w14:textId="77777777" w:rsidTr="00490ABA">
        <w:trPr>
          <w:gridAfter w:val="1"/>
          <w:wAfter w:w="146" w:type="dxa"/>
          <w:cantSplit/>
        </w:trPr>
        <w:tc>
          <w:tcPr>
            <w:tcW w:w="1188" w:type="dxa"/>
          </w:tcPr>
          <w:p w14:paraId="629B55AE" w14:textId="4A0D64D8" w:rsidR="00B32E97" w:rsidRPr="00096F2C" w:rsidRDefault="00B32E97" w:rsidP="00490ABA">
            <w:pPr>
              <w:pStyle w:val="TabellentextGR0"/>
            </w:pPr>
            <w:r>
              <w:t>2</w:t>
            </w:r>
          </w:p>
        </w:tc>
        <w:tc>
          <w:tcPr>
            <w:tcW w:w="8024" w:type="dxa"/>
          </w:tcPr>
          <w:p w14:paraId="7C32D6F7" w14:textId="2ABF3DDC" w:rsidR="00B32E97" w:rsidRPr="00096F2C" w:rsidRDefault="00B32E97" w:rsidP="00490ABA">
            <w:pPr>
              <w:pStyle w:val="TabellentextGR0"/>
            </w:pPr>
            <w:r>
              <w:t>(19.351) Cécile Kohler, CVP, Lenzburg (anstelle von Marianne Binder, Baden); Inpflichtnahme als Mitglied des</w:t>
            </w:r>
            <w:r w:rsidR="000F4FF4">
              <w:t xml:space="preserve"> Grossen Rats</w:t>
            </w:r>
          </w:p>
        </w:tc>
      </w:tr>
      <w:tr w:rsidR="00B32E97" w:rsidRPr="00096F2C" w14:paraId="00F39A48" w14:textId="77777777" w:rsidTr="00490ABA">
        <w:trPr>
          <w:gridAfter w:val="1"/>
          <w:wAfter w:w="146" w:type="dxa"/>
          <w:cantSplit/>
        </w:trPr>
        <w:tc>
          <w:tcPr>
            <w:tcW w:w="1188" w:type="dxa"/>
          </w:tcPr>
          <w:p w14:paraId="561B1C07" w14:textId="6857BF5A" w:rsidR="00B32E97" w:rsidRPr="00096F2C" w:rsidRDefault="00B32E97" w:rsidP="00490ABA">
            <w:pPr>
              <w:pStyle w:val="TabellentextGR0"/>
            </w:pPr>
            <w:r>
              <w:t>3</w:t>
            </w:r>
          </w:p>
        </w:tc>
        <w:tc>
          <w:tcPr>
            <w:tcW w:w="8024" w:type="dxa"/>
          </w:tcPr>
          <w:p w14:paraId="690F09B0" w14:textId="3F57B48D" w:rsidR="00B32E97" w:rsidRPr="00096F2C" w:rsidRDefault="00B32E97" w:rsidP="00421076">
            <w:pPr>
              <w:pStyle w:val="TabellentextGR0"/>
            </w:pPr>
            <w:r>
              <w:t xml:space="preserve">(19.350) Robert Alan Müller, SVP, </w:t>
            </w:r>
            <w:r w:rsidR="00421076">
              <w:t>Freienwil</w:t>
            </w:r>
            <w:bookmarkStart w:id="2" w:name="_GoBack"/>
            <w:bookmarkEnd w:id="2"/>
            <w:r>
              <w:t xml:space="preserve"> (anstelle von Stefanie Heimgartner, Baden); Inpflichtnahm</w:t>
            </w:r>
            <w:r w:rsidR="000F4FF4">
              <w:t>e als Mitglied des Grossen Rats</w:t>
            </w:r>
          </w:p>
        </w:tc>
      </w:tr>
      <w:tr w:rsidR="00B32E97" w:rsidRPr="00096F2C" w14:paraId="2197F6C2" w14:textId="77777777" w:rsidTr="00490ABA">
        <w:trPr>
          <w:gridAfter w:val="1"/>
          <w:wAfter w:w="146" w:type="dxa"/>
          <w:cantSplit/>
        </w:trPr>
        <w:tc>
          <w:tcPr>
            <w:tcW w:w="1188" w:type="dxa"/>
          </w:tcPr>
          <w:p w14:paraId="64C26950" w14:textId="4B13F779" w:rsidR="00B32E97" w:rsidRPr="00096F2C" w:rsidRDefault="00B32E97" w:rsidP="00490ABA">
            <w:pPr>
              <w:pStyle w:val="TabellentextGR0"/>
            </w:pPr>
            <w:r>
              <w:t>4</w:t>
            </w:r>
          </w:p>
        </w:tc>
        <w:tc>
          <w:tcPr>
            <w:tcW w:w="8024" w:type="dxa"/>
          </w:tcPr>
          <w:p w14:paraId="114F12FC" w14:textId="7C6F4EBB" w:rsidR="00B32E97" w:rsidRPr="00096F2C" w:rsidRDefault="00B32E97" w:rsidP="00490ABA">
            <w:pPr>
              <w:pStyle w:val="TabellentextGR0"/>
            </w:pPr>
            <w:r>
              <w:t>(19.349) Silvia Dell'Aquila, SP, Aarau (anstelle von Gabriela Suter, Aarau); Inpflichtnahme als Mitg</w:t>
            </w:r>
            <w:r w:rsidR="000F4FF4">
              <w:t>lied des Grossen Rats</w:t>
            </w:r>
          </w:p>
        </w:tc>
      </w:tr>
      <w:tr w:rsidR="00B32E97" w:rsidRPr="00096F2C" w14:paraId="30039D04" w14:textId="77777777" w:rsidTr="00490ABA">
        <w:trPr>
          <w:gridAfter w:val="1"/>
          <w:wAfter w:w="146" w:type="dxa"/>
          <w:cantSplit/>
        </w:trPr>
        <w:tc>
          <w:tcPr>
            <w:tcW w:w="1188" w:type="dxa"/>
          </w:tcPr>
          <w:p w14:paraId="67B8E266" w14:textId="51B7E184" w:rsidR="00B32E97" w:rsidRPr="00096F2C" w:rsidRDefault="00B32E97" w:rsidP="00490ABA">
            <w:pPr>
              <w:pStyle w:val="TabellentextGR0"/>
            </w:pPr>
            <w:r>
              <w:t>5</w:t>
            </w:r>
          </w:p>
        </w:tc>
        <w:tc>
          <w:tcPr>
            <w:tcW w:w="8024" w:type="dxa"/>
          </w:tcPr>
          <w:p w14:paraId="3AD2473C" w14:textId="58653598" w:rsidR="00B32E97" w:rsidRPr="00096F2C" w:rsidRDefault="00B32E97" w:rsidP="00490ABA">
            <w:pPr>
              <w:pStyle w:val="TabellentextGR0"/>
            </w:pPr>
            <w:r>
              <w:t>(19.352) Suzanne Marclay-Merz, FDP, Aarau (anstelle von Maja Riniker, Suhr); Inpflichtnahm</w:t>
            </w:r>
            <w:r w:rsidR="000F4FF4">
              <w:t>e als Mitglied des Grossen Rats</w:t>
            </w:r>
            <w:r>
              <w:br/>
            </w:r>
          </w:p>
        </w:tc>
      </w:tr>
      <w:tr w:rsidR="00B32E97" w:rsidRPr="00096F2C" w14:paraId="5A72C790" w14:textId="77777777" w:rsidTr="00490ABA">
        <w:trPr>
          <w:gridAfter w:val="1"/>
          <w:wAfter w:w="146" w:type="dxa"/>
          <w:cantSplit/>
        </w:trPr>
        <w:tc>
          <w:tcPr>
            <w:tcW w:w="1188" w:type="dxa"/>
          </w:tcPr>
          <w:p w14:paraId="37FB7E6A" w14:textId="76202243" w:rsidR="00B32E97" w:rsidRPr="00B32E97" w:rsidRDefault="00B32E97" w:rsidP="00490ABA">
            <w:pPr>
              <w:pStyle w:val="TabellentextGR0"/>
              <w:rPr>
                <w:b/>
              </w:rPr>
            </w:pPr>
            <w:r>
              <w:rPr>
                <w:b/>
              </w:rPr>
              <w:t>II</w:t>
            </w:r>
          </w:p>
        </w:tc>
        <w:tc>
          <w:tcPr>
            <w:tcW w:w="8024" w:type="dxa"/>
          </w:tcPr>
          <w:p w14:paraId="462D7F20" w14:textId="055EDF93" w:rsidR="00B32E97" w:rsidRPr="00B32E97" w:rsidRDefault="00B32E97" w:rsidP="00490ABA">
            <w:pPr>
              <w:pStyle w:val="TabellentextGR0"/>
              <w:rPr>
                <w:b/>
              </w:rPr>
            </w:pPr>
            <w:r w:rsidRPr="00B32E97">
              <w:rPr>
                <w:b/>
              </w:rPr>
              <w:t>Büro</w:t>
            </w:r>
          </w:p>
        </w:tc>
      </w:tr>
      <w:tr w:rsidR="00B32E97" w:rsidRPr="00096F2C" w14:paraId="054F8784" w14:textId="77777777" w:rsidTr="00490ABA">
        <w:trPr>
          <w:gridAfter w:val="1"/>
          <w:wAfter w:w="146" w:type="dxa"/>
          <w:cantSplit/>
        </w:trPr>
        <w:tc>
          <w:tcPr>
            <w:tcW w:w="1188" w:type="dxa"/>
          </w:tcPr>
          <w:p w14:paraId="6103F82E" w14:textId="56BB0F19" w:rsidR="00B32E97" w:rsidRPr="00096F2C" w:rsidRDefault="00B32E97" w:rsidP="00490ABA">
            <w:pPr>
              <w:pStyle w:val="TabellentextGR0"/>
            </w:pPr>
            <w:r>
              <w:t>6</w:t>
            </w:r>
          </w:p>
        </w:tc>
        <w:tc>
          <w:tcPr>
            <w:tcW w:w="8024" w:type="dxa"/>
          </w:tcPr>
          <w:p w14:paraId="7054EE86" w14:textId="21C53C39" w:rsidR="00B32E97" w:rsidRPr="00096F2C" w:rsidRDefault="00B32E97" w:rsidP="006B7578">
            <w:pPr>
              <w:pStyle w:val="TabellentextGR0"/>
            </w:pPr>
            <w:r>
              <w:t xml:space="preserve">(19.357) Kommissionswahlen in die ständigen Kommissionen JUS und UBV (Ersatzwahlen für den Rest der Legislaturperiode 2017/2020) </w:t>
            </w:r>
            <w:r>
              <w:br/>
            </w:r>
            <w:r>
              <w:br/>
              <w:t xml:space="preserve">Mit Beschluss vom 12. November 2019 bzw. 26. November 2019 hat das Büro folgende Ersatzwahlen vorgenommen: </w:t>
            </w:r>
            <w:r>
              <w:br/>
            </w:r>
            <w:r>
              <w:br/>
            </w:r>
            <w:r w:rsidRPr="00B32E97">
              <w:rPr>
                <w:u w:val="single"/>
              </w:rPr>
              <w:t>Kommission für Umwelt, Bau, Verkehr, Energie und Raumordnung (UBV)</w:t>
            </w:r>
            <w:r>
              <w:br/>
              <w:t>Wahl von Max Chopard-Acklin, Obersiggenthal, als Mitglied (anstelle von Gabriela Suter, Aarau) </w:t>
            </w:r>
            <w:r>
              <w:br/>
            </w:r>
            <w:r>
              <w:br/>
            </w:r>
            <w:r w:rsidRPr="00B32E97">
              <w:rPr>
                <w:u w:val="single"/>
              </w:rPr>
              <w:t>Kommission für Justiz (JUS)</w:t>
            </w:r>
            <w:r>
              <w:t xml:space="preserve"> </w:t>
            </w:r>
            <w:r>
              <w:br/>
              <w:t>Wahl von Lutz Fischer-Lamprecht, Wettingen, als Mitglied (</w:t>
            </w:r>
            <w:r w:rsidR="006B7578">
              <w:t>Vakanz EVP/BDP-Fraktion</w:t>
            </w:r>
            <w:r>
              <w:t xml:space="preserve">) </w:t>
            </w:r>
            <w:r>
              <w:br/>
            </w:r>
            <w:r>
              <w:br/>
              <w:t>- Kenntnisnahme</w:t>
            </w:r>
            <w:r>
              <w:br/>
            </w:r>
          </w:p>
        </w:tc>
      </w:tr>
      <w:tr w:rsidR="00B32E97" w:rsidRPr="00096F2C" w14:paraId="6AA9F490" w14:textId="77777777" w:rsidTr="00490ABA">
        <w:trPr>
          <w:gridAfter w:val="1"/>
          <w:wAfter w:w="146" w:type="dxa"/>
          <w:cantSplit/>
        </w:trPr>
        <w:tc>
          <w:tcPr>
            <w:tcW w:w="1188" w:type="dxa"/>
          </w:tcPr>
          <w:p w14:paraId="5C28CC81" w14:textId="017C0814" w:rsidR="00B32E97" w:rsidRPr="00B32E97" w:rsidRDefault="00B32E97" w:rsidP="00490ABA">
            <w:pPr>
              <w:pStyle w:val="TabellentextGR0"/>
              <w:rPr>
                <w:b/>
              </w:rPr>
            </w:pPr>
            <w:r>
              <w:rPr>
                <w:b/>
              </w:rPr>
              <w:lastRenderedPageBreak/>
              <w:t>III</w:t>
            </w:r>
          </w:p>
        </w:tc>
        <w:tc>
          <w:tcPr>
            <w:tcW w:w="8024" w:type="dxa"/>
          </w:tcPr>
          <w:p w14:paraId="243A465C" w14:textId="7A41E0AE" w:rsidR="00B32E97" w:rsidRPr="00B32E97" w:rsidRDefault="00B32E97" w:rsidP="00490ABA">
            <w:pPr>
              <w:pStyle w:val="TabellentextGR0"/>
              <w:rPr>
                <w:b/>
              </w:rPr>
            </w:pPr>
            <w:r w:rsidRPr="00B32E97">
              <w:rPr>
                <w:b/>
              </w:rPr>
              <w:t>Kommissionen</w:t>
            </w:r>
          </w:p>
        </w:tc>
      </w:tr>
      <w:tr w:rsidR="00B32E97" w:rsidRPr="00096F2C" w14:paraId="0DDDCE43" w14:textId="77777777" w:rsidTr="00490ABA">
        <w:trPr>
          <w:gridAfter w:val="1"/>
          <w:wAfter w:w="146" w:type="dxa"/>
          <w:cantSplit/>
        </w:trPr>
        <w:tc>
          <w:tcPr>
            <w:tcW w:w="1188" w:type="dxa"/>
          </w:tcPr>
          <w:p w14:paraId="09B5D009" w14:textId="37EAE547" w:rsidR="00B32E97" w:rsidRPr="00096F2C" w:rsidRDefault="00B32E97" w:rsidP="00490ABA">
            <w:pPr>
              <w:pStyle w:val="TabellentextGR0"/>
            </w:pPr>
            <w:r>
              <w:t>7</w:t>
            </w:r>
          </w:p>
        </w:tc>
        <w:tc>
          <w:tcPr>
            <w:tcW w:w="8024" w:type="dxa"/>
          </w:tcPr>
          <w:p w14:paraId="1EFA92C8" w14:textId="2519D3FC" w:rsidR="00B32E97" w:rsidRPr="00096F2C" w:rsidRDefault="00B32E97" w:rsidP="000F4FF4">
            <w:pPr>
              <w:pStyle w:val="TabellentextGR0"/>
            </w:pPr>
            <w:r>
              <w:t>(19.297) Einbürgerungen 2019; 4. Serie</w:t>
            </w:r>
            <w:r>
              <w:br/>
              <w:t>Einbürgerungen durch die Einbürgerungskommission (EBK) vom 8.</w:t>
            </w:r>
            <w:r w:rsidR="000F4FF4">
              <w:t> </w:t>
            </w:r>
            <w:r>
              <w:t>November 2019</w:t>
            </w:r>
            <w:r>
              <w:br/>
            </w:r>
            <w:r>
              <w:br/>
            </w:r>
            <w:r w:rsidR="006B7578">
              <w:t xml:space="preserve">- </w:t>
            </w:r>
            <w:r>
              <w:t>Kenntnisnahme</w:t>
            </w:r>
            <w:r>
              <w:br/>
            </w:r>
            <w:r>
              <w:br/>
            </w:r>
            <w:r w:rsidRPr="00B32E97">
              <w:rPr>
                <w:i/>
              </w:rPr>
              <w:t>Die Einbürgerungsakten können durch die Ratsmitglieder im Parlamentsdienst (Regierungsgebäude Zimmer 17) eingesehen werden.</w:t>
            </w:r>
            <w:r>
              <w:br/>
            </w:r>
          </w:p>
        </w:tc>
      </w:tr>
      <w:tr w:rsidR="00B32E97" w:rsidRPr="00096F2C" w14:paraId="0B43A6BC" w14:textId="77777777" w:rsidTr="00490ABA">
        <w:trPr>
          <w:gridAfter w:val="1"/>
          <w:wAfter w:w="146" w:type="dxa"/>
          <w:cantSplit/>
        </w:trPr>
        <w:tc>
          <w:tcPr>
            <w:tcW w:w="1188" w:type="dxa"/>
          </w:tcPr>
          <w:p w14:paraId="5CF97CDE" w14:textId="75D8487C" w:rsidR="00B32E97" w:rsidRPr="00B32E97" w:rsidRDefault="00B32E97" w:rsidP="00490ABA">
            <w:pPr>
              <w:pStyle w:val="TabellentextGR0"/>
              <w:rPr>
                <w:b/>
              </w:rPr>
            </w:pPr>
            <w:r>
              <w:rPr>
                <w:b/>
              </w:rPr>
              <w:t>IV</w:t>
            </w:r>
          </w:p>
        </w:tc>
        <w:tc>
          <w:tcPr>
            <w:tcW w:w="8024" w:type="dxa"/>
          </w:tcPr>
          <w:p w14:paraId="6A3841DD" w14:textId="24D7381D" w:rsidR="00B32E97" w:rsidRPr="00B32E97" w:rsidRDefault="00B32E97" w:rsidP="00490ABA">
            <w:pPr>
              <w:pStyle w:val="TabellentextGR0"/>
              <w:rPr>
                <w:b/>
              </w:rPr>
            </w:pPr>
            <w:r w:rsidRPr="00B32E97">
              <w:rPr>
                <w:b/>
              </w:rPr>
              <w:t>Aufgaben- und Finanzplan mit Budget</w:t>
            </w:r>
          </w:p>
        </w:tc>
      </w:tr>
      <w:tr w:rsidR="00B32E97" w:rsidRPr="00096F2C" w14:paraId="1AF0BAED" w14:textId="77777777" w:rsidTr="00490ABA">
        <w:trPr>
          <w:gridAfter w:val="1"/>
          <w:wAfter w:w="146" w:type="dxa"/>
          <w:cantSplit/>
        </w:trPr>
        <w:tc>
          <w:tcPr>
            <w:tcW w:w="1188" w:type="dxa"/>
          </w:tcPr>
          <w:p w14:paraId="57EE297D" w14:textId="0082F2CB" w:rsidR="00B32E97" w:rsidRPr="00096F2C" w:rsidRDefault="00B32E97" w:rsidP="00490ABA">
            <w:pPr>
              <w:pStyle w:val="TabellentextGR0"/>
            </w:pPr>
            <w:r>
              <w:t>8</w:t>
            </w:r>
          </w:p>
        </w:tc>
        <w:tc>
          <w:tcPr>
            <w:tcW w:w="8024" w:type="dxa"/>
          </w:tcPr>
          <w:p w14:paraId="66BA7A3F" w14:textId="6AA48AD5" w:rsidR="00B32E97" w:rsidRPr="00096F2C" w:rsidRDefault="00B32E97" w:rsidP="00490ABA">
            <w:pPr>
              <w:pStyle w:val="TabellentextGR0"/>
            </w:pPr>
            <w:r>
              <w:t>(19.228) Aufgaben- und Finanzplan (AFP) 2020–2023 mit Budget 2020</w:t>
            </w:r>
            <w:r>
              <w:br/>
              <w:t>(Referent KAPF: Ralf Bucher, Mühlau)</w:t>
            </w:r>
            <w:r>
              <w:br/>
              <w:t>- Fortsetzung Schlussberatung: Hauptanträge 2-4</w:t>
            </w:r>
            <w:r>
              <w:br/>
            </w:r>
          </w:p>
        </w:tc>
      </w:tr>
      <w:tr w:rsidR="00B32E97" w:rsidRPr="00096F2C" w14:paraId="0EC20E8A" w14:textId="77777777" w:rsidTr="00490ABA">
        <w:trPr>
          <w:gridAfter w:val="1"/>
          <w:wAfter w:w="146" w:type="dxa"/>
          <w:cantSplit/>
        </w:trPr>
        <w:tc>
          <w:tcPr>
            <w:tcW w:w="1188" w:type="dxa"/>
          </w:tcPr>
          <w:p w14:paraId="737DFE9C" w14:textId="2E15D705" w:rsidR="00B32E97" w:rsidRPr="00B32E97" w:rsidRDefault="00B32E97" w:rsidP="00490ABA">
            <w:pPr>
              <w:pStyle w:val="TabellentextGR0"/>
              <w:rPr>
                <w:b/>
              </w:rPr>
            </w:pPr>
            <w:r>
              <w:rPr>
                <w:b/>
              </w:rPr>
              <w:t>V</w:t>
            </w:r>
          </w:p>
        </w:tc>
        <w:tc>
          <w:tcPr>
            <w:tcW w:w="8024" w:type="dxa"/>
          </w:tcPr>
          <w:p w14:paraId="439D909F" w14:textId="4B52FCEE" w:rsidR="00B32E97" w:rsidRPr="00B32E97" w:rsidRDefault="00B32E97" w:rsidP="00490ABA">
            <w:pPr>
              <w:pStyle w:val="TabellentextGR0"/>
              <w:rPr>
                <w:b/>
              </w:rPr>
            </w:pPr>
            <w:r w:rsidRPr="00B32E97">
              <w:rPr>
                <w:b/>
              </w:rPr>
              <w:t>Departement Finanzen und Ressourcen</w:t>
            </w:r>
          </w:p>
        </w:tc>
      </w:tr>
      <w:tr w:rsidR="00B32E97" w:rsidRPr="00096F2C" w14:paraId="048DEDA5" w14:textId="77777777" w:rsidTr="00490ABA">
        <w:trPr>
          <w:gridAfter w:val="1"/>
          <w:wAfter w:w="146" w:type="dxa"/>
          <w:cantSplit/>
        </w:trPr>
        <w:tc>
          <w:tcPr>
            <w:tcW w:w="1188" w:type="dxa"/>
          </w:tcPr>
          <w:p w14:paraId="1556BFC4" w14:textId="022B6D4C" w:rsidR="00B32E97" w:rsidRPr="00096F2C" w:rsidRDefault="00B32E97" w:rsidP="00490ABA">
            <w:pPr>
              <w:pStyle w:val="TabellentextGR0"/>
            </w:pPr>
            <w:r>
              <w:t>9</w:t>
            </w:r>
          </w:p>
        </w:tc>
        <w:tc>
          <w:tcPr>
            <w:tcW w:w="8024" w:type="dxa"/>
          </w:tcPr>
          <w:p w14:paraId="3C07712F" w14:textId="64DD9240" w:rsidR="00B32E97" w:rsidRPr="00096F2C" w:rsidRDefault="00B32E97" w:rsidP="00490ABA">
            <w:pPr>
              <w:pStyle w:val="TabellentextGR0"/>
            </w:pPr>
            <w:r>
              <w:t>(19.199) Motion der Fraktion der Grünen (Sprecher Andreas Fischer Bargetzi, Möhlin) vom 25. Juni 2019 betreffend Schaffung eines Zukunftsfonds aus den Abgeltungen der Aargauischen Kantonalbank (AKB) an den Kanton Aargau (Ablehnung)</w:t>
            </w:r>
            <w:r>
              <w:br/>
            </w:r>
          </w:p>
        </w:tc>
      </w:tr>
      <w:tr w:rsidR="00B32E97" w:rsidRPr="00096F2C" w14:paraId="7949015F" w14:textId="77777777" w:rsidTr="00490ABA">
        <w:trPr>
          <w:gridAfter w:val="1"/>
          <w:wAfter w:w="146" w:type="dxa"/>
          <w:cantSplit/>
        </w:trPr>
        <w:tc>
          <w:tcPr>
            <w:tcW w:w="1188" w:type="dxa"/>
          </w:tcPr>
          <w:p w14:paraId="718E101D" w14:textId="7AB994F6" w:rsidR="00B32E97" w:rsidRPr="00B32E97" w:rsidRDefault="00B32E97" w:rsidP="00490ABA">
            <w:pPr>
              <w:pStyle w:val="TabellentextGR0"/>
              <w:rPr>
                <w:b/>
              </w:rPr>
            </w:pPr>
            <w:r>
              <w:rPr>
                <w:b/>
              </w:rPr>
              <w:t>VI</w:t>
            </w:r>
          </w:p>
        </w:tc>
        <w:tc>
          <w:tcPr>
            <w:tcW w:w="8024" w:type="dxa"/>
          </w:tcPr>
          <w:p w14:paraId="720D0A17" w14:textId="0BB4C893" w:rsidR="00B32E97" w:rsidRPr="00B32E97" w:rsidRDefault="00B32E97" w:rsidP="00490ABA">
            <w:pPr>
              <w:pStyle w:val="TabellentextGR0"/>
              <w:rPr>
                <w:b/>
              </w:rPr>
            </w:pPr>
            <w:r w:rsidRPr="00B32E97">
              <w:rPr>
                <w:b/>
              </w:rPr>
              <w:t>Departement Gesundheit und Soziales</w:t>
            </w:r>
          </w:p>
        </w:tc>
      </w:tr>
      <w:tr w:rsidR="00B32E97" w:rsidRPr="00096F2C" w14:paraId="6A0B6994" w14:textId="77777777" w:rsidTr="00490ABA">
        <w:trPr>
          <w:gridAfter w:val="1"/>
          <w:wAfter w:w="146" w:type="dxa"/>
          <w:cantSplit/>
        </w:trPr>
        <w:tc>
          <w:tcPr>
            <w:tcW w:w="1188" w:type="dxa"/>
          </w:tcPr>
          <w:p w14:paraId="388E5629" w14:textId="54667126" w:rsidR="00B32E97" w:rsidRPr="00096F2C" w:rsidRDefault="00B32E97" w:rsidP="00490ABA">
            <w:pPr>
              <w:pStyle w:val="TabellentextGR0"/>
            </w:pPr>
            <w:r>
              <w:t>10</w:t>
            </w:r>
          </w:p>
        </w:tc>
        <w:tc>
          <w:tcPr>
            <w:tcW w:w="8024" w:type="dxa"/>
          </w:tcPr>
          <w:p w14:paraId="478C3CF5" w14:textId="68076357" w:rsidR="00B32E97" w:rsidRPr="00096F2C" w:rsidRDefault="00B32E97" w:rsidP="00490ABA">
            <w:pPr>
              <w:pStyle w:val="TabellentextGR0"/>
            </w:pPr>
            <w:r>
              <w:t>(19.293) Spitalgesetz (SpiG); Änderung; Bericht und Entwurf zur 1. Beratung</w:t>
            </w:r>
            <w:r>
              <w:br/>
              <w:t>(Referent GSW: Dr. Ulrich Bürgi, Aarau)</w:t>
            </w:r>
            <w:r>
              <w:br/>
              <w:t>a) Eintreten</w:t>
            </w:r>
            <w:r>
              <w:br/>
              <w:t>b) Detailberatung und Beschlussfassung</w:t>
            </w:r>
            <w:r>
              <w:br/>
            </w:r>
          </w:p>
        </w:tc>
      </w:tr>
      <w:tr w:rsidR="00B32E97" w:rsidRPr="00096F2C" w14:paraId="3CECD3EF" w14:textId="77777777" w:rsidTr="00490ABA">
        <w:trPr>
          <w:gridAfter w:val="1"/>
          <w:wAfter w:w="146" w:type="dxa"/>
          <w:cantSplit/>
        </w:trPr>
        <w:tc>
          <w:tcPr>
            <w:tcW w:w="1188" w:type="dxa"/>
          </w:tcPr>
          <w:p w14:paraId="0ED6BADD" w14:textId="7E4361C2" w:rsidR="00B32E97" w:rsidRPr="00096F2C" w:rsidRDefault="00B32E97" w:rsidP="00490ABA">
            <w:pPr>
              <w:pStyle w:val="TabellentextGR0"/>
            </w:pPr>
            <w:r>
              <w:t>11</w:t>
            </w:r>
          </w:p>
        </w:tc>
        <w:tc>
          <w:tcPr>
            <w:tcW w:w="8024" w:type="dxa"/>
          </w:tcPr>
          <w:p w14:paraId="5ECB6BA0" w14:textId="6FC1C234" w:rsidR="00B32E97" w:rsidRPr="00096F2C" w:rsidRDefault="00B32E97" w:rsidP="006B7578">
            <w:pPr>
              <w:pStyle w:val="TabellentextGR0"/>
            </w:pPr>
            <w:r>
              <w:t>(19.16) Interpellation der SP-Fraktion (Sprecher</w:t>
            </w:r>
            <w:r w:rsidR="006B7578">
              <w:t>/-</w:t>
            </w:r>
            <w:r>
              <w:t xml:space="preserve">in </w:t>
            </w:r>
            <w:r w:rsidR="006B7578">
              <w:t>… [vormals Gabriela Suter]</w:t>
            </w:r>
            <w:r>
              <w:t>) vom 8. Januar 2019 betreffend Betreuungs- und Aufenthaltstaxen in Alters- und Pflegeheimen (Beantwortung)</w:t>
            </w:r>
            <w:r>
              <w:br/>
            </w:r>
          </w:p>
        </w:tc>
      </w:tr>
      <w:tr w:rsidR="00B32E97" w:rsidRPr="00096F2C" w14:paraId="1EE92A54" w14:textId="77777777" w:rsidTr="00490ABA">
        <w:trPr>
          <w:gridAfter w:val="1"/>
          <w:wAfter w:w="146" w:type="dxa"/>
          <w:cantSplit/>
        </w:trPr>
        <w:tc>
          <w:tcPr>
            <w:tcW w:w="1188" w:type="dxa"/>
          </w:tcPr>
          <w:p w14:paraId="57D8ECE2" w14:textId="7487D353" w:rsidR="00B32E97" w:rsidRPr="00096F2C" w:rsidRDefault="00B32E97" w:rsidP="00490ABA">
            <w:pPr>
              <w:pStyle w:val="TabellentextGR0"/>
            </w:pPr>
            <w:r>
              <w:t>12</w:t>
            </w:r>
          </w:p>
        </w:tc>
        <w:tc>
          <w:tcPr>
            <w:tcW w:w="8024" w:type="dxa"/>
          </w:tcPr>
          <w:p w14:paraId="38047AD6" w14:textId="03BA719B" w:rsidR="00B32E97" w:rsidRPr="00096F2C" w:rsidRDefault="00B32E97" w:rsidP="002D0EC5">
            <w:pPr>
              <w:pStyle w:val="TabellentextGR0"/>
            </w:pPr>
            <w:r>
              <w:t>(19.138) Motion der SVP-Fraktion (Sprecher</w:t>
            </w:r>
            <w:r w:rsidR="002D0EC5">
              <w:t>: Daniel Aebi, Birmenstorf</w:t>
            </w:r>
            <w:r>
              <w:t>) vom 14. Mai 2019 betreffend § 14a Pflegegesetz, Finanzierung der Pflegekosten – Verzicht auf Normkosten (Ablehnung)</w:t>
            </w:r>
            <w:r>
              <w:br/>
            </w:r>
          </w:p>
        </w:tc>
      </w:tr>
      <w:tr w:rsidR="00B32E97" w:rsidRPr="00096F2C" w14:paraId="4A41FC41" w14:textId="77777777" w:rsidTr="00490ABA">
        <w:trPr>
          <w:gridAfter w:val="1"/>
          <w:wAfter w:w="146" w:type="dxa"/>
          <w:cantSplit/>
        </w:trPr>
        <w:tc>
          <w:tcPr>
            <w:tcW w:w="1188" w:type="dxa"/>
          </w:tcPr>
          <w:p w14:paraId="36EA779A" w14:textId="0C17971E" w:rsidR="00B32E97" w:rsidRPr="00096F2C" w:rsidRDefault="00B32E97" w:rsidP="00490ABA">
            <w:pPr>
              <w:pStyle w:val="TabellentextGR0"/>
            </w:pPr>
            <w:r>
              <w:t>13</w:t>
            </w:r>
          </w:p>
        </w:tc>
        <w:tc>
          <w:tcPr>
            <w:tcW w:w="8024" w:type="dxa"/>
          </w:tcPr>
          <w:p w14:paraId="5BFB142D" w14:textId="782305C1" w:rsidR="00B32E97" w:rsidRPr="00096F2C" w:rsidRDefault="00B32E97" w:rsidP="00490ABA">
            <w:pPr>
              <w:pStyle w:val="TabellentextGR0"/>
            </w:pPr>
            <w:r>
              <w:t>(19.177) Interpellation der SP-Fraktion (Sprecherin Lea Schmidmeister, Wettingen) vom 18. Juni 2019 betreffend Standards bei der Betreuung und Unterbringung von Asylsuchenden und vorläufig aufgenommenen Ausländerinnen und Ausländern mit besonderen Bedürfnissen (Beantwortung)</w:t>
            </w:r>
            <w:r>
              <w:br/>
            </w:r>
          </w:p>
        </w:tc>
      </w:tr>
      <w:tr w:rsidR="00B32E97" w:rsidRPr="00096F2C" w14:paraId="3292CFC2" w14:textId="77777777" w:rsidTr="00490ABA">
        <w:trPr>
          <w:gridAfter w:val="1"/>
          <w:wAfter w:w="146" w:type="dxa"/>
          <w:cantSplit/>
        </w:trPr>
        <w:tc>
          <w:tcPr>
            <w:tcW w:w="1188" w:type="dxa"/>
          </w:tcPr>
          <w:p w14:paraId="4E4257E0" w14:textId="056F1157" w:rsidR="00B32E97" w:rsidRPr="00096F2C" w:rsidRDefault="00B32E97" w:rsidP="00490ABA">
            <w:pPr>
              <w:pStyle w:val="TabellentextGR0"/>
            </w:pPr>
            <w:r>
              <w:t>14</w:t>
            </w:r>
          </w:p>
        </w:tc>
        <w:tc>
          <w:tcPr>
            <w:tcW w:w="8024" w:type="dxa"/>
          </w:tcPr>
          <w:p w14:paraId="6231FBB9" w14:textId="793DBAD3" w:rsidR="00B32E97" w:rsidRPr="00096F2C" w:rsidRDefault="00B32E97" w:rsidP="00490ABA">
            <w:pPr>
              <w:pStyle w:val="TabellentextGR0"/>
            </w:pPr>
            <w:r>
              <w:t>(19.175) Motion der SP-Fraktion (Sprecherin Lea Schmidmeister, Wettingen) vom 18. Juni 2019 betreffend verbindliche Standards der Unterkünfte und Unterbringung von geflüchteten Menschen mit Aufenthaltsbewilligung als N- und F-Ausländer/innen in kantonalen Unterkünften und in Gemeinden (Ablehnung beziehungsweise Entgegennahme als Postulat)</w:t>
            </w:r>
            <w:r>
              <w:br/>
            </w:r>
          </w:p>
        </w:tc>
      </w:tr>
      <w:tr w:rsidR="00B32E97" w:rsidRPr="00096F2C" w14:paraId="11A4F7B2" w14:textId="77777777" w:rsidTr="00490ABA">
        <w:trPr>
          <w:gridAfter w:val="1"/>
          <w:wAfter w:w="146" w:type="dxa"/>
          <w:cantSplit/>
        </w:trPr>
        <w:tc>
          <w:tcPr>
            <w:tcW w:w="1188" w:type="dxa"/>
          </w:tcPr>
          <w:p w14:paraId="5098B63F" w14:textId="005D597D" w:rsidR="00B32E97" w:rsidRPr="00096F2C" w:rsidRDefault="00B32E97" w:rsidP="00490ABA">
            <w:pPr>
              <w:pStyle w:val="TabellentextGR0"/>
            </w:pPr>
            <w:r>
              <w:t>15</w:t>
            </w:r>
          </w:p>
        </w:tc>
        <w:tc>
          <w:tcPr>
            <w:tcW w:w="8024" w:type="dxa"/>
          </w:tcPr>
          <w:p w14:paraId="0D9469A1" w14:textId="32AEC594" w:rsidR="00B32E97" w:rsidRPr="00096F2C" w:rsidRDefault="00B32E97" w:rsidP="00490ABA">
            <w:pPr>
              <w:pStyle w:val="TabellentextGR0"/>
            </w:pPr>
            <w:r>
              <w:t>(19.182) Postulat der SP-Fraktion (Sprecherin Lea Schmidmeister, Wettingen) vom 18. Juni 2019 betreffend Gewährleistung des Rechts des Kindes auf ein Zusammenleben mit der Familie unabhängig vom Aufenthaltsstatus (Entgegennahme unter gleichzeitiger Abschreibung)</w:t>
            </w:r>
            <w:r>
              <w:br/>
            </w:r>
          </w:p>
        </w:tc>
      </w:tr>
      <w:tr w:rsidR="00B32E97" w:rsidRPr="00096F2C" w14:paraId="48F0F112" w14:textId="77777777" w:rsidTr="00490ABA">
        <w:trPr>
          <w:gridAfter w:val="1"/>
          <w:wAfter w:w="146" w:type="dxa"/>
          <w:cantSplit/>
        </w:trPr>
        <w:tc>
          <w:tcPr>
            <w:tcW w:w="1188" w:type="dxa"/>
          </w:tcPr>
          <w:p w14:paraId="5EC51346" w14:textId="77777777" w:rsidR="000F4FF4" w:rsidRDefault="000F4FF4" w:rsidP="00490ABA">
            <w:pPr>
              <w:pStyle w:val="TabellentextGR0"/>
            </w:pPr>
          </w:p>
          <w:p w14:paraId="6B52F769" w14:textId="77777777" w:rsidR="000F4FF4" w:rsidRDefault="000F4FF4" w:rsidP="00490ABA">
            <w:pPr>
              <w:pStyle w:val="TabellentextGR0"/>
            </w:pPr>
          </w:p>
          <w:p w14:paraId="14162FA7" w14:textId="0614E99E" w:rsidR="00B32E97" w:rsidRPr="00096F2C" w:rsidRDefault="00B32E97" w:rsidP="00490ABA">
            <w:pPr>
              <w:pStyle w:val="TabellentextGR0"/>
            </w:pPr>
            <w:r>
              <w:t>16</w:t>
            </w:r>
          </w:p>
        </w:tc>
        <w:tc>
          <w:tcPr>
            <w:tcW w:w="8024" w:type="dxa"/>
          </w:tcPr>
          <w:p w14:paraId="317AD181" w14:textId="77777777" w:rsidR="000F4FF4" w:rsidRDefault="000F4FF4" w:rsidP="00490ABA">
            <w:pPr>
              <w:pStyle w:val="TabellentextGR0"/>
            </w:pPr>
          </w:p>
          <w:p w14:paraId="35070AEC" w14:textId="77777777" w:rsidR="000F4FF4" w:rsidRDefault="000F4FF4" w:rsidP="00490ABA">
            <w:pPr>
              <w:pStyle w:val="TabellentextGR0"/>
            </w:pPr>
          </w:p>
          <w:p w14:paraId="322ED011" w14:textId="567A832C" w:rsidR="00B32E97" w:rsidRPr="00096F2C" w:rsidRDefault="00B32E97" w:rsidP="00490ABA">
            <w:pPr>
              <w:pStyle w:val="TabellentextGR0"/>
            </w:pPr>
            <w:r>
              <w:t>(19.173) Postulat der SP-Fraktion (Sprecherin Lea Schmidmeister, Wettingen) vom 18. Juni 2019 betreffend Spielgruppenbesuch für alle Kinder von Asylsuchenden und vorläufig aufgenommenen Ausländern und Ausländerinnen ein Jahr vor dem Eintritt in den Kindergarten (Entgegennahme unter gleichzeitiger Abschreibung)</w:t>
            </w:r>
            <w:r>
              <w:br/>
            </w:r>
          </w:p>
        </w:tc>
      </w:tr>
      <w:tr w:rsidR="00B32E97" w:rsidRPr="00096F2C" w14:paraId="2DAC5ACA" w14:textId="77777777" w:rsidTr="00490ABA">
        <w:trPr>
          <w:gridAfter w:val="1"/>
          <w:wAfter w:w="146" w:type="dxa"/>
          <w:cantSplit/>
        </w:trPr>
        <w:tc>
          <w:tcPr>
            <w:tcW w:w="1188" w:type="dxa"/>
          </w:tcPr>
          <w:p w14:paraId="0C532256" w14:textId="3F1CCE5F" w:rsidR="00B32E97" w:rsidRPr="00B32E97" w:rsidRDefault="00B32E97" w:rsidP="00490ABA">
            <w:pPr>
              <w:pStyle w:val="TabellentextGR0"/>
              <w:rPr>
                <w:b/>
              </w:rPr>
            </w:pPr>
            <w:r>
              <w:rPr>
                <w:b/>
              </w:rPr>
              <w:t>VII</w:t>
            </w:r>
          </w:p>
        </w:tc>
        <w:tc>
          <w:tcPr>
            <w:tcW w:w="8024" w:type="dxa"/>
          </w:tcPr>
          <w:p w14:paraId="6C5901F1" w14:textId="2EF01F6B" w:rsidR="00B32E97" w:rsidRPr="00B32E97" w:rsidRDefault="00B32E97" w:rsidP="00490ABA">
            <w:pPr>
              <w:pStyle w:val="TabellentextGR0"/>
              <w:rPr>
                <w:b/>
              </w:rPr>
            </w:pPr>
            <w:r w:rsidRPr="00B32E97">
              <w:rPr>
                <w:b/>
              </w:rPr>
              <w:t>Departement Bau, Verkehr und Umwelt</w:t>
            </w:r>
          </w:p>
        </w:tc>
      </w:tr>
      <w:tr w:rsidR="00B32E97" w:rsidRPr="00096F2C" w14:paraId="1DECBCC3" w14:textId="77777777" w:rsidTr="00490ABA">
        <w:trPr>
          <w:gridAfter w:val="1"/>
          <w:wAfter w:w="146" w:type="dxa"/>
          <w:cantSplit/>
        </w:trPr>
        <w:tc>
          <w:tcPr>
            <w:tcW w:w="1188" w:type="dxa"/>
          </w:tcPr>
          <w:p w14:paraId="4EBEDADA" w14:textId="291B6CBA" w:rsidR="00B32E97" w:rsidRPr="00096F2C" w:rsidRDefault="00B32E97" w:rsidP="00490ABA">
            <w:pPr>
              <w:pStyle w:val="TabellentextGR0"/>
            </w:pPr>
            <w:r>
              <w:t>17</w:t>
            </w:r>
          </w:p>
        </w:tc>
        <w:tc>
          <w:tcPr>
            <w:tcW w:w="8024" w:type="dxa"/>
          </w:tcPr>
          <w:p w14:paraId="0ADEBC5C" w14:textId="15017F7B" w:rsidR="00B32E97" w:rsidRPr="00096F2C" w:rsidRDefault="00B32E97" w:rsidP="00490ABA">
            <w:pPr>
              <w:pStyle w:val="TabellentextGR0"/>
            </w:pPr>
            <w:r>
              <w:t>(19.220) Mehrjahresprogramm öffentlicher Verkehr 2020</w:t>
            </w:r>
            <w:r>
              <w:br/>
              <w:t>(Referentin UBV: Rosmarie Groux, Berikon)</w:t>
            </w:r>
            <w:r>
              <w:br/>
              <w:t>a) Eintreten</w:t>
            </w:r>
            <w:r>
              <w:br/>
              <w:t>b) Detailberatung und Beschlussfassung</w:t>
            </w:r>
            <w:r>
              <w:br/>
            </w:r>
          </w:p>
        </w:tc>
      </w:tr>
      <w:tr w:rsidR="00B32E97" w:rsidRPr="00096F2C" w14:paraId="209C9FCE" w14:textId="77777777" w:rsidTr="00490ABA">
        <w:trPr>
          <w:gridAfter w:val="1"/>
          <w:wAfter w:w="146" w:type="dxa"/>
          <w:cantSplit/>
        </w:trPr>
        <w:tc>
          <w:tcPr>
            <w:tcW w:w="1188" w:type="dxa"/>
          </w:tcPr>
          <w:p w14:paraId="3022DD6A" w14:textId="4BECCD1D" w:rsidR="00B32E97" w:rsidRPr="00096F2C" w:rsidRDefault="00B32E97" w:rsidP="00490ABA">
            <w:pPr>
              <w:pStyle w:val="TabellentextGR0"/>
            </w:pPr>
            <w:r>
              <w:t>18</w:t>
            </w:r>
          </w:p>
        </w:tc>
        <w:tc>
          <w:tcPr>
            <w:tcW w:w="8024" w:type="dxa"/>
          </w:tcPr>
          <w:p w14:paraId="4494EEDE" w14:textId="6D6C8714" w:rsidR="00B32E97" w:rsidRPr="00096F2C" w:rsidRDefault="00B32E97" w:rsidP="00490ABA">
            <w:pPr>
              <w:pStyle w:val="TabellentextGR0"/>
            </w:pPr>
            <w:r>
              <w:t>(19.278) Naturschutzprogramm Wald; Zwischenbericht 2019; Verpflichtungskredit fünfte Etappe (2020–2025)</w:t>
            </w:r>
            <w:r>
              <w:br/>
              <w:t>(Referentin UBV: Rosmarie Groux, Berikon)</w:t>
            </w:r>
            <w:r>
              <w:br/>
              <w:t xml:space="preserve">a) Eintreten </w:t>
            </w:r>
            <w:r>
              <w:br/>
              <w:t>b) Detailberatung und Beschlussfassung</w:t>
            </w:r>
            <w:r>
              <w:br/>
            </w:r>
          </w:p>
        </w:tc>
      </w:tr>
      <w:tr w:rsidR="00B32E97" w:rsidRPr="00096F2C" w14:paraId="218834EB" w14:textId="77777777" w:rsidTr="00490ABA">
        <w:trPr>
          <w:gridAfter w:val="1"/>
          <w:wAfter w:w="146" w:type="dxa"/>
          <w:cantSplit/>
        </w:trPr>
        <w:tc>
          <w:tcPr>
            <w:tcW w:w="1188" w:type="dxa"/>
          </w:tcPr>
          <w:p w14:paraId="573AD262" w14:textId="3B8F7A3A" w:rsidR="00B32E97" w:rsidRPr="00B32E97" w:rsidRDefault="00B32E97" w:rsidP="00490ABA">
            <w:pPr>
              <w:pStyle w:val="TabellentextGR0"/>
              <w:rPr>
                <w:b/>
              </w:rPr>
            </w:pPr>
            <w:r>
              <w:rPr>
                <w:b/>
              </w:rPr>
              <w:t>VIII</w:t>
            </w:r>
          </w:p>
        </w:tc>
        <w:tc>
          <w:tcPr>
            <w:tcW w:w="8024" w:type="dxa"/>
          </w:tcPr>
          <w:p w14:paraId="06A5CBCD" w14:textId="3F656B75" w:rsidR="00B32E97" w:rsidRPr="00B32E97" w:rsidRDefault="00B32E97" w:rsidP="00490ABA">
            <w:pPr>
              <w:pStyle w:val="TabellentextGR0"/>
              <w:rPr>
                <w:b/>
              </w:rPr>
            </w:pPr>
            <w:r w:rsidRPr="00B32E97">
              <w:rPr>
                <w:b/>
              </w:rPr>
              <w:t>Departement Volkswirtschaft und Inneres</w:t>
            </w:r>
          </w:p>
        </w:tc>
      </w:tr>
      <w:tr w:rsidR="00B32E97" w:rsidRPr="00096F2C" w14:paraId="24F8A0D4" w14:textId="77777777" w:rsidTr="00490ABA">
        <w:trPr>
          <w:gridAfter w:val="1"/>
          <w:wAfter w:w="146" w:type="dxa"/>
          <w:cantSplit/>
        </w:trPr>
        <w:tc>
          <w:tcPr>
            <w:tcW w:w="1188" w:type="dxa"/>
          </w:tcPr>
          <w:p w14:paraId="562C8171" w14:textId="60EF25E3" w:rsidR="00B32E97" w:rsidRPr="00096F2C" w:rsidRDefault="00B32E97" w:rsidP="00490ABA">
            <w:pPr>
              <w:pStyle w:val="TabellentextGR0"/>
            </w:pPr>
            <w:r>
              <w:t>19</w:t>
            </w:r>
          </w:p>
        </w:tc>
        <w:tc>
          <w:tcPr>
            <w:tcW w:w="8024" w:type="dxa"/>
          </w:tcPr>
          <w:p w14:paraId="046EAD3D" w14:textId="18B787B7" w:rsidR="00B32E97" w:rsidRPr="00096F2C" w:rsidRDefault="00B32E97" w:rsidP="00490ABA">
            <w:pPr>
              <w:pStyle w:val="TabellentextGR0"/>
            </w:pPr>
            <w:r>
              <w:t>(19.300) Interkantonale beziehungsweise interbehördliche Vereinbarung über den Datenaustausch zum Betrieb von Lage- und Analysesystemen im Bereich der seriellen Kriminalität</w:t>
            </w:r>
            <w:r>
              <w:br/>
              <w:t xml:space="preserve">(Referent SIK: Dr. Titus Meier, Brugg) </w:t>
            </w:r>
            <w:r>
              <w:br/>
              <w:t xml:space="preserve">a) Eintreten </w:t>
            </w:r>
            <w:r>
              <w:br/>
              <w:t>b) Detailberatung und Beschlussfassung</w:t>
            </w:r>
            <w:r>
              <w:br/>
            </w:r>
          </w:p>
        </w:tc>
      </w:tr>
      <w:tr w:rsidR="00B32E97" w:rsidRPr="00096F2C" w14:paraId="525A613A" w14:textId="77777777" w:rsidTr="00490ABA">
        <w:trPr>
          <w:gridAfter w:val="1"/>
          <w:wAfter w:w="146" w:type="dxa"/>
          <w:cantSplit/>
        </w:trPr>
        <w:tc>
          <w:tcPr>
            <w:tcW w:w="1188" w:type="dxa"/>
          </w:tcPr>
          <w:p w14:paraId="769B3D79" w14:textId="207C24E6" w:rsidR="00B32E97" w:rsidRPr="00096F2C" w:rsidRDefault="00B32E97" w:rsidP="00490ABA">
            <w:pPr>
              <w:pStyle w:val="TabellentextGR0"/>
            </w:pPr>
            <w:r>
              <w:t>20</w:t>
            </w:r>
          </w:p>
        </w:tc>
        <w:tc>
          <w:tcPr>
            <w:tcW w:w="8024" w:type="dxa"/>
          </w:tcPr>
          <w:p w14:paraId="3C92447E" w14:textId="6E28A698" w:rsidR="00B32E97" w:rsidRPr="00096F2C" w:rsidRDefault="00B32E97" w:rsidP="00490ABA">
            <w:pPr>
              <w:pStyle w:val="TabellentextGR0"/>
            </w:pPr>
            <w:r>
              <w:t>(19.142) Postulat Dr. Adrian Schoop, FDP, Turgi, vom 14. Mai 2019 betreffend "Verwendung von Lotteriefondsgeldern für die berufliche Wiedereingliederung von Langzeitarbeitslosen ü50" (Entgegennahme mit Erklärung)</w:t>
            </w:r>
            <w:r>
              <w:br/>
            </w:r>
          </w:p>
        </w:tc>
      </w:tr>
      <w:tr w:rsidR="00B32E97" w:rsidRPr="00096F2C" w14:paraId="70422445" w14:textId="77777777" w:rsidTr="00490ABA">
        <w:trPr>
          <w:gridAfter w:val="1"/>
          <w:wAfter w:w="146" w:type="dxa"/>
          <w:cantSplit/>
        </w:trPr>
        <w:tc>
          <w:tcPr>
            <w:tcW w:w="1188" w:type="dxa"/>
          </w:tcPr>
          <w:p w14:paraId="05D6BE7A" w14:textId="0710B1DF" w:rsidR="00B32E97" w:rsidRPr="00096F2C" w:rsidRDefault="00B32E97" w:rsidP="00490ABA">
            <w:pPr>
              <w:pStyle w:val="TabellentextGR0"/>
            </w:pPr>
            <w:r>
              <w:t>21</w:t>
            </w:r>
          </w:p>
        </w:tc>
        <w:tc>
          <w:tcPr>
            <w:tcW w:w="8024" w:type="dxa"/>
          </w:tcPr>
          <w:p w14:paraId="1A55FFC7" w14:textId="786379F0" w:rsidR="00B32E97" w:rsidRPr="00096F2C" w:rsidRDefault="00B32E97" w:rsidP="00490ABA">
            <w:pPr>
              <w:pStyle w:val="TabellentextGR0"/>
            </w:pPr>
            <w:r>
              <w:t>(19.163) Interpellation Christoph Riner, SVP, Zeihen, vom 4. Juni 2019 betreffend Stellensuche von EU/EFTA Staatsangehörigen (Beantwortung)</w:t>
            </w:r>
            <w:r>
              <w:br/>
            </w:r>
          </w:p>
        </w:tc>
      </w:tr>
      <w:tr w:rsidR="00B32E97" w:rsidRPr="00096F2C" w14:paraId="5137DF4E" w14:textId="77777777" w:rsidTr="00490ABA">
        <w:trPr>
          <w:gridAfter w:val="1"/>
          <w:wAfter w:w="146" w:type="dxa"/>
          <w:cantSplit/>
        </w:trPr>
        <w:tc>
          <w:tcPr>
            <w:tcW w:w="1188" w:type="dxa"/>
          </w:tcPr>
          <w:p w14:paraId="206FFCD7" w14:textId="00696240" w:rsidR="00B32E97" w:rsidRPr="00096F2C" w:rsidRDefault="00B32E97" w:rsidP="00490ABA">
            <w:pPr>
              <w:pStyle w:val="TabellentextGR0"/>
            </w:pPr>
            <w:r>
              <w:t>22</w:t>
            </w:r>
          </w:p>
        </w:tc>
        <w:tc>
          <w:tcPr>
            <w:tcW w:w="8024" w:type="dxa"/>
          </w:tcPr>
          <w:p w14:paraId="03438AFE" w14:textId="17FDE17A" w:rsidR="00B32E97" w:rsidRPr="00096F2C" w:rsidRDefault="00B32E97" w:rsidP="005020E3">
            <w:pPr>
              <w:pStyle w:val="TabellentextGR0"/>
            </w:pPr>
            <w:r>
              <w:t>(19.188) Interpellation Silvan Hilfiker, FDP, Oberlunkhofen, vom 18.</w:t>
            </w:r>
            <w:r w:rsidR="005020E3">
              <w:t> </w:t>
            </w:r>
            <w:r>
              <w:t>Juni</w:t>
            </w:r>
            <w:r w:rsidR="005020E3">
              <w:t> </w:t>
            </w:r>
            <w:r>
              <w:t>2019 betreffend Wohnen in der Schweiz – Arbeiten in Deutschland (Beantwortung)</w:t>
            </w:r>
            <w:r>
              <w:br/>
            </w:r>
          </w:p>
        </w:tc>
      </w:tr>
      <w:tr w:rsidR="00B32E97" w:rsidRPr="00096F2C" w14:paraId="13CEB6C3" w14:textId="77777777" w:rsidTr="00490ABA">
        <w:trPr>
          <w:gridAfter w:val="1"/>
          <w:wAfter w:w="146" w:type="dxa"/>
          <w:cantSplit/>
        </w:trPr>
        <w:tc>
          <w:tcPr>
            <w:tcW w:w="1188" w:type="dxa"/>
          </w:tcPr>
          <w:p w14:paraId="733231FC" w14:textId="136598DC" w:rsidR="00B32E97" w:rsidRPr="00096F2C" w:rsidRDefault="00B32E97" w:rsidP="00490ABA">
            <w:pPr>
              <w:pStyle w:val="TabellentextGR0"/>
            </w:pPr>
            <w:r>
              <w:t>23</w:t>
            </w:r>
          </w:p>
        </w:tc>
        <w:tc>
          <w:tcPr>
            <w:tcW w:w="8024" w:type="dxa"/>
          </w:tcPr>
          <w:p w14:paraId="67B487E8" w14:textId="6E5805F3" w:rsidR="00B32E97" w:rsidRPr="00096F2C" w:rsidRDefault="00B32E97" w:rsidP="00490ABA">
            <w:pPr>
              <w:pStyle w:val="TabellentextGR0"/>
            </w:pPr>
            <w:r>
              <w:t>(19.170) Interpellation Martin Brügger, SP, Brugg (Sprecher), und Stefanie Heimgartner, SVP, Baden, vom 4. Juni 2019 betreffend illegale Transporte mit Start und Ziel in der Schweiz, "Kabotage" durch ausländische Firmen – mit ausländischem Personal (Beantwortung)</w:t>
            </w:r>
            <w:r>
              <w:br/>
            </w:r>
          </w:p>
        </w:tc>
      </w:tr>
      <w:tr w:rsidR="00B32E97" w:rsidRPr="00096F2C" w14:paraId="77D5DFE8" w14:textId="77777777" w:rsidTr="00490ABA">
        <w:trPr>
          <w:gridAfter w:val="1"/>
          <w:wAfter w:w="146" w:type="dxa"/>
          <w:cantSplit/>
        </w:trPr>
        <w:tc>
          <w:tcPr>
            <w:tcW w:w="1188" w:type="dxa"/>
          </w:tcPr>
          <w:p w14:paraId="46DD0FA0" w14:textId="7EE4E5CC" w:rsidR="00B32E97" w:rsidRPr="00096F2C" w:rsidRDefault="00B32E97" w:rsidP="00490ABA">
            <w:pPr>
              <w:pStyle w:val="TabellentextGR0"/>
            </w:pPr>
            <w:r>
              <w:t>24</w:t>
            </w:r>
          </w:p>
        </w:tc>
        <w:tc>
          <w:tcPr>
            <w:tcW w:w="8024" w:type="dxa"/>
          </w:tcPr>
          <w:p w14:paraId="29AD48FD" w14:textId="1813075B" w:rsidR="00B32E97" w:rsidRPr="00096F2C" w:rsidRDefault="00B32E97" w:rsidP="00490ABA">
            <w:pPr>
              <w:pStyle w:val="TabellentextGR0"/>
            </w:pPr>
            <w:r>
              <w:t>(19.100) Interpellation Sander Mallien, GLP, Baden, vom 7. Mai 2019 betreffend KESB, Qualität von Fach-Gutachten sowie Transparenz und Korrektheit deren Kosten (Beantwortung)</w:t>
            </w:r>
            <w:r>
              <w:br/>
            </w:r>
          </w:p>
        </w:tc>
      </w:tr>
      <w:tr w:rsidR="00B32E97" w:rsidRPr="00096F2C" w14:paraId="68201CA3" w14:textId="77777777" w:rsidTr="00490ABA">
        <w:trPr>
          <w:gridAfter w:val="1"/>
          <w:wAfter w:w="146" w:type="dxa"/>
          <w:cantSplit/>
        </w:trPr>
        <w:tc>
          <w:tcPr>
            <w:tcW w:w="1188" w:type="dxa"/>
          </w:tcPr>
          <w:p w14:paraId="6B7E7100" w14:textId="04EBCD76" w:rsidR="00B32E97" w:rsidRPr="00096F2C" w:rsidRDefault="00B32E97" w:rsidP="00490ABA">
            <w:pPr>
              <w:pStyle w:val="TabellentextGR0"/>
            </w:pPr>
            <w:r>
              <w:t>25</w:t>
            </w:r>
          </w:p>
        </w:tc>
        <w:tc>
          <w:tcPr>
            <w:tcW w:w="8024" w:type="dxa"/>
          </w:tcPr>
          <w:p w14:paraId="6CC1F6A6" w14:textId="08F47904" w:rsidR="00B32E97" w:rsidRPr="00096F2C" w:rsidRDefault="00B32E97" w:rsidP="00490ABA">
            <w:pPr>
              <w:pStyle w:val="TabellentextGR0"/>
            </w:pPr>
            <w:r>
              <w:t>(19.204) Interpellation Dr. Titus Meier, FDP, Brugg (Sprecher), Clemens Hochreuter, SVP, Erlinsbach, und Vreni Friker-Kaspar, SVP, Oberentfelden, vom 25. Juni 2019 betreffend Bestandesentwicklung und -sicherung im Aargauer Zivilschutz (Beantwortung)</w:t>
            </w:r>
            <w:r>
              <w:br/>
            </w:r>
          </w:p>
        </w:tc>
      </w:tr>
      <w:tr w:rsidR="00B32E97" w:rsidRPr="00096F2C" w14:paraId="79F409C3" w14:textId="77777777" w:rsidTr="00490ABA">
        <w:trPr>
          <w:gridAfter w:val="1"/>
          <w:wAfter w:w="146" w:type="dxa"/>
          <w:cantSplit/>
        </w:trPr>
        <w:tc>
          <w:tcPr>
            <w:tcW w:w="1188" w:type="dxa"/>
          </w:tcPr>
          <w:p w14:paraId="4459A9CC" w14:textId="77777777" w:rsidR="000F4FF4" w:rsidRDefault="000F4FF4" w:rsidP="00490ABA">
            <w:pPr>
              <w:pStyle w:val="TabellentextGR0"/>
            </w:pPr>
          </w:p>
          <w:p w14:paraId="0BE4DF41" w14:textId="5FB52BAE" w:rsidR="00B32E97" w:rsidRPr="00096F2C" w:rsidRDefault="00B32E97" w:rsidP="00490ABA">
            <w:pPr>
              <w:pStyle w:val="TabellentextGR0"/>
            </w:pPr>
            <w:r>
              <w:t>26</w:t>
            </w:r>
          </w:p>
        </w:tc>
        <w:tc>
          <w:tcPr>
            <w:tcW w:w="8024" w:type="dxa"/>
          </w:tcPr>
          <w:p w14:paraId="439C06FA" w14:textId="77777777" w:rsidR="000F4FF4" w:rsidRDefault="000F4FF4" w:rsidP="00490ABA">
            <w:pPr>
              <w:pStyle w:val="TabellentextGR0"/>
            </w:pPr>
          </w:p>
          <w:p w14:paraId="6655859F" w14:textId="20ED1DC6" w:rsidR="00B32E97" w:rsidRPr="00096F2C" w:rsidRDefault="00B32E97" w:rsidP="00490ABA">
            <w:pPr>
              <w:pStyle w:val="TabellentextGR0"/>
            </w:pPr>
            <w:r>
              <w:t>(19.176) Motion der SP-Fraktion (Sprecherin Lea Schmidmeister, Wettingen) vom 18. Juni 2019 betreffend Konzept für künftige Grossunterkünfte im Kanton Aargau (Ablehnung beziehungsweise Entgegennahme als Postulat)</w:t>
            </w:r>
            <w:r>
              <w:br/>
            </w:r>
          </w:p>
        </w:tc>
      </w:tr>
      <w:tr w:rsidR="00B32E97" w:rsidRPr="00096F2C" w14:paraId="2C35D898" w14:textId="77777777" w:rsidTr="00490ABA">
        <w:trPr>
          <w:gridAfter w:val="1"/>
          <w:wAfter w:w="146" w:type="dxa"/>
          <w:cantSplit/>
        </w:trPr>
        <w:tc>
          <w:tcPr>
            <w:tcW w:w="1188" w:type="dxa"/>
          </w:tcPr>
          <w:p w14:paraId="7909887C" w14:textId="07CBB1FF" w:rsidR="00B32E97" w:rsidRPr="00096F2C" w:rsidRDefault="00B32E97" w:rsidP="00490ABA">
            <w:pPr>
              <w:pStyle w:val="TabellentextGR0"/>
            </w:pPr>
            <w:r>
              <w:t>27</w:t>
            </w:r>
          </w:p>
        </w:tc>
        <w:tc>
          <w:tcPr>
            <w:tcW w:w="8024" w:type="dxa"/>
          </w:tcPr>
          <w:p w14:paraId="7DC5E6D8" w14:textId="387942B0" w:rsidR="00B32E97" w:rsidRPr="00096F2C" w:rsidRDefault="00B32E97" w:rsidP="00490ABA">
            <w:pPr>
              <w:pStyle w:val="TabellentextGR0"/>
            </w:pPr>
            <w:r>
              <w:t>(19.162) Postulat Gertrud Häseli, Grüne, Wittnau, vom 4. Juni 2019 betreffend Regelung und Erhalt der Ortschaftsnamen bei Gemeindezusammenschlüssen (Entgegennahme unter gleichzeitiger Abschreibung)</w:t>
            </w:r>
            <w:r>
              <w:br/>
            </w:r>
          </w:p>
        </w:tc>
      </w:tr>
      <w:tr w:rsidR="00B32E97" w:rsidRPr="00096F2C" w14:paraId="19047705" w14:textId="77777777" w:rsidTr="00490ABA">
        <w:trPr>
          <w:gridAfter w:val="1"/>
          <w:wAfter w:w="146" w:type="dxa"/>
          <w:cantSplit/>
        </w:trPr>
        <w:tc>
          <w:tcPr>
            <w:tcW w:w="1188" w:type="dxa"/>
          </w:tcPr>
          <w:p w14:paraId="1688F6F2" w14:textId="53A63267" w:rsidR="00B32E97" w:rsidRPr="00B32E97" w:rsidRDefault="00B32E97" w:rsidP="00490ABA">
            <w:pPr>
              <w:pStyle w:val="TabellentextGR0"/>
              <w:rPr>
                <w:b/>
              </w:rPr>
            </w:pPr>
            <w:r>
              <w:rPr>
                <w:b/>
              </w:rPr>
              <w:t>IX</w:t>
            </w:r>
          </w:p>
        </w:tc>
        <w:tc>
          <w:tcPr>
            <w:tcW w:w="8024" w:type="dxa"/>
          </w:tcPr>
          <w:p w14:paraId="1F7650BF" w14:textId="54C96C7E" w:rsidR="00B32E97" w:rsidRPr="00B32E97" w:rsidRDefault="00B32E97" w:rsidP="00490ABA">
            <w:pPr>
              <w:pStyle w:val="TabellentextGR0"/>
              <w:rPr>
                <w:b/>
              </w:rPr>
            </w:pPr>
            <w:r w:rsidRPr="00B32E97">
              <w:rPr>
                <w:b/>
              </w:rPr>
              <w:t>Anträge auf Direktbeschluss - Erheblicherklärung</w:t>
            </w:r>
          </w:p>
        </w:tc>
      </w:tr>
      <w:tr w:rsidR="00B32E97" w:rsidRPr="00096F2C" w14:paraId="0838665A" w14:textId="77777777" w:rsidTr="00490ABA">
        <w:trPr>
          <w:gridAfter w:val="1"/>
          <w:wAfter w:w="146" w:type="dxa"/>
          <w:cantSplit/>
        </w:trPr>
        <w:tc>
          <w:tcPr>
            <w:tcW w:w="1188" w:type="dxa"/>
          </w:tcPr>
          <w:p w14:paraId="0C047378" w14:textId="5A4C1839" w:rsidR="00B32E97" w:rsidRPr="00096F2C" w:rsidRDefault="00B32E97" w:rsidP="00490ABA">
            <w:pPr>
              <w:pStyle w:val="TabellentextGR0"/>
            </w:pPr>
            <w:r>
              <w:t>28</w:t>
            </w:r>
          </w:p>
        </w:tc>
        <w:tc>
          <w:tcPr>
            <w:tcW w:w="8024" w:type="dxa"/>
          </w:tcPr>
          <w:p w14:paraId="21CE73AD" w14:textId="20D15124" w:rsidR="00B32E97" w:rsidRPr="00096F2C" w:rsidRDefault="00B32E97" w:rsidP="006B7578">
            <w:pPr>
              <w:pStyle w:val="TabellentextGR0"/>
            </w:pPr>
            <w:r>
              <w:t>(19.314) Antrag auf Direktbeschluss der FDP-Fraktion (Sprecherin Sabina Freiermuth, Zofingen) vom 5. November 2019 betreffend Standesinitiative für die Abschaffung von Listenverbindungen bei den Nationalratswahlen</w:t>
            </w:r>
            <w:r>
              <w:br/>
              <w:t>a) Allgemeine Aussprache und Abstimmung über die Erheblicherklärung</w:t>
            </w:r>
            <w:r>
              <w:br/>
              <w:t>b) Im Falle der Erheblicherklärung: Zuweisung an die Kommission für allgemeine Verwaltung (AVW) mit dem Auftrag, dem Grossen Rat innert 4</w:t>
            </w:r>
            <w:r w:rsidR="006B7578">
              <w:t> </w:t>
            </w:r>
            <w:r>
              <w:t>Monaten Bericht und Antrag zu unterbreiten.</w:t>
            </w:r>
            <w:r>
              <w:br/>
            </w:r>
          </w:p>
        </w:tc>
      </w:tr>
      <w:tr w:rsidR="00B32E97" w:rsidRPr="00096F2C" w14:paraId="7DBFB791" w14:textId="77777777" w:rsidTr="00490ABA">
        <w:trPr>
          <w:cantSplit/>
        </w:trPr>
        <w:tc>
          <w:tcPr>
            <w:tcW w:w="1188" w:type="dxa"/>
          </w:tcPr>
          <w:p w14:paraId="585E0EEF" w14:textId="7DDAB7B1" w:rsidR="00B32E97" w:rsidRPr="00096F2C" w:rsidRDefault="00B32E97" w:rsidP="00490ABA">
            <w:pPr>
              <w:pStyle w:val="TabellentextGR0"/>
            </w:pPr>
            <w:r>
              <w:t>29</w:t>
            </w:r>
          </w:p>
        </w:tc>
        <w:tc>
          <w:tcPr>
            <w:tcW w:w="8024" w:type="dxa"/>
            <w:gridSpan w:val="2"/>
          </w:tcPr>
          <w:p w14:paraId="2B6FDEB6" w14:textId="3231412D" w:rsidR="00B32E97" w:rsidRPr="00096F2C" w:rsidRDefault="00B32E97" w:rsidP="006B7578">
            <w:pPr>
              <w:pStyle w:val="TabellentextGR0"/>
            </w:pPr>
            <w:r>
              <w:t>(19.326) Antrag auf Direktbeschluss Dr. Roland Frauchiger, EVP, Thalheim (Sprecher), Therese Dietiker, EVP, Aarau, Christian Minder, EVP, Lenzburg, Urs Plüss, EVP, Zofingen, Uriel Seibert, EVP, Schöftland, und Lilian Studer, EVP, Wettingen, vom 12. November 2019 betreffend Standesinitiative für die Einführung "Doppeltproportionale Divisormethode mit Standardrundung" (auch bekannt als Doppelter Pukelsheim) bei den Nationalratswahlen</w:t>
            </w:r>
            <w:r>
              <w:br/>
              <w:t>a) Allgemeine Aussprache und Abstimmung über die Erheblicherklärung</w:t>
            </w:r>
            <w:r>
              <w:br/>
              <w:t>b) Im Falle der Erheblicherklärung: Zuweisung an die Kommission für allgemeine Verwaltung (AVW) mit dem Auftrag, dem Grossen Rat innert 4</w:t>
            </w:r>
            <w:r w:rsidR="006B7578">
              <w:t> </w:t>
            </w:r>
            <w:r>
              <w:t>Monaten Bericht und Antrag zu unterbreiten.</w:t>
            </w:r>
            <w:r>
              <w:br/>
            </w: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p w14:paraId="7DBB44C0" w14:textId="29E94CCA" w:rsidR="00FA745B" w:rsidRDefault="0010573F" w:rsidP="00F47821">
      <w:pPr>
        <w:pStyle w:val="TabellentextGRfett"/>
      </w:pPr>
      <w:r w:rsidRPr="00B25731">
        <w:lastRenderedPageBreak/>
        <w:t xml:space="preserve">Vorgesehene Traktanden für </w:t>
      </w:r>
      <w:r w:rsidR="00B32E97">
        <w:t>Dienstag, 10. Dezember 2019, 10:00 - 12:30 Uhr und 14:00 - 17:00 Uhr</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3"/>
        <w:gridCol w:w="7698"/>
        <w:gridCol w:w="137"/>
      </w:tblGrid>
      <w:tr w:rsidR="00893FE0" w:rsidRPr="00096F2C" w14:paraId="60651634" w14:textId="77777777" w:rsidTr="00893FE0">
        <w:trPr>
          <w:gridAfter w:val="1"/>
          <w:wAfter w:w="137" w:type="dxa"/>
          <w:cantSplit/>
        </w:trPr>
        <w:tc>
          <w:tcPr>
            <w:tcW w:w="1123" w:type="dxa"/>
          </w:tcPr>
          <w:p w14:paraId="28FF7CD2" w14:textId="77777777" w:rsidR="00893FE0" w:rsidRPr="00B32E97" w:rsidRDefault="00893FE0" w:rsidP="009E5E1E">
            <w:pPr>
              <w:pStyle w:val="TabellentextGR0"/>
              <w:rPr>
                <w:b/>
              </w:rPr>
            </w:pPr>
          </w:p>
        </w:tc>
        <w:tc>
          <w:tcPr>
            <w:tcW w:w="7698" w:type="dxa"/>
          </w:tcPr>
          <w:p w14:paraId="6C6456DC" w14:textId="466EB067" w:rsidR="00893FE0" w:rsidRPr="00B32E97" w:rsidRDefault="00893FE0" w:rsidP="009E5E1E">
            <w:pPr>
              <w:pStyle w:val="TabellentextGR0"/>
              <w:rPr>
                <w:b/>
              </w:rPr>
            </w:pPr>
            <w:r>
              <w:rPr>
                <w:b/>
              </w:rPr>
              <w:t>Landammann</w:t>
            </w:r>
          </w:p>
        </w:tc>
      </w:tr>
      <w:tr w:rsidR="00B32E97" w:rsidRPr="00096F2C" w14:paraId="7041BF34" w14:textId="77777777" w:rsidTr="00893FE0">
        <w:trPr>
          <w:gridAfter w:val="1"/>
          <w:wAfter w:w="137" w:type="dxa"/>
          <w:cantSplit/>
        </w:trPr>
        <w:tc>
          <w:tcPr>
            <w:tcW w:w="1123" w:type="dxa"/>
          </w:tcPr>
          <w:p w14:paraId="00B3F96C" w14:textId="77777777" w:rsidR="00B32E97" w:rsidRPr="00096F2C" w:rsidRDefault="00B32E97" w:rsidP="00490ABA">
            <w:pPr>
              <w:pStyle w:val="TabellentextGR0"/>
            </w:pPr>
            <w:bookmarkStart w:id="3" w:name="TraktBlock2"/>
            <w:bookmarkEnd w:id="3"/>
          </w:p>
        </w:tc>
        <w:tc>
          <w:tcPr>
            <w:tcW w:w="7698" w:type="dxa"/>
          </w:tcPr>
          <w:p w14:paraId="13745085" w14:textId="43BB21F9" w:rsidR="00B32E97" w:rsidRPr="00096F2C" w:rsidRDefault="00B32E97" w:rsidP="00490ABA">
            <w:pPr>
              <w:pStyle w:val="TabellentextGR0"/>
            </w:pPr>
            <w:r>
              <w:t>Ersatzwahl in den Regierungsrat: Genehmigung des Wahlprotokolls</w:t>
            </w:r>
          </w:p>
        </w:tc>
      </w:tr>
      <w:tr w:rsidR="00B32E97" w:rsidRPr="00096F2C" w14:paraId="60D43690" w14:textId="77777777" w:rsidTr="00893FE0">
        <w:trPr>
          <w:gridAfter w:val="1"/>
          <w:wAfter w:w="137" w:type="dxa"/>
          <w:cantSplit/>
        </w:trPr>
        <w:tc>
          <w:tcPr>
            <w:tcW w:w="1123" w:type="dxa"/>
          </w:tcPr>
          <w:p w14:paraId="33C1502D" w14:textId="77777777" w:rsidR="00B32E97" w:rsidRPr="00B32E97" w:rsidRDefault="00B32E97" w:rsidP="00490ABA">
            <w:pPr>
              <w:pStyle w:val="TabellentextGR0"/>
              <w:rPr>
                <w:b/>
              </w:rPr>
            </w:pPr>
          </w:p>
        </w:tc>
        <w:tc>
          <w:tcPr>
            <w:tcW w:w="7698" w:type="dxa"/>
          </w:tcPr>
          <w:p w14:paraId="1A2D8F03" w14:textId="09062713" w:rsidR="00B32E97" w:rsidRPr="00B32E97" w:rsidRDefault="00B32E97" w:rsidP="00490ABA">
            <w:pPr>
              <w:pStyle w:val="TabellentextGR0"/>
              <w:rPr>
                <w:b/>
              </w:rPr>
            </w:pPr>
            <w:r>
              <w:rPr>
                <w:b/>
              </w:rPr>
              <w:t>Inpflichtnahme</w:t>
            </w:r>
          </w:p>
        </w:tc>
      </w:tr>
      <w:tr w:rsidR="00B32E97" w:rsidRPr="00096F2C" w14:paraId="36E142ED" w14:textId="77777777" w:rsidTr="00893FE0">
        <w:trPr>
          <w:gridAfter w:val="1"/>
          <w:wAfter w:w="137" w:type="dxa"/>
          <w:cantSplit/>
        </w:trPr>
        <w:tc>
          <w:tcPr>
            <w:tcW w:w="1123" w:type="dxa"/>
          </w:tcPr>
          <w:p w14:paraId="59E0E660" w14:textId="77777777" w:rsidR="00B32E97" w:rsidRPr="00096F2C" w:rsidRDefault="00B32E97" w:rsidP="00490ABA">
            <w:pPr>
              <w:pStyle w:val="TabellentextGR0"/>
            </w:pPr>
          </w:p>
        </w:tc>
        <w:tc>
          <w:tcPr>
            <w:tcW w:w="7698" w:type="dxa"/>
          </w:tcPr>
          <w:p w14:paraId="23F2DBA6" w14:textId="3AB0F01E" w:rsidR="00B32E97" w:rsidRPr="00096F2C" w:rsidRDefault="00B32E97" w:rsidP="00490ABA">
            <w:pPr>
              <w:pStyle w:val="TabellentextGR0"/>
            </w:pPr>
            <w:r>
              <w:t>(19.342) Susanne Humbel, Birmenstorf; ausserordentliche Gerichtspräsidentin zur Stellvertretung der Gerichtspräsidentin des Bezirksgerichts Brugg, befristet auf 7 Monate; Inpflichtnahme</w:t>
            </w:r>
          </w:p>
        </w:tc>
      </w:tr>
      <w:tr w:rsidR="00B32E97" w:rsidRPr="00096F2C" w14:paraId="7EE81BC5" w14:textId="77777777" w:rsidTr="00893FE0">
        <w:trPr>
          <w:gridAfter w:val="1"/>
          <w:wAfter w:w="137" w:type="dxa"/>
          <w:cantSplit/>
        </w:trPr>
        <w:tc>
          <w:tcPr>
            <w:tcW w:w="1123" w:type="dxa"/>
          </w:tcPr>
          <w:p w14:paraId="5839F045" w14:textId="77777777" w:rsidR="00B32E97" w:rsidRPr="00B32E97" w:rsidRDefault="00B32E97" w:rsidP="00490ABA">
            <w:pPr>
              <w:pStyle w:val="TabellentextGR0"/>
              <w:rPr>
                <w:b/>
              </w:rPr>
            </w:pPr>
          </w:p>
        </w:tc>
        <w:tc>
          <w:tcPr>
            <w:tcW w:w="7698" w:type="dxa"/>
          </w:tcPr>
          <w:p w14:paraId="41C35D89" w14:textId="5EAE5721" w:rsidR="00B32E97" w:rsidRPr="00B32E97" w:rsidRDefault="00B32E97" w:rsidP="00490ABA">
            <w:pPr>
              <w:pStyle w:val="TabellentextGR0"/>
              <w:rPr>
                <w:b/>
              </w:rPr>
            </w:pPr>
            <w:r>
              <w:rPr>
                <w:b/>
              </w:rPr>
              <w:t>Departement Volkswirtschaft und Inneres</w:t>
            </w:r>
          </w:p>
        </w:tc>
      </w:tr>
      <w:tr w:rsidR="00B32E97" w:rsidRPr="00096F2C" w14:paraId="6E47D79A" w14:textId="77777777" w:rsidTr="00893FE0">
        <w:trPr>
          <w:gridAfter w:val="1"/>
          <w:wAfter w:w="137" w:type="dxa"/>
          <w:cantSplit/>
        </w:trPr>
        <w:tc>
          <w:tcPr>
            <w:tcW w:w="1123" w:type="dxa"/>
          </w:tcPr>
          <w:p w14:paraId="6B533125" w14:textId="77777777" w:rsidR="00B32E97" w:rsidRPr="00096F2C" w:rsidRDefault="00B32E97" w:rsidP="00490ABA">
            <w:pPr>
              <w:pStyle w:val="TabellentextGR0"/>
            </w:pPr>
          </w:p>
        </w:tc>
        <w:tc>
          <w:tcPr>
            <w:tcW w:w="7698" w:type="dxa"/>
          </w:tcPr>
          <w:p w14:paraId="71914D1A" w14:textId="2DEAD319" w:rsidR="00B32E97" w:rsidRPr="00096F2C" w:rsidRDefault="00B32E97" w:rsidP="00490ABA">
            <w:pPr>
              <w:pStyle w:val="TabellentextGR0"/>
            </w:pPr>
            <w:r>
              <w:t>(19.267) Vermessungsprogramm 2020–2023; Ziele; Verpflichtungskredit (Referent VWA: Patrick Gosteli, Böttstein)</w:t>
            </w:r>
            <w:r>
              <w:br/>
              <w:t>a) Eintreten</w:t>
            </w:r>
            <w:r>
              <w:br/>
              <w:t>b) Detailberatung und Beschlussfassung</w:t>
            </w:r>
          </w:p>
        </w:tc>
      </w:tr>
      <w:tr w:rsidR="00B32E97" w:rsidRPr="00096F2C" w14:paraId="5867877F" w14:textId="77777777" w:rsidTr="00893FE0">
        <w:trPr>
          <w:gridAfter w:val="1"/>
          <w:wAfter w:w="137" w:type="dxa"/>
          <w:cantSplit/>
        </w:trPr>
        <w:tc>
          <w:tcPr>
            <w:tcW w:w="1123" w:type="dxa"/>
          </w:tcPr>
          <w:p w14:paraId="32535893" w14:textId="77777777" w:rsidR="00B32E97" w:rsidRPr="00096F2C" w:rsidRDefault="00B32E97" w:rsidP="00490ABA">
            <w:pPr>
              <w:pStyle w:val="TabellentextGR0"/>
            </w:pPr>
          </w:p>
        </w:tc>
        <w:tc>
          <w:tcPr>
            <w:tcW w:w="7698" w:type="dxa"/>
          </w:tcPr>
          <w:p w14:paraId="4279DEDC" w14:textId="34E4DB23" w:rsidR="00B32E97" w:rsidRPr="00096F2C" w:rsidRDefault="00B32E97" w:rsidP="00490ABA">
            <w:pPr>
              <w:pStyle w:val="TabellentextGR0"/>
            </w:pPr>
            <w:r>
              <w:t>(19.268) Kataster der öffentlich-rechtlichen Eigentumsbeschränkungen (ÖREB-Kataster) 2020–2023; Ziele (Referent VWA: Patrick Gosteli, Böttstein)</w:t>
            </w:r>
            <w:r>
              <w:br/>
              <w:t>a) Eintreten</w:t>
            </w:r>
            <w:r>
              <w:br/>
              <w:t>b) Detailberatung und Beschlussfassung</w:t>
            </w:r>
          </w:p>
        </w:tc>
      </w:tr>
      <w:tr w:rsidR="00B32E97" w:rsidRPr="00096F2C" w14:paraId="3E1C77CD" w14:textId="77777777" w:rsidTr="00893FE0">
        <w:trPr>
          <w:gridAfter w:val="1"/>
          <w:wAfter w:w="137" w:type="dxa"/>
          <w:cantSplit/>
        </w:trPr>
        <w:tc>
          <w:tcPr>
            <w:tcW w:w="1123" w:type="dxa"/>
          </w:tcPr>
          <w:p w14:paraId="52CCF7A8" w14:textId="77777777" w:rsidR="00B32E97" w:rsidRPr="00B32E97" w:rsidRDefault="00B32E97" w:rsidP="00490ABA">
            <w:pPr>
              <w:pStyle w:val="TabellentextGR0"/>
              <w:rPr>
                <w:b/>
              </w:rPr>
            </w:pPr>
          </w:p>
        </w:tc>
        <w:tc>
          <w:tcPr>
            <w:tcW w:w="7698" w:type="dxa"/>
          </w:tcPr>
          <w:p w14:paraId="1C45D581" w14:textId="56432965" w:rsidR="00B32E97" w:rsidRPr="00B32E97" w:rsidRDefault="00B32E97" w:rsidP="00490ABA">
            <w:pPr>
              <w:pStyle w:val="TabellentextGR0"/>
              <w:rPr>
                <w:b/>
              </w:rPr>
            </w:pPr>
            <w:r>
              <w:rPr>
                <w:b/>
              </w:rPr>
              <w:t>Departement Bildung, Kultur und Sport</w:t>
            </w:r>
          </w:p>
        </w:tc>
      </w:tr>
      <w:tr w:rsidR="00B32E97" w:rsidRPr="00096F2C" w14:paraId="4753412A" w14:textId="77777777" w:rsidTr="00893FE0">
        <w:trPr>
          <w:gridAfter w:val="1"/>
          <w:wAfter w:w="137" w:type="dxa"/>
          <w:cantSplit/>
        </w:trPr>
        <w:tc>
          <w:tcPr>
            <w:tcW w:w="1123" w:type="dxa"/>
          </w:tcPr>
          <w:p w14:paraId="7554CDE9" w14:textId="77777777" w:rsidR="00B32E97" w:rsidRPr="00096F2C" w:rsidRDefault="00B32E97" w:rsidP="00490ABA">
            <w:pPr>
              <w:pStyle w:val="TabellentextGR0"/>
            </w:pPr>
          </w:p>
        </w:tc>
        <w:tc>
          <w:tcPr>
            <w:tcW w:w="7698" w:type="dxa"/>
          </w:tcPr>
          <w:p w14:paraId="516C6B0A" w14:textId="29DACC11" w:rsidR="00B32E97" w:rsidRPr="00096F2C" w:rsidRDefault="00B32E97" w:rsidP="00490ABA">
            <w:pPr>
              <w:pStyle w:val="TabellentextGR0"/>
            </w:pPr>
            <w:r>
              <w:t>(19.295) Führungsstrukturen der Aargauer Volksschule; Neuorganisation; Verfassung des Kantons Aargau; Schulgesetz; Dekret über die Löhne der Lehrpersonen (Lohndekret Lehrpersonen, LDLP); Änderung; Bericht und Entwurf zur 2. Beratung (Referentin BKS: Tanja Primault-Suter, Gipf-Oberfrick)</w:t>
            </w:r>
            <w:r>
              <w:br/>
              <w:t>a) Eintreten</w:t>
            </w:r>
            <w:r>
              <w:br/>
              <w:t>b) Detailberatung und Beschlussfassung</w:t>
            </w:r>
          </w:p>
        </w:tc>
      </w:tr>
      <w:tr w:rsidR="00B32E97" w:rsidRPr="00096F2C" w14:paraId="03BAB3D1" w14:textId="77777777" w:rsidTr="00893FE0">
        <w:trPr>
          <w:gridAfter w:val="1"/>
          <w:wAfter w:w="137" w:type="dxa"/>
          <w:cantSplit/>
        </w:trPr>
        <w:tc>
          <w:tcPr>
            <w:tcW w:w="1123" w:type="dxa"/>
          </w:tcPr>
          <w:p w14:paraId="7B463A64" w14:textId="77777777" w:rsidR="00B32E97" w:rsidRPr="00B32E97" w:rsidRDefault="00B32E97" w:rsidP="00490ABA">
            <w:pPr>
              <w:pStyle w:val="TabellentextGR0"/>
              <w:rPr>
                <w:b/>
              </w:rPr>
            </w:pPr>
          </w:p>
        </w:tc>
        <w:tc>
          <w:tcPr>
            <w:tcW w:w="7698" w:type="dxa"/>
          </w:tcPr>
          <w:p w14:paraId="503B0850" w14:textId="49661785" w:rsidR="00B32E97" w:rsidRPr="00B32E97" w:rsidRDefault="00B32E97" w:rsidP="00490ABA">
            <w:pPr>
              <w:pStyle w:val="TabellentextGR0"/>
              <w:rPr>
                <w:b/>
              </w:rPr>
            </w:pPr>
            <w:r>
              <w:rPr>
                <w:b/>
              </w:rPr>
              <w:t>Departement Bau, Verkehr und Umwelt</w:t>
            </w:r>
          </w:p>
        </w:tc>
      </w:tr>
      <w:tr w:rsidR="00B32E97" w:rsidRPr="00096F2C" w14:paraId="3296D994" w14:textId="77777777" w:rsidTr="00893FE0">
        <w:trPr>
          <w:gridAfter w:val="1"/>
          <w:wAfter w:w="137" w:type="dxa"/>
          <w:cantSplit/>
        </w:trPr>
        <w:tc>
          <w:tcPr>
            <w:tcW w:w="1123" w:type="dxa"/>
          </w:tcPr>
          <w:p w14:paraId="5C9BABCE" w14:textId="77777777" w:rsidR="00B32E97" w:rsidRPr="00096F2C" w:rsidRDefault="00B32E97" w:rsidP="00490ABA">
            <w:pPr>
              <w:pStyle w:val="TabellentextGR0"/>
            </w:pPr>
          </w:p>
        </w:tc>
        <w:tc>
          <w:tcPr>
            <w:tcW w:w="7698" w:type="dxa"/>
          </w:tcPr>
          <w:p w14:paraId="5B1AEA2E" w14:textId="73B21B64" w:rsidR="00B32E97" w:rsidRPr="00096F2C" w:rsidRDefault="00B32E97" w:rsidP="00490ABA">
            <w:pPr>
              <w:pStyle w:val="TabellentextGR0"/>
            </w:pPr>
            <w:r>
              <w:t>(19.301) Gemeinde Wallbach; Hochwasserschutz und ökologische Aufwertung Rhein; Verpflichtungskredit (Referentin UBV: Rosmarie Groux, Berikon)</w:t>
            </w:r>
            <w:r>
              <w:br/>
              <w:t>a) Eintreten</w:t>
            </w:r>
            <w:r>
              <w:br/>
              <w:t>b) Detailberatung und Beschlussfassung</w:t>
            </w:r>
          </w:p>
        </w:tc>
      </w:tr>
      <w:tr w:rsidR="00B32E97" w:rsidRPr="00096F2C" w14:paraId="32FC6F7A" w14:textId="77777777" w:rsidTr="00893FE0">
        <w:trPr>
          <w:gridAfter w:val="1"/>
          <w:wAfter w:w="137" w:type="dxa"/>
          <w:cantSplit/>
        </w:trPr>
        <w:tc>
          <w:tcPr>
            <w:tcW w:w="1123" w:type="dxa"/>
          </w:tcPr>
          <w:p w14:paraId="3172266C" w14:textId="77777777" w:rsidR="00B32E97" w:rsidRPr="00096F2C" w:rsidRDefault="00B32E97" w:rsidP="00490ABA">
            <w:pPr>
              <w:pStyle w:val="TabellentextGR0"/>
            </w:pPr>
          </w:p>
        </w:tc>
        <w:tc>
          <w:tcPr>
            <w:tcW w:w="7698" w:type="dxa"/>
          </w:tcPr>
          <w:p w14:paraId="0338BECD" w14:textId="662B50BD" w:rsidR="00B32E97" w:rsidRPr="00096F2C" w:rsidRDefault="00B32E97" w:rsidP="00490ABA">
            <w:pPr>
              <w:pStyle w:val="TabellentextGR0"/>
            </w:pPr>
            <w:r>
              <w:t>(19.304) Vertrag zwischen den Kantonen Aargau, Glarus, Zürich, St. Gallen, Thurgau, Schaffhausen, Schwyz, Appenzell A.-Rh. und Zug betreffend Gründung der Gesellschaft der Nordostschweizerischen Kraftwerke AG (NOK-Gründungsvertrag); Auflösung; Energiegesetz des Kantons Aargau (EnergieG); Änderung: Bericht und Entwurf zur 1. Beratung (Referentin UBV: Rosmarie Groux, Berikon)</w:t>
            </w:r>
            <w:r>
              <w:br/>
              <w:t>a) Eintreten</w:t>
            </w:r>
            <w:r>
              <w:br/>
              <w:t>b) Detailberatung und Beschlussfassung</w:t>
            </w:r>
          </w:p>
        </w:tc>
      </w:tr>
      <w:tr w:rsidR="00B32E97" w:rsidRPr="00096F2C" w14:paraId="4FA1D45A" w14:textId="77777777" w:rsidTr="00893FE0">
        <w:trPr>
          <w:gridAfter w:val="1"/>
          <w:wAfter w:w="137" w:type="dxa"/>
          <w:cantSplit/>
        </w:trPr>
        <w:tc>
          <w:tcPr>
            <w:tcW w:w="1123" w:type="dxa"/>
          </w:tcPr>
          <w:p w14:paraId="3DEB97D4" w14:textId="77777777" w:rsidR="00B32E97" w:rsidRPr="00096F2C" w:rsidRDefault="00B32E97" w:rsidP="00490ABA">
            <w:pPr>
              <w:pStyle w:val="TabellentextGR0"/>
            </w:pPr>
          </w:p>
        </w:tc>
        <w:tc>
          <w:tcPr>
            <w:tcW w:w="7698" w:type="dxa"/>
          </w:tcPr>
          <w:p w14:paraId="122C7C1B" w14:textId="732AF8B5" w:rsidR="00B32E97" w:rsidRPr="00096F2C" w:rsidRDefault="00B32E97" w:rsidP="00490ABA">
            <w:pPr>
              <w:pStyle w:val="TabellentextGR0"/>
            </w:pPr>
            <w:r>
              <w:t>(19.140) Interpellation der Fraktion der Grünen (Sprecherin Gertrud Häseli, Wittnau) vom 14. Mai 2019 betreffend Einsatz von Insektiziden in den Aargauer Wäldern (Beantwortung)</w:t>
            </w:r>
          </w:p>
        </w:tc>
      </w:tr>
      <w:tr w:rsidR="00B32E97" w:rsidRPr="00096F2C" w14:paraId="270525DF" w14:textId="77777777" w:rsidTr="00893FE0">
        <w:trPr>
          <w:gridAfter w:val="1"/>
          <w:wAfter w:w="137" w:type="dxa"/>
          <w:cantSplit/>
        </w:trPr>
        <w:tc>
          <w:tcPr>
            <w:tcW w:w="1123" w:type="dxa"/>
          </w:tcPr>
          <w:p w14:paraId="0EDAFEC8" w14:textId="77777777" w:rsidR="00B32E97" w:rsidRPr="00096F2C" w:rsidRDefault="00B32E97" w:rsidP="00490ABA">
            <w:pPr>
              <w:pStyle w:val="TabellentextGR0"/>
            </w:pPr>
          </w:p>
        </w:tc>
        <w:tc>
          <w:tcPr>
            <w:tcW w:w="7698" w:type="dxa"/>
          </w:tcPr>
          <w:p w14:paraId="026CE7CC" w14:textId="3DB21635" w:rsidR="00B32E97" w:rsidRPr="00096F2C" w:rsidRDefault="00B32E97" w:rsidP="00490ABA">
            <w:pPr>
              <w:pStyle w:val="TabellentextGR0"/>
            </w:pPr>
            <w:r>
              <w:t>(19.179) Interpellation der GLP-Fraktion (Sprecherin Barbara Portmann-Müller, Lenzburg) vom 18. Juni 2019 betreffend Gewässerqualität (Beantwortung)</w:t>
            </w:r>
          </w:p>
        </w:tc>
      </w:tr>
      <w:tr w:rsidR="00B32E97" w:rsidRPr="00096F2C" w14:paraId="0B8AC408" w14:textId="77777777" w:rsidTr="00893FE0">
        <w:trPr>
          <w:gridAfter w:val="1"/>
          <w:wAfter w:w="137" w:type="dxa"/>
          <w:cantSplit/>
        </w:trPr>
        <w:tc>
          <w:tcPr>
            <w:tcW w:w="1123" w:type="dxa"/>
          </w:tcPr>
          <w:p w14:paraId="19268AB5" w14:textId="77777777" w:rsidR="00B32E97" w:rsidRPr="00096F2C" w:rsidRDefault="00B32E97" w:rsidP="00490ABA">
            <w:pPr>
              <w:pStyle w:val="TabellentextGR0"/>
            </w:pPr>
          </w:p>
        </w:tc>
        <w:tc>
          <w:tcPr>
            <w:tcW w:w="7698" w:type="dxa"/>
          </w:tcPr>
          <w:p w14:paraId="76A3F8C0" w14:textId="20E184C8" w:rsidR="00B32E97" w:rsidRPr="00096F2C" w:rsidRDefault="00B32E97" w:rsidP="00490ABA">
            <w:pPr>
              <w:pStyle w:val="TabellentextGR0"/>
            </w:pPr>
            <w:r>
              <w:t>(19.178) Interpellation der GLP-Fraktion (Sprecherin Barbara Portmann-Müller, Lenzburg) vom 18. Juni 2019 betreffend Eintrag von Mikroplastik in Böden und Gewässern insbesondere durch Autopneus sowie betreffend Strassenabwasser-Reinigungsanlagen (SABA) bei Kantonsstrassen (Beantwortung)</w:t>
            </w:r>
          </w:p>
        </w:tc>
      </w:tr>
      <w:tr w:rsidR="00B32E97" w:rsidRPr="00096F2C" w14:paraId="11E888A3" w14:textId="77777777" w:rsidTr="00893FE0">
        <w:trPr>
          <w:gridAfter w:val="1"/>
          <w:wAfter w:w="137" w:type="dxa"/>
          <w:cantSplit/>
        </w:trPr>
        <w:tc>
          <w:tcPr>
            <w:tcW w:w="1123" w:type="dxa"/>
          </w:tcPr>
          <w:p w14:paraId="6FCA75FD" w14:textId="77777777" w:rsidR="00B32E97" w:rsidRPr="00096F2C" w:rsidRDefault="00B32E97" w:rsidP="00490ABA">
            <w:pPr>
              <w:pStyle w:val="TabellentextGR0"/>
            </w:pPr>
          </w:p>
        </w:tc>
        <w:tc>
          <w:tcPr>
            <w:tcW w:w="7698" w:type="dxa"/>
          </w:tcPr>
          <w:p w14:paraId="451D58E8" w14:textId="489B8424" w:rsidR="00B32E97" w:rsidRPr="00096F2C" w:rsidRDefault="00B32E97" w:rsidP="00490ABA">
            <w:pPr>
              <w:pStyle w:val="TabellentextGR0"/>
            </w:pPr>
            <w:r>
              <w:t>(19.180) Interpellation der GLP-Fraktion (Sprecherin Barbara Portmann-Müller, Lenzburg) vom 18. Juni 2019 betreffend Umsetzungsstand der Gewässerrevitalisierungen (Beantwortung)</w:t>
            </w:r>
          </w:p>
        </w:tc>
      </w:tr>
      <w:tr w:rsidR="00B32E97" w:rsidRPr="00096F2C" w14:paraId="63AF1368" w14:textId="77777777" w:rsidTr="00893FE0">
        <w:trPr>
          <w:gridAfter w:val="1"/>
          <w:wAfter w:w="137" w:type="dxa"/>
          <w:cantSplit/>
        </w:trPr>
        <w:tc>
          <w:tcPr>
            <w:tcW w:w="1123" w:type="dxa"/>
          </w:tcPr>
          <w:p w14:paraId="6A2C735C" w14:textId="77777777" w:rsidR="00B32E97" w:rsidRPr="00096F2C" w:rsidRDefault="00B32E97" w:rsidP="00490ABA">
            <w:pPr>
              <w:pStyle w:val="TabellentextGR0"/>
            </w:pPr>
          </w:p>
        </w:tc>
        <w:tc>
          <w:tcPr>
            <w:tcW w:w="7698" w:type="dxa"/>
          </w:tcPr>
          <w:p w14:paraId="46527068" w14:textId="0472AFF8" w:rsidR="00B32E97" w:rsidRPr="00096F2C" w:rsidRDefault="00B32E97" w:rsidP="006B7578">
            <w:pPr>
              <w:pStyle w:val="TabellentextGR0"/>
            </w:pPr>
            <w:r>
              <w:t>(19.263) Motion der CVP-Fraktion (Sprecher Ralf Bucher, Mühlau) vom 3.</w:t>
            </w:r>
            <w:r w:rsidR="006B7578">
              <w:t> </w:t>
            </w:r>
            <w:r>
              <w:t xml:space="preserve">September 2019 betreffend Verkürzung der Dauer der temporären Strassenreklamen zur Wahl- und </w:t>
            </w:r>
            <w:r w:rsidR="000F4FF4">
              <w:t>Abstimmungswerbung (Ablehnung)</w:t>
            </w:r>
          </w:p>
        </w:tc>
      </w:tr>
      <w:tr w:rsidR="00B32E97" w:rsidRPr="00096F2C" w14:paraId="193B969F" w14:textId="77777777" w:rsidTr="00893FE0">
        <w:trPr>
          <w:gridAfter w:val="1"/>
          <w:wAfter w:w="137" w:type="dxa"/>
          <w:cantSplit/>
        </w:trPr>
        <w:tc>
          <w:tcPr>
            <w:tcW w:w="1123" w:type="dxa"/>
          </w:tcPr>
          <w:p w14:paraId="1516DC62" w14:textId="77777777" w:rsidR="00B32E97" w:rsidRPr="00096F2C" w:rsidRDefault="00B32E97" w:rsidP="00490ABA">
            <w:pPr>
              <w:pStyle w:val="TabellentextGR0"/>
            </w:pPr>
          </w:p>
        </w:tc>
        <w:tc>
          <w:tcPr>
            <w:tcW w:w="7698" w:type="dxa"/>
          </w:tcPr>
          <w:p w14:paraId="291156CC" w14:textId="20F5964F" w:rsidR="00B32E97" w:rsidRPr="00096F2C" w:rsidRDefault="00B32E97" w:rsidP="00490ABA">
            <w:pPr>
              <w:pStyle w:val="TabellentextGR0"/>
            </w:pPr>
            <w:r>
              <w:t>(19.273) Postulat der Fraktion der Grünen (Sprecherin Ruth Müri, Baden) vom 10. September 2019 betreffend Schaffung einer Fachstelle Klimawandel (Entgegennahme mit Erklärung)</w:t>
            </w:r>
          </w:p>
        </w:tc>
      </w:tr>
      <w:tr w:rsidR="00B32E97" w:rsidRPr="00096F2C" w14:paraId="5EC512FE" w14:textId="77777777" w:rsidTr="00893FE0">
        <w:trPr>
          <w:gridAfter w:val="1"/>
          <w:wAfter w:w="137" w:type="dxa"/>
          <w:cantSplit/>
        </w:trPr>
        <w:tc>
          <w:tcPr>
            <w:tcW w:w="1123" w:type="dxa"/>
          </w:tcPr>
          <w:p w14:paraId="4A96ED36" w14:textId="77777777" w:rsidR="00B32E97" w:rsidRPr="00096F2C" w:rsidRDefault="00B32E97" w:rsidP="00490ABA">
            <w:pPr>
              <w:pStyle w:val="TabellentextGR0"/>
            </w:pPr>
          </w:p>
        </w:tc>
        <w:tc>
          <w:tcPr>
            <w:tcW w:w="7698" w:type="dxa"/>
          </w:tcPr>
          <w:p w14:paraId="1B170FC7" w14:textId="18F97E3C" w:rsidR="00B32E97" w:rsidRPr="00096F2C" w:rsidRDefault="00B32E97" w:rsidP="00490ABA">
            <w:pPr>
              <w:pStyle w:val="TabellentextGR0"/>
            </w:pPr>
            <w:r>
              <w:t>(19.269) Postulat der Fraktion der Grünen (Sprecher Robert Obrist, Schinznach) vom 10. September 2019 betreffend Planungsbericht energieAARGAU 2020 (Ablehnung)</w:t>
            </w:r>
          </w:p>
        </w:tc>
      </w:tr>
      <w:tr w:rsidR="00B32E97" w:rsidRPr="00096F2C" w14:paraId="1D20DEB1" w14:textId="77777777" w:rsidTr="00893FE0">
        <w:trPr>
          <w:gridAfter w:val="1"/>
          <w:wAfter w:w="137" w:type="dxa"/>
          <w:cantSplit/>
        </w:trPr>
        <w:tc>
          <w:tcPr>
            <w:tcW w:w="1123" w:type="dxa"/>
          </w:tcPr>
          <w:p w14:paraId="481D0E4E" w14:textId="77777777" w:rsidR="00B32E97" w:rsidRPr="00096F2C" w:rsidRDefault="00B32E97" w:rsidP="00490ABA">
            <w:pPr>
              <w:pStyle w:val="TabellentextGR0"/>
            </w:pPr>
          </w:p>
        </w:tc>
        <w:tc>
          <w:tcPr>
            <w:tcW w:w="7698" w:type="dxa"/>
          </w:tcPr>
          <w:p w14:paraId="1DBAAA38" w14:textId="2DFD6950" w:rsidR="00B32E97" w:rsidRPr="00096F2C" w:rsidRDefault="00B32E97" w:rsidP="00490ABA">
            <w:pPr>
              <w:pStyle w:val="TabellentextGR0"/>
            </w:pPr>
            <w:r>
              <w:t>(19.168) Interpellation Dr. Bernhard Scholl, FDP, Möhlin, vom 4. Juni 2019 betreffend Gefährdung der Stromnetz- und Stromversorgungssicherheit (Beantwortung)</w:t>
            </w:r>
          </w:p>
        </w:tc>
      </w:tr>
      <w:tr w:rsidR="00B32E97" w:rsidRPr="00096F2C" w14:paraId="130C3368" w14:textId="77777777" w:rsidTr="00893FE0">
        <w:trPr>
          <w:gridAfter w:val="1"/>
          <w:wAfter w:w="137" w:type="dxa"/>
          <w:cantSplit/>
        </w:trPr>
        <w:tc>
          <w:tcPr>
            <w:tcW w:w="1123" w:type="dxa"/>
          </w:tcPr>
          <w:p w14:paraId="3978A4A4" w14:textId="77777777" w:rsidR="00B32E97" w:rsidRPr="00096F2C" w:rsidRDefault="00B32E97" w:rsidP="00490ABA">
            <w:pPr>
              <w:pStyle w:val="TabellentextGR0"/>
            </w:pPr>
          </w:p>
        </w:tc>
        <w:tc>
          <w:tcPr>
            <w:tcW w:w="7698" w:type="dxa"/>
          </w:tcPr>
          <w:p w14:paraId="645103D0" w14:textId="2D0B9F2B" w:rsidR="00B32E97" w:rsidRPr="00096F2C" w:rsidRDefault="00B32E97" w:rsidP="00490ABA">
            <w:pPr>
              <w:pStyle w:val="TabellentextGR0"/>
            </w:pPr>
            <w:r>
              <w:t>(19.241) Postulat der SP-Fraktion (Sprecher Max Chopard-Acklin, Nussbaumen-Obersiggenthal) vom 27. August 2019 betreffend Beschaffung von energieeffizienten und emissionsarmen Fahrzeugen für die kantonale Verwaltung (Entgegennahme mit Erklärung)</w:t>
            </w:r>
          </w:p>
        </w:tc>
      </w:tr>
      <w:tr w:rsidR="00B32E97" w:rsidRPr="00096F2C" w14:paraId="78150F89" w14:textId="77777777" w:rsidTr="00893FE0">
        <w:trPr>
          <w:gridAfter w:val="1"/>
          <w:wAfter w:w="137" w:type="dxa"/>
          <w:cantSplit/>
        </w:trPr>
        <w:tc>
          <w:tcPr>
            <w:tcW w:w="1123" w:type="dxa"/>
          </w:tcPr>
          <w:p w14:paraId="2CEF3D36" w14:textId="77777777" w:rsidR="00B32E97" w:rsidRPr="00096F2C" w:rsidRDefault="00B32E97" w:rsidP="00490ABA">
            <w:pPr>
              <w:pStyle w:val="TabellentextGR0"/>
            </w:pPr>
          </w:p>
        </w:tc>
        <w:tc>
          <w:tcPr>
            <w:tcW w:w="7698" w:type="dxa"/>
          </w:tcPr>
          <w:p w14:paraId="710C1881" w14:textId="3E16F5EB" w:rsidR="00B32E97" w:rsidRPr="00096F2C" w:rsidRDefault="00B32E97" w:rsidP="00490ABA">
            <w:pPr>
              <w:pStyle w:val="TabellentextGR0"/>
            </w:pPr>
            <w:r>
              <w:t>(19.243) Postulat der SP-Fraktion (Sprecherin Gabi Lauper, Niederlenz) vom 27. August 2019 betreffend Anpassung des Baugesetzes (BauG) resp. Bauverordnung mit Vorgaben zu energieeffizientem, ökologischem und nachhaltigem Bauen (Ablehnung)</w:t>
            </w:r>
          </w:p>
        </w:tc>
      </w:tr>
      <w:tr w:rsidR="00B32E97" w:rsidRPr="00096F2C" w14:paraId="0B13CBB6" w14:textId="77777777" w:rsidTr="00893FE0">
        <w:trPr>
          <w:gridAfter w:val="1"/>
          <w:wAfter w:w="137" w:type="dxa"/>
          <w:cantSplit/>
        </w:trPr>
        <w:tc>
          <w:tcPr>
            <w:tcW w:w="1123" w:type="dxa"/>
          </w:tcPr>
          <w:p w14:paraId="08D57CB9" w14:textId="77777777" w:rsidR="00B32E97" w:rsidRPr="00096F2C" w:rsidRDefault="00B32E97" w:rsidP="00490ABA">
            <w:pPr>
              <w:pStyle w:val="TabellentextGR0"/>
            </w:pPr>
          </w:p>
        </w:tc>
        <w:tc>
          <w:tcPr>
            <w:tcW w:w="7698" w:type="dxa"/>
          </w:tcPr>
          <w:p w14:paraId="011E8653" w14:textId="28306F3D" w:rsidR="00B32E97" w:rsidRPr="00096F2C" w:rsidRDefault="00B32E97" w:rsidP="00490ABA">
            <w:pPr>
              <w:pStyle w:val="TabellentextGR0"/>
            </w:pPr>
            <w:r>
              <w:t>(19.261) Motion Uriel Seibert, EVP, Schöftland (Sprecher), Maurus Kaufmann, Grüne, Seon, Ralf Bucher, CVP, Mühlau, Martin Brügger, SP, Brugg, Barbara Portmann-Müller, GLP, Lenzburg, und Hans-Ruedi Hottiger, parteilos, Zofingen, vom 3. September 2019 betreffend Aufnahme des Ziels "Reduktion des CO2-Ausstosses" in die Mobilitätsstrategie mobilitätAARGAU (Ablehnung)</w:t>
            </w:r>
          </w:p>
        </w:tc>
      </w:tr>
      <w:tr w:rsidR="00B32E97" w:rsidRPr="00096F2C" w14:paraId="5BC92C9D" w14:textId="77777777" w:rsidTr="00893FE0">
        <w:trPr>
          <w:gridAfter w:val="1"/>
          <w:wAfter w:w="137" w:type="dxa"/>
          <w:cantSplit/>
        </w:trPr>
        <w:tc>
          <w:tcPr>
            <w:tcW w:w="1123" w:type="dxa"/>
          </w:tcPr>
          <w:p w14:paraId="7D92EDB7" w14:textId="77777777" w:rsidR="00B32E97" w:rsidRPr="00B32E97" w:rsidRDefault="00B32E97" w:rsidP="00490ABA">
            <w:pPr>
              <w:pStyle w:val="TabellentextGR0"/>
              <w:rPr>
                <w:b/>
              </w:rPr>
            </w:pPr>
          </w:p>
        </w:tc>
        <w:tc>
          <w:tcPr>
            <w:tcW w:w="7698" w:type="dxa"/>
          </w:tcPr>
          <w:p w14:paraId="1C51A3C5" w14:textId="77777777" w:rsidR="006B7578" w:rsidRDefault="006B7578" w:rsidP="00490ABA">
            <w:pPr>
              <w:pStyle w:val="TabellentextGR0"/>
              <w:rPr>
                <w:b/>
              </w:rPr>
            </w:pPr>
          </w:p>
          <w:p w14:paraId="08B67C3F" w14:textId="137C22D9" w:rsidR="00B32E97" w:rsidRPr="00B32E97" w:rsidRDefault="00B32E97" w:rsidP="00490ABA">
            <w:pPr>
              <w:pStyle w:val="TabellentextGR0"/>
              <w:rPr>
                <w:b/>
              </w:rPr>
            </w:pPr>
            <w:r>
              <w:rPr>
                <w:b/>
              </w:rPr>
              <w:t>Abschluss des Amtsjahrs 2019</w:t>
            </w:r>
          </w:p>
        </w:tc>
      </w:tr>
      <w:tr w:rsidR="00B32E97" w:rsidRPr="00096F2C" w14:paraId="34ED5EB9" w14:textId="77777777" w:rsidTr="00893FE0">
        <w:trPr>
          <w:cantSplit/>
        </w:trPr>
        <w:tc>
          <w:tcPr>
            <w:tcW w:w="1123" w:type="dxa"/>
          </w:tcPr>
          <w:p w14:paraId="05AA617C" w14:textId="77777777" w:rsidR="00B32E97" w:rsidRPr="00096F2C" w:rsidRDefault="00B32E97" w:rsidP="00490ABA">
            <w:pPr>
              <w:pStyle w:val="TabellentextGR0"/>
            </w:pPr>
          </w:p>
        </w:tc>
        <w:tc>
          <w:tcPr>
            <w:tcW w:w="7835" w:type="dxa"/>
            <w:gridSpan w:val="2"/>
          </w:tcPr>
          <w:p w14:paraId="746A8140" w14:textId="22BD7149" w:rsidR="00B32E97" w:rsidRPr="000F4FF4" w:rsidRDefault="00B32E97" w:rsidP="00490ABA">
            <w:pPr>
              <w:pStyle w:val="TabellentextGR0"/>
              <w:rPr>
                <w:i/>
              </w:rPr>
            </w:pPr>
            <w:r>
              <w:t>Schlussansprache von Grossratspräsidentin Renata Siegrist-Bachmann</w:t>
            </w:r>
            <w:r w:rsidR="00893FE0">
              <w:t>, Zofingen</w:t>
            </w:r>
            <w:r>
              <w:t xml:space="preserve"> </w:t>
            </w:r>
            <w:r>
              <w:br/>
            </w:r>
            <w:r>
              <w:br/>
            </w:r>
            <w:r w:rsidRPr="00B32E97">
              <w:rPr>
                <w:i/>
              </w:rPr>
              <w:t>anschliessend: Einladung der Ratsmitglieder, des Regierungsrats, der anwesenden Medienschaffenden und der Mitarbeitenden des Parlamentsdiensts zum Apéro im Ratskeller</w:t>
            </w:r>
          </w:p>
        </w:tc>
      </w:tr>
    </w:tbl>
    <w:p w14:paraId="7DBB44C5" w14:textId="03197D4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6185AF09" w:rsidR="00203028" w:rsidRDefault="008B6BED" w:rsidP="00203028">
            <w:pPr>
              <w:pStyle w:val="Unterschrift"/>
            </w:pPr>
            <w:r>
              <w:t>Renata Siegrist-Bachmann</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1CA5E1BE" w:rsidR="001552AC" w:rsidRPr="007C5E77" w:rsidRDefault="00B32E97" w:rsidP="00F47821">
            <w:pPr>
              <w:pStyle w:val="TabellentextGR"/>
            </w:pPr>
            <w:r>
              <w:t>(19.272) Interpellation der SP-Fraktion (Sprecher Manfred Dubach, Zofingen) vom 10. September 2019 betreffend Umsetzung des Artikels 67a der Bundesverfassung zur musikalischen Bildung; Beantwortung</w:t>
            </w:r>
          </w:p>
        </w:tc>
      </w:tr>
    </w:tbl>
    <w:p w14:paraId="7DBB44D4" w14:textId="77777777" w:rsidR="001552AC" w:rsidRDefault="001552AC" w:rsidP="00B25731">
      <w:pPr>
        <w:pStyle w:val="Blocktext"/>
      </w:pPr>
      <w:r>
        <w:br w:type="page"/>
      </w:r>
    </w:p>
    <w:p w14:paraId="7DBB44D5" w14:textId="77777777" w:rsidR="00CB1F16" w:rsidRPr="00E13FA1" w:rsidRDefault="00CB1F16" w:rsidP="00CB1F16">
      <w:pPr>
        <w:sectPr w:rsidR="00CB1F16" w:rsidRPr="00E13FA1" w:rsidSect="005D0858">
          <w:headerReference w:type="default" r:id="rId12"/>
          <w:footerReference w:type="default" r:id="rId13"/>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lastRenderedPageBreak/>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B32E97" w:rsidRDefault="00CB1F16" w:rsidP="00F47821">
            <w:pPr>
              <w:pStyle w:val="TabellentextGR"/>
              <w:rPr>
                <w:b/>
              </w:rPr>
            </w:pPr>
            <w:bookmarkStart w:id="5" w:name="TraktBlock4"/>
            <w:bookmarkEnd w:id="5"/>
          </w:p>
        </w:tc>
        <w:tc>
          <w:tcPr>
            <w:tcW w:w="8024" w:type="dxa"/>
          </w:tcPr>
          <w:p w14:paraId="7DBB44D8" w14:textId="1573BCD0" w:rsidR="00CB1F16" w:rsidRPr="00B32E97" w:rsidRDefault="00B32E97" w:rsidP="00F47821">
            <w:pPr>
              <w:pStyle w:val="TabellentextGR"/>
              <w:rPr>
                <w:b/>
              </w:rPr>
            </w:pPr>
            <w:r>
              <w:rPr>
                <w:b/>
              </w:rPr>
              <w:t>Büro</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9"/>
        <w:gridCol w:w="7691"/>
      </w:tblGrid>
      <w:tr w:rsidR="00B32E97" w:rsidRPr="00096F2C" w14:paraId="4866A712" w14:textId="77777777" w:rsidTr="000F4FF4">
        <w:trPr>
          <w:cantSplit/>
        </w:trPr>
        <w:tc>
          <w:tcPr>
            <w:tcW w:w="1129" w:type="dxa"/>
          </w:tcPr>
          <w:p w14:paraId="3332283D" w14:textId="77777777" w:rsidR="00B32E97" w:rsidRPr="00096F2C" w:rsidRDefault="00B32E97" w:rsidP="00490ABA">
            <w:pPr>
              <w:pStyle w:val="TabellentextGR0"/>
            </w:pPr>
          </w:p>
        </w:tc>
        <w:tc>
          <w:tcPr>
            <w:tcW w:w="7691" w:type="dxa"/>
          </w:tcPr>
          <w:p w14:paraId="263E8AFC" w14:textId="0EF484D4" w:rsidR="00B32E97" w:rsidRPr="00096F2C" w:rsidRDefault="00B32E97" w:rsidP="00490ABA">
            <w:pPr>
              <w:pStyle w:val="TabellentextGR0"/>
            </w:pPr>
            <w:r>
              <w:t>(19.225) Dekret über die Geschäftsführung des Grossen Rates (Geschäftsordnung, GO); Änderung: Schaffung der Möglichkeit zur elektronischen Einreichung von Vorstössen und weitere Anpassungen in Richtung Digitalisierung sowie Festlegung der Zuständigkeit der Kommission für öffentliche Sicherheit (SIK) für die Oberaufsicht im Bereich des Nachrichtendienstes; Bericht und Antrag des Büros des Grossen Rats vom 12. November 2019</w:t>
            </w:r>
          </w:p>
        </w:tc>
      </w:tr>
      <w:tr w:rsidR="00B32E97" w:rsidRPr="00096F2C" w14:paraId="6B3C0DEE" w14:textId="77777777" w:rsidTr="000F4FF4">
        <w:trPr>
          <w:cantSplit/>
        </w:trPr>
        <w:tc>
          <w:tcPr>
            <w:tcW w:w="1129" w:type="dxa"/>
          </w:tcPr>
          <w:p w14:paraId="29EB6D71" w14:textId="77777777" w:rsidR="00B32E97" w:rsidRPr="00B32E97" w:rsidRDefault="00B32E97" w:rsidP="00490ABA">
            <w:pPr>
              <w:pStyle w:val="TabellentextGR0"/>
              <w:rPr>
                <w:b/>
              </w:rPr>
            </w:pPr>
          </w:p>
        </w:tc>
        <w:tc>
          <w:tcPr>
            <w:tcW w:w="7691" w:type="dxa"/>
          </w:tcPr>
          <w:p w14:paraId="47D2560D" w14:textId="7FD7F172" w:rsidR="00B32E97" w:rsidRPr="00B32E97" w:rsidRDefault="00B32E97" w:rsidP="00490ABA">
            <w:pPr>
              <w:pStyle w:val="TabellentextGR0"/>
              <w:rPr>
                <w:b/>
              </w:rPr>
            </w:pPr>
            <w:r>
              <w:rPr>
                <w:b/>
              </w:rPr>
              <w:t>Landammann</w:t>
            </w:r>
          </w:p>
        </w:tc>
      </w:tr>
      <w:tr w:rsidR="00B32E97" w:rsidRPr="00096F2C" w14:paraId="6B734414" w14:textId="77777777" w:rsidTr="000F4FF4">
        <w:trPr>
          <w:cantSplit/>
        </w:trPr>
        <w:tc>
          <w:tcPr>
            <w:tcW w:w="1129" w:type="dxa"/>
          </w:tcPr>
          <w:p w14:paraId="523CD78E" w14:textId="77777777" w:rsidR="00B32E97" w:rsidRPr="00096F2C" w:rsidRDefault="00B32E97" w:rsidP="00490ABA">
            <w:pPr>
              <w:pStyle w:val="TabellentextGR0"/>
            </w:pPr>
          </w:p>
        </w:tc>
        <w:tc>
          <w:tcPr>
            <w:tcW w:w="7691" w:type="dxa"/>
          </w:tcPr>
          <w:p w14:paraId="032632B0" w14:textId="170BAD39" w:rsidR="00B32E97" w:rsidRPr="00096F2C" w:rsidRDefault="00B32E97" w:rsidP="00490ABA">
            <w:pPr>
              <w:pStyle w:val="TabellentextGR0"/>
            </w:pPr>
            <w:r>
              <w:t>(19.198) Motion Hansjörg Wittwer, Grüne, Aarau (Sprecher), und Barbara Portmann-Müller, GLP, Lenzburg, vom 25. Juni 2019 betreffend Nachweis in den Botschaften des Regierungsrats über die Auswirkungen auf das Klima; Ablehnung beziehungsweise Entgegennahme als Postulat</w:t>
            </w:r>
          </w:p>
        </w:tc>
      </w:tr>
      <w:tr w:rsidR="00B32E97" w:rsidRPr="00096F2C" w14:paraId="7C53EE59" w14:textId="77777777" w:rsidTr="000F4FF4">
        <w:trPr>
          <w:cantSplit/>
        </w:trPr>
        <w:tc>
          <w:tcPr>
            <w:tcW w:w="1129" w:type="dxa"/>
          </w:tcPr>
          <w:p w14:paraId="0075C16A" w14:textId="77777777" w:rsidR="00B32E97" w:rsidRPr="00B32E97" w:rsidRDefault="00B32E97" w:rsidP="00490ABA">
            <w:pPr>
              <w:pStyle w:val="TabellentextGR0"/>
              <w:rPr>
                <w:b/>
              </w:rPr>
            </w:pPr>
          </w:p>
        </w:tc>
        <w:tc>
          <w:tcPr>
            <w:tcW w:w="7691" w:type="dxa"/>
          </w:tcPr>
          <w:p w14:paraId="4089AA38" w14:textId="04D0C4AC" w:rsidR="00B32E97" w:rsidRPr="00B32E97" w:rsidRDefault="00B32E97" w:rsidP="00490ABA">
            <w:pPr>
              <w:pStyle w:val="TabellentextGR0"/>
              <w:rPr>
                <w:b/>
              </w:rPr>
            </w:pPr>
            <w:r>
              <w:rPr>
                <w:b/>
              </w:rPr>
              <w:t>Departement Volkswirtschaft und Inneres</w:t>
            </w:r>
          </w:p>
        </w:tc>
      </w:tr>
      <w:tr w:rsidR="00B32E97" w:rsidRPr="00096F2C" w14:paraId="4DF11CDC" w14:textId="77777777" w:rsidTr="000F4FF4">
        <w:trPr>
          <w:cantSplit/>
        </w:trPr>
        <w:tc>
          <w:tcPr>
            <w:tcW w:w="1129" w:type="dxa"/>
          </w:tcPr>
          <w:p w14:paraId="77C5ABC3" w14:textId="77777777" w:rsidR="00B32E97" w:rsidRPr="00096F2C" w:rsidRDefault="00B32E97" w:rsidP="00490ABA">
            <w:pPr>
              <w:pStyle w:val="TabellentextGR0"/>
            </w:pPr>
          </w:p>
        </w:tc>
        <w:tc>
          <w:tcPr>
            <w:tcW w:w="7691" w:type="dxa"/>
          </w:tcPr>
          <w:p w14:paraId="755B62FB" w14:textId="525F4193" w:rsidR="00B32E97" w:rsidRPr="00096F2C" w:rsidRDefault="00B32E97" w:rsidP="00490ABA">
            <w:pPr>
              <w:pStyle w:val="TabellentextGR0"/>
            </w:pPr>
            <w:r>
              <w:t>(19.58) Interpellation Désirée Stutz, SVP, Möhlin, vom 5. März 2019 betreffend Rolle der Staatsanwaltschaften in Zusammenhang mit "Abklärungen" für den Kantonsarzt; Beantwortung</w:t>
            </w:r>
          </w:p>
        </w:tc>
      </w:tr>
      <w:tr w:rsidR="00B32E97" w:rsidRPr="00096F2C" w14:paraId="10A56E41" w14:textId="77777777" w:rsidTr="000F4FF4">
        <w:trPr>
          <w:cantSplit/>
        </w:trPr>
        <w:tc>
          <w:tcPr>
            <w:tcW w:w="1129" w:type="dxa"/>
          </w:tcPr>
          <w:p w14:paraId="0868589A" w14:textId="77777777" w:rsidR="00B32E97" w:rsidRPr="00096F2C" w:rsidRDefault="00B32E97" w:rsidP="00490ABA">
            <w:pPr>
              <w:pStyle w:val="TabellentextGR0"/>
            </w:pPr>
          </w:p>
        </w:tc>
        <w:tc>
          <w:tcPr>
            <w:tcW w:w="7691" w:type="dxa"/>
          </w:tcPr>
          <w:p w14:paraId="261BB96E" w14:textId="3B0C65C8" w:rsidR="00B32E97" w:rsidRPr="00096F2C" w:rsidRDefault="00B32E97" w:rsidP="00490ABA">
            <w:pPr>
              <w:pStyle w:val="TabellentextGR0"/>
            </w:pPr>
            <w:r>
              <w:t>(19.103) Interpellation Nicole Müller-Boder, SVP, Buttwil, vom 7. Mai 2019 betreffend Ausschaffung von W. A. nach neuem Entscheid im Schweizerischen Parlament; Beantwortung</w:t>
            </w:r>
          </w:p>
        </w:tc>
      </w:tr>
      <w:tr w:rsidR="00B32E97" w:rsidRPr="00096F2C" w14:paraId="46329410" w14:textId="77777777" w:rsidTr="000F4FF4">
        <w:trPr>
          <w:cantSplit/>
        </w:trPr>
        <w:tc>
          <w:tcPr>
            <w:tcW w:w="1129" w:type="dxa"/>
          </w:tcPr>
          <w:p w14:paraId="078DC61C" w14:textId="77777777" w:rsidR="00B32E97" w:rsidRPr="00B32E97" w:rsidRDefault="00B32E97" w:rsidP="00490ABA">
            <w:pPr>
              <w:pStyle w:val="TabellentextGR0"/>
              <w:rPr>
                <w:b/>
              </w:rPr>
            </w:pPr>
          </w:p>
        </w:tc>
        <w:tc>
          <w:tcPr>
            <w:tcW w:w="7691" w:type="dxa"/>
          </w:tcPr>
          <w:p w14:paraId="64F5D67E" w14:textId="3FE4E65C" w:rsidR="00B32E97" w:rsidRPr="00B32E97" w:rsidRDefault="00B32E97" w:rsidP="00490ABA">
            <w:pPr>
              <w:pStyle w:val="TabellentextGR0"/>
              <w:rPr>
                <w:b/>
              </w:rPr>
            </w:pPr>
            <w:r>
              <w:rPr>
                <w:b/>
              </w:rPr>
              <w:t>Departement Bildung, Kultur und Sport</w:t>
            </w:r>
          </w:p>
        </w:tc>
      </w:tr>
      <w:tr w:rsidR="00B32E97" w:rsidRPr="00096F2C" w14:paraId="3FA13CB4" w14:textId="77777777" w:rsidTr="000F4FF4">
        <w:trPr>
          <w:cantSplit/>
        </w:trPr>
        <w:tc>
          <w:tcPr>
            <w:tcW w:w="1129" w:type="dxa"/>
          </w:tcPr>
          <w:p w14:paraId="1DA5F167" w14:textId="77777777" w:rsidR="00B32E97" w:rsidRPr="00096F2C" w:rsidRDefault="00B32E97" w:rsidP="00490ABA">
            <w:pPr>
              <w:pStyle w:val="TabellentextGR0"/>
            </w:pPr>
          </w:p>
        </w:tc>
        <w:tc>
          <w:tcPr>
            <w:tcW w:w="7691" w:type="dxa"/>
          </w:tcPr>
          <w:p w14:paraId="022AD104" w14:textId="739DCACA" w:rsidR="00B32E97" w:rsidRPr="00096F2C" w:rsidRDefault="00B32E97" w:rsidP="00490ABA">
            <w:pPr>
              <w:pStyle w:val="TabellentextGR0"/>
            </w:pPr>
            <w:r>
              <w:t>(19.119) Interpellation Doris Iten, SVP, Birr, vom 7. Mai 2019 betreffend Psychomotorik-Fördermassnahmen bei Schülerinnen und Schülern; Beantwortung</w:t>
            </w:r>
          </w:p>
        </w:tc>
      </w:tr>
      <w:tr w:rsidR="00B32E97" w:rsidRPr="00096F2C" w14:paraId="581B7E06" w14:textId="77777777" w:rsidTr="000F4FF4">
        <w:trPr>
          <w:cantSplit/>
        </w:trPr>
        <w:tc>
          <w:tcPr>
            <w:tcW w:w="1129" w:type="dxa"/>
          </w:tcPr>
          <w:p w14:paraId="4CDCEBBC" w14:textId="77777777" w:rsidR="00B32E97" w:rsidRPr="00096F2C" w:rsidRDefault="00B32E97" w:rsidP="00490ABA">
            <w:pPr>
              <w:pStyle w:val="TabellentextGR0"/>
            </w:pPr>
          </w:p>
        </w:tc>
        <w:tc>
          <w:tcPr>
            <w:tcW w:w="7691" w:type="dxa"/>
          </w:tcPr>
          <w:p w14:paraId="524C6715" w14:textId="2004FFCB" w:rsidR="00B32E97" w:rsidRPr="00096F2C" w:rsidRDefault="00B32E97" w:rsidP="00490ABA">
            <w:pPr>
              <w:pStyle w:val="TabellentextGR0"/>
            </w:pPr>
            <w:r>
              <w:t>(19.143) Interpellation Dr. Adrian Schoop, FDP, Turgi, vom 14. Mai 2019 betreffend organisierten politischen Islam im Kanton Aargau; Beantwortung</w:t>
            </w:r>
          </w:p>
        </w:tc>
      </w:tr>
      <w:tr w:rsidR="00B32E97" w:rsidRPr="00096F2C" w14:paraId="07E672F8" w14:textId="77777777" w:rsidTr="000F4FF4">
        <w:trPr>
          <w:cantSplit/>
        </w:trPr>
        <w:tc>
          <w:tcPr>
            <w:tcW w:w="1129" w:type="dxa"/>
          </w:tcPr>
          <w:p w14:paraId="2E84D0DC" w14:textId="77777777" w:rsidR="00B32E97" w:rsidRPr="00096F2C" w:rsidRDefault="00B32E97" w:rsidP="00490ABA">
            <w:pPr>
              <w:pStyle w:val="TabellentextGR0"/>
            </w:pPr>
          </w:p>
        </w:tc>
        <w:tc>
          <w:tcPr>
            <w:tcW w:w="7691" w:type="dxa"/>
          </w:tcPr>
          <w:p w14:paraId="384D4896" w14:textId="631288A0" w:rsidR="00B32E97" w:rsidRPr="00096F2C" w:rsidRDefault="00B32E97" w:rsidP="00490ABA">
            <w:pPr>
              <w:pStyle w:val="TabellentextGR0"/>
            </w:pPr>
            <w:r>
              <w:t>(19.183) Interpellation Nicole Müller-Boder, SVP, Buttwil, vom 18. Juni 2019 betreffend muslimische Feiertage an Aargauer Schulen; Beantwortung</w:t>
            </w:r>
          </w:p>
        </w:tc>
      </w:tr>
      <w:tr w:rsidR="00B32E97" w:rsidRPr="00096F2C" w14:paraId="36A9E975" w14:textId="77777777" w:rsidTr="000F4FF4">
        <w:trPr>
          <w:cantSplit/>
        </w:trPr>
        <w:tc>
          <w:tcPr>
            <w:tcW w:w="1129" w:type="dxa"/>
          </w:tcPr>
          <w:p w14:paraId="24B77525" w14:textId="77777777" w:rsidR="00B32E97" w:rsidRPr="00096F2C" w:rsidRDefault="00B32E97" w:rsidP="00490ABA">
            <w:pPr>
              <w:pStyle w:val="TabellentextGR0"/>
            </w:pPr>
          </w:p>
        </w:tc>
        <w:tc>
          <w:tcPr>
            <w:tcW w:w="7691" w:type="dxa"/>
          </w:tcPr>
          <w:p w14:paraId="2D15C16B" w14:textId="2DB4C0D4" w:rsidR="00B32E97" w:rsidRPr="00096F2C" w:rsidRDefault="00B32E97" w:rsidP="00490ABA">
            <w:pPr>
              <w:pStyle w:val="TabellentextGR0"/>
            </w:pPr>
            <w:r>
              <w:t>(19.172) Postulat der SP-Fraktion (Sprecherin Lea Schmidmeister, Wettingen) vom 18. Juni 2019 betreffend Erhöhung der Stundenzahl im Einschulungs- und Vorbereitungskurs (EVK) für asylsuchende Kinder und unbegleitete Minderjährige; Ablehnung</w:t>
            </w:r>
          </w:p>
        </w:tc>
      </w:tr>
      <w:tr w:rsidR="00B32E97" w:rsidRPr="00096F2C" w14:paraId="7113616A" w14:textId="77777777" w:rsidTr="000F4FF4">
        <w:trPr>
          <w:cantSplit/>
        </w:trPr>
        <w:tc>
          <w:tcPr>
            <w:tcW w:w="1129" w:type="dxa"/>
          </w:tcPr>
          <w:p w14:paraId="3307A018" w14:textId="77777777" w:rsidR="00B32E97" w:rsidRPr="00096F2C" w:rsidRDefault="00B32E97" w:rsidP="00490ABA">
            <w:pPr>
              <w:pStyle w:val="TabellentextGR0"/>
            </w:pPr>
          </w:p>
        </w:tc>
        <w:tc>
          <w:tcPr>
            <w:tcW w:w="7691" w:type="dxa"/>
          </w:tcPr>
          <w:p w14:paraId="469584C5" w14:textId="7EC4E7CE" w:rsidR="00B32E97" w:rsidRPr="00096F2C" w:rsidRDefault="00B32E97" w:rsidP="00490ABA">
            <w:pPr>
              <w:pStyle w:val="TabellentextGR0"/>
            </w:pPr>
            <w:r>
              <w:t>(19.206) Interpellation der SP-Fraktion (Sprecher Manfred Dubach, Zofingen) vom 25. Juni 2019 betreffend Mangel an Logopädie-Lehrpersonen; Beantwortung</w:t>
            </w:r>
          </w:p>
        </w:tc>
      </w:tr>
      <w:tr w:rsidR="00B32E97" w:rsidRPr="00096F2C" w14:paraId="67B80759" w14:textId="77777777" w:rsidTr="000F4FF4">
        <w:trPr>
          <w:cantSplit/>
        </w:trPr>
        <w:tc>
          <w:tcPr>
            <w:tcW w:w="1129" w:type="dxa"/>
          </w:tcPr>
          <w:p w14:paraId="1EC3D0E6" w14:textId="77777777" w:rsidR="00B32E97" w:rsidRPr="00096F2C" w:rsidRDefault="00B32E97" w:rsidP="00490ABA">
            <w:pPr>
              <w:pStyle w:val="TabellentextGR0"/>
            </w:pPr>
          </w:p>
        </w:tc>
        <w:tc>
          <w:tcPr>
            <w:tcW w:w="7691" w:type="dxa"/>
          </w:tcPr>
          <w:p w14:paraId="5931D4A8" w14:textId="723F1FD0" w:rsidR="00B32E97" w:rsidRPr="00096F2C" w:rsidRDefault="00B32E97" w:rsidP="00490ABA">
            <w:pPr>
              <w:pStyle w:val="TabellentextGR0"/>
            </w:pPr>
            <w:r>
              <w:t>(19.235) Postulat Gertrud Häseli, Grüne, Wittnau (Sprecherin), Renata Siegrist-Bachmann, GLP, Zofingen, Therese Dietiker, EVP, Aarau, Gabriela Suter, SP, Aarau, Sabine Sutter-Suter, CVP, Lenzburg, Dr. Martina Sigg, FDP, Schinznach, Marlène Koller, SVP, Untersiggenthal, und Maya Bally Frehner, BDP, Hendschiken, vom 27. August 2019 betreffend Sicherstellung der Finanzierung des Frauenhauses Aargau-Solothurn; Entgegennahme mit Erklärung</w:t>
            </w:r>
          </w:p>
        </w:tc>
      </w:tr>
      <w:tr w:rsidR="00B32E97" w:rsidRPr="00096F2C" w14:paraId="2676ED88" w14:textId="77777777" w:rsidTr="000F4FF4">
        <w:trPr>
          <w:cantSplit/>
        </w:trPr>
        <w:tc>
          <w:tcPr>
            <w:tcW w:w="1129" w:type="dxa"/>
          </w:tcPr>
          <w:p w14:paraId="59C08B42" w14:textId="77777777" w:rsidR="00B32E97" w:rsidRPr="00B32E97" w:rsidRDefault="00B32E97" w:rsidP="00490ABA">
            <w:pPr>
              <w:pStyle w:val="TabellentextGR0"/>
              <w:rPr>
                <w:b/>
              </w:rPr>
            </w:pPr>
          </w:p>
        </w:tc>
        <w:tc>
          <w:tcPr>
            <w:tcW w:w="7691" w:type="dxa"/>
          </w:tcPr>
          <w:p w14:paraId="4AAB3E04" w14:textId="69093D99" w:rsidR="00B32E97" w:rsidRPr="00B32E97" w:rsidRDefault="00B32E97" w:rsidP="00490ABA">
            <w:pPr>
              <w:pStyle w:val="TabellentextGR0"/>
              <w:rPr>
                <w:b/>
              </w:rPr>
            </w:pPr>
            <w:r>
              <w:rPr>
                <w:b/>
              </w:rPr>
              <w:t>Departement Finanzen und Ressourcen</w:t>
            </w:r>
          </w:p>
        </w:tc>
      </w:tr>
      <w:tr w:rsidR="00B32E97" w:rsidRPr="00096F2C" w14:paraId="4EBC8A8B" w14:textId="77777777" w:rsidTr="000F4FF4">
        <w:trPr>
          <w:cantSplit/>
        </w:trPr>
        <w:tc>
          <w:tcPr>
            <w:tcW w:w="1129" w:type="dxa"/>
          </w:tcPr>
          <w:p w14:paraId="42CF4917" w14:textId="77777777" w:rsidR="00B32E97" w:rsidRPr="00096F2C" w:rsidRDefault="00B32E97" w:rsidP="00490ABA">
            <w:pPr>
              <w:pStyle w:val="TabellentextGR0"/>
            </w:pPr>
          </w:p>
        </w:tc>
        <w:tc>
          <w:tcPr>
            <w:tcW w:w="7691" w:type="dxa"/>
          </w:tcPr>
          <w:p w14:paraId="2533C941" w14:textId="575CB1D2" w:rsidR="00B32E97" w:rsidRPr="00096F2C" w:rsidRDefault="00B32E97" w:rsidP="00490ABA">
            <w:pPr>
              <w:pStyle w:val="TabellentextGR0"/>
            </w:pPr>
            <w:r>
              <w:t>(19.244) Postulat der SP-Fraktion (Sprecherin Gabriela Suter, Aarau) vom 27. August 2019 betreffend Berücksichtigung des Einsatzes von Photovoltaikanlagen (PVA) bei Submission und Vergabe von Aufträgen der kantonalen Verwaltung; Entgegennahme unter gleichzeitiger Abschreibung</w:t>
            </w:r>
          </w:p>
        </w:tc>
      </w:tr>
    </w:tbl>
    <w:p w14:paraId="4EDF5D57" w14:textId="77777777" w:rsidR="000F4FF4" w:rsidRDefault="000F4FF4">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9"/>
        <w:gridCol w:w="7691"/>
        <w:gridCol w:w="138"/>
      </w:tblGrid>
      <w:tr w:rsidR="00B32E97" w:rsidRPr="00096F2C" w14:paraId="6FBCBD0D" w14:textId="77777777" w:rsidTr="000F4FF4">
        <w:trPr>
          <w:gridAfter w:val="1"/>
          <w:wAfter w:w="138" w:type="dxa"/>
          <w:cantSplit/>
        </w:trPr>
        <w:tc>
          <w:tcPr>
            <w:tcW w:w="1129" w:type="dxa"/>
          </w:tcPr>
          <w:p w14:paraId="32F2590C" w14:textId="306FDF89" w:rsidR="00B32E97" w:rsidRPr="00B32E97" w:rsidRDefault="00B32E97" w:rsidP="00490ABA">
            <w:pPr>
              <w:pStyle w:val="TabellentextGR0"/>
              <w:rPr>
                <w:b/>
              </w:rPr>
            </w:pPr>
          </w:p>
        </w:tc>
        <w:tc>
          <w:tcPr>
            <w:tcW w:w="7691" w:type="dxa"/>
          </w:tcPr>
          <w:p w14:paraId="164EFFEC" w14:textId="29571653" w:rsidR="00B32E97" w:rsidRPr="00B32E97" w:rsidRDefault="00B32E97" w:rsidP="00490ABA">
            <w:pPr>
              <w:pStyle w:val="TabellentextGR0"/>
              <w:rPr>
                <w:b/>
              </w:rPr>
            </w:pPr>
            <w:r>
              <w:rPr>
                <w:b/>
              </w:rPr>
              <w:t>Departement Gesundheit und Soziales</w:t>
            </w:r>
          </w:p>
        </w:tc>
      </w:tr>
      <w:tr w:rsidR="00B32E97" w:rsidRPr="00096F2C" w14:paraId="4C163BA8" w14:textId="77777777" w:rsidTr="000F4FF4">
        <w:trPr>
          <w:cantSplit/>
        </w:trPr>
        <w:tc>
          <w:tcPr>
            <w:tcW w:w="1129" w:type="dxa"/>
          </w:tcPr>
          <w:p w14:paraId="14ECB4F5" w14:textId="77777777" w:rsidR="00B32E97" w:rsidRPr="00096F2C" w:rsidRDefault="00B32E97" w:rsidP="00490ABA">
            <w:pPr>
              <w:pStyle w:val="TabellentextGR0"/>
            </w:pPr>
          </w:p>
        </w:tc>
        <w:tc>
          <w:tcPr>
            <w:tcW w:w="7829" w:type="dxa"/>
            <w:gridSpan w:val="2"/>
          </w:tcPr>
          <w:p w14:paraId="57E6CB68" w14:textId="2CD53C3F" w:rsidR="00B32E97" w:rsidRPr="00096F2C" w:rsidRDefault="00B32E97" w:rsidP="00490ABA">
            <w:pPr>
              <w:pStyle w:val="TabellentextGR0"/>
            </w:pPr>
            <w:r>
              <w:t>(19.104) Interpellation von Nicole Müller-Boder, SVP, Buttwil, vom 7. Mai 2019 betreffend Gehälter der Geschäftsleitung der SVA Aargau; Beantwortung</w:t>
            </w:r>
            <w:r>
              <w:br/>
            </w:r>
          </w:p>
        </w:tc>
      </w:tr>
    </w:tbl>
    <w:p w14:paraId="7DBB44DD" w14:textId="46537130" w:rsidR="007374EC" w:rsidRPr="007374EC" w:rsidRDefault="0010573F" w:rsidP="00F47821">
      <w:pPr>
        <w:pStyle w:val="TabellentextGRfett"/>
      </w:pPr>
      <w:r w:rsidRPr="007374EC">
        <w:t xml:space="preserve">Geschäftsnummern der am </w:t>
      </w:r>
      <w:r w:rsidR="00B32E97">
        <w:t>Dienstag, 3. Dezember 2019</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490218FF" w:rsidR="008A39C9" w:rsidRPr="007374EC" w:rsidRDefault="00B32E97" w:rsidP="00F47821">
            <w:pPr>
              <w:pStyle w:val="TabellentextGR"/>
            </w:pPr>
            <w:bookmarkStart w:id="6" w:name="SchlusstabelleAnfang"/>
            <w:bookmarkEnd w:id="6"/>
            <w:r>
              <w:t>11</w:t>
            </w:r>
          </w:p>
        </w:tc>
        <w:tc>
          <w:tcPr>
            <w:tcW w:w="964" w:type="dxa"/>
          </w:tcPr>
          <w:p w14:paraId="7DBB44DF" w14:textId="682E57D2" w:rsidR="008A39C9" w:rsidRPr="007374EC" w:rsidRDefault="00B32E97" w:rsidP="00F47821">
            <w:pPr>
              <w:pStyle w:val="TabellentextGR"/>
            </w:pPr>
            <w:r>
              <w:t>19.16</w:t>
            </w:r>
          </w:p>
        </w:tc>
        <w:tc>
          <w:tcPr>
            <w:tcW w:w="510" w:type="dxa"/>
          </w:tcPr>
          <w:p w14:paraId="7DBB44E0" w14:textId="11584D4C" w:rsidR="008A39C9" w:rsidRPr="007374EC" w:rsidRDefault="00B32E97" w:rsidP="00F47821">
            <w:pPr>
              <w:pStyle w:val="TabellentextGR"/>
            </w:pPr>
            <w:r>
              <w:t>21</w:t>
            </w:r>
          </w:p>
        </w:tc>
        <w:tc>
          <w:tcPr>
            <w:tcW w:w="964" w:type="dxa"/>
          </w:tcPr>
          <w:p w14:paraId="7DBB44E1" w14:textId="13A2B779" w:rsidR="008A39C9" w:rsidRPr="007374EC" w:rsidRDefault="00B32E97" w:rsidP="00F47821">
            <w:pPr>
              <w:pStyle w:val="TabellentextGR"/>
            </w:pPr>
            <w:r>
              <w:t>19.163</w:t>
            </w:r>
          </w:p>
        </w:tc>
        <w:tc>
          <w:tcPr>
            <w:tcW w:w="510" w:type="dxa"/>
          </w:tcPr>
          <w:p w14:paraId="7DBB44E2" w14:textId="024DA9BA" w:rsidR="008A39C9" w:rsidRPr="007374EC" w:rsidRDefault="00B32E97" w:rsidP="00F47821">
            <w:pPr>
              <w:pStyle w:val="TabellentextGR"/>
            </w:pPr>
            <w:r>
              <w:t>13</w:t>
            </w:r>
          </w:p>
        </w:tc>
        <w:tc>
          <w:tcPr>
            <w:tcW w:w="964" w:type="dxa"/>
          </w:tcPr>
          <w:p w14:paraId="7DBB44E3" w14:textId="6AEB4453" w:rsidR="008A39C9" w:rsidRPr="007374EC" w:rsidRDefault="00B32E97" w:rsidP="00F47821">
            <w:pPr>
              <w:pStyle w:val="TabellentextGR"/>
            </w:pPr>
            <w:r>
              <w:t>19.177</w:t>
            </w:r>
          </w:p>
        </w:tc>
        <w:tc>
          <w:tcPr>
            <w:tcW w:w="510" w:type="dxa"/>
          </w:tcPr>
          <w:p w14:paraId="7DBB44E4" w14:textId="35371EF1" w:rsidR="008A39C9" w:rsidRPr="007374EC" w:rsidRDefault="00B32E97" w:rsidP="00F47821">
            <w:pPr>
              <w:pStyle w:val="TabellentextGR"/>
            </w:pPr>
            <w:r>
              <w:t>17</w:t>
            </w:r>
          </w:p>
        </w:tc>
        <w:tc>
          <w:tcPr>
            <w:tcW w:w="964" w:type="dxa"/>
          </w:tcPr>
          <w:p w14:paraId="7DBB44E5" w14:textId="64343EE0" w:rsidR="008A39C9" w:rsidRPr="007374EC" w:rsidRDefault="00B32E97" w:rsidP="00F47821">
            <w:pPr>
              <w:pStyle w:val="TabellentextGR"/>
            </w:pPr>
            <w:r>
              <w:t>19.220</w:t>
            </w:r>
          </w:p>
        </w:tc>
        <w:tc>
          <w:tcPr>
            <w:tcW w:w="510" w:type="dxa"/>
          </w:tcPr>
          <w:p w14:paraId="7DBB44E6" w14:textId="341C726B" w:rsidR="008A39C9" w:rsidRPr="007374EC" w:rsidRDefault="00B32E97" w:rsidP="00F47821">
            <w:pPr>
              <w:pStyle w:val="TabellentextGR"/>
            </w:pPr>
            <w:r>
              <w:t>19</w:t>
            </w:r>
          </w:p>
        </w:tc>
        <w:tc>
          <w:tcPr>
            <w:tcW w:w="964" w:type="dxa"/>
          </w:tcPr>
          <w:p w14:paraId="7DBB44E7" w14:textId="30BFB54A" w:rsidR="008A39C9" w:rsidRPr="007374EC" w:rsidRDefault="00B32E97" w:rsidP="00F47821">
            <w:pPr>
              <w:pStyle w:val="TabellentextGR"/>
            </w:pPr>
            <w:r>
              <w:t>19.300</w:t>
            </w:r>
          </w:p>
        </w:tc>
        <w:tc>
          <w:tcPr>
            <w:tcW w:w="510" w:type="dxa"/>
          </w:tcPr>
          <w:p w14:paraId="7DBB44E8" w14:textId="7E85FD4F" w:rsidR="008A39C9" w:rsidRPr="007374EC" w:rsidRDefault="00B32E97" w:rsidP="00F47821">
            <w:pPr>
              <w:pStyle w:val="TabellentextGR"/>
            </w:pPr>
            <w:r>
              <w:t>2</w:t>
            </w:r>
          </w:p>
        </w:tc>
        <w:tc>
          <w:tcPr>
            <w:tcW w:w="964" w:type="dxa"/>
          </w:tcPr>
          <w:p w14:paraId="7DBB44E9" w14:textId="3A3DBCB9" w:rsidR="008A39C9" w:rsidRPr="007374EC" w:rsidRDefault="00B32E97" w:rsidP="00F47821">
            <w:pPr>
              <w:pStyle w:val="TabellentextGR"/>
            </w:pPr>
            <w:r>
              <w:t>19.351</w:t>
            </w:r>
          </w:p>
        </w:tc>
      </w:tr>
      <w:tr w:rsidR="008A39C9" w:rsidRPr="007374EC" w14:paraId="7DBB44F7" w14:textId="77777777" w:rsidTr="008A39C9">
        <w:trPr>
          <w:trHeight w:val="215"/>
        </w:trPr>
        <w:tc>
          <w:tcPr>
            <w:tcW w:w="510" w:type="dxa"/>
          </w:tcPr>
          <w:p w14:paraId="7DBB44EB" w14:textId="4902696E" w:rsidR="008A39C9" w:rsidRPr="007374EC" w:rsidRDefault="00B32E97" w:rsidP="00F47821">
            <w:pPr>
              <w:pStyle w:val="TabellentextGR"/>
            </w:pPr>
            <w:r>
              <w:t>24</w:t>
            </w:r>
          </w:p>
        </w:tc>
        <w:tc>
          <w:tcPr>
            <w:tcW w:w="964" w:type="dxa"/>
          </w:tcPr>
          <w:p w14:paraId="7DBB44EC" w14:textId="1071B8A3" w:rsidR="008A39C9" w:rsidRPr="007374EC" w:rsidRDefault="00B32E97" w:rsidP="00F47821">
            <w:pPr>
              <w:pStyle w:val="TabellentextGR"/>
            </w:pPr>
            <w:r>
              <w:t>19.100</w:t>
            </w:r>
          </w:p>
        </w:tc>
        <w:tc>
          <w:tcPr>
            <w:tcW w:w="510" w:type="dxa"/>
          </w:tcPr>
          <w:p w14:paraId="7DBB44ED" w14:textId="72DEFC8E" w:rsidR="008A39C9" w:rsidRPr="007374EC" w:rsidRDefault="00B32E97" w:rsidP="00F47821">
            <w:pPr>
              <w:pStyle w:val="TabellentextGR"/>
            </w:pPr>
            <w:r>
              <w:t>23</w:t>
            </w:r>
          </w:p>
        </w:tc>
        <w:tc>
          <w:tcPr>
            <w:tcW w:w="964" w:type="dxa"/>
          </w:tcPr>
          <w:p w14:paraId="7DBB44EE" w14:textId="1E76DC1C" w:rsidR="008A39C9" w:rsidRPr="007374EC" w:rsidRDefault="00B32E97" w:rsidP="00F47821">
            <w:pPr>
              <w:pStyle w:val="TabellentextGR"/>
            </w:pPr>
            <w:r>
              <w:t>19.170</w:t>
            </w:r>
          </w:p>
        </w:tc>
        <w:tc>
          <w:tcPr>
            <w:tcW w:w="510" w:type="dxa"/>
          </w:tcPr>
          <w:p w14:paraId="7DBB44EF" w14:textId="294B1058" w:rsidR="008A39C9" w:rsidRPr="007374EC" w:rsidRDefault="00B32E97" w:rsidP="00F47821">
            <w:pPr>
              <w:pStyle w:val="TabellentextGR"/>
            </w:pPr>
            <w:r>
              <w:t>15</w:t>
            </w:r>
          </w:p>
        </w:tc>
        <w:tc>
          <w:tcPr>
            <w:tcW w:w="964" w:type="dxa"/>
          </w:tcPr>
          <w:p w14:paraId="7DBB44F0" w14:textId="26218892" w:rsidR="008A39C9" w:rsidRPr="007374EC" w:rsidRDefault="00B32E97" w:rsidP="00F47821">
            <w:pPr>
              <w:pStyle w:val="TabellentextGR"/>
            </w:pPr>
            <w:r>
              <w:t>19.182</w:t>
            </w:r>
          </w:p>
        </w:tc>
        <w:tc>
          <w:tcPr>
            <w:tcW w:w="510" w:type="dxa"/>
          </w:tcPr>
          <w:p w14:paraId="7DBB44F1" w14:textId="6D6F6EB6" w:rsidR="008A39C9" w:rsidRPr="007374EC" w:rsidRDefault="00B32E97" w:rsidP="00F47821">
            <w:pPr>
              <w:pStyle w:val="TabellentextGR"/>
            </w:pPr>
            <w:r>
              <w:t>8</w:t>
            </w:r>
          </w:p>
        </w:tc>
        <w:tc>
          <w:tcPr>
            <w:tcW w:w="964" w:type="dxa"/>
          </w:tcPr>
          <w:p w14:paraId="7DBB44F2" w14:textId="60B8DDD2" w:rsidR="008A39C9" w:rsidRPr="007374EC" w:rsidRDefault="00B32E97" w:rsidP="00F47821">
            <w:pPr>
              <w:pStyle w:val="TabellentextGR"/>
            </w:pPr>
            <w:r>
              <w:t>19.228</w:t>
            </w:r>
          </w:p>
        </w:tc>
        <w:tc>
          <w:tcPr>
            <w:tcW w:w="510" w:type="dxa"/>
          </w:tcPr>
          <w:p w14:paraId="7DBB44F3" w14:textId="216F98BE" w:rsidR="008A39C9" w:rsidRPr="007374EC" w:rsidRDefault="00B32E97" w:rsidP="00F47821">
            <w:pPr>
              <w:pStyle w:val="TabellentextGR"/>
            </w:pPr>
            <w:r>
              <w:t>28</w:t>
            </w:r>
          </w:p>
        </w:tc>
        <w:tc>
          <w:tcPr>
            <w:tcW w:w="964" w:type="dxa"/>
          </w:tcPr>
          <w:p w14:paraId="7DBB44F4" w14:textId="22E479F7" w:rsidR="008A39C9" w:rsidRPr="007374EC" w:rsidRDefault="00B32E97" w:rsidP="00F47821">
            <w:pPr>
              <w:pStyle w:val="TabellentextGR"/>
            </w:pPr>
            <w:r>
              <w:t>19.314</w:t>
            </w:r>
          </w:p>
        </w:tc>
        <w:tc>
          <w:tcPr>
            <w:tcW w:w="510" w:type="dxa"/>
          </w:tcPr>
          <w:p w14:paraId="7DBB44F5" w14:textId="57CEA007" w:rsidR="008A39C9" w:rsidRPr="007374EC" w:rsidRDefault="00B32E97" w:rsidP="00F47821">
            <w:pPr>
              <w:pStyle w:val="TabellentextGR"/>
            </w:pPr>
            <w:r>
              <w:t>5</w:t>
            </w:r>
          </w:p>
        </w:tc>
        <w:tc>
          <w:tcPr>
            <w:tcW w:w="964" w:type="dxa"/>
          </w:tcPr>
          <w:p w14:paraId="7DBB44F6" w14:textId="4B1E9853" w:rsidR="008A39C9" w:rsidRPr="007374EC" w:rsidRDefault="00B32E97" w:rsidP="00F47821">
            <w:pPr>
              <w:pStyle w:val="TabellentextGR"/>
            </w:pPr>
            <w:r>
              <w:t>19.352</w:t>
            </w:r>
          </w:p>
        </w:tc>
      </w:tr>
      <w:tr w:rsidR="008A39C9" w:rsidRPr="007374EC" w14:paraId="7DBB4504" w14:textId="77777777" w:rsidTr="008A39C9">
        <w:trPr>
          <w:trHeight w:val="215"/>
        </w:trPr>
        <w:tc>
          <w:tcPr>
            <w:tcW w:w="510" w:type="dxa"/>
          </w:tcPr>
          <w:p w14:paraId="7DBB44F8" w14:textId="3CE98BDE" w:rsidR="008A39C9" w:rsidRPr="007374EC" w:rsidRDefault="00B32E97" w:rsidP="00F47821">
            <w:pPr>
              <w:pStyle w:val="TabellentextGR"/>
            </w:pPr>
            <w:r>
              <w:t>12</w:t>
            </w:r>
          </w:p>
        </w:tc>
        <w:tc>
          <w:tcPr>
            <w:tcW w:w="964" w:type="dxa"/>
          </w:tcPr>
          <w:p w14:paraId="7DBB44F9" w14:textId="0698DB02" w:rsidR="008A39C9" w:rsidRPr="007374EC" w:rsidRDefault="00B32E97" w:rsidP="00F47821">
            <w:pPr>
              <w:pStyle w:val="TabellentextGR"/>
            </w:pPr>
            <w:r>
              <w:t>19.138</w:t>
            </w:r>
          </w:p>
        </w:tc>
        <w:tc>
          <w:tcPr>
            <w:tcW w:w="510" w:type="dxa"/>
          </w:tcPr>
          <w:p w14:paraId="7DBB44FA" w14:textId="30734752" w:rsidR="008A39C9" w:rsidRPr="007374EC" w:rsidRDefault="00B32E97" w:rsidP="00F47821">
            <w:pPr>
              <w:pStyle w:val="TabellentextGR"/>
            </w:pPr>
            <w:r>
              <w:t>16</w:t>
            </w:r>
          </w:p>
        </w:tc>
        <w:tc>
          <w:tcPr>
            <w:tcW w:w="964" w:type="dxa"/>
          </w:tcPr>
          <w:p w14:paraId="7DBB44FB" w14:textId="35C02975" w:rsidR="008A39C9" w:rsidRPr="007374EC" w:rsidRDefault="00B32E97" w:rsidP="00F47821">
            <w:pPr>
              <w:pStyle w:val="TabellentextGR"/>
            </w:pPr>
            <w:r>
              <w:t>19.173</w:t>
            </w:r>
          </w:p>
        </w:tc>
        <w:tc>
          <w:tcPr>
            <w:tcW w:w="510" w:type="dxa"/>
          </w:tcPr>
          <w:p w14:paraId="7DBB44FC" w14:textId="3A722EEF" w:rsidR="008A39C9" w:rsidRPr="007374EC" w:rsidRDefault="00B32E97" w:rsidP="00F47821">
            <w:pPr>
              <w:pStyle w:val="TabellentextGR"/>
            </w:pPr>
            <w:r>
              <w:t>22</w:t>
            </w:r>
          </w:p>
        </w:tc>
        <w:tc>
          <w:tcPr>
            <w:tcW w:w="964" w:type="dxa"/>
          </w:tcPr>
          <w:p w14:paraId="7DBB44FD" w14:textId="4A0D79F9" w:rsidR="008A39C9" w:rsidRPr="007374EC" w:rsidRDefault="00B32E97" w:rsidP="00F47821">
            <w:pPr>
              <w:pStyle w:val="TabellentextGR"/>
            </w:pPr>
            <w:r>
              <w:t>19.188</w:t>
            </w:r>
          </w:p>
        </w:tc>
        <w:tc>
          <w:tcPr>
            <w:tcW w:w="510" w:type="dxa"/>
          </w:tcPr>
          <w:p w14:paraId="7DBB44FE" w14:textId="3A0CCBAE" w:rsidR="008A39C9" w:rsidRPr="007374EC" w:rsidRDefault="00B32E97" w:rsidP="00F47821">
            <w:pPr>
              <w:pStyle w:val="TabellentextGR"/>
            </w:pPr>
            <w:r>
              <w:t>18</w:t>
            </w:r>
          </w:p>
        </w:tc>
        <w:tc>
          <w:tcPr>
            <w:tcW w:w="964" w:type="dxa"/>
          </w:tcPr>
          <w:p w14:paraId="7DBB44FF" w14:textId="094F822B" w:rsidR="008A39C9" w:rsidRPr="007374EC" w:rsidRDefault="00B32E97" w:rsidP="00F47821">
            <w:pPr>
              <w:pStyle w:val="TabellentextGR"/>
            </w:pPr>
            <w:r>
              <w:t>19.278</w:t>
            </w:r>
          </w:p>
        </w:tc>
        <w:tc>
          <w:tcPr>
            <w:tcW w:w="510" w:type="dxa"/>
          </w:tcPr>
          <w:p w14:paraId="7DBB4500" w14:textId="74E7673D" w:rsidR="008A39C9" w:rsidRPr="007374EC" w:rsidRDefault="00B32E97" w:rsidP="00F47821">
            <w:pPr>
              <w:pStyle w:val="TabellentextGR"/>
            </w:pPr>
            <w:r>
              <w:t>29</w:t>
            </w:r>
          </w:p>
        </w:tc>
        <w:tc>
          <w:tcPr>
            <w:tcW w:w="964" w:type="dxa"/>
          </w:tcPr>
          <w:p w14:paraId="7DBB4501" w14:textId="49D0EAEF" w:rsidR="008A39C9" w:rsidRPr="007374EC" w:rsidRDefault="00B32E97" w:rsidP="00F47821">
            <w:pPr>
              <w:pStyle w:val="TabellentextGR"/>
            </w:pPr>
            <w:r>
              <w:t>19.326</w:t>
            </w:r>
          </w:p>
        </w:tc>
        <w:tc>
          <w:tcPr>
            <w:tcW w:w="510" w:type="dxa"/>
          </w:tcPr>
          <w:p w14:paraId="7DBB4502" w14:textId="4CAE22E8" w:rsidR="008A39C9" w:rsidRPr="007374EC" w:rsidRDefault="00B32E97" w:rsidP="00F47821">
            <w:pPr>
              <w:pStyle w:val="TabellentextGR"/>
            </w:pPr>
            <w:r>
              <w:t>6</w:t>
            </w:r>
          </w:p>
        </w:tc>
        <w:tc>
          <w:tcPr>
            <w:tcW w:w="964" w:type="dxa"/>
          </w:tcPr>
          <w:p w14:paraId="7DBB4503" w14:textId="2E8E617E" w:rsidR="008A39C9" w:rsidRPr="007374EC" w:rsidRDefault="00B32E97" w:rsidP="00F47821">
            <w:pPr>
              <w:pStyle w:val="TabellentextGR"/>
            </w:pPr>
            <w:r>
              <w:t>19.357</w:t>
            </w:r>
          </w:p>
        </w:tc>
      </w:tr>
      <w:tr w:rsidR="008A39C9" w:rsidRPr="007374EC" w14:paraId="7DBB4511" w14:textId="77777777" w:rsidTr="008A39C9">
        <w:trPr>
          <w:trHeight w:val="215"/>
        </w:trPr>
        <w:tc>
          <w:tcPr>
            <w:tcW w:w="510" w:type="dxa"/>
          </w:tcPr>
          <w:p w14:paraId="7DBB4505" w14:textId="74804E39" w:rsidR="008A39C9" w:rsidRPr="007374EC" w:rsidRDefault="00B32E97" w:rsidP="00F47821">
            <w:pPr>
              <w:pStyle w:val="TabellentextGR"/>
            </w:pPr>
            <w:r>
              <w:t>20</w:t>
            </w:r>
          </w:p>
        </w:tc>
        <w:tc>
          <w:tcPr>
            <w:tcW w:w="964" w:type="dxa"/>
          </w:tcPr>
          <w:p w14:paraId="7DBB4506" w14:textId="23FF2F79" w:rsidR="008A39C9" w:rsidRPr="007374EC" w:rsidRDefault="00B32E97" w:rsidP="00F47821">
            <w:pPr>
              <w:pStyle w:val="TabellentextGR"/>
            </w:pPr>
            <w:r>
              <w:t>19.142</w:t>
            </w:r>
          </w:p>
        </w:tc>
        <w:tc>
          <w:tcPr>
            <w:tcW w:w="510" w:type="dxa"/>
          </w:tcPr>
          <w:p w14:paraId="7DBB4507" w14:textId="3A69E821" w:rsidR="008A39C9" w:rsidRPr="007374EC" w:rsidRDefault="00B32E97" w:rsidP="00F47821">
            <w:pPr>
              <w:pStyle w:val="TabellentextGR"/>
            </w:pPr>
            <w:r>
              <w:t>14</w:t>
            </w:r>
          </w:p>
        </w:tc>
        <w:tc>
          <w:tcPr>
            <w:tcW w:w="964" w:type="dxa"/>
          </w:tcPr>
          <w:p w14:paraId="7DBB4508" w14:textId="361D085E" w:rsidR="008A39C9" w:rsidRPr="007374EC" w:rsidRDefault="00B32E97" w:rsidP="00F47821">
            <w:pPr>
              <w:pStyle w:val="TabellentextGR"/>
            </w:pPr>
            <w:r>
              <w:t>19.175</w:t>
            </w:r>
          </w:p>
        </w:tc>
        <w:tc>
          <w:tcPr>
            <w:tcW w:w="510" w:type="dxa"/>
          </w:tcPr>
          <w:p w14:paraId="7DBB4509" w14:textId="2E0471DF" w:rsidR="008A39C9" w:rsidRPr="007374EC" w:rsidRDefault="00B32E97" w:rsidP="00F47821">
            <w:pPr>
              <w:pStyle w:val="TabellentextGR"/>
            </w:pPr>
            <w:r>
              <w:t>9</w:t>
            </w:r>
          </w:p>
        </w:tc>
        <w:tc>
          <w:tcPr>
            <w:tcW w:w="964" w:type="dxa"/>
          </w:tcPr>
          <w:p w14:paraId="7DBB450A" w14:textId="5FDEC417" w:rsidR="008A39C9" w:rsidRPr="007374EC" w:rsidRDefault="00B32E97" w:rsidP="00F47821">
            <w:pPr>
              <w:pStyle w:val="TabellentextGR"/>
            </w:pPr>
            <w:r>
              <w:t>19.199</w:t>
            </w:r>
          </w:p>
        </w:tc>
        <w:tc>
          <w:tcPr>
            <w:tcW w:w="510" w:type="dxa"/>
          </w:tcPr>
          <w:p w14:paraId="7DBB450B" w14:textId="6ABA83A7" w:rsidR="008A39C9" w:rsidRPr="007374EC" w:rsidRDefault="00B32E97" w:rsidP="00F47821">
            <w:pPr>
              <w:pStyle w:val="TabellentextGR"/>
            </w:pPr>
            <w:r>
              <w:t>10</w:t>
            </w:r>
          </w:p>
        </w:tc>
        <w:tc>
          <w:tcPr>
            <w:tcW w:w="964" w:type="dxa"/>
          </w:tcPr>
          <w:p w14:paraId="7DBB450C" w14:textId="2FAB9634" w:rsidR="008A39C9" w:rsidRPr="007374EC" w:rsidRDefault="00B32E97" w:rsidP="00F47821">
            <w:pPr>
              <w:pStyle w:val="TabellentextGR"/>
            </w:pPr>
            <w:r>
              <w:t>19.293</w:t>
            </w:r>
          </w:p>
        </w:tc>
        <w:tc>
          <w:tcPr>
            <w:tcW w:w="510" w:type="dxa"/>
          </w:tcPr>
          <w:p w14:paraId="7DBB450D" w14:textId="4B03FCDA" w:rsidR="008A39C9" w:rsidRPr="007374EC" w:rsidRDefault="00B32E97" w:rsidP="00F47821">
            <w:pPr>
              <w:pStyle w:val="TabellentextGR"/>
            </w:pPr>
            <w:r>
              <w:t>4</w:t>
            </w:r>
          </w:p>
        </w:tc>
        <w:tc>
          <w:tcPr>
            <w:tcW w:w="964" w:type="dxa"/>
          </w:tcPr>
          <w:p w14:paraId="7DBB450E" w14:textId="39726494" w:rsidR="008A39C9" w:rsidRPr="007374EC" w:rsidRDefault="00B32E97" w:rsidP="00F47821">
            <w:pPr>
              <w:pStyle w:val="TabellentextGR"/>
            </w:pPr>
            <w:r>
              <w:t>19.349</w:t>
            </w: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34E98B8D" w:rsidR="008A39C9" w:rsidRPr="007374EC" w:rsidRDefault="00B32E97" w:rsidP="00F47821">
            <w:pPr>
              <w:pStyle w:val="TabellentextGR"/>
            </w:pPr>
            <w:r>
              <w:t>27</w:t>
            </w:r>
          </w:p>
        </w:tc>
        <w:tc>
          <w:tcPr>
            <w:tcW w:w="964" w:type="dxa"/>
          </w:tcPr>
          <w:p w14:paraId="7DBB4513" w14:textId="6235B58D" w:rsidR="008A39C9" w:rsidRPr="007374EC" w:rsidRDefault="00B32E97" w:rsidP="00F47821">
            <w:pPr>
              <w:pStyle w:val="TabellentextGR"/>
            </w:pPr>
            <w:r>
              <w:t>19.162</w:t>
            </w:r>
          </w:p>
        </w:tc>
        <w:tc>
          <w:tcPr>
            <w:tcW w:w="510" w:type="dxa"/>
          </w:tcPr>
          <w:p w14:paraId="7DBB4514" w14:textId="5A1A1EB5" w:rsidR="008A39C9" w:rsidRPr="007374EC" w:rsidRDefault="00B32E97" w:rsidP="00F47821">
            <w:pPr>
              <w:pStyle w:val="TabellentextGR"/>
            </w:pPr>
            <w:r>
              <w:t>26</w:t>
            </w:r>
          </w:p>
        </w:tc>
        <w:tc>
          <w:tcPr>
            <w:tcW w:w="964" w:type="dxa"/>
          </w:tcPr>
          <w:p w14:paraId="7DBB4515" w14:textId="0E1C536C" w:rsidR="008A39C9" w:rsidRPr="007374EC" w:rsidRDefault="00B32E97" w:rsidP="00F47821">
            <w:pPr>
              <w:pStyle w:val="TabellentextGR"/>
            </w:pPr>
            <w:r>
              <w:t>19.176</w:t>
            </w:r>
          </w:p>
        </w:tc>
        <w:tc>
          <w:tcPr>
            <w:tcW w:w="510" w:type="dxa"/>
          </w:tcPr>
          <w:p w14:paraId="7DBB4516" w14:textId="3C721DCE" w:rsidR="008A39C9" w:rsidRPr="007374EC" w:rsidRDefault="00B32E97" w:rsidP="00F47821">
            <w:pPr>
              <w:pStyle w:val="TabellentextGR"/>
            </w:pPr>
            <w:r>
              <w:t>25</w:t>
            </w:r>
          </w:p>
        </w:tc>
        <w:tc>
          <w:tcPr>
            <w:tcW w:w="964" w:type="dxa"/>
          </w:tcPr>
          <w:p w14:paraId="7DBB4517" w14:textId="7B0CF2FA" w:rsidR="008A39C9" w:rsidRPr="007374EC" w:rsidRDefault="00B32E97" w:rsidP="00F47821">
            <w:pPr>
              <w:pStyle w:val="TabellentextGR"/>
            </w:pPr>
            <w:r>
              <w:t>19.204</w:t>
            </w:r>
          </w:p>
        </w:tc>
        <w:tc>
          <w:tcPr>
            <w:tcW w:w="510" w:type="dxa"/>
          </w:tcPr>
          <w:p w14:paraId="7DBB4518" w14:textId="49FBF1C7" w:rsidR="008A39C9" w:rsidRPr="007374EC" w:rsidRDefault="00B32E97" w:rsidP="00F47821">
            <w:pPr>
              <w:pStyle w:val="TabellentextGR"/>
            </w:pPr>
            <w:r>
              <w:t>7</w:t>
            </w:r>
          </w:p>
        </w:tc>
        <w:tc>
          <w:tcPr>
            <w:tcW w:w="964" w:type="dxa"/>
          </w:tcPr>
          <w:p w14:paraId="7DBB4519" w14:textId="10958158" w:rsidR="008A39C9" w:rsidRPr="007374EC" w:rsidRDefault="00B32E97" w:rsidP="00F47821">
            <w:pPr>
              <w:pStyle w:val="TabellentextGR"/>
            </w:pPr>
            <w:r>
              <w:t>19.297</w:t>
            </w:r>
          </w:p>
        </w:tc>
        <w:tc>
          <w:tcPr>
            <w:tcW w:w="510" w:type="dxa"/>
          </w:tcPr>
          <w:p w14:paraId="7DBB451A" w14:textId="759F2355" w:rsidR="008A39C9" w:rsidRPr="007374EC" w:rsidRDefault="00B32E97" w:rsidP="00F47821">
            <w:pPr>
              <w:pStyle w:val="TabellentextGR"/>
            </w:pPr>
            <w:r>
              <w:t>3</w:t>
            </w:r>
          </w:p>
        </w:tc>
        <w:tc>
          <w:tcPr>
            <w:tcW w:w="964" w:type="dxa"/>
          </w:tcPr>
          <w:p w14:paraId="7DBB451B" w14:textId="0094A869" w:rsidR="008A39C9" w:rsidRPr="007374EC" w:rsidRDefault="00B32E97" w:rsidP="00F47821">
            <w:pPr>
              <w:pStyle w:val="TabellentextGR"/>
            </w:pPr>
            <w:r>
              <w:t>19.350</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4"/>
      <w:footerReference w:type="default" r:id="rId15"/>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4661927A"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421076">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21076">
            <w:rPr>
              <w:noProof/>
            </w:rPr>
            <w:t>8</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357994D2"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421076">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21076">
            <w:rPr>
              <w:noProof/>
            </w:rPr>
            <w:t>8</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shd w:val="clear" w:color="auto" w:fill="auto"/>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39" w14:textId="09FAB78F"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421076">
            <w:rPr>
              <w:noProof/>
            </w:rPr>
            <w:t>6</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21076">
            <w:rPr>
              <w:noProof/>
            </w:rPr>
            <w:t>8</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47AA356F"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421076">
            <w:rPr>
              <w:noProof/>
            </w:rPr>
            <w:t>8</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421076">
            <w:rPr>
              <w:noProof/>
            </w:rPr>
            <w:t>8</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37" w14:textId="77777777" w:rsidR="00CB1F16" w:rsidRPr="005D0858" w:rsidRDefault="00CB1F16" w:rsidP="005D085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4FF4"/>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0EC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1076"/>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020E3"/>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B7578"/>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3FE0"/>
    <w:rsid w:val="008958A9"/>
    <w:rsid w:val="008A39C9"/>
    <w:rsid w:val="008A3E90"/>
    <w:rsid w:val="008B0C14"/>
    <w:rsid w:val="008B1D43"/>
    <w:rsid w:val="008B47AA"/>
    <w:rsid w:val="008B6BED"/>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2E97"/>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B32E97"/>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7D575-9031-4EAC-8C3E-D0B77A744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4D221FF8.dotm</Template>
  <TotalTime>0</TotalTime>
  <Pages>8</Pages>
  <Words>1916</Words>
  <Characters>13945</Characters>
  <Application>Microsoft Office Word</Application>
  <DocSecurity>0</DocSecurity>
  <Lines>116</Lines>
  <Paragraphs>31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2019-08-12T14:27:00Z</dcterms:created>
  <dcterms:modified xsi:type="dcterms:W3CDTF">2019-11-28T09:44:00Z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